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D5EA5" w:rsidRPr="00EA7520" w14:paraId="682B516B" w14:textId="77777777" w:rsidTr="00C85D0F">
        <w:trPr>
          <w:trHeight w:hRule="exact" w:val="1418"/>
        </w:trPr>
        <w:tc>
          <w:tcPr>
            <w:tcW w:w="6804" w:type="dxa"/>
            <w:vAlign w:val="center"/>
          </w:tcPr>
          <w:p w14:paraId="3F6B6E1B" w14:textId="77777777" w:rsidR="00BE5062" w:rsidRPr="00EA7520" w:rsidRDefault="00653D22" w:rsidP="00C85D0F">
            <w:pPr>
              <w:pStyle w:val="EPName"/>
            </w:pPr>
            <w:r w:rsidRPr="00EA7520">
              <w:t>Europa-Parlamentet</w:t>
            </w:r>
          </w:p>
          <w:p w14:paraId="176BCD1D" w14:textId="77777777" w:rsidR="00BE5062" w:rsidRPr="00EA7520" w:rsidRDefault="00653D22" w:rsidP="00C85D0F">
            <w:pPr>
              <w:pStyle w:val="EPTerm"/>
            </w:pPr>
            <w:r w:rsidRPr="00EA7520">
              <w:t>2024-2029</w:t>
            </w:r>
          </w:p>
        </w:tc>
        <w:tc>
          <w:tcPr>
            <w:tcW w:w="2268" w:type="dxa"/>
          </w:tcPr>
          <w:p w14:paraId="1DA89A11" w14:textId="77777777" w:rsidR="00BE5062" w:rsidRPr="00EA7520" w:rsidRDefault="00653D22" w:rsidP="00C85D0F">
            <w:pPr>
              <w:pStyle w:val="EPLogo"/>
            </w:pPr>
            <w:r w:rsidRPr="00EA7520">
              <w:rPr>
                <w:noProof/>
              </w:rPr>
              <w:drawing>
                <wp:inline distT="0" distB="0" distL="0" distR="0" wp14:anchorId="0F0A60F9" wp14:editId="1C36DA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0DF6E81" w14:textId="77777777" w:rsidR="000E7234" w:rsidRPr="00EA7520" w:rsidRDefault="000E7234" w:rsidP="000E7234">
      <w:pPr>
        <w:pStyle w:val="LineTop"/>
      </w:pPr>
    </w:p>
    <w:p w14:paraId="769F35A2" w14:textId="77777777" w:rsidR="000E7234" w:rsidRPr="00EA7520" w:rsidRDefault="00653D22" w:rsidP="000E7234">
      <w:pPr>
        <w:pStyle w:val="EPBody"/>
      </w:pPr>
      <w:r w:rsidRPr="00EA7520">
        <w:rPr>
          <w:rStyle w:val="HideTWBExt"/>
          <w:noProof w:val="0"/>
          <w:color w:val="auto"/>
        </w:rPr>
        <w:t>&lt;</w:t>
      </w:r>
      <w:r w:rsidRPr="00EA7520">
        <w:rPr>
          <w:rStyle w:val="HideTWBExt"/>
          <w:i w:val="0"/>
          <w:noProof w:val="0"/>
          <w:color w:val="auto"/>
        </w:rPr>
        <w:t>Commission</w:t>
      </w:r>
      <w:r w:rsidRPr="00EA7520">
        <w:rPr>
          <w:rStyle w:val="HideTWBExt"/>
          <w:noProof w:val="0"/>
          <w:color w:val="auto"/>
        </w:rPr>
        <w:t>&gt;</w:t>
      </w:r>
      <w:r w:rsidRPr="00EA7520">
        <w:rPr>
          <w:rStyle w:val="HideTWBInt"/>
          <w:color w:val="auto"/>
        </w:rPr>
        <w:t>{CJ45}</w:t>
      </w:r>
      <w:r w:rsidRPr="00EA7520">
        <w:t>Udvalget om Miljø, Klima og Fødevaresikkerhed og Udvalget om det Indre Marked og Forbrugerbeskyttelse</w:t>
      </w:r>
      <w:r w:rsidRPr="00EA7520">
        <w:rPr>
          <w:rStyle w:val="HideTWBExt"/>
          <w:noProof w:val="0"/>
          <w:color w:val="auto"/>
        </w:rPr>
        <w:t>&lt;/</w:t>
      </w:r>
      <w:r w:rsidRPr="00EA7520">
        <w:rPr>
          <w:rStyle w:val="HideTWBExt"/>
          <w:i w:val="0"/>
          <w:noProof w:val="0"/>
          <w:color w:val="auto"/>
        </w:rPr>
        <w:t>Commission</w:t>
      </w:r>
      <w:r w:rsidRPr="00EA7520">
        <w:rPr>
          <w:rStyle w:val="HideTWBExt"/>
          <w:noProof w:val="0"/>
          <w:color w:val="auto"/>
        </w:rPr>
        <w:t>&gt;</w:t>
      </w:r>
    </w:p>
    <w:p w14:paraId="54D981D5" w14:textId="77777777" w:rsidR="000E7234" w:rsidRPr="00EA7520" w:rsidRDefault="000E7234" w:rsidP="000E7234">
      <w:pPr>
        <w:pStyle w:val="LineBottom"/>
      </w:pPr>
    </w:p>
    <w:p w14:paraId="3756BD7E" w14:textId="77777777" w:rsidR="00B85286" w:rsidRPr="00EA7520" w:rsidRDefault="00653D22">
      <w:pPr>
        <w:pStyle w:val="CoverReference"/>
      </w:pPr>
      <w:r w:rsidRPr="00EA7520">
        <w:rPr>
          <w:rStyle w:val="HideTWBExt"/>
          <w:b w:val="0"/>
          <w:noProof w:val="0"/>
          <w:color w:val="auto"/>
        </w:rPr>
        <w:t>&lt;RefProc&gt;</w:t>
      </w:r>
      <w:r w:rsidRPr="00EA7520">
        <w:t>2025/0531</w:t>
      </w:r>
      <w:r w:rsidRPr="00EA7520">
        <w:rPr>
          <w:rStyle w:val="HideTWBExt"/>
          <w:b w:val="0"/>
          <w:noProof w:val="0"/>
          <w:color w:val="auto"/>
        </w:rPr>
        <w:t>&lt;/RefProc&gt;&lt;RefTypeProc&gt;</w:t>
      </w:r>
      <w:r w:rsidRPr="00EA7520">
        <w:t>(COD)</w:t>
      </w:r>
      <w:r w:rsidRPr="00EA7520">
        <w:rPr>
          <w:rStyle w:val="HideTWBExt"/>
          <w:b w:val="0"/>
          <w:noProof w:val="0"/>
          <w:color w:val="auto"/>
        </w:rPr>
        <w:t>&lt;/RefTypeProc&gt;</w:t>
      </w:r>
    </w:p>
    <w:p w14:paraId="15B060F2" w14:textId="77777777" w:rsidR="00B85286" w:rsidRPr="00EA7520" w:rsidRDefault="00653D22">
      <w:pPr>
        <w:pStyle w:val="CoverDate"/>
      </w:pPr>
      <w:r w:rsidRPr="00EA7520">
        <w:rPr>
          <w:rStyle w:val="HideTWBExt"/>
          <w:noProof w:val="0"/>
          <w:color w:val="auto"/>
        </w:rPr>
        <w:t>&lt;Date&gt;</w:t>
      </w:r>
      <w:r w:rsidRPr="00EA7520">
        <w:rPr>
          <w:rStyle w:val="HideTWBInt"/>
          <w:color w:val="auto"/>
        </w:rPr>
        <w:t>{10/02/2026}</w:t>
      </w:r>
      <w:r w:rsidRPr="00EA7520">
        <w:t>10.2.2026</w:t>
      </w:r>
      <w:r w:rsidRPr="00EA7520">
        <w:rPr>
          <w:rStyle w:val="HideTWBExt"/>
          <w:noProof w:val="0"/>
          <w:color w:val="auto"/>
        </w:rPr>
        <w:t>&lt;/Date&gt;</w:t>
      </w:r>
    </w:p>
    <w:p w14:paraId="2A83D30C" w14:textId="77777777" w:rsidR="009B0305" w:rsidRPr="00EA7520" w:rsidRDefault="00653D22" w:rsidP="009B0305">
      <w:pPr>
        <w:pStyle w:val="CoverDocType"/>
      </w:pPr>
      <w:r w:rsidRPr="00EA7520">
        <w:rPr>
          <w:rStyle w:val="HideTWBExt"/>
          <w:b w:val="0"/>
          <w:noProof w:val="0"/>
          <w:color w:val="auto"/>
        </w:rPr>
        <w:t>&lt;TypeAM&gt;</w:t>
      </w:r>
      <w:r w:rsidRPr="00EA7520">
        <w:t>ÆNDRINGSFORSLAG</w:t>
      </w:r>
      <w:r w:rsidRPr="00EA7520">
        <w:rPr>
          <w:rStyle w:val="HideTWBExt"/>
          <w:b w:val="0"/>
          <w:noProof w:val="0"/>
          <w:color w:val="auto"/>
        </w:rPr>
        <w:t>&lt;/TypeAM&gt;</w:t>
      </w:r>
    </w:p>
    <w:p w14:paraId="1E443081" w14:textId="77777777" w:rsidR="00B85286" w:rsidRPr="00EA7520" w:rsidRDefault="00653D22" w:rsidP="001C2054">
      <w:pPr>
        <w:pStyle w:val="CoverDocType24a"/>
      </w:pPr>
      <w:r w:rsidRPr="00EA7520">
        <w:rPr>
          <w:rStyle w:val="HideTWBExt"/>
          <w:b w:val="0"/>
          <w:noProof w:val="0"/>
          <w:color w:val="auto"/>
        </w:rPr>
        <w:t>&lt;RangeAM&gt;</w:t>
      </w:r>
      <w:r w:rsidRPr="00EA7520">
        <w:t>100 - 269</w:t>
      </w:r>
      <w:r w:rsidRPr="00EA7520">
        <w:rPr>
          <w:rStyle w:val="HideTWBExt"/>
          <w:b w:val="0"/>
          <w:noProof w:val="0"/>
          <w:color w:val="auto"/>
        </w:rPr>
        <w:t>&lt;/RangeAM&gt;</w:t>
      </w:r>
    </w:p>
    <w:p w14:paraId="390580BB" w14:textId="77777777" w:rsidR="001C2054" w:rsidRPr="00EA7520" w:rsidRDefault="00653D22" w:rsidP="00A93F8C">
      <w:pPr>
        <w:pStyle w:val="CoverBold"/>
      </w:pPr>
      <w:r w:rsidRPr="00EA7520">
        <w:rPr>
          <w:rStyle w:val="HideTWBExt"/>
          <w:b w:val="0"/>
          <w:noProof w:val="0"/>
          <w:color w:val="auto"/>
        </w:rPr>
        <w:t>&lt;TitreType&gt;</w:t>
      </w:r>
      <w:r w:rsidRPr="00EA7520">
        <w:t>Udkast til betænkning</w:t>
      </w:r>
      <w:r w:rsidRPr="00EA7520">
        <w:rPr>
          <w:rStyle w:val="HideTWBExt"/>
          <w:b w:val="0"/>
          <w:noProof w:val="0"/>
          <w:color w:val="auto"/>
        </w:rPr>
        <w:t>&lt;/TitreType&gt;</w:t>
      </w:r>
    </w:p>
    <w:p w14:paraId="232864CB" w14:textId="77777777" w:rsidR="00B85286" w:rsidRPr="00EA7520" w:rsidRDefault="00653D22" w:rsidP="00A93F8C">
      <w:pPr>
        <w:pStyle w:val="CoverBold"/>
      </w:pPr>
      <w:r w:rsidRPr="00EA7520">
        <w:rPr>
          <w:rStyle w:val="HideTWBExt"/>
          <w:b w:val="0"/>
          <w:noProof w:val="0"/>
          <w:color w:val="auto"/>
        </w:rPr>
        <w:t>&lt;Rapporteur&gt;</w:t>
      </w:r>
      <w:r w:rsidRPr="00EA7520">
        <w:t>Dimitris Tsiodras, Piotr Müller</w:t>
      </w:r>
      <w:r w:rsidRPr="00EA7520">
        <w:rPr>
          <w:rStyle w:val="HideTWBExt"/>
          <w:b w:val="0"/>
          <w:noProof w:val="0"/>
          <w:color w:val="auto"/>
        </w:rPr>
        <w:t>&lt;/Rapporteur&gt;</w:t>
      </w:r>
    </w:p>
    <w:p w14:paraId="5FAF97EF" w14:textId="77777777" w:rsidR="00B85286" w:rsidRPr="00EA7520" w:rsidRDefault="00653D22">
      <w:pPr>
        <w:pStyle w:val="CoverNormal24a"/>
      </w:pPr>
      <w:r w:rsidRPr="00EA7520">
        <w:rPr>
          <w:rStyle w:val="HideTWBExt"/>
          <w:noProof w:val="0"/>
          <w:color w:val="auto"/>
        </w:rPr>
        <w:t>&lt;DocRefPE&gt;</w:t>
      </w:r>
      <w:r w:rsidRPr="00EA7520">
        <w:t>(PE782.180v01-00)</w:t>
      </w:r>
      <w:r w:rsidRPr="00EA7520">
        <w:rPr>
          <w:rStyle w:val="HideTWBExt"/>
          <w:noProof w:val="0"/>
          <w:color w:val="auto"/>
        </w:rPr>
        <w:t>&lt;/DocRefPE&gt;</w:t>
      </w:r>
    </w:p>
    <w:p w14:paraId="6E64A402" w14:textId="77777777" w:rsidR="00B85286" w:rsidRPr="00EA7520" w:rsidRDefault="00653D22">
      <w:pPr>
        <w:pStyle w:val="CoverNormal24a"/>
      </w:pPr>
      <w:r w:rsidRPr="00EA7520">
        <w:rPr>
          <w:rStyle w:val="HideTWBExt"/>
          <w:noProof w:val="0"/>
          <w:color w:val="auto"/>
        </w:rPr>
        <w:t>&lt;Titre&gt;</w:t>
      </w:r>
      <w:r w:rsidRPr="00EA7520">
        <w:t>Ændring af forordning (EF) nr. 1272/2008, (EF) nr. 1223/2009 og (EU) 2019/1009 for så vidt angår forenkling af visse krav og procedurer for kemiske produkter</w:t>
      </w:r>
      <w:r w:rsidRPr="00EA7520">
        <w:rPr>
          <w:rStyle w:val="HideTWBExt"/>
          <w:noProof w:val="0"/>
          <w:color w:val="auto"/>
        </w:rPr>
        <w:t>&lt;/Titre&gt;</w:t>
      </w:r>
    </w:p>
    <w:p w14:paraId="25F4C80E" w14:textId="77777777" w:rsidR="006337D4" w:rsidRPr="00EA7520" w:rsidRDefault="00653D22" w:rsidP="006337D4">
      <w:pPr>
        <w:pStyle w:val="CoverNormal"/>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AAB8725" w14:textId="77777777" w:rsidR="00B85286" w:rsidRPr="00EA7520" w:rsidRDefault="00653D22">
      <w:pPr>
        <w:pStyle w:val="CoverNormal24a"/>
      </w:pPr>
      <w:r w:rsidRPr="00EA7520">
        <w:rPr>
          <w:rStyle w:val="HideTWBExt"/>
          <w:noProof w:val="0"/>
          <w:color w:val="auto"/>
        </w:rPr>
        <w:t>&lt;DocRef&gt;</w:t>
      </w:r>
      <w:r w:rsidRPr="00EA7520">
        <w:t>(</w:t>
      </w:r>
      <w:proofErr w:type="gramStart"/>
      <w:r w:rsidRPr="00EA7520">
        <w:t>COM(</w:t>
      </w:r>
      <w:proofErr w:type="gramEnd"/>
      <w:r w:rsidRPr="00EA7520">
        <w:t>2025)0531 – C9</w:t>
      </w:r>
      <w:r w:rsidRPr="00EA7520">
        <w:noBreakHyphen/>
        <w:t>0424/2023 – 2025/0531(COD))</w:t>
      </w:r>
      <w:r w:rsidRPr="00EA7520">
        <w:rPr>
          <w:rStyle w:val="HideTWBExt"/>
          <w:noProof w:val="0"/>
          <w:color w:val="auto"/>
        </w:rPr>
        <w:t>&lt;/DocRef&gt;</w:t>
      </w:r>
    </w:p>
    <w:p w14:paraId="616C69E9" w14:textId="77777777" w:rsidR="00B85286" w:rsidRPr="00EA7520" w:rsidRDefault="00653D22" w:rsidP="00E660E2">
      <w:pPr>
        <w:widowControl/>
        <w:tabs>
          <w:tab w:val="center" w:pos="4677"/>
        </w:tabs>
      </w:pPr>
      <w:r w:rsidRPr="00EA7520">
        <w:br w:type="page"/>
      </w:r>
      <w:r w:rsidRPr="00EA7520">
        <w:lastRenderedPageBreak/>
        <w:t>AM_Com_LegReport</w:t>
      </w:r>
    </w:p>
    <w:p w14:paraId="530766A4" w14:textId="407ECEF0" w:rsidR="00605C1A" w:rsidRPr="00EA7520" w:rsidRDefault="00653D22" w:rsidP="00605C1A">
      <w:pPr>
        <w:pStyle w:val="AmNumberTabs"/>
      </w:pPr>
      <w:r w:rsidRPr="00EA7520">
        <w:br w:type="page"/>
      </w:r>
      <w:r w:rsidR="00605C1A" w:rsidRPr="00EA7520">
        <w:rPr>
          <w:rStyle w:val="HideTWBExt"/>
          <w:b w:val="0"/>
          <w:noProof w:val="0"/>
          <w:color w:val="auto"/>
        </w:rPr>
        <w:t>&lt;RepeatBlock-Amend&gt;</w:t>
      </w:r>
      <w:r w:rsidR="00605C1A" w:rsidRPr="00EA7520">
        <w:rPr>
          <w:rStyle w:val="HideTWBExt"/>
          <w:noProof w:val="0"/>
          <w:color w:val="auto"/>
        </w:rPr>
        <w:t>&lt;Amend&gt;</w:t>
      </w:r>
      <w:r w:rsidR="00605C1A" w:rsidRPr="00EA7520">
        <w:t>Ændringsforslag</w:t>
      </w:r>
      <w:r w:rsidR="00605C1A" w:rsidRPr="00EA7520">
        <w:tab/>
      </w:r>
      <w:r w:rsidR="00605C1A" w:rsidRPr="00EA7520">
        <w:tab/>
      </w:r>
      <w:r w:rsidR="00605C1A" w:rsidRPr="00EA7520">
        <w:rPr>
          <w:rStyle w:val="HideTWBExt"/>
          <w:noProof w:val="0"/>
          <w:color w:val="auto"/>
        </w:rPr>
        <w:t>&lt;NumAm&gt;</w:t>
      </w:r>
      <w:r w:rsidR="00605C1A" w:rsidRPr="00EA7520">
        <w:t>100</w:t>
      </w:r>
      <w:r w:rsidR="00605C1A" w:rsidRPr="00EA7520">
        <w:rPr>
          <w:rStyle w:val="HideTWBExt"/>
          <w:noProof w:val="0"/>
          <w:color w:val="auto"/>
        </w:rPr>
        <w:t>&lt;/NumAm&gt;</w:t>
      </w:r>
    </w:p>
    <w:p w14:paraId="5DF98C59"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498A2C51" w14:textId="77777777" w:rsidR="00605C1A" w:rsidRPr="00EA7520" w:rsidRDefault="00605C1A" w:rsidP="00605C1A">
      <w:pPr>
        <w:pStyle w:val="NormalBold"/>
      </w:pPr>
      <w:r w:rsidRPr="00EA7520">
        <w:rPr>
          <w:rStyle w:val="HideTWBExt"/>
          <w:b w:val="0"/>
          <w:noProof w:val="0"/>
          <w:color w:val="auto"/>
        </w:rPr>
        <w:t>&lt;/RepeatBlock-By&gt;</w:t>
      </w:r>
    </w:p>
    <w:p w14:paraId="54D2EE2D"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B080A84" w14:textId="77777777" w:rsidR="00605C1A" w:rsidRPr="00EA7520" w:rsidRDefault="00605C1A" w:rsidP="00605C1A">
      <w:pPr>
        <w:pStyle w:val="NormalBold"/>
      </w:pPr>
      <w:r w:rsidRPr="00EA7520">
        <w:rPr>
          <w:rStyle w:val="HideTWBExt"/>
          <w:noProof w:val="0"/>
          <w:color w:val="auto"/>
        </w:rPr>
        <w:t>&lt;Article&gt;</w:t>
      </w:r>
      <w:r w:rsidRPr="00EA7520">
        <w:t>Afsnit 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BF6DBEC" w14:textId="77777777" w:rsidTr="004D05C2">
        <w:trPr>
          <w:trHeight w:val="240"/>
          <w:jc w:val="center"/>
        </w:trPr>
        <w:tc>
          <w:tcPr>
            <w:tcW w:w="9752" w:type="dxa"/>
            <w:gridSpan w:val="2"/>
            <w:tcBorders>
              <w:top w:val="nil"/>
              <w:left w:val="nil"/>
              <w:bottom w:val="nil"/>
              <w:right w:val="nil"/>
            </w:tcBorders>
          </w:tcPr>
          <w:p w14:paraId="3E883F72" w14:textId="77777777" w:rsidR="00605C1A" w:rsidRPr="00EA7520" w:rsidRDefault="00605C1A" w:rsidP="004D05C2"/>
        </w:tc>
      </w:tr>
      <w:tr w:rsidR="00B145BF" w:rsidRPr="00EA7520" w14:paraId="67498906" w14:textId="77777777" w:rsidTr="004D05C2">
        <w:trPr>
          <w:trHeight w:val="240"/>
          <w:jc w:val="center"/>
        </w:trPr>
        <w:tc>
          <w:tcPr>
            <w:tcW w:w="4876" w:type="dxa"/>
            <w:tcBorders>
              <w:top w:val="nil"/>
              <w:left w:val="nil"/>
              <w:bottom w:val="nil"/>
              <w:right w:val="nil"/>
            </w:tcBorders>
            <w:hideMark/>
          </w:tcPr>
          <w:p w14:paraId="185FA89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8D3FACE" w14:textId="77777777" w:rsidR="00605C1A" w:rsidRPr="00EA7520" w:rsidRDefault="00605C1A" w:rsidP="004D05C2">
            <w:pPr>
              <w:pStyle w:val="AmColumnHeading"/>
            </w:pPr>
            <w:r w:rsidRPr="00EA7520">
              <w:t>Ændringsforslag</w:t>
            </w:r>
          </w:p>
        </w:tc>
      </w:tr>
      <w:tr w:rsidR="00B145BF" w:rsidRPr="00EA7520" w14:paraId="6EFC3484" w14:textId="77777777" w:rsidTr="004D05C2">
        <w:trPr>
          <w:jc w:val="center"/>
        </w:trPr>
        <w:tc>
          <w:tcPr>
            <w:tcW w:w="4876" w:type="dxa"/>
            <w:tcBorders>
              <w:top w:val="nil"/>
              <w:left w:val="nil"/>
              <w:bottom w:val="nil"/>
              <w:right w:val="nil"/>
            </w:tcBorders>
            <w:hideMark/>
          </w:tcPr>
          <w:p w14:paraId="0B1AA35E" w14:textId="77777777" w:rsidR="00605C1A" w:rsidRPr="00EA7520" w:rsidRDefault="00605C1A" w:rsidP="004D05C2">
            <w:pPr>
              <w:pStyle w:val="Normal6a"/>
            </w:pPr>
            <w:r w:rsidRPr="00EA7520">
              <w:t xml:space="preserve">Forslag til Europa-Parlamentets og Rådets forordning om ændring af forordning (EF) nr. 1272/2008, (EF) nr. 1223/2009 </w:t>
            </w:r>
            <w:r w:rsidRPr="00EA7520">
              <w:rPr>
                <w:b/>
                <w:bCs/>
                <w:i/>
                <w:iCs/>
              </w:rPr>
              <w:t>og</w:t>
            </w:r>
            <w:r w:rsidRPr="00EA7520">
              <w:t xml:space="preserve"> (EU) 2019/1009 for så vidt angår forenkling af visse krav og procedurer for kemiske </w:t>
            </w:r>
            <w:proofErr w:type="gramStart"/>
            <w:r w:rsidRPr="00EA7520">
              <w:t>produkter(</w:t>
            </w:r>
            <w:proofErr w:type="gramEnd"/>
            <w:r w:rsidRPr="00EA7520">
              <w:t>EØS-relevant tekst)</w:t>
            </w:r>
          </w:p>
        </w:tc>
        <w:tc>
          <w:tcPr>
            <w:tcW w:w="4876" w:type="dxa"/>
            <w:tcBorders>
              <w:top w:val="nil"/>
              <w:left w:val="nil"/>
              <w:bottom w:val="nil"/>
              <w:right w:val="nil"/>
            </w:tcBorders>
            <w:hideMark/>
          </w:tcPr>
          <w:p w14:paraId="17FA0E1D" w14:textId="77777777" w:rsidR="00605C1A" w:rsidRPr="00EA7520" w:rsidRDefault="00605C1A" w:rsidP="004D05C2">
            <w:pPr>
              <w:pStyle w:val="Normal6a"/>
            </w:pPr>
            <w:r w:rsidRPr="00EA7520">
              <w:t>Forslag til</w:t>
            </w:r>
            <w:r w:rsidRPr="00EA7520">
              <w:br/>
              <w:t>EUROPA-PARLAMENTETS OG RÅDETS FORORDNING</w:t>
            </w:r>
            <w:r w:rsidRPr="00EA7520">
              <w:br/>
              <w:t>om ændring af forordning (EF) nr. 1272/2008, (EF) nr. 1223/2009</w:t>
            </w:r>
            <w:r w:rsidRPr="00EA7520">
              <w:rPr>
                <w:b/>
                <w:i/>
              </w:rPr>
              <w:t>,</w:t>
            </w:r>
            <w:r w:rsidRPr="00EA7520">
              <w:t xml:space="preserve"> og (EU) 2019/1009</w:t>
            </w:r>
            <w:r w:rsidRPr="00EA7520">
              <w:rPr>
                <w:b/>
                <w:i/>
              </w:rPr>
              <w:t>, (EF) 1107/2009 og (EU) nr. 528/2012</w:t>
            </w:r>
            <w:r w:rsidRPr="00EA7520">
              <w:t xml:space="preserve"> for så vidt angår forenkling af visse krav og procedurer for kemiske produkter</w:t>
            </w:r>
            <w:r w:rsidRPr="00EA7520">
              <w:br/>
              <w:t>(EØS-relevant tekst)</w:t>
            </w:r>
          </w:p>
        </w:tc>
      </w:tr>
    </w:tbl>
    <w:p w14:paraId="5C779ED1"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414A34C" w14:textId="77777777" w:rsidR="00605C1A" w:rsidRPr="00EA7520" w:rsidRDefault="00605C1A" w:rsidP="00605C1A">
      <w:r w:rsidRPr="00EA7520">
        <w:rPr>
          <w:rStyle w:val="HideTWBExt"/>
          <w:noProof w:val="0"/>
          <w:color w:val="auto"/>
        </w:rPr>
        <w:t>&lt;/Amend&gt;</w:t>
      </w:r>
    </w:p>
    <w:p w14:paraId="3867BFF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101</w:t>
      </w:r>
      <w:r w:rsidRPr="00EA7520">
        <w:rPr>
          <w:rStyle w:val="HideTWBExt"/>
          <w:noProof w:val="0"/>
          <w:color w:val="auto"/>
        </w:rPr>
        <w:t>&lt;/NumAm&gt;</w:t>
      </w:r>
    </w:p>
    <w:p w14:paraId="7F3CC411"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593AAFBE" w14:textId="77777777" w:rsidR="00605C1A" w:rsidRPr="00EA7520" w:rsidRDefault="00605C1A" w:rsidP="00605C1A">
      <w:pPr>
        <w:pStyle w:val="NormalBold"/>
      </w:pPr>
      <w:r w:rsidRPr="00EA7520">
        <w:rPr>
          <w:rStyle w:val="HideTWBExt"/>
          <w:b w:val="0"/>
          <w:noProof w:val="0"/>
          <w:color w:val="auto"/>
        </w:rPr>
        <w:t>&lt;/RepeatBlock-By&gt;</w:t>
      </w:r>
    </w:p>
    <w:p w14:paraId="3B74F7B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14F422E" w14:textId="77777777" w:rsidR="00605C1A" w:rsidRPr="00EA7520" w:rsidRDefault="00605C1A" w:rsidP="00605C1A">
      <w:pPr>
        <w:pStyle w:val="NormalBold"/>
      </w:pPr>
      <w:r w:rsidRPr="00EA7520">
        <w:rPr>
          <w:rStyle w:val="HideTWBExt"/>
          <w:noProof w:val="0"/>
          <w:color w:val="auto"/>
        </w:rPr>
        <w:t>&lt;Article&gt;</w:t>
      </w:r>
      <w:r w:rsidRPr="00EA7520">
        <w:t>Betragtning 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523F12D" w14:textId="77777777" w:rsidTr="004D05C2">
        <w:trPr>
          <w:trHeight w:val="240"/>
          <w:jc w:val="center"/>
        </w:trPr>
        <w:tc>
          <w:tcPr>
            <w:tcW w:w="9752" w:type="dxa"/>
            <w:gridSpan w:val="2"/>
            <w:tcBorders>
              <w:top w:val="nil"/>
              <w:left w:val="nil"/>
              <w:bottom w:val="nil"/>
              <w:right w:val="nil"/>
            </w:tcBorders>
          </w:tcPr>
          <w:p w14:paraId="28AAA25F" w14:textId="77777777" w:rsidR="00605C1A" w:rsidRPr="00EA7520" w:rsidRDefault="00605C1A" w:rsidP="004D05C2"/>
        </w:tc>
      </w:tr>
      <w:tr w:rsidR="00B145BF" w:rsidRPr="00EA7520" w14:paraId="6A1CAF96" w14:textId="77777777" w:rsidTr="004D05C2">
        <w:trPr>
          <w:trHeight w:val="240"/>
          <w:jc w:val="center"/>
        </w:trPr>
        <w:tc>
          <w:tcPr>
            <w:tcW w:w="4876" w:type="dxa"/>
            <w:tcBorders>
              <w:top w:val="nil"/>
              <w:left w:val="nil"/>
              <w:bottom w:val="nil"/>
              <w:right w:val="nil"/>
            </w:tcBorders>
            <w:hideMark/>
          </w:tcPr>
          <w:p w14:paraId="3EE81CF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9AB4255" w14:textId="77777777" w:rsidR="00605C1A" w:rsidRPr="00EA7520" w:rsidRDefault="00605C1A" w:rsidP="004D05C2">
            <w:pPr>
              <w:pStyle w:val="AmColumnHeading"/>
            </w:pPr>
            <w:r w:rsidRPr="00EA7520">
              <w:t>Ændringsforslag</w:t>
            </w:r>
          </w:p>
        </w:tc>
      </w:tr>
      <w:tr w:rsidR="00B145BF" w:rsidRPr="00EA7520" w14:paraId="7044E2BB" w14:textId="77777777" w:rsidTr="004D05C2">
        <w:trPr>
          <w:jc w:val="center"/>
        </w:trPr>
        <w:tc>
          <w:tcPr>
            <w:tcW w:w="4876" w:type="dxa"/>
            <w:tcBorders>
              <w:top w:val="nil"/>
              <w:left w:val="nil"/>
              <w:bottom w:val="nil"/>
              <w:right w:val="nil"/>
            </w:tcBorders>
            <w:hideMark/>
          </w:tcPr>
          <w:p w14:paraId="6988FF3B" w14:textId="77777777" w:rsidR="00605C1A" w:rsidRPr="00EA7520" w:rsidRDefault="00605C1A" w:rsidP="004D05C2">
            <w:pPr>
              <w:pStyle w:val="Normal6a"/>
            </w:pPr>
            <w:r w:rsidRPr="00EA7520">
              <w:t>(1)</w:t>
            </w:r>
            <w:r w:rsidRPr="00EA7520">
              <w:tab/>
              <w:t>Høje kvalitets- og sikkerhedskrav til produkter på det indre marked sikrer et højt beskyttelsesniveau for menneskers sundhed og miljøet og bidrager til en retfærdig og bæredygtig økonomi. I den internationale konkurrence kan omdømmet for produkter af høj kvalitet, der fremstilles i Unionen, skabe en fordel for EU-virksomheder.</w:t>
            </w:r>
          </w:p>
        </w:tc>
        <w:tc>
          <w:tcPr>
            <w:tcW w:w="4876" w:type="dxa"/>
            <w:tcBorders>
              <w:top w:val="nil"/>
              <w:left w:val="nil"/>
              <w:bottom w:val="nil"/>
              <w:right w:val="nil"/>
            </w:tcBorders>
            <w:hideMark/>
          </w:tcPr>
          <w:p w14:paraId="47B4704C" w14:textId="77777777" w:rsidR="00605C1A" w:rsidRPr="00EA7520" w:rsidRDefault="00605C1A" w:rsidP="004D05C2">
            <w:pPr>
              <w:pStyle w:val="Normal6a"/>
            </w:pPr>
            <w:r w:rsidRPr="00EA7520">
              <w:t>(1)</w:t>
            </w:r>
            <w:r w:rsidRPr="00EA7520">
              <w:tab/>
              <w:t xml:space="preserve">Høje kvalitets- og sikkerhedskrav til produkter på det indre marked sikrer et højt beskyttelsesniveau for menneskers sundhed og miljøet og bidrager til en retfærdig og bæredygtig økonomi. I den internationale konkurrence kan omdømmet for </w:t>
            </w:r>
            <w:r w:rsidRPr="00EA7520">
              <w:rPr>
                <w:b/>
                <w:i/>
              </w:rPr>
              <w:t>sikre</w:t>
            </w:r>
            <w:r w:rsidRPr="00EA7520">
              <w:t xml:space="preserve"> produkter af høj kvalitet, der fremstilles i Unionen, skabe en fordel for EU-virksomheder.</w:t>
            </w:r>
          </w:p>
        </w:tc>
      </w:tr>
    </w:tbl>
    <w:p w14:paraId="1DBB18F2"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DB8BCE1" w14:textId="77777777" w:rsidR="00605C1A" w:rsidRPr="00EA7520" w:rsidRDefault="00605C1A" w:rsidP="00605C1A">
      <w:r w:rsidRPr="00EA7520">
        <w:rPr>
          <w:rStyle w:val="HideTWBExt"/>
          <w:noProof w:val="0"/>
          <w:color w:val="auto"/>
        </w:rPr>
        <w:t>&lt;/Amend&gt;</w:t>
      </w:r>
    </w:p>
    <w:p w14:paraId="053E4EA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102</w:t>
      </w:r>
      <w:r w:rsidRPr="00EA7520">
        <w:rPr>
          <w:rStyle w:val="HideTWBExt"/>
          <w:noProof w:val="0"/>
          <w:color w:val="auto"/>
        </w:rPr>
        <w:t>&lt;/NumAm&gt;</w:t>
      </w:r>
    </w:p>
    <w:p w14:paraId="425BE309"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5A21BAF7" w14:textId="77777777" w:rsidR="00605C1A" w:rsidRPr="00EA7520" w:rsidRDefault="00605C1A" w:rsidP="00605C1A">
      <w:pPr>
        <w:pStyle w:val="NormalBold"/>
      </w:pPr>
      <w:r w:rsidRPr="00EA7520">
        <w:rPr>
          <w:rStyle w:val="HideTWBExt"/>
          <w:b w:val="0"/>
          <w:noProof w:val="0"/>
          <w:color w:val="auto"/>
        </w:rPr>
        <w:t>&lt;/RepeatBlock-By&gt;</w:t>
      </w:r>
    </w:p>
    <w:p w14:paraId="5B0E88BE"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7A0DA42" w14:textId="77777777" w:rsidR="00605C1A" w:rsidRPr="00EA7520" w:rsidRDefault="00605C1A" w:rsidP="00605C1A">
      <w:pPr>
        <w:pStyle w:val="NormalBold"/>
      </w:pPr>
      <w:r w:rsidRPr="00EA7520">
        <w:rPr>
          <w:rStyle w:val="HideTWBExt"/>
          <w:noProof w:val="0"/>
          <w:color w:val="auto"/>
        </w:rPr>
        <w:t>&lt;Article&gt;</w:t>
      </w:r>
      <w:r w:rsidRPr="00EA7520">
        <w:t>Betragtning 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61EBD96" w14:textId="77777777" w:rsidTr="004D05C2">
        <w:trPr>
          <w:trHeight w:val="240"/>
          <w:jc w:val="center"/>
        </w:trPr>
        <w:tc>
          <w:tcPr>
            <w:tcW w:w="9752" w:type="dxa"/>
            <w:gridSpan w:val="2"/>
            <w:tcBorders>
              <w:top w:val="nil"/>
              <w:left w:val="nil"/>
              <w:bottom w:val="nil"/>
              <w:right w:val="nil"/>
            </w:tcBorders>
          </w:tcPr>
          <w:p w14:paraId="50E1EBC5" w14:textId="77777777" w:rsidR="00605C1A" w:rsidRPr="00EA7520" w:rsidRDefault="00605C1A" w:rsidP="004D05C2"/>
        </w:tc>
      </w:tr>
      <w:tr w:rsidR="00B145BF" w:rsidRPr="00EA7520" w14:paraId="24F8C167" w14:textId="77777777" w:rsidTr="004D05C2">
        <w:trPr>
          <w:trHeight w:val="240"/>
          <w:jc w:val="center"/>
        </w:trPr>
        <w:tc>
          <w:tcPr>
            <w:tcW w:w="4876" w:type="dxa"/>
            <w:tcBorders>
              <w:top w:val="nil"/>
              <w:left w:val="nil"/>
              <w:bottom w:val="nil"/>
              <w:right w:val="nil"/>
            </w:tcBorders>
            <w:hideMark/>
          </w:tcPr>
          <w:p w14:paraId="645BCEE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11C47BC" w14:textId="77777777" w:rsidR="00605C1A" w:rsidRPr="00EA7520" w:rsidRDefault="00605C1A" w:rsidP="004D05C2">
            <w:pPr>
              <w:pStyle w:val="AmColumnHeading"/>
            </w:pPr>
            <w:r w:rsidRPr="00EA7520">
              <w:t>Ændringsforslag</w:t>
            </w:r>
          </w:p>
        </w:tc>
      </w:tr>
      <w:tr w:rsidR="00B145BF" w:rsidRPr="00EA7520" w14:paraId="41ABDEC7" w14:textId="77777777" w:rsidTr="004D05C2">
        <w:trPr>
          <w:jc w:val="center"/>
        </w:trPr>
        <w:tc>
          <w:tcPr>
            <w:tcW w:w="4876" w:type="dxa"/>
            <w:tcBorders>
              <w:top w:val="nil"/>
              <w:left w:val="nil"/>
              <w:bottom w:val="nil"/>
              <w:right w:val="nil"/>
            </w:tcBorders>
            <w:hideMark/>
          </w:tcPr>
          <w:p w14:paraId="7620588B" w14:textId="77777777" w:rsidR="00605C1A" w:rsidRPr="00EA7520" w:rsidRDefault="00605C1A" w:rsidP="004D05C2">
            <w:pPr>
              <w:pStyle w:val="Normal6a"/>
            </w:pPr>
            <w:r w:rsidRPr="00EA7520">
              <w:t>(1)</w:t>
            </w:r>
            <w:r w:rsidRPr="00EA7520">
              <w:tab/>
              <w:t xml:space="preserve">Høje kvalitets- og sikkerhedskrav til produkter på det indre marked sikrer et højt beskyttelsesniveau for </w:t>
            </w:r>
            <w:r w:rsidRPr="00EA7520">
              <w:rPr>
                <w:b/>
                <w:i/>
              </w:rPr>
              <w:t>menneskers</w:t>
            </w:r>
            <w:r w:rsidRPr="00EA7520">
              <w:t xml:space="preserve"> sundhed og miljøet og bidrager til en retfærdig og bæredygtig økonomi. I den internationale konkurrence kan omdømmet for produkter af høj kvalitet, der fremstilles i Unionen, skabe en fordel for EU-virksomheder.</w:t>
            </w:r>
          </w:p>
        </w:tc>
        <w:tc>
          <w:tcPr>
            <w:tcW w:w="4876" w:type="dxa"/>
            <w:tcBorders>
              <w:top w:val="nil"/>
              <w:left w:val="nil"/>
              <w:bottom w:val="nil"/>
              <w:right w:val="nil"/>
            </w:tcBorders>
            <w:hideMark/>
          </w:tcPr>
          <w:p w14:paraId="51F1BB50" w14:textId="77777777" w:rsidR="00605C1A" w:rsidRPr="00EA7520" w:rsidRDefault="00605C1A" w:rsidP="004D05C2">
            <w:pPr>
              <w:pStyle w:val="Normal6a"/>
            </w:pPr>
            <w:r w:rsidRPr="00EA7520">
              <w:t>(1)</w:t>
            </w:r>
            <w:r w:rsidRPr="00EA7520">
              <w:tab/>
              <w:t>Høje kvalitets- og sikkerhedskrav til produkter på det indre marked sikrer et højt beskyttelsesniveau for sundhed og miljøet og bidrager til en retfærdig og bæredygtig økonomi. I den internationale konkurrence kan omdømmet for produkter af høj kvalitet, der fremstilles i Unionen, skabe en fordel for EU-virksomheder.</w:t>
            </w:r>
          </w:p>
        </w:tc>
      </w:tr>
    </w:tbl>
    <w:p w14:paraId="798E55A7" w14:textId="77777777" w:rsidR="00605C1A" w:rsidRPr="00E8437A" w:rsidRDefault="00605C1A" w:rsidP="00605C1A">
      <w:pPr>
        <w:pStyle w:val="AmOrLang"/>
        <w:rPr>
          <w:lang w:val="fr-BE"/>
        </w:rPr>
      </w:pPr>
      <w:r w:rsidRPr="00E8437A">
        <w:rPr>
          <w:lang w:val="fr-BE"/>
        </w:rPr>
        <w:t xml:space="preserve">Or. </w:t>
      </w:r>
      <w:r w:rsidRPr="00E8437A">
        <w:rPr>
          <w:rStyle w:val="HideTWBExt"/>
          <w:noProof w:val="0"/>
          <w:color w:val="auto"/>
          <w:lang w:val="fr-BE"/>
        </w:rPr>
        <w:t>&lt;Original&gt;</w:t>
      </w:r>
      <w:r w:rsidRPr="00E8437A">
        <w:rPr>
          <w:rStyle w:val="HideTWBInt"/>
          <w:color w:val="auto"/>
          <w:lang w:val="fr-BE"/>
        </w:rPr>
        <w:t>{EN}</w:t>
      </w:r>
      <w:proofErr w:type="gramStart"/>
      <w:r w:rsidRPr="00E8437A">
        <w:rPr>
          <w:lang w:val="fr-BE"/>
        </w:rPr>
        <w:t>en</w:t>
      </w:r>
      <w:proofErr w:type="gramEnd"/>
      <w:r w:rsidRPr="00E8437A">
        <w:rPr>
          <w:rStyle w:val="HideTWBExt"/>
          <w:noProof w:val="0"/>
          <w:color w:val="auto"/>
          <w:lang w:val="fr-BE"/>
        </w:rPr>
        <w:t>&lt;/Original&gt;</w:t>
      </w:r>
    </w:p>
    <w:p w14:paraId="6478CDF1" w14:textId="77777777" w:rsidR="00605C1A" w:rsidRPr="00E8437A" w:rsidRDefault="00605C1A" w:rsidP="00605C1A">
      <w:pPr>
        <w:rPr>
          <w:lang w:val="fr-BE"/>
        </w:rPr>
      </w:pPr>
      <w:r w:rsidRPr="00E8437A">
        <w:rPr>
          <w:rStyle w:val="HideTWBExt"/>
          <w:noProof w:val="0"/>
          <w:color w:val="auto"/>
          <w:lang w:val="fr-BE"/>
        </w:rPr>
        <w:t>&lt;/Amend&gt;</w:t>
      </w:r>
    </w:p>
    <w:p w14:paraId="3A220367" w14:textId="77777777" w:rsidR="00605C1A" w:rsidRPr="00E8437A" w:rsidRDefault="00605C1A" w:rsidP="00605C1A">
      <w:pPr>
        <w:pStyle w:val="AmNumberTabs"/>
        <w:rPr>
          <w:lang w:val="fr-BE"/>
        </w:rPr>
      </w:pPr>
      <w:r w:rsidRPr="00E8437A">
        <w:rPr>
          <w:rStyle w:val="HideTWBExt"/>
          <w:noProof w:val="0"/>
          <w:color w:val="auto"/>
          <w:lang w:val="fr-BE"/>
        </w:rPr>
        <w:t>&lt;Amend&gt;</w:t>
      </w:r>
      <w:r w:rsidRPr="00E8437A">
        <w:rPr>
          <w:lang w:val="fr-BE"/>
        </w:rPr>
        <w:t>Ændringsforslag</w:t>
      </w:r>
      <w:r w:rsidRPr="00E8437A">
        <w:rPr>
          <w:lang w:val="fr-BE"/>
        </w:rPr>
        <w:tab/>
      </w:r>
      <w:r w:rsidRPr="00E8437A">
        <w:rPr>
          <w:lang w:val="fr-BE"/>
        </w:rPr>
        <w:tab/>
      </w:r>
      <w:r w:rsidRPr="00E8437A">
        <w:rPr>
          <w:rStyle w:val="HideTWBExt"/>
          <w:noProof w:val="0"/>
          <w:color w:val="auto"/>
          <w:lang w:val="fr-BE"/>
        </w:rPr>
        <w:t>&lt;NumAm&gt;</w:t>
      </w:r>
      <w:r w:rsidRPr="00E8437A">
        <w:rPr>
          <w:lang w:val="fr-BE"/>
        </w:rPr>
        <w:t>103</w:t>
      </w:r>
      <w:r w:rsidRPr="00E8437A">
        <w:rPr>
          <w:rStyle w:val="HideTWBExt"/>
          <w:noProof w:val="0"/>
          <w:color w:val="auto"/>
          <w:lang w:val="fr-BE"/>
        </w:rPr>
        <w:t>&lt;/NumAm&gt;</w:t>
      </w:r>
    </w:p>
    <w:p w14:paraId="45E957DD" w14:textId="77777777" w:rsidR="00605C1A" w:rsidRPr="00E8437A" w:rsidRDefault="00605C1A" w:rsidP="00605C1A">
      <w:pPr>
        <w:pStyle w:val="NormalBold"/>
        <w:rPr>
          <w:lang w:val="fr-BE"/>
        </w:rPr>
      </w:pPr>
      <w:r w:rsidRPr="00E8437A">
        <w:rPr>
          <w:rStyle w:val="HideTWBExt"/>
          <w:b w:val="0"/>
          <w:noProof w:val="0"/>
          <w:color w:val="auto"/>
          <w:lang w:val="fr-BE"/>
        </w:rPr>
        <w:t>&lt;RepeatBlock-By&gt;&lt;Members&gt;</w:t>
      </w:r>
      <w:r w:rsidRPr="00E8437A">
        <w:rPr>
          <w:lang w:val="fr-BE"/>
        </w:rPr>
        <w:t>Anne-Sophie Frigout, Mathilde Androuët, Silvia Sardone, Marie-Luce Brasier-Clain, Valérie Deloge, Antonín Staněk, Virginie Joron</w:t>
      </w:r>
      <w:r w:rsidRPr="00E8437A">
        <w:rPr>
          <w:rStyle w:val="HideTWBExt"/>
          <w:b w:val="0"/>
          <w:noProof w:val="0"/>
          <w:color w:val="auto"/>
          <w:lang w:val="fr-BE"/>
        </w:rPr>
        <w:t>&lt;/Members&gt;</w:t>
      </w:r>
    </w:p>
    <w:p w14:paraId="23DCA423" w14:textId="77777777" w:rsidR="00605C1A" w:rsidRPr="00E8437A" w:rsidRDefault="00605C1A" w:rsidP="00605C1A">
      <w:pPr>
        <w:pStyle w:val="NormalBold"/>
        <w:rPr>
          <w:lang w:val="fr-BE"/>
        </w:rPr>
      </w:pPr>
      <w:r w:rsidRPr="00E8437A">
        <w:rPr>
          <w:rStyle w:val="HideTWBExt"/>
          <w:b w:val="0"/>
          <w:noProof w:val="0"/>
          <w:color w:val="auto"/>
          <w:lang w:val="fr-BE"/>
        </w:rPr>
        <w:t>&lt;/RepeatBlock-By&gt;</w:t>
      </w:r>
    </w:p>
    <w:p w14:paraId="629186F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3F2962F" w14:textId="77777777" w:rsidR="00605C1A" w:rsidRPr="00EA7520" w:rsidRDefault="00605C1A" w:rsidP="00605C1A">
      <w:pPr>
        <w:pStyle w:val="NormalBold"/>
      </w:pPr>
      <w:r w:rsidRPr="00EA7520">
        <w:rPr>
          <w:rStyle w:val="HideTWBExt"/>
          <w:noProof w:val="0"/>
          <w:color w:val="auto"/>
        </w:rPr>
        <w:t>&lt;Article&gt;</w:t>
      </w:r>
      <w:r w:rsidRPr="00EA7520">
        <w:t>Betragtning 1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B394495" w14:textId="77777777" w:rsidTr="004D05C2">
        <w:trPr>
          <w:trHeight w:val="240"/>
          <w:jc w:val="center"/>
        </w:trPr>
        <w:tc>
          <w:tcPr>
            <w:tcW w:w="9752" w:type="dxa"/>
            <w:gridSpan w:val="2"/>
            <w:tcBorders>
              <w:top w:val="nil"/>
              <w:left w:val="nil"/>
              <w:bottom w:val="nil"/>
              <w:right w:val="nil"/>
            </w:tcBorders>
          </w:tcPr>
          <w:p w14:paraId="0C783942" w14:textId="77777777" w:rsidR="00605C1A" w:rsidRPr="00EA7520" w:rsidRDefault="00605C1A" w:rsidP="004D05C2"/>
        </w:tc>
      </w:tr>
      <w:tr w:rsidR="00B145BF" w:rsidRPr="00EA7520" w14:paraId="1B585473" w14:textId="77777777" w:rsidTr="004D05C2">
        <w:trPr>
          <w:trHeight w:val="240"/>
          <w:jc w:val="center"/>
        </w:trPr>
        <w:tc>
          <w:tcPr>
            <w:tcW w:w="4876" w:type="dxa"/>
            <w:tcBorders>
              <w:top w:val="nil"/>
              <w:left w:val="nil"/>
              <w:bottom w:val="nil"/>
              <w:right w:val="nil"/>
            </w:tcBorders>
            <w:hideMark/>
          </w:tcPr>
          <w:p w14:paraId="5F08FD6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6EDC981" w14:textId="77777777" w:rsidR="00605C1A" w:rsidRPr="00EA7520" w:rsidRDefault="00605C1A" w:rsidP="004D05C2">
            <w:pPr>
              <w:pStyle w:val="AmColumnHeading"/>
            </w:pPr>
            <w:r w:rsidRPr="00EA7520">
              <w:t>Ændringsforslag</w:t>
            </w:r>
          </w:p>
        </w:tc>
      </w:tr>
      <w:tr w:rsidR="00B145BF" w:rsidRPr="00EA7520" w14:paraId="75EBC6B9" w14:textId="77777777" w:rsidTr="004D05C2">
        <w:trPr>
          <w:jc w:val="center"/>
        </w:trPr>
        <w:tc>
          <w:tcPr>
            <w:tcW w:w="4876" w:type="dxa"/>
            <w:tcBorders>
              <w:top w:val="nil"/>
              <w:left w:val="nil"/>
              <w:bottom w:val="nil"/>
              <w:right w:val="nil"/>
            </w:tcBorders>
          </w:tcPr>
          <w:p w14:paraId="26AC798D" w14:textId="77777777" w:rsidR="00605C1A" w:rsidRPr="00EA7520" w:rsidRDefault="00605C1A" w:rsidP="004D05C2">
            <w:pPr>
              <w:pStyle w:val="Normal6a"/>
            </w:pPr>
          </w:p>
        </w:tc>
        <w:tc>
          <w:tcPr>
            <w:tcW w:w="4876" w:type="dxa"/>
            <w:tcBorders>
              <w:top w:val="nil"/>
              <w:left w:val="nil"/>
              <w:bottom w:val="nil"/>
              <w:right w:val="nil"/>
            </w:tcBorders>
            <w:hideMark/>
          </w:tcPr>
          <w:p w14:paraId="41BFCB6C" w14:textId="77777777" w:rsidR="00605C1A" w:rsidRPr="00EA7520" w:rsidRDefault="00605C1A" w:rsidP="004D05C2">
            <w:pPr>
              <w:pStyle w:val="Normal6a"/>
            </w:pPr>
            <w:r w:rsidRPr="00EA7520">
              <w:rPr>
                <w:b/>
                <w:i/>
              </w:rPr>
              <w:t>(1a)</w:t>
            </w:r>
            <w:r w:rsidRPr="00EA7520">
              <w:tab/>
            </w:r>
            <w:r w:rsidRPr="00EA7520">
              <w:rPr>
                <w:b/>
                <w:i/>
              </w:rPr>
              <w:t>Den Europæiske Unions konkurrenceevne afhænger bl.a. af dens innovationskapacitet. Forenklingen af den lovgivningsmæssige ramme udgør en vigtig løftestang i den forbindelse. Initiativer, der har til formål at opnå tekniske fremskridt og fremme innovation, må ikke hindres eller svækkes gennem ophobning af lovgivningsmæssige begrænsninger, men bør i stedet anerkendes som værktøjer, der bidrager til EU's konkurrenceevne og økonomiske levedygtighed.</w:t>
            </w:r>
          </w:p>
        </w:tc>
      </w:tr>
    </w:tbl>
    <w:p w14:paraId="713394E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{FR}</w:t>
      </w:r>
      <w:r w:rsidRPr="00EA7520">
        <w:t>fr</w:t>
      </w:r>
      <w:r w:rsidRPr="00EA7520">
        <w:rPr>
          <w:rStyle w:val="HideTWBExt"/>
          <w:noProof w:val="0"/>
          <w:color w:val="auto"/>
        </w:rPr>
        <w:t>&lt;/Original&gt;</w:t>
      </w:r>
    </w:p>
    <w:p w14:paraId="62E438C2" w14:textId="77777777" w:rsidR="00605C1A" w:rsidRPr="00EA7520" w:rsidRDefault="00605C1A" w:rsidP="00605C1A">
      <w:r w:rsidRPr="00EA7520">
        <w:rPr>
          <w:rStyle w:val="HideTWBExt"/>
          <w:noProof w:val="0"/>
          <w:color w:val="auto"/>
        </w:rPr>
        <w:t>&lt;/Amend&gt;</w:t>
      </w:r>
    </w:p>
    <w:p w14:paraId="53D02969"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104</w:t>
      </w:r>
      <w:r w:rsidRPr="00EA7520">
        <w:rPr>
          <w:rStyle w:val="HideTWBExt"/>
          <w:noProof w:val="0"/>
          <w:color w:val="auto"/>
        </w:rPr>
        <w:t>&lt;/NumAm&gt;</w:t>
      </w:r>
    </w:p>
    <w:p w14:paraId="73D182EC"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47989983" w14:textId="77777777" w:rsidR="00605C1A" w:rsidRPr="00EA7520" w:rsidRDefault="00605C1A" w:rsidP="00605C1A">
      <w:pPr>
        <w:pStyle w:val="NormalBold"/>
      </w:pPr>
      <w:r w:rsidRPr="00EA7520">
        <w:rPr>
          <w:rStyle w:val="HideTWBExt"/>
          <w:b w:val="0"/>
          <w:noProof w:val="0"/>
          <w:color w:val="auto"/>
        </w:rPr>
        <w:t>&lt;/RepeatBlock-By&gt;</w:t>
      </w:r>
    </w:p>
    <w:p w14:paraId="4446012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CA6B804" w14:textId="77777777" w:rsidR="00605C1A" w:rsidRPr="00EA7520" w:rsidRDefault="00605C1A" w:rsidP="00605C1A">
      <w:pPr>
        <w:pStyle w:val="NormalBold"/>
      </w:pPr>
      <w:r w:rsidRPr="00EA7520">
        <w:rPr>
          <w:rStyle w:val="HideTWBExt"/>
          <w:noProof w:val="0"/>
          <w:color w:val="auto"/>
        </w:rPr>
        <w:t>&lt;Article&gt;</w:t>
      </w:r>
      <w:r w:rsidRPr="00EA7520">
        <w:t>Betragtning 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A3B9462" w14:textId="77777777" w:rsidTr="004D05C2">
        <w:trPr>
          <w:trHeight w:val="240"/>
          <w:jc w:val="center"/>
        </w:trPr>
        <w:tc>
          <w:tcPr>
            <w:tcW w:w="9752" w:type="dxa"/>
            <w:gridSpan w:val="2"/>
            <w:tcBorders>
              <w:top w:val="nil"/>
              <w:left w:val="nil"/>
              <w:bottom w:val="nil"/>
              <w:right w:val="nil"/>
            </w:tcBorders>
          </w:tcPr>
          <w:p w14:paraId="32EE478C" w14:textId="77777777" w:rsidR="00605C1A" w:rsidRPr="00EA7520" w:rsidRDefault="00605C1A" w:rsidP="004D05C2"/>
        </w:tc>
      </w:tr>
      <w:tr w:rsidR="00B145BF" w:rsidRPr="00EA7520" w14:paraId="60A3C359" w14:textId="77777777" w:rsidTr="004D05C2">
        <w:trPr>
          <w:trHeight w:val="240"/>
          <w:jc w:val="center"/>
        </w:trPr>
        <w:tc>
          <w:tcPr>
            <w:tcW w:w="4876" w:type="dxa"/>
            <w:tcBorders>
              <w:top w:val="nil"/>
              <w:left w:val="nil"/>
              <w:bottom w:val="nil"/>
              <w:right w:val="nil"/>
            </w:tcBorders>
            <w:hideMark/>
          </w:tcPr>
          <w:p w14:paraId="5AB85B3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D90A200" w14:textId="77777777" w:rsidR="00605C1A" w:rsidRPr="00EA7520" w:rsidRDefault="00605C1A" w:rsidP="004D05C2">
            <w:pPr>
              <w:pStyle w:val="AmColumnHeading"/>
            </w:pPr>
            <w:r w:rsidRPr="00EA7520">
              <w:t>Ændringsforslag</w:t>
            </w:r>
          </w:p>
        </w:tc>
      </w:tr>
      <w:tr w:rsidR="00B145BF" w:rsidRPr="00EA7520" w14:paraId="7356648D" w14:textId="77777777" w:rsidTr="004D05C2">
        <w:trPr>
          <w:jc w:val="center"/>
        </w:trPr>
        <w:tc>
          <w:tcPr>
            <w:tcW w:w="4876" w:type="dxa"/>
            <w:tcBorders>
              <w:top w:val="nil"/>
              <w:left w:val="nil"/>
              <w:bottom w:val="nil"/>
              <w:right w:val="nil"/>
            </w:tcBorders>
            <w:hideMark/>
          </w:tcPr>
          <w:p w14:paraId="058A1629" w14:textId="77777777" w:rsidR="00605C1A" w:rsidRPr="00EA7520" w:rsidRDefault="00605C1A" w:rsidP="004D05C2">
            <w:pPr>
              <w:pStyle w:val="Normal6a"/>
            </w:pPr>
            <w:r w:rsidRPr="00EA7520">
              <w:rPr>
                <w:b/>
                <w:i/>
              </w:rPr>
              <w:t>(2)</w:t>
            </w:r>
            <w:r w:rsidRPr="00EA7520">
              <w:tab/>
            </w:r>
            <w:r w:rsidRPr="00EA7520">
              <w:rPr>
                <w:b/>
                <w:i/>
              </w:rPr>
              <w:t>Konklusionerne i Draghirapporten fra 2024</w:t>
            </w:r>
            <w:r w:rsidRPr="00EA7520">
              <w:rPr>
                <w:b/>
                <w:i/>
                <w:vertAlign w:val="superscript"/>
              </w:rPr>
              <w:t>2</w:t>
            </w:r>
            <w:r w:rsidRPr="00EA7520">
              <w:rPr>
                <w:b/>
                <w:i/>
              </w:rPr>
              <w:t xml:space="preserve"> viste, at det stigende antal og den stigende kompleksitet af regler risikerer at begrænse EU-virksomhedernes råderum og forhindre dem i at forblive konkurrencedygtige. På denne baggrund bør visse procedurer og krav, der er fastsat i Europa-Parlamentets eller Rådets forordning (EF) nr. 1272/2008</w:t>
            </w:r>
            <w:r w:rsidRPr="00EA7520">
              <w:rPr>
                <w:b/>
                <w:i/>
                <w:vertAlign w:val="superscript"/>
              </w:rPr>
              <w:t>3</w:t>
            </w:r>
            <w:r w:rsidRPr="00EA7520">
              <w:rPr>
                <w:b/>
                <w:i/>
              </w:rPr>
              <w:t>, (EF) nr. 1223/2009</w:t>
            </w:r>
            <w:r w:rsidRPr="00EA7520">
              <w:rPr>
                <w:b/>
                <w:i/>
                <w:vertAlign w:val="superscript"/>
              </w:rPr>
              <w:t>4</w:t>
            </w:r>
            <w:r w:rsidRPr="00EA7520">
              <w:rPr>
                <w:b/>
                <w:i/>
              </w:rPr>
              <w:t xml:space="preserve"> og (EU) 2019/1009</w:t>
            </w:r>
            <w:r w:rsidRPr="00EA7520">
              <w:rPr>
                <w:b/>
                <w:i/>
                <w:vertAlign w:val="superscript"/>
              </w:rPr>
              <w:t>5</w:t>
            </w:r>
            <w:r w:rsidRPr="00EA7520">
              <w:rPr>
                <w:b/>
                <w:i/>
              </w:rPr>
              <w:t>, forenkles, og unødvendige reguleringsmæssige byrder bør fjernes, samtidig med at det samme høje beskyttelsesniveau for menneskers sundhed og miljøet sikres.</w:t>
            </w:r>
          </w:p>
        </w:tc>
        <w:tc>
          <w:tcPr>
            <w:tcW w:w="4876" w:type="dxa"/>
            <w:tcBorders>
              <w:top w:val="nil"/>
              <w:left w:val="nil"/>
              <w:bottom w:val="nil"/>
              <w:right w:val="nil"/>
            </w:tcBorders>
            <w:hideMark/>
          </w:tcPr>
          <w:p w14:paraId="1D80DACB" w14:textId="77777777" w:rsidR="00605C1A" w:rsidRPr="00EA7520" w:rsidRDefault="00605C1A" w:rsidP="004D05C2">
            <w:pPr>
              <w:pStyle w:val="Normal6a"/>
            </w:pPr>
            <w:r w:rsidRPr="00EA7520">
              <w:rPr>
                <w:b/>
                <w:i/>
              </w:rPr>
              <w:t>udgår</w:t>
            </w:r>
          </w:p>
        </w:tc>
      </w:tr>
      <w:tr w:rsidR="00B145BF" w:rsidRPr="00EA7520" w14:paraId="77352E06" w14:textId="77777777" w:rsidTr="004D05C2">
        <w:trPr>
          <w:jc w:val="center"/>
        </w:trPr>
        <w:tc>
          <w:tcPr>
            <w:tcW w:w="4876" w:type="dxa"/>
            <w:tcBorders>
              <w:top w:val="nil"/>
              <w:left w:val="nil"/>
              <w:bottom w:val="nil"/>
              <w:right w:val="nil"/>
            </w:tcBorders>
            <w:hideMark/>
          </w:tcPr>
          <w:p w14:paraId="545C6803"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tcPr>
          <w:p w14:paraId="780F1F6A" w14:textId="77777777" w:rsidR="00605C1A" w:rsidRPr="00EA7520" w:rsidRDefault="00605C1A" w:rsidP="004D05C2"/>
        </w:tc>
      </w:tr>
      <w:tr w:rsidR="00B145BF" w:rsidRPr="00EA7520" w14:paraId="1755A251" w14:textId="77777777" w:rsidTr="004D05C2">
        <w:trPr>
          <w:jc w:val="center"/>
        </w:trPr>
        <w:tc>
          <w:tcPr>
            <w:tcW w:w="4876" w:type="dxa"/>
            <w:tcBorders>
              <w:top w:val="nil"/>
              <w:left w:val="nil"/>
              <w:bottom w:val="nil"/>
              <w:right w:val="nil"/>
            </w:tcBorders>
            <w:hideMark/>
          </w:tcPr>
          <w:p w14:paraId="4E339A95" w14:textId="77777777" w:rsidR="00605C1A" w:rsidRPr="00EA7520" w:rsidRDefault="00605C1A" w:rsidP="004D05C2">
            <w:pPr>
              <w:pStyle w:val="Normal6a"/>
            </w:pPr>
            <w:r w:rsidRPr="00EA7520">
              <w:rPr>
                <w:b/>
                <w:i/>
                <w:vertAlign w:val="superscript"/>
              </w:rPr>
              <w:t>2</w:t>
            </w:r>
            <w:r w:rsidRPr="00EA7520">
              <w:rPr>
                <w:b/>
                <w:i/>
              </w:rPr>
              <w:t xml:space="preserve"> Mario Draghis rapport fra 2024 om fremtiden for den europæiske konkurrenceevne: https://commission.europa.eu/topics/eu-competitiveness/draghi-report_en#paragraph_47059</w:t>
            </w:r>
          </w:p>
        </w:tc>
        <w:tc>
          <w:tcPr>
            <w:tcW w:w="4876" w:type="dxa"/>
            <w:tcBorders>
              <w:top w:val="nil"/>
              <w:left w:val="nil"/>
              <w:bottom w:val="nil"/>
              <w:right w:val="nil"/>
            </w:tcBorders>
          </w:tcPr>
          <w:p w14:paraId="2CBE3074" w14:textId="77777777" w:rsidR="00605C1A" w:rsidRPr="00EA7520" w:rsidRDefault="00605C1A" w:rsidP="004D05C2"/>
        </w:tc>
      </w:tr>
      <w:tr w:rsidR="00B145BF" w:rsidRPr="00EA7520" w14:paraId="13A24559" w14:textId="77777777" w:rsidTr="004D05C2">
        <w:trPr>
          <w:jc w:val="center"/>
        </w:trPr>
        <w:tc>
          <w:tcPr>
            <w:tcW w:w="4876" w:type="dxa"/>
            <w:tcBorders>
              <w:top w:val="nil"/>
              <w:left w:val="nil"/>
              <w:bottom w:val="nil"/>
              <w:right w:val="nil"/>
            </w:tcBorders>
            <w:hideMark/>
          </w:tcPr>
          <w:p w14:paraId="4B40BE8A" w14:textId="6999FFBB" w:rsidR="00605C1A" w:rsidRPr="00EA7520" w:rsidRDefault="00605C1A" w:rsidP="004D05C2">
            <w:pPr>
              <w:pStyle w:val="Normal6a"/>
            </w:pPr>
            <w:r w:rsidRPr="00EA7520">
              <w:rPr>
                <w:b/>
                <w:i/>
                <w:vertAlign w:val="superscript"/>
              </w:rPr>
              <w:t>3</w:t>
            </w:r>
            <w:r w:rsidRPr="00EA7520">
              <w:t xml:space="preserve"> </w:t>
            </w:r>
            <w:r w:rsidRPr="00EA7520">
              <w:rPr>
                <w:b/>
                <w:i/>
              </w:rPr>
              <w:t>Europa-Parlamentets og Rådets forordning (EF) nr. 1272/2008 af 16. december 2008 om klassificering, mærkning og emballering af stoffer og blandinger og om ændring og ophævelse af direktiv 67/548/EØF og 1999/45/EF og om ændring af forordning (EF) nr. 1907/2006 (EUT L 353 af 31.12.2008, s. 1, ELI: http://data.europa.eu/eli/reg/2008/1272/oj).</w:t>
            </w:r>
          </w:p>
        </w:tc>
        <w:tc>
          <w:tcPr>
            <w:tcW w:w="4876" w:type="dxa"/>
            <w:tcBorders>
              <w:top w:val="nil"/>
              <w:left w:val="nil"/>
              <w:bottom w:val="nil"/>
              <w:right w:val="nil"/>
            </w:tcBorders>
          </w:tcPr>
          <w:p w14:paraId="0DDA880E" w14:textId="77777777" w:rsidR="00605C1A" w:rsidRPr="00EA7520" w:rsidRDefault="00605C1A" w:rsidP="004D05C2"/>
        </w:tc>
      </w:tr>
      <w:tr w:rsidR="00B145BF" w:rsidRPr="00EA7520" w14:paraId="66DEEFD5" w14:textId="77777777" w:rsidTr="004D05C2">
        <w:trPr>
          <w:jc w:val="center"/>
        </w:trPr>
        <w:tc>
          <w:tcPr>
            <w:tcW w:w="4876" w:type="dxa"/>
            <w:tcBorders>
              <w:top w:val="nil"/>
              <w:left w:val="nil"/>
              <w:bottom w:val="nil"/>
              <w:right w:val="nil"/>
            </w:tcBorders>
            <w:hideMark/>
          </w:tcPr>
          <w:p w14:paraId="534B2D04" w14:textId="6C8FF43F" w:rsidR="00605C1A" w:rsidRPr="00EA7520" w:rsidRDefault="00605C1A" w:rsidP="004D05C2">
            <w:pPr>
              <w:pStyle w:val="Normal6a"/>
            </w:pPr>
            <w:r w:rsidRPr="00EA7520">
              <w:rPr>
                <w:b/>
                <w:i/>
                <w:vertAlign w:val="superscript"/>
              </w:rPr>
              <w:t>4</w:t>
            </w:r>
            <w:r w:rsidRPr="00EA7520">
              <w:t xml:space="preserve"> </w:t>
            </w:r>
            <w:r w:rsidRPr="00EA7520">
              <w:rPr>
                <w:b/>
                <w:i/>
              </w:rPr>
              <w:t>Europa-Parlamentets og Rådets forordning (EF) nr. 1223/2009 af 30. november 2009 om kosmetiske produkter (EUT L 342 af 22.12.2009, s. 59, ELI: http://data.europa.eu/eli/reg/2009/1223/oj).</w:t>
            </w:r>
          </w:p>
        </w:tc>
        <w:tc>
          <w:tcPr>
            <w:tcW w:w="4876" w:type="dxa"/>
            <w:tcBorders>
              <w:top w:val="nil"/>
              <w:left w:val="nil"/>
              <w:bottom w:val="nil"/>
              <w:right w:val="nil"/>
            </w:tcBorders>
          </w:tcPr>
          <w:p w14:paraId="060AC973" w14:textId="77777777" w:rsidR="00605C1A" w:rsidRPr="00EA7520" w:rsidRDefault="00605C1A" w:rsidP="004D05C2"/>
        </w:tc>
      </w:tr>
      <w:tr w:rsidR="00B145BF" w:rsidRPr="00EA7520" w14:paraId="22574CE9" w14:textId="77777777" w:rsidTr="004D05C2">
        <w:trPr>
          <w:jc w:val="center"/>
        </w:trPr>
        <w:tc>
          <w:tcPr>
            <w:tcW w:w="4876" w:type="dxa"/>
            <w:tcBorders>
              <w:top w:val="nil"/>
              <w:left w:val="nil"/>
              <w:bottom w:val="nil"/>
              <w:right w:val="nil"/>
            </w:tcBorders>
            <w:hideMark/>
          </w:tcPr>
          <w:p w14:paraId="11A39AEB" w14:textId="44B84731" w:rsidR="00605C1A" w:rsidRPr="00EA7520" w:rsidRDefault="00605C1A" w:rsidP="004D05C2">
            <w:pPr>
              <w:pStyle w:val="Normal6a"/>
            </w:pPr>
            <w:r w:rsidRPr="00EA7520">
              <w:rPr>
                <w:b/>
                <w:i/>
                <w:vertAlign w:val="superscript"/>
              </w:rPr>
              <w:t>5</w:t>
            </w:r>
            <w:r w:rsidRPr="00EA7520">
              <w:t xml:space="preserve"> </w:t>
            </w:r>
            <w:r w:rsidRPr="00EA7520">
              <w:rPr>
                <w:b/>
                <w:i/>
              </w:rPr>
              <w:t>Europa-Parlamentets og Rådets forordning (EU) 2019/1009 af 5. juni 2019 om fastsættelse af regler om tilgængeliggørelse på markedet af EU-gødningsprodukter og om ændring af forordning (EF) nr. 1069/2009 og (EF) nr. 1107/2009 og om ophævelse af forordning (EF) nr. 2003/2003 (EUT L 170 af 25.6.2019, s. 1, ELI: http://data.europa.eu/eli/reg/2019/1009/oj).</w:t>
            </w:r>
          </w:p>
        </w:tc>
        <w:tc>
          <w:tcPr>
            <w:tcW w:w="4876" w:type="dxa"/>
            <w:tcBorders>
              <w:top w:val="nil"/>
              <w:left w:val="nil"/>
              <w:bottom w:val="nil"/>
              <w:right w:val="nil"/>
            </w:tcBorders>
          </w:tcPr>
          <w:p w14:paraId="4C7AE95C" w14:textId="77777777" w:rsidR="00605C1A" w:rsidRPr="00EA7520" w:rsidRDefault="00605C1A" w:rsidP="004D05C2"/>
        </w:tc>
      </w:tr>
    </w:tbl>
    <w:p w14:paraId="0A2E3BF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AC065B4" w14:textId="77777777" w:rsidR="00605C1A" w:rsidRPr="00EA7520" w:rsidRDefault="00605C1A" w:rsidP="00605C1A">
      <w:r w:rsidRPr="00EA7520">
        <w:rPr>
          <w:rStyle w:val="HideTWBExt"/>
          <w:noProof w:val="0"/>
          <w:color w:val="auto"/>
        </w:rPr>
        <w:t>&lt;/Amend&gt;</w:t>
      </w:r>
    </w:p>
    <w:p w14:paraId="3AC847A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105</w:t>
      </w:r>
      <w:r w:rsidRPr="00EA7520">
        <w:rPr>
          <w:rStyle w:val="HideTWBExt"/>
          <w:noProof w:val="0"/>
          <w:color w:val="auto"/>
        </w:rPr>
        <w:t>&lt;/NumAm&gt;</w:t>
      </w:r>
    </w:p>
    <w:p w14:paraId="3072DBA4"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4160FEF7" w14:textId="77777777" w:rsidR="00605C1A" w:rsidRPr="00EA7520" w:rsidRDefault="00605C1A" w:rsidP="00605C1A">
      <w:pPr>
        <w:pStyle w:val="NormalBold"/>
      </w:pPr>
      <w:r w:rsidRPr="00EA7520">
        <w:rPr>
          <w:rStyle w:val="HideTWBExt"/>
          <w:b w:val="0"/>
          <w:noProof w:val="0"/>
          <w:color w:val="auto"/>
        </w:rPr>
        <w:t>&lt;/RepeatBlock-By&gt;</w:t>
      </w:r>
    </w:p>
    <w:p w14:paraId="4122222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584CC2B" w14:textId="77777777" w:rsidR="00605C1A" w:rsidRPr="00EA7520" w:rsidRDefault="00605C1A" w:rsidP="00605C1A">
      <w:pPr>
        <w:pStyle w:val="NormalBold"/>
      </w:pPr>
      <w:r w:rsidRPr="00EA7520">
        <w:rPr>
          <w:rStyle w:val="HideTWBExt"/>
          <w:noProof w:val="0"/>
          <w:color w:val="auto"/>
        </w:rPr>
        <w:t>&lt;Article&gt;</w:t>
      </w:r>
      <w:r w:rsidRPr="00EA7520">
        <w:t>Betragtning 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24E099A" w14:textId="77777777" w:rsidTr="004D05C2">
        <w:trPr>
          <w:trHeight w:val="240"/>
          <w:jc w:val="center"/>
        </w:trPr>
        <w:tc>
          <w:tcPr>
            <w:tcW w:w="9752" w:type="dxa"/>
            <w:gridSpan w:val="2"/>
            <w:tcBorders>
              <w:top w:val="nil"/>
              <w:left w:val="nil"/>
              <w:bottom w:val="nil"/>
              <w:right w:val="nil"/>
            </w:tcBorders>
          </w:tcPr>
          <w:p w14:paraId="62996895" w14:textId="77777777" w:rsidR="00605C1A" w:rsidRPr="00EA7520" w:rsidRDefault="00605C1A" w:rsidP="004D05C2"/>
        </w:tc>
      </w:tr>
      <w:tr w:rsidR="00B145BF" w:rsidRPr="00EA7520" w14:paraId="755EDEA4" w14:textId="77777777" w:rsidTr="004D05C2">
        <w:trPr>
          <w:trHeight w:val="240"/>
          <w:jc w:val="center"/>
        </w:trPr>
        <w:tc>
          <w:tcPr>
            <w:tcW w:w="4876" w:type="dxa"/>
            <w:tcBorders>
              <w:top w:val="nil"/>
              <w:left w:val="nil"/>
              <w:bottom w:val="nil"/>
              <w:right w:val="nil"/>
            </w:tcBorders>
            <w:hideMark/>
          </w:tcPr>
          <w:p w14:paraId="76D31AE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BBB23F3" w14:textId="77777777" w:rsidR="00605C1A" w:rsidRPr="00EA7520" w:rsidRDefault="00605C1A" w:rsidP="004D05C2">
            <w:pPr>
              <w:pStyle w:val="AmColumnHeading"/>
            </w:pPr>
            <w:r w:rsidRPr="00EA7520">
              <w:t>Ændringsforslag</w:t>
            </w:r>
          </w:p>
        </w:tc>
      </w:tr>
      <w:tr w:rsidR="00B145BF" w:rsidRPr="00EA7520" w14:paraId="51B045E0" w14:textId="77777777" w:rsidTr="004D05C2">
        <w:trPr>
          <w:jc w:val="center"/>
        </w:trPr>
        <w:tc>
          <w:tcPr>
            <w:tcW w:w="4876" w:type="dxa"/>
            <w:tcBorders>
              <w:top w:val="nil"/>
              <w:left w:val="nil"/>
              <w:bottom w:val="nil"/>
              <w:right w:val="nil"/>
            </w:tcBorders>
            <w:hideMark/>
          </w:tcPr>
          <w:p w14:paraId="539030B7" w14:textId="77777777" w:rsidR="00605C1A" w:rsidRPr="00EA7520" w:rsidRDefault="00605C1A" w:rsidP="004D05C2">
            <w:pPr>
              <w:pStyle w:val="Normal6a"/>
            </w:pPr>
            <w:r w:rsidRPr="00EA7520">
              <w:t>(2)</w:t>
            </w:r>
            <w:r w:rsidRPr="00EA7520">
              <w:tab/>
              <w:t>Konklusionerne i Draghirapporten fra 2024</w:t>
            </w:r>
            <w:r w:rsidRPr="00EA7520">
              <w:rPr>
                <w:vertAlign w:val="superscript"/>
              </w:rPr>
              <w:t>2</w:t>
            </w:r>
            <w:r w:rsidRPr="00EA7520">
              <w:t xml:space="preserve"> viste, at det stigende antal og den stigende kompleksitet af regler risikerer at begrænse EU-virksomhedernes råderum og forhindre dem i at forblive konkurrencedygtige. På denne baggrund </w:t>
            </w:r>
            <w:r w:rsidRPr="00EA7520">
              <w:rPr>
                <w:b/>
                <w:i/>
              </w:rPr>
              <w:t>bør</w:t>
            </w:r>
            <w:r w:rsidRPr="00EA7520">
              <w:t xml:space="preserve"> visse procedurer og krav, der er fastsat i Europa-Parlamentets eller Rådets forordning (EF) nr. 1272/2008</w:t>
            </w:r>
            <w:r w:rsidRPr="00EA7520">
              <w:rPr>
                <w:vertAlign w:val="superscript"/>
              </w:rPr>
              <w:t>3</w:t>
            </w:r>
            <w:r w:rsidRPr="00EA7520">
              <w:t>, (EF) nr. 1223/2009</w:t>
            </w:r>
            <w:r w:rsidRPr="00EA7520">
              <w:rPr>
                <w:vertAlign w:val="superscript"/>
              </w:rPr>
              <w:t>4</w:t>
            </w:r>
            <w:r w:rsidRPr="00EA7520">
              <w:t xml:space="preserve"> og (EU) 2019/1009</w:t>
            </w:r>
            <w:r w:rsidRPr="00EA7520">
              <w:rPr>
                <w:vertAlign w:val="superscript"/>
              </w:rPr>
              <w:t>5</w:t>
            </w:r>
            <w:r w:rsidRPr="00EA7520">
              <w:t xml:space="preserve">, forenkles, og unødvendige </w:t>
            </w:r>
            <w:r w:rsidRPr="00EA7520">
              <w:rPr>
                <w:b/>
                <w:i/>
              </w:rPr>
              <w:t>reguleringsmæssige</w:t>
            </w:r>
            <w:r w:rsidRPr="00EA7520">
              <w:t xml:space="preserve"> byrder </w:t>
            </w:r>
            <w:r w:rsidRPr="00EA7520">
              <w:rPr>
                <w:b/>
                <w:i/>
              </w:rPr>
              <w:t>bør</w:t>
            </w:r>
            <w:r w:rsidRPr="00EA7520">
              <w:t xml:space="preserve"> fjernes, samtidig med at </w:t>
            </w:r>
            <w:r w:rsidRPr="00EA7520">
              <w:rPr>
                <w:b/>
                <w:i/>
              </w:rPr>
              <w:t>det samme høje</w:t>
            </w:r>
            <w:r w:rsidRPr="00EA7520">
              <w:t xml:space="preserve"> beskyttelsesniveau for menneskers sundhed og miljøet</w:t>
            </w:r>
            <w:r w:rsidRPr="00EA7520">
              <w:rPr>
                <w:b/>
                <w:i/>
              </w:rPr>
              <w:t xml:space="preserve"> sikres</w:t>
            </w:r>
            <w:r w:rsidRPr="00EA7520">
              <w:t>.</w:t>
            </w:r>
          </w:p>
        </w:tc>
        <w:tc>
          <w:tcPr>
            <w:tcW w:w="4876" w:type="dxa"/>
            <w:tcBorders>
              <w:top w:val="nil"/>
              <w:left w:val="nil"/>
              <w:bottom w:val="nil"/>
              <w:right w:val="nil"/>
            </w:tcBorders>
            <w:hideMark/>
          </w:tcPr>
          <w:p w14:paraId="5DA9AF20" w14:textId="77777777" w:rsidR="00605C1A" w:rsidRPr="00EA7520" w:rsidRDefault="00605C1A" w:rsidP="004D05C2">
            <w:pPr>
              <w:pStyle w:val="Normal6a"/>
            </w:pPr>
            <w:r w:rsidRPr="00EA7520">
              <w:t>(2)</w:t>
            </w:r>
            <w:r w:rsidRPr="00EA7520">
              <w:tab/>
              <w:t>Konklusionerne i Draghirapporten fra 2024</w:t>
            </w:r>
            <w:r w:rsidRPr="00EA7520">
              <w:rPr>
                <w:vertAlign w:val="superscript"/>
              </w:rPr>
              <w:t>2</w:t>
            </w:r>
            <w:r w:rsidRPr="00EA7520">
              <w:t xml:space="preserve"> viste, at det stigende antal og den stigende kompleksitet af regler risikerer at begrænse EU-virksomhedernes råderum og forhindre dem i at forblive konkurrencedygtige. På denne baggrund </w:t>
            </w:r>
            <w:r w:rsidRPr="00EA7520">
              <w:rPr>
                <w:b/>
                <w:i/>
              </w:rPr>
              <w:t>kan</w:t>
            </w:r>
            <w:r w:rsidRPr="00EA7520">
              <w:t xml:space="preserve"> visse procedurer og krav, der er fastsat i Europa-Parlamentets eller Rådets forordning (EF) nr. 1272/2008</w:t>
            </w:r>
            <w:r w:rsidRPr="00EA7520">
              <w:rPr>
                <w:vertAlign w:val="superscript"/>
              </w:rPr>
              <w:t>3</w:t>
            </w:r>
            <w:r w:rsidRPr="00EA7520">
              <w:t>, (EF) nr. 1223/2009</w:t>
            </w:r>
            <w:r w:rsidRPr="00EA7520">
              <w:rPr>
                <w:vertAlign w:val="superscript"/>
              </w:rPr>
              <w:t>4</w:t>
            </w:r>
            <w:r w:rsidRPr="00EA7520">
              <w:t xml:space="preserve"> og (EU) 2019/1009</w:t>
            </w:r>
            <w:r w:rsidRPr="00EA7520">
              <w:rPr>
                <w:vertAlign w:val="superscript"/>
              </w:rPr>
              <w:t>5</w:t>
            </w:r>
            <w:r w:rsidRPr="00EA7520">
              <w:t xml:space="preserve">, forenkles, og unødvendige </w:t>
            </w:r>
            <w:r w:rsidRPr="00EA7520">
              <w:rPr>
                <w:b/>
                <w:i/>
              </w:rPr>
              <w:t>administrative</w:t>
            </w:r>
            <w:r w:rsidRPr="00EA7520">
              <w:t xml:space="preserve"> byrder </w:t>
            </w:r>
            <w:r w:rsidRPr="00EA7520">
              <w:rPr>
                <w:b/>
                <w:i/>
              </w:rPr>
              <w:t>kan</w:t>
            </w:r>
            <w:r w:rsidRPr="00EA7520">
              <w:t xml:space="preserve"> fjernes, samtidig med at </w:t>
            </w:r>
            <w:r w:rsidRPr="00EA7520">
              <w:rPr>
                <w:b/>
                <w:i/>
              </w:rPr>
              <w:t>der sikres et højt</w:t>
            </w:r>
            <w:r w:rsidRPr="00EA7520">
              <w:t xml:space="preserve"> beskyttelsesniveau for </w:t>
            </w:r>
            <w:r w:rsidRPr="00EA7520">
              <w:rPr>
                <w:b/>
                <w:i/>
              </w:rPr>
              <w:t>forbrugere,</w:t>
            </w:r>
            <w:r w:rsidRPr="00EA7520">
              <w:t xml:space="preserve"> menneskers sundhed og miljøet.</w:t>
            </w:r>
          </w:p>
        </w:tc>
      </w:tr>
      <w:tr w:rsidR="00B145BF" w:rsidRPr="00EA7520" w14:paraId="072C6239" w14:textId="77777777" w:rsidTr="004D05C2">
        <w:trPr>
          <w:jc w:val="center"/>
        </w:trPr>
        <w:tc>
          <w:tcPr>
            <w:tcW w:w="4876" w:type="dxa"/>
            <w:tcBorders>
              <w:top w:val="nil"/>
              <w:left w:val="nil"/>
              <w:bottom w:val="nil"/>
              <w:right w:val="nil"/>
            </w:tcBorders>
            <w:hideMark/>
          </w:tcPr>
          <w:p w14:paraId="727587C0"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21E5C7BD" w14:textId="77777777" w:rsidR="00605C1A" w:rsidRPr="00EA7520" w:rsidRDefault="00605C1A" w:rsidP="004D05C2">
            <w:pPr>
              <w:pStyle w:val="Normal6a"/>
            </w:pPr>
            <w:r w:rsidRPr="00EA7520">
              <w:rPr>
                <w:b/>
                <w:i/>
              </w:rPr>
              <w:t>_________________</w:t>
            </w:r>
          </w:p>
        </w:tc>
      </w:tr>
      <w:tr w:rsidR="00B145BF" w:rsidRPr="00EA7520" w14:paraId="0D3E9785" w14:textId="77777777" w:rsidTr="004D05C2">
        <w:trPr>
          <w:jc w:val="center"/>
        </w:trPr>
        <w:tc>
          <w:tcPr>
            <w:tcW w:w="4876" w:type="dxa"/>
            <w:tcBorders>
              <w:top w:val="nil"/>
              <w:left w:val="nil"/>
              <w:bottom w:val="nil"/>
              <w:right w:val="nil"/>
            </w:tcBorders>
            <w:hideMark/>
          </w:tcPr>
          <w:p w14:paraId="4CC0DFE6" w14:textId="77777777" w:rsidR="00605C1A" w:rsidRPr="00EA7520" w:rsidRDefault="00605C1A" w:rsidP="004D05C2">
            <w:pPr>
              <w:pStyle w:val="Normal6a"/>
            </w:pPr>
            <w:r w:rsidRPr="00EA7520">
              <w:rPr>
                <w:vertAlign w:val="superscript"/>
              </w:rPr>
              <w:t>2</w:t>
            </w:r>
            <w:r w:rsidRPr="00EA7520">
              <w:t xml:space="preserve"> Mario Draghis rapport fra 2024 om fremtiden for den europæiske konkurrenceevne: https://commission.europa.eu/topics/eu-competitiveness/draghi-report_en#paragraph_47059</w:t>
            </w:r>
          </w:p>
        </w:tc>
        <w:tc>
          <w:tcPr>
            <w:tcW w:w="4876" w:type="dxa"/>
            <w:tcBorders>
              <w:top w:val="nil"/>
              <w:left w:val="nil"/>
              <w:bottom w:val="nil"/>
              <w:right w:val="nil"/>
            </w:tcBorders>
            <w:hideMark/>
          </w:tcPr>
          <w:p w14:paraId="1E5A676E" w14:textId="77777777" w:rsidR="00605C1A" w:rsidRPr="00EA7520" w:rsidRDefault="00605C1A" w:rsidP="004D05C2">
            <w:pPr>
              <w:pStyle w:val="Normal6a"/>
            </w:pPr>
            <w:r w:rsidRPr="00EA7520">
              <w:rPr>
                <w:vertAlign w:val="superscript"/>
              </w:rPr>
              <w:t>2</w:t>
            </w:r>
            <w:r w:rsidRPr="00EA7520">
              <w:t xml:space="preserve"> Mario Draghis rapport fra 2024 om fremtiden for den europæiske konkurrenceevne: https://commission.europa.eu/topics/eu-competitiveness/draghi-report_en#paragraph_47059</w:t>
            </w:r>
          </w:p>
        </w:tc>
      </w:tr>
      <w:tr w:rsidR="00B145BF" w:rsidRPr="00EA7520" w14:paraId="0ABD87E2" w14:textId="77777777" w:rsidTr="004D05C2">
        <w:trPr>
          <w:jc w:val="center"/>
        </w:trPr>
        <w:tc>
          <w:tcPr>
            <w:tcW w:w="4876" w:type="dxa"/>
            <w:tcBorders>
              <w:top w:val="nil"/>
              <w:left w:val="nil"/>
              <w:bottom w:val="nil"/>
              <w:right w:val="nil"/>
            </w:tcBorders>
            <w:hideMark/>
          </w:tcPr>
          <w:p w14:paraId="35477167" w14:textId="77777777" w:rsidR="00605C1A" w:rsidRPr="00EA7520" w:rsidRDefault="00605C1A" w:rsidP="004D05C2">
            <w:pPr>
              <w:pStyle w:val="Normal6a"/>
            </w:pPr>
            <w:r w:rsidRPr="00EA7520">
              <w:rPr>
                <w:vertAlign w:val="superscript"/>
              </w:rPr>
              <w:t>3</w:t>
            </w:r>
            <w:r w:rsidRPr="00EA7520">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 ELI: http://data.europa.eu/eli/reg/2008/1272/oj).</w:t>
            </w:r>
          </w:p>
        </w:tc>
        <w:tc>
          <w:tcPr>
            <w:tcW w:w="4876" w:type="dxa"/>
            <w:tcBorders>
              <w:top w:val="nil"/>
              <w:left w:val="nil"/>
              <w:bottom w:val="nil"/>
              <w:right w:val="nil"/>
            </w:tcBorders>
            <w:hideMark/>
          </w:tcPr>
          <w:p w14:paraId="10D65D14" w14:textId="77777777" w:rsidR="00605C1A" w:rsidRPr="00EA7520" w:rsidRDefault="00605C1A" w:rsidP="004D05C2">
            <w:pPr>
              <w:pStyle w:val="Normal6a"/>
            </w:pPr>
            <w:r w:rsidRPr="00EA7520">
              <w:rPr>
                <w:vertAlign w:val="superscript"/>
              </w:rPr>
              <w:t>3</w:t>
            </w:r>
            <w:r w:rsidRPr="00EA7520">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 ELI: http://data.europa.eu/eli/reg/2008/1272/oj).</w:t>
            </w:r>
          </w:p>
        </w:tc>
      </w:tr>
      <w:tr w:rsidR="00B145BF" w:rsidRPr="00EA7520" w14:paraId="1071D72A" w14:textId="77777777" w:rsidTr="004D05C2">
        <w:trPr>
          <w:jc w:val="center"/>
        </w:trPr>
        <w:tc>
          <w:tcPr>
            <w:tcW w:w="4876" w:type="dxa"/>
            <w:tcBorders>
              <w:top w:val="nil"/>
              <w:left w:val="nil"/>
              <w:bottom w:val="nil"/>
              <w:right w:val="nil"/>
            </w:tcBorders>
            <w:hideMark/>
          </w:tcPr>
          <w:p w14:paraId="2412A4BF" w14:textId="77777777" w:rsidR="00605C1A" w:rsidRPr="00EA7520" w:rsidRDefault="00605C1A" w:rsidP="004D05C2">
            <w:pPr>
              <w:pStyle w:val="Normal6a"/>
            </w:pPr>
            <w:r w:rsidRPr="00EA7520">
              <w:rPr>
                <w:vertAlign w:val="superscript"/>
              </w:rPr>
              <w:t>4</w:t>
            </w:r>
            <w:r w:rsidRPr="00EA7520">
              <w:t xml:space="preserve"> Europa-Parlamentets og Rådets forordning (EF) nr. 1223/2009 af 30. november 2009 om kosmetiske produkter (EUT L 342 af 22.12.2009, s. 59, ELI: http://data.europa.eu/eli/reg/2009/1223/oj).</w:t>
            </w:r>
          </w:p>
        </w:tc>
        <w:tc>
          <w:tcPr>
            <w:tcW w:w="4876" w:type="dxa"/>
            <w:tcBorders>
              <w:top w:val="nil"/>
              <w:left w:val="nil"/>
              <w:bottom w:val="nil"/>
              <w:right w:val="nil"/>
            </w:tcBorders>
            <w:hideMark/>
          </w:tcPr>
          <w:p w14:paraId="7A46FD56" w14:textId="77777777" w:rsidR="00605C1A" w:rsidRPr="00EA7520" w:rsidRDefault="00605C1A" w:rsidP="004D05C2">
            <w:pPr>
              <w:pStyle w:val="Normal6a"/>
            </w:pPr>
            <w:r w:rsidRPr="00EA7520">
              <w:rPr>
                <w:vertAlign w:val="superscript"/>
              </w:rPr>
              <w:t>4</w:t>
            </w:r>
            <w:r w:rsidRPr="00EA7520">
              <w:t xml:space="preserve"> Europa-Parlamentets og Rådets forordning (EF) nr. 1223/2009 af 30. november 2009 om kosmetiske produkter (EUT L 342 af 22.12.2009, s. 59, ELI: http://data.europa.eu/eli/reg/2009/1223/oj).</w:t>
            </w:r>
          </w:p>
        </w:tc>
      </w:tr>
      <w:tr w:rsidR="00B145BF" w:rsidRPr="00EA7520" w14:paraId="1E42EAC2" w14:textId="77777777" w:rsidTr="004D05C2">
        <w:trPr>
          <w:jc w:val="center"/>
        </w:trPr>
        <w:tc>
          <w:tcPr>
            <w:tcW w:w="4876" w:type="dxa"/>
            <w:tcBorders>
              <w:top w:val="nil"/>
              <w:left w:val="nil"/>
              <w:bottom w:val="nil"/>
              <w:right w:val="nil"/>
            </w:tcBorders>
            <w:hideMark/>
          </w:tcPr>
          <w:p w14:paraId="7A5810BD" w14:textId="77777777" w:rsidR="00605C1A" w:rsidRPr="00EA7520" w:rsidRDefault="00605C1A" w:rsidP="004D05C2">
            <w:pPr>
              <w:pStyle w:val="Normal6a"/>
            </w:pPr>
            <w:r w:rsidRPr="00EA7520">
              <w:rPr>
                <w:vertAlign w:val="superscript"/>
              </w:rPr>
              <w:t>5</w:t>
            </w:r>
            <w:r w:rsidRPr="00EA7520">
              <w:t xml:space="preserve"> Europa-Parlamentets og Rådets forordning (EU) 2019/1009 af 5. juni 2019 om fastsættelse af regler om tilgængeliggørelse på markedet af EU-gødningsprodukter og om ændring af forordning (EF) nr. 1069/2009 og (EF) nr. 1107/2009 og om ophævelse af forordning (EF) nr. 2003/2003 (EUT L 170 af 25.6.2019, s. 1, ELI: http://data.europa.eu/eli/reg/2019/1009/oj).</w:t>
            </w:r>
          </w:p>
        </w:tc>
        <w:tc>
          <w:tcPr>
            <w:tcW w:w="4876" w:type="dxa"/>
            <w:tcBorders>
              <w:top w:val="nil"/>
              <w:left w:val="nil"/>
              <w:bottom w:val="nil"/>
              <w:right w:val="nil"/>
            </w:tcBorders>
            <w:hideMark/>
          </w:tcPr>
          <w:p w14:paraId="1F87227D" w14:textId="77777777" w:rsidR="00605C1A" w:rsidRPr="00EA7520" w:rsidRDefault="00605C1A" w:rsidP="004D05C2">
            <w:pPr>
              <w:pStyle w:val="Normal6a"/>
            </w:pPr>
            <w:r w:rsidRPr="00EA7520">
              <w:rPr>
                <w:vertAlign w:val="superscript"/>
              </w:rPr>
              <w:t>5</w:t>
            </w:r>
            <w:r w:rsidRPr="00EA7520">
              <w:t xml:space="preserve"> Europa-Parlamentets og Rådets forordning (EU) 2019/1009 af 5. juni 2019 om fastsættelse af regler om tilgængeliggørelse på markedet af EU-gødningsprodukter og om ændring af forordning (EF) nr. 1069/2009 og (EF) nr. 1107/2009 og om ophævelse af forordning (EF) nr. 2003/2003 (EUT L 170 af 25.6.2019, s. 1, ELI: http://data.europa.eu/eli/reg/2019/1009/oj).</w:t>
            </w:r>
          </w:p>
        </w:tc>
      </w:tr>
    </w:tbl>
    <w:p w14:paraId="0834C3A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B43D4AF" w14:textId="77777777" w:rsidR="00605C1A" w:rsidRPr="00EA7520" w:rsidRDefault="00605C1A" w:rsidP="00605C1A">
      <w:r w:rsidRPr="00EA7520">
        <w:rPr>
          <w:rStyle w:val="HideTWBExt"/>
          <w:noProof w:val="0"/>
          <w:color w:val="auto"/>
        </w:rPr>
        <w:t>&lt;/Amend&gt;</w:t>
      </w:r>
    </w:p>
    <w:p w14:paraId="7161DF4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106</w:t>
      </w:r>
      <w:r w:rsidRPr="00EA7520">
        <w:rPr>
          <w:rStyle w:val="HideTWBExt"/>
          <w:noProof w:val="0"/>
          <w:color w:val="auto"/>
        </w:rPr>
        <w:t>&lt;/NumAm&gt;</w:t>
      </w:r>
    </w:p>
    <w:p w14:paraId="52BF267E"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0A34941B" w14:textId="77777777" w:rsidR="00605C1A" w:rsidRPr="00EA7520" w:rsidRDefault="00605C1A" w:rsidP="00605C1A">
      <w:pPr>
        <w:pStyle w:val="NormalBold"/>
      </w:pPr>
      <w:r w:rsidRPr="00EA7520">
        <w:rPr>
          <w:rStyle w:val="HideTWBExt"/>
          <w:b w:val="0"/>
          <w:noProof w:val="0"/>
          <w:color w:val="auto"/>
        </w:rPr>
        <w:t>&lt;/RepeatBlock-By&gt;</w:t>
      </w:r>
    </w:p>
    <w:p w14:paraId="1E228B9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E526AD6" w14:textId="77777777" w:rsidR="00605C1A" w:rsidRPr="00EA7520" w:rsidRDefault="00605C1A" w:rsidP="00605C1A">
      <w:pPr>
        <w:pStyle w:val="NormalBold"/>
      </w:pPr>
      <w:r w:rsidRPr="00EA7520">
        <w:rPr>
          <w:rStyle w:val="HideTWBExt"/>
          <w:noProof w:val="0"/>
          <w:color w:val="auto"/>
        </w:rPr>
        <w:t>&lt;Article&gt;</w:t>
      </w:r>
      <w:r w:rsidRPr="00EA7520">
        <w:t>Betragtning 2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2AC9A88" w14:textId="77777777" w:rsidTr="004D05C2">
        <w:trPr>
          <w:trHeight w:val="240"/>
          <w:jc w:val="center"/>
        </w:trPr>
        <w:tc>
          <w:tcPr>
            <w:tcW w:w="9752" w:type="dxa"/>
            <w:gridSpan w:val="2"/>
            <w:tcBorders>
              <w:top w:val="nil"/>
              <w:left w:val="nil"/>
              <w:bottom w:val="nil"/>
              <w:right w:val="nil"/>
            </w:tcBorders>
          </w:tcPr>
          <w:p w14:paraId="2AD9700E" w14:textId="77777777" w:rsidR="00605C1A" w:rsidRPr="00EA7520" w:rsidRDefault="00605C1A" w:rsidP="004D05C2"/>
        </w:tc>
      </w:tr>
      <w:tr w:rsidR="00B145BF" w:rsidRPr="00EA7520" w14:paraId="66CF3B42" w14:textId="77777777" w:rsidTr="004D05C2">
        <w:trPr>
          <w:trHeight w:val="240"/>
          <w:jc w:val="center"/>
        </w:trPr>
        <w:tc>
          <w:tcPr>
            <w:tcW w:w="4876" w:type="dxa"/>
            <w:tcBorders>
              <w:top w:val="nil"/>
              <w:left w:val="nil"/>
              <w:bottom w:val="nil"/>
              <w:right w:val="nil"/>
            </w:tcBorders>
            <w:hideMark/>
          </w:tcPr>
          <w:p w14:paraId="62B13E4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4AE1E5A" w14:textId="77777777" w:rsidR="00605C1A" w:rsidRPr="00EA7520" w:rsidRDefault="00605C1A" w:rsidP="004D05C2">
            <w:pPr>
              <w:pStyle w:val="AmColumnHeading"/>
            </w:pPr>
            <w:r w:rsidRPr="00EA7520">
              <w:t>Ændringsforslag</w:t>
            </w:r>
          </w:p>
        </w:tc>
      </w:tr>
      <w:tr w:rsidR="00B145BF" w:rsidRPr="00EA7520" w14:paraId="585E1ED4" w14:textId="77777777" w:rsidTr="004D05C2">
        <w:trPr>
          <w:jc w:val="center"/>
        </w:trPr>
        <w:tc>
          <w:tcPr>
            <w:tcW w:w="4876" w:type="dxa"/>
            <w:tcBorders>
              <w:top w:val="nil"/>
              <w:left w:val="nil"/>
              <w:bottom w:val="nil"/>
              <w:right w:val="nil"/>
            </w:tcBorders>
          </w:tcPr>
          <w:p w14:paraId="372147A4" w14:textId="77777777" w:rsidR="00605C1A" w:rsidRPr="00EA7520" w:rsidRDefault="00605C1A" w:rsidP="004D05C2">
            <w:pPr>
              <w:pStyle w:val="Normal6a"/>
            </w:pPr>
          </w:p>
        </w:tc>
        <w:tc>
          <w:tcPr>
            <w:tcW w:w="4876" w:type="dxa"/>
            <w:tcBorders>
              <w:top w:val="nil"/>
              <w:left w:val="nil"/>
              <w:bottom w:val="nil"/>
              <w:right w:val="nil"/>
            </w:tcBorders>
            <w:hideMark/>
          </w:tcPr>
          <w:p w14:paraId="12C6314D" w14:textId="77777777" w:rsidR="00605C1A" w:rsidRPr="00EA7520" w:rsidRDefault="00605C1A" w:rsidP="004D05C2">
            <w:pPr>
              <w:pStyle w:val="Normal6a"/>
            </w:pPr>
            <w:r w:rsidRPr="00EA7520">
              <w:rPr>
                <w:b/>
                <w:i/>
              </w:rPr>
              <w:t>(2a)</w:t>
            </w:r>
            <w:r w:rsidRPr="00EA7520">
              <w:tab/>
            </w:r>
            <w:r w:rsidRPr="00EA7520">
              <w:rPr>
                <w:b/>
                <w:i/>
              </w:rPr>
              <w:t>Kommissionens politiske retningslinjer understreger behovet for at intensivere indsatsen inden for forebyggende sundhed og sikre effektiv gennemførelse af den europæiske kræfthandlingsplan. I lyset af denne prioritet bør alle ændringer af eksisterende lovgivning være i fuld overensstemmelse med og bidrage til målene i den europæiske kræfthandlingsplan for at sikre det højeste niveau af beskyttelse af menneskers sundhed, styrke bekæmpelsen af alle former for kræft og sætte forebyggelse i centrum for EU's indsats.</w:t>
            </w:r>
          </w:p>
        </w:tc>
      </w:tr>
    </w:tbl>
    <w:p w14:paraId="2DD18C4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AFF2A6D" w14:textId="77777777" w:rsidR="00605C1A" w:rsidRPr="00EA7520" w:rsidRDefault="00605C1A" w:rsidP="00605C1A">
      <w:r w:rsidRPr="00EA7520">
        <w:rPr>
          <w:rStyle w:val="HideTWBExt"/>
          <w:noProof w:val="0"/>
          <w:color w:val="auto"/>
        </w:rPr>
        <w:t>&lt;/Amend&gt;</w:t>
      </w:r>
    </w:p>
    <w:p w14:paraId="27C9EA29"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107</w:t>
      </w:r>
      <w:r w:rsidRPr="00EA7520">
        <w:rPr>
          <w:rStyle w:val="HideTWBExt"/>
          <w:noProof w:val="0"/>
          <w:color w:val="auto"/>
        </w:rPr>
        <w:t>&lt;/NumAm&gt;</w:t>
      </w:r>
    </w:p>
    <w:p w14:paraId="0828EF34"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256D5C3C" w14:textId="77777777" w:rsidR="00605C1A" w:rsidRPr="00EA7520" w:rsidRDefault="00605C1A" w:rsidP="00605C1A">
      <w:pPr>
        <w:pStyle w:val="NormalBold"/>
      </w:pPr>
      <w:r w:rsidRPr="00EA7520">
        <w:rPr>
          <w:rStyle w:val="HideTWBExt"/>
          <w:b w:val="0"/>
          <w:noProof w:val="0"/>
          <w:color w:val="auto"/>
        </w:rPr>
        <w:t>&lt;/RepeatBlock-By&gt;</w:t>
      </w:r>
    </w:p>
    <w:p w14:paraId="6F78221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EBFCFD2" w14:textId="77777777" w:rsidR="00605C1A" w:rsidRPr="00EA7520" w:rsidRDefault="00605C1A" w:rsidP="00605C1A">
      <w:pPr>
        <w:pStyle w:val="NormalBold"/>
      </w:pPr>
      <w:r w:rsidRPr="00EA7520">
        <w:rPr>
          <w:rStyle w:val="HideTWBExt"/>
          <w:noProof w:val="0"/>
          <w:color w:val="auto"/>
        </w:rPr>
        <w:t>&lt;Article&gt;</w:t>
      </w:r>
      <w:r w:rsidRPr="00EA7520">
        <w:t>Betragtning 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6304AC3" w14:textId="77777777" w:rsidTr="004D05C2">
        <w:trPr>
          <w:trHeight w:val="240"/>
          <w:jc w:val="center"/>
        </w:trPr>
        <w:tc>
          <w:tcPr>
            <w:tcW w:w="9752" w:type="dxa"/>
            <w:gridSpan w:val="2"/>
            <w:tcBorders>
              <w:top w:val="nil"/>
              <w:left w:val="nil"/>
              <w:bottom w:val="nil"/>
              <w:right w:val="nil"/>
            </w:tcBorders>
          </w:tcPr>
          <w:p w14:paraId="4F94AFFD" w14:textId="77777777" w:rsidR="00605C1A" w:rsidRPr="00EA7520" w:rsidRDefault="00605C1A" w:rsidP="004D05C2"/>
        </w:tc>
      </w:tr>
      <w:tr w:rsidR="00B145BF" w:rsidRPr="00EA7520" w14:paraId="7972CCE8" w14:textId="77777777" w:rsidTr="004D05C2">
        <w:trPr>
          <w:trHeight w:val="240"/>
          <w:jc w:val="center"/>
        </w:trPr>
        <w:tc>
          <w:tcPr>
            <w:tcW w:w="4876" w:type="dxa"/>
            <w:tcBorders>
              <w:top w:val="nil"/>
              <w:left w:val="nil"/>
              <w:bottom w:val="nil"/>
              <w:right w:val="nil"/>
            </w:tcBorders>
            <w:hideMark/>
          </w:tcPr>
          <w:p w14:paraId="55B0EA1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F123B1D" w14:textId="77777777" w:rsidR="00605C1A" w:rsidRPr="00EA7520" w:rsidRDefault="00605C1A" w:rsidP="004D05C2">
            <w:pPr>
              <w:pStyle w:val="AmColumnHeading"/>
            </w:pPr>
            <w:r w:rsidRPr="00EA7520">
              <w:t>Ændringsforslag</w:t>
            </w:r>
          </w:p>
        </w:tc>
      </w:tr>
      <w:tr w:rsidR="00B145BF" w:rsidRPr="00EA7520" w14:paraId="41D24827" w14:textId="77777777" w:rsidTr="004D05C2">
        <w:trPr>
          <w:jc w:val="center"/>
        </w:trPr>
        <w:tc>
          <w:tcPr>
            <w:tcW w:w="4876" w:type="dxa"/>
            <w:tcBorders>
              <w:top w:val="nil"/>
              <w:left w:val="nil"/>
              <w:bottom w:val="nil"/>
              <w:right w:val="nil"/>
            </w:tcBorders>
            <w:hideMark/>
          </w:tcPr>
          <w:p w14:paraId="442BC669"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erhvervsdrivende og nationale myndigheder med ansvar for håndhævelse af lovgivningen, er det nødvendigt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w:t>
            </w:r>
            <w:r w:rsidRPr="00EA7520">
              <w:rPr>
                <w:b/>
                <w:i/>
              </w:rPr>
              <w:t>Det er derfor nødvendigt at kræve, at leverandørerne angiver</w:t>
            </w:r>
            <w:r w:rsidRPr="00EA7520">
              <w:t xml:space="preserve"> et digitalt kontaktpunkt, som kan være enhver ajourført og tilgængelig onlinekommunikationskanal, hos leverandøren.</w:t>
            </w:r>
          </w:p>
        </w:tc>
        <w:tc>
          <w:tcPr>
            <w:tcW w:w="4876" w:type="dxa"/>
            <w:tcBorders>
              <w:top w:val="nil"/>
              <w:left w:val="nil"/>
              <w:bottom w:val="nil"/>
              <w:right w:val="nil"/>
            </w:tcBorders>
            <w:hideMark/>
          </w:tcPr>
          <w:p w14:paraId="5E6773CC" w14:textId="5D9044CA"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erhvervsdrivende og nationale myndigheder med ansvar for håndhævelse af lovgivningen, er det nødvendigt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Leverandører </w:t>
            </w:r>
            <w:r w:rsidRPr="00EA7520">
              <w:rPr>
                <w:b/>
                <w:i/>
              </w:rPr>
              <w:t>kan stille</w:t>
            </w:r>
            <w:r w:rsidRPr="00EA7520">
              <w:t xml:space="preserve"> et digitalt kontaktpunkt </w:t>
            </w:r>
            <w:r w:rsidRPr="00EA7520">
              <w:rPr>
                <w:b/>
                <w:i/>
              </w:rPr>
              <w:t>til rådighed, sammen med eller på stedet for telefonnummeret</w:t>
            </w:r>
            <w:r w:rsidRPr="00EA7520">
              <w:t xml:space="preserve">, som kan være enhver ajourført og tilgængelig onlinekommunikationskanal, hos leverandøren. </w:t>
            </w:r>
            <w:r w:rsidRPr="00EA7520">
              <w:rPr>
                <w:b/>
                <w:i/>
              </w:rPr>
              <w:t>For at mindske pladsbehovet på etiketter kan leverandører vælge udelukkende at angive telefonnummeret på den digitale etiket eller via et digitalt kontaktpunkt. Hvis der anvendes et digitalt kontaktpunkt, kan telefonnummeret oplyses, f.eks. via en automatisk svarmail eller på en særlig webside. For at stille tilstrækkelig tid til rådighed til tilpasning bør forpligtelsen til at oplyse et digitalt kontaktpunkt finde anvendelse for stoffer og blandinger, der bringes i omsætning tre år efter denne forordnings ikrafttræde</w:t>
            </w:r>
            <w:r w:rsidR="0050681A" w:rsidRPr="00EA7520">
              <w:rPr>
                <w:b/>
                <w:i/>
              </w:rPr>
              <w:t>lse</w:t>
            </w:r>
            <w:r w:rsidRPr="00EA7520">
              <w:rPr>
                <w:b/>
                <w:i/>
              </w:rPr>
              <w:t>. Produkter, der er bragt i omsætning inden denne dato, bør kunne forblive på markedet uden ommærkning i yderligere to år. I denne overgangsperiode bør de eksisterende krav, herunder forpligtelsen til at oplyse et telefonnummer på etiketten, fortsat gælde. Leverandører bør desuden have mulighed for at anvende de nye bestemmelser på frivillig basis umiddelbart efter denne forordnings ikrafttræde</w:t>
            </w:r>
            <w:r w:rsidR="0050681A" w:rsidRPr="00EA7520">
              <w:rPr>
                <w:b/>
                <w:i/>
              </w:rPr>
              <w:t>lse</w:t>
            </w:r>
            <w:r w:rsidRPr="00EA7520">
              <w:rPr>
                <w:b/>
                <w:i/>
              </w:rPr>
              <w:t>.</w:t>
            </w:r>
          </w:p>
        </w:tc>
      </w:tr>
    </w:tbl>
    <w:p w14:paraId="3B26E15A"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DA003B9"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5EBBBBBA" w14:textId="77777777" w:rsidR="00605C1A" w:rsidRPr="00EA7520" w:rsidRDefault="00605C1A" w:rsidP="00605C1A">
      <w:pPr>
        <w:pStyle w:val="AmJustText"/>
      </w:pPr>
      <w:r w:rsidRPr="00EA7520">
        <w:t>Digitale værktøjer kan støtte håndhævelse og informationsudveksling, hvorimod et frivillig digitalt kontaktpunkt skaber sammenhæng med den reviderede forordning om vaske- og rengøringsmidler og overfladeaktive stoffer, unødige byrder for SMV'er undgås, tilgængeligheden for alle brugere bevares, og det giver mulighed for gradvis udbredelse, når digitale løsninger fremmer overholdelse af forordning (EF) nr. 1272/2008.</w:t>
      </w:r>
    </w:p>
    <w:p w14:paraId="631DC182" w14:textId="77777777" w:rsidR="00605C1A" w:rsidRPr="00EA7520" w:rsidRDefault="00605C1A" w:rsidP="00605C1A">
      <w:r w:rsidRPr="00EA7520">
        <w:rPr>
          <w:rStyle w:val="HideTWBExt"/>
          <w:noProof w:val="0"/>
          <w:color w:val="auto"/>
        </w:rPr>
        <w:t>&lt;/Amend&gt;</w:t>
      </w:r>
    </w:p>
    <w:p w14:paraId="27BEA7D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108</w:t>
      </w:r>
      <w:r w:rsidRPr="00EA7520">
        <w:rPr>
          <w:rStyle w:val="HideTWBExt"/>
          <w:noProof w:val="0"/>
          <w:color w:val="auto"/>
        </w:rPr>
        <w:t>&lt;/NumAm&gt;</w:t>
      </w:r>
    </w:p>
    <w:p w14:paraId="58393506" w14:textId="77777777" w:rsidR="00605C1A" w:rsidRPr="00EA7520" w:rsidRDefault="00605C1A" w:rsidP="00605C1A">
      <w:pPr>
        <w:pStyle w:val="NormalBold"/>
      </w:pPr>
      <w:r w:rsidRPr="00EA7520">
        <w:rPr>
          <w:rStyle w:val="HideTWBExt"/>
          <w:b w:val="0"/>
          <w:noProof w:val="0"/>
          <w:color w:val="auto"/>
        </w:rPr>
        <w:t>&lt;RepeatBlock-By&gt;&lt;Members&gt;</w:t>
      </w:r>
      <w:r w:rsidRPr="00EA7520">
        <w:t>Katrin Langensiepen</w:t>
      </w:r>
      <w:r w:rsidRPr="00EA7520">
        <w:rPr>
          <w:rStyle w:val="HideTWBExt"/>
          <w:b w:val="0"/>
          <w:noProof w:val="0"/>
          <w:color w:val="auto"/>
        </w:rPr>
        <w:t>&lt;/Members&gt;</w:t>
      </w:r>
    </w:p>
    <w:p w14:paraId="25B417B0" w14:textId="77777777" w:rsidR="00605C1A" w:rsidRPr="00EA7520" w:rsidRDefault="00605C1A" w:rsidP="00605C1A">
      <w:r w:rsidRPr="00EA7520">
        <w:rPr>
          <w:rStyle w:val="HideTWBExt"/>
          <w:noProof w:val="0"/>
          <w:color w:val="auto"/>
        </w:rPr>
        <w:t>&lt;AuNomDe&gt;</w:t>
      </w:r>
      <w:r w:rsidRPr="00EA7520">
        <w:rPr>
          <w:rStyle w:val="HideTWBInt"/>
          <w:color w:val="auto"/>
        </w:rPr>
        <w:t>{Verts/ALE}</w:t>
      </w:r>
      <w:r w:rsidRPr="00EA7520">
        <w:t>for Verts/ALE-Gruppen</w:t>
      </w:r>
      <w:r w:rsidRPr="00EA7520">
        <w:rPr>
          <w:rStyle w:val="HideTWBExt"/>
          <w:noProof w:val="0"/>
          <w:color w:val="auto"/>
        </w:rPr>
        <w:t>&lt;/AuNomDe&gt;</w:t>
      </w:r>
    </w:p>
    <w:p w14:paraId="08FD7755" w14:textId="77777777" w:rsidR="00605C1A" w:rsidRPr="00EA7520" w:rsidRDefault="00605C1A" w:rsidP="00605C1A">
      <w:pPr>
        <w:pStyle w:val="NormalBold"/>
      </w:pPr>
      <w:r w:rsidRPr="00EA7520">
        <w:rPr>
          <w:rStyle w:val="HideTWBExt"/>
          <w:b w:val="0"/>
          <w:noProof w:val="0"/>
          <w:color w:val="auto"/>
        </w:rPr>
        <w:t>&lt;/RepeatBlock-By&gt;</w:t>
      </w:r>
    </w:p>
    <w:p w14:paraId="7ED7BAC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525B917" w14:textId="77777777" w:rsidR="00605C1A" w:rsidRPr="00EA7520" w:rsidRDefault="00605C1A" w:rsidP="00605C1A">
      <w:pPr>
        <w:pStyle w:val="NormalBold"/>
      </w:pPr>
      <w:r w:rsidRPr="00EA7520">
        <w:rPr>
          <w:rStyle w:val="HideTWBExt"/>
          <w:noProof w:val="0"/>
          <w:color w:val="auto"/>
        </w:rPr>
        <w:t>&lt;Article&gt;</w:t>
      </w:r>
      <w:r w:rsidRPr="00EA7520">
        <w:t>Betragtning 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5AC3625" w14:textId="77777777" w:rsidTr="004D05C2">
        <w:trPr>
          <w:trHeight w:val="240"/>
          <w:jc w:val="center"/>
        </w:trPr>
        <w:tc>
          <w:tcPr>
            <w:tcW w:w="9752" w:type="dxa"/>
            <w:gridSpan w:val="2"/>
            <w:tcBorders>
              <w:top w:val="nil"/>
              <w:left w:val="nil"/>
              <w:bottom w:val="nil"/>
              <w:right w:val="nil"/>
            </w:tcBorders>
          </w:tcPr>
          <w:p w14:paraId="033A7BCE" w14:textId="77777777" w:rsidR="00605C1A" w:rsidRPr="00EA7520" w:rsidRDefault="00605C1A" w:rsidP="004D05C2"/>
        </w:tc>
      </w:tr>
      <w:tr w:rsidR="00B145BF" w:rsidRPr="00EA7520" w14:paraId="6288CC3F" w14:textId="77777777" w:rsidTr="004D05C2">
        <w:trPr>
          <w:trHeight w:val="240"/>
          <w:jc w:val="center"/>
        </w:trPr>
        <w:tc>
          <w:tcPr>
            <w:tcW w:w="4876" w:type="dxa"/>
            <w:tcBorders>
              <w:top w:val="nil"/>
              <w:left w:val="nil"/>
              <w:bottom w:val="nil"/>
              <w:right w:val="nil"/>
            </w:tcBorders>
            <w:hideMark/>
          </w:tcPr>
          <w:p w14:paraId="6AA61F0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20059FC" w14:textId="77777777" w:rsidR="00605C1A" w:rsidRPr="00EA7520" w:rsidRDefault="00605C1A" w:rsidP="004D05C2">
            <w:pPr>
              <w:pStyle w:val="AmColumnHeading"/>
            </w:pPr>
            <w:r w:rsidRPr="00EA7520">
              <w:t>Ændringsforslag</w:t>
            </w:r>
          </w:p>
        </w:tc>
      </w:tr>
      <w:tr w:rsidR="00B145BF" w:rsidRPr="00EA7520" w14:paraId="208750A0" w14:textId="77777777" w:rsidTr="004D05C2">
        <w:trPr>
          <w:jc w:val="center"/>
        </w:trPr>
        <w:tc>
          <w:tcPr>
            <w:tcW w:w="4876" w:type="dxa"/>
            <w:tcBorders>
              <w:top w:val="nil"/>
              <w:left w:val="nil"/>
              <w:bottom w:val="nil"/>
              <w:right w:val="nil"/>
            </w:tcBorders>
            <w:hideMark/>
          </w:tcPr>
          <w:p w14:paraId="35107378" w14:textId="77777777" w:rsidR="00605C1A" w:rsidRPr="00EA7520" w:rsidRDefault="00605C1A" w:rsidP="004D05C2">
            <w:pPr>
              <w:pStyle w:val="Normal6a"/>
            </w:pPr>
            <w:r w:rsidRPr="00EA7520">
              <w:t>(3)</w:t>
            </w:r>
            <w:r w:rsidRPr="00EA7520">
              <w:tab/>
              <w:t>I overensstemmelse med Kommissionens mål om at fremme princippet "digitalt som standard" til støtte for den digitale omstilling og lette kommunikationen mellem erhvervsdrivende og nationale myndigheder med ansvar for håndhævelse af lovgivningen, er det nødvendigt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angiver et digitalt kontaktpunkt, som kan være enhver ajourført og tilgængelig onlinekommunikationskanal, hos leverandøren.</w:t>
            </w:r>
          </w:p>
        </w:tc>
        <w:tc>
          <w:tcPr>
            <w:tcW w:w="4876" w:type="dxa"/>
            <w:tcBorders>
              <w:top w:val="nil"/>
              <w:left w:val="nil"/>
              <w:bottom w:val="nil"/>
              <w:right w:val="nil"/>
            </w:tcBorders>
            <w:hideMark/>
          </w:tcPr>
          <w:p w14:paraId="532A8042" w14:textId="77777777" w:rsidR="00605C1A" w:rsidRPr="00EA7520" w:rsidRDefault="00605C1A" w:rsidP="004D05C2">
            <w:pPr>
              <w:pStyle w:val="Normal6a"/>
            </w:pPr>
            <w:r w:rsidRPr="00EA7520">
              <w:t>(3)</w:t>
            </w:r>
            <w:r w:rsidRPr="00EA7520">
              <w:tab/>
              <w:t>I overensstemmelse med Kommissionens mål om at fremme princippet "digitalt som standard" til støtte for den digitale omstilling og lette kommunikationen mellem erhvervsdrivende og nationale myndigheder med ansvar for håndhævelse af lovgivningen, er det nødvendigt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angiver et digitalt kontaktpunkt, som kan være enhver ajourført</w:t>
            </w:r>
            <w:r w:rsidRPr="00EA7520">
              <w:rPr>
                <w:b/>
                <w:i/>
              </w:rPr>
              <w:t>, gratis</w:t>
            </w:r>
            <w:r w:rsidRPr="00EA7520">
              <w:t xml:space="preserve"> og tilgængelig onlinekommunikationskanal, hos leverandøren. </w:t>
            </w:r>
            <w:r w:rsidRPr="00EA7520">
              <w:rPr>
                <w:b/>
                <w:i/>
              </w:rPr>
              <w:t>Den digitale kontakt bør gøre det muligt for forbrugere og kompetente myndigheder at kontakte erhvervsdrivende direkte, uden at det er nødvendigt at udlevere personoplysninger, downloade eller anvende yderligere applikationer afhængigt af den erhvervsdrivende. Den bør ikke forpligte forbrugere eller kompetente myndigheder til at lade sig registrere udelukkende med henblik på at kontakte erhvervsdrivende. Et sådant digitalt kontaktpunkt kan bl.a. omfatte en e-mailadresse eller en kontaktformular på et websted, kan fortolkes på en teknologineutral måde og gøre det muligt at gemme oplysningerne på et varigt medium. Det bør dog ikke forstås på den måde, at det indebærer automatisk svar på forespørgsler, chatbots, fax- eller telefonnumre. For at gøre det muligt for personer med handicap at anvende det digitale kontaktpunkt bør der fastsættes tilgængelighedskrav i overensstemmelse med direktiv (EU) 2019/882.</w:t>
            </w:r>
          </w:p>
        </w:tc>
      </w:tr>
    </w:tbl>
    <w:p w14:paraId="022CCC2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BA03588" w14:textId="77777777" w:rsidR="00605C1A" w:rsidRPr="00EA7520" w:rsidRDefault="00605C1A" w:rsidP="00605C1A">
      <w:r w:rsidRPr="00EA7520">
        <w:rPr>
          <w:rStyle w:val="HideTWBExt"/>
          <w:noProof w:val="0"/>
          <w:color w:val="auto"/>
        </w:rPr>
        <w:t>&lt;/Amend&gt;</w:t>
      </w:r>
    </w:p>
    <w:p w14:paraId="55B92B5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109</w:t>
      </w:r>
      <w:r w:rsidRPr="00EA7520">
        <w:rPr>
          <w:rStyle w:val="HideTWBExt"/>
          <w:noProof w:val="0"/>
          <w:color w:val="auto"/>
        </w:rPr>
        <w:t>&lt;/NumAm&gt;</w:t>
      </w:r>
    </w:p>
    <w:p w14:paraId="3BBFAC3A"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433EF2D4" w14:textId="77777777" w:rsidR="00605C1A" w:rsidRPr="00EA7520" w:rsidRDefault="00605C1A" w:rsidP="00605C1A">
      <w:pPr>
        <w:pStyle w:val="NormalBold"/>
      </w:pPr>
      <w:r w:rsidRPr="00EA7520">
        <w:rPr>
          <w:rStyle w:val="HideTWBExt"/>
          <w:b w:val="0"/>
          <w:noProof w:val="0"/>
          <w:color w:val="auto"/>
        </w:rPr>
        <w:t>&lt;/RepeatBlock-By&gt;</w:t>
      </w:r>
    </w:p>
    <w:p w14:paraId="60F68CF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D8B241D" w14:textId="77777777" w:rsidR="00605C1A" w:rsidRPr="00EA7520" w:rsidRDefault="00605C1A" w:rsidP="00605C1A">
      <w:pPr>
        <w:pStyle w:val="NormalBold"/>
      </w:pPr>
      <w:r w:rsidRPr="00EA7520">
        <w:rPr>
          <w:rStyle w:val="HideTWBExt"/>
          <w:noProof w:val="0"/>
          <w:color w:val="auto"/>
        </w:rPr>
        <w:t>&lt;Article&gt;</w:t>
      </w:r>
      <w:r w:rsidRPr="00EA7520">
        <w:t>Betragtning 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BCF3B08" w14:textId="77777777" w:rsidTr="004D05C2">
        <w:trPr>
          <w:trHeight w:val="240"/>
          <w:jc w:val="center"/>
        </w:trPr>
        <w:tc>
          <w:tcPr>
            <w:tcW w:w="9752" w:type="dxa"/>
            <w:gridSpan w:val="2"/>
            <w:tcBorders>
              <w:top w:val="nil"/>
              <w:left w:val="nil"/>
              <w:bottom w:val="nil"/>
              <w:right w:val="nil"/>
            </w:tcBorders>
          </w:tcPr>
          <w:p w14:paraId="0DF56FD0" w14:textId="77777777" w:rsidR="00605C1A" w:rsidRPr="00EA7520" w:rsidRDefault="00605C1A" w:rsidP="004D05C2"/>
        </w:tc>
      </w:tr>
      <w:tr w:rsidR="00B145BF" w:rsidRPr="00EA7520" w14:paraId="02549E35" w14:textId="77777777" w:rsidTr="004D05C2">
        <w:trPr>
          <w:trHeight w:val="240"/>
          <w:jc w:val="center"/>
        </w:trPr>
        <w:tc>
          <w:tcPr>
            <w:tcW w:w="4876" w:type="dxa"/>
            <w:tcBorders>
              <w:top w:val="nil"/>
              <w:left w:val="nil"/>
              <w:bottom w:val="nil"/>
              <w:right w:val="nil"/>
            </w:tcBorders>
            <w:hideMark/>
          </w:tcPr>
          <w:p w14:paraId="78186BC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BEBDB9B" w14:textId="77777777" w:rsidR="00605C1A" w:rsidRPr="00EA7520" w:rsidRDefault="00605C1A" w:rsidP="004D05C2">
            <w:pPr>
              <w:pStyle w:val="AmColumnHeading"/>
            </w:pPr>
            <w:r w:rsidRPr="00EA7520">
              <w:t>Ændringsforslag</w:t>
            </w:r>
          </w:p>
        </w:tc>
      </w:tr>
      <w:tr w:rsidR="00B145BF" w:rsidRPr="00EA7520" w14:paraId="67EF84F5" w14:textId="77777777" w:rsidTr="004D05C2">
        <w:trPr>
          <w:jc w:val="center"/>
        </w:trPr>
        <w:tc>
          <w:tcPr>
            <w:tcW w:w="4876" w:type="dxa"/>
            <w:tcBorders>
              <w:top w:val="nil"/>
              <w:left w:val="nil"/>
              <w:bottom w:val="nil"/>
              <w:right w:val="nil"/>
            </w:tcBorders>
            <w:hideMark/>
          </w:tcPr>
          <w:p w14:paraId="03460304"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w:t>
            </w:r>
            <w:r w:rsidRPr="00EA7520">
              <w:rPr>
                <w:b/>
                <w:i/>
              </w:rPr>
              <w:t>erhvervsdrivende</w:t>
            </w:r>
            <w:r w:rsidRPr="00EA7520">
              <w:t xml:space="preserve"> og nationale myndigheder </w:t>
            </w:r>
            <w:r w:rsidRPr="00EA7520">
              <w:rPr>
                <w:b/>
                <w:i/>
              </w:rPr>
              <w:t>med ansvar for håndhævelse af lovgivningen</w:t>
            </w:r>
            <w:r w:rsidRPr="00EA7520">
              <w:t xml:space="preserve">, er det nødvendigt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angiver et digitalt kontaktpunkt, som </w:t>
            </w:r>
            <w:r w:rsidRPr="00EA7520">
              <w:rPr>
                <w:b/>
                <w:i/>
              </w:rPr>
              <w:t>kan være enhver</w:t>
            </w:r>
            <w:r w:rsidRPr="00EA7520">
              <w:t xml:space="preserve"> ajourført </w:t>
            </w:r>
            <w:r w:rsidRPr="00EA7520">
              <w:rPr>
                <w:b/>
                <w:i/>
              </w:rPr>
              <w:t>og</w:t>
            </w:r>
            <w:r w:rsidRPr="00EA7520">
              <w:t xml:space="preserve"> tilgængelig onlinekommunikationskanal, hos leverandøren.</w:t>
            </w:r>
          </w:p>
        </w:tc>
        <w:tc>
          <w:tcPr>
            <w:tcW w:w="4876" w:type="dxa"/>
            <w:tcBorders>
              <w:top w:val="nil"/>
              <w:left w:val="nil"/>
              <w:bottom w:val="nil"/>
              <w:right w:val="nil"/>
            </w:tcBorders>
            <w:hideMark/>
          </w:tcPr>
          <w:p w14:paraId="2FEE66EE"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w:t>
            </w:r>
            <w:r w:rsidRPr="00EA7520">
              <w:rPr>
                <w:b/>
                <w:i/>
              </w:rPr>
              <w:t>uden at lade nogen i stikken</w:t>
            </w:r>
            <w:r w:rsidRPr="00EA7520">
              <w:t xml:space="preserve"> og lette </w:t>
            </w:r>
            <w:r w:rsidRPr="00EA7520">
              <w:rPr>
                <w:b/>
                <w:i/>
              </w:rPr>
              <w:t>hurtig</w:t>
            </w:r>
            <w:r w:rsidRPr="00EA7520">
              <w:t xml:space="preserve"> kommunikationen mellem </w:t>
            </w:r>
            <w:r w:rsidRPr="00EA7520">
              <w:rPr>
                <w:b/>
                <w:i/>
              </w:rPr>
              <w:t>leverandører og enkeltpersoner og mellem leverandører</w:t>
            </w:r>
            <w:r w:rsidRPr="00EA7520">
              <w:t xml:space="preserve"> og nationale myndigheder, er det </w:t>
            </w:r>
            <w:r w:rsidRPr="00EA7520">
              <w:rPr>
                <w:b/>
                <w:i/>
              </w:rPr>
              <w:t>f.eks.</w:t>
            </w:r>
            <w:r w:rsidRPr="00EA7520">
              <w:t xml:space="preserve"> nødvendigt at angive et digitalt kontaktpunkt</w:t>
            </w:r>
            <w:r w:rsidRPr="00EA7520">
              <w:rPr>
                <w:b/>
                <w:i/>
              </w:rPr>
              <w:t xml:space="preserve"> samt et direkte telefonnummer</w:t>
            </w:r>
            <w:r w:rsidRPr="00EA7520">
              <w:t xml:space="preserve"> på etiketten på emballagen med farlige stoffer og blandinger for at øge effektiviteten af den offentlige kontrol</w:t>
            </w:r>
            <w:r w:rsidRPr="00EA7520">
              <w:rPr>
                <w:b/>
                <w:i/>
              </w:rPr>
              <w:t>, sporbarhed, ansvarlighed</w:t>
            </w:r>
            <w:r w:rsidRPr="00EA7520">
              <w:t xml:space="preserve"> og håndhævelse af lovgivningen samt fremskynde sporingsprocessen vedrørende stoffer og blandinger, der ikke opfylder kravene i forordning (EF) nr. 1272/2008</w:t>
            </w:r>
            <w:r w:rsidRPr="00EA7520">
              <w:rPr>
                <w:b/>
                <w:i/>
              </w:rPr>
              <w:t>, samt for at sikre, at forbrugerne har en hurtig og direkte kontaktmulighed i tilfælde af en nødsituation eller ulykke</w:t>
            </w:r>
            <w:r w:rsidRPr="00EA7520">
              <w:t xml:space="preserve">.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w:t>
            </w:r>
            <w:r w:rsidRPr="00EA7520">
              <w:rPr>
                <w:b/>
                <w:i/>
              </w:rPr>
              <w:t>også</w:t>
            </w:r>
            <w:r w:rsidRPr="00EA7520">
              <w:t xml:space="preserve"> angiver et digitalt kontaktpunkt, som </w:t>
            </w:r>
            <w:r w:rsidRPr="00EA7520">
              <w:rPr>
                <w:b/>
                <w:i/>
              </w:rPr>
              <w:t xml:space="preserve">bør være </w:t>
            </w:r>
            <w:proofErr w:type="gramStart"/>
            <w:r w:rsidRPr="00EA7520">
              <w:rPr>
                <w:b/>
                <w:i/>
              </w:rPr>
              <w:t>en</w:t>
            </w:r>
            <w:r w:rsidRPr="00EA7520">
              <w:t xml:space="preserve"> ajourført</w:t>
            </w:r>
            <w:r w:rsidRPr="00EA7520">
              <w:rPr>
                <w:b/>
                <w:i/>
              </w:rPr>
              <w:t>, nemt og frit</w:t>
            </w:r>
            <w:r w:rsidRPr="00EA7520">
              <w:t xml:space="preserve"> tilgængelig onlinekommunikationskanal</w:t>
            </w:r>
            <w:proofErr w:type="gramEnd"/>
            <w:r w:rsidRPr="00EA7520">
              <w:t>, hos leverandøren</w:t>
            </w:r>
            <w:r w:rsidRPr="00EA7520">
              <w:rPr>
                <w:b/>
                <w:i/>
              </w:rPr>
              <w:t>, der giver mulighed for at lagre oplysninger på et varigt medium</w:t>
            </w:r>
            <w:r w:rsidRPr="00EA7520">
              <w:t>.</w:t>
            </w:r>
          </w:p>
        </w:tc>
      </w:tr>
    </w:tbl>
    <w:p w14:paraId="6ACC8EA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489B333" w14:textId="77777777" w:rsidR="00605C1A" w:rsidRPr="00EA7520" w:rsidRDefault="00605C1A" w:rsidP="00605C1A">
      <w:r w:rsidRPr="00EA7520">
        <w:rPr>
          <w:rStyle w:val="HideTWBExt"/>
          <w:noProof w:val="0"/>
          <w:color w:val="auto"/>
        </w:rPr>
        <w:t>&lt;/Amend&gt;</w:t>
      </w:r>
    </w:p>
    <w:p w14:paraId="4B0DC0E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110</w:t>
      </w:r>
      <w:r w:rsidRPr="00EA7520">
        <w:rPr>
          <w:rStyle w:val="HideTWBExt"/>
          <w:noProof w:val="0"/>
          <w:color w:val="auto"/>
        </w:rPr>
        <w:t>&lt;/NumAm&gt;</w:t>
      </w:r>
    </w:p>
    <w:p w14:paraId="69AEED29" w14:textId="77777777" w:rsidR="00605C1A" w:rsidRPr="00EA7520" w:rsidRDefault="00605C1A" w:rsidP="00605C1A">
      <w:pPr>
        <w:pStyle w:val="NormalBold"/>
      </w:pPr>
      <w:r w:rsidRPr="00EA7520">
        <w:rPr>
          <w:rStyle w:val="HideTWBExt"/>
          <w:b w:val="0"/>
          <w:noProof w:val="0"/>
          <w:color w:val="auto"/>
        </w:rPr>
        <w:t>&lt;RepeatBlock-By&gt;&lt;Members&gt;</w:t>
      </w:r>
      <w:r w:rsidRPr="00EA7520">
        <w:t>Nikola Minchev, Jeannette Baljeu</w:t>
      </w:r>
      <w:r w:rsidRPr="00EA7520">
        <w:rPr>
          <w:rStyle w:val="HideTWBExt"/>
          <w:b w:val="0"/>
          <w:noProof w:val="0"/>
          <w:color w:val="auto"/>
        </w:rPr>
        <w:t>&lt;/Members&gt;</w:t>
      </w:r>
    </w:p>
    <w:p w14:paraId="76CD1D0D" w14:textId="77777777" w:rsidR="00605C1A" w:rsidRPr="00EA7520" w:rsidRDefault="00605C1A" w:rsidP="00605C1A">
      <w:pPr>
        <w:pStyle w:val="NormalBold"/>
      </w:pPr>
      <w:r w:rsidRPr="00EA7520">
        <w:rPr>
          <w:rStyle w:val="HideTWBExt"/>
          <w:b w:val="0"/>
          <w:noProof w:val="0"/>
          <w:color w:val="auto"/>
        </w:rPr>
        <w:t>&lt;/RepeatBlock-By&gt;</w:t>
      </w:r>
    </w:p>
    <w:p w14:paraId="35E06FCA"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E2D59CB" w14:textId="77777777" w:rsidR="00605C1A" w:rsidRPr="00EA7520" w:rsidRDefault="00605C1A" w:rsidP="00605C1A">
      <w:pPr>
        <w:pStyle w:val="NormalBold"/>
      </w:pPr>
      <w:r w:rsidRPr="00EA7520">
        <w:rPr>
          <w:rStyle w:val="HideTWBExt"/>
          <w:noProof w:val="0"/>
          <w:color w:val="auto"/>
        </w:rPr>
        <w:t>&lt;Article&gt;</w:t>
      </w:r>
      <w:r w:rsidRPr="00EA7520">
        <w:t>Betragtning 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CB37845" w14:textId="77777777" w:rsidTr="004D05C2">
        <w:trPr>
          <w:trHeight w:val="240"/>
          <w:jc w:val="center"/>
        </w:trPr>
        <w:tc>
          <w:tcPr>
            <w:tcW w:w="9752" w:type="dxa"/>
            <w:gridSpan w:val="2"/>
            <w:tcBorders>
              <w:top w:val="nil"/>
              <w:left w:val="nil"/>
              <w:bottom w:val="nil"/>
              <w:right w:val="nil"/>
            </w:tcBorders>
          </w:tcPr>
          <w:p w14:paraId="2CDAB08A" w14:textId="77777777" w:rsidR="00605C1A" w:rsidRPr="00EA7520" w:rsidRDefault="00605C1A" w:rsidP="004D05C2"/>
        </w:tc>
      </w:tr>
      <w:tr w:rsidR="00B145BF" w:rsidRPr="00EA7520" w14:paraId="76D55C59" w14:textId="77777777" w:rsidTr="004D05C2">
        <w:trPr>
          <w:trHeight w:val="240"/>
          <w:jc w:val="center"/>
        </w:trPr>
        <w:tc>
          <w:tcPr>
            <w:tcW w:w="4876" w:type="dxa"/>
            <w:tcBorders>
              <w:top w:val="nil"/>
              <w:left w:val="nil"/>
              <w:bottom w:val="nil"/>
              <w:right w:val="nil"/>
            </w:tcBorders>
            <w:hideMark/>
          </w:tcPr>
          <w:p w14:paraId="6C19DC9C"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7313BF1" w14:textId="77777777" w:rsidR="00605C1A" w:rsidRPr="00EA7520" w:rsidRDefault="00605C1A" w:rsidP="004D05C2">
            <w:pPr>
              <w:pStyle w:val="AmColumnHeading"/>
            </w:pPr>
            <w:r w:rsidRPr="00EA7520">
              <w:t>Ændringsforslag</w:t>
            </w:r>
          </w:p>
        </w:tc>
      </w:tr>
      <w:tr w:rsidR="00B145BF" w:rsidRPr="00EA7520" w14:paraId="3AD06075" w14:textId="77777777" w:rsidTr="004D05C2">
        <w:trPr>
          <w:jc w:val="center"/>
        </w:trPr>
        <w:tc>
          <w:tcPr>
            <w:tcW w:w="4876" w:type="dxa"/>
            <w:tcBorders>
              <w:top w:val="nil"/>
              <w:left w:val="nil"/>
              <w:bottom w:val="nil"/>
              <w:right w:val="nil"/>
            </w:tcBorders>
            <w:hideMark/>
          </w:tcPr>
          <w:p w14:paraId="7244AD54"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w:t>
            </w:r>
            <w:r w:rsidRPr="00EA7520">
              <w:rPr>
                <w:b/>
                <w:i/>
              </w:rPr>
              <w:t>erhvervsdrivende</w:t>
            </w:r>
            <w:r w:rsidRPr="00EA7520">
              <w:t xml:space="preserve"> og nationale myndigheder med ansvar for håndhævelse af lovgivningen, er det nødvendigt at angive et digitalt kontaktpunkt på etiketten på emballagen med farlige stoffer og blandinger </w:t>
            </w:r>
            <w:r w:rsidRPr="00EA7520">
              <w:rPr>
                <w:b/>
                <w:i/>
              </w:rPr>
              <w:t>for at øge effektiviteten af den offentlige kontrol og håndhævelse af lovgivningen samt fremskynde sporingsprocessen vedrørende stoffer og blandinger, der ikke opfylder kravene i forordning (EF) nr. 1272/2008</w:t>
            </w:r>
            <w:r w:rsidRPr="00EA7520">
              <w:t>.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angiver et digitalt kontaktpunkt, som kan være enhver ajourført og tilgængelig onlinekommunikationskanal, hos leverandøren.</w:t>
            </w:r>
          </w:p>
        </w:tc>
        <w:tc>
          <w:tcPr>
            <w:tcW w:w="4876" w:type="dxa"/>
            <w:tcBorders>
              <w:top w:val="nil"/>
              <w:left w:val="nil"/>
              <w:bottom w:val="nil"/>
              <w:right w:val="nil"/>
            </w:tcBorders>
            <w:hideMark/>
          </w:tcPr>
          <w:p w14:paraId="4FBA580A"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w:t>
            </w:r>
            <w:r w:rsidRPr="00EA7520">
              <w:rPr>
                <w:b/>
                <w:i/>
              </w:rPr>
              <w:t>leverandører</w:t>
            </w:r>
            <w:r w:rsidRPr="00EA7520">
              <w:t xml:space="preserve"> og nationale myndigheder med ansvar for håndhævelse af lovgivningen</w:t>
            </w:r>
            <w:r w:rsidRPr="00EA7520">
              <w:rPr>
                <w:b/>
                <w:i/>
              </w:rPr>
              <w:t xml:space="preserve"> samt mellem leverandører og forbrugere</w:t>
            </w:r>
            <w:r w:rsidRPr="00EA7520">
              <w:t xml:space="preserve">, er det nødvendigt at angive et digitalt kontaktpunkt på etiketten på emballagen med farlige stoffer og blandinger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angiver et digitalt kontaktpunkt, som kan være enhver ajourført og </w:t>
            </w:r>
            <w:r w:rsidRPr="00EA7520">
              <w:rPr>
                <w:b/>
                <w:i/>
              </w:rPr>
              <w:t>frit</w:t>
            </w:r>
            <w:r w:rsidRPr="00EA7520">
              <w:t xml:space="preserve"> tilgængelig onlinekommunikationskanal, hos leverandøren</w:t>
            </w:r>
            <w:r w:rsidRPr="00EA7520">
              <w:rPr>
                <w:b/>
                <w:i/>
              </w:rPr>
              <w:t>, uden at det er nødvendigt at registrere eller downloade en applikation</w:t>
            </w:r>
            <w:r w:rsidRPr="00EA7520">
              <w:t xml:space="preserve">. </w:t>
            </w:r>
            <w:r w:rsidRPr="00EA7520">
              <w:rPr>
                <w:b/>
                <w:i/>
              </w:rPr>
              <w:t>Ved hjælp af digitale kontakter bør leverandører stille alle relevante muligheder til rådighed for at kontakte dem, herunder et telefonnummer.</w:t>
            </w:r>
            <w:r w:rsidRPr="00EA7520">
              <w:t xml:space="preserve"> </w:t>
            </w:r>
            <w:r w:rsidRPr="00EA7520">
              <w:rPr>
                <w:b/>
                <w:i/>
              </w:rPr>
              <w:t>Dette bør desuden øge effektiviteten af den offentlige kontrol og håndhævelsen samt fremskynde processen med at påvise stoffer og blandinger, der ikke opfylder kravene i forordning (EF) nr. 1272/2008.</w:t>
            </w:r>
          </w:p>
        </w:tc>
      </w:tr>
    </w:tbl>
    <w:p w14:paraId="671146C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CD49403" w14:textId="77777777" w:rsidR="00605C1A" w:rsidRPr="00EA7520" w:rsidRDefault="00605C1A" w:rsidP="00605C1A">
      <w:r w:rsidRPr="00EA7520">
        <w:rPr>
          <w:rStyle w:val="HideTWBExt"/>
          <w:noProof w:val="0"/>
          <w:color w:val="auto"/>
        </w:rPr>
        <w:t>&lt;/Amend&gt;</w:t>
      </w:r>
    </w:p>
    <w:p w14:paraId="3D4350F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111</w:t>
      </w:r>
      <w:r w:rsidRPr="00EA7520">
        <w:rPr>
          <w:rStyle w:val="HideTWBExt"/>
          <w:noProof w:val="0"/>
          <w:color w:val="auto"/>
        </w:rPr>
        <w:t>&lt;/NumAm&gt;</w:t>
      </w:r>
    </w:p>
    <w:p w14:paraId="5A84F96A" w14:textId="77777777" w:rsidR="00605C1A" w:rsidRPr="00EA7520" w:rsidRDefault="00605C1A" w:rsidP="00605C1A">
      <w:pPr>
        <w:pStyle w:val="NormalBold"/>
      </w:pPr>
      <w:r w:rsidRPr="00EA7520">
        <w:rPr>
          <w:rStyle w:val="HideTWBExt"/>
          <w:b w:val="0"/>
          <w:noProof w:val="0"/>
          <w:color w:val="auto"/>
        </w:rPr>
        <w:t>&lt;RepeatBlock-By&gt;&lt;Members&gt;</w:t>
      </w:r>
      <w:r w:rsidRPr="00EA7520">
        <w:t>Silvia Sardone, Ondřej Knotek, Jana Nagyová, Roberto Vannacci, Anne-Sophie Frigout, Mathilde Androuët, Valérie Deloge</w:t>
      </w:r>
      <w:r w:rsidRPr="00EA7520">
        <w:rPr>
          <w:rStyle w:val="HideTWBExt"/>
          <w:b w:val="0"/>
          <w:noProof w:val="0"/>
          <w:color w:val="auto"/>
        </w:rPr>
        <w:t>&lt;/Members&gt;</w:t>
      </w:r>
    </w:p>
    <w:p w14:paraId="3A614128" w14:textId="77777777" w:rsidR="00605C1A" w:rsidRPr="00EA7520" w:rsidRDefault="00605C1A" w:rsidP="00605C1A">
      <w:pPr>
        <w:pStyle w:val="NormalBold"/>
      </w:pPr>
      <w:r w:rsidRPr="00EA7520">
        <w:rPr>
          <w:rStyle w:val="HideTWBExt"/>
          <w:b w:val="0"/>
          <w:noProof w:val="0"/>
          <w:color w:val="auto"/>
        </w:rPr>
        <w:t>&lt;/RepeatBlock-By&gt;</w:t>
      </w:r>
    </w:p>
    <w:p w14:paraId="400D79B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00347AE" w14:textId="77777777" w:rsidR="00605C1A" w:rsidRPr="00EA7520" w:rsidRDefault="00605C1A" w:rsidP="00605C1A">
      <w:pPr>
        <w:pStyle w:val="NormalBold"/>
      </w:pPr>
      <w:r w:rsidRPr="00EA7520">
        <w:rPr>
          <w:rStyle w:val="HideTWBExt"/>
          <w:noProof w:val="0"/>
          <w:color w:val="auto"/>
        </w:rPr>
        <w:t>&lt;Article&gt;</w:t>
      </w:r>
      <w:r w:rsidRPr="00EA7520">
        <w:t>Betragtning 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AB9EA38" w14:textId="77777777" w:rsidTr="004D05C2">
        <w:trPr>
          <w:trHeight w:val="240"/>
          <w:jc w:val="center"/>
        </w:trPr>
        <w:tc>
          <w:tcPr>
            <w:tcW w:w="9752" w:type="dxa"/>
            <w:gridSpan w:val="2"/>
            <w:tcBorders>
              <w:top w:val="nil"/>
              <w:left w:val="nil"/>
              <w:bottom w:val="nil"/>
              <w:right w:val="nil"/>
            </w:tcBorders>
          </w:tcPr>
          <w:p w14:paraId="78E1D51E" w14:textId="77777777" w:rsidR="00605C1A" w:rsidRPr="00EA7520" w:rsidRDefault="00605C1A" w:rsidP="004D05C2"/>
        </w:tc>
      </w:tr>
      <w:tr w:rsidR="00B145BF" w:rsidRPr="00EA7520" w14:paraId="4A1C0B43" w14:textId="77777777" w:rsidTr="004D05C2">
        <w:trPr>
          <w:trHeight w:val="240"/>
          <w:jc w:val="center"/>
        </w:trPr>
        <w:tc>
          <w:tcPr>
            <w:tcW w:w="4876" w:type="dxa"/>
            <w:tcBorders>
              <w:top w:val="nil"/>
              <w:left w:val="nil"/>
              <w:bottom w:val="nil"/>
              <w:right w:val="nil"/>
            </w:tcBorders>
            <w:hideMark/>
          </w:tcPr>
          <w:p w14:paraId="195B25D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8C64A44" w14:textId="77777777" w:rsidR="00605C1A" w:rsidRPr="00EA7520" w:rsidRDefault="00605C1A" w:rsidP="004D05C2">
            <w:pPr>
              <w:pStyle w:val="AmColumnHeading"/>
            </w:pPr>
            <w:r w:rsidRPr="00EA7520">
              <w:t>Ændringsforslag</w:t>
            </w:r>
          </w:p>
        </w:tc>
      </w:tr>
      <w:tr w:rsidR="00B145BF" w:rsidRPr="00EA7520" w14:paraId="5C4EE573" w14:textId="77777777" w:rsidTr="004D05C2">
        <w:trPr>
          <w:jc w:val="center"/>
        </w:trPr>
        <w:tc>
          <w:tcPr>
            <w:tcW w:w="4876" w:type="dxa"/>
            <w:tcBorders>
              <w:top w:val="nil"/>
              <w:left w:val="nil"/>
              <w:bottom w:val="nil"/>
              <w:right w:val="nil"/>
            </w:tcBorders>
            <w:hideMark/>
          </w:tcPr>
          <w:p w14:paraId="30E8ED25" w14:textId="77777777" w:rsidR="00605C1A" w:rsidRPr="00EA7520" w:rsidRDefault="00605C1A" w:rsidP="004D05C2">
            <w:pPr>
              <w:pStyle w:val="Normal6a"/>
            </w:pPr>
            <w:r w:rsidRPr="00EA7520">
              <w:t>(3)</w:t>
            </w:r>
            <w:r w:rsidRPr="00EA7520">
              <w:tab/>
              <w:t>I overensstemmelse med Kommissionens mål om at fremme princippet "digitalt som standard" til støtte for den digitale omstilling og lette kommunikationen mellem erhvervsdrivende og nationale myndigheder med ansvar for håndhævelse af lovgivningen, er det nødvendigt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angiver et digitalt kontaktpunkt, som kan være enhver ajourført og tilgængelig onlinekommunikationskanal, hos leverandøren.</w:t>
            </w:r>
          </w:p>
        </w:tc>
        <w:tc>
          <w:tcPr>
            <w:tcW w:w="4876" w:type="dxa"/>
            <w:tcBorders>
              <w:top w:val="nil"/>
              <w:left w:val="nil"/>
              <w:bottom w:val="nil"/>
              <w:right w:val="nil"/>
            </w:tcBorders>
            <w:hideMark/>
          </w:tcPr>
          <w:p w14:paraId="72DE7C2E"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erhvervsdrivende og nationale myndigheder med ansvar for håndhævelse af lovgivningen, er det nødvendigt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Det er derfor nødvendigt at kræve, at leverandørerne angiver et digitalt kontaktpunkt </w:t>
            </w:r>
            <w:r w:rsidRPr="00EA7520">
              <w:rPr>
                <w:b/>
                <w:i/>
              </w:rPr>
              <w:t>eller telefonnummer</w:t>
            </w:r>
            <w:r w:rsidRPr="00EA7520">
              <w:t>, som kan være enhver ajourført og tilgængelig onlinekommunikationskanal, hos leverandøren.</w:t>
            </w:r>
          </w:p>
        </w:tc>
      </w:tr>
    </w:tbl>
    <w:p w14:paraId="59C5469D"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032ED13" w14:textId="77777777" w:rsidR="00605C1A" w:rsidRPr="00EA7520" w:rsidRDefault="00605C1A" w:rsidP="00605C1A">
      <w:r w:rsidRPr="00EA7520">
        <w:rPr>
          <w:rStyle w:val="HideTWBExt"/>
          <w:noProof w:val="0"/>
          <w:color w:val="auto"/>
        </w:rPr>
        <w:t>&lt;/Amend&gt;</w:t>
      </w:r>
    </w:p>
    <w:p w14:paraId="1984CAE9"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112</w:t>
      </w:r>
      <w:r w:rsidRPr="00EA7520">
        <w:rPr>
          <w:rStyle w:val="HideTWBExt"/>
          <w:noProof w:val="0"/>
          <w:color w:val="auto"/>
        </w:rPr>
        <w:t>&lt;/NumAm&gt;</w:t>
      </w:r>
    </w:p>
    <w:p w14:paraId="16690957" w14:textId="77777777" w:rsidR="00605C1A" w:rsidRPr="00EA7520" w:rsidRDefault="00605C1A" w:rsidP="00605C1A">
      <w:pPr>
        <w:pStyle w:val="NormalBold"/>
      </w:pPr>
      <w:r w:rsidRPr="00EA7520">
        <w:rPr>
          <w:rStyle w:val="HideTWBExt"/>
          <w:b w:val="0"/>
          <w:noProof w:val="0"/>
          <w:color w:val="auto"/>
        </w:rPr>
        <w:t>&lt;RepeatBlock-By&gt;&lt;Members&gt;</w:t>
      </w:r>
      <w:r w:rsidRPr="00EA7520">
        <w:t>Elżbieta Katarzyna Łukacijewska, Ewa Kopacz, Hanna Gronkiewicz-Waltz, Adam Jarubas</w:t>
      </w:r>
      <w:r w:rsidRPr="00EA7520">
        <w:rPr>
          <w:rStyle w:val="HideTWBExt"/>
          <w:b w:val="0"/>
          <w:noProof w:val="0"/>
          <w:color w:val="auto"/>
        </w:rPr>
        <w:t>&lt;/Members&gt;</w:t>
      </w:r>
    </w:p>
    <w:p w14:paraId="56980707" w14:textId="77777777" w:rsidR="00605C1A" w:rsidRPr="00EA7520" w:rsidRDefault="00605C1A" w:rsidP="00605C1A">
      <w:pPr>
        <w:pStyle w:val="NormalBold"/>
      </w:pPr>
      <w:r w:rsidRPr="00EA7520">
        <w:rPr>
          <w:rStyle w:val="HideTWBExt"/>
          <w:b w:val="0"/>
          <w:noProof w:val="0"/>
          <w:color w:val="auto"/>
        </w:rPr>
        <w:t>&lt;/RepeatBlock-By&gt;</w:t>
      </w:r>
    </w:p>
    <w:p w14:paraId="215268C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189FD25" w14:textId="77777777" w:rsidR="00605C1A" w:rsidRPr="00EA7520" w:rsidRDefault="00605C1A" w:rsidP="00605C1A">
      <w:pPr>
        <w:pStyle w:val="NormalBold"/>
      </w:pPr>
      <w:r w:rsidRPr="00EA7520">
        <w:rPr>
          <w:rStyle w:val="HideTWBExt"/>
          <w:noProof w:val="0"/>
          <w:color w:val="auto"/>
        </w:rPr>
        <w:t>&lt;Article&gt;</w:t>
      </w:r>
      <w:r w:rsidRPr="00EA7520">
        <w:t>Betragtning 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5DBFB58" w14:textId="77777777" w:rsidTr="004D05C2">
        <w:trPr>
          <w:trHeight w:val="240"/>
          <w:jc w:val="center"/>
        </w:trPr>
        <w:tc>
          <w:tcPr>
            <w:tcW w:w="9752" w:type="dxa"/>
            <w:gridSpan w:val="2"/>
            <w:tcBorders>
              <w:top w:val="nil"/>
              <w:left w:val="nil"/>
              <w:bottom w:val="nil"/>
              <w:right w:val="nil"/>
            </w:tcBorders>
          </w:tcPr>
          <w:p w14:paraId="55C15B64" w14:textId="77777777" w:rsidR="00605C1A" w:rsidRPr="00EA7520" w:rsidRDefault="00605C1A" w:rsidP="004D05C2"/>
        </w:tc>
      </w:tr>
      <w:tr w:rsidR="00B145BF" w:rsidRPr="00EA7520" w14:paraId="2535C934" w14:textId="77777777" w:rsidTr="004D05C2">
        <w:trPr>
          <w:trHeight w:val="240"/>
          <w:jc w:val="center"/>
        </w:trPr>
        <w:tc>
          <w:tcPr>
            <w:tcW w:w="4876" w:type="dxa"/>
            <w:tcBorders>
              <w:top w:val="nil"/>
              <w:left w:val="nil"/>
              <w:bottom w:val="nil"/>
              <w:right w:val="nil"/>
            </w:tcBorders>
            <w:hideMark/>
          </w:tcPr>
          <w:p w14:paraId="13464E0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B2BAA6D" w14:textId="77777777" w:rsidR="00605C1A" w:rsidRPr="00EA7520" w:rsidRDefault="00605C1A" w:rsidP="004D05C2">
            <w:pPr>
              <w:pStyle w:val="AmColumnHeading"/>
            </w:pPr>
            <w:r w:rsidRPr="00EA7520">
              <w:t>Ændringsforslag</w:t>
            </w:r>
          </w:p>
        </w:tc>
      </w:tr>
      <w:tr w:rsidR="00B145BF" w:rsidRPr="00EA7520" w14:paraId="091635E8" w14:textId="77777777" w:rsidTr="004D05C2">
        <w:trPr>
          <w:jc w:val="center"/>
        </w:trPr>
        <w:tc>
          <w:tcPr>
            <w:tcW w:w="4876" w:type="dxa"/>
            <w:tcBorders>
              <w:top w:val="nil"/>
              <w:left w:val="nil"/>
              <w:bottom w:val="nil"/>
              <w:right w:val="nil"/>
            </w:tcBorders>
            <w:hideMark/>
          </w:tcPr>
          <w:p w14:paraId="1B748CCF"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erhvervsdrivende og nationale myndigheder med ansvar for håndhævelse af lovgivningen, </w:t>
            </w:r>
            <w:r w:rsidRPr="00EA7520">
              <w:rPr>
                <w:b/>
                <w:i/>
              </w:rPr>
              <w:t>er det nødvendigt</w:t>
            </w:r>
            <w:r w:rsidRPr="00EA7520">
              <w:t xml:space="preserve">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w:t>
            </w:r>
            <w:r w:rsidRPr="00EA7520">
              <w:rPr>
                <w:b/>
                <w:i/>
              </w:rPr>
              <w:t>Det er derfor nødvendigt at kræve, at leverandørerne angiver</w:t>
            </w:r>
            <w:r w:rsidRPr="00EA7520">
              <w:t xml:space="preserve"> et digitalt kontaktpunkt, som kan være enhver ajourført og tilgængelig onlinekommunikationskanal, hos leverandøren.</w:t>
            </w:r>
          </w:p>
        </w:tc>
        <w:tc>
          <w:tcPr>
            <w:tcW w:w="4876" w:type="dxa"/>
            <w:tcBorders>
              <w:top w:val="nil"/>
              <w:left w:val="nil"/>
              <w:bottom w:val="nil"/>
              <w:right w:val="nil"/>
            </w:tcBorders>
            <w:hideMark/>
          </w:tcPr>
          <w:p w14:paraId="614AAE86"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erhvervsdrivende og nationale myndigheder med ansvar for håndhævelse af lovgivningen, </w:t>
            </w:r>
            <w:r w:rsidRPr="00EA7520">
              <w:rPr>
                <w:b/>
                <w:i/>
              </w:rPr>
              <w:t>kan der gives mulighed for</w:t>
            </w:r>
            <w:r w:rsidRPr="00EA7520">
              <w:t xml:space="preserve">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w:t>
            </w:r>
            <w:r w:rsidRPr="00EA7520">
              <w:rPr>
                <w:b/>
                <w:i/>
              </w:rPr>
              <w:t>Leverandører kan stille et digitalt kontaktpunkt til rådighed, sammen med eller på stedet for telefonnummeret</w:t>
            </w:r>
            <w:r w:rsidRPr="00EA7520">
              <w:t>, et digitalt kontaktpunkt, som kan være enhver ajourført og tilgængelig onlinekommunikationskanal, hos leverandøren.</w:t>
            </w:r>
          </w:p>
        </w:tc>
      </w:tr>
    </w:tbl>
    <w:p w14:paraId="341EB5F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93860F0" w14:textId="77777777" w:rsidR="00605C1A" w:rsidRPr="00EA7520" w:rsidRDefault="00605C1A" w:rsidP="00605C1A">
      <w:r w:rsidRPr="00EA7520">
        <w:rPr>
          <w:rStyle w:val="HideTWBExt"/>
          <w:noProof w:val="0"/>
          <w:color w:val="auto"/>
        </w:rPr>
        <w:t>&lt;/Amend&gt;</w:t>
      </w:r>
    </w:p>
    <w:p w14:paraId="76528253"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113</w:t>
      </w:r>
      <w:r w:rsidRPr="00EA7520">
        <w:rPr>
          <w:rStyle w:val="HideTWBExt"/>
          <w:noProof w:val="0"/>
          <w:color w:val="auto"/>
        </w:rPr>
        <w:t>&lt;/NumAm&gt;</w:t>
      </w:r>
    </w:p>
    <w:p w14:paraId="565EB18C"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09CE2A65" w14:textId="77777777" w:rsidR="00605C1A" w:rsidRPr="00EA7520" w:rsidRDefault="00605C1A" w:rsidP="00605C1A">
      <w:pPr>
        <w:pStyle w:val="NormalBold"/>
      </w:pPr>
      <w:r w:rsidRPr="00EA7520">
        <w:rPr>
          <w:rStyle w:val="HideTWBExt"/>
          <w:b w:val="0"/>
          <w:noProof w:val="0"/>
          <w:color w:val="auto"/>
        </w:rPr>
        <w:t>&lt;/RepeatBlock-By&gt;</w:t>
      </w:r>
    </w:p>
    <w:p w14:paraId="453D12B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30324BC" w14:textId="77777777" w:rsidR="00605C1A" w:rsidRPr="00EA7520" w:rsidRDefault="00605C1A" w:rsidP="00605C1A">
      <w:pPr>
        <w:pStyle w:val="NormalBold"/>
      </w:pPr>
      <w:r w:rsidRPr="00EA7520">
        <w:rPr>
          <w:rStyle w:val="HideTWBExt"/>
          <w:noProof w:val="0"/>
          <w:color w:val="auto"/>
        </w:rPr>
        <w:t>&lt;Article&gt;</w:t>
      </w:r>
      <w:r w:rsidRPr="00EA7520">
        <w:t>Betragtning 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9EE6DA3" w14:textId="77777777" w:rsidTr="004D05C2">
        <w:trPr>
          <w:trHeight w:val="240"/>
          <w:jc w:val="center"/>
        </w:trPr>
        <w:tc>
          <w:tcPr>
            <w:tcW w:w="9752" w:type="dxa"/>
            <w:gridSpan w:val="2"/>
            <w:tcBorders>
              <w:top w:val="nil"/>
              <w:left w:val="nil"/>
              <w:bottom w:val="nil"/>
              <w:right w:val="nil"/>
            </w:tcBorders>
          </w:tcPr>
          <w:p w14:paraId="3AA5139E" w14:textId="77777777" w:rsidR="00605C1A" w:rsidRPr="00EA7520" w:rsidRDefault="00605C1A" w:rsidP="004D05C2"/>
        </w:tc>
      </w:tr>
      <w:tr w:rsidR="00B145BF" w:rsidRPr="00EA7520" w14:paraId="4BD9893E" w14:textId="77777777" w:rsidTr="004D05C2">
        <w:trPr>
          <w:trHeight w:val="240"/>
          <w:jc w:val="center"/>
        </w:trPr>
        <w:tc>
          <w:tcPr>
            <w:tcW w:w="4876" w:type="dxa"/>
            <w:tcBorders>
              <w:top w:val="nil"/>
              <w:left w:val="nil"/>
              <w:bottom w:val="nil"/>
              <w:right w:val="nil"/>
            </w:tcBorders>
            <w:hideMark/>
          </w:tcPr>
          <w:p w14:paraId="7AF0ECD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7BBD4A6" w14:textId="77777777" w:rsidR="00605C1A" w:rsidRPr="00EA7520" w:rsidRDefault="00605C1A" w:rsidP="004D05C2">
            <w:pPr>
              <w:pStyle w:val="AmColumnHeading"/>
            </w:pPr>
            <w:r w:rsidRPr="00EA7520">
              <w:t>Ændringsforslag</w:t>
            </w:r>
          </w:p>
        </w:tc>
      </w:tr>
      <w:tr w:rsidR="00B145BF" w:rsidRPr="00EA7520" w14:paraId="4A04AB3F" w14:textId="77777777" w:rsidTr="004D05C2">
        <w:trPr>
          <w:jc w:val="center"/>
        </w:trPr>
        <w:tc>
          <w:tcPr>
            <w:tcW w:w="4876" w:type="dxa"/>
            <w:tcBorders>
              <w:top w:val="nil"/>
              <w:left w:val="nil"/>
              <w:bottom w:val="nil"/>
              <w:right w:val="nil"/>
            </w:tcBorders>
            <w:hideMark/>
          </w:tcPr>
          <w:p w14:paraId="7372FE6A"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erhvervsdrivende og nationale myndigheder med ansvar for håndhævelse af lovgivningen, </w:t>
            </w:r>
            <w:r w:rsidRPr="00EA7520">
              <w:rPr>
                <w:b/>
                <w:i/>
              </w:rPr>
              <w:t>er det nødvendigt</w:t>
            </w:r>
            <w:r w:rsidRPr="00EA7520">
              <w:t xml:space="preserve">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w:t>
            </w:r>
            <w:r w:rsidRPr="00EA7520">
              <w:rPr>
                <w:b/>
                <w:i/>
              </w:rPr>
              <w:t>Det er derfor nødvendigt at kræve, at leverandørerne angiver</w:t>
            </w:r>
            <w:r w:rsidRPr="00EA7520">
              <w:t xml:space="preserve"> et digitalt kontaktpunkt, som kan være enhver ajourført og tilgængelig onlinekommunikationskanal, hos leverandøren.</w:t>
            </w:r>
          </w:p>
        </w:tc>
        <w:tc>
          <w:tcPr>
            <w:tcW w:w="4876" w:type="dxa"/>
            <w:tcBorders>
              <w:top w:val="nil"/>
              <w:left w:val="nil"/>
              <w:bottom w:val="nil"/>
              <w:right w:val="nil"/>
            </w:tcBorders>
            <w:hideMark/>
          </w:tcPr>
          <w:p w14:paraId="1D97221E" w14:textId="77777777" w:rsidR="00605C1A" w:rsidRPr="00EA7520" w:rsidRDefault="00605C1A" w:rsidP="004D05C2">
            <w:pPr>
              <w:pStyle w:val="Normal6a"/>
            </w:pPr>
            <w:r w:rsidRPr="00EA7520">
              <w:t>(3)</w:t>
            </w:r>
            <w:r w:rsidRPr="00EA7520">
              <w:tab/>
              <w:t xml:space="preserve">I overensstemmelse med Kommissionens mål om at fremme princippet "digitalt som standard" til støtte for den digitale omstilling og lette kommunikationen mellem erhvervsdrivende og nationale myndigheder med ansvar for håndhævelse af lovgivningen, </w:t>
            </w:r>
            <w:r w:rsidRPr="00EA7520">
              <w:rPr>
                <w:b/>
                <w:i/>
              </w:rPr>
              <w:t>kan der gives mulighed for</w:t>
            </w:r>
            <w:r w:rsidRPr="00EA7520">
              <w:t xml:space="preserve"> at angive et digitalt kontaktpunkt på etiketten på emballagen med farlige stoffer og blandinger for at øge effektiviteten af den offentlige kontrol og håndhævelse af lovgivningen samt fremskynde sporingsprocessen vedrørende stoffer og blandinger, der ikke opfylder kravene i forordning (EF) nr. 1272/2008. I øjeblikket er leverandørerne forpligtet til at angive deres adresse og telefonnummer på etiketten på emballagen med farlige stoffer eller blandinger, men dette er ikke altid tilstrækkeligt til at sikre, at de myndigheder, der er ansvarlige for håndhævelse af lovgivningen, kan etablere hurtig kontakt. </w:t>
            </w:r>
            <w:r w:rsidRPr="00EA7520">
              <w:rPr>
                <w:b/>
                <w:i/>
              </w:rPr>
              <w:t>Leverandører kan stille et digitalt kontaktpunkt til rådighed, sammen med eller på stedet for telefonnummeret</w:t>
            </w:r>
            <w:r w:rsidRPr="00EA7520">
              <w:t>, et digitalt kontaktpunkt, som kan være enhver ajourført og tilgængelig onlinekommunikationskanal, hos leverandøren.</w:t>
            </w:r>
          </w:p>
        </w:tc>
      </w:tr>
    </w:tbl>
    <w:p w14:paraId="302A5B4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3FC0F33" w14:textId="77777777" w:rsidR="00605C1A" w:rsidRPr="00EA7520" w:rsidRDefault="00605C1A" w:rsidP="00605C1A">
      <w:r w:rsidRPr="00EA7520">
        <w:rPr>
          <w:rStyle w:val="HideTWBExt"/>
          <w:noProof w:val="0"/>
          <w:color w:val="auto"/>
        </w:rPr>
        <w:t>&lt;/Amend&gt;</w:t>
      </w:r>
    </w:p>
    <w:p w14:paraId="2E1E804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114</w:t>
      </w:r>
      <w:r w:rsidRPr="00EA7520">
        <w:rPr>
          <w:rStyle w:val="HideTWBExt"/>
          <w:noProof w:val="0"/>
          <w:color w:val="auto"/>
        </w:rPr>
        <w:t>&lt;/NumAm&gt;</w:t>
      </w:r>
    </w:p>
    <w:p w14:paraId="632AFF79"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0397B833" w14:textId="77777777" w:rsidR="00605C1A" w:rsidRPr="00EA7520" w:rsidRDefault="00605C1A" w:rsidP="00605C1A">
      <w:pPr>
        <w:pStyle w:val="NormalBold"/>
      </w:pPr>
      <w:r w:rsidRPr="00EA7520">
        <w:rPr>
          <w:rStyle w:val="HideTWBExt"/>
          <w:b w:val="0"/>
          <w:noProof w:val="0"/>
          <w:color w:val="auto"/>
        </w:rPr>
        <w:t>&lt;/RepeatBlock-By&gt;</w:t>
      </w:r>
    </w:p>
    <w:p w14:paraId="6E823DF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58F0FFC" w14:textId="77777777" w:rsidR="00605C1A" w:rsidRPr="00EA7520" w:rsidRDefault="00605C1A" w:rsidP="00605C1A">
      <w:pPr>
        <w:pStyle w:val="NormalBold"/>
      </w:pPr>
      <w:r w:rsidRPr="00EA7520">
        <w:rPr>
          <w:rStyle w:val="HideTWBExt"/>
          <w:noProof w:val="0"/>
          <w:color w:val="auto"/>
        </w:rPr>
        <w:t>&lt;Article&gt;</w:t>
      </w:r>
      <w:r w:rsidRPr="00EA7520">
        <w:t>Betragtning 3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67E3956" w14:textId="77777777" w:rsidTr="004D05C2">
        <w:trPr>
          <w:trHeight w:val="240"/>
          <w:jc w:val="center"/>
        </w:trPr>
        <w:tc>
          <w:tcPr>
            <w:tcW w:w="9752" w:type="dxa"/>
            <w:gridSpan w:val="2"/>
            <w:tcBorders>
              <w:top w:val="nil"/>
              <w:left w:val="nil"/>
              <w:bottom w:val="nil"/>
              <w:right w:val="nil"/>
            </w:tcBorders>
          </w:tcPr>
          <w:p w14:paraId="2C64EA53" w14:textId="77777777" w:rsidR="00605C1A" w:rsidRPr="00EA7520" w:rsidRDefault="00605C1A" w:rsidP="004D05C2"/>
        </w:tc>
      </w:tr>
      <w:tr w:rsidR="00B145BF" w:rsidRPr="00EA7520" w14:paraId="67232512" w14:textId="77777777" w:rsidTr="004D05C2">
        <w:trPr>
          <w:trHeight w:val="240"/>
          <w:jc w:val="center"/>
        </w:trPr>
        <w:tc>
          <w:tcPr>
            <w:tcW w:w="4876" w:type="dxa"/>
            <w:tcBorders>
              <w:top w:val="nil"/>
              <w:left w:val="nil"/>
              <w:bottom w:val="nil"/>
              <w:right w:val="nil"/>
            </w:tcBorders>
            <w:hideMark/>
          </w:tcPr>
          <w:p w14:paraId="236A6126"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31DBE87" w14:textId="77777777" w:rsidR="00605C1A" w:rsidRPr="00EA7520" w:rsidRDefault="00605C1A" w:rsidP="004D05C2">
            <w:pPr>
              <w:pStyle w:val="AmColumnHeading"/>
            </w:pPr>
            <w:r w:rsidRPr="00EA7520">
              <w:t>Ændringsforslag</w:t>
            </w:r>
          </w:p>
        </w:tc>
      </w:tr>
      <w:tr w:rsidR="00B145BF" w:rsidRPr="00EA7520" w14:paraId="47ADED97" w14:textId="77777777" w:rsidTr="004D05C2">
        <w:trPr>
          <w:jc w:val="center"/>
        </w:trPr>
        <w:tc>
          <w:tcPr>
            <w:tcW w:w="4876" w:type="dxa"/>
            <w:tcBorders>
              <w:top w:val="nil"/>
              <w:left w:val="nil"/>
              <w:bottom w:val="nil"/>
              <w:right w:val="nil"/>
            </w:tcBorders>
          </w:tcPr>
          <w:p w14:paraId="4A52102F" w14:textId="77777777" w:rsidR="00605C1A" w:rsidRPr="00EA7520" w:rsidRDefault="00605C1A" w:rsidP="004D05C2">
            <w:pPr>
              <w:pStyle w:val="Normal6a"/>
            </w:pPr>
          </w:p>
        </w:tc>
        <w:tc>
          <w:tcPr>
            <w:tcW w:w="4876" w:type="dxa"/>
            <w:tcBorders>
              <w:top w:val="nil"/>
              <w:left w:val="nil"/>
              <w:bottom w:val="nil"/>
              <w:right w:val="nil"/>
            </w:tcBorders>
            <w:hideMark/>
          </w:tcPr>
          <w:p w14:paraId="4943C373" w14:textId="77777777" w:rsidR="00605C1A" w:rsidRPr="00EA7520" w:rsidRDefault="00605C1A" w:rsidP="004D05C2">
            <w:pPr>
              <w:pStyle w:val="Normal6a"/>
            </w:pPr>
            <w:r w:rsidRPr="00EA7520">
              <w:rPr>
                <w:b/>
                <w:i/>
              </w:rPr>
              <w:t>(3a)</w:t>
            </w:r>
            <w:r w:rsidRPr="00EA7520">
              <w:tab/>
            </w:r>
            <w:r w:rsidRPr="00EA7520">
              <w:rPr>
                <w:b/>
                <w:i/>
              </w:rPr>
              <w:t>Det digitale kontaktpunkt bør gøre det muligt for forbrugere og myndigheder at kontakte leverandører direkte og bør være gratis tilgængeligt, uden at det er nødvendigt at udlevere personoplysninger, downloade eller anvende yderligere applikationer afhængigt af leverandøren, eller uden nogen forpligtelse til at lade sig registrere udelukkende med henblik på at kontakte leverandøren. Et sådant digitalt kontaktpunkt kan f.eks. være en e‑mailadresse eller en kontaktformular på et websted. Det bør dog ikke forstås på den måde, at det omfatter automatisk svar på forespørgsler eller chatbots eller faxnumre. Udtrykket "digitalt kontaktpunkt" bør, i lighed med udtrykket "elektronisk adresse", i Europa-Parlamentets og Rådets forordning (EU) 2023/988 fortolkes på en teknologineutral måde, der kan udvikle sig i takt med den teknologiske udvikling fremover, og bør omfatte alle former for direkte digital kommunikation.</w:t>
            </w:r>
          </w:p>
        </w:tc>
      </w:tr>
    </w:tbl>
    <w:p w14:paraId="7680996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E895B82"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36885D79" w14:textId="77777777" w:rsidR="00605C1A" w:rsidRPr="00EA7520" w:rsidRDefault="00605C1A" w:rsidP="00605C1A">
      <w:pPr>
        <w:pStyle w:val="AmJustText"/>
      </w:pPr>
      <w:r w:rsidRPr="00EA7520">
        <w:t>Ændringsforslag med henblik på at afstemme efter ordførerens ændringsforslag 34, der giver mulighed for, at telefonnummeret kan oplyses som en del af det digitale kontaktpunkt.</w:t>
      </w:r>
    </w:p>
    <w:p w14:paraId="2876BD3B" w14:textId="77777777" w:rsidR="00605C1A" w:rsidRPr="00EA7520" w:rsidRDefault="00605C1A" w:rsidP="00605C1A">
      <w:r w:rsidRPr="00EA7520">
        <w:rPr>
          <w:rStyle w:val="HideTWBExt"/>
          <w:noProof w:val="0"/>
          <w:color w:val="auto"/>
        </w:rPr>
        <w:t>&lt;/Amend&gt;</w:t>
      </w:r>
    </w:p>
    <w:p w14:paraId="7AA58F9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115</w:t>
      </w:r>
      <w:r w:rsidRPr="00EA7520">
        <w:rPr>
          <w:rStyle w:val="HideTWBExt"/>
          <w:noProof w:val="0"/>
          <w:color w:val="auto"/>
        </w:rPr>
        <w:t>&lt;/NumAm&gt;</w:t>
      </w:r>
    </w:p>
    <w:p w14:paraId="3C831409"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0BA47850" w14:textId="77777777" w:rsidR="00605C1A" w:rsidRPr="00EA7520" w:rsidRDefault="00605C1A" w:rsidP="00605C1A">
      <w:pPr>
        <w:pStyle w:val="NormalBold"/>
      </w:pPr>
      <w:r w:rsidRPr="00EA7520">
        <w:rPr>
          <w:rStyle w:val="HideTWBExt"/>
          <w:b w:val="0"/>
          <w:noProof w:val="0"/>
          <w:color w:val="auto"/>
        </w:rPr>
        <w:t>&lt;/RepeatBlock-By&gt;</w:t>
      </w:r>
    </w:p>
    <w:p w14:paraId="3FA83CC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4305C1C" w14:textId="77777777" w:rsidR="00605C1A" w:rsidRPr="00EA7520" w:rsidRDefault="00605C1A" w:rsidP="00605C1A">
      <w:pPr>
        <w:pStyle w:val="NormalBold"/>
      </w:pPr>
      <w:r w:rsidRPr="00EA7520">
        <w:rPr>
          <w:rStyle w:val="HideTWBExt"/>
          <w:noProof w:val="0"/>
          <w:color w:val="auto"/>
        </w:rPr>
        <w:t>&lt;Article&gt;</w:t>
      </w:r>
      <w:r w:rsidRPr="00EA7520">
        <w:t>Betragtning 3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9134676" w14:textId="77777777" w:rsidTr="004D05C2">
        <w:trPr>
          <w:trHeight w:val="240"/>
          <w:jc w:val="center"/>
        </w:trPr>
        <w:tc>
          <w:tcPr>
            <w:tcW w:w="9752" w:type="dxa"/>
            <w:gridSpan w:val="2"/>
            <w:tcBorders>
              <w:top w:val="nil"/>
              <w:left w:val="nil"/>
              <w:bottom w:val="nil"/>
              <w:right w:val="nil"/>
            </w:tcBorders>
          </w:tcPr>
          <w:p w14:paraId="3E4A7264" w14:textId="77777777" w:rsidR="00605C1A" w:rsidRPr="00EA7520" w:rsidRDefault="00605C1A" w:rsidP="004D05C2"/>
        </w:tc>
      </w:tr>
      <w:tr w:rsidR="00B145BF" w:rsidRPr="00EA7520" w14:paraId="4A2A6579" w14:textId="77777777" w:rsidTr="004D05C2">
        <w:trPr>
          <w:trHeight w:val="240"/>
          <w:jc w:val="center"/>
        </w:trPr>
        <w:tc>
          <w:tcPr>
            <w:tcW w:w="4876" w:type="dxa"/>
            <w:tcBorders>
              <w:top w:val="nil"/>
              <w:left w:val="nil"/>
              <w:bottom w:val="nil"/>
              <w:right w:val="nil"/>
            </w:tcBorders>
            <w:hideMark/>
          </w:tcPr>
          <w:p w14:paraId="0382F86F"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2816C73" w14:textId="77777777" w:rsidR="00605C1A" w:rsidRPr="00EA7520" w:rsidRDefault="00605C1A" w:rsidP="004D05C2">
            <w:pPr>
              <w:pStyle w:val="AmColumnHeading"/>
            </w:pPr>
            <w:r w:rsidRPr="00EA7520">
              <w:t>Ændringsforslag</w:t>
            </w:r>
          </w:p>
        </w:tc>
      </w:tr>
      <w:tr w:rsidR="00B145BF" w:rsidRPr="00EA7520" w14:paraId="6FFD496B" w14:textId="77777777" w:rsidTr="004D05C2">
        <w:trPr>
          <w:jc w:val="center"/>
        </w:trPr>
        <w:tc>
          <w:tcPr>
            <w:tcW w:w="4876" w:type="dxa"/>
            <w:tcBorders>
              <w:top w:val="nil"/>
              <w:left w:val="nil"/>
              <w:bottom w:val="nil"/>
              <w:right w:val="nil"/>
            </w:tcBorders>
          </w:tcPr>
          <w:p w14:paraId="5783A9CC" w14:textId="77777777" w:rsidR="00605C1A" w:rsidRPr="00EA7520" w:rsidRDefault="00605C1A" w:rsidP="004D05C2">
            <w:pPr>
              <w:pStyle w:val="Normal6a"/>
            </w:pPr>
          </w:p>
        </w:tc>
        <w:tc>
          <w:tcPr>
            <w:tcW w:w="4876" w:type="dxa"/>
            <w:tcBorders>
              <w:top w:val="nil"/>
              <w:left w:val="nil"/>
              <w:bottom w:val="nil"/>
              <w:right w:val="nil"/>
            </w:tcBorders>
            <w:hideMark/>
          </w:tcPr>
          <w:p w14:paraId="7115E4F4" w14:textId="77777777" w:rsidR="00605C1A" w:rsidRPr="00EA7520" w:rsidRDefault="00605C1A" w:rsidP="004D05C2">
            <w:pPr>
              <w:pStyle w:val="Normal6a"/>
            </w:pPr>
            <w:r w:rsidRPr="00EA7520">
              <w:rPr>
                <w:b/>
                <w:i/>
              </w:rPr>
              <w:t>(3a)</w:t>
            </w:r>
            <w:r w:rsidRPr="00EA7520">
              <w:tab/>
            </w:r>
            <w:r w:rsidRPr="00EA7520">
              <w:rPr>
                <w:b/>
                <w:i/>
              </w:rPr>
              <w:t>Det digitale kontaktpunkt bør gøre det muligt for enkeltpersoner og myndigheder at kontakte leverandører direkte og hurtigt. Det bør være gratis, let tilgængeligt på en klar og fremtrædende måde, der giver mulighed for kontakt på et varigt medium, uden at der kræves en konto eller registrering, og uden at der kræves udlevering af personoplysninger, download eller anvendelse af applikationer eller anden software eller hardware for at kontakte leverandørerne. Sådan digital kontakt kan f.eks. omfatte en e-mailadresse eller en kontaktformular på et websted. Det bør dog ikke omfatte automatisk svar på forespørgsler, chatbots, fax- eller telefonnumre.</w:t>
            </w:r>
          </w:p>
        </w:tc>
      </w:tr>
    </w:tbl>
    <w:p w14:paraId="62F6738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3BBAE6F" w14:textId="77777777" w:rsidR="00605C1A" w:rsidRPr="00EA7520" w:rsidRDefault="00605C1A" w:rsidP="00605C1A">
      <w:r w:rsidRPr="00EA7520">
        <w:rPr>
          <w:rStyle w:val="HideTWBExt"/>
          <w:noProof w:val="0"/>
          <w:color w:val="auto"/>
        </w:rPr>
        <w:t>&lt;/Amend&gt;</w:t>
      </w:r>
    </w:p>
    <w:p w14:paraId="467C32E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116</w:t>
      </w:r>
      <w:r w:rsidRPr="00EA7520">
        <w:rPr>
          <w:rStyle w:val="HideTWBExt"/>
          <w:noProof w:val="0"/>
          <w:color w:val="auto"/>
        </w:rPr>
        <w:t>&lt;/NumAm&gt;</w:t>
      </w:r>
    </w:p>
    <w:p w14:paraId="25BA85FE"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7FB31738" w14:textId="77777777" w:rsidR="00605C1A" w:rsidRPr="00EA7520" w:rsidRDefault="00605C1A" w:rsidP="00605C1A">
      <w:pPr>
        <w:pStyle w:val="NormalBold"/>
      </w:pPr>
      <w:r w:rsidRPr="00EA7520">
        <w:rPr>
          <w:rStyle w:val="HideTWBExt"/>
          <w:b w:val="0"/>
          <w:noProof w:val="0"/>
          <w:color w:val="auto"/>
        </w:rPr>
        <w:t>&lt;/RepeatBlock-By&gt;</w:t>
      </w:r>
    </w:p>
    <w:p w14:paraId="148EB72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2153E17" w14:textId="77777777" w:rsidR="00605C1A" w:rsidRPr="00EA7520" w:rsidRDefault="00605C1A" w:rsidP="00605C1A">
      <w:pPr>
        <w:pStyle w:val="NormalBold"/>
      </w:pPr>
      <w:r w:rsidRPr="00EA7520">
        <w:rPr>
          <w:rStyle w:val="HideTWBExt"/>
          <w:noProof w:val="0"/>
          <w:color w:val="auto"/>
        </w:rPr>
        <w:t>&lt;Article&gt;</w:t>
      </w:r>
      <w:r w:rsidRPr="00EA7520">
        <w:t>Betragtning 3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FE3AC84" w14:textId="77777777" w:rsidTr="004D05C2">
        <w:trPr>
          <w:trHeight w:val="240"/>
          <w:jc w:val="center"/>
        </w:trPr>
        <w:tc>
          <w:tcPr>
            <w:tcW w:w="9752" w:type="dxa"/>
            <w:gridSpan w:val="2"/>
            <w:tcBorders>
              <w:top w:val="nil"/>
              <w:left w:val="nil"/>
              <w:bottom w:val="nil"/>
              <w:right w:val="nil"/>
            </w:tcBorders>
          </w:tcPr>
          <w:p w14:paraId="43FBD9EA" w14:textId="77777777" w:rsidR="00605C1A" w:rsidRPr="00EA7520" w:rsidRDefault="00605C1A" w:rsidP="004D05C2"/>
        </w:tc>
      </w:tr>
      <w:tr w:rsidR="00B145BF" w:rsidRPr="00EA7520" w14:paraId="2C73AE87" w14:textId="77777777" w:rsidTr="004D05C2">
        <w:trPr>
          <w:trHeight w:val="240"/>
          <w:jc w:val="center"/>
        </w:trPr>
        <w:tc>
          <w:tcPr>
            <w:tcW w:w="4876" w:type="dxa"/>
            <w:tcBorders>
              <w:top w:val="nil"/>
              <w:left w:val="nil"/>
              <w:bottom w:val="nil"/>
              <w:right w:val="nil"/>
            </w:tcBorders>
            <w:hideMark/>
          </w:tcPr>
          <w:p w14:paraId="4C5E1ADF"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139AB76" w14:textId="77777777" w:rsidR="00605C1A" w:rsidRPr="00EA7520" w:rsidRDefault="00605C1A" w:rsidP="004D05C2">
            <w:pPr>
              <w:pStyle w:val="AmColumnHeading"/>
            </w:pPr>
            <w:r w:rsidRPr="00EA7520">
              <w:t>Ændringsforslag</w:t>
            </w:r>
          </w:p>
        </w:tc>
      </w:tr>
      <w:tr w:rsidR="00B145BF" w:rsidRPr="00EA7520" w14:paraId="71C46C96" w14:textId="77777777" w:rsidTr="004D05C2">
        <w:trPr>
          <w:jc w:val="center"/>
        </w:trPr>
        <w:tc>
          <w:tcPr>
            <w:tcW w:w="4876" w:type="dxa"/>
            <w:tcBorders>
              <w:top w:val="nil"/>
              <w:left w:val="nil"/>
              <w:bottom w:val="nil"/>
              <w:right w:val="nil"/>
            </w:tcBorders>
          </w:tcPr>
          <w:p w14:paraId="6CFB30A8" w14:textId="77777777" w:rsidR="00605C1A" w:rsidRPr="00EA7520" w:rsidRDefault="00605C1A" w:rsidP="004D05C2">
            <w:pPr>
              <w:pStyle w:val="Normal6a"/>
            </w:pPr>
          </w:p>
        </w:tc>
        <w:tc>
          <w:tcPr>
            <w:tcW w:w="4876" w:type="dxa"/>
            <w:tcBorders>
              <w:top w:val="nil"/>
              <w:left w:val="nil"/>
              <w:bottom w:val="nil"/>
              <w:right w:val="nil"/>
            </w:tcBorders>
            <w:hideMark/>
          </w:tcPr>
          <w:p w14:paraId="7B867F09" w14:textId="77777777" w:rsidR="00605C1A" w:rsidRPr="00EA7520" w:rsidRDefault="00605C1A" w:rsidP="004D05C2">
            <w:pPr>
              <w:pStyle w:val="Normal6a"/>
            </w:pPr>
            <w:r w:rsidRPr="00EA7520">
              <w:rPr>
                <w:b/>
                <w:i/>
              </w:rPr>
              <w:t>(3a)</w:t>
            </w:r>
            <w:r w:rsidRPr="00EA7520">
              <w:tab/>
            </w:r>
            <w:r w:rsidRPr="00EA7520">
              <w:rPr>
                <w:b/>
                <w:i/>
              </w:rPr>
              <w:t>For at sikre effektiv og direkte kommunikation bør det digitale kontaktpunkt give forbrugere og kompetente myndigheder mulighed for at kontakte leverandører direkte. Et sådant digitalt kontaktpunkt bør være tilgængeligt gratis og uden krav om udlevering af personoplysninger, download eller anvendelse af applikationer afhængigt af leverandøren eller registrering udelukkende med henblik på at kontakte leverandøren. Det digitale kontaktpunkt bør f.eks. omfatte en e‑mailadresse eller en kontaktformular på et websted. Det bør ikke forstås på den måde, at det omfatter automatisk svar på forespørgsler, chatbots eller faxnumre.</w:t>
            </w:r>
          </w:p>
        </w:tc>
      </w:tr>
    </w:tbl>
    <w:p w14:paraId="17869B20"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1F9CC01"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071410BE" w14:textId="77777777" w:rsidR="00605C1A" w:rsidRPr="00EA7520" w:rsidRDefault="00605C1A" w:rsidP="00605C1A">
      <w:pPr>
        <w:pStyle w:val="AmJustText"/>
      </w:pPr>
      <w:r w:rsidRPr="00EA7520">
        <w:t>Præciserer, at et digitalt kontaktpunkt bør være et reelt, direkte og gratis kommunikationsmiddel uden betingelser, bl.a. indhentning af personoplysninger eller registrering, udelukker automatiserede eller forældede systemer og sikrer, at digitalisering støtter effektiv håndhævelse og forbrugerbeskyttelse.</w:t>
      </w:r>
    </w:p>
    <w:p w14:paraId="27D2FC5A" w14:textId="77777777" w:rsidR="00605C1A" w:rsidRPr="00EA7520" w:rsidRDefault="00605C1A" w:rsidP="00605C1A">
      <w:r w:rsidRPr="00EA7520">
        <w:rPr>
          <w:rStyle w:val="HideTWBExt"/>
          <w:noProof w:val="0"/>
          <w:color w:val="auto"/>
        </w:rPr>
        <w:t>&lt;/Amend&gt;</w:t>
      </w:r>
    </w:p>
    <w:p w14:paraId="03012F7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117</w:t>
      </w:r>
      <w:r w:rsidRPr="00EA7520">
        <w:rPr>
          <w:rStyle w:val="HideTWBExt"/>
          <w:noProof w:val="0"/>
          <w:color w:val="auto"/>
        </w:rPr>
        <w:t>&lt;/NumAm&gt;</w:t>
      </w:r>
    </w:p>
    <w:p w14:paraId="5F874A83"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644272B5" w14:textId="77777777" w:rsidR="00605C1A" w:rsidRPr="00EA7520" w:rsidRDefault="00605C1A" w:rsidP="00605C1A">
      <w:pPr>
        <w:pStyle w:val="NormalBold"/>
      </w:pPr>
      <w:r w:rsidRPr="00EA7520">
        <w:rPr>
          <w:rStyle w:val="HideTWBExt"/>
          <w:b w:val="0"/>
          <w:noProof w:val="0"/>
          <w:color w:val="auto"/>
        </w:rPr>
        <w:t>&lt;/RepeatBlock-By&gt;</w:t>
      </w:r>
    </w:p>
    <w:p w14:paraId="643788E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18C0F7D" w14:textId="77777777" w:rsidR="00605C1A" w:rsidRPr="00EA7520" w:rsidRDefault="00605C1A" w:rsidP="00605C1A">
      <w:pPr>
        <w:pStyle w:val="NormalBold"/>
      </w:pPr>
      <w:r w:rsidRPr="00EA7520">
        <w:rPr>
          <w:rStyle w:val="HideTWBExt"/>
          <w:noProof w:val="0"/>
          <w:color w:val="auto"/>
        </w:rPr>
        <w:t>&lt;Article&gt;</w:t>
      </w:r>
      <w:r w:rsidRPr="00EA7520">
        <w:t>Betragtning 3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1CCF28C" w14:textId="77777777" w:rsidTr="004D05C2">
        <w:trPr>
          <w:trHeight w:val="240"/>
          <w:jc w:val="center"/>
        </w:trPr>
        <w:tc>
          <w:tcPr>
            <w:tcW w:w="9752" w:type="dxa"/>
            <w:gridSpan w:val="2"/>
            <w:tcBorders>
              <w:top w:val="nil"/>
              <w:left w:val="nil"/>
              <w:bottom w:val="nil"/>
              <w:right w:val="nil"/>
            </w:tcBorders>
          </w:tcPr>
          <w:p w14:paraId="353AF4C5" w14:textId="77777777" w:rsidR="00605C1A" w:rsidRPr="00EA7520" w:rsidRDefault="00605C1A" w:rsidP="004D05C2"/>
        </w:tc>
      </w:tr>
      <w:tr w:rsidR="00B145BF" w:rsidRPr="00EA7520" w14:paraId="427D0F02" w14:textId="77777777" w:rsidTr="004D05C2">
        <w:trPr>
          <w:trHeight w:val="240"/>
          <w:jc w:val="center"/>
        </w:trPr>
        <w:tc>
          <w:tcPr>
            <w:tcW w:w="4876" w:type="dxa"/>
            <w:tcBorders>
              <w:top w:val="nil"/>
              <w:left w:val="nil"/>
              <w:bottom w:val="nil"/>
              <w:right w:val="nil"/>
            </w:tcBorders>
            <w:hideMark/>
          </w:tcPr>
          <w:p w14:paraId="1E81BB8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204F021" w14:textId="77777777" w:rsidR="00605C1A" w:rsidRPr="00EA7520" w:rsidRDefault="00605C1A" w:rsidP="004D05C2">
            <w:pPr>
              <w:pStyle w:val="AmColumnHeading"/>
            </w:pPr>
            <w:r w:rsidRPr="00EA7520">
              <w:t>Ændringsforslag</w:t>
            </w:r>
          </w:p>
        </w:tc>
      </w:tr>
      <w:tr w:rsidR="00B145BF" w:rsidRPr="00EA7520" w14:paraId="01AE648B" w14:textId="77777777" w:rsidTr="004D05C2">
        <w:trPr>
          <w:jc w:val="center"/>
        </w:trPr>
        <w:tc>
          <w:tcPr>
            <w:tcW w:w="4876" w:type="dxa"/>
            <w:tcBorders>
              <w:top w:val="nil"/>
              <w:left w:val="nil"/>
              <w:bottom w:val="nil"/>
              <w:right w:val="nil"/>
            </w:tcBorders>
          </w:tcPr>
          <w:p w14:paraId="52B5A4A7" w14:textId="77777777" w:rsidR="00605C1A" w:rsidRPr="00EA7520" w:rsidRDefault="00605C1A" w:rsidP="004D05C2">
            <w:pPr>
              <w:pStyle w:val="Normal6a"/>
            </w:pPr>
          </w:p>
        </w:tc>
        <w:tc>
          <w:tcPr>
            <w:tcW w:w="4876" w:type="dxa"/>
            <w:tcBorders>
              <w:top w:val="nil"/>
              <w:left w:val="nil"/>
              <w:bottom w:val="nil"/>
              <w:right w:val="nil"/>
            </w:tcBorders>
            <w:hideMark/>
          </w:tcPr>
          <w:p w14:paraId="1D7A8E36" w14:textId="77777777" w:rsidR="00605C1A" w:rsidRPr="00EA7520" w:rsidRDefault="00605C1A" w:rsidP="004D05C2">
            <w:pPr>
              <w:pStyle w:val="Normal6a"/>
            </w:pPr>
            <w:r w:rsidRPr="00EA7520">
              <w:rPr>
                <w:b/>
                <w:i/>
              </w:rPr>
              <w:t>(3a)</w:t>
            </w:r>
            <w:r w:rsidRPr="00EA7520">
              <w:tab/>
            </w:r>
            <w:r w:rsidRPr="00EA7520">
              <w:rPr>
                <w:b/>
                <w:i/>
              </w:rPr>
              <w:t>Det digitale kontaktpunkt bør gøre det muligt for forbrugere og myndigheder at kontakte leverandører direkte og bør være gratis tilgængeligt, uden at det er nødvendigt at udlevere personoplysninger, downloade eller anvende yderligere applikationer afhængigt af leverandøren, eller uden nogen forpligtelse til at lade sig registrere udelukkende med henblik på at kontakte leverandøren. Et sådant digitalt kontaktpunkt kan f.eks. være en e‑mailadresse eller en kontaktformular på et websted. Det bør dog ikke forstås på den måde, at det omfatter automatisk svar på forespørgsler, chatbots eller faxnumre.</w:t>
            </w:r>
          </w:p>
        </w:tc>
      </w:tr>
    </w:tbl>
    <w:p w14:paraId="1A53E172"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EFC87B1" w14:textId="77777777" w:rsidR="00605C1A" w:rsidRPr="00EA7520" w:rsidRDefault="00605C1A" w:rsidP="00605C1A">
      <w:r w:rsidRPr="00EA7520">
        <w:rPr>
          <w:rStyle w:val="HideTWBExt"/>
          <w:noProof w:val="0"/>
          <w:color w:val="auto"/>
        </w:rPr>
        <w:t>&lt;/Amend&gt;</w:t>
      </w:r>
    </w:p>
    <w:p w14:paraId="181BB382"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118</w:t>
      </w:r>
      <w:r w:rsidRPr="00EA7520">
        <w:rPr>
          <w:rStyle w:val="HideTWBExt"/>
          <w:noProof w:val="0"/>
          <w:color w:val="auto"/>
        </w:rPr>
        <w:t>&lt;/NumAm&gt;</w:t>
      </w:r>
    </w:p>
    <w:p w14:paraId="79C24D4D"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2E1C8354" w14:textId="77777777" w:rsidR="00605C1A" w:rsidRPr="00EA7520" w:rsidRDefault="00605C1A" w:rsidP="00605C1A">
      <w:pPr>
        <w:pStyle w:val="NormalBold"/>
      </w:pPr>
      <w:r w:rsidRPr="00EA7520">
        <w:rPr>
          <w:rStyle w:val="HideTWBExt"/>
          <w:b w:val="0"/>
          <w:noProof w:val="0"/>
          <w:color w:val="auto"/>
        </w:rPr>
        <w:t>&lt;/RepeatBlock-By&gt;</w:t>
      </w:r>
    </w:p>
    <w:p w14:paraId="16E6E6D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33277DC" w14:textId="77777777" w:rsidR="00605C1A" w:rsidRPr="00EA7520" w:rsidRDefault="00605C1A" w:rsidP="00605C1A">
      <w:pPr>
        <w:pStyle w:val="NormalBold"/>
      </w:pPr>
      <w:r w:rsidRPr="00EA7520">
        <w:rPr>
          <w:rStyle w:val="HideTWBExt"/>
          <w:noProof w:val="0"/>
          <w:color w:val="auto"/>
        </w:rPr>
        <w:t>&lt;Article&gt;</w:t>
      </w:r>
      <w:r w:rsidRPr="00EA7520">
        <w:t>Betragtning 4</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3108062" w14:textId="77777777" w:rsidTr="004D05C2">
        <w:trPr>
          <w:trHeight w:val="240"/>
          <w:jc w:val="center"/>
        </w:trPr>
        <w:tc>
          <w:tcPr>
            <w:tcW w:w="9752" w:type="dxa"/>
            <w:gridSpan w:val="2"/>
            <w:tcBorders>
              <w:top w:val="nil"/>
              <w:left w:val="nil"/>
              <w:bottom w:val="nil"/>
              <w:right w:val="nil"/>
            </w:tcBorders>
          </w:tcPr>
          <w:p w14:paraId="322CFDC7" w14:textId="77777777" w:rsidR="00605C1A" w:rsidRPr="00EA7520" w:rsidRDefault="00605C1A" w:rsidP="004D05C2"/>
        </w:tc>
      </w:tr>
      <w:tr w:rsidR="00B145BF" w:rsidRPr="00EA7520" w14:paraId="4B76041A" w14:textId="77777777" w:rsidTr="004D05C2">
        <w:trPr>
          <w:trHeight w:val="240"/>
          <w:jc w:val="center"/>
        </w:trPr>
        <w:tc>
          <w:tcPr>
            <w:tcW w:w="4876" w:type="dxa"/>
            <w:tcBorders>
              <w:top w:val="nil"/>
              <w:left w:val="nil"/>
              <w:bottom w:val="nil"/>
              <w:right w:val="nil"/>
            </w:tcBorders>
            <w:hideMark/>
          </w:tcPr>
          <w:p w14:paraId="2B19CED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8212ADC" w14:textId="77777777" w:rsidR="00605C1A" w:rsidRPr="00EA7520" w:rsidRDefault="00605C1A" w:rsidP="004D05C2">
            <w:pPr>
              <w:pStyle w:val="AmColumnHeading"/>
            </w:pPr>
            <w:r w:rsidRPr="00EA7520">
              <w:t>Ændringsforslag</w:t>
            </w:r>
          </w:p>
        </w:tc>
      </w:tr>
      <w:tr w:rsidR="00B145BF" w:rsidRPr="00EA7520" w14:paraId="4B577C08" w14:textId="77777777" w:rsidTr="004D05C2">
        <w:trPr>
          <w:jc w:val="center"/>
        </w:trPr>
        <w:tc>
          <w:tcPr>
            <w:tcW w:w="4876" w:type="dxa"/>
            <w:tcBorders>
              <w:top w:val="nil"/>
              <w:left w:val="nil"/>
              <w:bottom w:val="nil"/>
              <w:right w:val="nil"/>
            </w:tcBorders>
            <w:hideMark/>
          </w:tcPr>
          <w:p w14:paraId="09882C8B" w14:textId="77777777" w:rsidR="00605C1A" w:rsidRPr="00EA7520" w:rsidRDefault="00605C1A" w:rsidP="004D05C2">
            <w:pPr>
              <w:pStyle w:val="Normal6a"/>
            </w:pPr>
            <w:r w:rsidRPr="00EA7520">
              <w:rPr>
                <w:b/>
                <w:i/>
              </w:rPr>
              <w:t>(4)</w:t>
            </w:r>
            <w:r w:rsidRPr="00EA7520">
              <w:tab/>
            </w:r>
            <w:r w:rsidRPr="00EA7520">
              <w:rPr>
                <w:b/>
                <w:i/>
              </w:rPr>
              <w:t>Ved forordning (EF) nr. 1272/2008 fastsattes undtagelser fra mærknings- og emballeringskravene for emballage i bestemt form, størrelse eller facon. Disse undtagelser kan kun anvendes, hvis alle de krævede mærkningselementer ikke kan være på yderemballagen eller på en mærkeseddel. For at forenkle anvendelsen af disse undtagelser bør det tillades, at de eksisterende undtagelser anvendes på mindre emballager, uden at det er nødvendigt at bevise, at det er umuligt at bruge yderemballagen eller en mærkeseddel.</w:t>
            </w:r>
          </w:p>
        </w:tc>
        <w:tc>
          <w:tcPr>
            <w:tcW w:w="4876" w:type="dxa"/>
            <w:tcBorders>
              <w:top w:val="nil"/>
              <w:left w:val="nil"/>
              <w:bottom w:val="nil"/>
              <w:right w:val="nil"/>
            </w:tcBorders>
            <w:hideMark/>
          </w:tcPr>
          <w:p w14:paraId="482194D5" w14:textId="77777777" w:rsidR="00605C1A" w:rsidRPr="00EA7520" w:rsidRDefault="00605C1A" w:rsidP="004D05C2">
            <w:pPr>
              <w:pStyle w:val="Normal6a"/>
            </w:pPr>
            <w:r w:rsidRPr="00EA7520">
              <w:rPr>
                <w:b/>
                <w:i/>
              </w:rPr>
              <w:t>udgår</w:t>
            </w:r>
          </w:p>
        </w:tc>
      </w:tr>
    </w:tbl>
    <w:p w14:paraId="763E11C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63CD516" w14:textId="77777777" w:rsidR="00605C1A" w:rsidRPr="00EA7520" w:rsidRDefault="00605C1A" w:rsidP="00605C1A">
      <w:r w:rsidRPr="00EA7520">
        <w:rPr>
          <w:rStyle w:val="HideTWBExt"/>
          <w:noProof w:val="0"/>
          <w:color w:val="auto"/>
        </w:rPr>
        <w:t>&lt;/Amend&gt;</w:t>
      </w:r>
    </w:p>
    <w:p w14:paraId="23136F57"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119</w:t>
      </w:r>
      <w:r w:rsidRPr="00EA7520">
        <w:rPr>
          <w:rStyle w:val="HideTWBExt"/>
          <w:noProof w:val="0"/>
          <w:color w:val="auto"/>
        </w:rPr>
        <w:t>&lt;/NumAm&gt;</w:t>
      </w:r>
    </w:p>
    <w:p w14:paraId="3BA32D87"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7E167479" w14:textId="77777777" w:rsidR="00605C1A" w:rsidRPr="00EA7520" w:rsidRDefault="00605C1A" w:rsidP="00605C1A">
      <w:pPr>
        <w:pStyle w:val="NormalBold"/>
      </w:pPr>
      <w:r w:rsidRPr="00EA7520">
        <w:rPr>
          <w:rStyle w:val="HideTWBExt"/>
          <w:b w:val="0"/>
          <w:noProof w:val="0"/>
          <w:color w:val="auto"/>
        </w:rPr>
        <w:t>&lt;/RepeatBlock-By&gt;</w:t>
      </w:r>
    </w:p>
    <w:p w14:paraId="3E7F3D6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26313D9" w14:textId="77777777" w:rsidR="00605C1A" w:rsidRPr="00EA7520" w:rsidRDefault="00605C1A" w:rsidP="00605C1A">
      <w:pPr>
        <w:pStyle w:val="NormalBold"/>
      </w:pPr>
      <w:r w:rsidRPr="00EA7520">
        <w:rPr>
          <w:rStyle w:val="HideTWBExt"/>
          <w:noProof w:val="0"/>
          <w:color w:val="auto"/>
        </w:rPr>
        <w:t>&lt;Article&gt;</w:t>
      </w:r>
      <w:r w:rsidRPr="00EA7520">
        <w:t>Betragtning 5</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7F0CE76" w14:textId="77777777" w:rsidTr="004D05C2">
        <w:trPr>
          <w:trHeight w:val="240"/>
          <w:jc w:val="center"/>
        </w:trPr>
        <w:tc>
          <w:tcPr>
            <w:tcW w:w="9752" w:type="dxa"/>
            <w:gridSpan w:val="2"/>
            <w:tcBorders>
              <w:top w:val="nil"/>
              <w:left w:val="nil"/>
              <w:bottom w:val="nil"/>
              <w:right w:val="nil"/>
            </w:tcBorders>
          </w:tcPr>
          <w:p w14:paraId="1DFD429A" w14:textId="77777777" w:rsidR="00605C1A" w:rsidRPr="00EA7520" w:rsidRDefault="00605C1A" w:rsidP="004D05C2"/>
        </w:tc>
      </w:tr>
      <w:tr w:rsidR="00B145BF" w:rsidRPr="00EA7520" w14:paraId="1EDFE5FE" w14:textId="77777777" w:rsidTr="004D05C2">
        <w:trPr>
          <w:trHeight w:val="240"/>
          <w:jc w:val="center"/>
        </w:trPr>
        <w:tc>
          <w:tcPr>
            <w:tcW w:w="4876" w:type="dxa"/>
            <w:tcBorders>
              <w:top w:val="nil"/>
              <w:left w:val="nil"/>
              <w:bottom w:val="nil"/>
              <w:right w:val="nil"/>
            </w:tcBorders>
            <w:hideMark/>
          </w:tcPr>
          <w:p w14:paraId="0C2D476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0191FA5" w14:textId="77777777" w:rsidR="00605C1A" w:rsidRPr="00EA7520" w:rsidRDefault="00605C1A" w:rsidP="004D05C2">
            <w:pPr>
              <w:pStyle w:val="AmColumnHeading"/>
            </w:pPr>
            <w:r w:rsidRPr="00EA7520">
              <w:t>Ændringsforslag</w:t>
            </w:r>
          </w:p>
        </w:tc>
      </w:tr>
      <w:tr w:rsidR="00B145BF" w:rsidRPr="00EA7520" w14:paraId="54B446AB" w14:textId="77777777" w:rsidTr="004D05C2">
        <w:trPr>
          <w:jc w:val="center"/>
        </w:trPr>
        <w:tc>
          <w:tcPr>
            <w:tcW w:w="4876" w:type="dxa"/>
            <w:tcBorders>
              <w:top w:val="nil"/>
              <w:left w:val="nil"/>
              <w:bottom w:val="nil"/>
              <w:right w:val="nil"/>
            </w:tcBorders>
            <w:hideMark/>
          </w:tcPr>
          <w:p w14:paraId="0E870E14"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 </w:t>
            </w:r>
            <w:r w:rsidRPr="00EA7520">
              <w:rPr>
                <w:b/>
                <w:i/>
              </w:rPr>
              <w:t>Der er dog behov for yderligere forenklinger med hensyn til anvendelsen af denne undtagelse, hvor emballagen er omfattet af den supplerende faresætning EUH 208.</w:t>
            </w:r>
            <w:r w:rsidRPr="00EA7520">
              <w:t xml:space="preserve"> Det er </w:t>
            </w:r>
            <w:r w:rsidRPr="00EA7520">
              <w:rPr>
                <w:b/>
                <w:i/>
              </w:rPr>
              <w:t>også</w:t>
            </w:r>
            <w:r w:rsidRPr="00EA7520">
              <w:t xml:space="preserve"> nødvendigt at tydeliggøre kravene til inderemballage og yderemballage, hvor undtagelsen for emballage, der ikke overstiger 10 ml, finder anvendelse.</w:t>
            </w:r>
          </w:p>
        </w:tc>
        <w:tc>
          <w:tcPr>
            <w:tcW w:w="4876" w:type="dxa"/>
            <w:tcBorders>
              <w:top w:val="nil"/>
              <w:left w:val="nil"/>
              <w:bottom w:val="nil"/>
              <w:right w:val="nil"/>
            </w:tcBorders>
            <w:hideMark/>
          </w:tcPr>
          <w:p w14:paraId="6E33CFB5"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 Det er nødvendigt at tydeliggøre kravene til inderemballage og yderemballage, hvor undtagelsen for emballage, der ikke overstiger 10 ml, finder anvendelse.</w:t>
            </w:r>
          </w:p>
        </w:tc>
      </w:tr>
      <w:tr w:rsidR="00B145BF" w:rsidRPr="00EA7520" w14:paraId="0BD44B07" w14:textId="77777777" w:rsidTr="004D05C2">
        <w:trPr>
          <w:jc w:val="center"/>
        </w:trPr>
        <w:tc>
          <w:tcPr>
            <w:tcW w:w="4876" w:type="dxa"/>
            <w:tcBorders>
              <w:top w:val="nil"/>
              <w:left w:val="nil"/>
              <w:bottom w:val="nil"/>
              <w:right w:val="nil"/>
            </w:tcBorders>
            <w:hideMark/>
          </w:tcPr>
          <w:p w14:paraId="2307E7F6"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015A9A0B" w14:textId="77777777" w:rsidR="00605C1A" w:rsidRPr="00EA7520" w:rsidRDefault="00605C1A" w:rsidP="004D05C2">
            <w:pPr>
              <w:pStyle w:val="Normal6a"/>
            </w:pPr>
            <w:r w:rsidRPr="00EA7520">
              <w:rPr>
                <w:b/>
                <w:i/>
              </w:rPr>
              <w:t>_________________</w:t>
            </w:r>
          </w:p>
        </w:tc>
      </w:tr>
      <w:tr w:rsidR="00B145BF" w:rsidRPr="00EA7520" w14:paraId="3AF397EF" w14:textId="77777777" w:rsidTr="004D05C2">
        <w:trPr>
          <w:jc w:val="center"/>
        </w:trPr>
        <w:tc>
          <w:tcPr>
            <w:tcW w:w="4876" w:type="dxa"/>
            <w:tcBorders>
              <w:top w:val="nil"/>
              <w:left w:val="nil"/>
              <w:bottom w:val="nil"/>
              <w:right w:val="nil"/>
            </w:tcBorders>
            <w:hideMark/>
          </w:tcPr>
          <w:p w14:paraId="6A4EF367"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c>
          <w:tcPr>
            <w:tcW w:w="4876" w:type="dxa"/>
            <w:tcBorders>
              <w:top w:val="nil"/>
              <w:left w:val="nil"/>
              <w:bottom w:val="nil"/>
              <w:right w:val="nil"/>
            </w:tcBorders>
            <w:hideMark/>
          </w:tcPr>
          <w:p w14:paraId="71DCB408"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r>
    </w:tbl>
    <w:p w14:paraId="2E187D9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C962A65" w14:textId="77777777" w:rsidR="00605C1A" w:rsidRPr="00EA7520" w:rsidRDefault="00605C1A" w:rsidP="00605C1A">
      <w:r w:rsidRPr="00EA7520">
        <w:rPr>
          <w:rStyle w:val="HideTWBExt"/>
          <w:noProof w:val="0"/>
          <w:color w:val="auto"/>
        </w:rPr>
        <w:t>&lt;/Amend&gt;</w:t>
      </w:r>
    </w:p>
    <w:p w14:paraId="53887A19"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120</w:t>
      </w:r>
      <w:r w:rsidRPr="00EA7520">
        <w:rPr>
          <w:rStyle w:val="HideTWBExt"/>
          <w:noProof w:val="0"/>
          <w:color w:val="auto"/>
        </w:rPr>
        <w:t>&lt;/NumAm&gt;</w:t>
      </w:r>
    </w:p>
    <w:p w14:paraId="35C10393"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48B2E6DC" w14:textId="77777777" w:rsidR="00605C1A" w:rsidRPr="00EA7520" w:rsidRDefault="00605C1A" w:rsidP="00605C1A">
      <w:pPr>
        <w:pStyle w:val="NormalBold"/>
      </w:pPr>
      <w:r w:rsidRPr="00EA7520">
        <w:rPr>
          <w:rStyle w:val="HideTWBExt"/>
          <w:b w:val="0"/>
          <w:noProof w:val="0"/>
          <w:color w:val="auto"/>
        </w:rPr>
        <w:t>&lt;/RepeatBlock-By&gt;</w:t>
      </w:r>
    </w:p>
    <w:p w14:paraId="124F523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81144EC" w14:textId="77777777" w:rsidR="00605C1A" w:rsidRPr="00EA7520" w:rsidRDefault="00605C1A" w:rsidP="00605C1A">
      <w:pPr>
        <w:pStyle w:val="NormalBold"/>
      </w:pPr>
      <w:r w:rsidRPr="00EA7520">
        <w:rPr>
          <w:rStyle w:val="HideTWBExt"/>
          <w:noProof w:val="0"/>
          <w:color w:val="auto"/>
        </w:rPr>
        <w:t>&lt;Article&gt;</w:t>
      </w:r>
      <w:r w:rsidRPr="00EA7520">
        <w:t>Betragtning 5</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14EBDB5" w14:textId="77777777" w:rsidTr="004D05C2">
        <w:trPr>
          <w:trHeight w:val="240"/>
          <w:jc w:val="center"/>
        </w:trPr>
        <w:tc>
          <w:tcPr>
            <w:tcW w:w="9752" w:type="dxa"/>
            <w:gridSpan w:val="2"/>
            <w:tcBorders>
              <w:top w:val="nil"/>
              <w:left w:val="nil"/>
              <w:bottom w:val="nil"/>
              <w:right w:val="nil"/>
            </w:tcBorders>
          </w:tcPr>
          <w:p w14:paraId="198DD5C6" w14:textId="77777777" w:rsidR="00605C1A" w:rsidRPr="00EA7520" w:rsidRDefault="00605C1A" w:rsidP="004D05C2"/>
        </w:tc>
      </w:tr>
      <w:tr w:rsidR="00B145BF" w:rsidRPr="00EA7520" w14:paraId="120AB627" w14:textId="77777777" w:rsidTr="004D05C2">
        <w:trPr>
          <w:trHeight w:val="240"/>
          <w:jc w:val="center"/>
        </w:trPr>
        <w:tc>
          <w:tcPr>
            <w:tcW w:w="4876" w:type="dxa"/>
            <w:tcBorders>
              <w:top w:val="nil"/>
              <w:left w:val="nil"/>
              <w:bottom w:val="nil"/>
              <w:right w:val="nil"/>
            </w:tcBorders>
            <w:hideMark/>
          </w:tcPr>
          <w:p w14:paraId="74D0AC1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467829F" w14:textId="77777777" w:rsidR="00605C1A" w:rsidRPr="00EA7520" w:rsidRDefault="00605C1A" w:rsidP="004D05C2">
            <w:pPr>
              <w:pStyle w:val="AmColumnHeading"/>
            </w:pPr>
            <w:r w:rsidRPr="00EA7520">
              <w:t>Ændringsforslag</w:t>
            </w:r>
          </w:p>
        </w:tc>
      </w:tr>
      <w:tr w:rsidR="00B145BF" w:rsidRPr="00EA7520" w14:paraId="50834BC8" w14:textId="77777777" w:rsidTr="004D05C2">
        <w:trPr>
          <w:jc w:val="center"/>
        </w:trPr>
        <w:tc>
          <w:tcPr>
            <w:tcW w:w="4876" w:type="dxa"/>
            <w:tcBorders>
              <w:top w:val="nil"/>
              <w:left w:val="nil"/>
              <w:bottom w:val="nil"/>
              <w:right w:val="nil"/>
            </w:tcBorders>
            <w:hideMark/>
          </w:tcPr>
          <w:p w14:paraId="3FFAA5F9"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 </w:t>
            </w:r>
            <w:r w:rsidRPr="00EA7520">
              <w:rPr>
                <w:b/>
                <w:i/>
              </w:rPr>
              <w:t>Der er dog behov for yderligere forenklinger med hensyn til anvendelsen af denne undtagelse</w:t>
            </w:r>
            <w:r w:rsidRPr="00EA7520">
              <w:t xml:space="preserve">, hvor emballagen er omfattet af den supplerende faresætning EUH 208. Det er også nødvendigt at tydeliggøre </w:t>
            </w:r>
            <w:r w:rsidRPr="00EA7520">
              <w:rPr>
                <w:b/>
                <w:i/>
              </w:rPr>
              <w:t>kravene</w:t>
            </w:r>
            <w:r w:rsidRPr="00EA7520">
              <w:t xml:space="preserve"> til inderemballage og yderemballage, hvor undtagelsen for </w:t>
            </w:r>
            <w:r w:rsidRPr="00EA7520">
              <w:rPr>
                <w:b/>
                <w:i/>
              </w:rPr>
              <w:t>emballage, der ikke overstiger</w:t>
            </w:r>
            <w:r w:rsidRPr="00EA7520">
              <w:t xml:space="preserve"> 10 ml, finder anvendelse.</w:t>
            </w:r>
          </w:p>
        </w:tc>
        <w:tc>
          <w:tcPr>
            <w:tcW w:w="4876" w:type="dxa"/>
            <w:tcBorders>
              <w:top w:val="nil"/>
              <w:left w:val="nil"/>
              <w:bottom w:val="nil"/>
              <w:right w:val="nil"/>
            </w:tcBorders>
            <w:hideMark/>
          </w:tcPr>
          <w:p w14:paraId="0DBE16F4"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 </w:t>
            </w:r>
            <w:r w:rsidRPr="00EA7520">
              <w:rPr>
                <w:b/>
                <w:i/>
              </w:rPr>
              <w:t>Anvendelsesområdet for disse undtagelser bør dog udvides til at omfatte emballager på op til 75 ml, og anvendelse af disse bør forenkles yderligere</w:t>
            </w:r>
            <w:r w:rsidRPr="00EA7520">
              <w:t xml:space="preserve">, hvor emballagen er omfattet af den supplerende faresætning EUH 208. Det er også nødvendigt at tydeliggøre </w:t>
            </w:r>
            <w:r w:rsidRPr="00EA7520">
              <w:rPr>
                <w:b/>
                <w:i/>
              </w:rPr>
              <w:t>de gældende krav</w:t>
            </w:r>
            <w:r w:rsidRPr="00EA7520">
              <w:t xml:space="preserve"> til inderemballage og yderemballage, hvor undtagelsen for </w:t>
            </w:r>
            <w:r w:rsidRPr="00EA7520">
              <w:rPr>
                <w:b/>
                <w:i/>
              </w:rPr>
              <w:t>emballager på mindre end</w:t>
            </w:r>
            <w:r w:rsidRPr="00EA7520">
              <w:t xml:space="preserve"> 10 ml, finder anvendelse.</w:t>
            </w:r>
          </w:p>
        </w:tc>
      </w:tr>
      <w:tr w:rsidR="00B145BF" w:rsidRPr="00EA7520" w14:paraId="04936059" w14:textId="77777777" w:rsidTr="004D05C2">
        <w:trPr>
          <w:jc w:val="center"/>
        </w:trPr>
        <w:tc>
          <w:tcPr>
            <w:tcW w:w="4876" w:type="dxa"/>
            <w:tcBorders>
              <w:top w:val="nil"/>
              <w:left w:val="nil"/>
              <w:bottom w:val="nil"/>
              <w:right w:val="nil"/>
            </w:tcBorders>
            <w:hideMark/>
          </w:tcPr>
          <w:p w14:paraId="57FF19E3"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7090F852" w14:textId="77777777" w:rsidR="00605C1A" w:rsidRPr="00EA7520" w:rsidRDefault="00605C1A" w:rsidP="004D05C2">
            <w:pPr>
              <w:pStyle w:val="Normal6a"/>
            </w:pPr>
            <w:r w:rsidRPr="00EA7520">
              <w:rPr>
                <w:b/>
                <w:i/>
              </w:rPr>
              <w:t>_________________</w:t>
            </w:r>
          </w:p>
        </w:tc>
      </w:tr>
      <w:tr w:rsidR="00B145BF" w:rsidRPr="00EA7520" w14:paraId="63AE1AFD" w14:textId="77777777" w:rsidTr="004D05C2">
        <w:trPr>
          <w:jc w:val="center"/>
        </w:trPr>
        <w:tc>
          <w:tcPr>
            <w:tcW w:w="4876" w:type="dxa"/>
            <w:tcBorders>
              <w:top w:val="nil"/>
              <w:left w:val="nil"/>
              <w:bottom w:val="nil"/>
              <w:right w:val="nil"/>
            </w:tcBorders>
            <w:hideMark/>
          </w:tcPr>
          <w:p w14:paraId="24E3E1DE"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c>
          <w:tcPr>
            <w:tcW w:w="4876" w:type="dxa"/>
            <w:tcBorders>
              <w:top w:val="nil"/>
              <w:left w:val="nil"/>
              <w:bottom w:val="nil"/>
              <w:right w:val="nil"/>
            </w:tcBorders>
            <w:hideMark/>
          </w:tcPr>
          <w:p w14:paraId="555CC994"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r>
    </w:tbl>
    <w:p w14:paraId="294E4F27"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C3F4C95"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6369B98F" w14:textId="77777777" w:rsidR="00605C1A" w:rsidRPr="00EA7520" w:rsidRDefault="00605C1A" w:rsidP="00605C1A">
      <w:pPr>
        <w:pStyle w:val="AmJustText"/>
      </w:pPr>
      <w:r w:rsidRPr="00EA7520">
        <w:t>Sikrer overensstemmelse med de foreslåede ændringer af artikel 29, stk. 2, i forordning (EF) nr. 1272/2008 ved at indføre en bestemmelse specifikt for emballage på op til 75 ml, der giver mulighed for færre mærkningselementer i overensstemmelse med bilag I, punkt 1.5.2.4. Det forbedrer proportionaliteten og gennemførligheden for små emballager med begrænset plads, samtidig med at der opretholdes et højt niveau af sikkerhed og overholdelse af lovgivning.</w:t>
      </w:r>
    </w:p>
    <w:p w14:paraId="6A007D16" w14:textId="77777777" w:rsidR="00605C1A" w:rsidRPr="00EA7520" w:rsidRDefault="00605C1A" w:rsidP="00605C1A">
      <w:r w:rsidRPr="00EA7520">
        <w:rPr>
          <w:rStyle w:val="HideTWBExt"/>
          <w:noProof w:val="0"/>
          <w:color w:val="auto"/>
        </w:rPr>
        <w:t>&lt;/Amend&gt;</w:t>
      </w:r>
    </w:p>
    <w:p w14:paraId="6A2F60E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121</w:t>
      </w:r>
      <w:r w:rsidRPr="00EA7520">
        <w:rPr>
          <w:rStyle w:val="HideTWBExt"/>
          <w:noProof w:val="0"/>
          <w:color w:val="auto"/>
        </w:rPr>
        <w:t>&lt;/NumAm&gt;</w:t>
      </w:r>
    </w:p>
    <w:p w14:paraId="36A6A424" w14:textId="77777777" w:rsidR="00605C1A" w:rsidRPr="00EA7520" w:rsidRDefault="00605C1A" w:rsidP="00605C1A">
      <w:pPr>
        <w:pStyle w:val="NormalBold"/>
      </w:pPr>
      <w:r w:rsidRPr="00EA7520">
        <w:rPr>
          <w:rStyle w:val="HideTWBExt"/>
          <w:b w:val="0"/>
          <w:noProof w:val="0"/>
          <w:color w:val="auto"/>
        </w:rPr>
        <w:t>&lt;RepeatBlock-By&gt;&lt;Members&gt;</w:t>
      </w:r>
      <w:r w:rsidRPr="00EA7520">
        <w:t>Silvia Sardone, Ondřej Knotek, Jana Nagyová, Roberto Vannacci, Anne-Sophie Frigout, Mathilde Androuët, Valérie Deloge</w:t>
      </w:r>
      <w:r w:rsidRPr="00EA7520">
        <w:rPr>
          <w:rStyle w:val="HideTWBExt"/>
          <w:b w:val="0"/>
          <w:noProof w:val="0"/>
          <w:color w:val="auto"/>
        </w:rPr>
        <w:t>&lt;/Members&gt;</w:t>
      </w:r>
    </w:p>
    <w:p w14:paraId="31F3C176" w14:textId="77777777" w:rsidR="00605C1A" w:rsidRPr="00EA7520" w:rsidRDefault="00605C1A" w:rsidP="00605C1A">
      <w:pPr>
        <w:pStyle w:val="NormalBold"/>
      </w:pPr>
      <w:r w:rsidRPr="00EA7520">
        <w:rPr>
          <w:rStyle w:val="HideTWBExt"/>
          <w:b w:val="0"/>
          <w:noProof w:val="0"/>
          <w:color w:val="auto"/>
        </w:rPr>
        <w:t>&lt;/RepeatBlock-By&gt;</w:t>
      </w:r>
    </w:p>
    <w:p w14:paraId="6F51912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73B45DD" w14:textId="77777777" w:rsidR="00605C1A" w:rsidRPr="00EA7520" w:rsidRDefault="00605C1A" w:rsidP="00605C1A">
      <w:pPr>
        <w:pStyle w:val="NormalBold"/>
      </w:pPr>
      <w:r w:rsidRPr="00EA7520">
        <w:rPr>
          <w:rStyle w:val="HideTWBExt"/>
          <w:noProof w:val="0"/>
          <w:color w:val="auto"/>
        </w:rPr>
        <w:t>&lt;Article&gt;</w:t>
      </w:r>
      <w:r w:rsidRPr="00EA7520">
        <w:t>Betragtning 5</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4BC0894" w14:textId="77777777" w:rsidTr="004D05C2">
        <w:trPr>
          <w:trHeight w:val="240"/>
          <w:jc w:val="center"/>
        </w:trPr>
        <w:tc>
          <w:tcPr>
            <w:tcW w:w="9752" w:type="dxa"/>
            <w:gridSpan w:val="2"/>
            <w:tcBorders>
              <w:top w:val="nil"/>
              <w:left w:val="nil"/>
              <w:bottom w:val="nil"/>
              <w:right w:val="nil"/>
            </w:tcBorders>
          </w:tcPr>
          <w:p w14:paraId="27F3F2F2" w14:textId="77777777" w:rsidR="00605C1A" w:rsidRPr="00EA7520" w:rsidRDefault="00605C1A" w:rsidP="004D05C2"/>
        </w:tc>
      </w:tr>
      <w:tr w:rsidR="00B145BF" w:rsidRPr="00EA7520" w14:paraId="78429C99" w14:textId="77777777" w:rsidTr="004D05C2">
        <w:trPr>
          <w:trHeight w:val="240"/>
          <w:jc w:val="center"/>
        </w:trPr>
        <w:tc>
          <w:tcPr>
            <w:tcW w:w="4876" w:type="dxa"/>
            <w:tcBorders>
              <w:top w:val="nil"/>
              <w:left w:val="nil"/>
              <w:bottom w:val="nil"/>
              <w:right w:val="nil"/>
            </w:tcBorders>
            <w:hideMark/>
          </w:tcPr>
          <w:p w14:paraId="4CA1E75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A35AD34" w14:textId="77777777" w:rsidR="00605C1A" w:rsidRPr="00EA7520" w:rsidRDefault="00605C1A" w:rsidP="004D05C2">
            <w:pPr>
              <w:pStyle w:val="AmColumnHeading"/>
            </w:pPr>
            <w:r w:rsidRPr="00EA7520">
              <w:t>Ændringsforslag</w:t>
            </w:r>
          </w:p>
        </w:tc>
      </w:tr>
      <w:tr w:rsidR="00B145BF" w:rsidRPr="00EA7520" w14:paraId="43EF258E" w14:textId="77777777" w:rsidTr="004D05C2">
        <w:trPr>
          <w:jc w:val="center"/>
        </w:trPr>
        <w:tc>
          <w:tcPr>
            <w:tcW w:w="4876" w:type="dxa"/>
            <w:tcBorders>
              <w:top w:val="nil"/>
              <w:left w:val="nil"/>
              <w:bottom w:val="nil"/>
              <w:right w:val="nil"/>
            </w:tcBorders>
            <w:hideMark/>
          </w:tcPr>
          <w:p w14:paraId="2E7E8B66"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 Der er dog behov for yderligere </w:t>
            </w:r>
            <w:r w:rsidRPr="00EA7520">
              <w:rPr>
                <w:b/>
                <w:i/>
              </w:rPr>
              <w:t>forenklinger med hensyn til</w:t>
            </w:r>
            <w:r w:rsidRPr="00EA7520">
              <w:t xml:space="preserve"> anvendelsen af denne undtagelse, hvor emballagen er omfattet af den supplerende faresætning EUH 208. Det er også nødvendigt at tydeliggøre kravene til inderemballage og yderemballage, hvor undtagelsen for emballage, der ikke overstiger </w:t>
            </w:r>
            <w:r w:rsidRPr="00EA7520">
              <w:rPr>
                <w:b/>
                <w:i/>
              </w:rPr>
              <w:t>10</w:t>
            </w:r>
            <w:r w:rsidRPr="00EA7520">
              <w:t xml:space="preserve"> ml, finder anvendelse.</w:t>
            </w:r>
          </w:p>
        </w:tc>
        <w:tc>
          <w:tcPr>
            <w:tcW w:w="4876" w:type="dxa"/>
            <w:tcBorders>
              <w:top w:val="nil"/>
              <w:left w:val="nil"/>
              <w:bottom w:val="nil"/>
              <w:right w:val="nil"/>
            </w:tcBorders>
            <w:hideMark/>
          </w:tcPr>
          <w:p w14:paraId="47B69E99"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 Der er dog behov for yderligere </w:t>
            </w:r>
            <w:r w:rsidRPr="00EA7520">
              <w:rPr>
                <w:b/>
                <w:i/>
              </w:rPr>
              <w:t>at udvide anvendelsesområdet til emballager, der ikke overstiger 100 ml, og yderligere forenkle</w:t>
            </w:r>
            <w:r w:rsidRPr="00EA7520">
              <w:t xml:space="preserve"> anvendelsen af denne undtagelse, hvor emballagen er omfattet af den supplerende faresætning EUH 208. Det er også nødvendigt at tydeliggøre kravene til inderemballage og yderemballage, hvor undtagelsen for emballage, der ikke overstiger </w:t>
            </w:r>
            <w:r w:rsidRPr="00EA7520">
              <w:rPr>
                <w:b/>
                <w:i/>
              </w:rPr>
              <w:t>100</w:t>
            </w:r>
            <w:r w:rsidRPr="00EA7520">
              <w:t xml:space="preserve"> ml, finder anvendelse.</w:t>
            </w:r>
          </w:p>
        </w:tc>
      </w:tr>
      <w:tr w:rsidR="00B145BF" w:rsidRPr="00EA7520" w14:paraId="2B0C996C" w14:textId="77777777" w:rsidTr="004D05C2">
        <w:trPr>
          <w:jc w:val="center"/>
        </w:trPr>
        <w:tc>
          <w:tcPr>
            <w:tcW w:w="4876" w:type="dxa"/>
            <w:tcBorders>
              <w:top w:val="nil"/>
              <w:left w:val="nil"/>
              <w:bottom w:val="nil"/>
              <w:right w:val="nil"/>
            </w:tcBorders>
            <w:hideMark/>
          </w:tcPr>
          <w:p w14:paraId="4880877C"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05DA8428" w14:textId="77777777" w:rsidR="00605C1A" w:rsidRPr="00EA7520" w:rsidRDefault="00605C1A" w:rsidP="004D05C2">
            <w:pPr>
              <w:pStyle w:val="Normal6a"/>
            </w:pPr>
            <w:r w:rsidRPr="00EA7520">
              <w:rPr>
                <w:b/>
                <w:i/>
              </w:rPr>
              <w:t>_________________</w:t>
            </w:r>
          </w:p>
        </w:tc>
      </w:tr>
      <w:tr w:rsidR="00B145BF" w:rsidRPr="00EA7520" w14:paraId="50AF6793" w14:textId="77777777" w:rsidTr="004D05C2">
        <w:trPr>
          <w:jc w:val="center"/>
        </w:trPr>
        <w:tc>
          <w:tcPr>
            <w:tcW w:w="4876" w:type="dxa"/>
            <w:tcBorders>
              <w:top w:val="nil"/>
              <w:left w:val="nil"/>
              <w:bottom w:val="nil"/>
              <w:right w:val="nil"/>
            </w:tcBorders>
            <w:hideMark/>
          </w:tcPr>
          <w:p w14:paraId="1D668221"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c>
          <w:tcPr>
            <w:tcW w:w="4876" w:type="dxa"/>
            <w:tcBorders>
              <w:top w:val="nil"/>
              <w:left w:val="nil"/>
              <w:bottom w:val="nil"/>
              <w:right w:val="nil"/>
            </w:tcBorders>
            <w:hideMark/>
          </w:tcPr>
          <w:p w14:paraId="009AE0D1"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r>
    </w:tbl>
    <w:p w14:paraId="74254E5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63B400A" w14:textId="77777777" w:rsidR="00605C1A" w:rsidRPr="00EA7520" w:rsidRDefault="00605C1A" w:rsidP="00605C1A">
      <w:r w:rsidRPr="00EA7520">
        <w:rPr>
          <w:rStyle w:val="HideTWBExt"/>
          <w:noProof w:val="0"/>
          <w:color w:val="auto"/>
        </w:rPr>
        <w:t>&lt;/Amend&gt;</w:t>
      </w:r>
    </w:p>
    <w:p w14:paraId="68199037"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122</w:t>
      </w:r>
      <w:r w:rsidRPr="00EA7520">
        <w:rPr>
          <w:rStyle w:val="HideTWBExt"/>
          <w:noProof w:val="0"/>
          <w:color w:val="auto"/>
        </w:rPr>
        <w:t>&lt;/NumAm&gt;</w:t>
      </w:r>
    </w:p>
    <w:p w14:paraId="37BE7EC0"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22114D64" w14:textId="77777777" w:rsidR="00605C1A" w:rsidRPr="00EA7520" w:rsidRDefault="00605C1A" w:rsidP="00605C1A">
      <w:pPr>
        <w:pStyle w:val="NormalBold"/>
      </w:pPr>
      <w:r w:rsidRPr="00EA7520">
        <w:rPr>
          <w:rStyle w:val="HideTWBExt"/>
          <w:b w:val="0"/>
          <w:noProof w:val="0"/>
          <w:color w:val="auto"/>
        </w:rPr>
        <w:t>&lt;/RepeatBlock-By&gt;</w:t>
      </w:r>
    </w:p>
    <w:p w14:paraId="0CD2AD4E"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94F30C0" w14:textId="77777777" w:rsidR="00605C1A" w:rsidRPr="00EA7520" w:rsidRDefault="00605C1A" w:rsidP="00605C1A">
      <w:pPr>
        <w:pStyle w:val="NormalBold"/>
      </w:pPr>
      <w:r w:rsidRPr="00EA7520">
        <w:rPr>
          <w:rStyle w:val="HideTWBExt"/>
          <w:noProof w:val="0"/>
          <w:color w:val="auto"/>
        </w:rPr>
        <w:t>&lt;Article&gt;</w:t>
      </w:r>
      <w:r w:rsidRPr="00EA7520">
        <w:t>Betragtning 5</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9D843CA" w14:textId="77777777" w:rsidTr="004D05C2">
        <w:trPr>
          <w:trHeight w:val="240"/>
          <w:jc w:val="center"/>
        </w:trPr>
        <w:tc>
          <w:tcPr>
            <w:tcW w:w="9752" w:type="dxa"/>
            <w:gridSpan w:val="2"/>
            <w:tcBorders>
              <w:top w:val="nil"/>
              <w:left w:val="nil"/>
              <w:bottom w:val="nil"/>
              <w:right w:val="nil"/>
            </w:tcBorders>
          </w:tcPr>
          <w:p w14:paraId="3E0DFE0E" w14:textId="77777777" w:rsidR="00605C1A" w:rsidRPr="00EA7520" w:rsidRDefault="00605C1A" w:rsidP="004D05C2"/>
        </w:tc>
      </w:tr>
      <w:tr w:rsidR="00B145BF" w:rsidRPr="00EA7520" w14:paraId="496FEDA1" w14:textId="77777777" w:rsidTr="004D05C2">
        <w:trPr>
          <w:trHeight w:val="240"/>
          <w:jc w:val="center"/>
        </w:trPr>
        <w:tc>
          <w:tcPr>
            <w:tcW w:w="4876" w:type="dxa"/>
            <w:tcBorders>
              <w:top w:val="nil"/>
              <w:left w:val="nil"/>
              <w:bottom w:val="nil"/>
              <w:right w:val="nil"/>
            </w:tcBorders>
            <w:hideMark/>
          </w:tcPr>
          <w:p w14:paraId="38AD7B0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2553219" w14:textId="77777777" w:rsidR="00605C1A" w:rsidRPr="00EA7520" w:rsidRDefault="00605C1A" w:rsidP="004D05C2">
            <w:pPr>
              <w:pStyle w:val="AmColumnHeading"/>
            </w:pPr>
            <w:r w:rsidRPr="00EA7520">
              <w:t>Ændringsforslag</w:t>
            </w:r>
          </w:p>
        </w:tc>
      </w:tr>
      <w:tr w:rsidR="00B145BF" w:rsidRPr="00EA7520" w14:paraId="145967AE" w14:textId="77777777" w:rsidTr="004D05C2">
        <w:trPr>
          <w:jc w:val="center"/>
        </w:trPr>
        <w:tc>
          <w:tcPr>
            <w:tcW w:w="4876" w:type="dxa"/>
            <w:tcBorders>
              <w:top w:val="nil"/>
              <w:left w:val="nil"/>
              <w:bottom w:val="nil"/>
              <w:right w:val="nil"/>
            </w:tcBorders>
            <w:hideMark/>
          </w:tcPr>
          <w:p w14:paraId="65FC1FC3" w14:textId="77777777" w:rsidR="00605C1A" w:rsidRPr="00EA7520" w:rsidRDefault="00605C1A" w:rsidP="004D05C2">
            <w:pPr>
              <w:pStyle w:val="Normal6a"/>
            </w:pPr>
            <w:r w:rsidRPr="00EA7520">
              <w:t>(5)</w:t>
            </w:r>
            <w:r w:rsidRPr="00EA7520">
              <w:tab/>
              <w:t>Ved Europa-Parlamentets og Rådets forordning (EU) 2024/2865</w:t>
            </w:r>
            <w:r w:rsidRPr="00EA7520">
              <w:rPr>
                <w:b/>
                <w:i/>
                <w:vertAlign w:val="superscript"/>
              </w:rPr>
              <w:t>6</w:t>
            </w:r>
            <w:r w:rsidRPr="00EA7520">
              <w:t xml:space="preserve"> indførtes undtagelser fra mærknings- og emballeringskravene for emballage, hvis indhold er mindre end 10 ml. Der er dog behov for yderligere </w:t>
            </w:r>
            <w:r w:rsidRPr="00EA7520">
              <w:rPr>
                <w:b/>
                <w:i/>
              </w:rPr>
              <w:t>forenklinger med hensyn til</w:t>
            </w:r>
            <w:r w:rsidRPr="00EA7520">
              <w:t xml:space="preserve"> anvendelsen af denne undtagelse, hvor emballagen er omfattet af den supplerende faresætning EUH 208. Det er også nødvendigt at tydeliggøre kravene til inderemballage og yderemballage, hvor undtagelsen for emballage, der ikke overstiger </w:t>
            </w:r>
            <w:r w:rsidRPr="00EA7520">
              <w:rPr>
                <w:b/>
                <w:i/>
              </w:rPr>
              <w:t>10</w:t>
            </w:r>
            <w:r w:rsidRPr="00EA7520">
              <w:t xml:space="preserve"> ml, finder anvendelse.</w:t>
            </w:r>
          </w:p>
        </w:tc>
        <w:tc>
          <w:tcPr>
            <w:tcW w:w="4876" w:type="dxa"/>
            <w:tcBorders>
              <w:top w:val="nil"/>
              <w:left w:val="nil"/>
              <w:bottom w:val="nil"/>
              <w:right w:val="nil"/>
            </w:tcBorders>
            <w:hideMark/>
          </w:tcPr>
          <w:p w14:paraId="145B79B9" w14:textId="77777777" w:rsidR="00605C1A" w:rsidRPr="00EA7520" w:rsidRDefault="00605C1A" w:rsidP="004D05C2">
            <w:pPr>
              <w:pStyle w:val="Normal6a"/>
            </w:pPr>
            <w:r w:rsidRPr="00EA7520">
              <w:t>(5)</w:t>
            </w:r>
            <w:r w:rsidRPr="00EA7520">
              <w:tab/>
              <w:t xml:space="preserve">Ved Europa-Parlamentets og Rådets forordning (EU) 2024/2865 indførtes undtagelser fra mærknings- og emballeringskravene for emballage, hvis indhold er mindre end 10 ml. Der er dog behov for yderligere </w:t>
            </w:r>
            <w:r w:rsidRPr="00EA7520">
              <w:rPr>
                <w:b/>
                <w:i/>
              </w:rPr>
              <w:t>at udvide anvendelsesområdet til 75 ml og yderligere forenkle</w:t>
            </w:r>
            <w:r w:rsidRPr="00EA7520">
              <w:t xml:space="preserve"> anvendelsen af denne undtagelse, hvor emballagen er omfattet af den supplerende faresætning EUH 208. Det er også nødvendigt at tydeliggøre kravene til inderemballage og yderemballage, hvor undtagelsen for emballage, der ikke overstiger </w:t>
            </w:r>
            <w:r w:rsidRPr="00EA7520">
              <w:rPr>
                <w:b/>
                <w:i/>
              </w:rPr>
              <w:t>75</w:t>
            </w:r>
            <w:r w:rsidRPr="00EA7520">
              <w:t xml:space="preserve"> ml, finder anvendelse.</w:t>
            </w:r>
          </w:p>
        </w:tc>
      </w:tr>
      <w:tr w:rsidR="00B145BF" w:rsidRPr="00EA7520" w14:paraId="4F52EC3D" w14:textId="77777777" w:rsidTr="004D05C2">
        <w:trPr>
          <w:jc w:val="center"/>
        </w:trPr>
        <w:tc>
          <w:tcPr>
            <w:tcW w:w="4876" w:type="dxa"/>
            <w:tcBorders>
              <w:top w:val="nil"/>
              <w:left w:val="nil"/>
              <w:bottom w:val="nil"/>
              <w:right w:val="nil"/>
            </w:tcBorders>
            <w:hideMark/>
          </w:tcPr>
          <w:p w14:paraId="44EB3DE6"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tcPr>
          <w:p w14:paraId="0FB28988" w14:textId="77777777" w:rsidR="00605C1A" w:rsidRPr="00EA7520" w:rsidRDefault="00605C1A" w:rsidP="004D05C2"/>
        </w:tc>
      </w:tr>
      <w:tr w:rsidR="00B145BF" w:rsidRPr="00EA7520" w14:paraId="7252CEB0" w14:textId="77777777" w:rsidTr="004D05C2">
        <w:trPr>
          <w:jc w:val="center"/>
        </w:trPr>
        <w:tc>
          <w:tcPr>
            <w:tcW w:w="4876" w:type="dxa"/>
            <w:tcBorders>
              <w:top w:val="nil"/>
              <w:left w:val="nil"/>
              <w:bottom w:val="nil"/>
              <w:right w:val="nil"/>
            </w:tcBorders>
            <w:hideMark/>
          </w:tcPr>
          <w:p w14:paraId="3B3DC517" w14:textId="77777777" w:rsidR="00605C1A" w:rsidRPr="00EA7520" w:rsidRDefault="00605C1A" w:rsidP="004D05C2">
            <w:pPr>
              <w:pStyle w:val="Normal6a"/>
            </w:pPr>
            <w:r w:rsidRPr="00EA7520">
              <w:rPr>
                <w:b/>
                <w:i/>
                <w:vertAlign w:val="superscript"/>
              </w:rPr>
              <w:t>6</w:t>
            </w:r>
            <w:r w:rsidRPr="00EA7520">
              <w:rPr>
                <w:b/>
                <w:i/>
              </w:rPr>
              <w:t xml:space="preserve"> Europa-Parlamentets og Rådets forordning (EU) 2024/2865 af 23. </w:t>
            </w:r>
            <w:proofErr w:type="gramStart"/>
            <w:r w:rsidRPr="00EA7520">
              <w:rPr>
                <w:b/>
                <w:i/>
              </w:rPr>
              <w:t>Oktober</w:t>
            </w:r>
            <w:proofErr w:type="gramEnd"/>
            <w:r w:rsidRPr="00EA7520">
              <w:rPr>
                <w:b/>
                <w:i/>
              </w:rPr>
              <w:t xml:space="preserve"> 2024 om ændring af forordning (EF) nr. 1272/2008 om klassificering, mærkning og emballering af stoffer og blandinger (EUT L, 2024/2865, 20.11.2024, ELI: http://data.europa.eu/eli/reg/2024/2865/oj).</w:t>
            </w:r>
          </w:p>
        </w:tc>
        <w:tc>
          <w:tcPr>
            <w:tcW w:w="4876" w:type="dxa"/>
            <w:tcBorders>
              <w:top w:val="nil"/>
              <w:left w:val="nil"/>
              <w:bottom w:val="nil"/>
              <w:right w:val="nil"/>
            </w:tcBorders>
          </w:tcPr>
          <w:p w14:paraId="4BBED088" w14:textId="77777777" w:rsidR="00605C1A" w:rsidRPr="00EA7520" w:rsidRDefault="00605C1A" w:rsidP="004D05C2"/>
        </w:tc>
      </w:tr>
    </w:tbl>
    <w:p w14:paraId="6DD03B9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88BAB4F" w14:textId="77777777" w:rsidR="00605C1A" w:rsidRPr="00EA7520" w:rsidRDefault="00605C1A" w:rsidP="00605C1A">
      <w:r w:rsidRPr="00EA7520">
        <w:rPr>
          <w:rStyle w:val="HideTWBExt"/>
          <w:noProof w:val="0"/>
          <w:color w:val="auto"/>
        </w:rPr>
        <w:t>&lt;/Amend&gt;</w:t>
      </w:r>
    </w:p>
    <w:p w14:paraId="368C5F1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123</w:t>
      </w:r>
      <w:r w:rsidRPr="00EA7520">
        <w:rPr>
          <w:rStyle w:val="HideTWBExt"/>
          <w:noProof w:val="0"/>
          <w:color w:val="auto"/>
        </w:rPr>
        <w:t>&lt;/NumAm&gt;</w:t>
      </w:r>
    </w:p>
    <w:p w14:paraId="4227E797"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0FEC7296" w14:textId="77777777" w:rsidR="00605C1A" w:rsidRPr="00EA7520" w:rsidRDefault="00605C1A" w:rsidP="00605C1A">
      <w:pPr>
        <w:pStyle w:val="NormalBold"/>
      </w:pPr>
      <w:r w:rsidRPr="00EA7520">
        <w:rPr>
          <w:rStyle w:val="HideTWBExt"/>
          <w:b w:val="0"/>
          <w:noProof w:val="0"/>
          <w:color w:val="auto"/>
        </w:rPr>
        <w:t>&lt;/RepeatBlock-By&gt;</w:t>
      </w:r>
    </w:p>
    <w:p w14:paraId="7CF4991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EA1F4D3" w14:textId="77777777" w:rsidR="00605C1A" w:rsidRPr="00EA7520" w:rsidRDefault="00605C1A" w:rsidP="00605C1A">
      <w:pPr>
        <w:pStyle w:val="NormalBold"/>
      </w:pPr>
      <w:r w:rsidRPr="00EA7520">
        <w:rPr>
          <w:rStyle w:val="HideTWBExt"/>
          <w:noProof w:val="0"/>
          <w:color w:val="auto"/>
        </w:rPr>
        <w:t>&lt;Article&gt;</w:t>
      </w:r>
      <w:r w:rsidRPr="00EA7520">
        <w:t>Betragtning 5</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091865A" w14:textId="77777777" w:rsidTr="004D05C2">
        <w:trPr>
          <w:trHeight w:val="240"/>
          <w:jc w:val="center"/>
        </w:trPr>
        <w:tc>
          <w:tcPr>
            <w:tcW w:w="9752" w:type="dxa"/>
            <w:gridSpan w:val="2"/>
            <w:tcBorders>
              <w:top w:val="nil"/>
              <w:left w:val="nil"/>
              <w:bottom w:val="nil"/>
              <w:right w:val="nil"/>
            </w:tcBorders>
          </w:tcPr>
          <w:p w14:paraId="363A2B07" w14:textId="77777777" w:rsidR="00605C1A" w:rsidRPr="00EA7520" w:rsidRDefault="00605C1A" w:rsidP="004D05C2"/>
        </w:tc>
      </w:tr>
      <w:tr w:rsidR="00B145BF" w:rsidRPr="00EA7520" w14:paraId="6BE25905" w14:textId="77777777" w:rsidTr="004D05C2">
        <w:trPr>
          <w:trHeight w:val="240"/>
          <w:jc w:val="center"/>
        </w:trPr>
        <w:tc>
          <w:tcPr>
            <w:tcW w:w="4876" w:type="dxa"/>
            <w:tcBorders>
              <w:top w:val="nil"/>
              <w:left w:val="nil"/>
              <w:bottom w:val="nil"/>
              <w:right w:val="nil"/>
            </w:tcBorders>
            <w:hideMark/>
          </w:tcPr>
          <w:p w14:paraId="19DC309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F410179" w14:textId="77777777" w:rsidR="00605C1A" w:rsidRPr="00EA7520" w:rsidRDefault="00605C1A" w:rsidP="004D05C2">
            <w:pPr>
              <w:pStyle w:val="AmColumnHeading"/>
            </w:pPr>
            <w:r w:rsidRPr="00EA7520">
              <w:t>Ændringsforslag</w:t>
            </w:r>
          </w:p>
        </w:tc>
      </w:tr>
      <w:tr w:rsidR="00B145BF" w:rsidRPr="00EA7520" w14:paraId="11042811" w14:textId="77777777" w:rsidTr="004D05C2">
        <w:trPr>
          <w:jc w:val="center"/>
        </w:trPr>
        <w:tc>
          <w:tcPr>
            <w:tcW w:w="4876" w:type="dxa"/>
            <w:tcBorders>
              <w:top w:val="nil"/>
              <w:left w:val="nil"/>
              <w:bottom w:val="nil"/>
              <w:right w:val="nil"/>
            </w:tcBorders>
            <w:hideMark/>
          </w:tcPr>
          <w:p w14:paraId="657DFB64"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w:t>
            </w:r>
            <w:r w:rsidRPr="00EA7520">
              <w:rPr>
                <w:b/>
                <w:i/>
              </w:rPr>
              <w:t xml:space="preserve"> Der er dog behov for yderligere forenklinger med hensyn til anvendelsen af denne undtagelse, hvor emballagen er omfattet af den supplerende faresætning EUH 208</w:t>
            </w:r>
            <w:r w:rsidRPr="00EA7520">
              <w:t xml:space="preserve">. Det er </w:t>
            </w:r>
            <w:r w:rsidRPr="00EA7520">
              <w:rPr>
                <w:b/>
                <w:i/>
              </w:rPr>
              <w:t>også</w:t>
            </w:r>
            <w:r w:rsidRPr="00EA7520">
              <w:t xml:space="preserve"> nødvendigt at tydeliggøre </w:t>
            </w:r>
            <w:r w:rsidRPr="00EA7520">
              <w:rPr>
                <w:b/>
                <w:i/>
              </w:rPr>
              <w:t>kravene til</w:t>
            </w:r>
            <w:r w:rsidRPr="00EA7520">
              <w:t xml:space="preserve"> inderemballage og yderemballage, </w:t>
            </w:r>
            <w:r w:rsidRPr="00EA7520">
              <w:rPr>
                <w:b/>
                <w:i/>
              </w:rPr>
              <w:t>hvor undtagelsen for emballage, der ikke overstiger 10 ml, finder anvendelse</w:t>
            </w:r>
            <w:r w:rsidRPr="00EA7520">
              <w:t>.</w:t>
            </w:r>
          </w:p>
        </w:tc>
        <w:tc>
          <w:tcPr>
            <w:tcW w:w="4876" w:type="dxa"/>
            <w:tcBorders>
              <w:top w:val="nil"/>
              <w:left w:val="nil"/>
              <w:bottom w:val="nil"/>
              <w:right w:val="nil"/>
            </w:tcBorders>
            <w:hideMark/>
          </w:tcPr>
          <w:p w14:paraId="2D221ECB"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w:t>
            </w:r>
            <w:r w:rsidRPr="00EA7520">
              <w:rPr>
                <w:b/>
                <w:i/>
              </w:rPr>
              <w:t xml:space="preserve"> Den indførte mulighed for på visse betingelser at udelade mærkningselementer fra en sådan emballage</w:t>
            </w:r>
            <w:r w:rsidRPr="00EA7520">
              <w:t xml:space="preserve">. Det er nødvendigt at tydeliggøre </w:t>
            </w:r>
            <w:r w:rsidRPr="00EA7520">
              <w:rPr>
                <w:b/>
                <w:i/>
              </w:rPr>
              <w:t>de tilfælde, hvor der kræves mærkningselementer på</w:t>
            </w:r>
            <w:r w:rsidRPr="00EA7520">
              <w:t xml:space="preserve"> inderemballage og yderemballage, </w:t>
            </w:r>
            <w:r w:rsidRPr="00EA7520">
              <w:rPr>
                <w:b/>
                <w:i/>
              </w:rPr>
              <w:t>og de tilfælde, hvor disse elementer helt kan udelades</w:t>
            </w:r>
            <w:r w:rsidRPr="00EA7520">
              <w:t>.</w:t>
            </w:r>
          </w:p>
        </w:tc>
      </w:tr>
      <w:tr w:rsidR="00B145BF" w:rsidRPr="00EA7520" w14:paraId="46EE8C00" w14:textId="77777777" w:rsidTr="004D05C2">
        <w:trPr>
          <w:jc w:val="center"/>
        </w:trPr>
        <w:tc>
          <w:tcPr>
            <w:tcW w:w="4876" w:type="dxa"/>
            <w:tcBorders>
              <w:top w:val="nil"/>
              <w:left w:val="nil"/>
              <w:bottom w:val="nil"/>
              <w:right w:val="nil"/>
            </w:tcBorders>
            <w:hideMark/>
          </w:tcPr>
          <w:p w14:paraId="6781D13E"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7A4512C8" w14:textId="77777777" w:rsidR="00605C1A" w:rsidRPr="00EA7520" w:rsidRDefault="00605C1A" w:rsidP="004D05C2">
            <w:pPr>
              <w:pStyle w:val="Normal6a"/>
            </w:pPr>
            <w:r w:rsidRPr="00EA7520">
              <w:rPr>
                <w:b/>
                <w:i/>
              </w:rPr>
              <w:t>_________________</w:t>
            </w:r>
          </w:p>
        </w:tc>
      </w:tr>
      <w:tr w:rsidR="00B145BF" w:rsidRPr="00EA7520" w14:paraId="3B0A4C87" w14:textId="77777777" w:rsidTr="004D05C2">
        <w:trPr>
          <w:jc w:val="center"/>
        </w:trPr>
        <w:tc>
          <w:tcPr>
            <w:tcW w:w="4876" w:type="dxa"/>
            <w:tcBorders>
              <w:top w:val="nil"/>
              <w:left w:val="nil"/>
              <w:bottom w:val="nil"/>
              <w:right w:val="nil"/>
            </w:tcBorders>
            <w:hideMark/>
          </w:tcPr>
          <w:p w14:paraId="487DB3E4"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c>
          <w:tcPr>
            <w:tcW w:w="4876" w:type="dxa"/>
            <w:tcBorders>
              <w:top w:val="nil"/>
              <w:left w:val="nil"/>
              <w:bottom w:val="nil"/>
              <w:right w:val="nil"/>
            </w:tcBorders>
            <w:hideMark/>
          </w:tcPr>
          <w:p w14:paraId="196B0E24"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r>
    </w:tbl>
    <w:p w14:paraId="15269B8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52964A3" w14:textId="77777777" w:rsidR="00605C1A" w:rsidRPr="00EA7520" w:rsidRDefault="00605C1A" w:rsidP="00605C1A">
      <w:r w:rsidRPr="00EA7520">
        <w:rPr>
          <w:rStyle w:val="HideTWBExt"/>
          <w:noProof w:val="0"/>
          <w:color w:val="auto"/>
        </w:rPr>
        <w:t>&lt;/Amend&gt;</w:t>
      </w:r>
    </w:p>
    <w:p w14:paraId="600FF47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124</w:t>
      </w:r>
      <w:r w:rsidRPr="00EA7520">
        <w:rPr>
          <w:rStyle w:val="HideTWBExt"/>
          <w:noProof w:val="0"/>
          <w:color w:val="auto"/>
        </w:rPr>
        <w:t>&lt;/NumAm&gt;</w:t>
      </w:r>
    </w:p>
    <w:p w14:paraId="5F23A811"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75F37EA5" w14:textId="77777777" w:rsidR="00605C1A" w:rsidRPr="00EA7520" w:rsidRDefault="00605C1A" w:rsidP="00605C1A">
      <w:pPr>
        <w:pStyle w:val="NormalBold"/>
      </w:pPr>
      <w:r w:rsidRPr="00EA7520">
        <w:rPr>
          <w:rStyle w:val="HideTWBExt"/>
          <w:b w:val="0"/>
          <w:noProof w:val="0"/>
          <w:color w:val="auto"/>
        </w:rPr>
        <w:t>&lt;/RepeatBlock-By&gt;</w:t>
      </w:r>
    </w:p>
    <w:p w14:paraId="194E846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43AB5BD" w14:textId="77777777" w:rsidR="00605C1A" w:rsidRPr="00EA7520" w:rsidRDefault="00605C1A" w:rsidP="00605C1A">
      <w:pPr>
        <w:pStyle w:val="NormalBold"/>
      </w:pPr>
      <w:r w:rsidRPr="00EA7520">
        <w:rPr>
          <w:rStyle w:val="HideTWBExt"/>
          <w:noProof w:val="0"/>
          <w:color w:val="auto"/>
        </w:rPr>
        <w:t>&lt;Article&gt;</w:t>
      </w:r>
      <w:r w:rsidRPr="00EA7520">
        <w:t>Betragtning 5</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F4F8008" w14:textId="77777777" w:rsidTr="004D05C2">
        <w:trPr>
          <w:trHeight w:val="240"/>
          <w:jc w:val="center"/>
        </w:trPr>
        <w:tc>
          <w:tcPr>
            <w:tcW w:w="9752" w:type="dxa"/>
            <w:gridSpan w:val="2"/>
            <w:tcBorders>
              <w:top w:val="nil"/>
              <w:left w:val="nil"/>
              <w:bottom w:val="nil"/>
              <w:right w:val="nil"/>
            </w:tcBorders>
          </w:tcPr>
          <w:p w14:paraId="0B5B0EB2" w14:textId="77777777" w:rsidR="00605C1A" w:rsidRPr="00EA7520" w:rsidRDefault="00605C1A" w:rsidP="004D05C2"/>
        </w:tc>
      </w:tr>
      <w:tr w:rsidR="00B145BF" w:rsidRPr="00EA7520" w14:paraId="6A0C0511" w14:textId="77777777" w:rsidTr="004D05C2">
        <w:trPr>
          <w:trHeight w:val="240"/>
          <w:jc w:val="center"/>
        </w:trPr>
        <w:tc>
          <w:tcPr>
            <w:tcW w:w="4876" w:type="dxa"/>
            <w:tcBorders>
              <w:top w:val="nil"/>
              <w:left w:val="nil"/>
              <w:bottom w:val="nil"/>
              <w:right w:val="nil"/>
            </w:tcBorders>
            <w:hideMark/>
          </w:tcPr>
          <w:p w14:paraId="67EF83A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A9B7CB4" w14:textId="77777777" w:rsidR="00605C1A" w:rsidRPr="00EA7520" w:rsidRDefault="00605C1A" w:rsidP="004D05C2">
            <w:pPr>
              <w:pStyle w:val="AmColumnHeading"/>
            </w:pPr>
            <w:r w:rsidRPr="00EA7520">
              <w:t>Ændringsforslag</w:t>
            </w:r>
          </w:p>
        </w:tc>
      </w:tr>
      <w:tr w:rsidR="00B145BF" w:rsidRPr="00EA7520" w14:paraId="71F9E626" w14:textId="77777777" w:rsidTr="004D05C2">
        <w:trPr>
          <w:jc w:val="center"/>
        </w:trPr>
        <w:tc>
          <w:tcPr>
            <w:tcW w:w="4876" w:type="dxa"/>
            <w:tcBorders>
              <w:top w:val="nil"/>
              <w:left w:val="nil"/>
              <w:bottom w:val="nil"/>
              <w:right w:val="nil"/>
            </w:tcBorders>
            <w:hideMark/>
          </w:tcPr>
          <w:p w14:paraId="6A2B4ACB" w14:textId="77777777"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 </w:t>
            </w:r>
            <w:r w:rsidRPr="00EA7520">
              <w:rPr>
                <w:b/>
                <w:i/>
              </w:rPr>
              <w:t>Der er dog behov for yderligere forenklinger med hensyn til anvendelsen af denne undtagelse, hvor emballagen er omfattet af den supplerende faresætning EUH 208.</w:t>
            </w:r>
            <w:r w:rsidRPr="00EA7520">
              <w:t xml:space="preserve"> </w:t>
            </w:r>
            <w:r w:rsidRPr="00EA7520">
              <w:rPr>
                <w:b/>
                <w:i/>
              </w:rPr>
              <w:t>Det er også nødvendigt at tydeliggøre kravene til inderemballage og</w:t>
            </w:r>
            <w:r w:rsidRPr="00EA7520">
              <w:t xml:space="preserve"> yderemballage</w:t>
            </w:r>
            <w:r w:rsidRPr="00EA7520">
              <w:rPr>
                <w:b/>
                <w:i/>
              </w:rPr>
              <w:t>, hvor undtagelsen for emballage, der ikke overstiger 10 ml, finder anvendelse</w:t>
            </w:r>
            <w:r w:rsidRPr="00EA7520">
              <w:t>.</w:t>
            </w:r>
          </w:p>
        </w:tc>
        <w:tc>
          <w:tcPr>
            <w:tcW w:w="4876" w:type="dxa"/>
            <w:tcBorders>
              <w:top w:val="nil"/>
              <w:left w:val="nil"/>
              <w:bottom w:val="nil"/>
              <w:right w:val="nil"/>
            </w:tcBorders>
            <w:hideMark/>
          </w:tcPr>
          <w:p w14:paraId="19E143FC" w14:textId="2D54B1AC" w:rsidR="00605C1A" w:rsidRPr="00EA7520" w:rsidRDefault="00605C1A" w:rsidP="004D05C2">
            <w:pPr>
              <w:pStyle w:val="Normal6a"/>
            </w:pPr>
            <w:r w:rsidRPr="00EA7520">
              <w:t>(5)</w:t>
            </w:r>
            <w:r w:rsidRPr="00EA7520">
              <w:tab/>
              <w:t>Ved Europa-Parlamentets og Rådets forordning (EU) 2024/2865</w:t>
            </w:r>
            <w:r w:rsidRPr="00EA7520">
              <w:rPr>
                <w:vertAlign w:val="superscript"/>
              </w:rPr>
              <w:t>6</w:t>
            </w:r>
            <w:r w:rsidRPr="00EA7520">
              <w:t xml:space="preserve"> indførtes undtagelser fra mærknings- og emballeringskravene for emballage, hvis indhold er mindre end 10 ml. </w:t>
            </w:r>
            <w:r w:rsidRPr="00EA7520">
              <w:rPr>
                <w:b/>
                <w:i/>
              </w:rPr>
              <w:t>Den indførte mulighed for på visse betingelser at udelade mærkningselementer fra en sådan emballage.</w:t>
            </w:r>
            <w:r w:rsidRPr="00EA7520">
              <w:t xml:space="preserve"> </w:t>
            </w:r>
            <w:r w:rsidR="005A5885" w:rsidRPr="00EA7520">
              <w:rPr>
                <w:b/>
                <w:i/>
              </w:rPr>
              <w:t>D</w:t>
            </w:r>
            <w:r w:rsidRPr="00EA7520">
              <w:rPr>
                <w:b/>
                <w:i/>
              </w:rPr>
              <w:t xml:space="preserve">et er </w:t>
            </w:r>
            <w:r w:rsidR="005A5885" w:rsidRPr="00EA7520">
              <w:rPr>
                <w:b/>
                <w:i/>
              </w:rPr>
              <w:t xml:space="preserve">imidlertid </w:t>
            </w:r>
            <w:r w:rsidRPr="00EA7520">
              <w:rPr>
                <w:b/>
                <w:i/>
              </w:rPr>
              <w:t>nødvendigt at ændre disse bestemmelser og præcisere tilfælde, der kræver, at mærkningselementer skal angives på</w:t>
            </w:r>
            <w:r w:rsidRPr="00EA7520">
              <w:t xml:space="preserve"> yderemballage </w:t>
            </w:r>
            <w:r w:rsidRPr="00EA7520">
              <w:rPr>
                <w:b/>
                <w:i/>
              </w:rPr>
              <w:t>i tilfælde, hvor disse elementer helt kan udelades</w:t>
            </w:r>
            <w:r w:rsidRPr="00EA7520">
              <w:t>.</w:t>
            </w:r>
          </w:p>
        </w:tc>
      </w:tr>
      <w:tr w:rsidR="00B145BF" w:rsidRPr="00EA7520" w14:paraId="75F1D301" w14:textId="77777777" w:rsidTr="004D05C2">
        <w:trPr>
          <w:jc w:val="center"/>
        </w:trPr>
        <w:tc>
          <w:tcPr>
            <w:tcW w:w="4876" w:type="dxa"/>
            <w:tcBorders>
              <w:top w:val="nil"/>
              <w:left w:val="nil"/>
              <w:bottom w:val="nil"/>
              <w:right w:val="nil"/>
            </w:tcBorders>
            <w:hideMark/>
          </w:tcPr>
          <w:p w14:paraId="1AFF2436"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491CEE61" w14:textId="77777777" w:rsidR="00605C1A" w:rsidRPr="00EA7520" w:rsidRDefault="00605C1A" w:rsidP="004D05C2">
            <w:pPr>
              <w:pStyle w:val="Normal6a"/>
            </w:pPr>
            <w:r w:rsidRPr="00EA7520">
              <w:rPr>
                <w:b/>
                <w:i/>
              </w:rPr>
              <w:t>_________________</w:t>
            </w:r>
          </w:p>
        </w:tc>
      </w:tr>
      <w:tr w:rsidR="00B145BF" w:rsidRPr="00EA7520" w14:paraId="65D7986F" w14:textId="77777777" w:rsidTr="004D05C2">
        <w:trPr>
          <w:jc w:val="center"/>
        </w:trPr>
        <w:tc>
          <w:tcPr>
            <w:tcW w:w="4876" w:type="dxa"/>
            <w:tcBorders>
              <w:top w:val="nil"/>
              <w:left w:val="nil"/>
              <w:bottom w:val="nil"/>
              <w:right w:val="nil"/>
            </w:tcBorders>
            <w:hideMark/>
          </w:tcPr>
          <w:p w14:paraId="5938D069"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c>
          <w:tcPr>
            <w:tcW w:w="4876" w:type="dxa"/>
            <w:tcBorders>
              <w:top w:val="nil"/>
              <w:left w:val="nil"/>
              <w:bottom w:val="nil"/>
              <w:right w:val="nil"/>
            </w:tcBorders>
            <w:hideMark/>
          </w:tcPr>
          <w:p w14:paraId="73A04081" w14:textId="77777777" w:rsidR="00605C1A" w:rsidRPr="00EA7520" w:rsidRDefault="00605C1A" w:rsidP="004D05C2">
            <w:pPr>
              <w:pStyle w:val="Normal6a"/>
            </w:pPr>
            <w:r w:rsidRPr="00EA7520">
              <w:rPr>
                <w:vertAlign w:val="superscript"/>
              </w:rPr>
              <w:t>6</w:t>
            </w:r>
            <w:r w:rsidRPr="00EA7520">
              <w:t xml:space="preserve"> Europa-Parlamentets og Rådets forordning (EU) 2024/2865 af 23. </w:t>
            </w:r>
            <w:proofErr w:type="gramStart"/>
            <w:r w:rsidRPr="00EA7520">
              <w:t>Oktober</w:t>
            </w:r>
            <w:proofErr w:type="gramEnd"/>
            <w:r w:rsidRPr="00EA7520">
              <w:t xml:space="preserve"> 2024 om ændring af forordning (EF) nr. 1272/2008 om klassificering, mærkning og emballering af stoffer og blandinger (EUT L, 2024/2865, 20.11.2024, ELI: http://data.europa.eu/eli/reg/2024/2865/oj).</w:t>
            </w:r>
          </w:p>
        </w:tc>
      </w:tr>
    </w:tbl>
    <w:p w14:paraId="1AFFD90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435C14D"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7D45860E" w14:textId="77777777" w:rsidR="00605C1A" w:rsidRPr="00EA7520" w:rsidRDefault="00605C1A" w:rsidP="00605C1A">
      <w:pPr>
        <w:pStyle w:val="AmJustText"/>
      </w:pPr>
      <w:r w:rsidRPr="00EA7520">
        <w:t>Hudsensibilisering er en alvorlig sundhedsfare. Det pågældende mærkningskrav EUH 208 "Indeholder (navnet på det sensibiliserende stof). Kan udløse allergisk reaktion" bør ikke kunne udelades fra inderemballage til små pakninger.</w:t>
      </w:r>
    </w:p>
    <w:p w14:paraId="6F34B42E" w14:textId="77777777" w:rsidR="00605C1A" w:rsidRPr="00EA7520" w:rsidRDefault="00605C1A" w:rsidP="00605C1A">
      <w:r w:rsidRPr="00EA7520">
        <w:rPr>
          <w:rStyle w:val="HideTWBExt"/>
          <w:noProof w:val="0"/>
          <w:color w:val="auto"/>
        </w:rPr>
        <w:t>&lt;/Amend&gt;</w:t>
      </w:r>
    </w:p>
    <w:p w14:paraId="61F384E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125</w:t>
      </w:r>
      <w:r w:rsidRPr="00EA7520">
        <w:rPr>
          <w:rStyle w:val="HideTWBExt"/>
          <w:noProof w:val="0"/>
          <w:color w:val="auto"/>
        </w:rPr>
        <w:t>&lt;/NumAm&gt;</w:t>
      </w:r>
    </w:p>
    <w:p w14:paraId="563F6EEF"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5A8FA3CF" w14:textId="77777777" w:rsidR="00605C1A" w:rsidRPr="00EA7520" w:rsidRDefault="00605C1A" w:rsidP="00605C1A">
      <w:pPr>
        <w:pStyle w:val="NormalBold"/>
      </w:pPr>
      <w:r w:rsidRPr="00EA7520">
        <w:rPr>
          <w:rStyle w:val="HideTWBExt"/>
          <w:b w:val="0"/>
          <w:noProof w:val="0"/>
          <w:color w:val="auto"/>
        </w:rPr>
        <w:t>&lt;/RepeatBlock-By&gt;</w:t>
      </w:r>
    </w:p>
    <w:p w14:paraId="538C25F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29A93C2" w14:textId="77777777" w:rsidR="00605C1A" w:rsidRPr="00EA7520" w:rsidRDefault="00605C1A" w:rsidP="00605C1A">
      <w:pPr>
        <w:pStyle w:val="NormalBold"/>
      </w:pPr>
      <w:r w:rsidRPr="00EA7520">
        <w:rPr>
          <w:rStyle w:val="HideTWBExt"/>
          <w:noProof w:val="0"/>
          <w:color w:val="auto"/>
        </w:rPr>
        <w:t>&lt;Article&gt;</w:t>
      </w:r>
      <w:r w:rsidRPr="00EA7520">
        <w:t>Betragtning 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9DE34FC" w14:textId="77777777" w:rsidTr="004D05C2">
        <w:trPr>
          <w:trHeight w:val="240"/>
          <w:jc w:val="center"/>
        </w:trPr>
        <w:tc>
          <w:tcPr>
            <w:tcW w:w="9752" w:type="dxa"/>
            <w:gridSpan w:val="2"/>
            <w:tcBorders>
              <w:top w:val="nil"/>
              <w:left w:val="nil"/>
              <w:bottom w:val="nil"/>
              <w:right w:val="nil"/>
            </w:tcBorders>
          </w:tcPr>
          <w:p w14:paraId="3F235770" w14:textId="77777777" w:rsidR="00605C1A" w:rsidRPr="00EA7520" w:rsidRDefault="00605C1A" w:rsidP="004D05C2"/>
        </w:tc>
      </w:tr>
      <w:tr w:rsidR="00B145BF" w:rsidRPr="00EA7520" w14:paraId="79DF3031" w14:textId="77777777" w:rsidTr="004D05C2">
        <w:trPr>
          <w:trHeight w:val="240"/>
          <w:jc w:val="center"/>
        </w:trPr>
        <w:tc>
          <w:tcPr>
            <w:tcW w:w="4876" w:type="dxa"/>
            <w:tcBorders>
              <w:top w:val="nil"/>
              <w:left w:val="nil"/>
              <w:bottom w:val="nil"/>
              <w:right w:val="nil"/>
            </w:tcBorders>
            <w:hideMark/>
          </w:tcPr>
          <w:p w14:paraId="6CA3847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81D5F55" w14:textId="77777777" w:rsidR="00605C1A" w:rsidRPr="00EA7520" w:rsidRDefault="00605C1A" w:rsidP="004D05C2">
            <w:pPr>
              <w:pStyle w:val="AmColumnHeading"/>
            </w:pPr>
            <w:r w:rsidRPr="00EA7520">
              <w:t>Ændringsforslag</w:t>
            </w:r>
          </w:p>
        </w:tc>
      </w:tr>
      <w:tr w:rsidR="00B145BF" w:rsidRPr="00EA7520" w14:paraId="33BC38C5" w14:textId="77777777" w:rsidTr="004D05C2">
        <w:trPr>
          <w:jc w:val="center"/>
        </w:trPr>
        <w:tc>
          <w:tcPr>
            <w:tcW w:w="4876" w:type="dxa"/>
            <w:tcBorders>
              <w:top w:val="nil"/>
              <w:left w:val="nil"/>
              <w:bottom w:val="nil"/>
              <w:right w:val="nil"/>
            </w:tcBorders>
            <w:hideMark/>
          </w:tcPr>
          <w:p w14:paraId="0248D2B9" w14:textId="77777777" w:rsidR="00605C1A" w:rsidRPr="00EA7520" w:rsidRDefault="00605C1A" w:rsidP="004D05C2">
            <w:pPr>
              <w:pStyle w:val="Normal6a"/>
            </w:pPr>
            <w:r w:rsidRPr="00EA7520">
              <w:rPr>
                <w:b/>
                <w:i/>
              </w:rPr>
              <w:t>(6)</w:t>
            </w:r>
            <w:r w:rsidRPr="00EA7520">
              <w:tab/>
            </w:r>
            <w:r w:rsidRPr="00EA7520">
              <w:rPr>
                <w:b/>
                <w:i/>
              </w:rPr>
              <w:t>For at give leverandørerne af stoffer og blandinger mulighed for større fleksibilitet, skabe lige vilkår for små og mellemstore virksomheder, der ofte outsourcer trykning af etiketter, og lette klargøring og produktion af fold-out-etiketter, som tager betydeligt længere tid end produktion af standardetiketter, er det nødvendigt at lade en fast frist på seks måneder for ommærkning udgå og kræve, at etiketterne ændres uden unødig forsinkelse, efter nye data er indhentet af eller meddelt en leverandør.</w:t>
            </w:r>
          </w:p>
        </w:tc>
        <w:tc>
          <w:tcPr>
            <w:tcW w:w="4876" w:type="dxa"/>
            <w:tcBorders>
              <w:top w:val="nil"/>
              <w:left w:val="nil"/>
              <w:bottom w:val="nil"/>
              <w:right w:val="nil"/>
            </w:tcBorders>
            <w:hideMark/>
          </w:tcPr>
          <w:p w14:paraId="3EC8ADB1" w14:textId="77777777" w:rsidR="00605C1A" w:rsidRPr="00EA7520" w:rsidRDefault="00605C1A" w:rsidP="004D05C2">
            <w:pPr>
              <w:pStyle w:val="Normal6a"/>
            </w:pPr>
            <w:r w:rsidRPr="00EA7520">
              <w:rPr>
                <w:b/>
                <w:i/>
              </w:rPr>
              <w:t>udgår</w:t>
            </w:r>
          </w:p>
        </w:tc>
      </w:tr>
    </w:tbl>
    <w:p w14:paraId="56DAA36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CBB64FC" w14:textId="77777777" w:rsidR="00605C1A" w:rsidRPr="00EA7520" w:rsidRDefault="00605C1A" w:rsidP="00605C1A">
      <w:r w:rsidRPr="00EA7520">
        <w:rPr>
          <w:rStyle w:val="HideTWBExt"/>
          <w:noProof w:val="0"/>
          <w:color w:val="auto"/>
        </w:rPr>
        <w:t>&lt;/Amend&gt;</w:t>
      </w:r>
    </w:p>
    <w:p w14:paraId="6B19020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126</w:t>
      </w:r>
      <w:r w:rsidRPr="00EA7520">
        <w:rPr>
          <w:rStyle w:val="HideTWBExt"/>
          <w:noProof w:val="0"/>
          <w:color w:val="auto"/>
        </w:rPr>
        <w:t>&lt;/NumAm&gt;</w:t>
      </w:r>
    </w:p>
    <w:p w14:paraId="396F61F8"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010E2D28" w14:textId="77777777" w:rsidR="00605C1A" w:rsidRPr="00EA7520" w:rsidRDefault="00605C1A" w:rsidP="00605C1A">
      <w:pPr>
        <w:pStyle w:val="NormalBold"/>
      </w:pPr>
      <w:r w:rsidRPr="00EA7520">
        <w:rPr>
          <w:rStyle w:val="HideTWBExt"/>
          <w:b w:val="0"/>
          <w:noProof w:val="0"/>
          <w:color w:val="auto"/>
        </w:rPr>
        <w:t>&lt;/RepeatBlock-By&gt;</w:t>
      </w:r>
    </w:p>
    <w:p w14:paraId="17E704A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4A9C865" w14:textId="77777777" w:rsidR="00605C1A" w:rsidRPr="00EA7520" w:rsidRDefault="00605C1A" w:rsidP="00605C1A">
      <w:pPr>
        <w:pStyle w:val="NormalBold"/>
      </w:pPr>
      <w:r w:rsidRPr="00EA7520">
        <w:rPr>
          <w:rStyle w:val="HideTWBExt"/>
          <w:noProof w:val="0"/>
          <w:color w:val="auto"/>
        </w:rPr>
        <w:t>&lt;Article&gt;</w:t>
      </w:r>
      <w:r w:rsidRPr="00EA7520">
        <w:t>Betragtning 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2529D8D" w14:textId="77777777" w:rsidTr="004D05C2">
        <w:trPr>
          <w:trHeight w:val="240"/>
          <w:jc w:val="center"/>
        </w:trPr>
        <w:tc>
          <w:tcPr>
            <w:tcW w:w="9752" w:type="dxa"/>
            <w:gridSpan w:val="2"/>
            <w:tcBorders>
              <w:top w:val="nil"/>
              <w:left w:val="nil"/>
              <w:bottom w:val="nil"/>
              <w:right w:val="nil"/>
            </w:tcBorders>
          </w:tcPr>
          <w:p w14:paraId="50798E3D" w14:textId="77777777" w:rsidR="00605C1A" w:rsidRPr="00EA7520" w:rsidRDefault="00605C1A" w:rsidP="004D05C2"/>
        </w:tc>
      </w:tr>
      <w:tr w:rsidR="00B145BF" w:rsidRPr="00EA7520" w14:paraId="5D0F4666" w14:textId="77777777" w:rsidTr="004D05C2">
        <w:trPr>
          <w:trHeight w:val="240"/>
          <w:jc w:val="center"/>
        </w:trPr>
        <w:tc>
          <w:tcPr>
            <w:tcW w:w="4876" w:type="dxa"/>
            <w:tcBorders>
              <w:top w:val="nil"/>
              <w:left w:val="nil"/>
              <w:bottom w:val="nil"/>
              <w:right w:val="nil"/>
            </w:tcBorders>
            <w:hideMark/>
          </w:tcPr>
          <w:p w14:paraId="1673153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801EDDE" w14:textId="77777777" w:rsidR="00605C1A" w:rsidRPr="00EA7520" w:rsidRDefault="00605C1A" w:rsidP="004D05C2">
            <w:pPr>
              <w:pStyle w:val="AmColumnHeading"/>
            </w:pPr>
            <w:r w:rsidRPr="00EA7520">
              <w:t>Ændringsforslag</w:t>
            </w:r>
          </w:p>
        </w:tc>
      </w:tr>
      <w:tr w:rsidR="00B145BF" w:rsidRPr="00EA7520" w14:paraId="332C5165" w14:textId="77777777" w:rsidTr="004D05C2">
        <w:trPr>
          <w:jc w:val="center"/>
        </w:trPr>
        <w:tc>
          <w:tcPr>
            <w:tcW w:w="4876" w:type="dxa"/>
            <w:tcBorders>
              <w:top w:val="nil"/>
              <w:left w:val="nil"/>
              <w:bottom w:val="nil"/>
              <w:right w:val="nil"/>
            </w:tcBorders>
            <w:hideMark/>
          </w:tcPr>
          <w:p w14:paraId="2E0C8E59" w14:textId="77777777" w:rsidR="00605C1A" w:rsidRPr="00EA7520" w:rsidRDefault="00605C1A" w:rsidP="004D05C2">
            <w:pPr>
              <w:pStyle w:val="Normal6a"/>
            </w:pPr>
            <w:r w:rsidRPr="00EA7520">
              <w:rPr>
                <w:b/>
                <w:i/>
              </w:rPr>
              <w:t>(6)</w:t>
            </w:r>
            <w:r w:rsidRPr="00EA7520">
              <w:tab/>
            </w:r>
            <w:r w:rsidRPr="00EA7520">
              <w:rPr>
                <w:b/>
                <w:i/>
              </w:rPr>
              <w:t>For at give leverandørerne af stoffer og blandinger mulighed for større fleksibilitet, skabe lige vilkår for små og mellemstore virksomheder, der ofte outsourcer trykning af etiketter, og lette klargøring og produktion af fold-out-etiketter, som tager betydeligt længere tid end produktion af standardetiketter, er det nødvendigt at lade en fast frist på seks måneder for ommærkning udgå og kræve, at etiketterne ændres uden unødig forsinkelse, efter nye data er indhentet af eller meddelt en leverandør.</w:t>
            </w:r>
          </w:p>
        </w:tc>
        <w:tc>
          <w:tcPr>
            <w:tcW w:w="4876" w:type="dxa"/>
            <w:tcBorders>
              <w:top w:val="nil"/>
              <w:left w:val="nil"/>
              <w:bottom w:val="nil"/>
              <w:right w:val="nil"/>
            </w:tcBorders>
            <w:hideMark/>
          </w:tcPr>
          <w:p w14:paraId="32BDB743" w14:textId="77777777" w:rsidR="00605C1A" w:rsidRPr="00EA7520" w:rsidRDefault="00605C1A" w:rsidP="004D05C2">
            <w:pPr>
              <w:pStyle w:val="Normal6a"/>
            </w:pPr>
            <w:r w:rsidRPr="00EA7520">
              <w:rPr>
                <w:b/>
                <w:i/>
              </w:rPr>
              <w:t>udgår</w:t>
            </w:r>
          </w:p>
        </w:tc>
      </w:tr>
    </w:tbl>
    <w:p w14:paraId="463B512E"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CA6221B" w14:textId="77777777" w:rsidR="00605C1A" w:rsidRPr="00EA7520" w:rsidRDefault="00605C1A" w:rsidP="00605C1A">
      <w:r w:rsidRPr="00EA7520">
        <w:rPr>
          <w:rStyle w:val="HideTWBExt"/>
          <w:noProof w:val="0"/>
          <w:color w:val="auto"/>
        </w:rPr>
        <w:t>&lt;/Amend&gt;</w:t>
      </w:r>
    </w:p>
    <w:p w14:paraId="43257FD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127</w:t>
      </w:r>
      <w:r w:rsidRPr="00EA7520">
        <w:rPr>
          <w:rStyle w:val="HideTWBExt"/>
          <w:noProof w:val="0"/>
          <w:color w:val="auto"/>
        </w:rPr>
        <w:t>&lt;/NumAm&gt;</w:t>
      </w:r>
    </w:p>
    <w:p w14:paraId="10A5D0C5"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4446C67F" w14:textId="77777777" w:rsidR="00605C1A" w:rsidRPr="00EA7520" w:rsidRDefault="00605C1A" w:rsidP="00605C1A">
      <w:pPr>
        <w:pStyle w:val="NormalBold"/>
      </w:pPr>
      <w:r w:rsidRPr="00EA7520">
        <w:rPr>
          <w:rStyle w:val="HideTWBExt"/>
          <w:b w:val="0"/>
          <w:noProof w:val="0"/>
          <w:color w:val="auto"/>
        </w:rPr>
        <w:t>&lt;/RepeatBlock-By&gt;</w:t>
      </w:r>
    </w:p>
    <w:p w14:paraId="6A39C11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4B0753A" w14:textId="77777777" w:rsidR="00605C1A" w:rsidRPr="00EA7520" w:rsidRDefault="00605C1A" w:rsidP="00605C1A">
      <w:pPr>
        <w:pStyle w:val="NormalBold"/>
      </w:pPr>
      <w:r w:rsidRPr="00EA7520">
        <w:rPr>
          <w:rStyle w:val="HideTWBExt"/>
          <w:noProof w:val="0"/>
          <w:color w:val="auto"/>
        </w:rPr>
        <w:t>&lt;Article&gt;</w:t>
      </w:r>
      <w:r w:rsidRPr="00EA7520">
        <w:t>Betragtning 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6854322" w14:textId="77777777" w:rsidTr="004D05C2">
        <w:trPr>
          <w:trHeight w:val="240"/>
          <w:jc w:val="center"/>
        </w:trPr>
        <w:tc>
          <w:tcPr>
            <w:tcW w:w="9752" w:type="dxa"/>
            <w:gridSpan w:val="2"/>
            <w:tcBorders>
              <w:top w:val="nil"/>
              <w:left w:val="nil"/>
              <w:bottom w:val="nil"/>
              <w:right w:val="nil"/>
            </w:tcBorders>
          </w:tcPr>
          <w:p w14:paraId="408E19EC" w14:textId="77777777" w:rsidR="00605C1A" w:rsidRPr="00EA7520" w:rsidRDefault="00605C1A" w:rsidP="004D05C2"/>
        </w:tc>
      </w:tr>
      <w:tr w:rsidR="00B145BF" w:rsidRPr="00EA7520" w14:paraId="1C3418ED" w14:textId="77777777" w:rsidTr="004D05C2">
        <w:trPr>
          <w:trHeight w:val="240"/>
          <w:jc w:val="center"/>
        </w:trPr>
        <w:tc>
          <w:tcPr>
            <w:tcW w:w="4876" w:type="dxa"/>
            <w:tcBorders>
              <w:top w:val="nil"/>
              <w:left w:val="nil"/>
              <w:bottom w:val="nil"/>
              <w:right w:val="nil"/>
            </w:tcBorders>
            <w:hideMark/>
          </w:tcPr>
          <w:p w14:paraId="616D455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80B1512" w14:textId="77777777" w:rsidR="00605C1A" w:rsidRPr="00EA7520" w:rsidRDefault="00605C1A" w:rsidP="004D05C2">
            <w:pPr>
              <w:pStyle w:val="AmColumnHeading"/>
            </w:pPr>
            <w:r w:rsidRPr="00EA7520">
              <w:t>Ændringsforslag</w:t>
            </w:r>
          </w:p>
        </w:tc>
      </w:tr>
      <w:tr w:rsidR="00B145BF" w:rsidRPr="00EA7520" w14:paraId="15375F24" w14:textId="77777777" w:rsidTr="004D05C2">
        <w:trPr>
          <w:jc w:val="center"/>
        </w:trPr>
        <w:tc>
          <w:tcPr>
            <w:tcW w:w="4876" w:type="dxa"/>
            <w:tcBorders>
              <w:top w:val="nil"/>
              <w:left w:val="nil"/>
              <w:bottom w:val="nil"/>
              <w:right w:val="nil"/>
            </w:tcBorders>
            <w:hideMark/>
          </w:tcPr>
          <w:p w14:paraId="15ACF738" w14:textId="77777777" w:rsidR="00605C1A" w:rsidRPr="00EA7520" w:rsidRDefault="00605C1A" w:rsidP="004D05C2">
            <w:pPr>
              <w:pStyle w:val="Normal6a"/>
            </w:pPr>
            <w:r w:rsidRPr="00EA7520">
              <w:t>(6)</w:t>
            </w:r>
            <w:r w:rsidRPr="00EA7520">
              <w:tab/>
              <w:t xml:space="preserve">For at </w:t>
            </w:r>
            <w:r w:rsidRPr="00EA7520">
              <w:rPr>
                <w:b/>
                <w:i/>
              </w:rPr>
              <w:t>give leverandørerne af stoffer og blandinger mulighed for større fleksibilitet,</w:t>
            </w:r>
            <w:r w:rsidRPr="00EA7520">
              <w:t xml:space="preserve"> skabe lige vilkår for små og mellemstore virksomheder, der ofte outsourcer trykning af etiketter, og lette klargøring og produktion af fold-out-etiketter, som tager betydeligt længere tid end produktion af standardetiketter, er det nødvendigt </w:t>
            </w:r>
            <w:r w:rsidRPr="00EA7520">
              <w:rPr>
                <w:b/>
                <w:i/>
              </w:rPr>
              <w:t>at lade en fast frist på seks måneder for ommærkning udgå og kræve, at etiketterne ændres uden unødig forsinkelse, efter nye data er indhentet af eller meddelt en leverandør</w:t>
            </w:r>
            <w:r w:rsidRPr="00EA7520">
              <w:t>.</w:t>
            </w:r>
          </w:p>
        </w:tc>
        <w:tc>
          <w:tcPr>
            <w:tcW w:w="4876" w:type="dxa"/>
            <w:tcBorders>
              <w:top w:val="nil"/>
              <w:left w:val="nil"/>
              <w:bottom w:val="nil"/>
              <w:right w:val="nil"/>
            </w:tcBorders>
            <w:hideMark/>
          </w:tcPr>
          <w:p w14:paraId="2794DEE2" w14:textId="77777777" w:rsidR="00605C1A" w:rsidRPr="00EA7520" w:rsidRDefault="00605C1A" w:rsidP="004D05C2">
            <w:pPr>
              <w:pStyle w:val="Normal6a"/>
            </w:pPr>
            <w:r w:rsidRPr="00EA7520">
              <w:t>(6)</w:t>
            </w:r>
            <w:r w:rsidRPr="00EA7520">
              <w:tab/>
              <w:t xml:space="preserve">For at </w:t>
            </w:r>
            <w:r w:rsidRPr="00EA7520">
              <w:rPr>
                <w:b/>
                <w:i/>
              </w:rPr>
              <w:t>tilvejebringe klare regler, der kan håndhæves, for alle leverandører med hensyn til ajourføring af etiketter i tilfælde af nye eller strengere selvklassificeringer og</w:t>
            </w:r>
            <w:r w:rsidRPr="00EA7520">
              <w:t xml:space="preserve"> skabe lige vilkår for små og mellemstore virksomheder, der ofte outsourcer trykning af etiketter, og lette klargøring og produktion af fold-out-etiketter, som tager betydeligt længere tid end produktion af standardetiketter, er det nødvendigt </w:t>
            </w:r>
            <w:r w:rsidRPr="00EA7520">
              <w:rPr>
                <w:b/>
                <w:i/>
              </w:rPr>
              <w:t>at etablere et system til ajourføring af sådanne etiketter i lighed med, hvad der gøres i tilfælde af harmoniserede klassificeringer. Hvert år bør agenturet offentliggøre en liste over de nye eller strengere klassificeringer for det foregående år, og leverandører af et sådant stof eller en sådan blanding bør ajourføre deres mærkning i overensstemmelse hermed inden for en klar tidsramme, der gælder for alle</w:t>
            </w:r>
            <w:r w:rsidRPr="00EA7520">
              <w:t>.</w:t>
            </w:r>
          </w:p>
        </w:tc>
      </w:tr>
    </w:tbl>
    <w:p w14:paraId="0849B628"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{EN}</w:t>
      </w:r>
      <w:r w:rsidRPr="00E8437A">
        <w:rPr>
          <w:lang w:val="en-GB"/>
        </w:rPr>
        <w:t>en</w:t>
      </w:r>
      <w:r w:rsidRPr="00E8437A">
        <w:rPr>
          <w:rStyle w:val="HideTWBExt"/>
          <w:noProof w:val="0"/>
          <w:color w:val="auto"/>
          <w:lang w:val="en-GB"/>
        </w:rPr>
        <w:t>&lt;/Original&gt;</w:t>
      </w:r>
    </w:p>
    <w:p w14:paraId="0EDDDA5A" w14:textId="77777777" w:rsidR="00605C1A" w:rsidRPr="00E8437A" w:rsidRDefault="00605C1A" w:rsidP="00605C1A">
      <w:pPr>
        <w:pStyle w:val="AmJustTitle"/>
        <w:rPr>
          <w:lang w:val="en-GB"/>
        </w:rPr>
      </w:pPr>
      <w:r w:rsidRPr="00E8437A">
        <w:rPr>
          <w:rStyle w:val="HideTWBExt"/>
          <w:noProof w:val="0"/>
          <w:color w:val="auto"/>
          <w:lang w:val="en-GB"/>
        </w:rPr>
        <w:t>&lt;TitreJust&gt;</w:t>
      </w:r>
      <w:r w:rsidRPr="00E8437A">
        <w:rPr>
          <w:lang w:val="en-GB"/>
        </w:rPr>
        <w:t>Begrundelse</w:t>
      </w:r>
      <w:r w:rsidRPr="00E8437A">
        <w:rPr>
          <w:rStyle w:val="HideTWBExt"/>
          <w:noProof w:val="0"/>
          <w:color w:val="auto"/>
          <w:lang w:val="en-GB"/>
        </w:rPr>
        <w:t>&lt;/TitreJust&gt;</w:t>
      </w:r>
    </w:p>
    <w:p w14:paraId="700E5C8C" w14:textId="77777777" w:rsidR="00605C1A" w:rsidRPr="00E8437A" w:rsidRDefault="00605C1A" w:rsidP="00605C1A">
      <w:pPr>
        <w:pStyle w:val="AmJustText"/>
        <w:rPr>
          <w:lang w:val="en-GB"/>
        </w:rPr>
      </w:pPr>
      <w:r w:rsidRPr="00E8437A">
        <w:rPr>
          <w:lang w:val="en-GB"/>
        </w:rPr>
        <w:t xml:space="preserve">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w:t>
      </w:r>
      <w:proofErr w:type="gramStart"/>
      <w:r w:rsidRPr="00E8437A">
        <w:rPr>
          <w:lang w:val="en-GB"/>
        </w:rPr>
        <w:t>in light of</w:t>
      </w:r>
      <w:proofErr w:type="gramEnd"/>
      <w:r w:rsidRPr="00E8437A">
        <w:rPr>
          <w:lang w:val="en-GB"/>
        </w:rPr>
        <w:t xml:space="preserve"> the complexities of supply chains. And it would leave ample time for suppliers for the update.</w:t>
      </w:r>
    </w:p>
    <w:p w14:paraId="72016D5A" w14:textId="77777777" w:rsidR="00605C1A" w:rsidRPr="00E8437A" w:rsidRDefault="00605C1A" w:rsidP="00605C1A">
      <w:pPr>
        <w:rPr>
          <w:lang w:val="en-GB"/>
        </w:rPr>
      </w:pPr>
      <w:r w:rsidRPr="00E8437A">
        <w:rPr>
          <w:rStyle w:val="HideTWBExt"/>
          <w:noProof w:val="0"/>
          <w:color w:val="auto"/>
          <w:lang w:val="en-GB"/>
        </w:rPr>
        <w:t>&lt;/Amend&gt;</w:t>
      </w:r>
    </w:p>
    <w:p w14:paraId="740909E0" w14:textId="77777777" w:rsidR="00605C1A" w:rsidRPr="00E8437A" w:rsidRDefault="00605C1A" w:rsidP="00605C1A">
      <w:pPr>
        <w:pStyle w:val="AmNumberTabs"/>
        <w:rPr>
          <w:lang w:val="en-GB"/>
        </w:rPr>
      </w:pPr>
      <w:r w:rsidRPr="00E8437A">
        <w:rPr>
          <w:rStyle w:val="HideTWBExt"/>
          <w:noProof w:val="0"/>
          <w:color w:val="auto"/>
          <w:lang w:val="en-GB"/>
        </w:rPr>
        <w:t>&lt;Amend&gt;</w:t>
      </w:r>
      <w:r w:rsidRPr="00E8437A">
        <w:rPr>
          <w:lang w:val="en-GB"/>
        </w:rPr>
        <w:t>Ændringsforslag</w:t>
      </w:r>
      <w:r w:rsidRPr="00E8437A">
        <w:rPr>
          <w:lang w:val="en-GB"/>
        </w:rPr>
        <w:tab/>
      </w:r>
      <w:r w:rsidRPr="00E8437A">
        <w:rPr>
          <w:lang w:val="en-GB"/>
        </w:rPr>
        <w:tab/>
      </w:r>
      <w:r w:rsidRPr="00E8437A">
        <w:rPr>
          <w:rStyle w:val="HideTWBExt"/>
          <w:noProof w:val="0"/>
          <w:color w:val="auto"/>
          <w:lang w:val="en-GB"/>
        </w:rPr>
        <w:t>&lt;NumAm&gt;</w:t>
      </w:r>
      <w:r w:rsidRPr="00E8437A">
        <w:rPr>
          <w:lang w:val="en-GB"/>
        </w:rPr>
        <w:t>128</w:t>
      </w:r>
      <w:r w:rsidRPr="00E8437A">
        <w:rPr>
          <w:rStyle w:val="HideTWBExt"/>
          <w:noProof w:val="0"/>
          <w:color w:val="auto"/>
          <w:lang w:val="en-GB"/>
        </w:rPr>
        <w:t>&lt;/NumAm&gt;</w:t>
      </w:r>
    </w:p>
    <w:p w14:paraId="19CCC32C" w14:textId="77777777" w:rsidR="00605C1A" w:rsidRPr="00E8437A" w:rsidRDefault="00605C1A" w:rsidP="00605C1A">
      <w:pPr>
        <w:pStyle w:val="NormalBold"/>
        <w:rPr>
          <w:lang w:val="en-GB"/>
        </w:rPr>
      </w:pPr>
      <w:r w:rsidRPr="00E8437A">
        <w:rPr>
          <w:rStyle w:val="HideTWBExt"/>
          <w:b w:val="0"/>
          <w:noProof w:val="0"/>
          <w:color w:val="auto"/>
          <w:lang w:val="en-GB"/>
        </w:rPr>
        <w:t>&lt;RepeatBlock-By&gt;&lt;Members&gt;</w:t>
      </w:r>
      <w:r w:rsidRPr="00E8437A">
        <w:rPr>
          <w:lang w:val="en-GB"/>
        </w:rPr>
        <w:t>Elżbieta Katarzyna Łukacijewska, Ewa Kopacz, Hanna Gronkiewicz-Waltz, Adam Jarubas</w:t>
      </w:r>
      <w:r w:rsidRPr="00E8437A">
        <w:rPr>
          <w:rStyle w:val="HideTWBExt"/>
          <w:b w:val="0"/>
          <w:noProof w:val="0"/>
          <w:color w:val="auto"/>
          <w:lang w:val="en-GB"/>
        </w:rPr>
        <w:t>&lt;/Members&gt;</w:t>
      </w:r>
    </w:p>
    <w:p w14:paraId="5F683EEE" w14:textId="77777777" w:rsidR="00605C1A" w:rsidRPr="00E8437A" w:rsidRDefault="00605C1A" w:rsidP="00605C1A">
      <w:pPr>
        <w:pStyle w:val="NormalBold"/>
        <w:rPr>
          <w:lang w:val="en-GB"/>
        </w:rPr>
      </w:pPr>
      <w:r w:rsidRPr="00E8437A">
        <w:rPr>
          <w:rStyle w:val="HideTWBExt"/>
          <w:b w:val="0"/>
          <w:noProof w:val="0"/>
          <w:color w:val="auto"/>
          <w:lang w:val="en-GB"/>
        </w:rPr>
        <w:t>&lt;/RepeatBlock-By&gt;</w:t>
      </w:r>
    </w:p>
    <w:p w14:paraId="3D43296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497E7F9" w14:textId="77777777" w:rsidR="00605C1A" w:rsidRPr="00EA7520" w:rsidRDefault="00605C1A" w:rsidP="00605C1A">
      <w:pPr>
        <w:pStyle w:val="NormalBold"/>
      </w:pPr>
      <w:r w:rsidRPr="00EA7520">
        <w:rPr>
          <w:rStyle w:val="HideTWBExt"/>
          <w:noProof w:val="0"/>
          <w:color w:val="auto"/>
        </w:rPr>
        <w:t>&lt;Article&gt;</w:t>
      </w:r>
      <w:r w:rsidRPr="00EA7520">
        <w:t>Betragtning 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AB59B40" w14:textId="77777777" w:rsidTr="004D05C2">
        <w:trPr>
          <w:trHeight w:val="240"/>
          <w:jc w:val="center"/>
        </w:trPr>
        <w:tc>
          <w:tcPr>
            <w:tcW w:w="9752" w:type="dxa"/>
            <w:gridSpan w:val="2"/>
            <w:tcBorders>
              <w:top w:val="nil"/>
              <w:left w:val="nil"/>
              <w:bottom w:val="nil"/>
              <w:right w:val="nil"/>
            </w:tcBorders>
          </w:tcPr>
          <w:p w14:paraId="62AB24F4" w14:textId="77777777" w:rsidR="00605C1A" w:rsidRPr="00EA7520" w:rsidRDefault="00605C1A" w:rsidP="004D05C2"/>
        </w:tc>
      </w:tr>
      <w:tr w:rsidR="00B145BF" w:rsidRPr="00EA7520" w14:paraId="5C6219DD" w14:textId="77777777" w:rsidTr="004D05C2">
        <w:trPr>
          <w:trHeight w:val="240"/>
          <w:jc w:val="center"/>
        </w:trPr>
        <w:tc>
          <w:tcPr>
            <w:tcW w:w="4876" w:type="dxa"/>
            <w:tcBorders>
              <w:top w:val="nil"/>
              <w:left w:val="nil"/>
              <w:bottom w:val="nil"/>
              <w:right w:val="nil"/>
            </w:tcBorders>
            <w:hideMark/>
          </w:tcPr>
          <w:p w14:paraId="0411D4B3"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B198077" w14:textId="77777777" w:rsidR="00605C1A" w:rsidRPr="00EA7520" w:rsidRDefault="00605C1A" w:rsidP="004D05C2">
            <w:pPr>
              <w:pStyle w:val="AmColumnHeading"/>
            </w:pPr>
            <w:r w:rsidRPr="00EA7520">
              <w:t>Ændringsforslag</w:t>
            </w:r>
          </w:p>
        </w:tc>
      </w:tr>
      <w:tr w:rsidR="00B145BF" w:rsidRPr="00EA7520" w14:paraId="57578D91" w14:textId="77777777" w:rsidTr="004D05C2">
        <w:trPr>
          <w:jc w:val="center"/>
        </w:trPr>
        <w:tc>
          <w:tcPr>
            <w:tcW w:w="4876" w:type="dxa"/>
            <w:tcBorders>
              <w:top w:val="nil"/>
              <w:left w:val="nil"/>
              <w:bottom w:val="nil"/>
              <w:right w:val="nil"/>
            </w:tcBorders>
            <w:hideMark/>
          </w:tcPr>
          <w:p w14:paraId="3A871BD0" w14:textId="77777777" w:rsidR="00605C1A" w:rsidRPr="00EA7520" w:rsidRDefault="00605C1A" w:rsidP="004D05C2">
            <w:pPr>
              <w:pStyle w:val="Normal6a"/>
            </w:pPr>
            <w:r w:rsidRPr="00EA7520">
              <w:t>(6)</w:t>
            </w:r>
            <w:r w:rsidRPr="00EA7520">
              <w:tab/>
              <w:t xml:space="preserve">For at give leverandørerne af stoffer og blandinger mulighed for større fleksibilitet, skabe lige vilkår for små og mellemstore virksomheder, der ofte outsourcer trykning af etiketter, og lette klargøring og produktion af fold-out-etiketter, som tager betydeligt længere tid end produktion af standardetiketter, er det nødvendigt at </w:t>
            </w:r>
            <w:r w:rsidRPr="00EA7520">
              <w:rPr>
                <w:b/>
                <w:i/>
              </w:rPr>
              <w:t>lade en fast</w:t>
            </w:r>
            <w:r w:rsidRPr="00EA7520">
              <w:t xml:space="preserve"> frist på seks måneder for ommærkning </w:t>
            </w:r>
            <w:r w:rsidRPr="00EA7520">
              <w:rPr>
                <w:b/>
                <w:i/>
              </w:rPr>
              <w:t>udgå og</w:t>
            </w:r>
            <w:r w:rsidRPr="00EA7520">
              <w:t xml:space="preserve"> kræve, at etiketterne ændres uden unødig forsinkelse, efter nye data er indhentet af eller meddelt en leverandør.</w:t>
            </w:r>
          </w:p>
        </w:tc>
        <w:tc>
          <w:tcPr>
            <w:tcW w:w="4876" w:type="dxa"/>
            <w:tcBorders>
              <w:top w:val="nil"/>
              <w:left w:val="nil"/>
              <w:bottom w:val="nil"/>
              <w:right w:val="nil"/>
            </w:tcBorders>
            <w:hideMark/>
          </w:tcPr>
          <w:p w14:paraId="6C42BCF2" w14:textId="77777777" w:rsidR="00605C1A" w:rsidRPr="00EA7520" w:rsidRDefault="00605C1A" w:rsidP="004D05C2">
            <w:pPr>
              <w:pStyle w:val="Normal6a"/>
            </w:pPr>
            <w:r w:rsidRPr="00EA7520">
              <w:t>(6)</w:t>
            </w:r>
            <w:r w:rsidRPr="00EA7520">
              <w:tab/>
              <w:t xml:space="preserve">For at give leverandørerne af stoffer og blandinger mulighed for større fleksibilitet, skabe lige vilkår for små og mellemstore virksomheder, der ofte outsourcer trykning af etiketter, og lette klargøring og produktion af fold-out-etiketter, som tager betydeligt længere tid end produktion af standardetiketter, er det nødvendigt at </w:t>
            </w:r>
            <w:r w:rsidRPr="00EA7520">
              <w:rPr>
                <w:b/>
                <w:i/>
              </w:rPr>
              <w:t>udvide den faste</w:t>
            </w:r>
            <w:r w:rsidRPr="00EA7520">
              <w:t xml:space="preserve"> frist på seks måneder for ommærkning </w:t>
            </w:r>
            <w:r w:rsidRPr="00EA7520">
              <w:rPr>
                <w:b/>
                <w:i/>
              </w:rPr>
              <w:t>til 24 måneder pr. erhvervsdrivende samt</w:t>
            </w:r>
            <w:r w:rsidRPr="00EA7520">
              <w:t xml:space="preserve"> kræve, at etiketterne ændres uden unødig forsinkelse, efter nye data er indhentet af eller meddelt en leverandør.</w:t>
            </w:r>
          </w:p>
        </w:tc>
      </w:tr>
    </w:tbl>
    <w:p w14:paraId="54DEE50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605AA05" w14:textId="77777777" w:rsidR="00605C1A" w:rsidRPr="00EA7520" w:rsidRDefault="00605C1A" w:rsidP="00605C1A">
      <w:r w:rsidRPr="00EA7520">
        <w:rPr>
          <w:rStyle w:val="HideTWBExt"/>
          <w:noProof w:val="0"/>
          <w:color w:val="auto"/>
        </w:rPr>
        <w:t>&lt;/Amend&gt;</w:t>
      </w:r>
    </w:p>
    <w:p w14:paraId="3E17C4F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129</w:t>
      </w:r>
      <w:r w:rsidRPr="00EA7520">
        <w:rPr>
          <w:rStyle w:val="HideTWBExt"/>
          <w:noProof w:val="0"/>
          <w:color w:val="auto"/>
        </w:rPr>
        <w:t>&lt;/NumAm&gt;</w:t>
      </w:r>
    </w:p>
    <w:p w14:paraId="30EBB988"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Michal Wiezik, Pascal Canfin, Grégory Allione</w:t>
      </w:r>
      <w:r w:rsidRPr="00EA7520">
        <w:rPr>
          <w:rStyle w:val="HideTWBExt"/>
          <w:b w:val="0"/>
          <w:noProof w:val="0"/>
          <w:color w:val="auto"/>
        </w:rPr>
        <w:t>&lt;/Members&gt;</w:t>
      </w:r>
    </w:p>
    <w:p w14:paraId="5E3957AB" w14:textId="77777777" w:rsidR="00605C1A" w:rsidRPr="00EA7520" w:rsidRDefault="00605C1A" w:rsidP="00605C1A">
      <w:pPr>
        <w:pStyle w:val="NormalBold"/>
      </w:pPr>
      <w:r w:rsidRPr="00EA7520">
        <w:rPr>
          <w:rStyle w:val="HideTWBExt"/>
          <w:b w:val="0"/>
          <w:noProof w:val="0"/>
          <w:color w:val="auto"/>
        </w:rPr>
        <w:t>&lt;/RepeatBlock-By&gt;</w:t>
      </w:r>
    </w:p>
    <w:p w14:paraId="58E51CFA"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8958533" w14:textId="77777777" w:rsidR="00605C1A" w:rsidRPr="00EA7520" w:rsidRDefault="00605C1A" w:rsidP="00605C1A">
      <w:pPr>
        <w:pStyle w:val="NormalBold"/>
      </w:pPr>
      <w:r w:rsidRPr="00EA7520">
        <w:rPr>
          <w:rStyle w:val="HideTWBExt"/>
          <w:noProof w:val="0"/>
          <w:color w:val="auto"/>
        </w:rPr>
        <w:t>&lt;Article&gt;</w:t>
      </w:r>
      <w:r w:rsidRPr="00EA7520">
        <w:t>Betragtning 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AAE5A1A" w14:textId="77777777" w:rsidTr="004D05C2">
        <w:trPr>
          <w:trHeight w:val="240"/>
          <w:jc w:val="center"/>
        </w:trPr>
        <w:tc>
          <w:tcPr>
            <w:tcW w:w="9752" w:type="dxa"/>
            <w:gridSpan w:val="2"/>
            <w:tcBorders>
              <w:top w:val="nil"/>
              <w:left w:val="nil"/>
              <w:bottom w:val="nil"/>
              <w:right w:val="nil"/>
            </w:tcBorders>
          </w:tcPr>
          <w:p w14:paraId="4B23E253" w14:textId="77777777" w:rsidR="00605C1A" w:rsidRPr="00EA7520" w:rsidRDefault="00605C1A" w:rsidP="004D05C2"/>
        </w:tc>
      </w:tr>
      <w:tr w:rsidR="00B145BF" w:rsidRPr="00EA7520" w14:paraId="58B444CB" w14:textId="77777777" w:rsidTr="004D05C2">
        <w:trPr>
          <w:trHeight w:val="240"/>
          <w:jc w:val="center"/>
        </w:trPr>
        <w:tc>
          <w:tcPr>
            <w:tcW w:w="4876" w:type="dxa"/>
            <w:tcBorders>
              <w:top w:val="nil"/>
              <w:left w:val="nil"/>
              <w:bottom w:val="nil"/>
              <w:right w:val="nil"/>
            </w:tcBorders>
            <w:hideMark/>
          </w:tcPr>
          <w:p w14:paraId="4DC36A0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CC6FBBC" w14:textId="77777777" w:rsidR="00605C1A" w:rsidRPr="00EA7520" w:rsidRDefault="00605C1A" w:rsidP="004D05C2">
            <w:pPr>
              <w:pStyle w:val="AmColumnHeading"/>
            </w:pPr>
            <w:r w:rsidRPr="00EA7520">
              <w:t>Ændringsforslag</w:t>
            </w:r>
          </w:p>
        </w:tc>
      </w:tr>
      <w:tr w:rsidR="00B145BF" w:rsidRPr="00EA7520" w14:paraId="7C5C17A9" w14:textId="77777777" w:rsidTr="004D05C2">
        <w:trPr>
          <w:jc w:val="center"/>
        </w:trPr>
        <w:tc>
          <w:tcPr>
            <w:tcW w:w="4876" w:type="dxa"/>
            <w:tcBorders>
              <w:top w:val="nil"/>
              <w:left w:val="nil"/>
              <w:bottom w:val="nil"/>
              <w:right w:val="nil"/>
            </w:tcBorders>
            <w:hideMark/>
          </w:tcPr>
          <w:p w14:paraId="16C0165C" w14:textId="77777777" w:rsidR="00605C1A" w:rsidRPr="00EA7520" w:rsidRDefault="00605C1A" w:rsidP="004D05C2">
            <w:pPr>
              <w:pStyle w:val="Normal6a"/>
            </w:pPr>
            <w:r w:rsidRPr="00EA7520">
              <w:t>(6)</w:t>
            </w:r>
            <w:r w:rsidRPr="00EA7520">
              <w:tab/>
              <w:t xml:space="preserve">For at give leverandørerne af stoffer og blandinger </w:t>
            </w:r>
            <w:r w:rsidRPr="00EA7520">
              <w:rPr>
                <w:b/>
                <w:i/>
              </w:rPr>
              <w:t>mulighed for større fleksibilitet, skabe lige vilkår for</w:t>
            </w:r>
            <w:r w:rsidRPr="00EA7520">
              <w:t xml:space="preserve"> små og mellemstore virksomheder, der ofte outsourcer trykning af etiketter, og lette klargøring og produktion af fold-out-etiketter, som tager betydeligt længere tid end produktion af standardetiketter, er det nødvendigt at</w:t>
            </w:r>
            <w:r w:rsidRPr="00EA7520">
              <w:rPr>
                <w:b/>
                <w:i/>
              </w:rPr>
              <w:t xml:space="preserve"> lade en fast frist på seks måneder</w:t>
            </w:r>
            <w:r w:rsidRPr="00EA7520">
              <w:t xml:space="preserve"> for ommærkning </w:t>
            </w:r>
            <w:r w:rsidRPr="00EA7520">
              <w:rPr>
                <w:b/>
                <w:i/>
              </w:rPr>
              <w:t>udgå og kræve, at etiketterne ændres uden unødig forsinkelse</w:t>
            </w:r>
            <w:r w:rsidRPr="00EA7520">
              <w:t>, efter nye data er indhentet af eller meddelt en leverandør.</w:t>
            </w:r>
          </w:p>
        </w:tc>
        <w:tc>
          <w:tcPr>
            <w:tcW w:w="4876" w:type="dxa"/>
            <w:tcBorders>
              <w:top w:val="nil"/>
              <w:left w:val="nil"/>
              <w:bottom w:val="nil"/>
              <w:right w:val="nil"/>
            </w:tcBorders>
            <w:hideMark/>
          </w:tcPr>
          <w:p w14:paraId="62268F80" w14:textId="7B2CF69D" w:rsidR="00605C1A" w:rsidRPr="00EA7520" w:rsidRDefault="00605C1A" w:rsidP="004D05C2">
            <w:pPr>
              <w:pStyle w:val="Normal6a"/>
            </w:pPr>
            <w:r w:rsidRPr="00EA7520">
              <w:t>(6)</w:t>
            </w:r>
            <w:r w:rsidRPr="00EA7520">
              <w:tab/>
              <w:t xml:space="preserve">For at give leverandørerne af stoffer og blandinger </w:t>
            </w:r>
            <w:r w:rsidRPr="00EA7520">
              <w:rPr>
                <w:b/>
                <w:i/>
              </w:rPr>
              <w:t>mere tid, navnlig</w:t>
            </w:r>
            <w:r w:rsidRPr="00EA7520">
              <w:t xml:space="preserve"> små og mellemstore virksomheder, der ofte outsourcer trykning af etiketter, og lette klargøring og produktion af fold-out-etiketter, som tager betydeligt længere tid end produktion af standardetiketter, er det nødvendigt at</w:t>
            </w:r>
            <w:r w:rsidRPr="00EA7520">
              <w:rPr>
                <w:b/>
                <w:i/>
              </w:rPr>
              <w:t xml:space="preserve"> udvide fristen</w:t>
            </w:r>
            <w:r w:rsidRPr="00EA7520">
              <w:t xml:space="preserve"> for ommærkning </w:t>
            </w:r>
            <w:r w:rsidRPr="00EA7520">
              <w:rPr>
                <w:b/>
                <w:i/>
              </w:rPr>
              <w:t xml:space="preserve">fra </w:t>
            </w:r>
            <w:r w:rsidR="008B5DBE" w:rsidRPr="00EA7520">
              <w:rPr>
                <w:b/>
                <w:i/>
              </w:rPr>
              <w:t>seks</w:t>
            </w:r>
            <w:r w:rsidRPr="00EA7520">
              <w:rPr>
                <w:b/>
                <w:i/>
              </w:rPr>
              <w:t xml:space="preserve"> til </w:t>
            </w:r>
            <w:r w:rsidR="008B5DBE" w:rsidRPr="00EA7520">
              <w:rPr>
                <w:b/>
                <w:i/>
              </w:rPr>
              <w:t>ni</w:t>
            </w:r>
            <w:r w:rsidRPr="00EA7520">
              <w:rPr>
                <w:b/>
                <w:i/>
              </w:rPr>
              <w:t xml:space="preserve"> måneder</w:t>
            </w:r>
            <w:r w:rsidRPr="00EA7520">
              <w:t>, efter nye data er indhentet af eller meddelt en leverandør.</w:t>
            </w:r>
          </w:p>
        </w:tc>
      </w:tr>
    </w:tbl>
    <w:p w14:paraId="7404996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F7D79DA" w14:textId="77777777" w:rsidR="00605C1A" w:rsidRPr="00EA7520" w:rsidRDefault="00605C1A" w:rsidP="00605C1A">
      <w:r w:rsidRPr="00EA7520">
        <w:rPr>
          <w:rStyle w:val="HideTWBExt"/>
          <w:noProof w:val="0"/>
          <w:color w:val="auto"/>
        </w:rPr>
        <w:t>&lt;/Amend&gt;</w:t>
      </w:r>
    </w:p>
    <w:p w14:paraId="5D8F813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130</w:t>
      </w:r>
      <w:r w:rsidRPr="00EA7520">
        <w:rPr>
          <w:rStyle w:val="HideTWBExt"/>
          <w:noProof w:val="0"/>
          <w:color w:val="auto"/>
        </w:rPr>
        <w:t>&lt;/NumAm&gt;</w:t>
      </w:r>
    </w:p>
    <w:p w14:paraId="655DCBF0"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5A65A621" w14:textId="77777777" w:rsidR="00605C1A" w:rsidRPr="00EA7520" w:rsidRDefault="00605C1A" w:rsidP="00605C1A">
      <w:pPr>
        <w:pStyle w:val="NormalBold"/>
      </w:pPr>
      <w:r w:rsidRPr="00EA7520">
        <w:rPr>
          <w:rStyle w:val="HideTWBExt"/>
          <w:b w:val="0"/>
          <w:noProof w:val="0"/>
          <w:color w:val="auto"/>
        </w:rPr>
        <w:t>&lt;/RepeatBlock-By&gt;</w:t>
      </w:r>
    </w:p>
    <w:p w14:paraId="08A3281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644D31D" w14:textId="77777777" w:rsidR="00605C1A" w:rsidRPr="00EA7520" w:rsidRDefault="00605C1A" w:rsidP="00605C1A">
      <w:pPr>
        <w:pStyle w:val="NormalBold"/>
      </w:pPr>
      <w:r w:rsidRPr="00EA7520">
        <w:rPr>
          <w:rStyle w:val="HideTWBExt"/>
          <w:noProof w:val="0"/>
          <w:color w:val="auto"/>
        </w:rPr>
        <w:t>&lt;Article&gt;</w:t>
      </w:r>
      <w:r w:rsidRPr="00EA7520">
        <w:t>Betragtning 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9E9E358" w14:textId="77777777" w:rsidTr="004D05C2">
        <w:trPr>
          <w:trHeight w:val="240"/>
          <w:jc w:val="center"/>
        </w:trPr>
        <w:tc>
          <w:tcPr>
            <w:tcW w:w="9752" w:type="dxa"/>
            <w:gridSpan w:val="2"/>
            <w:tcBorders>
              <w:top w:val="nil"/>
              <w:left w:val="nil"/>
              <w:bottom w:val="nil"/>
              <w:right w:val="nil"/>
            </w:tcBorders>
          </w:tcPr>
          <w:p w14:paraId="4963EF8D" w14:textId="77777777" w:rsidR="00605C1A" w:rsidRPr="00EA7520" w:rsidRDefault="00605C1A" w:rsidP="004D05C2"/>
        </w:tc>
      </w:tr>
      <w:tr w:rsidR="00B145BF" w:rsidRPr="00EA7520" w14:paraId="4093BB80" w14:textId="77777777" w:rsidTr="004D05C2">
        <w:trPr>
          <w:trHeight w:val="240"/>
          <w:jc w:val="center"/>
        </w:trPr>
        <w:tc>
          <w:tcPr>
            <w:tcW w:w="4876" w:type="dxa"/>
            <w:tcBorders>
              <w:top w:val="nil"/>
              <w:left w:val="nil"/>
              <w:bottom w:val="nil"/>
              <w:right w:val="nil"/>
            </w:tcBorders>
            <w:hideMark/>
          </w:tcPr>
          <w:p w14:paraId="3CC368C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F96A063" w14:textId="77777777" w:rsidR="00605C1A" w:rsidRPr="00EA7520" w:rsidRDefault="00605C1A" w:rsidP="004D05C2">
            <w:pPr>
              <w:pStyle w:val="AmColumnHeading"/>
            </w:pPr>
            <w:r w:rsidRPr="00EA7520">
              <w:t>Ændringsforslag</w:t>
            </w:r>
          </w:p>
        </w:tc>
      </w:tr>
      <w:tr w:rsidR="00B145BF" w:rsidRPr="00EA7520" w14:paraId="046A53D4" w14:textId="77777777" w:rsidTr="004D05C2">
        <w:trPr>
          <w:jc w:val="center"/>
        </w:trPr>
        <w:tc>
          <w:tcPr>
            <w:tcW w:w="4876" w:type="dxa"/>
            <w:tcBorders>
              <w:top w:val="nil"/>
              <w:left w:val="nil"/>
              <w:bottom w:val="nil"/>
              <w:right w:val="nil"/>
            </w:tcBorders>
            <w:hideMark/>
          </w:tcPr>
          <w:p w14:paraId="7E8CE68D" w14:textId="77777777" w:rsidR="00605C1A" w:rsidRPr="00EA7520" w:rsidRDefault="00605C1A" w:rsidP="004D05C2">
            <w:pPr>
              <w:pStyle w:val="Normal6a"/>
            </w:pPr>
            <w:r w:rsidRPr="00EA7520">
              <w:t>(6)</w:t>
            </w:r>
            <w:r w:rsidRPr="00EA7520">
              <w:tab/>
              <w:t xml:space="preserve">For at give leverandørerne af stoffer og blandinger mulighed for større fleksibilitet, skabe lige vilkår for små og mellemstore virksomheder, der ofte outsourcer trykning af etiketter, og lette klargøring og produktion af fold-out-etiketter, som tager betydeligt længere tid end produktion af standardetiketter, er det nødvendigt at </w:t>
            </w:r>
            <w:r w:rsidRPr="00EA7520">
              <w:rPr>
                <w:b/>
                <w:i/>
              </w:rPr>
              <w:t>lade en fast</w:t>
            </w:r>
            <w:r w:rsidRPr="00EA7520">
              <w:t xml:space="preserve"> frist på seks måneder for ommærkning </w:t>
            </w:r>
            <w:r w:rsidRPr="00EA7520">
              <w:rPr>
                <w:b/>
                <w:i/>
              </w:rPr>
              <w:t>udgå og</w:t>
            </w:r>
            <w:r w:rsidRPr="00EA7520">
              <w:t xml:space="preserve"> kræve, at etiketterne ændres uden unødig forsinkelse, efter nye data er indhentet af eller meddelt en leverandør.</w:t>
            </w:r>
          </w:p>
        </w:tc>
        <w:tc>
          <w:tcPr>
            <w:tcW w:w="4876" w:type="dxa"/>
            <w:tcBorders>
              <w:top w:val="nil"/>
              <w:left w:val="nil"/>
              <w:bottom w:val="nil"/>
              <w:right w:val="nil"/>
            </w:tcBorders>
            <w:hideMark/>
          </w:tcPr>
          <w:p w14:paraId="7E75B33E" w14:textId="77777777" w:rsidR="00605C1A" w:rsidRPr="00EA7520" w:rsidRDefault="00605C1A" w:rsidP="004D05C2">
            <w:pPr>
              <w:pStyle w:val="Normal6a"/>
            </w:pPr>
            <w:r w:rsidRPr="00EA7520">
              <w:t>(6)</w:t>
            </w:r>
            <w:r w:rsidRPr="00EA7520">
              <w:tab/>
              <w:t xml:space="preserve">For at give leverandørerne af stoffer og blandinger mulighed for større fleksibilitet, skabe lige vilkår for små og mellemstore virksomheder, der ofte outsourcer trykning af etiketter, og lette klargøring og produktion af fold-out-etiketter, som tager betydeligt længere tid end produktion af standardetiketter, er det nødvendigt at </w:t>
            </w:r>
            <w:r w:rsidRPr="00EA7520">
              <w:rPr>
                <w:b/>
                <w:i/>
              </w:rPr>
              <w:t>udvide den faste</w:t>
            </w:r>
            <w:r w:rsidRPr="00EA7520">
              <w:t xml:space="preserve"> frist på seks måneder for ommærkning </w:t>
            </w:r>
            <w:r w:rsidRPr="00EA7520">
              <w:rPr>
                <w:b/>
                <w:i/>
              </w:rPr>
              <w:t>til 24 måneder pr. erhvervsdrivende samt</w:t>
            </w:r>
            <w:r w:rsidRPr="00EA7520">
              <w:t xml:space="preserve"> kræve, at etiketterne ændres uden unødig forsinkelse, efter nye data er indhentet af eller meddelt en leverandør.</w:t>
            </w:r>
          </w:p>
        </w:tc>
      </w:tr>
    </w:tbl>
    <w:p w14:paraId="7E1E9AB1"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7217EB8" w14:textId="77777777" w:rsidR="00605C1A" w:rsidRPr="00EA7520" w:rsidRDefault="00605C1A" w:rsidP="00605C1A">
      <w:r w:rsidRPr="00EA7520">
        <w:rPr>
          <w:rStyle w:val="HideTWBExt"/>
          <w:noProof w:val="0"/>
          <w:color w:val="auto"/>
        </w:rPr>
        <w:t>&lt;/Amend&gt;</w:t>
      </w:r>
    </w:p>
    <w:p w14:paraId="149823F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131</w:t>
      </w:r>
      <w:r w:rsidRPr="00EA7520">
        <w:rPr>
          <w:rStyle w:val="HideTWBExt"/>
          <w:noProof w:val="0"/>
          <w:color w:val="auto"/>
        </w:rPr>
        <w:t>&lt;/NumAm&gt;</w:t>
      </w:r>
    </w:p>
    <w:p w14:paraId="2BA895D8"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7D895482" w14:textId="77777777" w:rsidR="00605C1A" w:rsidRPr="00EA7520" w:rsidRDefault="00605C1A" w:rsidP="00605C1A">
      <w:pPr>
        <w:pStyle w:val="NormalBold"/>
      </w:pPr>
      <w:r w:rsidRPr="00EA7520">
        <w:rPr>
          <w:rStyle w:val="HideTWBExt"/>
          <w:b w:val="0"/>
          <w:noProof w:val="0"/>
          <w:color w:val="auto"/>
        </w:rPr>
        <w:t>&lt;/RepeatBlock-By&gt;</w:t>
      </w:r>
    </w:p>
    <w:p w14:paraId="187C05A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8F1860C" w14:textId="77777777" w:rsidR="00605C1A" w:rsidRPr="00EA7520" w:rsidRDefault="00605C1A" w:rsidP="00605C1A">
      <w:pPr>
        <w:pStyle w:val="NormalBold"/>
      </w:pPr>
      <w:r w:rsidRPr="00EA7520">
        <w:rPr>
          <w:rStyle w:val="HideTWBExt"/>
          <w:noProof w:val="0"/>
          <w:color w:val="auto"/>
        </w:rPr>
        <w:t>&lt;Article&gt;</w:t>
      </w:r>
      <w:r w:rsidRPr="00EA7520">
        <w:t>Betragtning 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E1BFD5C" w14:textId="77777777" w:rsidTr="004D05C2">
        <w:trPr>
          <w:trHeight w:val="240"/>
          <w:jc w:val="center"/>
        </w:trPr>
        <w:tc>
          <w:tcPr>
            <w:tcW w:w="9752" w:type="dxa"/>
            <w:gridSpan w:val="2"/>
            <w:tcBorders>
              <w:top w:val="nil"/>
              <w:left w:val="nil"/>
              <w:bottom w:val="nil"/>
              <w:right w:val="nil"/>
            </w:tcBorders>
          </w:tcPr>
          <w:p w14:paraId="14B064E9" w14:textId="77777777" w:rsidR="00605C1A" w:rsidRPr="00EA7520" w:rsidRDefault="00605C1A" w:rsidP="004D05C2"/>
        </w:tc>
      </w:tr>
      <w:tr w:rsidR="00B145BF" w:rsidRPr="00EA7520" w14:paraId="24252C9F" w14:textId="77777777" w:rsidTr="004D05C2">
        <w:trPr>
          <w:trHeight w:val="240"/>
          <w:jc w:val="center"/>
        </w:trPr>
        <w:tc>
          <w:tcPr>
            <w:tcW w:w="4876" w:type="dxa"/>
            <w:tcBorders>
              <w:top w:val="nil"/>
              <w:left w:val="nil"/>
              <w:bottom w:val="nil"/>
              <w:right w:val="nil"/>
            </w:tcBorders>
            <w:hideMark/>
          </w:tcPr>
          <w:p w14:paraId="22D38D8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8E995D1" w14:textId="77777777" w:rsidR="00605C1A" w:rsidRPr="00EA7520" w:rsidRDefault="00605C1A" w:rsidP="004D05C2">
            <w:pPr>
              <w:pStyle w:val="AmColumnHeading"/>
            </w:pPr>
            <w:r w:rsidRPr="00EA7520">
              <w:t>Ændringsforslag</w:t>
            </w:r>
          </w:p>
        </w:tc>
      </w:tr>
      <w:tr w:rsidR="00B145BF" w:rsidRPr="00EA7520" w14:paraId="1D8A7472" w14:textId="77777777" w:rsidTr="004D05C2">
        <w:trPr>
          <w:jc w:val="center"/>
        </w:trPr>
        <w:tc>
          <w:tcPr>
            <w:tcW w:w="4876" w:type="dxa"/>
            <w:tcBorders>
              <w:top w:val="nil"/>
              <w:left w:val="nil"/>
              <w:bottom w:val="nil"/>
              <w:right w:val="nil"/>
            </w:tcBorders>
            <w:hideMark/>
          </w:tcPr>
          <w:p w14:paraId="412DA45B" w14:textId="77777777" w:rsidR="00605C1A" w:rsidRPr="00EA7520" w:rsidRDefault="00605C1A" w:rsidP="004D05C2">
            <w:pPr>
              <w:pStyle w:val="Normal6a"/>
            </w:pPr>
            <w:r w:rsidRPr="00EA7520">
              <w:t>(6)</w:t>
            </w:r>
            <w:r w:rsidRPr="00EA7520">
              <w:tab/>
              <w:t xml:space="preserve">For at give leverandørerne af stoffer og blandinger mulighed for større fleksibilitet, skabe lige vilkår for små og mellemstore virksomheder, der ofte outsourcer trykning af etiketter, og lette klargøring og produktion af fold-out-etiketter, som tager betydeligt længere tid end produktion af standardetiketter, er det nødvendigt at </w:t>
            </w:r>
            <w:r w:rsidRPr="00EA7520">
              <w:rPr>
                <w:b/>
                <w:i/>
              </w:rPr>
              <w:t>lade en fast</w:t>
            </w:r>
            <w:r w:rsidRPr="00EA7520">
              <w:t xml:space="preserve"> frist på seks måneder for ommærkning </w:t>
            </w:r>
            <w:r w:rsidRPr="00EA7520">
              <w:rPr>
                <w:b/>
                <w:i/>
              </w:rPr>
              <w:t>udgå og</w:t>
            </w:r>
            <w:r w:rsidRPr="00EA7520">
              <w:t xml:space="preserve"> kræve, at etiketterne ændres uden unødig forsinkelse, efter nye data er indhentet af eller meddelt en leverandør.</w:t>
            </w:r>
          </w:p>
        </w:tc>
        <w:tc>
          <w:tcPr>
            <w:tcW w:w="4876" w:type="dxa"/>
            <w:tcBorders>
              <w:top w:val="nil"/>
              <w:left w:val="nil"/>
              <w:bottom w:val="nil"/>
              <w:right w:val="nil"/>
            </w:tcBorders>
            <w:hideMark/>
          </w:tcPr>
          <w:p w14:paraId="0F0713AC" w14:textId="77777777" w:rsidR="00605C1A" w:rsidRPr="00EA7520" w:rsidRDefault="00605C1A" w:rsidP="004D05C2">
            <w:pPr>
              <w:pStyle w:val="Normal6a"/>
            </w:pPr>
            <w:r w:rsidRPr="00EA7520">
              <w:t>(6)</w:t>
            </w:r>
            <w:r w:rsidRPr="00EA7520">
              <w:tab/>
              <w:t xml:space="preserve">For at give leverandørerne af stoffer og blandinger mulighed for større fleksibilitet, skabe lige vilkår for små og mellemstore virksomheder, der ofte outsourcer trykning af etiketter, og lette klargøring og produktion af fold-out-etiketter, som tager betydeligt længere tid end produktion af standardetiketter, er det nødvendigt at </w:t>
            </w:r>
            <w:r w:rsidRPr="00EA7520">
              <w:rPr>
                <w:b/>
                <w:i/>
              </w:rPr>
              <w:t>udvide den faste</w:t>
            </w:r>
            <w:r w:rsidRPr="00EA7520">
              <w:t xml:space="preserve"> frist på seks måneder for ommærkning </w:t>
            </w:r>
            <w:r w:rsidRPr="00EA7520">
              <w:rPr>
                <w:b/>
                <w:i/>
              </w:rPr>
              <w:t>til 24 måneder samt fortsat</w:t>
            </w:r>
            <w:r w:rsidRPr="00EA7520">
              <w:t xml:space="preserve"> kræve, at etiketterne ændres uden unødig forsinkelse, efter nye data er indhentet af eller meddelt en leverandør.</w:t>
            </w:r>
          </w:p>
        </w:tc>
      </w:tr>
    </w:tbl>
    <w:p w14:paraId="63A1ED6A"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61DD798"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51E4C520" w14:textId="77777777" w:rsidR="00605C1A" w:rsidRPr="00EA7520" w:rsidRDefault="00605C1A" w:rsidP="00605C1A">
      <w:pPr>
        <w:pStyle w:val="AmJustText"/>
      </w:pPr>
      <w:r w:rsidRPr="00EA7520">
        <w:t>Erfaringerne viser, at en frist på seks måneder for ajourføring af etiketter er uigennemførlig i komplekse forsyningskæder og indebærer en risiko for, at der opstår fejl, forstyrrelser og unødigt affald. En overgangsperiode på 24 måneder for de enkelte erhvervsdrivende i forsyningskæden er derfor et nødvendigt og forholdsmæssigt alternativ, der giver mulighed for korrekt og velordnet gennemførelse, mindsker risici for manglende overholdelse, forebygger bortskaffelse før tid af etiketter og produkter samt sikrer overensstemmelse med bæredygtigheds- og emballagelovgivning.</w:t>
      </w:r>
    </w:p>
    <w:p w14:paraId="506B2D79" w14:textId="77777777" w:rsidR="00605C1A" w:rsidRPr="00EA7520" w:rsidRDefault="00605C1A" w:rsidP="00605C1A">
      <w:r w:rsidRPr="00EA7520">
        <w:rPr>
          <w:rStyle w:val="HideTWBExt"/>
          <w:noProof w:val="0"/>
          <w:color w:val="auto"/>
        </w:rPr>
        <w:t>&lt;/Amend&gt;</w:t>
      </w:r>
    </w:p>
    <w:p w14:paraId="284124C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132</w:t>
      </w:r>
      <w:r w:rsidRPr="00EA7520">
        <w:rPr>
          <w:rStyle w:val="HideTWBExt"/>
          <w:noProof w:val="0"/>
          <w:color w:val="auto"/>
        </w:rPr>
        <w:t>&lt;/NumAm&gt;</w:t>
      </w:r>
    </w:p>
    <w:p w14:paraId="662C61F2"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4FB66C96" w14:textId="77777777" w:rsidR="00605C1A" w:rsidRPr="00EA7520" w:rsidRDefault="00605C1A" w:rsidP="00605C1A">
      <w:pPr>
        <w:pStyle w:val="NormalBold"/>
      </w:pPr>
      <w:r w:rsidRPr="00EA7520">
        <w:rPr>
          <w:rStyle w:val="HideTWBExt"/>
          <w:b w:val="0"/>
          <w:noProof w:val="0"/>
          <w:color w:val="auto"/>
        </w:rPr>
        <w:t>&lt;/RepeatBlock-By&gt;</w:t>
      </w:r>
    </w:p>
    <w:p w14:paraId="2470910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D77BD64" w14:textId="77777777" w:rsidR="00605C1A" w:rsidRPr="00EA7520" w:rsidRDefault="00605C1A" w:rsidP="00605C1A">
      <w:pPr>
        <w:pStyle w:val="NormalBold"/>
      </w:pPr>
      <w:r w:rsidRPr="00EA7520">
        <w:rPr>
          <w:rStyle w:val="HideTWBExt"/>
          <w:noProof w:val="0"/>
          <w:color w:val="auto"/>
        </w:rPr>
        <w:t>&lt;Article&gt;</w:t>
      </w:r>
      <w:r w:rsidRPr="00EA7520">
        <w:t>Betragtning 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CE04717" w14:textId="77777777" w:rsidTr="004D05C2">
        <w:trPr>
          <w:trHeight w:val="240"/>
          <w:jc w:val="center"/>
        </w:trPr>
        <w:tc>
          <w:tcPr>
            <w:tcW w:w="9752" w:type="dxa"/>
            <w:gridSpan w:val="2"/>
            <w:tcBorders>
              <w:top w:val="nil"/>
              <w:left w:val="nil"/>
              <w:bottom w:val="nil"/>
              <w:right w:val="nil"/>
            </w:tcBorders>
          </w:tcPr>
          <w:p w14:paraId="45A959A1" w14:textId="77777777" w:rsidR="00605C1A" w:rsidRPr="00EA7520" w:rsidRDefault="00605C1A" w:rsidP="004D05C2"/>
        </w:tc>
      </w:tr>
      <w:tr w:rsidR="00B145BF" w:rsidRPr="00EA7520" w14:paraId="3BF9F1F0" w14:textId="77777777" w:rsidTr="004D05C2">
        <w:trPr>
          <w:trHeight w:val="240"/>
          <w:jc w:val="center"/>
        </w:trPr>
        <w:tc>
          <w:tcPr>
            <w:tcW w:w="4876" w:type="dxa"/>
            <w:tcBorders>
              <w:top w:val="nil"/>
              <w:left w:val="nil"/>
              <w:bottom w:val="nil"/>
              <w:right w:val="nil"/>
            </w:tcBorders>
            <w:hideMark/>
          </w:tcPr>
          <w:p w14:paraId="1313E96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DEE59DA" w14:textId="77777777" w:rsidR="00605C1A" w:rsidRPr="00EA7520" w:rsidRDefault="00605C1A" w:rsidP="004D05C2">
            <w:pPr>
              <w:pStyle w:val="AmColumnHeading"/>
            </w:pPr>
            <w:r w:rsidRPr="00EA7520">
              <w:t>Ændringsforslag</w:t>
            </w:r>
          </w:p>
        </w:tc>
      </w:tr>
      <w:tr w:rsidR="00B145BF" w:rsidRPr="00EA7520" w14:paraId="4E754A64" w14:textId="77777777" w:rsidTr="004D05C2">
        <w:trPr>
          <w:jc w:val="center"/>
        </w:trPr>
        <w:tc>
          <w:tcPr>
            <w:tcW w:w="4876" w:type="dxa"/>
            <w:tcBorders>
              <w:top w:val="nil"/>
              <w:left w:val="nil"/>
              <w:bottom w:val="nil"/>
              <w:right w:val="nil"/>
            </w:tcBorders>
            <w:hideMark/>
          </w:tcPr>
          <w:p w14:paraId="7EC353D5" w14:textId="77777777" w:rsidR="00605C1A" w:rsidRPr="00EA7520" w:rsidRDefault="00605C1A" w:rsidP="004D05C2">
            <w:pPr>
              <w:pStyle w:val="Normal6a"/>
            </w:pPr>
            <w:r w:rsidRPr="00EA7520">
              <w:rPr>
                <w:b/>
                <w:i/>
              </w:rPr>
              <w:t>(7)</w:t>
            </w:r>
            <w:r w:rsidRPr="00EA7520">
              <w:tab/>
            </w:r>
            <w:r w:rsidRPr="00EA7520">
              <w:rPr>
                <w:b/>
                <w:i/>
              </w:rPr>
              <w:t>Ved forordning (EU) 2024/2865 fastsattes regler om obligatoriske krav til formatering af etiketter. Nye oplysninger</w:t>
            </w:r>
            <w:r w:rsidRPr="00EA7520">
              <w:rPr>
                <w:b/>
                <w:i/>
                <w:vertAlign w:val="superscript"/>
              </w:rPr>
              <w:t>7</w:t>
            </w:r>
            <w:r w:rsidRPr="00EA7520">
              <w:rPr>
                <w:b/>
                <w:i/>
              </w:rPr>
              <w:t xml:space="preserve"> pegede på uforholdsmæssigt store administrative byrder og omkostninger forbundet med disse krav. For at finde en balance mellem behovet for, at forbrugerne klart kan forstå mærkningsoplysningerne, og behovet for at mindske markedshindringer og byrder for industrien</w:t>
            </w:r>
            <w:r w:rsidRPr="00EA7520">
              <w:rPr>
                <w:b/>
                <w:i/>
                <w:vertAlign w:val="superscript"/>
              </w:rPr>
              <w:t>8</w:t>
            </w:r>
            <w:r w:rsidRPr="00EA7520">
              <w:rPr>
                <w:b/>
                <w:i/>
              </w:rPr>
              <w:t>, er det nødvendigt at forenkle de foreliggende formateringsforpligtelser uden at mindske beskyttelsesniveauet for menneskers sundhed og miljøet. De erhvervsdrivende og håndhævelsesmyndighederne er fortsat ansvarlige for at sikre, at etiketterne er læselige i henhold til lovkravene.</w:t>
            </w:r>
          </w:p>
        </w:tc>
        <w:tc>
          <w:tcPr>
            <w:tcW w:w="4876" w:type="dxa"/>
            <w:tcBorders>
              <w:top w:val="nil"/>
              <w:left w:val="nil"/>
              <w:bottom w:val="nil"/>
              <w:right w:val="nil"/>
            </w:tcBorders>
            <w:hideMark/>
          </w:tcPr>
          <w:p w14:paraId="267415CE" w14:textId="77777777" w:rsidR="00605C1A" w:rsidRPr="00EA7520" w:rsidRDefault="00605C1A" w:rsidP="004D05C2">
            <w:pPr>
              <w:pStyle w:val="Normal6a"/>
            </w:pPr>
            <w:r w:rsidRPr="00EA7520">
              <w:rPr>
                <w:b/>
                <w:i/>
              </w:rPr>
              <w:t>udgår</w:t>
            </w:r>
          </w:p>
        </w:tc>
      </w:tr>
      <w:tr w:rsidR="00B145BF" w:rsidRPr="00EA7520" w14:paraId="714E3A9D" w14:textId="77777777" w:rsidTr="004D05C2">
        <w:trPr>
          <w:jc w:val="center"/>
        </w:trPr>
        <w:tc>
          <w:tcPr>
            <w:tcW w:w="4876" w:type="dxa"/>
            <w:tcBorders>
              <w:top w:val="nil"/>
              <w:left w:val="nil"/>
              <w:bottom w:val="nil"/>
              <w:right w:val="nil"/>
            </w:tcBorders>
            <w:hideMark/>
          </w:tcPr>
          <w:p w14:paraId="04B3ADE8"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tcPr>
          <w:p w14:paraId="7C234D02" w14:textId="77777777" w:rsidR="00605C1A" w:rsidRPr="00EA7520" w:rsidRDefault="00605C1A" w:rsidP="004D05C2"/>
        </w:tc>
      </w:tr>
      <w:tr w:rsidR="00B145BF" w:rsidRPr="00EA7520" w14:paraId="0C801A81" w14:textId="77777777" w:rsidTr="004D05C2">
        <w:trPr>
          <w:jc w:val="center"/>
        </w:trPr>
        <w:tc>
          <w:tcPr>
            <w:tcW w:w="4876" w:type="dxa"/>
            <w:tcBorders>
              <w:top w:val="nil"/>
              <w:left w:val="nil"/>
              <w:bottom w:val="nil"/>
              <w:right w:val="nil"/>
            </w:tcBorders>
            <w:hideMark/>
          </w:tcPr>
          <w:p w14:paraId="612B80A9" w14:textId="77777777" w:rsidR="00605C1A" w:rsidRPr="00EA7520" w:rsidRDefault="00605C1A" w:rsidP="004D05C2">
            <w:pPr>
              <w:pStyle w:val="Normal6a"/>
            </w:pPr>
            <w:r w:rsidRPr="00EA7520">
              <w:rPr>
                <w:b/>
                <w:i/>
                <w:vertAlign w:val="superscript"/>
              </w:rPr>
              <w:t>7</w:t>
            </w:r>
            <w:r w:rsidRPr="00EA7520">
              <w:rPr>
                <w:b/>
                <w:i/>
              </w:rPr>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2019/1009 for så vidt angår forenkling af visse krav og procedurer for kemiske produkter (</w:t>
            </w:r>
            <w:proofErr w:type="gramStart"/>
            <w:r w:rsidRPr="00EA7520">
              <w:rPr>
                <w:b/>
                <w:i/>
              </w:rPr>
              <w:t>SWD(</w:t>
            </w:r>
            <w:proofErr w:type="gramEnd"/>
            <w:r w:rsidRPr="00EA7520">
              <w:rPr>
                <w:b/>
                <w:i/>
              </w:rPr>
              <w:t>2025) 531, s. 14).</w:t>
            </w:r>
          </w:p>
        </w:tc>
        <w:tc>
          <w:tcPr>
            <w:tcW w:w="4876" w:type="dxa"/>
            <w:tcBorders>
              <w:top w:val="nil"/>
              <w:left w:val="nil"/>
              <w:bottom w:val="nil"/>
              <w:right w:val="nil"/>
            </w:tcBorders>
          </w:tcPr>
          <w:p w14:paraId="5CF3B553" w14:textId="77777777" w:rsidR="00605C1A" w:rsidRPr="00EA7520" w:rsidRDefault="00605C1A" w:rsidP="004D05C2"/>
        </w:tc>
      </w:tr>
      <w:tr w:rsidR="00B145BF" w:rsidRPr="00EA7520" w14:paraId="3F52BC89" w14:textId="77777777" w:rsidTr="004D05C2">
        <w:trPr>
          <w:jc w:val="center"/>
        </w:trPr>
        <w:tc>
          <w:tcPr>
            <w:tcW w:w="4876" w:type="dxa"/>
            <w:tcBorders>
              <w:top w:val="nil"/>
              <w:left w:val="nil"/>
              <w:bottom w:val="nil"/>
              <w:right w:val="nil"/>
            </w:tcBorders>
            <w:hideMark/>
          </w:tcPr>
          <w:p w14:paraId="2985892D" w14:textId="77777777" w:rsidR="00605C1A" w:rsidRPr="00EA7520" w:rsidRDefault="00605C1A" w:rsidP="004D05C2">
            <w:pPr>
              <w:pStyle w:val="Normal6a"/>
            </w:pPr>
            <w:r w:rsidRPr="00EA7520">
              <w:rPr>
                <w:b/>
                <w:i/>
                <w:vertAlign w:val="superscript"/>
              </w:rPr>
              <w:t>8</w:t>
            </w:r>
            <w:r w:rsidRPr="00EA7520">
              <w:rPr>
                <w:b/>
                <w:i/>
              </w:rPr>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rPr>
                <w:b/>
                <w:i/>
              </w:rPr>
              <w:t>COM(</w:t>
            </w:r>
            <w:proofErr w:type="gramEnd"/>
            <w:r w:rsidRPr="00EA7520">
              <w:rPr>
                <w:b/>
                <w:i/>
              </w:rPr>
              <w:t>2025) 500 final, s. 10, tilgængelig her: https://single-market-economy.ec.europa.eu/document/download/d92c78d0-7d47-4a16-b53f1cead54bcb49_en?filename=Communication%20-%20Single%20Market%20Strategy.pdf.</w:t>
            </w:r>
          </w:p>
        </w:tc>
        <w:tc>
          <w:tcPr>
            <w:tcW w:w="4876" w:type="dxa"/>
            <w:tcBorders>
              <w:top w:val="nil"/>
              <w:left w:val="nil"/>
              <w:bottom w:val="nil"/>
              <w:right w:val="nil"/>
            </w:tcBorders>
          </w:tcPr>
          <w:p w14:paraId="02EC53AD" w14:textId="77777777" w:rsidR="00605C1A" w:rsidRPr="00EA7520" w:rsidRDefault="00605C1A" w:rsidP="004D05C2"/>
        </w:tc>
      </w:tr>
    </w:tbl>
    <w:p w14:paraId="64179F7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94CDAC9" w14:textId="77777777" w:rsidR="00605C1A" w:rsidRPr="00EA7520" w:rsidRDefault="00605C1A" w:rsidP="00605C1A">
      <w:r w:rsidRPr="00EA7520">
        <w:rPr>
          <w:rStyle w:val="HideTWBExt"/>
          <w:noProof w:val="0"/>
          <w:color w:val="auto"/>
        </w:rPr>
        <w:t>&lt;/Amend&gt;</w:t>
      </w:r>
    </w:p>
    <w:p w14:paraId="20D8187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133</w:t>
      </w:r>
      <w:r w:rsidRPr="00EA7520">
        <w:rPr>
          <w:rStyle w:val="HideTWBExt"/>
          <w:noProof w:val="0"/>
          <w:color w:val="auto"/>
        </w:rPr>
        <w:t>&lt;/NumAm&gt;</w:t>
      </w:r>
    </w:p>
    <w:p w14:paraId="1D2FEA32" w14:textId="77777777" w:rsidR="00605C1A" w:rsidRPr="00EA7520" w:rsidRDefault="00605C1A" w:rsidP="00605C1A">
      <w:pPr>
        <w:pStyle w:val="NormalBold"/>
      </w:pPr>
      <w:r w:rsidRPr="00EA7520">
        <w:rPr>
          <w:rStyle w:val="HideTWBExt"/>
          <w:b w:val="0"/>
          <w:noProof w:val="0"/>
          <w:color w:val="auto"/>
        </w:rPr>
        <w:t>&lt;RepeatBlock-By&gt;&lt;Members&gt;</w:t>
      </w:r>
      <w:r w:rsidRPr="00EA7520">
        <w:t>Nikola Minchev</w:t>
      </w:r>
      <w:r w:rsidRPr="00EA7520">
        <w:rPr>
          <w:rStyle w:val="HideTWBExt"/>
          <w:b w:val="0"/>
          <w:noProof w:val="0"/>
          <w:color w:val="auto"/>
        </w:rPr>
        <w:t>&lt;/Members&gt;</w:t>
      </w:r>
    </w:p>
    <w:p w14:paraId="52384CE4" w14:textId="77777777" w:rsidR="00605C1A" w:rsidRPr="00EA7520" w:rsidRDefault="00605C1A" w:rsidP="00605C1A">
      <w:pPr>
        <w:pStyle w:val="NormalBold"/>
      </w:pPr>
      <w:r w:rsidRPr="00EA7520">
        <w:rPr>
          <w:rStyle w:val="HideTWBExt"/>
          <w:b w:val="0"/>
          <w:noProof w:val="0"/>
          <w:color w:val="auto"/>
        </w:rPr>
        <w:t>&lt;/RepeatBlock-By&gt;</w:t>
      </w:r>
    </w:p>
    <w:p w14:paraId="54EAA0A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82291CB" w14:textId="77777777" w:rsidR="00605C1A" w:rsidRPr="00EA7520" w:rsidRDefault="00605C1A" w:rsidP="00605C1A">
      <w:pPr>
        <w:pStyle w:val="NormalBold"/>
      </w:pPr>
      <w:r w:rsidRPr="00EA7520">
        <w:rPr>
          <w:rStyle w:val="HideTWBExt"/>
          <w:noProof w:val="0"/>
          <w:color w:val="auto"/>
        </w:rPr>
        <w:t>&lt;Article&gt;</w:t>
      </w:r>
      <w:r w:rsidRPr="00EA7520">
        <w:t>Betragtning 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D38F6F1" w14:textId="77777777" w:rsidTr="004D05C2">
        <w:trPr>
          <w:trHeight w:val="240"/>
          <w:jc w:val="center"/>
        </w:trPr>
        <w:tc>
          <w:tcPr>
            <w:tcW w:w="9752" w:type="dxa"/>
            <w:gridSpan w:val="2"/>
            <w:tcBorders>
              <w:top w:val="nil"/>
              <w:left w:val="nil"/>
              <w:bottom w:val="nil"/>
              <w:right w:val="nil"/>
            </w:tcBorders>
          </w:tcPr>
          <w:p w14:paraId="713FF222" w14:textId="77777777" w:rsidR="00605C1A" w:rsidRPr="00EA7520" w:rsidRDefault="00605C1A" w:rsidP="004D05C2"/>
        </w:tc>
      </w:tr>
      <w:tr w:rsidR="00B145BF" w:rsidRPr="00EA7520" w14:paraId="561EA8F2" w14:textId="77777777" w:rsidTr="004D05C2">
        <w:trPr>
          <w:trHeight w:val="240"/>
          <w:jc w:val="center"/>
        </w:trPr>
        <w:tc>
          <w:tcPr>
            <w:tcW w:w="4876" w:type="dxa"/>
            <w:tcBorders>
              <w:top w:val="nil"/>
              <w:left w:val="nil"/>
              <w:bottom w:val="nil"/>
              <w:right w:val="nil"/>
            </w:tcBorders>
            <w:hideMark/>
          </w:tcPr>
          <w:p w14:paraId="4D66474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7CA4750" w14:textId="77777777" w:rsidR="00605C1A" w:rsidRPr="00EA7520" w:rsidRDefault="00605C1A" w:rsidP="004D05C2">
            <w:pPr>
              <w:pStyle w:val="AmColumnHeading"/>
            </w:pPr>
            <w:r w:rsidRPr="00EA7520">
              <w:t>Ændringsforslag</w:t>
            </w:r>
          </w:p>
        </w:tc>
      </w:tr>
      <w:tr w:rsidR="00B145BF" w:rsidRPr="00EA7520" w14:paraId="6EAD503F" w14:textId="77777777" w:rsidTr="004D05C2">
        <w:trPr>
          <w:jc w:val="center"/>
        </w:trPr>
        <w:tc>
          <w:tcPr>
            <w:tcW w:w="4876" w:type="dxa"/>
            <w:tcBorders>
              <w:top w:val="nil"/>
              <w:left w:val="nil"/>
              <w:bottom w:val="nil"/>
              <w:right w:val="nil"/>
            </w:tcBorders>
            <w:hideMark/>
          </w:tcPr>
          <w:p w14:paraId="7144206E" w14:textId="77777777" w:rsidR="00605C1A" w:rsidRPr="00EA7520" w:rsidRDefault="00605C1A" w:rsidP="004D05C2">
            <w:pPr>
              <w:pStyle w:val="Normal6a"/>
            </w:pPr>
            <w:r w:rsidRPr="00EA7520">
              <w:t>(7)</w:t>
            </w:r>
            <w:r w:rsidRPr="00EA7520">
              <w:tab/>
              <w:t>Ved forordning (EU) 2024/2865 fastsattes regler om obligatoriske krav til formatering af etiketter. Nye oplysninger</w:t>
            </w:r>
            <w:r w:rsidRPr="00EA7520">
              <w:rPr>
                <w:vertAlign w:val="superscript"/>
              </w:rPr>
              <w:t>7</w:t>
            </w:r>
            <w:r w:rsidRPr="00EA7520">
              <w:t xml:space="preserve"> pegede på uforholdsmæssigt store administrative byrder og omkostninger forbundet med disse krav. For at finde en balance mellem behovet for, at forbrugerne klart kan forstå mærkningsoplysningerne, og behovet for at mindske markedshindringer og byrder for industrien</w:t>
            </w:r>
            <w:r w:rsidRPr="00EA7520">
              <w:rPr>
                <w:vertAlign w:val="superscript"/>
              </w:rPr>
              <w:t>8</w:t>
            </w:r>
            <w:r w:rsidRPr="00EA7520">
              <w:t>, er det nødvendigt at forenkle de foreliggende formateringsforpligtelser uden at mindske beskyttelsesniveauet for menneskers sundhed og miljøet. De erhvervsdrivende og håndhævelsesmyndighederne er fortsat ansvarlige for at sikre, at etiketterne er læselige i henhold til lovkravene.</w:t>
            </w:r>
          </w:p>
        </w:tc>
        <w:tc>
          <w:tcPr>
            <w:tcW w:w="4876" w:type="dxa"/>
            <w:tcBorders>
              <w:top w:val="nil"/>
              <w:left w:val="nil"/>
              <w:bottom w:val="nil"/>
              <w:right w:val="nil"/>
            </w:tcBorders>
            <w:hideMark/>
          </w:tcPr>
          <w:p w14:paraId="5D9D17F7" w14:textId="77777777" w:rsidR="00605C1A" w:rsidRPr="00EA7520" w:rsidRDefault="00605C1A" w:rsidP="004D05C2">
            <w:pPr>
              <w:pStyle w:val="Normal6a"/>
            </w:pPr>
            <w:r w:rsidRPr="00EA7520">
              <w:t>(7)</w:t>
            </w:r>
            <w:r w:rsidRPr="00EA7520">
              <w:tab/>
              <w:t>Ved forordning (EU) 2024/2865 fastsattes regler om obligatoriske krav til formatering af etiketter. Nye oplysninger</w:t>
            </w:r>
            <w:r w:rsidRPr="00EA7520">
              <w:rPr>
                <w:vertAlign w:val="superscript"/>
              </w:rPr>
              <w:t>7</w:t>
            </w:r>
            <w:r w:rsidRPr="00EA7520">
              <w:t xml:space="preserve"> pegede på uforholdsmæssigt store administrative byrder og omkostninger forbundet med disse krav. For at finde en balance mellem behovet for, at forbrugerne klart kan forstå mærkningsoplysningerne, og behovet for at mindske markedshindringer og byrder for industrien</w:t>
            </w:r>
            <w:r w:rsidRPr="00EA7520">
              <w:rPr>
                <w:vertAlign w:val="superscript"/>
              </w:rPr>
              <w:t>8</w:t>
            </w:r>
            <w:r w:rsidRPr="00EA7520">
              <w:rPr>
                <w:b/>
                <w:i/>
              </w:rPr>
              <w:t>, navnlig for SMV'er</w:t>
            </w:r>
            <w:r w:rsidRPr="00EA7520">
              <w:t>, er det nødvendigt at forenkle de foreliggende formateringsforpligtelser uden at mindske beskyttelsesniveauet for menneskers sundhed og miljøet</w:t>
            </w:r>
            <w:r w:rsidRPr="00EA7520">
              <w:rPr>
                <w:b/>
                <w:i/>
              </w:rPr>
              <w:t>. Indførte foranstaltninger bør fastholde et højt forbrugerbeskyttelsesniveau og sikre et velfungerende indre marked</w:t>
            </w:r>
            <w:r w:rsidRPr="00EA7520">
              <w:t>. De erhvervsdrivende og håndhævelsesmyndighederne er fortsat ansvarlige for at sikre, at etiketterne er læselige i henhold til lovkravene</w:t>
            </w:r>
            <w:r w:rsidRPr="00EA7520">
              <w:rPr>
                <w:b/>
                <w:i/>
              </w:rPr>
              <w:t xml:space="preserve"> og nemme at læse på købsstedet og under anvendelse</w:t>
            </w:r>
            <w:r w:rsidRPr="00EA7520">
              <w:t xml:space="preserve">. </w:t>
            </w:r>
            <w:r w:rsidRPr="00EA7520">
              <w:rPr>
                <w:b/>
                <w:i/>
              </w:rPr>
              <w:t>For at en etiket kan anses for at være nem at læse, bør der være klar kontrast mellem etikettens tekst og baggrunden, en passende skriftstørrelse, linje- og bogstavafstand samt andre formateringselementer, som sikrer den nødvendige læsbarhed.</w:t>
            </w:r>
          </w:p>
        </w:tc>
      </w:tr>
      <w:tr w:rsidR="00B145BF" w:rsidRPr="00EA7520" w14:paraId="5E502644" w14:textId="77777777" w:rsidTr="004D05C2">
        <w:trPr>
          <w:jc w:val="center"/>
        </w:trPr>
        <w:tc>
          <w:tcPr>
            <w:tcW w:w="4876" w:type="dxa"/>
            <w:tcBorders>
              <w:top w:val="nil"/>
              <w:left w:val="nil"/>
              <w:bottom w:val="nil"/>
              <w:right w:val="nil"/>
            </w:tcBorders>
            <w:hideMark/>
          </w:tcPr>
          <w:p w14:paraId="09EC61D9"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4C72771B" w14:textId="77777777" w:rsidR="00605C1A" w:rsidRPr="00EA7520" w:rsidRDefault="00605C1A" w:rsidP="004D05C2">
            <w:pPr>
              <w:pStyle w:val="Normal6a"/>
            </w:pPr>
            <w:r w:rsidRPr="00EA7520">
              <w:rPr>
                <w:b/>
                <w:i/>
              </w:rPr>
              <w:t>_________________</w:t>
            </w:r>
          </w:p>
        </w:tc>
      </w:tr>
      <w:tr w:rsidR="00B145BF" w:rsidRPr="00EA7520" w14:paraId="6F6D0E0C" w14:textId="77777777" w:rsidTr="004D05C2">
        <w:trPr>
          <w:jc w:val="center"/>
        </w:trPr>
        <w:tc>
          <w:tcPr>
            <w:tcW w:w="4876" w:type="dxa"/>
            <w:tcBorders>
              <w:top w:val="nil"/>
              <w:left w:val="nil"/>
              <w:bottom w:val="nil"/>
              <w:right w:val="nil"/>
            </w:tcBorders>
            <w:hideMark/>
          </w:tcPr>
          <w:p w14:paraId="43D8E847" w14:textId="77777777" w:rsidR="00605C1A" w:rsidRPr="00EA7520" w:rsidRDefault="00605C1A" w:rsidP="004D05C2">
            <w:pPr>
              <w:pStyle w:val="Normal6a"/>
            </w:pPr>
            <w:r w:rsidRPr="00EA7520">
              <w:rPr>
                <w:vertAlign w:val="superscript"/>
              </w:rPr>
              <w:t>7</w:t>
            </w:r>
            <w:r w:rsidRPr="00EA7520">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2019/1009 for så vidt angår forenkling af visse krav og procedurer for kemiske produkter (</w:t>
            </w:r>
            <w:proofErr w:type="gramStart"/>
            <w:r w:rsidRPr="00EA7520">
              <w:t>SWD(</w:t>
            </w:r>
            <w:proofErr w:type="gramEnd"/>
            <w:r w:rsidRPr="00EA7520">
              <w:t>2025) 531, s. 14).</w:t>
            </w:r>
          </w:p>
        </w:tc>
        <w:tc>
          <w:tcPr>
            <w:tcW w:w="4876" w:type="dxa"/>
            <w:tcBorders>
              <w:top w:val="nil"/>
              <w:left w:val="nil"/>
              <w:bottom w:val="nil"/>
              <w:right w:val="nil"/>
            </w:tcBorders>
            <w:hideMark/>
          </w:tcPr>
          <w:p w14:paraId="7353C302" w14:textId="77777777" w:rsidR="00605C1A" w:rsidRPr="00EA7520" w:rsidRDefault="00605C1A" w:rsidP="004D05C2">
            <w:pPr>
              <w:pStyle w:val="Normal6a"/>
            </w:pPr>
            <w:r w:rsidRPr="00EA7520">
              <w:rPr>
                <w:vertAlign w:val="superscript"/>
              </w:rPr>
              <w:t>7</w:t>
            </w:r>
            <w:r w:rsidRPr="00EA7520">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2019/1009 for så vidt angår forenkling af visse krav og procedurer for kemiske produkter (</w:t>
            </w:r>
            <w:proofErr w:type="gramStart"/>
            <w:r w:rsidRPr="00EA7520">
              <w:t>SWD(</w:t>
            </w:r>
            <w:proofErr w:type="gramEnd"/>
            <w:r w:rsidRPr="00EA7520">
              <w:t>2025) 531, s. 14).</w:t>
            </w:r>
          </w:p>
        </w:tc>
      </w:tr>
      <w:tr w:rsidR="00B145BF" w:rsidRPr="00EA7520" w14:paraId="37C8ADCE" w14:textId="77777777" w:rsidTr="004D05C2">
        <w:trPr>
          <w:jc w:val="center"/>
        </w:trPr>
        <w:tc>
          <w:tcPr>
            <w:tcW w:w="4876" w:type="dxa"/>
            <w:tcBorders>
              <w:top w:val="nil"/>
              <w:left w:val="nil"/>
              <w:bottom w:val="nil"/>
              <w:right w:val="nil"/>
            </w:tcBorders>
            <w:hideMark/>
          </w:tcPr>
          <w:p w14:paraId="45C0D8F9" w14:textId="77777777" w:rsidR="00605C1A" w:rsidRPr="00EA7520" w:rsidRDefault="00605C1A" w:rsidP="004D05C2">
            <w:pPr>
              <w:pStyle w:val="Normal6a"/>
            </w:pPr>
            <w:r w:rsidRPr="00EA7520">
              <w:rPr>
                <w:vertAlign w:val="superscript"/>
              </w:rPr>
              <w:t>8</w:t>
            </w:r>
            <w:r w:rsidRPr="00EA7520">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t>COM(</w:t>
            </w:r>
            <w:proofErr w:type="gramEnd"/>
            <w:r w:rsidRPr="00EA7520">
              <w:t>2025) 500 final, s. 10, tilgængelig her: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1250909E" w14:textId="77777777" w:rsidR="00605C1A" w:rsidRPr="00EA7520" w:rsidRDefault="00605C1A" w:rsidP="004D05C2">
            <w:pPr>
              <w:pStyle w:val="Normal6a"/>
            </w:pPr>
            <w:r w:rsidRPr="00EA7520">
              <w:rPr>
                <w:vertAlign w:val="superscript"/>
              </w:rPr>
              <w:t>8</w:t>
            </w:r>
            <w:r w:rsidRPr="00EA7520">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t>COM(</w:t>
            </w:r>
            <w:proofErr w:type="gramEnd"/>
            <w:r w:rsidRPr="00EA7520">
              <w:t>2025) 500 final, s. 10, tilgængelig her: https://single-market-economy.ec.europa.eu/document/download/d92c78d0-7d47-4a16-b53f1cead54bcb49_en?filename=Communication%20-%20Single%20Market%20Strategy.pdf.</w:t>
            </w:r>
          </w:p>
        </w:tc>
      </w:tr>
    </w:tbl>
    <w:p w14:paraId="28C0785A"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AD5D73A" w14:textId="77777777" w:rsidR="00605C1A" w:rsidRPr="00EA7520" w:rsidRDefault="00605C1A" w:rsidP="00605C1A">
      <w:r w:rsidRPr="00EA7520">
        <w:rPr>
          <w:rStyle w:val="HideTWBExt"/>
          <w:noProof w:val="0"/>
          <w:color w:val="auto"/>
        </w:rPr>
        <w:t>&lt;/Amend&gt;</w:t>
      </w:r>
    </w:p>
    <w:p w14:paraId="12CCFB92"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134</w:t>
      </w:r>
      <w:r w:rsidRPr="00EA7520">
        <w:rPr>
          <w:rStyle w:val="HideTWBExt"/>
          <w:noProof w:val="0"/>
          <w:color w:val="auto"/>
        </w:rPr>
        <w:t>&lt;/NumAm&gt;</w:t>
      </w:r>
    </w:p>
    <w:p w14:paraId="5CDBDB31"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7974C7C1" w14:textId="77777777" w:rsidR="00605C1A" w:rsidRPr="00EA7520" w:rsidRDefault="00605C1A" w:rsidP="00605C1A">
      <w:pPr>
        <w:pStyle w:val="NormalBold"/>
      </w:pPr>
      <w:r w:rsidRPr="00EA7520">
        <w:rPr>
          <w:rStyle w:val="HideTWBExt"/>
          <w:b w:val="0"/>
          <w:noProof w:val="0"/>
          <w:color w:val="auto"/>
        </w:rPr>
        <w:t>&lt;/RepeatBlock-By&gt;</w:t>
      </w:r>
    </w:p>
    <w:p w14:paraId="102038F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F362D54" w14:textId="77777777" w:rsidR="00605C1A" w:rsidRPr="00EA7520" w:rsidRDefault="00605C1A" w:rsidP="00605C1A">
      <w:pPr>
        <w:pStyle w:val="NormalBold"/>
      </w:pPr>
      <w:r w:rsidRPr="00EA7520">
        <w:rPr>
          <w:rStyle w:val="HideTWBExt"/>
          <w:noProof w:val="0"/>
          <w:color w:val="auto"/>
        </w:rPr>
        <w:t>&lt;Article&gt;</w:t>
      </w:r>
      <w:r w:rsidRPr="00EA7520">
        <w:t>Betragtning 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C9DE688" w14:textId="77777777" w:rsidTr="004D05C2">
        <w:trPr>
          <w:trHeight w:val="240"/>
          <w:jc w:val="center"/>
        </w:trPr>
        <w:tc>
          <w:tcPr>
            <w:tcW w:w="9752" w:type="dxa"/>
            <w:gridSpan w:val="2"/>
            <w:tcBorders>
              <w:top w:val="nil"/>
              <w:left w:val="nil"/>
              <w:bottom w:val="nil"/>
              <w:right w:val="nil"/>
            </w:tcBorders>
          </w:tcPr>
          <w:p w14:paraId="1C75C1F0" w14:textId="77777777" w:rsidR="00605C1A" w:rsidRPr="00EA7520" w:rsidRDefault="00605C1A" w:rsidP="004D05C2"/>
        </w:tc>
      </w:tr>
      <w:tr w:rsidR="00B145BF" w:rsidRPr="00EA7520" w14:paraId="1133C535" w14:textId="77777777" w:rsidTr="004D05C2">
        <w:trPr>
          <w:trHeight w:val="240"/>
          <w:jc w:val="center"/>
        </w:trPr>
        <w:tc>
          <w:tcPr>
            <w:tcW w:w="4876" w:type="dxa"/>
            <w:tcBorders>
              <w:top w:val="nil"/>
              <w:left w:val="nil"/>
              <w:bottom w:val="nil"/>
              <w:right w:val="nil"/>
            </w:tcBorders>
            <w:hideMark/>
          </w:tcPr>
          <w:p w14:paraId="00A1E12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D473E74" w14:textId="77777777" w:rsidR="00605C1A" w:rsidRPr="00EA7520" w:rsidRDefault="00605C1A" w:rsidP="004D05C2">
            <w:pPr>
              <w:pStyle w:val="AmColumnHeading"/>
            </w:pPr>
            <w:r w:rsidRPr="00EA7520">
              <w:t>Ændringsforslag</w:t>
            </w:r>
          </w:p>
        </w:tc>
      </w:tr>
      <w:tr w:rsidR="00B145BF" w:rsidRPr="00EA7520" w14:paraId="3783DF7E" w14:textId="77777777" w:rsidTr="004D05C2">
        <w:trPr>
          <w:jc w:val="center"/>
        </w:trPr>
        <w:tc>
          <w:tcPr>
            <w:tcW w:w="4876" w:type="dxa"/>
            <w:tcBorders>
              <w:top w:val="nil"/>
              <w:left w:val="nil"/>
              <w:bottom w:val="nil"/>
              <w:right w:val="nil"/>
            </w:tcBorders>
            <w:hideMark/>
          </w:tcPr>
          <w:p w14:paraId="0A2131C3" w14:textId="77777777" w:rsidR="00605C1A" w:rsidRPr="00EA7520" w:rsidRDefault="00605C1A" w:rsidP="004D05C2">
            <w:pPr>
              <w:pStyle w:val="Normal6a"/>
            </w:pPr>
            <w:r w:rsidRPr="00EA7520">
              <w:t>(7)</w:t>
            </w:r>
            <w:r w:rsidRPr="00EA7520">
              <w:tab/>
              <w:t>Ved forordning (EU) 2024/2865 fastsattes regler om obligatoriske krav til formatering af etiketter. Nye oplysninger</w:t>
            </w:r>
            <w:r w:rsidRPr="00EA7520">
              <w:rPr>
                <w:vertAlign w:val="superscript"/>
              </w:rPr>
              <w:t>7</w:t>
            </w:r>
            <w:r w:rsidRPr="00EA7520">
              <w:t xml:space="preserve"> pegede på </w:t>
            </w:r>
            <w:r w:rsidRPr="00EA7520">
              <w:rPr>
                <w:b/>
                <w:i/>
              </w:rPr>
              <w:t>uforholdsmæssigt store</w:t>
            </w:r>
            <w:r w:rsidRPr="00EA7520">
              <w:t xml:space="preserve"> administrative byrder og omkostninger forbundet med disse krav. For at finde en balance mellem behovet for, at forbrugerne klart kan forstå mærkningsoplysningerne, og behovet for at mindske markedshindringer og byrder for industrien</w:t>
            </w:r>
            <w:r w:rsidRPr="00EA7520">
              <w:rPr>
                <w:vertAlign w:val="superscript"/>
              </w:rPr>
              <w:t>8</w:t>
            </w:r>
            <w:r w:rsidRPr="00EA7520">
              <w:t xml:space="preserve">, er det nødvendigt at </w:t>
            </w:r>
            <w:r w:rsidRPr="00EA7520">
              <w:rPr>
                <w:b/>
                <w:i/>
              </w:rPr>
              <w:t>forenkle</w:t>
            </w:r>
            <w:r w:rsidRPr="00EA7520">
              <w:t xml:space="preserve"> de foreliggende formateringsforpligtelser uden at mindske beskyttelsesniveauet for menneskers sundhed og miljøet.</w:t>
            </w:r>
            <w:r w:rsidRPr="00EA7520">
              <w:rPr>
                <w:b/>
                <w:i/>
              </w:rPr>
              <w:t xml:space="preserve"> De erhvervsdrivende og håndhævelsesmyndighederne</w:t>
            </w:r>
            <w:r w:rsidRPr="00EA7520">
              <w:t xml:space="preserve"> er fortsat ansvarlige for at sikre</w:t>
            </w:r>
            <w:r w:rsidRPr="00EA7520">
              <w:rPr>
                <w:b/>
                <w:i/>
              </w:rPr>
              <w:t>, at etiketterne er læselige</w:t>
            </w:r>
            <w:r w:rsidRPr="00EA7520">
              <w:t xml:space="preserve"> i henhold til lovkravene.</w:t>
            </w:r>
          </w:p>
        </w:tc>
        <w:tc>
          <w:tcPr>
            <w:tcW w:w="4876" w:type="dxa"/>
            <w:tcBorders>
              <w:top w:val="nil"/>
              <w:left w:val="nil"/>
              <w:bottom w:val="nil"/>
              <w:right w:val="nil"/>
            </w:tcBorders>
            <w:hideMark/>
          </w:tcPr>
          <w:p w14:paraId="367EBF76" w14:textId="77777777" w:rsidR="00605C1A" w:rsidRPr="00EA7520" w:rsidRDefault="00605C1A" w:rsidP="004D05C2">
            <w:pPr>
              <w:pStyle w:val="Normal6a"/>
            </w:pPr>
            <w:r w:rsidRPr="00EA7520">
              <w:t>(7)</w:t>
            </w:r>
            <w:r w:rsidRPr="00EA7520">
              <w:tab/>
              <w:t xml:space="preserve">Ved forordning (EU) 2024/2865 fastsattes regler om obligatoriske krav til formatering af etiketter. Nye </w:t>
            </w:r>
            <w:r w:rsidRPr="00EA7520">
              <w:rPr>
                <w:b/>
                <w:i/>
              </w:rPr>
              <w:t>bestemmelser om linjeafstand finder anvendelse generelt og bør derfor bibeholdes. Nye</w:t>
            </w:r>
            <w:r w:rsidRPr="00EA7520">
              <w:t xml:space="preserve"> oplysninger</w:t>
            </w:r>
            <w:r w:rsidRPr="00EA7520">
              <w:rPr>
                <w:vertAlign w:val="superscript"/>
              </w:rPr>
              <w:t>7</w:t>
            </w:r>
            <w:r w:rsidRPr="00EA7520">
              <w:t xml:space="preserve"> pegede på </w:t>
            </w:r>
            <w:r w:rsidRPr="00EA7520">
              <w:rPr>
                <w:b/>
                <w:i/>
              </w:rPr>
              <w:t>utilbørlige</w:t>
            </w:r>
            <w:r w:rsidRPr="00EA7520">
              <w:t xml:space="preserve"> administrative byrder og omkostninger forbundet med </w:t>
            </w:r>
            <w:r w:rsidRPr="00EA7520">
              <w:rPr>
                <w:b/>
                <w:i/>
              </w:rPr>
              <w:t>nogle af</w:t>
            </w:r>
            <w:r w:rsidRPr="00EA7520">
              <w:t xml:space="preserve"> disse krav </w:t>
            </w:r>
            <w:r w:rsidRPr="00EA7520">
              <w:rPr>
                <w:b/>
                <w:i/>
              </w:rPr>
              <w:t>til kommunikation mellem virksomheder</w:t>
            </w:r>
            <w:r w:rsidRPr="00EA7520">
              <w:t>. For at finde en balance mellem behovet for, at forbrugerne klart kan forstå mærkningsoplysningerne, og behovet for at mindske markedshindringer og byrder for industrien</w:t>
            </w:r>
            <w:r w:rsidRPr="00EA7520">
              <w:rPr>
                <w:vertAlign w:val="superscript"/>
              </w:rPr>
              <w:t>8</w:t>
            </w:r>
            <w:r w:rsidRPr="00EA7520">
              <w:t xml:space="preserve">, er det nødvendigt at </w:t>
            </w:r>
            <w:r w:rsidRPr="00EA7520">
              <w:rPr>
                <w:b/>
                <w:i/>
              </w:rPr>
              <w:t>ændre</w:t>
            </w:r>
            <w:r w:rsidRPr="00EA7520">
              <w:t xml:space="preserve"> de foreliggende formateringsforpligtelser uden at mindske beskyttelsesniveauet for menneskers sundhed og miljøet </w:t>
            </w:r>
            <w:r w:rsidRPr="00EA7520">
              <w:rPr>
                <w:b/>
                <w:i/>
              </w:rPr>
              <w:t>for forbrugere</w:t>
            </w:r>
            <w:r w:rsidRPr="00EA7520">
              <w:t>.</w:t>
            </w:r>
            <w:r w:rsidRPr="00EA7520">
              <w:rPr>
                <w:b/>
                <w:i/>
              </w:rPr>
              <w:t xml:space="preserve"> For at sikre korrekt læsbarhed af etiketter på stoffer og blandinger, som sælges til almindelige forbrugere, og for at fremme håndhævelse bør kravene med hensyn til minimumsskriftstørrelse bibeholdes. Leverandører</w:t>
            </w:r>
            <w:r w:rsidRPr="00EA7520">
              <w:t xml:space="preserve"> er fortsat ansvarlige for at sikre </w:t>
            </w:r>
            <w:r w:rsidRPr="00EA7520">
              <w:rPr>
                <w:b/>
                <w:i/>
              </w:rPr>
              <w:t>andre aspekter af læsbarheden</w:t>
            </w:r>
            <w:r w:rsidRPr="00EA7520">
              <w:t xml:space="preserve"> i henhold til lovkravene.</w:t>
            </w:r>
          </w:p>
        </w:tc>
      </w:tr>
      <w:tr w:rsidR="00B145BF" w:rsidRPr="00EA7520" w14:paraId="247E2D16" w14:textId="77777777" w:rsidTr="004D05C2">
        <w:trPr>
          <w:jc w:val="center"/>
        </w:trPr>
        <w:tc>
          <w:tcPr>
            <w:tcW w:w="4876" w:type="dxa"/>
            <w:tcBorders>
              <w:top w:val="nil"/>
              <w:left w:val="nil"/>
              <w:bottom w:val="nil"/>
              <w:right w:val="nil"/>
            </w:tcBorders>
            <w:hideMark/>
          </w:tcPr>
          <w:p w14:paraId="5921C581"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7FA2D2CE" w14:textId="77777777" w:rsidR="00605C1A" w:rsidRPr="00EA7520" w:rsidRDefault="00605C1A" w:rsidP="004D05C2">
            <w:pPr>
              <w:pStyle w:val="Normal6a"/>
            </w:pPr>
            <w:r w:rsidRPr="00EA7520">
              <w:rPr>
                <w:b/>
                <w:i/>
              </w:rPr>
              <w:t>_________________</w:t>
            </w:r>
          </w:p>
        </w:tc>
      </w:tr>
      <w:tr w:rsidR="00B145BF" w:rsidRPr="00EA7520" w14:paraId="08512DA4" w14:textId="77777777" w:rsidTr="004D05C2">
        <w:trPr>
          <w:jc w:val="center"/>
        </w:trPr>
        <w:tc>
          <w:tcPr>
            <w:tcW w:w="4876" w:type="dxa"/>
            <w:tcBorders>
              <w:top w:val="nil"/>
              <w:left w:val="nil"/>
              <w:bottom w:val="nil"/>
              <w:right w:val="nil"/>
            </w:tcBorders>
            <w:hideMark/>
          </w:tcPr>
          <w:p w14:paraId="17946F66" w14:textId="77777777" w:rsidR="00605C1A" w:rsidRPr="00EA7520" w:rsidRDefault="00605C1A" w:rsidP="004D05C2">
            <w:pPr>
              <w:pStyle w:val="Normal6a"/>
            </w:pPr>
            <w:r w:rsidRPr="00EA7520">
              <w:rPr>
                <w:vertAlign w:val="superscript"/>
              </w:rPr>
              <w:t>7</w:t>
            </w:r>
            <w:r w:rsidRPr="00EA7520">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2019/1009 for så vidt angår forenkling af visse krav og procedurer for kemiske produkter (</w:t>
            </w:r>
            <w:proofErr w:type="gramStart"/>
            <w:r w:rsidRPr="00EA7520">
              <w:t>SWD(</w:t>
            </w:r>
            <w:proofErr w:type="gramEnd"/>
            <w:r w:rsidRPr="00EA7520">
              <w:t>2025) 531, s. 14).</w:t>
            </w:r>
          </w:p>
        </w:tc>
        <w:tc>
          <w:tcPr>
            <w:tcW w:w="4876" w:type="dxa"/>
            <w:tcBorders>
              <w:top w:val="nil"/>
              <w:left w:val="nil"/>
              <w:bottom w:val="nil"/>
              <w:right w:val="nil"/>
            </w:tcBorders>
            <w:hideMark/>
          </w:tcPr>
          <w:p w14:paraId="34825DB1" w14:textId="77777777" w:rsidR="00605C1A" w:rsidRPr="00EA7520" w:rsidRDefault="00605C1A" w:rsidP="004D05C2">
            <w:pPr>
              <w:pStyle w:val="Normal6a"/>
            </w:pPr>
            <w:r w:rsidRPr="00EA7520">
              <w:rPr>
                <w:vertAlign w:val="superscript"/>
              </w:rPr>
              <w:t>7</w:t>
            </w:r>
            <w:r w:rsidRPr="00EA7520">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2019/1009 for så vidt angår forenkling af visse krav og procedurer for kemiske produkter (</w:t>
            </w:r>
            <w:proofErr w:type="gramStart"/>
            <w:r w:rsidRPr="00EA7520">
              <w:t>SWD(</w:t>
            </w:r>
            <w:proofErr w:type="gramEnd"/>
            <w:r w:rsidRPr="00EA7520">
              <w:t>2025) 531, s. 14).</w:t>
            </w:r>
          </w:p>
        </w:tc>
      </w:tr>
      <w:tr w:rsidR="00B145BF" w:rsidRPr="00EA7520" w14:paraId="4675F578" w14:textId="77777777" w:rsidTr="004D05C2">
        <w:trPr>
          <w:jc w:val="center"/>
        </w:trPr>
        <w:tc>
          <w:tcPr>
            <w:tcW w:w="4876" w:type="dxa"/>
            <w:tcBorders>
              <w:top w:val="nil"/>
              <w:left w:val="nil"/>
              <w:bottom w:val="nil"/>
              <w:right w:val="nil"/>
            </w:tcBorders>
            <w:hideMark/>
          </w:tcPr>
          <w:p w14:paraId="2D5093FE" w14:textId="77777777" w:rsidR="00605C1A" w:rsidRPr="00EA7520" w:rsidRDefault="00605C1A" w:rsidP="004D05C2">
            <w:pPr>
              <w:pStyle w:val="Normal6a"/>
            </w:pPr>
            <w:r w:rsidRPr="00EA7520">
              <w:rPr>
                <w:vertAlign w:val="superscript"/>
              </w:rPr>
              <w:t>8</w:t>
            </w:r>
            <w:r w:rsidRPr="00EA7520">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t>COM(</w:t>
            </w:r>
            <w:proofErr w:type="gramEnd"/>
            <w:r w:rsidRPr="00EA7520">
              <w:t>2025) 500 final, s. 10, tilgængelig her: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074A3F95" w14:textId="77777777" w:rsidR="00605C1A" w:rsidRPr="00EA7520" w:rsidRDefault="00605C1A" w:rsidP="004D05C2">
            <w:pPr>
              <w:pStyle w:val="Normal6a"/>
            </w:pPr>
            <w:r w:rsidRPr="00EA7520">
              <w:rPr>
                <w:vertAlign w:val="superscript"/>
              </w:rPr>
              <w:t>8</w:t>
            </w:r>
            <w:r w:rsidRPr="00EA7520">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t>COM(</w:t>
            </w:r>
            <w:proofErr w:type="gramEnd"/>
            <w:r w:rsidRPr="00EA7520">
              <w:t>2025) 500 final, s. 10, tilgængelig her: https://single-market-economy.ec.europa.eu/document/download/d92c78d0-7d47-4a16-b53f1cead54bcb49_en?filename=Communication%20-%20Single%20Market%20Strategy.pdf.</w:t>
            </w:r>
          </w:p>
        </w:tc>
      </w:tr>
    </w:tbl>
    <w:p w14:paraId="3656DB3B"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{EN}</w:t>
      </w:r>
      <w:r w:rsidRPr="00E8437A">
        <w:rPr>
          <w:lang w:val="en-GB"/>
        </w:rPr>
        <w:t>en</w:t>
      </w:r>
      <w:r w:rsidRPr="00E8437A">
        <w:rPr>
          <w:rStyle w:val="HideTWBExt"/>
          <w:noProof w:val="0"/>
          <w:color w:val="auto"/>
          <w:lang w:val="en-GB"/>
        </w:rPr>
        <w:t>&lt;/Original&gt;</w:t>
      </w:r>
    </w:p>
    <w:p w14:paraId="3D2529B8" w14:textId="77777777" w:rsidR="00605C1A" w:rsidRPr="00E8437A" w:rsidRDefault="00605C1A" w:rsidP="00605C1A">
      <w:pPr>
        <w:pStyle w:val="AmJustTitle"/>
        <w:rPr>
          <w:lang w:val="en-GB"/>
        </w:rPr>
      </w:pPr>
      <w:r w:rsidRPr="00E8437A">
        <w:rPr>
          <w:rStyle w:val="HideTWBExt"/>
          <w:noProof w:val="0"/>
          <w:color w:val="auto"/>
          <w:lang w:val="en-GB"/>
        </w:rPr>
        <w:t>&lt;TitreJust&gt;</w:t>
      </w:r>
      <w:r w:rsidRPr="00E8437A">
        <w:rPr>
          <w:lang w:val="en-GB"/>
        </w:rPr>
        <w:t>Begrundelse</w:t>
      </w:r>
      <w:r w:rsidRPr="00E8437A">
        <w:rPr>
          <w:rStyle w:val="HideTWBExt"/>
          <w:noProof w:val="0"/>
          <w:color w:val="auto"/>
          <w:lang w:val="en-GB"/>
        </w:rPr>
        <w:t>&lt;/TitreJust&gt;</w:t>
      </w:r>
    </w:p>
    <w:p w14:paraId="55BE5607" w14:textId="77777777" w:rsidR="00605C1A" w:rsidRPr="00E8437A" w:rsidRDefault="00605C1A" w:rsidP="00605C1A">
      <w:pPr>
        <w:pStyle w:val="AmJustText"/>
        <w:rPr>
          <w:lang w:val="en-GB"/>
        </w:rPr>
      </w:pPr>
      <w:r w:rsidRPr="00E8437A">
        <w:rPr>
          <w:lang w:val="en-GB"/>
        </w:rPr>
        <w:t xml:space="preserve">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w:t>
      </w:r>
      <w:proofErr w:type="gramStart"/>
      <w:r w:rsidRPr="00E8437A">
        <w:rPr>
          <w:lang w:val="en-GB"/>
        </w:rPr>
        <w:t>in light of</w:t>
      </w:r>
      <w:proofErr w:type="gramEnd"/>
      <w:r w:rsidRPr="00E8437A">
        <w:rPr>
          <w:lang w:val="en-GB"/>
        </w:rPr>
        <w:t xml:space="preserve"> the availability of material safety data sheets for business operators, minimum font size should clearly be established for products for sale to the general public to ensure proper readability of hazard information. It is of paramount importance to ensure that consumer </w:t>
      </w:r>
      <w:proofErr w:type="gramStart"/>
      <w:r w:rsidRPr="00E8437A">
        <w:rPr>
          <w:lang w:val="en-GB"/>
        </w:rPr>
        <w:t>are</w:t>
      </w:r>
      <w:proofErr w:type="gramEnd"/>
      <w:r w:rsidRPr="00E8437A">
        <w:rPr>
          <w:lang w:val="en-GB"/>
        </w:rPr>
        <w:t xml:space="preserve"> properly informed of the hazards of a substance or a mixture. That requires that the obligation of minimum font size as established in the latest revision is retained for B2C.</w:t>
      </w:r>
    </w:p>
    <w:p w14:paraId="01F730C0" w14:textId="77777777" w:rsidR="00605C1A" w:rsidRPr="00E8437A" w:rsidRDefault="00605C1A" w:rsidP="00605C1A">
      <w:pPr>
        <w:rPr>
          <w:lang w:val="en-GB"/>
        </w:rPr>
      </w:pPr>
      <w:r w:rsidRPr="00E8437A">
        <w:rPr>
          <w:rStyle w:val="HideTWBExt"/>
          <w:noProof w:val="0"/>
          <w:color w:val="auto"/>
          <w:lang w:val="en-GB"/>
        </w:rPr>
        <w:t>&lt;/Amend&gt;</w:t>
      </w:r>
    </w:p>
    <w:p w14:paraId="3908929E" w14:textId="77777777" w:rsidR="00605C1A" w:rsidRPr="00E8437A" w:rsidRDefault="00605C1A" w:rsidP="00605C1A">
      <w:pPr>
        <w:pStyle w:val="AmNumberTabs"/>
        <w:rPr>
          <w:lang w:val="en-GB"/>
        </w:rPr>
      </w:pPr>
      <w:r w:rsidRPr="00E8437A">
        <w:rPr>
          <w:rStyle w:val="HideTWBExt"/>
          <w:noProof w:val="0"/>
          <w:color w:val="auto"/>
          <w:lang w:val="en-GB"/>
        </w:rPr>
        <w:t>&lt;Amend&gt;</w:t>
      </w:r>
      <w:r w:rsidRPr="00E8437A">
        <w:rPr>
          <w:lang w:val="en-GB"/>
        </w:rPr>
        <w:t>Ændringsforslag</w:t>
      </w:r>
      <w:r w:rsidRPr="00E8437A">
        <w:rPr>
          <w:lang w:val="en-GB"/>
        </w:rPr>
        <w:tab/>
      </w:r>
      <w:r w:rsidRPr="00E8437A">
        <w:rPr>
          <w:lang w:val="en-GB"/>
        </w:rPr>
        <w:tab/>
      </w:r>
      <w:r w:rsidRPr="00E8437A">
        <w:rPr>
          <w:rStyle w:val="HideTWBExt"/>
          <w:noProof w:val="0"/>
          <w:color w:val="auto"/>
          <w:lang w:val="en-GB"/>
        </w:rPr>
        <w:t>&lt;NumAm&gt;</w:t>
      </w:r>
      <w:r w:rsidRPr="00E8437A">
        <w:rPr>
          <w:lang w:val="en-GB"/>
        </w:rPr>
        <w:t>135</w:t>
      </w:r>
      <w:r w:rsidRPr="00E8437A">
        <w:rPr>
          <w:rStyle w:val="HideTWBExt"/>
          <w:noProof w:val="0"/>
          <w:color w:val="auto"/>
          <w:lang w:val="en-GB"/>
        </w:rPr>
        <w:t>&lt;/NumAm&gt;</w:t>
      </w:r>
    </w:p>
    <w:p w14:paraId="18ED8600" w14:textId="77777777" w:rsidR="00605C1A" w:rsidRPr="00E8437A" w:rsidRDefault="00605C1A" w:rsidP="00605C1A">
      <w:pPr>
        <w:pStyle w:val="NormalBold"/>
        <w:rPr>
          <w:lang w:val="en-GB"/>
        </w:rPr>
      </w:pPr>
      <w:r w:rsidRPr="00E8437A">
        <w:rPr>
          <w:rStyle w:val="HideTWBExt"/>
          <w:b w:val="0"/>
          <w:noProof w:val="0"/>
          <w:color w:val="auto"/>
          <w:lang w:val="en-GB"/>
        </w:rPr>
        <w:t>&lt;RepeatBlock-By&gt;&lt;Members&gt;</w:t>
      </w:r>
      <w:r w:rsidRPr="00E8437A">
        <w:rPr>
          <w:lang w:val="en-GB"/>
        </w:rPr>
        <w:t>Martin Hojsík, Michal Wiezik, Pascal Canfin, Grégory Allione</w:t>
      </w:r>
      <w:r w:rsidRPr="00E8437A">
        <w:rPr>
          <w:rStyle w:val="HideTWBExt"/>
          <w:b w:val="0"/>
          <w:noProof w:val="0"/>
          <w:color w:val="auto"/>
          <w:lang w:val="en-GB"/>
        </w:rPr>
        <w:t>&lt;/Members&gt;</w:t>
      </w:r>
    </w:p>
    <w:p w14:paraId="6B3A763B" w14:textId="77777777" w:rsidR="00605C1A" w:rsidRPr="00E8437A" w:rsidRDefault="00605C1A" w:rsidP="00605C1A">
      <w:pPr>
        <w:pStyle w:val="NormalBold"/>
        <w:rPr>
          <w:lang w:val="en-GB"/>
        </w:rPr>
      </w:pPr>
      <w:r w:rsidRPr="00E8437A">
        <w:rPr>
          <w:rStyle w:val="HideTWBExt"/>
          <w:b w:val="0"/>
          <w:noProof w:val="0"/>
          <w:color w:val="auto"/>
          <w:lang w:val="en-GB"/>
        </w:rPr>
        <w:t>&lt;/RepeatBlock-By&gt;</w:t>
      </w:r>
    </w:p>
    <w:p w14:paraId="3CD6932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ED8BB74" w14:textId="77777777" w:rsidR="00605C1A" w:rsidRPr="00EA7520" w:rsidRDefault="00605C1A" w:rsidP="00605C1A">
      <w:pPr>
        <w:pStyle w:val="NormalBold"/>
      </w:pPr>
      <w:r w:rsidRPr="00EA7520">
        <w:rPr>
          <w:rStyle w:val="HideTWBExt"/>
          <w:noProof w:val="0"/>
          <w:color w:val="auto"/>
        </w:rPr>
        <w:t>&lt;Article&gt;</w:t>
      </w:r>
      <w:r w:rsidRPr="00EA7520">
        <w:t>Betragtning 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EC56C67" w14:textId="77777777" w:rsidTr="004D05C2">
        <w:trPr>
          <w:trHeight w:val="240"/>
          <w:jc w:val="center"/>
        </w:trPr>
        <w:tc>
          <w:tcPr>
            <w:tcW w:w="9752" w:type="dxa"/>
            <w:gridSpan w:val="2"/>
            <w:tcBorders>
              <w:top w:val="nil"/>
              <w:left w:val="nil"/>
              <w:bottom w:val="nil"/>
              <w:right w:val="nil"/>
            </w:tcBorders>
          </w:tcPr>
          <w:p w14:paraId="2B9C1B06" w14:textId="77777777" w:rsidR="00605C1A" w:rsidRPr="00EA7520" w:rsidRDefault="00605C1A" w:rsidP="004D05C2"/>
        </w:tc>
      </w:tr>
      <w:tr w:rsidR="00B145BF" w:rsidRPr="00EA7520" w14:paraId="712B3104" w14:textId="77777777" w:rsidTr="004D05C2">
        <w:trPr>
          <w:trHeight w:val="240"/>
          <w:jc w:val="center"/>
        </w:trPr>
        <w:tc>
          <w:tcPr>
            <w:tcW w:w="4876" w:type="dxa"/>
            <w:tcBorders>
              <w:top w:val="nil"/>
              <w:left w:val="nil"/>
              <w:bottom w:val="nil"/>
              <w:right w:val="nil"/>
            </w:tcBorders>
            <w:hideMark/>
          </w:tcPr>
          <w:p w14:paraId="16DC803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4306F51" w14:textId="77777777" w:rsidR="00605C1A" w:rsidRPr="00EA7520" w:rsidRDefault="00605C1A" w:rsidP="004D05C2">
            <w:pPr>
              <w:pStyle w:val="AmColumnHeading"/>
            </w:pPr>
            <w:r w:rsidRPr="00EA7520">
              <w:t>Ændringsforslag</w:t>
            </w:r>
          </w:p>
        </w:tc>
      </w:tr>
      <w:tr w:rsidR="00B145BF" w:rsidRPr="00EA7520" w14:paraId="5B7B283E" w14:textId="77777777" w:rsidTr="004D05C2">
        <w:trPr>
          <w:jc w:val="center"/>
        </w:trPr>
        <w:tc>
          <w:tcPr>
            <w:tcW w:w="4876" w:type="dxa"/>
            <w:tcBorders>
              <w:top w:val="nil"/>
              <w:left w:val="nil"/>
              <w:bottom w:val="nil"/>
              <w:right w:val="nil"/>
            </w:tcBorders>
            <w:hideMark/>
          </w:tcPr>
          <w:p w14:paraId="2104684E" w14:textId="77777777" w:rsidR="00605C1A" w:rsidRPr="00EA7520" w:rsidRDefault="00605C1A" w:rsidP="004D05C2">
            <w:pPr>
              <w:pStyle w:val="Normal6a"/>
            </w:pPr>
            <w:r w:rsidRPr="00EA7520">
              <w:t>(7)</w:t>
            </w:r>
            <w:r w:rsidRPr="00EA7520">
              <w:tab/>
              <w:t>Ved forordning (EU) 2024/2865 fastsattes regler om obligatoriske krav til formatering af etiketter</w:t>
            </w:r>
            <w:r w:rsidRPr="00EA7520">
              <w:rPr>
                <w:b/>
                <w:i/>
              </w:rPr>
              <w:t>. Nye oplysninger</w:t>
            </w:r>
            <w:proofErr w:type="gramStart"/>
            <w:r w:rsidRPr="00EA7520">
              <w:rPr>
                <w:b/>
                <w:i/>
                <w:vertAlign w:val="superscript"/>
              </w:rPr>
              <w:t>7</w:t>
            </w:r>
            <w:r w:rsidRPr="00EA7520">
              <w:t xml:space="preserve"> </w:t>
            </w:r>
            <w:r w:rsidRPr="00EA7520">
              <w:rPr>
                <w:b/>
                <w:i/>
              </w:rPr>
              <w:t xml:space="preserve"> pegede</w:t>
            </w:r>
            <w:proofErr w:type="gramEnd"/>
            <w:r w:rsidRPr="00EA7520">
              <w:rPr>
                <w:b/>
                <w:i/>
              </w:rPr>
              <w:t xml:space="preserve"> på uforholdsmæssigt store administrative byrder og omkostninger forbundet med disse krav</w:t>
            </w:r>
            <w:r w:rsidRPr="00EA7520">
              <w:t>. For at finde en balance mellem behovet for, at forbrugerne klart kan forstå mærkningsoplysningerne, og behovet for at mindske markedshindringer og byrder for industrien</w:t>
            </w:r>
            <w:r w:rsidRPr="00EA7520">
              <w:rPr>
                <w:vertAlign w:val="superscript"/>
              </w:rPr>
              <w:t>8</w:t>
            </w:r>
            <w:r w:rsidRPr="00EA7520">
              <w:t>, er det nødvendigt at forenkle de foreliggende formateringsforpligtelser uden at mindske beskyttelsesniveauet for menneskers sundhed og miljøet. De erhvervsdrivende og håndhævelsesmyndighederne er fortsat ansvarlige for at sikre, at etiketterne er læselige i henhold til lovkravene.</w:t>
            </w:r>
          </w:p>
        </w:tc>
        <w:tc>
          <w:tcPr>
            <w:tcW w:w="4876" w:type="dxa"/>
            <w:tcBorders>
              <w:top w:val="nil"/>
              <w:left w:val="nil"/>
              <w:bottom w:val="nil"/>
              <w:right w:val="nil"/>
            </w:tcBorders>
            <w:hideMark/>
          </w:tcPr>
          <w:p w14:paraId="412249EF" w14:textId="77777777" w:rsidR="00605C1A" w:rsidRPr="00EA7520" w:rsidRDefault="00605C1A" w:rsidP="004D05C2">
            <w:pPr>
              <w:pStyle w:val="Normal6a"/>
            </w:pPr>
            <w:r w:rsidRPr="00EA7520">
              <w:t>(7)</w:t>
            </w:r>
            <w:r w:rsidRPr="00EA7520">
              <w:tab/>
              <w:t>Ved forordning (EU) 2024/2865 fastsattes regler om obligatoriske krav til formatering af etiketter. For at finde en balance mellem behovet for, at forbrugerne klart kan forstå mærkningsoplysningerne, og behovet for at mindske markedshindringer og byrder for industrien</w:t>
            </w:r>
            <w:r w:rsidRPr="00EA7520">
              <w:rPr>
                <w:vertAlign w:val="superscript"/>
              </w:rPr>
              <w:t>8</w:t>
            </w:r>
            <w:r w:rsidRPr="00EA7520">
              <w:t>, er det nødvendigt at forenkle de foreliggende formateringsforpligtelser</w:t>
            </w:r>
            <w:r w:rsidRPr="00EA7520">
              <w:rPr>
                <w:b/>
                <w:i/>
              </w:rPr>
              <w:t>, hvis kemikalier leveres som led i erhvervsmæssige eller industrielle aktiviteter i direkte forretningsrelationer,</w:t>
            </w:r>
            <w:r w:rsidRPr="00EA7520">
              <w:t xml:space="preserve"> uden at mindske beskyttelsesniveauet for menneskers sundhed og miljøet. De erhvervsdrivende og håndhævelsesmyndighederne er fortsat ansvarlige for at sikre, at etiketterne er læselige i henhold til lovkravene.</w:t>
            </w:r>
          </w:p>
        </w:tc>
      </w:tr>
      <w:tr w:rsidR="00B145BF" w:rsidRPr="00EA7520" w14:paraId="576CF5D8" w14:textId="77777777" w:rsidTr="004D05C2">
        <w:trPr>
          <w:jc w:val="center"/>
        </w:trPr>
        <w:tc>
          <w:tcPr>
            <w:tcW w:w="4876" w:type="dxa"/>
            <w:tcBorders>
              <w:top w:val="nil"/>
              <w:left w:val="nil"/>
              <w:bottom w:val="nil"/>
              <w:right w:val="nil"/>
            </w:tcBorders>
            <w:hideMark/>
          </w:tcPr>
          <w:p w14:paraId="1EC3CB3C"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5858882C" w14:textId="77777777" w:rsidR="00605C1A" w:rsidRPr="00EA7520" w:rsidRDefault="00605C1A" w:rsidP="004D05C2">
            <w:pPr>
              <w:pStyle w:val="Normal6a"/>
            </w:pPr>
            <w:r w:rsidRPr="00EA7520">
              <w:rPr>
                <w:b/>
                <w:i/>
              </w:rPr>
              <w:t>_________________</w:t>
            </w:r>
          </w:p>
        </w:tc>
      </w:tr>
      <w:tr w:rsidR="00B145BF" w:rsidRPr="00EA7520" w14:paraId="53E0808E" w14:textId="77777777" w:rsidTr="004D05C2">
        <w:trPr>
          <w:jc w:val="center"/>
        </w:trPr>
        <w:tc>
          <w:tcPr>
            <w:tcW w:w="4876" w:type="dxa"/>
            <w:tcBorders>
              <w:top w:val="nil"/>
              <w:left w:val="nil"/>
              <w:bottom w:val="nil"/>
              <w:right w:val="nil"/>
            </w:tcBorders>
            <w:hideMark/>
          </w:tcPr>
          <w:p w14:paraId="0A2054F6" w14:textId="77777777" w:rsidR="00605C1A" w:rsidRPr="00EA7520" w:rsidRDefault="00605C1A" w:rsidP="004D05C2">
            <w:pPr>
              <w:pStyle w:val="Normal6a"/>
            </w:pPr>
            <w:r w:rsidRPr="00EA7520">
              <w:rPr>
                <w:b/>
                <w:i/>
                <w:vertAlign w:val="superscript"/>
              </w:rPr>
              <w:t>7</w:t>
            </w:r>
            <w:r w:rsidRPr="00EA7520">
              <w:t xml:space="preserve"> En </w:t>
            </w:r>
            <w:r w:rsidRPr="00EA7520">
              <w:rPr>
                <w:b/>
                <w:i/>
              </w:rPr>
              <w:t>detaljeret</w:t>
            </w:r>
            <w:r w:rsidRPr="00EA7520">
              <w:t xml:space="preserve"> analyse af omkostninger forbundet med nye formateringskrav findes i arbejdsdokumentet fra Kommissionens tjenestegrene, der ledsager dokumentet Forslag til Europa-Parlamentets og Rådets forordning om ændring af forordning (EF) nr. 1272/2008, (EF) nr. 1223/2009 og (EU) 2019/1009 for så vidt angår forenkling af visse krav og procedurer for kemiske produkter (</w:t>
            </w:r>
            <w:proofErr w:type="gramStart"/>
            <w:r w:rsidRPr="00EA7520">
              <w:t>SWD(</w:t>
            </w:r>
            <w:proofErr w:type="gramEnd"/>
            <w:r w:rsidRPr="00EA7520">
              <w:t>2025) 531, s. 14).</w:t>
            </w:r>
          </w:p>
        </w:tc>
        <w:tc>
          <w:tcPr>
            <w:tcW w:w="4876" w:type="dxa"/>
            <w:tcBorders>
              <w:top w:val="nil"/>
              <w:left w:val="nil"/>
              <w:bottom w:val="nil"/>
              <w:right w:val="nil"/>
            </w:tcBorders>
          </w:tcPr>
          <w:p w14:paraId="15680DA7" w14:textId="77777777" w:rsidR="00605C1A" w:rsidRPr="00EA7520" w:rsidRDefault="00605C1A" w:rsidP="004D05C2"/>
        </w:tc>
      </w:tr>
      <w:tr w:rsidR="00B145BF" w:rsidRPr="00EA7520" w14:paraId="455F779E" w14:textId="77777777" w:rsidTr="004D05C2">
        <w:trPr>
          <w:jc w:val="center"/>
        </w:trPr>
        <w:tc>
          <w:tcPr>
            <w:tcW w:w="4876" w:type="dxa"/>
            <w:tcBorders>
              <w:top w:val="nil"/>
              <w:left w:val="nil"/>
              <w:bottom w:val="nil"/>
              <w:right w:val="nil"/>
            </w:tcBorders>
            <w:hideMark/>
          </w:tcPr>
          <w:p w14:paraId="66B0ACF6" w14:textId="77777777" w:rsidR="00605C1A" w:rsidRPr="00EA7520" w:rsidRDefault="00605C1A" w:rsidP="004D05C2">
            <w:pPr>
              <w:pStyle w:val="Normal6a"/>
            </w:pPr>
            <w:r w:rsidRPr="00EA7520">
              <w:rPr>
                <w:vertAlign w:val="superscript"/>
              </w:rPr>
              <w:t>8</w:t>
            </w:r>
            <w:r w:rsidRPr="00EA7520">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t>COM(</w:t>
            </w:r>
            <w:proofErr w:type="gramEnd"/>
            <w:r w:rsidRPr="00EA7520">
              <w:t>2025) 500 final, s. 10, tilgængelig her: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22E8505B" w14:textId="77777777" w:rsidR="00605C1A" w:rsidRPr="00EA7520" w:rsidRDefault="00605C1A" w:rsidP="004D05C2">
            <w:pPr>
              <w:pStyle w:val="Normal6a"/>
            </w:pPr>
            <w:r w:rsidRPr="00EA7520">
              <w:rPr>
                <w:vertAlign w:val="superscript"/>
              </w:rPr>
              <w:t>8</w:t>
            </w:r>
            <w:r w:rsidRPr="00EA7520">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t>COM(</w:t>
            </w:r>
            <w:proofErr w:type="gramEnd"/>
            <w:r w:rsidRPr="00EA7520">
              <w:t>2025) 500 final, s. 10, tilgængelig her: https://single-market-economy.ec.europa.eu/document/download/d92c78d0-7d47-4a16-b53f1cead54bcb49_en?filename=Communication%20-%20Single%20Market%20Strategy.pdf.</w:t>
            </w:r>
          </w:p>
        </w:tc>
      </w:tr>
    </w:tbl>
    <w:p w14:paraId="7A7CC9F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05C8284"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1807B296" w14:textId="77777777" w:rsidR="00605C1A" w:rsidRPr="00EA7520" w:rsidRDefault="00605C1A" w:rsidP="00605C1A">
      <w:pPr>
        <w:pStyle w:val="AmJustText"/>
      </w:pPr>
      <w:r w:rsidRPr="00EA7520">
        <w:t>For at gøre det muligt for myndighederne at håndhæve krav til formatering og opfylde deres forpligtelser og for at sikre rimelige vilkår for erhvervsdrivende på det indre marked skal mærknings- og formateringsreglerne være klare.</w:t>
      </w:r>
    </w:p>
    <w:p w14:paraId="7A5AD38B" w14:textId="77777777" w:rsidR="00605C1A" w:rsidRPr="00EA7520" w:rsidRDefault="00605C1A" w:rsidP="00605C1A">
      <w:r w:rsidRPr="00EA7520">
        <w:rPr>
          <w:rStyle w:val="HideTWBExt"/>
          <w:noProof w:val="0"/>
          <w:color w:val="auto"/>
        </w:rPr>
        <w:t>&lt;/Amend&gt;</w:t>
      </w:r>
    </w:p>
    <w:p w14:paraId="73F3FB19"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136</w:t>
      </w:r>
      <w:r w:rsidRPr="00EA7520">
        <w:rPr>
          <w:rStyle w:val="HideTWBExt"/>
          <w:noProof w:val="0"/>
          <w:color w:val="auto"/>
        </w:rPr>
        <w:t>&lt;/NumAm&gt;</w:t>
      </w:r>
    </w:p>
    <w:p w14:paraId="71F4F2ED"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5D18703F" w14:textId="77777777" w:rsidR="00605C1A" w:rsidRPr="00EA7520" w:rsidRDefault="00605C1A" w:rsidP="00605C1A">
      <w:pPr>
        <w:pStyle w:val="NormalBold"/>
      </w:pPr>
      <w:r w:rsidRPr="00EA7520">
        <w:rPr>
          <w:rStyle w:val="HideTWBExt"/>
          <w:b w:val="0"/>
          <w:noProof w:val="0"/>
          <w:color w:val="auto"/>
        </w:rPr>
        <w:t>&lt;/RepeatBlock-By&gt;</w:t>
      </w:r>
    </w:p>
    <w:p w14:paraId="0D970E5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70EA15B" w14:textId="77777777" w:rsidR="00605C1A" w:rsidRPr="00EA7520" w:rsidRDefault="00605C1A" w:rsidP="00605C1A">
      <w:pPr>
        <w:pStyle w:val="NormalBold"/>
      </w:pPr>
      <w:r w:rsidRPr="00EA7520">
        <w:rPr>
          <w:rStyle w:val="HideTWBExt"/>
          <w:noProof w:val="0"/>
          <w:color w:val="auto"/>
        </w:rPr>
        <w:t>&lt;Article&gt;</w:t>
      </w:r>
      <w:r w:rsidRPr="00EA7520">
        <w:t>Betragtning 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D69866F" w14:textId="77777777" w:rsidTr="004D05C2">
        <w:trPr>
          <w:trHeight w:val="240"/>
          <w:jc w:val="center"/>
        </w:trPr>
        <w:tc>
          <w:tcPr>
            <w:tcW w:w="9752" w:type="dxa"/>
            <w:gridSpan w:val="2"/>
            <w:tcBorders>
              <w:top w:val="nil"/>
              <w:left w:val="nil"/>
              <w:bottom w:val="nil"/>
              <w:right w:val="nil"/>
            </w:tcBorders>
          </w:tcPr>
          <w:p w14:paraId="07511A45" w14:textId="77777777" w:rsidR="00605C1A" w:rsidRPr="00EA7520" w:rsidRDefault="00605C1A" w:rsidP="004D05C2"/>
        </w:tc>
      </w:tr>
      <w:tr w:rsidR="00B145BF" w:rsidRPr="00EA7520" w14:paraId="20739D15" w14:textId="77777777" w:rsidTr="004D05C2">
        <w:trPr>
          <w:trHeight w:val="240"/>
          <w:jc w:val="center"/>
        </w:trPr>
        <w:tc>
          <w:tcPr>
            <w:tcW w:w="4876" w:type="dxa"/>
            <w:tcBorders>
              <w:top w:val="nil"/>
              <w:left w:val="nil"/>
              <w:bottom w:val="nil"/>
              <w:right w:val="nil"/>
            </w:tcBorders>
            <w:hideMark/>
          </w:tcPr>
          <w:p w14:paraId="6457211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D9D8E93" w14:textId="77777777" w:rsidR="00605C1A" w:rsidRPr="00EA7520" w:rsidRDefault="00605C1A" w:rsidP="004D05C2">
            <w:pPr>
              <w:pStyle w:val="AmColumnHeading"/>
            </w:pPr>
            <w:r w:rsidRPr="00EA7520">
              <w:t>Ændringsforslag</w:t>
            </w:r>
          </w:p>
        </w:tc>
      </w:tr>
      <w:tr w:rsidR="00B145BF" w:rsidRPr="00EA7520" w14:paraId="5F3B3635" w14:textId="77777777" w:rsidTr="004D05C2">
        <w:trPr>
          <w:jc w:val="center"/>
        </w:trPr>
        <w:tc>
          <w:tcPr>
            <w:tcW w:w="4876" w:type="dxa"/>
            <w:tcBorders>
              <w:top w:val="nil"/>
              <w:left w:val="nil"/>
              <w:bottom w:val="nil"/>
              <w:right w:val="nil"/>
            </w:tcBorders>
            <w:hideMark/>
          </w:tcPr>
          <w:p w14:paraId="0E5DF5E4" w14:textId="77777777" w:rsidR="00605C1A" w:rsidRPr="00EA7520" w:rsidRDefault="00605C1A" w:rsidP="004D05C2">
            <w:pPr>
              <w:pStyle w:val="Normal6a"/>
            </w:pPr>
            <w:r w:rsidRPr="00EA7520">
              <w:t>(7)</w:t>
            </w:r>
            <w:r w:rsidRPr="00EA7520">
              <w:tab/>
              <w:t>Ved forordning (EU) 2024/2865 fastsattes regler om obligatoriske krav til formatering af etiketter. Nye oplysninger</w:t>
            </w:r>
            <w:r w:rsidRPr="00EA7520">
              <w:rPr>
                <w:vertAlign w:val="superscript"/>
              </w:rPr>
              <w:t>7</w:t>
            </w:r>
            <w:r w:rsidRPr="00EA7520">
              <w:t xml:space="preserve"> pegede på uforholdsmæssigt store administrative byrder og omkostninger forbundet med disse krav. For at finde en balance mellem behovet for, at forbrugerne klart kan forstå mærkningsoplysningerne, og behovet for at mindske markedshindringer og byrder for industrien</w:t>
            </w:r>
            <w:r w:rsidRPr="00EA7520">
              <w:rPr>
                <w:vertAlign w:val="superscript"/>
              </w:rPr>
              <w:t>8</w:t>
            </w:r>
            <w:r w:rsidRPr="00EA7520">
              <w:t xml:space="preserve">, er det nødvendigt at forenkle de foreliggende formateringsforpligtelser uden at mindske beskyttelsesniveauet for menneskers sundhed og miljøet. </w:t>
            </w:r>
            <w:r w:rsidRPr="00EA7520">
              <w:rPr>
                <w:b/>
                <w:i/>
              </w:rPr>
              <w:t>De erhvervsdrivende og håndhævelsesmyndighederne</w:t>
            </w:r>
            <w:r w:rsidRPr="00EA7520">
              <w:t xml:space="preserve"> er fortsat ansvarlige for at sikre, at etiketterne er læselige i henhold til lovkravene.</w:t>
            </w:r>
          </w:p>
        </w:tc>
        <w:tc>
          <w:tcPr>
            <w:tcW w:w="4876" w:type="dxa"/>
            <w:tcBorders>
              <w:top w:val="nil"/>
              <w:left w:val="nil"/>
              <w:bottom w:val="nil"/>
              <w:right w:val="nil"/>
            </w:tcBorders>
            <w:hideMark/>
          </w:tcPr>
          <w:p w14:paraId="45AED557" w14:textId="77777777" w:rsidR="00605C1A" w:rsidRPr="00EA7520" w:rsidRDefault="00605C1A" w:rsidP="004D05C2">
            <w:pPr>
              <w:pStyle w:val="Normal6a"/>
            </w:pPr>
            <w:r w:rsidRPr="00EA7520">
              <w:t>(7)</w:t>
            </w:r>
            <w:r w:rsidRPr="00EA7520">
              <w:tab/>
              <w:t>Ved forordning (EU) 2024/2865 fastsattes regler om obligatoriske krav til formatering af etiketter. Nye oplysninger</w:t>
            </w:r>
            <w:r w:rsidRPr="00EA7520">
              <w:rPr>
                <w:vertAlign w:val="superscript"/>
              </w:rPr>
              <w:t>7</w:t>
            </w:r>
            <w:r w:rsidRPr="00EA7520">
              <w:t xml:space="preserve"> pegede på uforholdsmæssigt store administrative byrder og omkostninger forbundet med disse krav. For at finde en balance mellem behovet for, at forbrugerne klart kan forstå mærkningsoplysningerne, og behovet for at mindske markedshindringer og </w:t>
            </w:r>
            <w:r w:rsidRPr="00EA7520">
              <w:rPr>
                <w:b/>
                <w:i/>
              </w:rPr>
              <w:t>ubegrundede</w:t>
            </w:r>
            <w:r w:rsidRPr="00EA7520">
              <w:t xml:space="preserve"> byrder for industrien</w:t>
            </w:r>
            <w:r w:rsidRPr="00EA7520">
              <w:rPr>
                <w:vertAlign w:val="superscript"/>
              </w:rPr>
              <w:t>8</w:t>
            </w:r>
            <w:r w:rsidRPr="00EA7520">
              <w:t>, er det nødvendigt at forenkle de foreliggende formateringsforpligtelser uden at mindske beskyttelsesniveauet for menneskers sundhed</w:t>
            </w:r>
            <w:r w:rsidRPr="00EA7520">
              <w:rPr>
                <w:b/>
                <w:i/>
              </w:rPr>
              <w:t>, sikkerhed</w:t>
            </w:r>
            <w:r w:rsidRPr="00EA7520">
              <w:t xml:space="preserve"> og miljøet. </w:t>
            </w:r>
            <w:r w:rsidRPr="00EA7520">
              <w:rPr>
                <w:b/>
                <w:i/>
              </w:rPr>
              <w:t>Leverandører og myndigheder</w:t>
            </w:r>
            <w:r w:rsidRPr="00EA7520">
              <w:t xml:space="preserve"> er fortsat ansvarlige for at sikre, at etiketterne er læselige i henhold til lovkravene.</w:t>
            </w:r>
          </w:p>
        </w:tc>
      </w:tr>
      <w:tr w:rsidR="00B145BF" w:rsidRPr="00EA7520" w14:paraId="4F211B60" w14:textId="77777777" w:rsidTr="004D05C2">
        <w:trPr>
          <w:jc w:val="center"/>
        </w:trPr>
        <w:tc>
          <w:tcPr>
            <w:tcW w:w="4876" w:type="dxa"/>
            <w:tcBorders>
              <w:top w:val="nil"/>
              <w:left w:val="nil"/>
              <w:bottom w:val="nil"/>
              <w:right w:val="nil"/>
            </w:tcBorders>
            <w:hideMark/>
          </w:tcPr>
          <w:p w14:paraId="7D9B73A8"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4FB0DD28" w14:textId="77777777" w:rsidR="00605C1A" w:rsidRPr="00EA7520" w:rsidRDefault="00605C1A" w:rsidP="004D05C2">
            <w:pPr>
              <w:pStyle w:val="Normal6a"/>
            </w:pPr>
            <w:r w:rsidRPr="00EA7520">
              <w:rPr>
                <w:b/>
                <w:i/>
              </w:rPr>
              <w:t>_________________</w:t>
            </w:r>
          </w:p>
        </w:tc>
      </w:tr>
      <w:tr w:rsidR="00B145BF" w:rsidRPr="00EA7520" w14:paraId="31590A3C" w14:textId="77777777" w:rsidTr="004D05C2">
        <w:trPr>
          <w:jc w:val="center"/>
        </w:trPr>
        <w:tc>
          <w:tcPr>
            <w:tcW w:w="4876" w:type="dxa"/>
            <w:tcBorders>
              <w:top w:val="nil"/>
              <w:left w:val="nil"/>
              <w:bottom w:val="nil"/>
              <w:right w:val="nil"/>
            </w:tcBorders>
            <w:hideMark/>
          </w:tcPr>
          <w:p w14:paraId="44241588" w14:textId="77777777" w:rsidR="00605C1A" w:rsidRPr="00EA7520" w:rsidRDefault="00605C1A" w:rsidP="004D05C2">
            <w:pPr>
              <w:pStyle w:val="Normal6a"/>
            </w:pPr>
            <w:r w:rsidRPr="00EA7520">
              <w:rPr>
                <w:vertAlign w:val="superscript"/>
              </w:rPr>
              <w:t>7</w:t>
            </w:r>
            <w:r w:rsidRPr="00EA7520">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2019/1009 for så vidt angår forenkling af visse krav og procedurer for kemiske produkter (</w:t>
            </w:r>
            <w:proofErr w:type="gramStart"/>
            <w:r w:rsidRPr="00EA7520">
              <w:t>SWD(</w:t>
            </w:r>
            <w:proofErr w:type="gramEnd"/>
            <w:r w:rsidRPr="00EA7520">
              <w:t>2025) 531, s. 14).</w:t>
            </w:r>
          </w:p>
        </w:tc>
        <w:tc>
          <w:tcPr>
            <w:tcW w:w="4876" w:type="dxa"/>
            <w:tcBorders>
              <w:top w:val="nil"/>
              <w:left w:val="nil"/>
              <w:bottom w:val="nil"/>
              <w:right w:val="nil"/>
            </w:tcBorders>
            <w:hideMark/>
          </w:tcPr>
          <w:p w14:paraId="375ACC36" w14:textId="77777777" w:rsidR="00605C1A" w:rsidRPr="00EA7520" w:rsidRDefault="00605C1A" w:rsidP="004D05C2">
            <w:pPr>
              <w:pStyle w:val="Normal6a"/>
            </w:pPr>
            <w:r w:rsidRPr="00EA7520">
              <w:rPr>
                <w:vertAlign w:val="superscript"/>
              </w:rPr>
              <w:t>7</w:t>
            </w:r>
            <w:r w:rsidRPr="00EA7520">
              <w:t xml:space="preserve"> En detaljeret analyse af omkostninger forbundet med nye formateringskrav findes i arbejdsdokumentet fra Kommissionens tjenestegrene, der ledsager dokumentet Forslag til Europa-Parlamentets og Rådets forordning om ændring af forordning (EF) nr. 1272/2008, (EF) nr. 1223/2009 og (EU) 2019/1009 for så vidt angår forenkling af visse krav og procedurer for kemiske produkter (</w:t>
            </w:r>
            <w:proofErr w:type="gramStart"/>
            <w:r w:rsidRPr="00EA7520">
              <w:t>SWD(</w:t>
            </w:r>
            <w:proofErr w:type="gramEnd"/>
            <w:r w:rsidRPr="00EA7520">
              <w:t>2025) 531, s. 14).</w:t>
            </w:r>
          </w:p>
        </w:tc>
      </w:tr>
      <w:tr w:rsidR="00B145BF" w:rsidRPr="00EA7520" w14:paraId="650B6E2A" w14:textId="77777777" w:rsidTr="004D05C2">
        <w:trPr>
          <w:jc w:val="center"/>
        </w:trPr>
        <w:tc>
          <w:tcPr>
            <w:tcW w:w="4876" w:type="dxa"/>
            <w:tcBorders>
              <w:top w:val="nil"/>
              <w:left w:val="nil"/>
              <w:bottom w:val="nil"/>
              <w:right w:val="nil"/>
            </w:tcBorders>
            <w:hideMark/>
          </w:tcPr>
          <w:p w14:paraId="3FEA78BD" w14:textId="77777777" w:rsidR="00605C1A" w:rsidRPr="00EA7520" w:rsidRDefault="00605C1A" w:rsidP="004D05C2">
            <w:pPr>
              <w:pStyle w:val="Normal6a"/>
            </w:pPr>
            <w:r w:rsidRPr="00EA7520">
              <w:rPr>
                <w:vertAlign w:val="superscript"/>
              </w:rPr>
              <w:t>8</w:t>
            </w:r>
            <w:r w:rsidRPr="00EA7520">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t>COM(</w:t>
            </w:r>
            <w:proofErr w:type="gramEnd"/>
            <w:r w:rsidRPr="00EA7520">
              <w:t>2025) 500 final, s. 10, tilgængelig her: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2126B571" w14:textId="77777777" w:rsidR="00605C1A" w:rsidRPr="00EA7520" w:rsidRDefault="00605C1A" w:rsidP="004D05C2">
            <w:pPr>
              <w:pStyle w:val="Normal6a"/>
            </w:pPr>
            <w:r w:rsidRPr="00EA7520">
              <w:rPr>
                <w:vertAlign w:val="superscript"/>
              </w:rPr>
              <w:t>8</w:t>
            </w:r>
            <w:r w:rsidRPr="00EA7520">
              <w:t xml:space="preserve"> Som skitseret i Kommissionens meddelelse til Europa-Parlamentet, Rådet, Det Europæiske Økonomiske og Sociale Udvalg og Regionsudvalget – Det indre marked: vores europæiske hjemmemarked i en usikker verden En strategi for at gøre det indre marked enkelt, gnidningsløst og stærkt (</w:t>
            </w:r>
            <w:proofErr w:type="gramStart"/>
            <w:r w:rsidRPr="00EA7520">
              <w:t>COM(</w:t>
            </w:r>
            <w:proofErr w:type="gramEnd"/>
            <w:r w:rsidRPr="00EA7520">
              <w:t>2025) 500 final, s. 10, tilgængelig her: https://single-market-economy.ec.europa.eu/document/download/d92c78d0-7d47-4a16-b53f1cead54bcb49_en?filename=Communication%20-%20Single%20Market%20Strategy.pdf.</w:t>
            </w:r>
          </w:p>
        </w:tc>
      </w:tr>
    </w:tbl>
    <w:p w14:paraId="028E315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4081959" w14:textId="77777777" w:rsidR="00605C1A" w:rsidRPr="00EA7520" w:rsidRDefault="00605C1A" w:rsidP="00605C1A">
      <w:r w:rsidRPr="00EA7520">
        <w:rPr>
          <w:rStyle w:val="HideTWBExt"/>
          <w:noProof w:val="0"/>
          <w:color w:val="auto"/>
        </w:rPr>
        <w:t>&lt;/Amend&gt;</w:t>
      </w:r>
    </w:p>
    <w:p w14:paraId="6D0AE2A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137</w:t>
      </w:r>
      <w:r w:rsidRPr="00EA7520">
        <w:rPr>
          <w:rStyle w:val="HideTWBExt"/>
          <w:noProof w:val="0"/>
          <w:color w:val="auto"/>
        </w:rPr>
        <w:t>&lt;/NumAm&gt;</w:t>
      </w:r>
    </w:p>
    <w:p w14:paraId="55A6DF43"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7DCFF410" w14:textId="77777777" w:rsidR="00605C1A" w:rsidRPr="00EA7520" w:rsidRDefault="00605C1A" w:rsidP="00605C1A">
      <w:pPr>
        <w:pStyle w:val="NormalBold"/>
      </w:pPr>
      <w:r w:rsidRPr="00EA7520">
        <w:rPr>
          <w:rStyle w:val="HideTWBExt"/>
          <w:b w:val="0"/>
          <w:noProof w:val="0"/>
          <w:color w:val="auto"/>
        </w:rPr>
        <w:t>&lt;/RepeatBlock-By&gt;</w:t>
      </w:r>
    </w:p>
    <w:p w14:paraId="2DD30B2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45F2B57" w14:textId="77777777" w:rsidR="00605C1A" w:rsidRPr="00EA7520" w:rsidRDefault="00605C1A" w:rsidP="00605C1A">
      <w:pPr>
        <w:pStyle w:val="NormalBold"/>
      </w:pPr>
      <w:r w:rsidRPr="00EA7520">
        <w:rPr>
          <w:rStyle w:val="HideTWBExt"/>
          <w:noProof w:val="0"/>
          <w:color w:val="auto"/>
        </w:rPr>
        <w:t>&lt;Article&gt;</w:t>
      </w:r>
      <w:r w:rsidRPr="00EA7520">
        <w:t>Betragtning 7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A711481" w14:textId="77777777" w:rsidTr="004D05C2">
        <w:trPr>
          <w:trHeight w:val="240"/>
          <w:jc w:val="center"/>
        </w:trPr>
        <w:tc>
          <w:tcPr>
            <w:tcW w:w="9752" w:type="dxa"/>
            <w:gridSpan w:val="2"/>
            <w:tcBorders>
              <w:top w:val="nil"/>
              <w:left w:val="nil"/>
              <w:bottom w:val="nil"/>
              <w:right w:val="nil"/>
            </w:tcBorders>
          </w:tcPr>
          <w:p w14:paraId="220E521E" w14:textId="77777777" w:rsidR="00605C1A" w:rsidRPr="00EA7520" w:rsidRDefault="00605C1A" w:rsidP="004D05C2"/>
        </w:tc>
      </w:tr>
      <w:tr w:rsidR="00B145BF" w:rsidRPr="00EA7520" w14:paraId="48AA0AD7" w14:textId="77777777" w:rsidTr="004D05C2">
        <w:trPr>
          <w:trHeight w:val="240"/>
          <w:jc w:val="center"/>
        </w:trPr>
        <w:tc>
          <w:tcPr>
            <w:tcW w:w="4876" w:type="dxa"/>
            <w:tcBorders>
              <w:top w:val="nil"/>
              <w:left w:val="nil"/>
              <w:bottom w:val="nil"/>
              <w:right w:val="nil"/>
            </w:tcBorders>
            <w:hideMark/>
          </w:tcPr>
          <w:p w14:paraId="7F2C56E6"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30EC50A" w14:textId="77777777" w:rsidR="00605C1A" w:rsidRPr="00EA7520" w:rsidRDefault="00605C1A" w:rsidP="004D05C2">
            <w:pPr>
              <w:pStyle w:val="AmColumnHeading"/>
            </w:pPr>
            <w:r w:rsidRPr="00EA7520">
              <w:t>Ændringsforslag</w:t>
            </w:r>
          </w:p>
        </w:tc>
      </w:tr>
      <w:tr w:rsidR="00B145BF" w:rsidRPr="00EA7520" w14:paraId="7F2FAF8E" w14:textId="77777777" w:rsidTr="004D05C2">
        <w:trPr>
          <w:jc w:val="center"/>
        </w:trPr>
        <w:tc>
          <w:tcPr>
            <w:tcW w:w="4876" w:type="dxa"/>
            <w:tcBorders>
              <w:top w:val="nil"/>
              <w:left w:val="nil"/>
              <w:bottom w:val="nil"/>
              <w:right w:val="nil"/>
            </w:tcBorders>
          </w:tcPr>
          <w:p w14:paraId="3E6EBDC3" w14:textId="77777777" w:rsidR="00605C1A" w:rsidRPr="00EA7520" w:rsidRDefault="00605C1A" w:rsidP="004D05C2">
            <w:pPr>
              <w:pStyle w:val="Normal6a"/>
            </w:pPr>
          </w:p>
        </w:tc>
        <w:tc>
          <w:tcPr>
            <w:tcW w:w="4876" w:type="dxa"/>
            <w:tcBorders>
              <w:top w:val="nil"/>
              <w:left w:val="nil"/>
              <w:bottom w:val="nil"/>
              <w:right w:val="nil"/>
            </w:tcBorders>
            <w:hideMark/>
          </w:tcPr>
          <w:p w14:paraId="3972ABA5" w14:textId="77777777" w:rsidR="00605C1A" w:rsidRPr="00EA7520" w:rsidRDefault="00605C1A" w:rsidP="004D05C2">
            <w:pPr>
              <w:pStyle w:val="Normal6a"/>
            </w:pPr>
            <w:r w:rsidRPr="00EA7520">
              <w:rPr>
                <w:b/>
                <w:i/>
              </w:rPr>
              <w:t>(7a)</w:t>
            </w:r>
            <w:r w:rsidRPr="00EA7520">
              <w:tab/>
            </w:r>
            <w:r w:rsidRPr="00EA7520">
              <w:rPr>
                <w:b/>
                <w:i/>
              </w:rPr>
              <w:t>Mærkning af kemiske produkter, der er beregnet til almindelige forbrugere, fungerer som den primære og ofte eneste kilde til farekommunikation og vejledning om sikker anvendelse for forbrugere uden særlig viden om kemikaliesikkerhed. Derfor er det nødvendigt, at kritiske sikkerhedsoplysninger på sådanne etiketter fremgår, så de er umiddelbart læsbare og forståelige. Forbrugere kan komme ud for kemiske produkter under forskellige omstændigheder, herunder lysforhold, der ikke er optimale, nødsituationer, der kræver hurtig reaktion, eller miljøer, hvor personer med mere eller mindre godt syn, forskelligartede læse- og skrivefærdigheder og sproglige kompetencer har adgang til sådanne produkter. Desuden er der ofte sårbare befolkningsgrupper blandt forbrugere, herunder børn, ældre og personer med sensoriske funktionsnedsættelser, som kan komme ud for utilstrækkeligt mærkede produkter. Derimod opererer erhvervsbrugere inden for strukturerede lovgivningsmæssige rammer, der kræver fyldestgørende sikkerhedsuddannelse, sikrer adgang til sikkerhedsdatablade og teknisk dokumentation, kræver, at der anvendes personlige værnemidler, og stiller krav om at føre institutionelt tilsyn med procedurer for håndtering af kemikalier. Derfor drager erhvervsbrugere fordel af flere lag sikkerhedsoplysninger ud over blot produktmærkning. Og derfor er det nødvendigt at fastsætte krav til minimumsskriftstørrelse for etiketter på kemiske produkter i emballager på op til 10 liter, som generelt leveres til forbrugere, men også til erhvervsbrugere såsom frisør- og skønhedssaloner, der ikke nødvendigvis har adgang til udvidet uddannelse/træning med hensyn til at anvende farlige stoffer, hvorved det sikres, at kritiske fareadvarsler, sikkerhedssætninger og instrukser ved beredskab fremgår tydeligt og er let tilgængelige for alle almindelige borgere, uanset alder, synsevne eller teknisk viden, samtidig med at der opretholdes forholdsmæssige krav til erhvervsmæssige sammenhænge, hvor der allerede er indført yderligere sikkerhedsmekanismer.</w:t>
            </w:r>
          </w:p>
        </w:tc>
      </w:tr>
    </w:tbl>
    <w:p w14:paraId="636ED9E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EA9CAAF" w14:textId="77777777" w:rsidR="00605C1A" w:rsidRPr="00EA7520" w:rsidRDefault="00605C1A" w:rsidP="00605C1A">
      <w:r w:rsidRPr="00EA7520">
        <w:rPr>
          <w:rStyle w:val="HideTWBExt"/>
          <w:noProof w:val="0"/>
          <w:color w:val="auto"/>
        </w:rPr>
        <w:t>&lt;/Amend&gt;</w:t>
      </w:r>
    </w:p>
    <w:p w14:paraId="3D66F0DA"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138</w:t>
      </w:r>
      <w:r w:rsidRPr="00EA7520">
        <w:rPr>
          <w:rStyle w:val="HideTWBExt"/>
          <w:noProof w:val="0"/>
          <w:color w:val="auto"/>
        </w:rPr>
        <w:t>&lt;/NumAm&gt;</w:t>
      </w:r>
    </w:p>
    <w:p w14:paraId="3132A42D"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7ED12909" w14:textId="77777777" w:rsidR="00605C1A" w:rsidRPr="00EA7520" w:rsidRDefault="00605C1A" w:rsidP="00605C1A">
      <w:pPr>
        <w:pStyle w:val="NormalBold"/>
      </w:pPr>
      <w:r w:rsidRPr="00EA7520">
        <w:rPr>
          <w:rStyle w:val="HideTWBExt"/>
          <w:b w:val="0"/>
          <w:noProof w:val="0"/>
          <w:color w:val="auto"/>
        </w:rPr>
        <w:t>&lt;/RepeatBlock-By&gt;</w:t>
      </w:r>
    </w:p>
    <w:p w14:paraId="3920448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5F24F28" w14:textId="77777777" w:rsidR="00605C1A" w:rsidRPr="00EA7520" w:rsidRDefault="00605C1A" w:rsidP="00605C1A">
      <w:pPr>
        <w:pStyle w:val="NormalBold"/>
      </w:pPr>
      <w:r w:rsidRPr="00EA7520">
        <w:rPr>
          <w:rStyle w:val="HideTWBExt"/>
          <w:noProof w:val="0"/>
          <w:color w:val="auto"/>
        </w:rPr>
        <w:t>&lt;Article&gt;</w:t>
      </w:r>
      <w:r w:rsidRPr="00EA7520">
        <w:t>Betragtning 7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97D5C63" w14:textId="77777777" w:rsidTr="004D05C2">
        <w:trPr>
          <w:trHeight w:val="240"/>
          <w:jc w:val="center"/>
        </w:trPr>
        <w:tc>
          <w:tcPr>
            <w:tcW w:w="9752" w:type="dxa"/>
            <w:gridSpan w:val="2"/>
            <w:tcBorders>
              <w:top w:val="nil"/>
              <w:left w:val="nil"/>
              <w:bottom w:val="nil"/>
              <w:right w:val="nil"/>
            </w:tcBorders>
          </w:tcPr>
          <w:p w14:paraId="5BD37005" w14:textId="77777777" w:rsidR="00605C1A" w:rsidRPr="00EA7520" w:rsidRDefault="00605C1A" w:rsidP="004D05C2"/>
        </w:tc>
      </w:tr>
      <w:tr w:rsidR="00B145BF" w:rsidRPr="00EA7520" w14:paraId="45293E93" w14:textId="77777777" w:rsidTr="004D05C2">
        <w:trPr>
          <w:trHeight w:val="240"/>
          <w:jc w:val="center"/>
        </w:trPr>
        <w:tc>
          <w:tcPr>
            <w:tcW w:w="4876" w:type="dxa"/>
            <w:tcBorders>
              <w:top w:val="nil"/>
              <w:left w:val="nil"/>
              <w:bottom w:val="nil"/>
              <w:right w:val="nil"/>
            </w:tcBorders>
            <w:hideMark/>
          </w:tcPr>
          <w:p w14:paraId="394E235F"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5AFD273" w14:textId="77777777" w:rsidR="00605C1A" w:rsidRPr="00EA7520" w:rsidRDefault="00605C1A" w:rsidP="004D05C2">
            <w:pPr>
              <w:pStyle w:val="AmColumnHeading"/>
            </w:pPr>
            <w:r w:rsidRPr="00EA7520">
              <w:t>Ændringsforslag</w:t>
            </w:r>
          </w:p>
        </w:tc>
      </w:tr>
      <w:tr w:rsidR="00B145BF" w:rsidRPr="00EA7520" w14:paraId="0B736045" w14:textId="77777777" w:rsidTr="004D05C2">
        <w:trPr>
          <w:jc w:val="center"/>
        </w:trPr>
        <w:tc>
          <w:tcPr>
            <w:tcW w:w="4876" w:type="dxa"/>
            <w:tcBorders>
              <w:top w:val="nil"/>
              <w:left w:val="nil"/>
              <w:bottom w:val="nil"/>
              <w:right w:val="nil"/>
            </w:tcBorders>
          </w:tcPr>
          <w:p w14:paraId="5A525B1A" w14:textId="77777777" w:rsidR="00605C1A" w:rsidRPr="00EA7520" w:rsidRDefault="00605C1A" w:rsidP="004D05C2">
            <w:pPr>
              <w:pStyle w:val="Normal6a"/>
            </w:pPr>
          </w:p>
        </w:tc>
        <w:tc>
          <w:tcPr>
            <w:tcW w:w="4876" w:type="dxa"/>
            <w:tcBorders>
              <w:top w:val="nil"/>
              <w:left w:val="nil"/>
              <w:bottom w:val="nil"/>
              <w:right w:val="nil"/>
            </w:tcBorders>
            <w:hideMark/>
          </w:tcPr>
          <w:p w14:paraId="247DDC26" w14:textId="36DEB196" w:rsidR="00605C1A" w:rsidRPr="00EA7520" w:rsidRDefault="00605C1A" w:rsidP="004D05C2">
            <w:pPr>
              <w:pStyle w:val="Normal6a"/>
            </w:pPr>
            <w:r w:rsidRPr="00EA7520">
              <w:rPr>
                <w:b/>
                <w:i/>
              </w:rPr>
              <w:t>(7a)</w:t>
            </w:r>
            <w:r w:rsidRPr="00EA7520">
              <w:tab/>
            </w:r>
            <w:r w:rsidRPr="00EA7520">
              <w:rPr>
                <w:b/>
                <w:i/>
              </w:rPr>
              <w:t>Et produkts etiket kan være den eneste informationskilde, som er umiddelbart tilgængelig for brugere. Derfor er det absolut nødvendigt, at etiketten er let læselig under normale forhold og under ekstraordinære omstændigheder som f.eks. ulykker. For at en etiket kan anses for at være læsbar, bør der tages højde for en række aspekter, herunder en klar kontrast mellem etikettens tekst og baggrund, en passende skrifttype, en passende skriftstørrelse, en passende linje- og bogstavafstand, etikettens overordnede udformning og andre relevante formateringselementer, som tilsammen sikrer hensigtsmæssig læsbarhed.</w:t>
            </w:r>
          </w:p>
        </w:tc>
      </w:tr>
    </w:tbl>
    <w:p w14:paraId="6440EEF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A1C408A"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18E4BA90" w14:textId="77777777" w:rsidR="00605C1A" w:rsidRPr="00EA7520" w:rsidRDefault="00605C1A" w:rsidP="00605C1A">
      <w:pPr>
        <w:pStyle w:val="AmJustText"/>
      </w:pPr>
      <w:r w:rsidRPr="00EA7520">
        <w:t>I betragtningen præciseres det, at forbrugere primært er afhængige af etiketter med hensyn til fareoplysninger, hvorimod erhvervsbrugere har adgang til yderligere kilder såsom sikkerhedsdatablade og uddannelse. I den understreges det, at etikettens læsbarhed afhænger af faktorer, herunder layout, kontrast, skrifttype og linje-/bogstavafstand, og bemærkes det, at henvisninger til ECHA's vejledning er unødvendige, da disse aspekter allerede er omfattet af artikel 50, stk. 2, i forordning (EF) nr. 1272/2008.</w:t>
      </w:r>
    </w:p>
    <w:p w14:paraId="19D5E448" w14:textId="77777777" w:rsidR="00605C1A" w:rsidRPr="00EA7520" w:rsidRDefault="00605C1A" w:rsidP="00605C1A">
      <w:r w:rsidRPr="00EA7520">
        <w:rPr>
          <w:rStyle w:val="HideTWBExt"/>
          <w:noProof w:val="0"/>
          <w:color w:val="auto"/>
        </w:rPr>
        <w:t>&lt;/Amend&gt;</w:t>
      </w:r>
    </w:p>
    <w:p w14:paraId="4833ADC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139</w:t>
      </w:r>
      <w:r w:rsidRPr="00EA7520">
        <w:rPr>
          <w:rStyle w:val="HideTWBExt"/>
          <w:noProof w:val="0"/>
          <w:color w:val="auto"/>
        </w:rPr>
        <w:t>&lt;/NumAm&gt;</w:t>
      </w:r>
    </w:p>
    <w:p w14:paraId="019E07DB"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Michal Wiezik, Pascal Canfin, Grégory Allione, Yvan Verougstraete</w:t>
      </w:r>
      <w:r w:rsidRPr="00EA7520">
        <w:rPr>
          <w:rStyle w:val="HideTWBExt"/>
          <w:b w:val="0"/>
          <w:noProof w:val="0"/>
          <w:color w:val="auto"/>
        </w:rPr>
        <w:t>&lt;/Members&gt;</w:t>
      </w:r>
    </w:p>
    <w:p w14:paraId="26A01342" w14:textId="77777777" w:rsidR="00605C1A" w:rsidRPr="00EA7520" w:rsidRDefault="00605C1A" w:rsidP="00605C1A">
      <w:pPr>
        <w:pStyle w:val="NormalBold"/>
      </w:pPr>
      <w:r w:rsidRPr="00EA7520">
        <w:rPr>
          <w:rStyle w:val="HideTWBExt"/>
          <w:b w:val="0"/>
          <w:noProof w:val="0"/>
          <w:color w:val="auto"/>
        </w:rPr>
        <w:t>&lt;/RepeatBlock-By&gt;</w:t>
      </w:r>
    </w:p>
    <w:p w14:paraId="660F956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EE29DBD" w14:textId="77777777" w:rsidR="00605C1A" w:rsidRPr="00EA7520" w:rsidRDefault="00605C1A" w:rsidP="00605C1A">
      <w:pPr>
        <w:pStyle w:val="NormalBold"/>
      </w:pPr>
      <w:r w:rsidRPr="00EA7520">
        <w:rPr>
          <w:rStyle w:val="HideTWBExt"/>
          <w:noProof w:val="0"/>
          <w:color w:val="auto"/>
        </w:rPr>
        <w:t>&lt;Article&gt;</w:t>
      </w:r>
      <w:r w:rsidRPr="00EA7520">
        <w:t>Betragtning 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9504058" w14:textId="77777777" w:rsidTr="004D05C2">
        <w:trPr>
          <w:trHeight w:val="240"/>
          <w:jc w:val="center"/>
        </w:trPr>
        <w:tc>
          <w:tcPr>
            <w:tcW w:w="9752" w:type="dxa"/>
            <w:gridSpan w:val="2"/>
            <w:tcBorders>
              <w:top w:val="nil"/>
              <w:left w:val="nil"/>
              <w:bottom w:val="nil"/>
              <w:right w:val="nil"/>
            </w:tcBorders>
          </w:tcPr>
          <w:p w14:paraId="56CA489B" w14:textId="77777777" w:rsidR="00605C1A" w:rsidRPr="00EA7520" w:rsidRDefault="00605C1A" w:rsidP="004D05C2"/>
        </w:tc>
      </w:tr>
      <w:tr w:rsidR="00B145BF" w:rsidRPr="00EA7520" w14:paraId="67BFA3B2" w14:textId="77777777" w:rsidTr="004D05C2">
        <w:trPr>
          <w:trHeight w:val="240"/>
          <w:jc w:val="center"/>
        </w:trPr>
        <w:tc>
          <w:tcPr>
            <w:tcW w:w="4876" w:type="dxa"/>
            <w:tcBorders>
              <w:top w:val="nil"/>
              <w:left w:val="nil"/>
              <w:bottom w:val="nil"/>
              <w:right w:val="nil"/>
            </w:tcBorders>
            <w:hideMark/>
          </w:tcPr>
          <w:p w14:paraId="06C1483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FFCFE96" w14:textId="77777777" w:rsidR="00605C1A" w:rsidRPr="00EA7520" w:rsidRDefault="00605C1A" w:rsidP="004D05C2">
            <w:pPr>
              <w:pStyle w:val="AmColumnHeading"/>
            </w:pPr>
            <w:r w:rsidRPr="00EA7520">
              <w:t>Ændringsforslag</w:t>
            </w:r>
          </w:p>
        </w:tc>
      </w:tr>
      <w:tr w:rsidR="00B145BF" w:rsidRPr="00EA7520" w14:paraId="59CFD09B" w14:textId="77777777" w:rsidTr="004D05C2">
        <w:trPr>
          <w:jc w:val="center"/>
        </w:trPr>
        <w:tc>
          <w:tcPr>
            <w:tcW w:w="4876" w:type="dxa"/>
            <w:tcBorders>
              <w:top w:val="nil"/>
              <w:left w:val="nil"/>
              <w:bottom w:val="nil"/>
              <w:right w:val="nil"/>
            </w:tcBorders>
            <w:hideMark/>
          </w:tcPr>
          <w:p w14:paraId="3DF7D063" w14:textId="77777777" w:rsidR="00605C1A" w:rsidRPr="00EA7520" w:rsidRDefault="00605C1A" w:rsidP="004D05C2">
            <w:pPr>
              <w:pStyle w:val="Normal6a"/>
            </w:pPr>
            <w:r w:rsidRPr="00EA7520">
              <w:t>(8)</w:t>
            </w:r>
            <w:r w:rsidRPr="00EA7520">
              <w:tab/>
              <w:t xml:space="preserve">For at lette byrden for industrien og forbedre den frie bevægelighed for stoffer og blandinger på det indre marked bør det tillades at ændre forordning (EF) nr. 1272/2008 for så vidt angår reglerne om </w:t>
            </w:r>
            <w:r w:rsidRPr="00EA7520">
              <w:rPr>
                <w:b/>
                <w:i/>
              </w:rPr>
              <w:t>reklame og</w:t>
            </w:r>
            <w:r w:rsidRPr="00EA7520">
              <w:t xml:space="preserve"> tilbud om fjernsalg, ved at udnytte de eksisterende bestemmelser i anden EU-lovgivning med de samme mål. I denne forbindelse bør kravene til </w:t>
            </w:r>
            <w:r w:rsidRPr="00EA7520">
              <w:rPr>
                <w:b/>
                <w:i/>
              </w:rPr>
              <w:t>reklame og</w:t>
            </w:r>
            <w:r w:rsidRPr="00EA7520">
              <w:t xml:space="preserve"> tilbud om fjernsalg begrænses til produkter, der markedsføres til den brede offentlighed, da forordning (EF) nr. 1907/2006</w:t>
            </w:r>
            <w:r w:rsidRPr="00EA7520">
              <w:rPr>
                <w:vertAlign w:val="superscript"/>
              </w:rPr>
              <w:t>9</w:t>
            </w:r>
            <w:r w:rsidRPr="00EA7520">
              <w:t xml:space="preserve"> allerede fastsætter klare forpligtelser vedrørende informationsstrømme i forsyningskæder for stoffer og blandinger.</w:t>
            </w:r>
          </w:p>
        </w:tc>
        <w:tc>
          <w:tcPr>
            <w:tcW w:w="4876" w:type="dxa"/>
            <w:tcBorders>
              <w:top w:val="nil"/>
              <w:left w:val="nil"/>
              <w:bottom w:val="nil"/>
              <w:right w:val="nil"/>
            </w:tcBorders>
            <w:hideMark/>
          </w:tcPr>
          <w:p w14:paraId="67022EF1" w14:textId="77777777" w:rsidR="00605C1A" w:rsidRPr="00EA7520" w:rsidRDefault="00605C1A" w:rsidP="004D05C2">
            <w:pPr>
              <w:pStyle w:val="Normal6a"/>
            </w:pPr>
            <w:r w:rsidRPr="00EA7520">
              <w:t>(8)</w:t>
            </w:r>
            <w:r w:rsidRPr="00EA7520">
              <w:tab/>
              <w:t>For at lette byrden for industrien og forbedre den frie bevægelighed for stoffer og blandinger på det indre marked bør det tillades at ændre forordning (EF) nr. 1272/2008 for så vidt angår reglerne om tilbud om fjernsalg, ved at udnytte de eksisterende bestemmelser i anden EU-lovgivning med de samme mål. I denne forbindelse bør kravene til tilbud om fjernsalg begrænses til produkter, der markedsføres til den brede offentlighed, da forordning (EF) nr. 1907/2006</w:t>
            </w:r>
            <w:r w:rsidRPr="00EA7520">
              <w:rPr>
                <w:vertAlign w:val="superscript"/>
              </w:rPr>
              <w:t>9</w:t>
            </w:r>
            <w:r w:rsidRPr="00EA7520">
              <w:t xml:space="preserve"> allerede fastsætter klare forpligtelser vedrørende informationsstrømme i forsyningskæder for stoffer og blandinger. </w:t>
            </w:r>
            <w:r w:rsidRPr="00EA7520">
              <w:rPr>
                <w:b/>
                <w:i/>
              </w:rPr>
              <w:t>Forbrugere køber i stigende grad stoffer og blandinger via fjernsalg, f.eks. onlinesalg via netbutikker, onlinemarkedspladser eller mobilapplikationer. Oplysningerne på etiketten bør derfor være i form af et billede eller som en del af produktbeskrivelsen, undtagen ved fjernsalg til erhvervsmæssige eller industrielle brugere. Hvis webstedet eller mobilapplikationen, der henvender sig til erhvervsmæssige eller industrielle brugere, giver mulighed for, at almindelige forbrugere kan købe stoffer eller blandinger, bør leverandører også være forpligtet til at tilvejebringe mærkningsoplysninger på tidspunktet for fjernsalg.</w:t>
            </w:r>
          </w:p>
        </w:tc>
      </w:tr>
      <w:tr w:rsidR="00B145BF" w:rsidRPr="00EA7520" w14:paraId="7E38FDDA" w14:textId="77777777" w:rsidTr="004D05C2">
        <w:trPr>
          <w:jc w:val="center"/>
        </w:trPr>
        <w:tc>
          <w:tcPr>
            <w:tcW w:w="4876" w:type="dxa"/>
            <w:tcBorders>
              <w:top w:val="nil"/>
              <w:left w:val="nil"/>
              <w:bottom w:val="nil"/>
              <w:right w:val="nil"/>
            </w:tcBorders>
            <w:hideMark/>
          </w:tcPr>
          <w:p w14:paraId="1482AA38"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73C8ED00" w14:textId="77777777" w:rsidR="00605C1A" w:rsidRPr="00EA7520" w:rsidRDefault="00605C1A" w:rsidP="004D05C2">
            <w:pPr>
              <w:pStyle w:val="Normal6a"/>
            </w:pPr>
            <w:r w:rsidRPr="00EA7520">
              <w:rPr>
                <w:b/>
                <w:i/>
              </w:rPr>
              <w:t>_________________</w:t>
            </w:r>
          </w:p>
        </w:tc>
      </w:tr>
      <w:tr w:rsidR="00B145BF" w:rsidRPr="00EA7520" w14:paraId="4798B355" w14:textId="77777777" w:rsidTr="004D05C2">
        <w:trPr>
          <w:jc w:val="center"/>
        </w:trPr>
        <w:tc>
          <w:tcPr>
            <w:tcW w:w="4876" w:type="dxa"/>
            <w:tcBorders>
              <w:top w:val="nil"/>
              <w:left w:val="nil"/>
              <w:bottom w:val="nil"/>
              <w:right w:val="nil"/>
            </w:tcBorders>
            <w:hideMark/>
          </w:tcPr>
          <w:p w14:paraId="6B6F80EA" w14:textId="77777777" w:rsidR="00605C1A" w:rsidRPr="00EA7520" w:rsidRDefault="00605C1A" w:rsidP="004D05C2">
            <w:pPr>
              <w:pStyle w:val="Normal6a"/>
            </w:pPr>
            <w:r w:rsidRPr="00EA7520">
              <w:rPr>
                <w:vertAlign w:val="superscript"/>
              </w:rPr>
              <w:t>9</w:t>
            </w:r>
            <w:r w:rsidRPr="00EA7520">
              <w:t xml:space="preserve">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http://data.europa.eu/eli/reg/2006/1907/oj).</w:t>
            </w:r>
          </w:p>
        </w:tc>
        <w:tc>
          <w:tcPr>
            <w:tcW w:w="4876" w:type="dxa"/>
            <w:tcBorders>
              <w:top w:val="nil"/>
              <w:left w:val="nil"/>
              <w:bottom w:val="nil"/>
              <w:right w:val="nil"/>
            </w:tcBorders>
            <w:hideMark/>
          </w:tcPr>
          <w:p w14:paraId="2FB1806D" w14:textId="77777777" w:rsidR="00605C1A" w:rsidRPr="00EA7520" w:rsidRDefault="00605C1A" w:rsidP="004D05C2">
            <w:pPr>
              <w:pStyle w:val="Normal6a"/>
            </w:pPr>
            <w:r w:rsidRPr="00EA7520">
              <w:rPr>
                <w:vertAlign w:val="superscript"/>
              </w:rPr>
              <w:t>9</w:t>
            </w:r>
            <w:r w:rsidRPr="00EA7520">
              <w:t xml:space="preserve">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http://data.europa.eu/eli/reg/2006/1907/oj).</w:t>
            </w:r>
          </w:p>
        </w:tc>
      </w:tr>
    </w:tbl>
    <w:p w14:paraId="4824A6A2"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1197E20" w14:textId="77777777" w:rsidR="00605C1A" w:rsidRPr="00EA7520" w:rsidRDefault="00605C1A" w:rsidP="00605C1A">
      <w:r w:rsidRPr="00EA7520">
        <w:rPr>
          <w:rStyle w:val="HideTWBExt"/>
          <w:noProof w:val="0"/>
          <w:color w:val="auto"/>
        </w:rPr>
        <w:t>&lt;/Amend&gt;</w:t>
      </w:r>
    </w:p>
    <w:p w14:paraId="38AAB0D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140</w:t>
      </w:r>
      <w:r w:rsidRPr="00EA7520">
        <w:rPr>
          <w:rStyle w:val="HideTWBExt"/>
          <w:noProof w:val="0"/>
          <w:color w:val="auto"/>
        </w:rPr>
        <w:t>&lt;/NumAm&gt;</w:t>
      </w:r>
    </w:p>
    <w:p w14:paraId="074FADAF"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16C6CA2D" w14:textId="77777777" w:rsidR="00605C1A" w:rsidRPr="00EA7520" w:rsidRDefault="00605C1A" w:rsidP="00605C1A">
      <w:pPr>
        <w:pStyle w:val="NormalBold"/>
      </w:pPr>
      <w:r w:rsidRPr="00EA7520">
        <w:rPr>
          <w:rStyle w:val="HideTWBExt"/>
          <w:b w:val="0"/>
          <w:noProof w:val="0"/>
          <w:color w:val="auto"/>
        </w:rPr>
        <w:t>&lt;/RepeatBlock-By&gt;</w:t>
      </w:r>
    </w:p>
    <w:p w14:paraId="6346CB4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DF16612" w14:textId="77777777" w:rsidR="00605C1A" w:rsidRPr="00EA7520" w:rsidRDefault="00605C1A" w:rsidP="00605C1A">
      <w:pPr>
        <w:pStyle w:val="NormalBold"/>
      </w:pPr>
      <w:r w:rsidRPr="00EA7520">
        <w:rPr>
          <w:rStyle w:val="HideTWBExt"/>
          <w:noProof w:val="0"/>
          <w:color w:val="auto"/>
        </w:rPr>
        <w:t>&lt;Article&gt;</w:t>
      </w:r>
      <w:r w:rsidRPr="00EA7520">
        <w:t>Betragtning 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EF97F9C" w14:textId="77777777" w:rsidTr="004D05C2">
        <w:trPr>
          <w:trHeight w:val="240"/>
          <w:jc w:val="center"/>
        </w:trPr>
        <w:tc>
          <w:tcPr>
            <w:tcW w:w="9752" w:type="dxa"/>
            <w:gridSpan w:val="2"/>
            <w:tcBorders>
              <w:top w:val="nil"/>
              <w:left w:val="nil"/>
              <w:bottom w:val="nil"/>
              <w:right w:val="nil"/>
            </w:tcBorders>
          </w:tcPr>
          <w:p w14:paraId="20E57D02" w14:textId="77777777" w:rsidR="00605C1A" w:rsidRPr="00EA7520" w:rsidRDefault="00605C1A" w:rsidP="004D05C2"/>
        </w:tc>
      </w:tr>
      <w:tr w:rsidR="00B145BF" w:rsidRPr="00EA7520" w14:paraId="4B3A963E" w14:textId="77777777" w:rsidTr="004D05C2">
        <w:trPr>
          <w:trHeight w:val="240"/>
          <w:jc w:val="center"/>
        </w:trPr>
        <w:tc>
          <w:tcPr>
            <w:tcW w:w="4876" w:type="dxa"/>
            <w:tcBorders>
              <w:top w:val="nil"/>
              <w:left w:val="nil"/>
              <w:bottom w:val="nil"/>
              <w:right w:val="nil"/>
            </w:tcBorders>
            <w:hideMark/>
          </w:tcPr>
          <w:p w14:paraId="64A13AE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85D3803" w14:textId="77777777" w:rsidR="00605C1A" w:rsidRPr="00EA7520" w:rsidRDefault="00605C1A" w:rsidP="004D05C2">
            <w:pPr>
              <w:pStyle w:val="AmColumnHeading"/>
            </w:pPr>
            <w:r w:rsidRPr="00EA7520">
              <w:t>Ændringsforslag</w:t>
            </w:r>
          </w:p>
        </w:tc>
      </w:tr>
      <w:tr w:rsidR="00B145BF" w:rsidRPr="00EA7520" w14:paraId="30E8FC82" w14:textId="77777777" w:rsidTr="004D05C2">
        <w:trPr>
          <w:jc w:val="center"/>
        </w:trPr>
        <w:tc>
          <w:tcPr>
            <w:tcW w:w="4876" w:type="dxa"/>
            <w:tcBorders>
              <w:top w:val="nil"/>
              <w:left w:val="nil"/>
              <w:bottom w:val="nil"/>
              <w:right w:val="nil"/>
            </w:tcBorders>
            <w:hideMark/>
          </w:tcPr>
          <w:p w14:paraId="21A2A97C" w14:textId="77777777" w:rsidR="00605C1A" w:rsidRPr="00EA7520" w:rsidRDefault="00605C1A" w:rsidP="004D05C2">
            <w:pPr>
              <w:pStyle w:val="Normal6a"/>
            </w:pPr>
            <w:r w:rsidRPr="00EA7520">
              <w:t>(8)</w:t>
            </w:r>
            <w:r w:rsidRPr="00EA7520">
              <w:tab/>
              <w:t xml:space="preserve">For at lette byrden for industrien og forbedre den frie bevægelighed for stoffer og blandinger på det indre marked bør det tillades at ændre forordning (EF) nr. 1272/2008 for så vidt angår reglerne om reklame </w:t>
            </w:r>
            <w:r w:rsidRPr="00EA7520">
              <w:rPr>
                <w:b/>
                <w:i/>
              </w:rPr>
              <w:t>og tilbud om fjernsalg</w:t>
            </w:r>
            <w:r w:rsidRPr="00EA7520">
              <w:t xml:space="preserve">, ved at udnytte de eksisterende bestemmelser i anden EU-lovgivning med de samme mål. I denne forbindelse bør </w:t>
            </w:r>
            <w:r w:rsidRPr="00EA7520">
              <w:rPr>
                <w:b/>
                <w:i/>
              </w:rPr>
              <w:t>kravene til reklame og tilbud om fjernsalg begrænses til produkter, der markedsføres til den brede offentlighed, da</w:t>
            </w:r>
            <w:r w:rsidRPr="00EA7520">
              <w:t xml:space="preserve"> forordning (EF) nr. 1907/2006</w:t>
            </w:r>
            <w:r w:rsidRPr="00EA7520">
              <w:rPr>
                <w:vertAlign w:val="superscript"/>
              </w:rPr>
              <w:t>9</w:t>
            </w:r>
            <w:r w:rsidRPr="00EA7520">
              <w:t xml:space="preserve"> allerede fastsætter klare forpligtelser vedrørende informationsstrømme i forsyningskæder for stoffer og blandinger.</w:t>
            </w:r>
          </w:p>
        </w:tc>
        <w:tc>
          <w:tcPr>
            <w:tcW w:w="4876" w:type="dxa"/>
            <w:tcBorders>
              <w:top w:val="nil"/>
              <w:left w:val="nil"/>
              <w:bottom w:val="nil"/>
              <w:right w:val="nil"/>
            </w:tcBorders>
            <w:hideMark/>
          </w:tcPr>
          <w:p w14:paraId="784CAF2B" w14:textId="77777777" w:rsidR="00605C1A" w:rsidRPr="00EA7520" w:rsidRDefault="00605C1A" w:rsidP="004D05C2">
            <w:pPr>
              <w:pStyle w:val="Normal6a"/>
            </w:pPr>
            <w:r w:rsidRPr="00EA7520">
              <w:t>(8)</w:t>
            </w:r>
            <w:r w:rsidRPr="00EA7520">
              <w:tab/>
              <w:t xml:space="preserve">For at lette byrden for industrien og forbedre den frie bevægelighed for stoffer og blandinger på det indre marked bør det tillades at ændre forordning (EF) nr. 1272/2008 for så vidt angår reglerne om reklame, ved at udnytte de eksisterende bestemmelser i anden EU-lovgivning med de samme mål. I denne forbindelse bør </w:t>
            </w:r>
            <w:r w:rsidRPr="00EA7520">
              <w:rPr>
                <w:b/>
                <w:i/>
              </w:rPr>
              <w:t>det bemærkes, at</w:t>
            </w:r>
            <w:r w:rsidRPr="00EA7520">
              <w:t xml:space="preserve"> forordning (EF) nr. 1907/2006</w:t>
            </w:r>
            <w:r w:rsidRPr="00EA7520">
              <w:rPr>
                <w:vertAlign w:val="superscript"/>
              </w:rPr>
              <w:t>9</w:t>
            </w:r>
            <w:r w:rsidRPr="00EA7520">
              <w:t xml:space="preserve"> allerede fastsætter klare forpligtelser vedrørende informationsstrømme i forsyningskæder for stoffer og blandinger.</w:t>
            </w:r>
          </w:p>
        </w:tc>
      </w:tr>
      <w:tr w:rsidR="00B145BF" w:rsidRPr="00EA7520" w14:paraId="4651655D" w14:textId="77777777" w:rsidTr="004D05C2">
        <w:trPr>
          <w:jc w:val="center"/>
        </w:trPr>
        <w:tc>
          <w:tcPr>
            <w:tcW w:w="4876" w:type="dxa"/>
            <w:tcBorders>
              <w:top w:val="nil"/>
              <w:left w:val="nil"/>
              <w:bottom w:val="nil"/>
              <w:right w:val="nil"/>
            </w:tcBorders>
            <w:hideMark/>
          </w:tcPr>
          <w:p w14:paraId="752BD2AD"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2D3E33AE" w14:textId="77777777" w:rsidR="00605C1A" w:rsidRPr="00EA7520" w:rsidRDefault="00605C1A" w:rsidP="004D05C2">
            <w:pPr>
              <w:pStyle w:val="Normal6a"/>
            </w:pPr>
            <w:r w:rsidRPr="00EA7520">
              <w:rPr>
                <w:b/>
                <w:i/>
              </w:rPr>
              <w:t>_________________</w:t>
            </w:r>
          </w:p>
        </w:tc>
      </w:tr>
      <w:tr w:rsidR="00B145BF" w:rsidRPr="00EA7520" w14:paraId="14B8401D" w14:textId="77777777" w:rsidTr="004D05C2">
        <w:trPr>
          <w:jc w:val="center"/>
        </w:trPr>
        <w:tc>
          <w:tcPr>
            <w:tcW w:w="4876" w:type="dxa"/>
            <w:tcBorders>
              <w:top w:val="nil"/>
              <w:left w:val="nil"/>
              <w:bottom w:val="nil"/>
              <w:right w:val="nil"/>
            </w:tcBorders>
            <w:hideMark/>
          </w:tcPr>
          <w:p w14:paraId="3BAA81BE" w14:textId="77777777" w:rsidR="00605C1A" w:rsidRPr="00EA7520" w:rsidRDefault="00605C1A" w:rsidP="004D05C2">
            <w:pPr>
              <w:pStyle w:val="Normal6a"/>
            </w:pPr>
            <w:r w:rsidRPr="00EA7520">
              <w:rPr>
                <w:vertAlign w:val="superscript"/>
              </w:rPr>
              <w:t>9</w:t>
            </w:r>
            <w:r w:rsidRPr="00EA7520">
              <w:t xml:space="preserve">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http://data.europa.eu/eli/reg/2006/1907/oj).</w:t>
            </w:r>
          </w:p>
        </w:tc>
        <w:tc>
          <w:tcPr>
            <w:tcW w:w="4876" w:type="dxa"/>
            <w:tcBorders>
              <w:top w:val="nil"/>
              <w:left w:val="nil"/>
              <w:bottom w:val="nil"/>
              <w:right w:val="nil"/>
            </w:tcBorders>
            <w:hideMark/>
          </w:tcPr>
          <w:p w14:paraId="17403184" w14:textId="77777777" w:rsidR="00605C1A" w:rsidRPr="00EA7520" w:rsidRDefault="00605C1A" w:rsidP="004D05C2">
            <w:pPr>
              <w:pStyle w:val="Normal6a"/>
            </w:pPr>
            <w:r w:rsidRPr="00EA7520">
              <w:rPr>
                <w:vertAlign w:val="superscript"/>
              </w:rPr>
              <w:t>9</w:t>
            </w:r>
            <w:r w:rsidRPr="00EA7520">
              <w:t xml:space="preserve">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http://data.europa.eu/eli/reg/2006/1907/oj).</w:t>
            </w:r>
          </w:p>
        </w:tc>
      </w:tr>
    </w:tbl>
    <w:p w14:paraId="7B8063F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788B762" w14:textId="77777777" w:rsidR="00605C1A" w:rsidRPr="00EA7520" w:rsidRDefault="00605C1A" w:rsidP="00605C1A">
      <w:r w:rsidRPr="00EA7520">
        <w:rPr>
          <w:rStyle w:val="HideTWBExt"/>
          <w:noProof w:val="0"/>
          <w:color w:val="auto"/>
        </w:rPr>
        <w:t>&lt;/Amend&gt;</w:t>
      </w:r>
    </w:p>
    <w:p w14:paraId="6D77B4B0"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141</w:t>
      </w:r>
      <w:r w:rsidRPr="00EA7520">
        <w:rPr>
          <w:rStyle w:val="HideTWBExt"/>
          <w:noProof w:val="0"/>
          <w:color w:val="auto"/>
        </w:rPr>
        <w:t>&lt;/NumAm&gt;</w:t>
      </w:r>
    </w:p>
    <w:p w14:paraId="245BA69F" w14:textId="77777777" w:rsidR="00605C1A" w:rsidRPr="00EA7520" w:rsidRDefault="00605C1A" w:rsidP="00605C1A">
      <w:pPr>
        <w:pStyle w:val="NormalBold"/>
      </w:pPr>
      <w:r w:rsidRPr="00EA7520">
        <w:rPr>
          <w:rStyle w:val="HideTWBExt"/>
          <w:b w:val="0"/>
          <w:noProof w:val="0"/>
          <w:color w:val="auto"/>
        </w:rPr>
        <w:t>&lt;RepeatBlock-By&gt;&lt;Members&gt;</w:t>
      </w:r>
      <w:r w:rsidRPr="00EA7520">
        <w:t>Elżbieta Katarzyna Łukacijewska, Ewa Kopacz, Hanna Gronkiewicz-Waltz, Adam Jarubas</w:t>
      </w:r>
      <w:r w:rsidRPr="00EA7520">
        <w:rPr>
          <w:rStyle w:val="HideTWBExt"/>
          <w:b w:val="0"/>
          <w:noProof w:val="0"/>
          <w:color w:val="auto"/>
        </w:rPr>
        <w:t>&lt;/Members&gt;</w:t>
      </w:r>
    </w:p>
    <w:p w14:paraId="6B13E951" w14:textId="77777777" w:rsidR="00605C1A" w:rsidRPr="00EA7520" w:rsidRDefault="00605C1A" w:rsidP="00605C1A">
      <w:pPr>
        <w:pStyle w:val="NormalBold"/>
      </w:pPr>
      <w:r w:rsidRPr="00EA7520">
        <w:rPr>
          <w:rStyle w:val="HideTWBExt"/>
          <w:b w:val="0"/>
          <w:noProof w:val="0"/>
          <w:color w:val="auto"/>
        </w:rPr>
        <w:t>&lt;/RepeatBlock-By&gt;</w:t>
      </w:r>
    </w:p>
    <w:p w14:paraId="75EAB42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80EDD9E" w14:textId="77777777" w:rsidR="00605C1A" w:rsidRPr="00EA7520" w:rsidRDefault="00605C1A" w:rsidP="00605C1A">
      <w:pPr>
        <w:pStyle w:val="NormalBold"/>
      </w:pPr>
      <w:r w:rsidRPr="00EA7520">
        <w:rPr>
          <w:rStyle w:val="HideTWBExt"/>
          <w:noProof w:val="0"/>
          <w:color w:val="auto"/>
        </w:rPr>
        <w:t>&lt;Article&gt;</w:t>
      </w:r>
      <w:r w:rsidRPr="00EA7520">
        <w:t>Betragtning 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1621B0A" w14:textId="77777777" w:rsidTr="004D05C2">
        <w:trPr>
          <w:trHeight w:val="240"/>
          <w:jc w:val="center"/>
        </w:trPr>
        <w:tc>
          <w:tcPr>
            <w:tcW w:w="9752" w:type="dxa"/>
            <w:gridSpan w:val="2"/>
            <w:tcBorders>
              <w:top w:val="nil"/>
              <w:left w:val="nil"/>
              <w:bottom w:val="nil"/>
              <w:right w:val="nil"/>
            </w:tcBorders>
          </w:tcPr>
          <w:p w14:paraId="7D58C3F2" w14:textId="77777777" w:rsidR="00605C1A" w:rsidRPr="00EA7520" w:rsidRDefault="00605C1A" w:rsidP="004D05C2"/>
        </w:tc>
      </w:tr>
      <w:tr w:rsidR="00B145BF" w:rsidRPr="00EA7520" w14:paraId="2D41B6C4" w14:textId="77777777" w:rsidTr="004D05C2">
        <w:trPr>
          <w:trHeight w:val="240"/>
          <w:jc w:val="center"/>
        </w:trPr>
        <w:tc>
          <w:tcPr>
            <w:tcW w:w="4876" w:type="dxa"/>
            <w:tcBorders>
              <w:top w:val="nil"/>
              <w:left w:val="nil"/>
              <w:bottom w:val="nil"/>
              <w:right w:val="nil"/>
            </w:tcBorders>
            <w:hideMark/>
          </w:tcPr>
          <w:p w14:paraId="3BB43FD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D025348" w14:textId="77777777" w:rsidR="00605C1A" w:rsidRPr="00EA7520" w:rsidRDefault="00605C1A" w:rsidP="004D05C2">
            <w:pPr>
              <w:pStyle w:val="AmColumnHeading"/>
            </w:pPr>
            <w:r w:rsidRPr="00EA7520">
              <w:t>Ændringsforslag</w:t>
            </w:r>
          </w:p>
        </w:tc>
      </w:tr>
      <w:tr w:rsidR="00B145BF" w:rsidRPr="00EA7520" w14:paraId="68BDD3D5" w14:textId="77777777" w:rsidTr="004D05C2">
        <w:trPr>
          <w:jc w:val="center"/>
        </w:trPr>
        <w:tc>
          <w:tcPr>
            <w:tcW w:w="4876" w:type="dxa"/>
            <w:tcBorders>
              <w:top w:val="nil"/>
              <w:left w:val="nil"/>
              <w:bottom w:val="nil"/>
              <w:right w:val="nil"/>
            </w:tcBorders>
            <w:hideMark/>
          </w:tcPr>
          <w:p w14:paraId="4D0D4D3A" w14:textId="77777777" w:rsidR="00605C1A" w:rsidRPr="00EA7520" w:rsidRDefault="00605C1A" w:rsidP="004D05C2">
            <w:pPr>
              <w:pStyle w:val="Normal6a"/>
            </w:pPr>
            <w:r w:rsidRPr="00EA7520">
              <w:t>(8)</w:t>
            </w:r>
            <w:r w:rsidRPr="00EA7520">
              <w:tab/>
              <w:t>For at lette byrden for industrien og forbedre den frie bevægelighed for stoffer og blandinger på det indre marked bør det tillades at ændre forordning (EF) nr. 1272/2008 for så vidt angår reglerne om reklame og tilbud om fjernsalg, ved at udnytte de eksisterende bestemmelser i anden EU-lovgivning med de samme mål. I denne forbindelse bør kravene til reklame og tilbud om fjernsalg begrænses til produkter, der markedsføres til den brede offentlighed, da forordning (EF) nr. 1907/2006</w:t>
            </w:r>
            <w:r w:rsidRPr="00EA7520">
              <w:rPr>
                <w:b/>
                <w:i/>
                <w:vertAlign w:val="superscript"/>
              </w:rPr>
              <w:t>9</w:t>
            </w:r>
            <w:r w:rsidRPr="00EA7520">
              <w:t xml:space="preserve"> allerede fastsætter klare forpligtelser vedrørende informationsstrømme i forsyningskæder for stoffer og blandinger.</w:t>
            </w:r>
          </w:p>
        </w:tc>
        <w:tc>
          <w:tcPr>
            <w:tcW w:w="4876" w:type="dxa"/>
            <w:tcBorders>
              <w:top w:val="nil"/>
              <w:left w:val="nil"/>
              <w:bottom w:val="nil"/>
              <w:right w:val="nil"/>
            </w:tcBorders>
            <w:hideMark/>
          </w:tcPr>
          <w:p w14:paraId="1258839D" w14:textId="77777777" w:rsidR="00605C1A" w:rsidRPr="00EA7520" w:rsidRDefault="00605C1A" w:rsidP="004D05C2">
            <w:pPr>
              <w:pStyle w:val="Normal6a"/>
            </w:pPr>
            <w:r w:rsidRPr="00EA7520">
              <w:t>(8)</w:t>
            </w:r>
            <w:r w:rsidRPr="00EA7520">
              <w:tab/>
              <w:t xml:space="preserve">For at lette byrden for industrien og forbedre den frie bevægelighed for stoffer og blandinger på det indre marked bør det tillades at ændre forordning (EF) nr. 1272/2008 for så vidt angår reglerne om reklame og tilbud om fjernsalg, ved at udnytte de eksisterende bestemmelser i anden EU-lovgivning med de samme mål. I denne forbindelse bør kravene til reklame og tilbud om fjernsalg begrænses til produkter, der markedsføres til den brede offentlighed, da forordning (EF) nr. 1907/2006 allerede fastsætter klare forpligtelser vedrørende informationsstrømme i forsyningskæder for stoffer og blandinger </w:t>
            </w:r>
            <w:r w:rsidRPr="00EA7520">
              <w:rPr>
                <w:b/>
                <w:i/>
              </w:rPr>
              <w:t>til erhvervsmæssige og industrielle brugere baseret på sikkerhedsdatabladet</w:t>
            </w:r>
            <w:r w:rsidRPr="00EA7520">
              <w:t>.</w:t>
            </w:r>
          </w:p>
        </w:tc>
      </w:tr>
      <w:tr w:rsidR="00B145BF" w:rsidRPr="00EA7520" w14:paraId="66C76171" w14:textId="77777777" w:rsidTr="004D05C2">
        <w:trPr>
          <w:jc w:val="center"/>
        </w:trPr>
        <w:tc>
          <w:tcPr>
            <w:tcW w:w="4876" w:type="dxa"/>
            <w:tcBorders>
              <w:top w:val="nil"/>
              <w:left w:val="nil"/>
              <w:bottom w:val="nil"/>
              <w:right w:val="nil"/>
            </w:tcBorders>
            <w:hideMark/>
          </w:tcPr>
          <w:p w14:paraId="55747C40"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tcPr>
          <w:p w14:paraId="70CF9656" w14:textId="77777777" w:rsidR="00605C1A" w:rsidRPr="00EA7520" w:rsidRDefault="00605C1A" w:rsidP="004D05C2"/>
        </w:tc>
      </w:tr>
      <w:tr w:rsidR="00B145BF" w:rsidRPr="00EA7520" w14:paraId="336F9CB8" w14:textId="77777777" w:rsidTr="004D05C2">
        <w:trPr>
          <w:jc w:val="center"/>
        </w:trPr>
        <w:tc>
          <w:tcPr>
            <w:tcW w:w="4876" w:type="dxa"/>
            <w:tcBorders>
              <w:top w:val="nil"/>
              <w:left w:val="nil"/>
              <w:bottom w:val="nil"/>
              <w:right w:val="nil"/>
            </w:tcBorders>
            <w:hideMark/>
          </w:tcPr>
          <w:p w14:paraId="09F2242A" w14:textId="24916439" w:rsidR="00605C1A" w:rsidRPr="00EA7520" w:rsidRDefault="00605C1A" w:rsidP="004D05C2">
            <w:pPr>
              <w:pStyle w:val="Normal6a"/>
            </w:pPr>
            <w:r w:rsidRPr="00EA7520">
              <w:rPr>
                <w:b/>
                <w:i/>
                <w:vertAlign w:val="superscript"/>
              </w:rPr>
              <w:t>9</w:t>
            </w:r>
            <w:r w:rsidRPr="00EA7520">
              <w:t xml:space="preserve"> </w:t>
            </w:r>
            <w:r w:rsidRPr="00EA7520">
              <w:rPr>
                <w:b/>
                <w:i/>
              </w:rPr>
              <w:t>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http://data.europa.eu/eli/reg/2006/1907/oj).</w:t>
            </w:r>
          </w:p>
        </w:tc>
        <w:tc>
          <w:tcPr>
            <w:tcW w:w="4876" w:type="dxa"/>
            <w:tcBorders>
              <w:top w:val="nil"/>
              <w:left w:val="nil"/>
              <w:bottom w:val="nil"/>
              <w:right w:val="nil"/>
            </w:tcBorders>
          </w:tcPr>
          <w:p w14:paraId="29621941" w14:textId="77777777" w:rsidR="00605C1A" w:rsidRPr="00EA7520" w:rsidRDefault="00605C1A" w:rsidP="004D05C2"/>
        </w:tc>
      </w:tr>
    </w:tbl>
    <w:p w14:paraId="5BDC0AF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39DBAEA" w14:textId="77777777" w:rsidR="00605C1A" w:rsidRPr="00EA7520" w:rsidRDefault="00605C1A" w:rsidP="00605C1A">
      <w:r w:rsidRPr="00EA7520">
        <w:rPr>
          <w:rStyle w:val="HideTWBExt"/>
          <w:noProof w:val="0"/>
          <w:color w:val="auto"/>
        </w:rPr>
        <w:t>&lt;/Amend&gt;</w:t>
      </w:r>
    </w:p>
    <w:p w14:paraId="1C4482B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142</w:t>
      </w:r>
      <w:r w:rsidRPr="00EA7520">
        <w:rPr>
          <w:rStyle w:val="HideTWBExt"/>
          <w:noProof w:val="0"/>
          <w:color w:val="auto"/>
        </w:rPr>
        <w:t>&lt;/NumAm&gt;</w:t>
      </w:r>
    </w:p>
    <w:p w14:paraId="0B57935B"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39BCBA9D" w14:textId="77777777" w:rsidR="00605C1A" w:rsidRPr="00EA7520" w:rsidRDefault="00605C1A" w:rsidP="00605C1A">
      <w:pPr>
        <w:pStyle w:val="NormalBold"/>
      </w:pPr>
      <w:r w:rsidRPr="00EA7520">
        <w:rPr>
          <w:rStyle w:val="HideTWBExt"/>
          <w:b w:val="0"/>
          <w:noProof w:val="0"/>
          <w:color w:val="auto"/>
        </w:rPr>
        <w:t>&lt;/RepeatBlock-By&gt;</w:t>
      </w:r>
    </w:p>
    <w:p w14:paraId="184FE77D"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C7060B4" w14:textId="77777777" w:rsidR="00605C1A" w:rsidRPr="00EA7520" w:rsidRDefault="00605C1A" w:rsidP="00605C1A">
      <w:pPr>
        <w:pStyle w:val="NormalBold"/>
      </w:pPr>
      <w:r w:rsidRPr="00EA7520">
        <w:rPr>
          <w:rStyle w:val="HideTWBExt"/>
          <w:noProof w:val="0"/>
          <w:color w:val="auto"/>
        </w:rPr>
        <w:t>&lt;Article&gt;</w:t>
      </w:r>
      <w:r w:rsidRPr="00EA7520">
        <w:t>Betragtning 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ECC5B27" w14:textId="77777777" w:rsidTr="004D05C2">
        <w:trPr>
          <w:trHeight w:val="240"/>
          <w:jc w:val="center"/>
        </w:trPr>
        <w:tc>
          <w:tcPr>
            <w:tcW w:w="9752" w:type="dxa"/>
            <w:gridSpan w:val="2"/>
            <w:tcBorders>
              <w:top w:val="nil"/>
              <w:left w:val="nil"/>
              <w:bottom w:val="nil"/>
              <w:right w:val="nil"/>
            </w:tcBorders>
          </w:tcPr>
          <w:p w14:paraId="0E3ABF5F" w14:textId="77777777" w:rsidR="00605C1A" w:rsidRPr="00EA7520" w:rsidRDefault="00605C1A" w:rsidP="004D05C2"/>
        </w:tc>
      </w:tr>
      <w:tr w:rsidR="00B145BF" w:rsidRPr="00EA7520" w14:paraId="1B088884" w14:textId="77777777" w:rsidTr="004D05C2">
        <w:trPr>
          <w:trHeight w:val="240"/>
          <w:jc w:val="center"/>
        </w:trPr>
        <w:tc>
          <w:tcPr>
            <w:tcW w:w="4876" w:type="dxa"/>
            <w:tcBorders>
              <w:top w:val="nil"/>
              <w:left w:val="nil"/>
              <w:bottom w:val="nil"/>
              <w:right w:val="nil"/>
            </w:tcBorders>
            <w:hideMark/>
          </w:tcPr>
          <w:p w14:paraId="00D1D77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D4494AE" w14:textId="77777777" w:rsidR="00605C1A" w:rsidRPr="00EA7520" w:rsidRDefault="00605C1A" w:rsidP="004D05C2">
            <w:pPr>
              <w:pStyle w:val="AmColumnHeading"/>
            </w:pPr>
            <w:r w:rsidRPr="00EA7520">
              <w:t>Ændringsforslag</w:t>
            </w:r>
          </w:p>
        </w:tc>
      </w:tr>
      <w:tr w:rsidR="00B145BF" w:rsidRPr="00EA7520" w14:paraId="5854D960" w14:textId="77777777" w:rsidTr="004D05C2">
        <w:trPr>
          <w:jc w:val="center"/>
        </w:trPr>
        <w:tc>
          <w:tcPr>
            <w:tcW w:w="4876" w:type="dxa"/>
            <w:tcBorders>
              <w:top w:val="nil"/>
              <w:left w:val="nil"/>
              <w:bottom w:val="nil"/>
              <w:right w:val="nil"/>
            </w:tcBorders>
            <w:hideMark/>
          </w:tcPr>
          <w:p w14:paraId="316A02DD" w14:textId="77777777" w:rsidR="00605C1A" w:rsidRPr="00EA7520" w:rsidRDefault="00605C1A" w:rsidP="004D05C2">
            <w:pPr>
              <w:pStyle w:val="Normal6a"/>
            </w:pPr>
            <w:r w:rsidRPr="00EA7520">
              <w:t>(8)</w:t>
            </w:r>
            <w:r w:rsidRPr="00EA7520">
              <w:tab/>
              <w:t>For at lette byrden for industrien og forbedre den frie bevægelighed for stoffer og blandinger på det indre marked bør det tillades at ændre forordning (EF) nr. 1272/2008 for så vidt angår reglerne om reklame og tilbud om fjernsalg, ved at udnytte de eksisterende bestemmelser i anden EU-lovgivning med de samme mål. I denne forbindelse bør kravene til reklame og tilbud om fjernsalg begrænses til produkter, der markedsføres til den brede offentlighed, da forordning (EF) nr. 1907/2006</w:t>
            </w:r>
            <w:r w:rsidRPr="00EA7520">
              <w:rPr>
                <w:b/>
                <w:i/>
                <w:vertAlign w:val="superscript"/>
              </w:rPr>
              <w:t>9</w:t>
            </w:r>
            <w:r w:rsidRPr="00EA7520">
              <w:t xml:space="preserve"> allerede fastsætter klare forpligtelser vedrørende informationsstrømme i forsyningskæder for stoffer og blandinger.</w:t>
            </w:r>
          </w:p>
        </w:tc>
        <w:tc>
          <w:tcPr>
            <w:tcW w:w="4876" w:type="dxa"/>
            <w:tcBorders>
              <w:top w:val="nil"/>
              <w:left w:val="nil"/>
              <w:bottom w:val="nil"/>
              <w:right w:val="nil"/>
            </w:tcBorders>
            <w:hideMark/>
          </w:tcPr>
          <w:p w14:paraId="4AFC9E61" w14:textId="77777777" w:rsidR="00605C1A" w:rsidRPr="00EA7520" w:rsidRDefault="00605C1A" w:rsidP="004D05C2">
            <w:pPr>
              <w:pStyle w:val="Normal6a"/>
            </w:pPr>
            <w:r w:rsidRPr="00EA7520">
              <w:t>(8)</w:t>
            </w:r>
            <w:r w:rsidRPr="00EA7520">
              <w:tab/>
              <w:t xml:space="preserve">For at lette byrden for industrien og forbedre den frie bevægelighed for stoffer og blandinger på det indre marked bør det tillades at ændre forordning (EF) nr. 1272/2008 for så vidt angår reglerne om reklame og tilbud om fjernsalg, ved at udnytte de eksisterende bestemmelser i anden EU-lovgivning med de samme mål. I denne forbindelse bør kravene til reklame og tilbud om fjernsalg begrænses til produkter, der markedsføres til den brede offentlighed, da forordning (EF) nr. 1907/2006 allerede fastsætter klare forpligtelser vedrørende informationsstrømme i forsyningskæder for stoffer og blandinger </w:t>
            </w:r>
            <w:r w:rsidRPr="00EA7520">
              <w:rPr>
                <w:b/>
                <w:i/>
              </w:rPr>
              <w:t>til erhvervsmæssige og industrielle brugere baseret på sikkerhedsdatabladet</w:t>
            </w:r>
            <w:r w:rsidRPr="00EA7520">
              <w:t>.</w:t>
            </w:r>
          </w:p>
        </w:tc>
      </w:tr>
      <w:tr w:rsidR="00B145BF" w:rsidRPr="00EA7520" w14:paraId="3CE2220A" w14:textId="77777777" w:rsidTr="004D05C2">
        <w:trPr>
          <w:jc w:val="center"/>
        </w:trPr>
        <w:tc>
          <w:tcPr>
            <w:tcW w:w="4876" w:type="dxa"/>
            <w:tcBorders>
              <w:top w:val="nil"/>
              <w:left w:val="nil"/>
              <w:bottom w:val="nil"/>
              <w:right w:val="nil"/>
            </w:tcBorders>
            <w:hideMark/>
          </w:tcPr>
          <w:p w14:paraId="4A2409D9"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tcPr>
          <w:p w14:paraId="639A98BB" w14:textId="77777777" w:rsidR="00605C1A" w:rsidRPr="00EA7520" w:rsidRDefault="00605C1A" w:rsidP="004D05C2"/>
        </w:tc>
      </w:tr>
      <w:tr w:rsidR="00B145BF" w:rsidRPr="00EA7520" w14:paraId="4D334E3F" w14:textId="77777777" w:rsidTr="004D05C2">
        <w:trPr>
          <w:jc w:val="center"/>
        </w:trPr>
        <w:tc>
          <w:tcPr>
            <w:tcW w:w="4876" w:type="dxa"/>
            <w:tcBorders>
              <w:top w:val="nil"/>
              <w:left w:val="nil"/>
              <w:bottom w:val="nil"/>
              <w:right w:val="nil"/>
            </w:tcBorders>
            <w:hideMark/>
          </w:tcPr>
          <w:p w14:paraId="4A40A6E2" w14:textId="78BEA476" w:rsidR="00605C1A" w:rsidRPr="00EA7520" w:rsidRDefault="00605C1A" w:rsidP="004D05C2">
            <w:pPr>
              <w:pStyle w:val="Normal6a"/>
            </w:pPr>
            <w:r w:rsidRPr="00EA7520">
              <w:rPr>
                <w:b/>
                <w:i/>
                <w:vertAlign w:val="superscript"/>
              </w:rPr>
              <w:t>9</w:t>
            </w:r>
            <w:r w:rsidRPr="00EA7520">
              <w:t xml:space="preserve"> </w:t>
            </w:r>
            <w:r w:rsidRPr="00EA7520">
              <w:rPr>
                <w:b/>
                <w:i/>
              </w:rPr>
              <w:t>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http://data.europa.eu/eli/reg/2006/1907/oj).</w:t>
            </w:r>
          </w:p>
        </w:tc>
        <w:tc>
          <w:tcPr>
            <w:tcW w:w="4876" w:type="dxa"/>
            <w:tcBorders>
              <w:top w:val="nil"/>
              <w:left w:val="nil"/>
              <w:bottom w:val="nil"/>
              <w:right w:val="nil"/>
            </w:tcBorders>
          </w:tcPr>
          <w:p w14:paraId="2D4F105B" w14:textId="77777777" w:rsidR="00605C1A" w:rsidRPr="00EA7520" w:rsidRDefault="00605C1A" w:rsidP="004D05C2"/>
        </w:tc>
      </w:tr>
    </w:tbl>
    <w:p w14:paraId="444DA2E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16F2D7D" w14:textId="77777777" w:rsidR="00605C1A" w:rsidRPr="00EA7520" w:rsidRDefault="00605C1A" w:rsidP="00605C1A">
      <w:r w:rsidRPr="00EA7520">
        <w:rPr>
          <w:rStyle w:val="HideTWBExt"/>
          <w:noProof w:val="0"/>
          <w:color w:val="auto"/>
        </w:rPr>
        <w:t>&lt;/Amend&gt;</w:t>
      </w:r>
    </w:p>
    <w:p w14:paraId="02A3E2F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143</w:t>
      </w:r>
      <w:r w:rsidRPr="00EA7520">
        <w:rPr>
          <w:rStyle w:val="HideTWBExt"/>
          <w:noProof w:val="0"/>
          <w:color w:val="auto"/>
        </w:rPr>
        <w:t>&lt;/NumAm&gt;</w:t>
      </w:r>
    </w:p>
    <w:p w14:paraId="644786D5"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270C7672" w14:textId="77777777" w:rsidR="00605C1A" w:rsidRPr="00EA7520" w:rsidRDefault="00605C1A" w:rsidP="00605C1A">
      <w:pPr>
        <w:pStyle w:val="NormalBold"/>
      </w:pPr>
      <w:r w:rsidRPr="00EA7520">
        <w:rPr>
          <w:rStyle w:val="HideTWBExt"/>
          <w:b w:val="0"/>
          <w:noProof w:val="0"/>
          <w:color w:val="auto"/>
        </w:rPr>
        <w:t>&lt;/RepeatBlock-By&gt;</w:t>
      </w:r>
    </w:p>
    <w:p w14:paraId="2428AE7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7B99D70" w14:textId="77777777" w:rsidR="00605C1A" w:rsidRPr="00EA7520" w:rsidRDefault="00605C1A" w:rsidP="00605C1A">
      <w:pPr>
        <w:pStyle w:val="NormalBold"/>
      </w:pPr>
      <w:r w:rsidRPr="00EA7520">
        <w:rPr>
          <w:rStyle w:val="HideTWBExt"/>
          <w:noProof w:val="0"/>
          <w:color w:val="auto"/>
        </w:rPr>
        <w:t>&lt;Article&gt;</w:t>
      </w:r>
      <w:r w:rsidRPr="00EA7520">
        <w:t>Betragtning 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8624288" w14:textId="77777777" w:rsidTr="004D05C2">
        <w:trPr>
          <w:trHeight w:val="240"/>
          <w:jc w:val="center"/>
        </w:trPr>
        <w:tc>
          <w:tcPr>
            <w:tcW w:w="9752" w:type="dxa"/>
            <w:gridSpan w:val="2"/>
            <w:tcBorders>
              <w:top w:val="nil"/>
              <w:left w:val="nil"/>
              <w:bottom w:val="nil"/>
              <w:right w:val="nil"/>
            </w:tcBorders>
          </w:tcPr>
          <w:p w14:paraId="36D9B0D9" w14:textId="77777777" w:rsidR="00605C1A" w:rsidRPr="00EA7520" w:rsidRDefault="00605C1A" w:rsidP="004D05C2"/>
        </w:tc>
      </w:tr>
      <w:tr w:rsidR="00B145BF" w:rsidRPr="00EA7520" w14:paraId="2F08641D" w14:textId="77777777" w:rsidTr="004D05C2">
        <w:trPr>
          <w:trHeight w:val="240"/>
          <w:jc w:val="center"/>
        </w:trPr>
        <w:tc>
          <w:tcPr>
            <w:tcW w:w="4876" w:type="dxa"/>
            <w:tcBorders>
              <w:top w:val="nil"/>
              <w:left w:val="nil"/>
              <w:bottom w:val="nil"/>
              <w:right w:val="nil"/>
            </w:tcBorders>
            <w:hideMark/>
          </w:tcPr>
          <w:p w14:paraId="4C9F431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4DE4BA3" w14:textId="77777777" w:rsidR="00605C1A" w:rsidRPr="00EA7520" w:rsidRDefault="00605C1A" w:rsidP="004D05C2">
            <w:pPr>
              <w:pStyle w:val="AmColumnHeading"/>
            </w:pPr>
            <w:r w:rsidRPr="00EA7520">
              <w:t>Ændringsforslag</w:t>
            </w:r>
          </w:p>
        </w:tc>
      </w:tr>
      <w:tr w:rsidR="00B145BF" w:rsidRPr="00EA7520" w14:paraId="3992DE05" w14:textId="77777777" w:rsidTr="004D05C2">
        <w:trPr>
          <w:jc w:val="center"/>
        </w:trPr>
        <w:tc>
          <w:tcPr>
            <w:tcW w:w="4876" w:type="dxa"/>
            <w:tcBorders>
              <w:top w:val="nil"/>
              <w:left w:val="nil"/>
              <w:bottom w:val="nil"/>
              <w:right w:val="nil"/>
            </w:tcBorders>
            <w:hideMark/>
          </w:tcPr>
          <w:p w14:paraId="6FF57357" w14:textId="77777777" w:rsidR="00605C1A" w:rsidRPr="00EA7520" w:rsidRDefault="00605C1A" w:rsidP="004D05C2">
            <w:pPr>
              <w:pStyle w:val="Normal6a"/>
            </w:pPr>
            <w:r w:rsidRPr="00EA7520">
              <w:t>(8)</w:t>
            </w:r>
            <w:r w:rsidRPr="00EA7520">
              <w:tab/>
              <w:t>For at lette byrden for industrien og forbedre den frie bevægelighed for stoffer og blandinger på det indre marked bør det tillades at ændre forordning (EF) nr. 1272/2008 for så vidt angår reglerne om reklame og tilbud om fjernsalg, ved at udnytte de eksisterende bestemmelser i anden EU-lovgivning med de samme mål. I denne forbindelse bør kravene til reklame og tilbud om fjernsalg begrænses til produkter, der markedsføres til den brede offentlighed, da forordning (EF) nr. 1907/2006</w:t>
            </w:r>
            <w:r w:rsidRPr="00EA7520">
              <w:rPr>
                <w:vertAlign w:val="superscript"/>
              </w:rPr>
              <w:t>9</w:t>
            </w:r>
            <w:r w:rsidRPr="00EA7520">
              <w:t xml:space="preserve"> allerede fastsætter klare forpligtelser vedrørende informationsstrømme i forsyningskæder for stoffer og blandinger.</w:t>
            </w:r>
          </w:p>
        </w:tc>
        <w:tc>
          <w:tcPr>
            <w:tcW w:w="4876" w:type="dxa"/>
            <w:tcBorders>
              <w:top w:val="nil"/>
              <w:left w:val="nil"/>
              <w:bottom w:val="nil"/>
              <w:right w:val="nil"/>
            </w:tcBorders>
            <w:hideMark/>
          </w:tcPr>
          <w:p w14:paraId="3656C366" w14:textId="359C0E30" w:rsidR="00605C1A" w:rsidRPr="00EA7520" w:rsidRDefault="00605C1A" w:rsidP="004D05C2">
            <w:pPr>
              <w:pStyle w:val="Normal6a"/>
            </w:pPr>
            <w:r w:rsidRPr="00EA7520">
              <w:rPr>
                <w:i/>
                <w:iCs/>
              </w:rPr>
              <w:t>(Vedrører ikke den danske tekst)</w:t>
            </w:r>
            <w:r w:rsidRPr="00EA7520">
              <w:t xml:space="preserve"> </w:t>
            </w:r>
          </w:p>
        </w:tc>
      </w:tr>
      <w:tr w:rsidR="00B145BF" w:rsidRPr="00EA7520" w14:paraId="322179A5" w14:textId="77777777" w:rsidTr="004D05C2">
        <w:trPr>
          <w:jc w:val="center"/>
        </w:trPr>
        <w:tc>
          <w:tcPr>
            <w:tcW w:w="4876" w:type="dxa"/>
            <w:tcBorders>
              <w:top w:val="nil"/>
              <w:left w:val="nil"/>
              <w:bottom w:val="nil"/>
              <w:right w:val="nil"/>
            </w:tcBorders>
            <w:hideMark/>
          </w:tcPr>
          <w:p w14:paraId="525C47F9"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3941F359" w14:textId="7217BB42" w:rsidR="00605C1A" w:rsidRPr="00EA7520" w:rsidRDefault="00605C1A" w:rsidP="005D6DD9">
            <w:pPr>
              <w:pStyle w:val="Normal6a"/>
            </w:pPr>
          </w:p>
        </w:tc>
      </w:tr>
      <w:tr w:rsidR="00B145BF" w:rsidRPr="00EA7520" w14:paraId="2C094627" w14:textId="77777777" w:rsidTr="004D05C2">
        <w:trPr>
          <w:jc w:val="center"/>
        </w:trPr>
        <w:tc>
          <w:tcPr>
            <w:tcW w:w="4876" w:type="dxa"/>
            <w:tcBorders>
              <w:top w:val="nil"/>
              <w:left w:val="nil"/>
              <w:bottom w:val="nil"/>
              <w:right w:val="nil"/>
            </w:tcBorders>
            <w:hideMark/>
          </w:tcPr>
          <w:p w14:paraId="49448063" w14:textId="77777777" w:rsidR="00605C1A" w:rsidRPr="00EA7520" w:rsidRDefault="00605C1A" w:rsidP="004D05C2">
            <w:pPr>
              <w:pStyle w:val="Normal6a"/>
            </w:pPr>
            <w:r w:rsidRPr="00EA7520">
              <w:rPr>
                <w:vertAlign w:val="superscript"/>
              </w:rPr>
              <w:t>9</w:t>
            </w:r>
            <w:r w:rsidRPr="00EA7520">
              <w:t xml:space="preserve">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http://data.europa.eu/eli/reg/2006/1907/oj).</w:t>
            </w:r>
          </w:p>
        </w:tc>
        <w:tc>
          <w:tcPr>
            <w:tcW w:w="4876" w:type="dxa"/>
            <w:tcBorders>
              <w:top w:val="nil"/>
              <w:left w:val="nil"/>
              <w:bottom w:val="nil"/>
              <w:right w:val="nil"/>
            </w:tcBorders>
            <w:hideMark/>
          </w:tcPr>
          <w:p w14:paraId="63FE40D0" w14:textId="1377CC07" w:rsidR="00605C1A" w:rsidRPr="00EA7520" w:rsidRDefault="00605C1A" w:rsidP="005D6DD9">
            <w:pPr>
              <w:pStyle w:val="Normal6a"/>
            </w:pPr>
          </w:p>
        </w:tc>
      </w:tr>
    </w:tbl>
    <w:p w14:paraId="7AD510C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AF238A6"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197430B8" w14:textId="1ACEB4B6" w:rsidR="00605C1A" w:rsidRPr="00EA7520" w:rsidRDefault="005D6DD9" w:rsidP="005D6DD9">
      <w:pPr>
        <w:pStyle w:val="AmJustText"/>
      </w:pPr>
      <w:r w:rsidRPr="00EA7520">
        <w:rPr>
          <w:iCs/>
        </w:rPr>
        <w:t>(Vedrører ikke den danske tekst)</w:t>
      </w:r>
    </w:p>
    <w:p w14:paraId="197DB25A" w14:textId="77777777" w:rsidR="00605C1A" w:rsidRPr="00EA7520" w:rsidRDefault="00605C1A" w:rsidP="00605C1A">
      <w:r w:rsidRPr="00EA7520">
        <w:rPr>
          <w:rStyle w:val="HideTWBExt"/>
          <w:noProof w:val="0"/>
          <w:color w:val="auto"/>
        </w:rPr>
        <w:t>&lt;/Amend&gt;</w:t>
      </w:r>
    </w:p>
    <w:p w14:paraId="6215D819"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144</w:t>
      </w:r>
      <w:r w:rsidRPr="00E8437A">
        <w:rPr>
          <w:rStyle w:val="HideTWBExt"/>
          <w:noProof w:val="0"/>
          <w:color w:val="auto"/>
          <w:lang w:val="it-IT"/>
        </w:rPr>
        <w:t>&lt;/NumAm&gt;</w:t>
      </w:r>
    </w:p>
    <w:p w14:paraId="7B101E1B"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Pietro Fiocchi, Antonella Sberna</w:t>
      </w:r>
      <w:r w:rsidRPr="00E8437A">
        <w:rPr>
          <w:rStyle w:val="HideTWBExt"/>
          <w:b w:val="0"/>
          <w:noProof w:val="0"/>
          <w:color w:val="auto"/>
          <w:lang w:val="it-IT"/>
        </w:rPr>
        <w:t>&lt;/Members&gt;</w:t>
      </w:r>
    </w:p>
    <w:p w14:paraId="345FE8A5"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5E6CDF1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1B6D3A4" w14:textId="77777777" w:rsidR="00605C1A" w:rsidRPr="00EA7520" w:rsidRDefault="00605C1A" w:rsidP="00605C1A">
      <w:pPr>
        <w:pStyle w:val="NormalBold"/>
      </w:pPr>
      <w:r w:rsidRPr="00EA7520">
        <w:rPr>
          <w:rStyle w:val="HideTWBExt"/>
          <w:noProof w:val="0"/>
          <w:color w:val="auto"/>
        </w:rPr>
        <w:t>&lt;Article&gt;</w:t>
      </w:r>
      <w:r w:rsidRPr="00EA7520">
        <w:t>Betragtning 8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0F78F6D" w14:textId="77777777" w:rsidTr="004D05C2">
        <w:trPr>
          <w:trHeight w:val="240"/>
          <w:jc w:val="center"/>
        </w:trPr>
        <w:tc>
          <w:tcPr>
            <w:tcW w:w="9752" w:type="dxa"/>
            <w:gridSpan w:val="2"/>
            <w:tcBorders>
              <w:top w:val="nil"/>
              <w:left w:val="nil"/>
              <w:bottom w:val="nil"/>
              <w:right w:val="nil"/>
            </w:tcBorders>
          </w:tcPr>
          <w:p w14:paraId="2DE1F818" w14:textId="77777777" w:rsidR="00605C1A" w:rsidRPr="00EA7520" w:rsidRDefault="00605C1A" w:rsidP="004D05C2"/>
        </w:tc>
      </w:tr>
      <w:tr w:rsidR="00B145BF" w:rsidRPr="00EA7520" w14:paraId="0D800594" w14:textId="77777777" w:rsidTr="004D05C2">
        <w:trPr>
          <w:trHeight w:val="240"/>
          <w:jc w:val="center"/>
        </w:trPr>
        <w:tc>
          <w:tcPr>
            <w:tcW w:w="4876" w:type="dxa"/>
            <w:tcBorders>
              <w:top w:val="nil"/>
              <w:left w:val="nil"/>
              <w:bottom w:val="nil"/>
              <w:right w:val="nil"/>
            </w:tcBorders>
            <w:hideMark/>
          </w:tcPr>
          <w:p w14:paraId="4446393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50DCD0B" w14:textId="77777777" w:rsidR="00605C1A" w:rsidRPr="00EA7520" w:rsidRDefault="00605C1A" w:rsidP="004D05C2">
            <w:pPr>
              <w:pStyle w:val="AmColumnHeading"/>
            </w:pPr>
            <w:r w:rsidRPr="00EA7520">
              <w:t>Ændringsforslag</w:t>
            </w:r>
          </w:p>
        </w:tc>
      </w:tr>
      <w:tr w:rsidR="00B145BF" w:rsidRPr="00EA7520" w14:paraId="65238A40" w14:textId="77777777" w:rsidTr="004D05C2">
        <w:trPr>
          <w:jc w:val="center"/>
        </w:trPr>
        <w:tc>
          <w:tcPr>
            <w:tcW w:w="4876" w:type="dxa"/>
            <w:tcBorders>
              <w:top w:val="nil"/>
              <w:left w:val="nil"/>
              <w:bottom w:val="nil"/>
              <w:right w:val="nil"/>
            </w:tcBorders>
          </w:tcPr>
          <w:p w14:paraId="0362A56F" w14:textId="77777777" w:rsidR="00605C1A" w:rsidRPr="00EA7520" w:rsidRDefault="00605C1A" w:rsidP="004D05C2">
            <w:pPr>
              <w:pStyle w:val="Normal6a"/>
            </w:pPr>
          </w:p>
        </w:tc>
        <w:tc>
          <w:tcPr>
            <w:tcW w:w="4876" w:type="dxa"/>
            <w:tcBorders>
              <w:top w:val="nil"/>
              <w:left w:val="nil"/>
              <w:bottom w:val="nil"/>
              <w:right w:val="nil"/>
            </w:tcBorders>
            <w:hideMark/>
          </w:tcPr>
          <w:p w14:paraId="7A713C4F" w14:textId="77777777" w:rsidR="00605C1A" w:rsidRPr="00EA7520" w:rsidRDefault="00605C1A" w:rsidP="004D05C2">
            <w:pPr>
              <w:pStyle w:val="Normal6a"/>
            </w:pPr>
            <w:r w:rsidRPr="00EA7520">
              <w:rPr>
                <w:b/>
                <w:i/>
              </w:rPr>
              <w:t>(8a)</w:t>
            </w:r>
            <w:r w:rsidRPr="00EA7520">
              <w:tab/>
            </w:r>
            <w:r w:rsidRPr="00EA7520">
              <w:rPr>
                <w:b/>
                <w:i/>
              </w:rPr>
              <w:t>Erhvervsmæssige og industrielle brugere er generelt bedre informeret end forbrugere om de farer, der er forbundet med stoffer og blandinger. Derfor er det hensigtsmæssigt at skelne imellem oplysningskrav, alt efter om produkterne er beregnet til anvendelse af forbrugere eller til erhvervsmæssig og industriel brug. En reklame eller et tilbud om fjernsalg bør anses for at være rettet mod forbrugere baseret på objektive aspekter, herunder om det er klart oplyst, at stoffet eller blandingen kun er beregnet til erhvervsmæssig brug og i de rammer, hvor reklamen eller tilbuddet fremsættes, f.eks. handelsmesser, fagpublikationer eller digitale platforme, der henvender sig til erhvervsbrugere.</w:t>
            </w:r>
          </w:p>
        </w:tc>
      </w:tr>
    </w:tbl>
    <w:p w14:paraId="1F7B944A"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2F4A8F5"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5F02A32E" w14:textId="77777777" w:rsidR="00605C1A" w:rsidRPr="00EA7520" w:rsidRDefault="00605C1A" w:rsidP="00605C1A">
      <w:pPr>
        <w:pStyle w:val="AmJustText"/>
      </w:pPr>
      <w:r w:rsidRPr="00EA7520">
        <w:t>Med dette ændringsforslag indføres objektive kriterier for, hvornår reklamer eller tilbud om fjernsalg er henvendt til forbrugere. Det øger retssikkerheden for operatører og myndigheder, navnlig i onlinesammenhænge, samtidig med at der opretholdes et højt forbrugerbeskyttelsesniveau.</w:t>
      </w:r>
    </w:p>
    <w:p w14:paraId="033B164C" w14:textId="77777777" w:rsidR="00605C1A" w:rsidRPr="00EA7520" w:rsidRDefault="00605C1A" w:rsidP="00605C1A">
      <w:r w:rsidRPr="00EA7520">
        <w:rPr>
          <w:rStyle w:val="HideTWBExt"/>
          <w:noProof w:val="0"/>
          <w:color w:val="auto"/>
        </w:rPr>
        <w:t>&lt;/Amend&gt;</w:t>
      </w:r>
    </w:p>
    <w:p w14:paraId="50283A1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145</w:t>
      </w:r>
      <w:r w:rsidRPr="00EA7520">
        <w:rPr>
          <w:rStyle w:val="HideTWBExt"/>
          <w:noProof w:val="0"/>
          <w:color w:val="auto"/>
        </w:rPr>
        <w:t>&lt;/NumAm&gt;</w:t>
      </w:r>
    </w:p>
    <w:p w14:paraId="3249F7B9"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5AB14CD9" w14:textId="77777777" w:rsidR="00605C1A" w:rsidRPr="00EA7520" w:rsidRDefault="00605C1A" w:rsidP="00605C1A">
      <w:pPr>
        <w:pStyle w:val="NormalBold"/>
      </w:pPr>
      <w:r w:rsidRPr="00EA7520">
        <w:rPr>
          <w:rStyle w:val="HideTWBExt"/>
          <w:b w:val="0"/>
          <w:noProof w:val="0"/>
          <w:color w:val="auto"/>
        </w:rPr>
        <w:t>&lt;/RepeatBlock-By&gt;</w:t>
      </w:r>
    </w:p>
    <w:p w14:paraId="5EDDF61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437120D" w14:textId="77777777" w:rsidR="00605C1A" w:rsidRPr="00EA7520" w:rsidRDefault="00605C1A" w:rsidP="00605C1A">
      <w:pPr>
        <w:pStyle w:val="NormalBold"/>
      </w:pPr>
      <w:r w:rsidRPr="00EA7520">
        <w:rPr>
          <w:rStyle w:val="HideTWBExt"/>
          <w:noProof w:val="0"/>
          <w:color w:val="auto"/>
        </w:rPr>
        <w:t>&lt;Article&gt;</w:t>
      </w:r>
      <w:r w:rsidRPr="00EA7520">
        <w:t>Betragtning 8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EEE6496" w14:textId="77777777" w:rsidTr="004D05C2">
        <w:trPr>
          <w:trHeight w:val="240"/>
          <w:jc w:val="center"/>
        </w:trPr>
        <w:tc>
          <w:tcPr>
            <w:tcW w:w="9752" w:type="dxa"/>
            <w:gridSpan w:val="2"/>
            <w:tcBorders>
              <w:top w:val="nil"/>
              <w:left w:val="nil"/>
              <w:bottom w:val="nil"/>
              <w:right w:val="nil"/>
            </w:tcBorders>
          </w:tcPr>
          <w:p w14:paraId="4FBC1E97" w14:textId="77777777" w:rsidR="00605C1A" w:rsidRPr="00EA7520" w:rsidRDefault="00605C1A" w:rsidP="004D05C2"/>
        </w:tc>
      </w:tr>
      <w:tr w:rsidR="00B145BF" w:rsidRPr="00EA7520" w14:paraId="429C395D" w14:textId="77777777" w:rsidTr="004D05C2">
        <w:trPr>
          <w:trHeight w:val="240"/>
          <w:jc w:val="center"/>
        </w:trPr>
        <w:tc>
          <w:tcPr>
            <w:tcW w:w="4876" w:type="dxa"/>
            <w:tcBorders>
              <w:top w:val="nil"/>
              <w:left w:val="nil"/>
              <w:bottom w:val="nil"/>
              <w:right w:val="nil"/>
            </w:tcBorders>
            <w:hideMark/>
          </w:tcPr>
          <w:p w14:paraId="1A95D79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17D651A" w14:textId="77777777" w:rsidR="00605C1A" w:rsidRPr="00EA7520" w:rsidRDefault="00605C1A" w:rsidP="004D05C2">
            <w:pPr>
              <w:pStyle w:val="AmColumnHeading"/>
            </w:pPr>
            <w:r w:rsidRPr="00EA7520">
              <w:t>Ændringsforslag</w:t>
            </w:r>
          </w:p>
        </w:tc>
      </w:tr>
      <w:tr w:rsidR="00B145BF" w:rsidRPr="00EA7520" w14:paraId="63559CAF" w14:textId="77777777" w:rsidTr="004D05C2">
        <w:trPr>
          <w:jc w:val="center"/>
        </w:trPr>
        <w:tc>
          <w:tcPr>
            <w:tcW w:w="4876" w:type="dxa"/>
            <w:tcBorders>
              <w:top w:val="nil"/>
              <w:left w:val="nil"/>
              <w:bottom w:val="nil"/>
              <w:right w:val="nil"/>
            </w:tcBorders>
          </w:tcPr>
          <w:p w14:paraId="7E5170FC" w14:textId="77777777" w:rsidR="00605C1A" w:rsidRPr="00EA7520" w:rsidRDefault="00605C1A" w:rsidP="004D05C2">
            <w:pPr>
              <w:pStyle w:val="Normal6a"/>
            </w:pPr>
          </w:p>
        </w:tc>
        <w:tc>
          <w:tcPr>
            <w:tcW w:w="4876" w:type="dxa"/>
            <w:tcBorders>
              <w:top w:val="nil"/>
              <w:left w:val="nil"/>
              <w:bottom w:val="nil"/>
              <w:right w:val="nil"/>
            </w:tcBorders>
            <w:hideMark/>
          </w:tcPr>
          <w:p w14:paraId="156874CD" w14:textId="77777777" w:rsidR="00605C1A" w:rsidRPr="00EA7520" w:rsidRDefault="00605C1A" w:rsidP="004D05C2">
            <w:pPr>
              <w:pStyle w:val="Normal6a"/>
            </w:pPr>
            <w:r w:rsidRPr="00EA7520">
              <w:rPr>
                <w:b/>
                <w:i/>
              </w:rPr>
              <w:t>(8a)</w:t>
            </w:r>
            <w:r w:rsidRPr="00EA7520">
              <w:tab/>
            </w:r>
            <w:r w:rsidRPr="00EA7520">
              <w:rPr>
                <w:b/>
                <w:i/>
              </w:rPr>
              <w:t>Erhvervsmæssige og industrielle brugere er generelt bedre informeret end forbrugere om de farer, der er forbundet med stoffer og blandinger. Derfor er det hensigtsmæssigt at skelne imellem oplysningskrav, alt efter om produkterne er beregnet til anvendelse af forbrugere eller til erhvervsmæssig og industriel brug. En reklame eller et tilbud om fjernsalg er henvendt til forbrugere baseret på objektive aspekter, herunder om det er klart oplyst, at stoffet eller blandingen kun er beregnet til erhvervsmæssig brug, samt i rammer, hvor reklamen eller tilbuddet fremsættes, f.eks. handelsmesser, fagpublikationer eller digitale platforme, der henvender sig til erhvervsbrugere.</w:t>
            </w:r>
          </w:p>
        </w:tc>
      </w:tr>
    </w:tbl>
    <w:p w14:paraId="6668D8F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F584B14" w14:textId="77777777" w:rsidR="00605C1A" w:rsidRPr="00EA7520" w:rsidRDefault="00605C1A" w:rsidP="00605C1A">
      <w:r w:rsidRPr="00EA7520">
        <w:rPr>
          <w:rStyle w:val="HideTWBExt"/>
          <w:noProof w:val="0"/>
          <w:color w:val="auto"/>
        </w:rPr>
        <w:t>&lt;/Amend&gt;</w:t>
      </w:r>
    </w:p>
    <w:p w14:paraId="00CED58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146</w:t>
      </w:r>
      <w:r w:rsidRPr="00EA7520">
        <w:rPr>
          <w:rStyle w:val="HideTWBExt"/>
          <w:noProof w:val="0"/>
          <w:color w:val="auto"/>
        </w:rPr>
        <w:t>&lt;/NumAm&gt;</w:t>
      </w:r>
    </w:p>
    <w:p w14:paraId="19E26A92"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1E1F244E" w14:textId="77777777" w:rsidR="00605C1A" w:rsidRPr="00EA7520" w:rsidRDefault="00605C1A" w:rsidP="00605C1A">
      <w:pPr>
        <w:pStyle w:val="NormalBold"/>
      </w:pPr>
      <w:r w:rsidRPr="00EA7520">
        <w:rPr>
          <w:rStyle w:val="HideTWBExt"/>
          <w:b w:val="0"/>
          <w:noProof w:val="0"/>
          <w:color w:val="auto"/>
        </w:rPr>
        <w:t>&lt;/RepeatBlock-By&gt;</w:t>
      </w:r>
    </w:p>
    <w:p w14:paraId="2BC08B5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4AE068C" w14:textId="77777777" w:rsidR="00605C1A" w:rsidRPr="00EA7520" w:rsidRDefault="00605C1A" w:rsidP="00605C1A">
      <w:pPr>
        <w:pStyle w:val="NormalBold"/>
      </w:pPr>
      <w:r w:rsidRPr="00EA7520">
        <w:rPr>
          <w:rStyle w:val="HideTWBExt"/>
          <w:noProof w:val="0"/>
          <w:color w:val="auto"/>
        </w:rPr>
        <w:t>&lt;Article&gt;</w:t>
      </w:r>
      <w:r w:rsidRPr="00EA7520">
        <w:t>Betragtning 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A21AF7C" w14:textId="77777777" w:rsidTr="004D05C2">
        <w:trPr>
          <w:trHeight w:val="240"/>
          <w:jc w:val="center"/>
        </w:trPr>
        <w:tc>
          <w:tcPr>
            <w:tcW w:w="9752" w:type="dxa"/>
            <w:gridSpan w:val="2"/>
            <w:tcBorders>
              <w:top w:val="nil"/>
              <w:left w:val="nil"/>
              <w:bottom w:val="nil"/>
              <w:right w:val="nil"/>
            </w:tcBorders>
          </w:tcPr>
          <w:p w14:paraId="733DEFB4" w14:textId="77777777" w:rsidR="00605C1A" w:rsidRPr="00EA7520" w:rsidRDefault="00605C1A" w:rsidP="004D05C2"/>
        </w:tc>
      </w:tr>
      <w:tr w:rsidR="00B145BF" w:rsidRPr="00EA7520" w14:paraId="360EE2A2" w14:textId="77777777" w:rsidTr="004D05C2">
        <w:trPr>
          <w:trHeight w:val="240"/>
          <w:jc w:val="center"/>
        </w:trPr>
        <w:tc>
          <w:tcPr>
            <w:tcW w:w="4876" w:type="dxa"/>
            <w:tcBorders>
              <w:top w:val="nil"/>
              <w:left w:val="nil"/>
              <w:bottom w:val="nil"/>
              <w:right w:val="nil"/>
            </w:tcBorders>
            <w:hideMark/>
          </w:tcPr>
          <w:p w14:paraId="6955F73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1FB0581" w14:textId="77777777" w:rsidR="00605C1A" w:rsidRPr="00EA7520" w:rsidRDefault="00605C1A" w:rsidP="004D05C2">
            <w:pPr>
              <w:pStyle w:val="AmColumnHeading"/>
            </w:pPr>
            <w:r w:rsidRPr="00EA7520">
              <w:t>Ændringsforslag</w:t>
            </w:r>
          </w:p>
        </w:tc>
      </w:tr>
      <w:tr w:rsidR="00B145BF" w:rsidRPr="00EA7520" w14:paraId="4DEF4B84" w14:textId="77777777" w:rsidTr="004D05C2">
        <w:trPr>
          <w:jc w:val="center"/>
        </w:trPr>
        <w:tc>
          <w:tcPr>
            <w:tcW w:w="4876" w:type="dxa"/>
            <w:tcBorders>
              <w:top w:val="nil"/>
              <w:left w:val="nil"/>
              <w:bottom w:val="nil"/>
              <w:right w:val="nil"/>
            </w:tcBorders>
            <w:hideMark/>
          </w:tcPr>
          <w:p w14:paraId="7419203D"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w:t>
            </w:r>
            <w:r w:rsidRPr="00EA7520">
              <w:rPr>
                <w:b/>
                <w:i/>
              </w:rPr>
              <w:t>stille krav om</w:t>
            </w:r>
            <w:r w:rsidRPr="00EA7520">
              <w:t xml:space="preserve">, at reklamer skal opfordre kunderne til at læse etiketten og oplysninger om produktet før anvendelse, men ikke at kopiere </w:t>
            </w:r>
            <w:r w:rsidRPr="00EA7520">
              <w:rPr>
                <w:b/>
                <w:i/>
              </w:rPr>
              <w:t>fareoplysningerne</w:t>
            </w:r>
            <w:r w:rsidRPr="00EA7520">
              <w:t xml:space="preserve"> fra etiketten.</w:t>
            </w:r>
          </w:p>
        </w:tc>
        <w:tc>
          <w:tcPr>
            <w:tcW w:w="4876" w:type="dxa"/>
            <w:tcBorders>
              <w:top w:val="nil"/>
              <w:left w:val="nil"/>
              <w:bottom w:val="nil"/>
              <w:right w:val="nil"/>
            </w:tcBorders>
            <w:hideMark/>
          </w:tcPr>
          <w:p w14:paraId="02F6B7A1"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w:t>
            </w:r>
            <w:r w:rsidRPr="00EA7520">
              <w:rPr>
                <w:b/>
                <w:i/>
              </w:rPr>
              <w:t>fokusere på de aspekter, der er umiddelbart visuelt genkendelige med hensyn til farens karakter og alvorsgrad, nemlig farepiktogrammer og signalord, samtidig med at det kræves</w:t>
            </w:r>
            <w:r w:rsidRPr="00EA7520">
              <w:t xml:space="preserve">, at reklamer skal opfordre kunderne til at læse etiketten og oplysninger om produktet før anvendelse, men ikke at kopiere </w:t>
            </w:r>
            <w:r w:rsidRPr="00EA7520">
              <w:rPr>
                <w:b/>
                <w:i/>
              </w:rPr>
              <w:t>alle fareoplysninger</w:t>
            </w:r>
            <w:r w:rsidRPr="00EA7520">
              <w:t xml:space="preserve"> fra etiketten. </w:t>
            </w:r>
            <w:r w:rsidRPr="00EA7520">
              <w:rPr>
                <w:b/>
                <w:i/>
              </w:rPr>
              <w:t>Denne tilgang sikrer, at reklamer fortsat er tilstrækkeligt informative med hensyn til at advare potentielle brugere om produktets farlige karakter uden at indføre krav, der vil gøre reklamer uoverskuelige, vanskelige at forstå eller kommercielt upraktiske.</w:t>
            </w:r>
          </w:p>
        </w:tc>
      </w:tr>
    </w:tbl>
    <w:p w14:paraId="7030F15A"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0A7F7D8" w14:textId="77777777" w:rsidR="00605C1A" w:rsidRPr="00EA7520" w:rsidRDefault="00605C1A" w:rsidP="00605C1A">
      <w:r w:rsidRPr="00EA7520">
        <w:rPr>
          <w:rStyle w:val="HideTWBExt"/>
          <w:noProof w:val="0"/>
          <w:color w:val="auto"/>
        </w:rPr>
        <w:t>&lt;/Amend&gt;</w:t>
      </w:r>
    </w:p>
    <w:p w14:paraId="14A0038A"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147</w:t>
      </w:r>
      <w:r w:rsidRPr="00EA7520">
        <w:rPr>
          <w:rStyle w:val="HideTWBExt"/>
          <w:noProof w:val="0"/>
          <w:color w:val="auto"/>
        </w:rPr>
        <w:t>&lt;/NumAm&gt;</w:t>
      </w:r>
    </w:p>
    <w:p w14:paraId="59B489FE"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Michal Wiezik, Pascal Canfin, Jeannette Baljeu, Grégory Allione, Yvan Verougstraete</w:t>
      </w:r>
      <w:r w:rsidRPr="00EA7520">
        <w:rPr>
          <w:rStyle w:val="HideTWBExt"/>
          <w:b w:val="0"/>
          <w:noProof w:val="0"/>
          <w:color w:val="auto"/>
        </w:rPr>
        <w:t>&lt;/Members&gt;</w:t>
      </w:r>
    </w:p>
    <w:p w14:paraId="7E1EAC56" w14:textId="77777777" w:rsidR="00605C1A" w:rsidRPr="00EA7520" w:rsidRDefault="00605C1A" w:rsidP="00605C1A">
      <w:pPr>
        <w:pStyle w:val="NormalBold"/>
      </w:pPr>
      <w:r w:rsidRPr="00EA7520">
        <w:rPr>
          <w:rStyle w:val="HideTWBExt"/>
          <w:b w:val="0"/>
          <w:noProof w:val="0"/>
          <w:color w:val="auto"/>
        </w:rPr>
        <w:t>&lt;/RepeatBlock-By&gt;</w:t>
      </w:r>
    </w:p>
    <w:p w14:paraId="79C661FD"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AAA25C3" w14:textId="77777777" w:rsidR="00605C1A" w:rsidRPr="00EA7520" w:rsidRDefault="00605C1A" w:rsidP="00605C1A">
      <w:pPr>
        <w:pStyle w:val="NormalBold"/>
      </w:pPr>
      <w:r w:rsidRPr="00EA7520">
        <w:rPr>
          <w:rStyle w:val="HideTWBExt"/>
          <w:noProof w:val="0"/>
          <w:color w:val="auto"/>
        </w:rPr>
        <w:t>&lt;Article&gt;</w:t>
      </w:r>
      <w:r w:rsidRPr="00EA7520">
        <w:t>Betragtning 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300197C" w14:textId="77777777" w:rsidTr="004D05C2">
        <w:trPr>
          <w:trHeight w:val="240"/>
          <w:jc w:val="center"/>
        </w:trPr>
        <w:tc>
          <w:tcPr>
            <w:tcW w:w="9752" w:type="dxa"/>
            <w:gridSpan w:val="2"/>
            <w:tcBorders>
              <w:top w:val="nil"/>
              <w:left w:val="nil"/>
              <w:bottom w:val="nil"/>
              <w:right w:val="nil"/>
            </w:tcBorders>
          </w:tcPr>
          <w:p w14:paraId="7C77979B" w14:textId="77777777" w:rsidR="00605C1A" w:rsidRPr="00EA7520" w:rsidRDefault="00605C1A" w:rsidP="004D05C2"/>
        </w:tc>
      </w:tr>
      <w:tr w:rsidR="00B145BF" w:rsidRPr="00EA7520" w14:paraId="53C199E8" w14:textId="77777777" w:rsidTr="004D05C2">
        <w:trPr>
          <w:trHeight w:val="240"/>
          <w:jc w:val="center"/>
        </w:trPr>
        <w:tc>
          <w:tcPr>
            <w:tcW w:w="4876" w:type="dxa"/>
            <w:tcBorders>
              <w:top w:val="nil"/>
              <w:left w:val="nil"/>
              <w:bottom w:val="nil"/>
              <w:right w:val="nil"/>
            </w:tcBorders>
            <w:hideMark/>
          </w:tcPr>
          <w:p w14:paraId="05DE6D6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11813EF" w14:textId="77777777" w:rsidR="00605C1A" w:rsidRPr="00EA7520" w:rsidRDefault="00605C1A" w:rsidP="004D05C2">
            <w:pPr>
              <w:pStyle w:val="AmColumnHeading"/>
            </w:pPr>
            <w:r w:rsidRPr="00EA7520">
              <w:t>Ændringsforslag</w:t>
            </w:r>
          </w:p>
        </w:tc>
      </w:tr>
      <w:tr w:rsidR="00B145BF" w:rsidRPr="00EA7520" w14:paraId="24AA5A3A" w14:textId="77777777" w:rsidTr="004D05C2">
        <w:trPr>
          <w:jc w:val="center"/>
        </w:trPr>
        <w:tc>
          <w:tcPr>
            <w:tcW w:w="4876" w:type="dxa"/>
            <w:tcBorders>
              <w:top w:val="nil"/>
              <w:left w:val="nil"/>
              <w:bottom w:val="nil"/>
              <w:right w:val="nil"/>
            </w:tcBorders>
            <w:hideMark/>
          </w:tcPr>
          <w:p w14:paraId="453A2A34"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men ikke at kopiere </w:t>
            </w:r>
            <w:r w:rsidRPr="00EA7520">
              <w:rPr>
                <w:b/>
                <w:i/>
              </w:rPr>
              <w:t>fareoplysningerne</w:t>
            </w:r>
            <w:r w:rsidRPr="00EA7520">
              <w:t xml:space="preserve"> fra etiketten.</w:t>
            </w:r>
          </w:p>
        </w:tc>
        <w:tc>
          <w:tcPr>
            <w:tcW w:w="4876" w:type="dxa"/>
            <w:tcBorders>
              <w:top w:val="nil"/>
              <w:left w:val="nil"/>
              <w:bottom w:val="nil"/>
              <w:right w:val="nil"/>
            </w:tcBorders>
            <w:hideMark/>
          </w:tcPr>
          <w:p w14:paraId="6371ED52"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w:t>
            </w:r>
            <w:r w:rsidRPr="00EA7520">
              <w:rPr>
                <w:b/>
                <w:i/>
              </w:rPr>
              <w:t>ledsaget af det relevante signalord eller at medtage piktogrammet</w:t>
            </w:r>
            <w:r w:rsidRPr="00EA7520">
              <w:t xml:space="preserve">, men ikke at kopiere </w:t>
            </w:r>
            <w:r w:rsidRPr="00EA7520">
              <w:rPr>
                <w:b/>
                <w:i/>
              </w:rPr>
              <w:t>alle fareoplysninger</w:t>
            </w:r>
            <w:r w:rsidRPr="00EA7520">
              <w:t xml:space="preserve"> fra etiketten. </w:t>
            </w:r>
            <w:r w:rsidRPr="00EA7520">
              <w:rPr>
                <w:b/>
                <w:i/>
              </w:rPr>
              <w:t>I betragtning af de mange forskellige former for reklamer bør leverandører have en vis fleksibilitet med hensyn til, hvordan disse oplysninger bør formidles i reklamer.</w:t>
            </w:r>
          </w:p>
        </w:tc>
      </w:tr>
    </w:tbl>
    <w:p w14:paraId="36542B1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6056718" w14:textId="77777777" w:rsidR="00605C1A" w:rsidRPr="00EA7520" w:rsidRDefault="00605C1A" w:rsidP="00605C1A">
      <w:r w:rsidRPr="00EA7520">
        <w:rPr>
          <w:rStyle w:val="HideTWBExt"/>
          <w:noProof w:val="0"/>
          <w:color w:val="auto"/>
        </w:rPr>
        <w:t>&lt;/Amend&gt;</w:t>
      </w:r>
    </w:p>
    <w:p w14:paraId="6592E4C3"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148</w:t>
      </w:r>
      <w:r w:rsidRPr="00EA7520">
        <w:rPr>
          <w:rStyle w:val="HideTWBExt"/>
          <w:noProof w:val="0"/>
          <w:color w:val="auto"/>
        </w:rPr>
        <w:t>&lt;/NumAm&gt;</w:t>
      </w:r>
    </w:p>
    <w:p w14:paraId="4F5F0955"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0BF5E709" w14:textId="77777777" w:rsidR="00605C1A" w:rsidRPr="00EA7520" w:rsidRDefault="00605C1A" w:rsidP="00605C1A">
      <w:pPr>
        <w:pStyle w:val="NormalBold"/>
      </w:pPr>
      <w:r w:rsidRPr="00EA7520">
        <w:rPr>
          <w:rStyle w:val="HideTWBExt"/>
          <w:b w:val="0"/>
          <w:noProof w:val="0"/>
          <w:color w:val="auto"/>
        </w:rPr>
        <w:t>&lt;/RepeatBlock-By&gt;</w:t>
      </w:r>
    </w:p>
    <w:p w14:paraId="73ACFFF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EE55DD5" w14:textId="77777777" w:rsidR="00605C1A" w:rsidRPr="00EA7520" w:rsidRDefault="00605C1A" w:rsidP="00605C1A">
      <w:pPr>
        <w:pStyle w:val="NormalBold"/>
      </w:pPr>
      <w:r w:rsidRPr="00EA7520">
        <w:rPr>
          <w:rStyle w:val="HideTWBExt"/>
          <w:noProof w:val="0"/>
          <w:color w:val="auto"/>
        </w:rPr>
        <w:t>&lt;Article&gt;</w:t>
      </w:r>
      <w:r w:rsidRPr="00EA7520">
        <w:t>Betragtning 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B52C0A2" w14:textId="77777777" w:rsidTr="004D05C2">
        <w:trPr>
          <w:trHeight w:val="240"/>
          <w:jc w:val="center"/>
        </w:trPr>
        <w:tc>
          <w:tcPr>
            <w:tcW w:w="9752" w:type="dxa"/>
            <w:gridSpan w:val="2"/>
            <w:tcBorders>
              <w:top w:val="nil"/>
              <w:left w:val="nil"/>
              <w:bottom w:val="nil"/>
              <w:right w:val="nil"/>
            </w:tcBorders>
          </w:tcPr>
          <w:p w14:paraId="504D94D0" w14:textId="77777777" w:rsidR="00605C1A" w:rsidRPr="00EA7520" w:rsidRDefault="00605C1A" w:rsidP="004D05C2"/>
        </w:tc>
      </w:tr>
      <w:tr w:rsidR="00B145BF" w:rsidRPr="00EA7520" w14:paraId="4E27FAE3" w14:textId="77777777" w:rsidTr="004D05C2">
        <w:trPr>
          <w:trHeight w:val="240"/>
          <w:jc w:val="center"/>
        </w:trPr>
        <w:tc>
          <w:tcPr>
            <w:tcW w:w="4876" w:type="dxa"/>
            <w:tcBorders>
              <w:top w:val="nil"/>
              <w:left w:val="nil"/>
              <w:bottom w:val="nil"/>
              <w:right w:val="nil"/>
            </w:tcBorders>
            <w:hideMark/>
          </w:tcPr>
          <w:p w14:paraId="40B4F53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9305489" w14:textId="77777777" w:rsidR="00605C1A" w:rsidRPr="00EA7520" w:rsidRDefault="00605C1A" w:rsidP="004D05C2">
            <w:pPr>
              <w:pStyle w:val="AmColumnHeading"/>
            </w:pPr>
            <w:r w:rsidRPr="00EA7520">
              <w:t>Ændringsforslag</w:t>
            </w:r>
          </w:p>
        </w:tc>
      </w:tr>
      <w:tr w:rsidR="00B145BF" w:rsidRPr="00EA7520" w14:paraId="2ED9FB46" w14:textId="77777777" w:rsidTr="004D05C2">
        <w:trPr>
          <w:jc w:val="center"/>
        </w:trPr>
        <w:tc>
          <w:tcPr>
            <w:tcW w:w="4876" w:type="dxa"/>
            <w:tcBorders>
              <w:top w:val="nil"/>
              <w:left w:val="nil"/>
              <w:bottom w:val="nil"/>
              <w:right w:val="nil"/>
            </w:tcBorders>
            <w:hideMark/>
          </w:tcPr>
          <w:p w14:paraId="6ED0BEB0"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men ikke at kopiere fareoplysningerne fra etiketten.</w:t>
            </w:r>
          </w:p>
        </w:tc>
        <w:tc>
          <w:tcPr>
            <w:tcW w:w="4876" w:type="dxa"/>
            <w:tcBorders>
              <w:top w:val="nil"/>
              <w:left w:val="nil"/>
              <w:bottom w:val="nil"/>
              <w:right w:val="nil"/>
            </w:tcBorders>
            <w:hideMark/>
          </w:tcPr>
          <w:p w14:paraId="5930592D"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men ikke at kopiere fareoplysningerne fra etiketten.</w:t>
            </w:r>
            <w:r w:rsidRPr="00EA7520">
              <w:rPr>
                <w:b/>
                <w:i/>
              </w:rPr>
              <w:t> I betragtning af de mange forskellige former for reklamer bør leverandører have en vis fleksibilitet med hensyn til, hvordan disse oplysninger bør formidles i reklamer.</w:t>
            </w:r>
          </w:p>
        </w:tc>
      </w:tr>
    </w:tbl>
    <w:p w14:paraId="7B8983C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591FB01" w14:textId="77777777" w:rsidR="00605C1A" w:rsidRPr="00EA7520" w:rsidRDefault="00605C1A" w:rsidP="00605C1A">
      <w:r w:rsidRPr="00EA7520">
        <w:rPr>
          <w:rStyle w:val="HideTWBExt"/>
          <w:noProof w:val="0"/>
          <w:color w:val="auto"/>
        </w:rPr>
        <w:t>&lt;/Amend&gt;</w:t>
      </w:r>
    </w:p>
    <w:p w14:paraId="265C3F1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149</w:t>
      </w:r>
      <w:r w:rsidRPr="00EA7520">
        <w:rPr>
          <w:rStyle w:val="HideTWBExt"/>
          <w:noProof w:val="0"/>
          <w:color w:val="auto"/>
        </w:rPr>
        <w:t>&lt;/NumAm&gt;</w:t>
      </w:r>
    </w:p>
    <w:p w14:paraId="3BEE3D3D" w14:textId="77777777" w:rsidR="00605C1A" w:rsidRPr="00EA7520" w:rsidRDefault="00605C1A" w:rsidP="00605C1A">
      <w:pPr>
        <w:pStyle w:val="NormalBold"/>
      </w:pPr>
      <w:r w:rsidRPr="00EA7520">
        <w:rPr>
          <w:rStyle w:val="HideTWBExt"/>
          <w:b w:val="0"/>
          <w:noProof w:val="0"/>
          <w:color w:val="auto"/>
        </w:rPr>
        <w:t>&lt;RepeatBlock-By&gt;&lt;Members&gt;</w:t>
      </w:r>
      <w:r w:rsidRPr="00EA7520">
        <w:t>Elżbieta Katarzyna Łukacijewska, Ewa Kopacz, Hanna Gronkiewicz-Waltz, Adam Jarubas</w:t>
      </w:r>
      <w:r w:rsidRPr="00EA7520">
        <w:rPr>
          <w:rStyle w:val="HideTWBExt"/>
          <w:b w:val="0"/>
          <w:noProof w:val="0"/>
          <w:color w:val="auto"/>
        </w:rPr>
        <w:t>&lt;/Members&gt;</w:t>
      </w:r>
    </w:p>
    <w:p w14:paraId="3DB010BF" w14:textId="77777777" w:rsidR="00605C1A" w:rsidRPr="00EA7520" w:rsidRDefault="00605C1A" w:rsidP="00605C1A">
      <w:pPr>
        <w:pStyle w:val="NormalBold"/>
      </w:pPr>
      <w:r w:rsidRPr="00EA7520">
        <w:rPr>
          <w:rStyle w:val="HideTWBExt"/>
          <w:b w:val="0"/>
          <w:noProof w:val="0"/>
          <w:color w:val="auto"/>
        </w:rPr>
        <w:t>&lt;/RepeatBlock-By&gt;</w:t>
      </w:r>
    </w:p>
    <w:p w14:paraId="267F431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B3D5258" w14:textId="77777777" w:rsidR="00605C1A" w:rsidRPr="00EA7520" w:rsidRDefault="00605C1A" w:rsidP="00605C1A">
      <w:pPr>
        <w:pStyle w:val="NormalBold"/>
      </w:pPr>
      <w:r w:rsidRPr="00EA7520">
        <w:rPr>
          <w:rStyle w:val="HideTWBExt"/>
          <w:noProof w:val="0"/>
          <w:color w:val="auto"/>
        </w:rPr>
        <w:t>&lt;Article&gt;</w:t>
      </w:r>
      <w:r w:rsidRPr="00EA7520">
        <w:t>Betragtning 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C3B492F" w14:textId="77777777" w:rsidTr="004D05C2">
        <w:trPr>
          <w:trHeight w:val="240"/>
          <w:jc w:val="center"/>
        </w:trPr>
        <w:tc>
          <w:tcPr>
            <w:tcW w:w="9752" w:type="dxa"/>
            <w:gridSpan w:val="2"/>
            <w:tcBorders>
              <w:top w:val="nil"/>
              <w:left w:val="nil"/>
              <w:bottom w:val="nil"/>
              <w:right w:val="nil"/>
            </w:tcBorders>
          </w:tcPr>
          <w:p w14:paraId="7A8CF260" w14:textId="77777777" w:rsidR="00605C1A" w:rsidRPr="00EA7520" w:rsidRDefault="00605C1A" w:rsidP="004D05C2"/>
        </w:tc>
      </w:tr>
      <w:tr w:rsidR="00B145BF" w:rsidRPr="00EA7520" w14:paraId="21CF7C57" w14:textId="77777777" w:rsidTr="004D05C2">
        <w:trPr>
          <w:trHeight w:val="240"/>
          <w:jc w:val="center"/>
        </w:trPr>
        <w:tc>
          <w:tcPr>
            <w:tcW w:w="4876" w:type="dxa"/>
            <w:tcBorders>
              <w:top w:val="nil"/>
              <w:left w:val="nil"/>
              <w:bottom w:val="nil"/>
              <w:right w:val="nil"/>
            </w:tcBorders>
            <w:hideMark/>
          </w:tcPr>
          <w:p w14:paraId="597350BC"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7ED3322" w14:textId="77777777" w:rsidR="00605C1A" w:rsidRPr="00EA7520" w:rsidRDefault="00605C1A" w:rsidP="004D05C2">
            <w:pPr>
              <w:pStyle w:val="AmColumnHeading"/>
            </w:pPr>
            <w:r w:rsidRPr="00EA7520">
              <w:t>Ændringsforslag</w:t>
            </w:r>
          </w:p>
        </w:tc>
      </w:tr>
      <w:tr w:rsidR="00B145BF" w:rsidRPr="00EA7520" w14:paraId="4FD10A13" w14:textId="77777777" w:rsidTr="004D05C2">
        <w:trPr>
          <w:jc w:val="center"/>
        </w:trPr>
        <w:tc>
          <w:tcPr>
            <w:tcW w:w="4876" w:type="dxa"/>
            <w:tcBorders>
              <w:top w:val="nil"/>
              <w:left w:val="nil"/>
              <w:bottom w:val="nil"/>
              <w:right w:val="nil"/>
            </w:tcBorders>
            <w:hideMark/>
          </w:tcPr>
          <w:p w14:paraId="2FE1D90B"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men ikke at kopiere fareoplysningerne fra etiketten.</w:t>
            </w:r>
          </w:p>
        </w:tc>
        <w:tc>
          <w:tcPr>
            <w:tcW w:w="4876" w:type="dxa"/>
            <w:tcBorders>
              <w:top w:val="nil"/>
              <w:left w:val="nil"/>
              <w:bottom w:val="nil"/>
              <w:right w:val="nil"/>
            </w:tcBorders>
            <w:hideMark/>
          </w:tcPr>
          <w:p w14:paraId="065040C2"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men ikke at kopiere fareoplysningerne fra etiketten. </w:t>
            </w:r>
            <w:r w:rsidRPr="00EA7520">
              <w:rPr>
                <w:b/>
                <w:i/>
              </w:rPr>
              <w:t>I betragtning af de mange forskellige former for reklamer bør leverandører have en vis fleksibilitet med hensyn til, hvordan disse oplysninger bør formidles i reklamer.</w:t>
            </w:r>
          </w:p>
        </w:tc>
      </w:tr>
    </w:tbl>
    <w:p w14:paraId="217C4C3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8841D70" w14:textId="77777777" w:rsidR="00605C1A" w:rsidRPr="00EA7520" w:rsidRDefault="00605C1A" w:rsidP="00605C1A">
      <w:r w:rsidRPr="00EA7520">
        <w:rPr>
          <w:rStyle w:val="HideTWBExt"/>
          <w:noProof w:val="0"/>
          <w:color w:val="auto"/>
        </w:rPr>
        <w:t>&lt;/Amend&gt;</w:t>
      </w:r>
    </w:p>
    <w:p w14:paraId="2DDB3757"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150</w:t>
      </w:r>
      <w:r w:rsidRPr="00EA7520">
        <w:rPr>
          <w:rStyle w:val="HideTWBExt"/>
          <w:noProof w:val="0"/>
          <w:color w:val="auto"/>
        </w:rPr>
        <w:t>&lt;/NumAm&gt;</w:t>
      </w:r>
    </w:p>
    <w:p w14:paraId="4DE6CFAF"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2ABA4691" w14:textId="77777777" w:rsidR="00605C1A" w:rsidRPr="00EA7520" w:rsidRDefault="00605C1A" w:rsidP="00605C1A">
      <w:pPr>
        <w:pStyle w:val="NormalBold"/>
      </w:pPr>
      <w:r w:rsidRPr="00EA7520">
        <w:rPr>
          <w:rStyle w:val="HideTWBExt"/>
          <w:b w:val="0"/>
          <w:noProof w:val="0"/>
          <w:color w:val="auto"/>
        </w:rPr>
        <w:t>&lt;/RepeatBlock-By&gt;</w:t>
      </w:r>
    </w:p>
    <w:p w14:paraId="4731E1E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FB4EBE1" w14:textId="77777777" w:rsidR="00605C1A" w:rsidRPr="00EA7520" w:rsidRDefault="00605C1A" w:rsidP="00605C1A">
      <w:pPr>
        <w:pStyle w:val="NormalBold"/>
      </w:pPr>
      <w:r w:rsidRPr="00EA7520">
        <w:rPr>
          <w:rStyle w:val="HideTWBExt"/>
          <w:noProof w:val="0"/>
          <w:color w:val="auto"/>
        </w:rPr>
        <w:t>&lt;Article&gt;</w:t>
      </w:r>
      <w:r w:rsidRPr="00EA7520">
        <w:t>Betragtning 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43E1FF9" w14:textId="77777777" w:rsidTr="004D05C2">
        <w:trPr>
          <w:trHeight w:val="240"/>
          <w:jc w:val="center"/>
        </w:trPr>
        <w:tc>
          <w:tcPr>
            <w:tcW w:w="9752" w:type="dxa"/>
            <w:gridSpan w:val="2"/>
            <w:tcBorders>
              <w:top w:val="nil"/>
              <w:left w:val="nil"/>
              <w:bottom w:val="nil"/>
              <w:right w:val="nil"/>
            </w:tcBorders>
          </w:tcPr>
          <w:p w14:paraId="3ACA0C14" w14:textId="77777777" w:rsidR="00605C1A" w:rsidRPr="00EA7520" w:rsidRDefault="00605C1A" w:rsidP="004D05C2"/>
        </w:tc>
      </w:tr>
      <w:tr w:rsidR="00B145BF" w:rsidRPr="00EA7520" w14:paraId="1C1203F3" w14:textId="77777777" w:rsidTr="004D05C2">
        <w:trPr>
          <w:trHeight w:val="240"/>
          <w:jc w:val="center"/>
        </w:trPr>
        <w:tc>
          <w:tcPr>
            <w:tcW w:w="4876" w:type="dxa"/>
            <w:tcBorders>
              <w:top w:val="nil"/>
              <w:left w:val="nil"/>
              <w:bottom w:val="nil"/>
              <w:right w:val="nil"/>
            </w:tcBorders>
            <w:hideMark/>
          </w:tcPr>
          <w:p w14:paraId="0E5D82F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47588E8" w14:textId="77777777" w:rsidR="00605C1A" w:rsidRPr="00EA7520" w:rsidRDefault="00605C1A" w:rsidP="004D05C2">
            <w:pPr>
              <w:pStyle w:val="AmColumnHeading"/>
            </w:pPr>
            <w:r w:rsidRPr="00EA7520">
              <w:t>Ændringsforslag</w:t>
            </w:r>
          </w:p>
        </w:tc>
      </w:tr>
      <w:tr w:rsidR="00B145BF" w:rsidRPr="00EA7520" w14:paraId="17377C54" w14:textId="77777777" w:rsidTr="004D05C2">
        <w:trPr>
          <w:jc w:val="center"/>
        </w:trPr>
        <w:tc>
          <w:tcPr>
            <w:tcW w:w="4876" w:type="dxa"/>
            <w:tcBorders>
              <w:top w:val="nil"/>
              <w:left w:val="nil"/>
              <w:bottom w:val="nil"/>
              <w:right w:val="nil"/>
            </w:tcBorders>
            <w:hideMark/>
          </w:tcPr>
          <w:p w14:paraId="7A2E48AE"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skal opfordre kunderne til at læse etiketten og oplysninger om produktet før anvendelse, men ikke at kopiere </w:t>
            </w:r>
            <w:r w:rsidRPr="00EA7520">
              <w:rPr>
                <w:b/>
                <w:i/>
              </w:rPr>
              <w:t>fareoplysningerne</w:t>
            </w:r>
            <w:r w:rsidRPr="00EA7520">
              <w:t xml:space="preserve"> fra etiketten.</w:t>
            </w:r>
          </w:p>
        </w:tc>
        <w:tc>
          <w:tcPr>
            <w:tcW w:w="4876" w:type="dxa"/>
            <w:tcBorders>
              <w:top w:val="nil"/>
              <w:left w:val="nil"/>
              <w:bottom w:val="nil"/>
              <w:right w:val="nil"/>
            </w:tcBorders>
            <w:hideMark/>
          </w:tcPr>
          <w:p w14:paraId="5CA73F62" w14:textId="77777777" w:rsidR="00605C1A" w:rsidRPr="00EA7520" w:rsidRDefault="00605C1A" w:rsidP="004D05C2">
            <w:pPr>
              <w:pStyle w:val="Normal6a"/>
            </w:pPr>
            <w:r w:rsidRPr="00EA7520">
              <w:t>(9)</w:t>
            </w:r>
            <w:r w:rsidRPr="00EA7520">
              <w:tab/>
              <w:t xml:space="preserve">Før ændringerne, der blev indført ved forordning (EU) 2024/2865, forpligter forordning (EF) nr. 1272/2008 til, at reklamer for farlige blandinger, som giver en forbruger mulighed for at indgå en købsaftale uden først at have set etiketten, skal henvise til den eller de på etiketten anførte fareklasser, og at reklamer for stoffer skal henvise til de relevante fareklasser eller farekategorier. Ved forordning (EU) 2024/2865 indførtes et nyt krav om, at alle fjernsalg af farlige stoffer og blandinger skal indeholde alle mærkningsoplysninger i tilbuddet, </w:t>
            </w:r>
            <w:proofErr w:type="gramStart"/>
            <w:r w:rsidRPr="00EA7520">
              <w:t>således at</w:t>
            </w:r>
            <w:proofErr w:type="gramEnd"/>
            <w:r w:rsidRPr="00EA7520">
              <w:t xml:space="preserve"> køberne altid er informeret om farerne, inden de køber produktet. Nævnte forordning udvidede også kravene til reklamer, idet de nu skal angive farepiktogrammer, signalord, faresætninger og supplerende sætninger samt opfordre offentligheden til at følge oplysningerne på produktets etiket. Reklame er et middel til at fremme salg eller anvendelse af kemiske produkter, og på salgstidspunktet indeholder etiketten på emballagen med stoffet eller blandingen eller mærkningsoplysningerne i tilbuddet om fjernsalg alle oplysninger om de farer, der er forbundet med det pågældende stof eller den pågældende blanding. Det ville derfor være hensigtsmæssigt at stille krav om, at reklamer </w:t>
            </w:r>
            <w:r w:rsidRPr="00EA7520">
              <w:rPr>
                <w:b/>
                <w:i/>
              </w:rPr>
              <w:t>angiver farepiktogrammer og signalord, og at de</w:t>
            </w:r>
            <w:r w:rsidRPr="00EA7520">
              <w:t xml:space="preserve"> skal opfordre kunderne til at læse etiketten og oplysninger om produktet før anvendelse, men ikke at kopiere </w:t>
            </w:r>
            <w:r w:rsidRPr="00EA7520">
              <w:rPr>
                <w:b/>
                <w:i/>
              </w:rPr>
              <w:t>alle fareoplysninger</w:t>
            </w:r>
            <w:r w:rsidRPr="00EA7520">
              <w:t xml:space="preserve"> fra etiketten.</w:t>
            </w:r>
          </w:p>
        </w:tc>
      </w:tr>
    </w:tbl>
    <w:p w14:paraId="46A9614E"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B06CF6A" w14:textId="77777777" w:rsidR="00605C1A" w:rsidRPr="00EA7520" w:rsidRDefault="00605C1A" w:rsidP="00605C1A">
      <w:r w:rsidRPr="00EA7520">
        <w:rPr>
          <w:rStyle w:val="HideTWBExt"/>
          <w:noProof w:val="0"/>
          <w:color w:val="auto"/>
        </w:rPr>
        <w:t>&lt;/Amend&gt;</w:t>
      </w:r>
    </w:p>
    <w:p w14:paraId="0DC076A3"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151</w:t>
      </w:r>
      <w:r w:rsidRPr="00EA7520">
        <w:rPr>
          <w:rStyle w:val="HideTWBExt"/>
          <w:noProof w:val="0"/>
          <w:color w:val="auto"/>
        </w:rPr>
        <w:t>&lt;/NumAm&gt;</w:t>
      </w:r>
    </w:p>
    <w:p w14:paraId="2B93FD1E" w14:textId="77777777" w:rsidR="00605C1A" w:rsidRPr="00EA7520" w:rsidRDefault="00605C1A" w:rsidP="00605C1A">
      <w:pPr>
        <w:pStyle w:val="NormalBold"/>
      </w:pPr>
      <w:r w:rsidRPr="00EA7520">
        <w:rPr>
          <w:rStyle w:val="HideTWBExt"/>
          <w:b w:val="0"/>
          <w:noProof w:val="0"/>
          <w:color w:val="auto"/>
        </w:rPr>
        <w:t>&lt;RepeatBlock-By&gt;&lt;Members&gt;</w:t>
      </w:r>
      <w:r w:rsidRPr="00EA7520">
        <w:t>Silvia Sardone, Ondřej Knotek, Jana Nagyová, Roberto Vannacci, Anne-Sophie Frigout, Mathilde Androuët, Valérie Deloge</w:t>
      </w:r>
      <w:r w:rsidRPr="00EA7520">
        <w:rPr>
          <w:rStyle w:val="HideTWBExt"/>
          <w:b w:val="0"/>
          <w:noProof w:val="0"/>
          <w:color w:val="auto"/>
        </w:rPr>
        <w:t>&lt;/Members&gt;</w:t>
      </w:r>
    </w:p>
    <w:p w14:paraId="676240B0" w14:textId="77777777" w:rsidR="00605C1A" w:rsidRPr="00EA7520" w:rsidRDefault="00605C1A" w:rsidP="00605C1A">
      <w:pPr>
        <w:pStyle w:val="NormalBold"/>
      </w:pPr>
      <w:r w:rsidRPr="00EA7520">
        <w:rPr>
          <w:rStyle w:val="HideTWBExt"/>
          <w:b w:val="0"/>
          <w:noProof w:val="0"/>
          <w:color w:val="auto"/>
        </w:rPr>
        <w:t>&lt;/RepeatBlock-By&gt;</w:t>
      </w:r>
    </w:p>
    <w:p w14:paraId="3F58832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1ABE8CD" w14:textId="77777777" w:rsidR="00605C1A" w:rsidRPr="00EA7520" w:rsidRDefault="00605C1A" w:rsidP="00605C1A">
      <w:pPr>
        <w:pStyle w:val="NormalBold"/>
      </w:pPr>
      <w:r w:rsidRPr="00EA7520">
        <w:rPr>
          <w:rStyle w:val="HideTWBExt"/>
          <w:noProof w:val="0"/>
          <w:color w:val="auto"/>
        </w:rPr>
        <w:t>&lt;Article&gt;</w:t>
      </w:r>
      <w:r w:rsidRPr="00EA7520">
        <w:t>Betragtning 9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1533DD6" w14:textId="77777777" w:rsidTr="004D05C2">
        <w:trPr>
          <w:trHeight w:val="240"/>
          <w:jc w:val="center"/>
        </w:trPr>
        <w:tc>
          <w:tcPr>
            <w:tcW w:w="9752" w:type="dxa"/>
            <w:gridSpan w:val="2"/>
            <w:tcBorders>
              <w:top w:val="nil"/>
              <w:left w:val="nil"/>
              <w:bottom w:val="nil"/>
              <w:right w:val="nil"/>
            </w:tcBorders>
          </w:tcPr>
          <w:p w14:paraId="7B0EC973" w14:textId="77777777" w:rsidR="00605C1A" w:rsidRPr="00EA7520" w:rsidRDefault="00605C1A" w:rsidP="004D05C2"/>
        </w:tc>
      </w:tr>
      <w:tr w:rsidR="00B145BF" w:rsidRPr="00EA7520" w14:paraId="1E33E56B" w14:textId="77777777" w:rsidTr="004D05C2">
        <w:trPr>
          <w:trHeight w:val="240"/>
          <w:jc w:val="center"/>
        </w:trPr>
        <w:tc>
          <w:tcPr>
            <w:tcW w:w="4876" w:type="dxa"/>
            <w:tcBorders>
              <w:top w:val="nil"/>
              <w:left w:val="nil"/>
              <w:bottom w:val="nil"/>
              <w:right w:val="nil"/>
            </w:tcBorders>
            <w:hideMark/>
          </w:tcPr>
          <w:p w14:paraId="7177F45C"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1E6616A" w14:textId="77777777" w:rsidR="00605C1A" w:rsidRPr="00EA7520" w:rsidRDefault="00605C1A" w:rsidP="004D05C2">
            <w:pPr>
              <w:pStyle w:val="AmColumnHeading"/>
            </w:pPr>
            <w:r w:rsidRPr="00EA7520">
              <w:t>Ændringsforslag</w:t>
            </w:r>
          </w:p>
        </w:tc>
      </w:tr>
      <w:tr w:rsidR="00B145BF" w:rsidRPr="00EA7520" w14:paraId="4B0E4C67" w14:textId="77777777" w:rsidTr="004D05C2">
        <w:trPr>
          <w:jc w:val="center"/>
        </w:trPr>
        <w:tc>
          <w:tcPr>
            <w:tcW w:w="4876" w:type="dxa"/>
            <w:tcBorders>
              <w:top w:val="nil"/>
              <w:left w:val="nil"/>
              <w:bottom w:val="nil"/>
              <w:right w:val="nil"/>
            </w:tcBorders>
          </w:tcPr>
          <w:p w14:paraId="47F4FF68" w14:textId="77777777" w:rsidR="00605C1A" w:rsidRPr="00EA7520" w:rsidRDefault="00605C1A" w:rsidP="004D05C2">
            <w:pPr>
              <w:pStyle w:val="Normal6a"/>
            </w:pPr>
          </w:p>
        </w:tc>
        <w:tc>
          <w:tcPr>
            <w:tcW w:w="4876" w:type="dxa"/>
            <w:tcBorders>
              <w:top w:val="nil"/>
              <w:left w:val="nil"/>
              <w:bottom w:val="nil"/>
              <w:right w:val="nil"/>
            </w:tcBorders>
            <w:hideMark/>
          </w:tcPr>
          <w:p w14:paraId="1CF701D7" w14:textId="77777777" w:rsidR="00605C1A" w:rsidRPr="00EA7520" w:rsidRDefault="00605C1A" w:rsidP="004D05C2">
            <w:pPr>
              <w:pStyle w:val="Normal6a"/>
            </w:pPr>
            <w:r w:rsidRPr="00EA7520">
              <w:rPr>
                <w:b/>
                <w:i/>
              </w:rPr>
              <w:t>(9a)</w:t>
            </w:r>
            <w:r w:rsidRPr="00EA7520">
              <w:tab/>
            </w:r>
            <w:r w:rsidRPr="00EA7520">
              <w:rPr>
                <w:b/>
                <w:i/>
              </w:rPr>
              <w:t>Ved forordning (EU) 2024/2865 blev der indført nye fareklasser, som endnu ikke er vedtaget på FN-plan, nemlig hormonforstyrrende stoffer, persistente, bioakkumulerende og toksiske stoffer (PBT), meget persistente og meget bioakkumulerende stoffer (vPvB), persistente, mobile og toksiske stoffer (PMT) og meget persistente og meget mobile stoffer (vPvM). Disse fareklasser drøftes p.t. inden for rammerne af FN's globalt harmoniserede system til klassificering og mærkning af kemikalier (GHS), som udgør det internationalt anerkendte system til global harmonisering af fareklassificeringskriterier. I betragtning af at EU bør afholde sig fra at gennemføre disse fareklasser, inden de formelt vedtages på FN-plan, bør Kommissionens delegerede forordning (EU) 2023/707 derfor ophæves for at sikre global lovgivningsmæssig harmonisering og undgå potentielle tab af konkurrenceevne for EU's industri.</w:t>
            </w:r>
          </w:p>
        </w:tc>
      </w:tr>
    </w:tbl>
    <w:p w14:paraId="7E95E73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7D3A349" w14:textId="77777777" w:rsidR="00605C1A" w:rsidRPr="00EA7520" w:rsidRDefault="00605C1A" w:rsidP="00605C1A">
      <w:r w:rsidRPr="00EA7520">
        <w:rPr>
          <w:rStyle w:val="HideTWBExt"/>
          <w:noProof w:val="0"/>
          <w:color w:val="auto"/>
        </w:rPr>
        <w:t>&lt;/Amend&gt;</w:t>
      </w:r>
    </w:p>
    <w:p w14:paraId="43E172E9"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152</w:t>
      </w:r>
      <w:r w:rsidRPr="00EA7520">
        <w:rPr>
          <w:rStyle w:val="HideTWBExt"/>
          <w:noProof w:val="0"/>
          <w:color w:val="auto"/>
        </w:rPr>
        <w:t>&lt;/NumAm&gt;</w:t>
      </w:r>
    </w:p>
    <w:p w14:paraId="3B022917"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5CEF2607" w14:textId="77777777" w:rsidR="00605C1A" w:rsidRPr="00EA7520" w:rsidRDefault="00605C1A" w:rsidP="00605C1A">
      <w:pPr>
        <w:pStyle w:val="NormalBold"/>
      </w:pPr>
      <w:r w:rsidRPr="00EA7520">
        <w:rPr>
          <w:rStyle w:val="HideTWBExt"/>
          <w:b w:val="0"/>
          <w:noProof w:val="0"/>
          <w:color w:val="auto"/>
        </w:rPr>
        <w:t>&lt;/RepeatBlock-By&gt;</w:t>
      </w:r>
    </w:p>
    <w:p w14:paraId="5D92D01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446756C" w14:textId="77777777" w:rsidR="00605C1A" w:rsidRPr="00EA7520" w:rsidRDefault="00605C1A" w:rsidP="00605C1A">
      <w:pPr>
        <w:pStyle w:val="NormalBold"/>
      </w:pPr>
      <w:r w:rsidRPr="00EA7520">
        <w:rPr>
          <w:rStyle w:val="HideTWBExt"/>
          <w:noProof w:val="0"/>
          <w:color w:val="auto"/>
        </w:rPr>
        <w:t>&lt;Article&gt;</w:t>
      </w:r>
      <w:r w:rsidRPr="00EA7520">
        <w:t>Betragtning 10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0093C8A" w14:textId="77777777" w:rsidTr="004D05C2">
        <w:trPr>
          <w:trHeight w:val="240"/>
          <w:jc w:val="center"/>
        </w:trPr>
        <w:tc>
          <w:tcPr>
            <w:tcW w:w="9752" w:type="dxa"/>
            <w:gridSpan w:val="2"/>
            <w:tcBorders>
              <w:top w:val="nil"/>
              <w:left w:val="nil"/>
              <w:bottom w:val="nil"/>
              <w:right w:val="nil"/>
            </w:tcBorders>
          </w:tcPr>
          <w:p w14:paraId="7E13935C" w14:textId="77777777" w:rsidR="00605C1A" w:rsidRPr="00EA7520" w:rsidRDefault="00605C1A" w:rsidP="004D05C2"/>
        </w:tc>
      </w:tr>
      <w:tr w:rsidR="00B145BF" w:rsidRPr="00EA7520" w14:paraId="112AD2C0" w14:textId="77777777" w:rsidTr="004D05C2">
        <w:trPr>
          <w:trHeight w:val="240"/>
          <w:jc w:val="center"/>
        </w:trPr>
        <w:tc>
          <w:tcPr>
            <w:tcW w:w="4876" w:type="dxa"/>
            <w:tcBorders>
              <w:top w:val="nil"/>
              <w:left w:val="nil"/>
              <w:bottom w:val="nil"/>
              <w:right w:val="nil"/>
            </w:tcBorders>
            <w:hideMark/>
          </w:tcPr>
          <w:p w14:paraId="0D644763"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B135EDB" w14:textId="77777777" w:rsidR="00605C1A" w:rsidRPr="00EA7520" w:rsidRDefault="00605C1A" w:rsidP="004D05C2">
            <w:pPr>
              <w:pStyle w:val="AmColumnHeading"/>
            </w:pPr>
            <w:r w:rsidRPr="00EA7520">
              <w:t>Ændringsforslag</w:t>
            </w:r>
          </w:p>
        </w:tc>
      </w:tr>
      <w:tr w:rsidR="00B145BF" w:rsidRPr="00EA7520" w14:paraId="3A0AA63E" w14:textId="77777777" w:rsidTr="004D05C2">
        <w:trPr>
          <w:jc w:val="center"/>
        </w:trPr>
        <w:tc>
          <w:tcPr>
            <w:tcW w:w="4876" w:type="dxa"/>
            <w:tcBorders>
              <w:top w:val="nil"/>
              <w:left w:val="nil"/>
              <w:bottom w:val="nil"/>
              <w:right w:val="nil"/>
            </w:tcBorders>
            <w:hideMark/>
          </w:tcPr>
          <w:p w14:paraId="32E3C566"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at </w:t>
            </w:r>
            <w:r w:rsidRPr="00EA7520">
              <w:rPr>
                <w:b/>
                <w:i/>
              </w:rPr>
              <w:t>anvende</w:t>
            </w:r>
            <w:r w:rsidRPr="00EA7520">
              <w:t xml:space="preserve"> det samme krav for annoncering for farlige stoffer og blandinger for at sikre konsekvens,</w:t>
            </w:r>
            <w:r w:rsidRPr="00EA7520">
              <w:rPr>
                <w:b/>
                <w:i/>
              </w:rPr>
              <w:t xml:space="preserve"> navnlig</w:t>
            </w:r>
            <w:r w:rsidRPr="00EA7520">
              <w:t xml:space="preserve"> hvis de annoncerede farlige stoffer og blandinger også er godkendte plantebeskyttelsesmidler eller biocidholdige produkter.</w:t>
            </w:r>
          </w:p>
        </w:tc>
        <w:tc>
          <w:tcPr>
            <w:tcW w:w="4876" w:type="dxa"/>
            <w:tcBorders>
              <w:top w:val="nil"/>
              <w:left w:val="nil"/>
              <w:bottom w:val="nil"/>
              <w:right w:val="nil"/>
            </w:tcBorders>
            <w:hideMark/>
          </w:tcPr>
          <w:p w14:paraId="6718B5FD"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w:t>
            </w:r>
            <w:r w:rsidRPr="00EA7520">
              <w:rPr>
                <w:b/>
                <w:i/>
              </w:rPr>
              <w:t>kun</w:t>
            </w:r>
            <w:r w:rsidRPr="00EA7520">
              <w:t xml:space="preserve"> skal ledsages af sætningen "Læs altid etiketten og oplysninger om produktet før anvendelse", vil det være hensigtsmæssigt at </w:t>
            </w:r>
            <w:r w:rsidRPr="00EA7520">
              <w:rPr>
                <w:b/>
                <w:i/>
              </w:rPr>
              <w:t>ændre denne forordning for at sikre, at der gælder</w:t>
            </w:r>
            <w:r w:rsidRPr="00EA7520">
              <w:t xml:space="preserve"> det samme krav for annoncering for farlige stoffer og blandinger for at sikre konsekvens, hvis de annoncerede farlige stoffer og blandinger også er godkendte plantebeskyttelsesmidler eller biocidholdige produkter.</w:t>
            </w:r>
          </w:p>
        </w:tc>
      </w:tr>
      <w:tr w:rsidR="00B145BF" w:rsidRPr="00EA7520" w14:paraId="5C97DDFC" w14:textId="77777777" w:rsidTr="004D05C2">
        <w:trPr>
          <w:jc w:val="center"/>
        </w:trPr>
        <w:tc>
          <w:tcPr>
            <w:tcW w:w="4876" w:type="dxa"/>
            <w:tcBorders>
              <w:top w:val="nil"/>
              <w:left w:val="nil"/>
              <w:bottom w:val="nil"/>
              <w:right w:val="nil"/>
            </w:tcBorders>
            <w:hideMark/>
          </w:tcPr>
          <w:p w14:paraId="4598719D"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044B6CC1" w14:textId="77777777" w:rsidR="00605C1A" w:rsidRPr="00EA7520" w:rsidRDefault="00605C1A" w:rsidP="004D05C2">
            <w:pPr>
              <w:pStyle w:val="Normal6a"/>
            </w:pPr>
            <w:r w:rsidRPr="00EA7520">
              <w:rPr>
                <w:b/>
                <w:i/>
              </w:rPr>
              <w:t>_________________</w:t>
            </w:r>
          </w:p>
        </w:tc>
      </w:tr>
      <w:tr w:rsidR="00B145BF" w:rsidRPr="00EA7520" w14:paraId="43B1840A" w14:textId="77777777" w:rsidTr="004D05C2">
        <w:trPr>
          <w:jc w:val="center"/>
        </w:trPr>
        <w:tc>
          <w:tcPr>
            <w:tcW w:w="4876" w:type="dxa"/>
            <w:tcBorders>
              <w:top w:val="nil"/>
              <w:left w:val="nil"/>
              <w:bottom w:val="nil"/>
              <w:right w:val="nil"/>
            </w:tcBorders>
            <w:hideMark/>
          </w:tcPr>
          <w:p w14:paraId="492BFD63"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c>
          <w:tcPr>
            <w:tcW w:w="4876" w:type="dxa"/>
            <w:tcBorders>
              <w:top w:val="nil"/>
              <w:left w:val="nil"/>
              <w:bottom w:val="nil"/>
              <w:right w:val="nil"/>
            </w:tcBorders>
            <w:hideMark/>
          </w:tcPr>
          <w:p w14:paraId="37A4ADEF"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r>
      <w:tr w:rsidR="00B145BF" w:rsidRPr="00EA7520" w14:paraId="651D2EEF" w14:textId="77777777" w:rsidTr="004D05C2">
        <w:trPr>
          <w:jc w:val="center"/>
        </w:trPr>
        <w:tc>
          <w:tcPr>
            <w:tcW w:w="4876" w:type="dxa"/>
            <w:tcBorders>
              <w:top w:val="nil"/>
              <w:left w:val="nil"/>
              <w:bottom w:val="nil"/>
              <w:right w:val="nil"/>
            </w:tcBorders>
            <w:hideMark/>
          </w:tcPr>
          <w:p w14:paraId="0C2341C9"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c>
          <w:tcPr>
            <w:tcW w:w="4876" w:type="dxa"/>
            <w:tcBorders>
              <w:top w:val="nil"/>
              <w:left w:val="nil"/>
              <w:bottom w:val="nil"/>
              <w:right w:val="nil"/>
            </w:tcBorders>
            <w:hideMark/>
          </w:tcPr>
          <w:p w14:paraId="3F9F80CE"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r>
    </w:tbl>
    <w:p w14:paraId="2B9E6755"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6EEFFEB" w14:textId="77777777" w:rsidR="00605C1A" w:rsidRPr="00EA7520" w:rsidRDefault="00605C1A" w:rsidP="00605C1A">
      <w:r w:rsidRPr="00EA7520">
        <w:rPr>
          <w:rStyle w:val="HideTWBExt"/>
          <w:noProof w:val="0"/>
          <w:color w:val="auto"/>
        </w:rPr>
        <w:t>&lt;/Amend&gt;</w:t>
      </w:r>
    </w:p>
    <w:p w14:paraId="1C983FF7"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153</w:t>
      </w:r>
      <w:r w:rsidRPr="00EA7520">
        <w:rPr>
          <w:rStyle w:val="HideTWBExt"/>
          <w:noProof w:val="0"/>
          <w:color w:val="auto"/>
        </w:rPr>
        <w:t>&lt;/NumAm&gt;</w:t>
      </w:r>
    </w:p>
    <w:p w14:paraId="17DA9ACF"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3871B3E4" w14:textId="77777777" w:rsidR="00605C1A" w:rsidRPr="00EA7520" w:rsidRDefault="00605C1A" w:rsidP="00605C1A">
      <w:pPr>
        <w:pStyle w:val="NormalBold"/>
      </w:pPr>
      <w:r w:rsidRPr="00EA7520">
        <w:rPr>
          <w:rStyle w:val="HideTWBExt"/>
          <w:b w:val="0"/>
          <w:noProof w:val="0"/>
          <w:color w:val="auto"/>
        </w:rPr>
        <w:t>&lt;/RepeatBlock-By&gt;</w:t>
      </w:r>
    </w:p>
    <w:p w14:paraId="7D0F109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5FD2842" w14:textId="77777777" w:rsidR="00605C1A" w:rsidRPr="00EA7520" w:rsidRDefault="00605C1A" w:rsidP="00605C1A">
      <w:pPr>
        <w:pStyle w:val="NormalBold"/>
      </w:pPr>
      <w:r w:rsidRPr="00EA7520">
        <w:rPr>
          <w:rStyle w:val="HideTWBExt"/>
          <w:noProof w:val="0"/>
          <w:color w:val="auto"/>
        </w:rPr>
        <w:t>&lt;Article&gt;</w:t>
      </w:r>
      <w:r w:rsidRPr="00EA7520">
        <w:t>Betragtning 10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433BB54" w14:textId="77777777" w:rsidTr="004D05C2">
        <w:trPr>
          <w:trHeight w:val="240"/>
          <w:jc w:val="center"/>
        </w:trPr>
        <w:tc>
          <w:tcPr>
            <w:tcW w:w="9752" w:type="dxa"/>
            <w:gridSpan w:val="2"/>
            <w:tcBorders>
              <w:top w:val="nil"/>
              <w:left w:val="nil"/>
              <w:bottom w:val="nil"/>
              <w:right w:val="nil"/>
            </w:tcBorders>
          </w:tcPr>
          <w:p w14:paraId="1BFE41EC" w14:textId="77777777" w:rsidR="00605C1A" w:rsidRPr="00EA7520" w:rsidRDefault="00605C1A" w:rsidP="004D05C2"/>
        </w:tc>
      </w:tr>
      <w:tr w:rsidR="00B145BF" w:rsidRPr="00EA7520" w14:paraId="2AF6A624" w14:textId="77777777" w:rsidTr="004D05C2">
        <w:trPr>
          <w:trHeight w:val="240"/>
          <w:jc w:val="center"/>
        </w:trPr>
        <w:tc>
          <w:tcPr>
            <w:tcW w:w="4876" w:type="dxa"/>
            <w:tcBorders>
              <w:top w:val="nil"/>
              <w:left w:val="nil"/>
              <w:bottom w:val="nil"/>
              <w:right w:val="nil"/>
            </w:tcBorders>
            <w:hideMark/>
          </w:tcPr>
          <w:p w14:paraId="4FA628A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4729624" w14:textId="77777777" w:rsidR="00605C1A" w:rsidRPr="00EA7520" w:rsidRDefault="00605C1A" w:rsidP="004D05C2">
            <w:pPr>
              <w:pStyle w:val="AmColumnHeading"/>
            </w:pPr>
            <w:r w:rsidRPr="00EA7520">
              <w:t>Ændringsforslag</w:t>
            </w:r>
          </w:p>
        </w:tc>
      </w:tr>
      <w:tr w:rsidR="00B145BF" w:rsidRPr="00EA7520" w14:paraId="3FA8468D" w14:textId="77777777" w:rsidTr="004D05C2">
        <w:trPr>
          <w:jc w:val="center"/>
        </w:trPr>
        <w:tc>
          <w:tcPr>
            <w:tcW w:w="4876" w:type="dxa"/>
            <w:tcBorders>
              <w:top w:val="nil"/>
              <w:left w:val="nil"/>
              <w:bottom w:val="nil"/>
              <w:right w:val="nil"/>
            </w:tcBorders>
            <w:hideMark/>
          </w:tcPr>
          <w:p w14:paraId="53507C5B"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at anvende det samme krav for annoncering for farlige stoffer og blandinger for at sikre konsekvens, navnlig hvis de annoncerede farlige stoffer og blandinger også er godkendte plantebeskyttelsesmidler eller biocidholdige produkter.</w:t>
            </w:r>
          </w:p>
        </w:tc>
        <w:tc>
          <w:tcPr>
            <w:tcW w:w="4876" w:type="dxa"/>
            <w:tcBorders>
              <w:top w:val="nil"/>
              <w:left w:val="nil"/>
              <w:bottom w:val="nil"/>
              <w:right w:val="nil"/>
            </w:tcBorders>
            <w:hideMark/>
          </w:tcPr>
          <w:p w14:paraId="51BFA1A0"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w:t>
            </w:r>
            <w:r w:rsidRPr="00EA7520">
              <w:rPr>
                <w:b/>
                <w:i/>
              </w:rPr>
              <w:t xml:space="preserve">for annoncører </w:t>
            </w:r>
            <w:r w:rsidRPr="00EA7520">
              <w:t>at anvende det samme krav for annoncering for farlige stoffer og blandinger for at sikre konsekvens, navnlig hvis de annoncerede farlige stoffer og blandinger også er godkendte plantebeskyttelsesmidler eller biocidholdige produkter.</w:t>
            </w:r>
          </w:p>
        </w:tc>
      </w:tr>
      <w:tr w:rsidR="00B145BF" w:rsidRPr="00EA7520" w14:paraId="18DD3C3E" w14:textId="77777777" w:rsidTr="004D05C2">
        <w:trPr>
          <w:jc w:val="center"/>
        </w:trPr>
        <w:tc>
          <w:tcPr>
            <w:tcW w:w="4876" w:type="dxa"/>
            <w:tcBorders>
              <w:top w:val="nil"/>
              <w:left w:val="nil"/>
              <w:bottom w:val="nil"/>
              <w:right w:val="nil"/>
            </w:tcBorders>
            <w:hideMark/>
          </w:tcPr>
          <w:p w14:paraId="35A75761"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6FCFFB01" w14:textId="77777777" w:rsidR="00605C1A" w:rsidRPr="00EA7520" w:rsidRDefault="00605C1A" w:rsidP="004D05C2">
            <w:pPr>
              <w:pStyle w:val="Normal6a"/>
            </w:pPr>
            <w:r w:rsidRPr="00EA7520">
              <w:rPr>
                <w:b/>
                <w:i/>
              </w:rPr>
              <w:t>_________________</w:t>
            </w:r>
          </w:p>
        </w:tc>
      </w:tr>
      <w:tr w:rsidR="00B145BF" w:rsidRPr="00EA7520" w14:paraId="2360B4CA" w14:textId="77777777" w:rsidTr="004D05C2">
        <w:trPr>
          <w:jc w:val="center"/>
        </w:trPr>
        <w:tc>
          <w:tcPr>
            <w:tcW w:w="4876" w:type="dxa"/>
            <w:tcBorders>
              <w:top w:val="nil"/>
              <w:left w:val="nil"/>
              <w:bottom w:val="nil"/>
              <w:right w:val="nil"/>
            </w:tcBorders>
            <w:hideMark/>
          </w:tcPr>
          <w:p w14:paraId="7A5CD922"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c>
          <w:tcPr>
            <w:tcW w:w="4876" w:type="dxa"/>
            <w:tcBorders>
              <w:top w:val="nil"/>
              <w:left w:val="nil"/>
              <w:bottom w:val="nil"/>
              <w:right w:val="nil"/>
            </w:tcBorders>
            <w:hideMark/>
          </w:tcPr>
          <w:p w14:paraId="5702D98C"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r>
      <w:tr w:rsidR="00B145BF" w:rsidRPr="00EA7520" w14:paraId="364BC21B" w14:textId="77777777" w:rsidTr="004D05C2">
        <w:trPr>
          <w:jc w:val="center"/>
        </w:trPr>
        <w:tc>
          <w:tcPr>
            <w:tcW w:w="4876" w:type="dxa"/>
            <w:tcBorders>
              <w:top w:val="nil"/>
              <w:left w:val="nil"/>
              <w:bottom w:val="nil"/>
              <w:right w:val="nil"/>
            </w:tcBorders>
            <w:hideMark/>
          </w:tcPr>
          <w:p w14:paraId="5004768F"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c>
          <w:tcPr>
            <w:tcW w:w="4876" w:type="dxa"/>
            <w:tcBorders>
              <w:top w:val="nil"/>
              <w:left w:val="nil"/>
              <w:bottom w:val="nil"/>
              <w:right w:val="nil"/>
            </w:tcBorders>
            <w:hideMark/>
          </w:tcPr>
          <w:p w14:paraId="5645293C"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r>
    </w:tbl>
    <w:p w14:paraId="1362617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04131DF" w14:textId="77777777" w:rsidR="00605C1A" w:rsidRPr="00EA7520" w:rsidRDefault="00605C1A" w:rsidP="00605C1A">
      <w:r w:rsidRPr="00EA7520">
        <w:rPr>
          <w:rStyle w:val="HideTWBExt"/>
          <w:noProof w:val="0"/>
          <w:color w:val="auto"/>
        </w:rPr>
        <w:t>&lt;/Amend&gt;</w:t>
      </w:r>
    </w:p>
    <w:p w14:paraId="636B2F8E"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154</w:t>
      </w:r>
      <w:r w:rsidRPr="00EA7520">
        <w:rPr>
          <w:rStyle w:val="HideTWBExt"/>
          <w:noProof w:val="0"/>
          <w:color w:val="auto"/>
        </w:rPr>
        <w:t>&lt;/NumAm&gt;</w:t>
      </w:r>
    </w:p>
    <w:p w14:paraId="220C4789" w14:textId="77777777" w:rsidR="00605C1A" w:rsidRPr="00EA7520" w:rsidRDefault="00605C1A" w:rsidP="00605C1A">
      <w:pPr>
        <w:pStyle w:val="NormalBold"/>
      </w:pPr>
      <w:r w:rsidRPr="00EA7520">
        <w:rPr>
          <w:rStyle w:val="HideTWBExt"/>
          <w:b w:val="0"/>
          <w:noProof w:val="0"/>
          <w:color w:val="auto"/>
        </w:rPr>
        <w:t>&lt;RepeatBlock-By&gt;&lt;Members&gt;</w:t>
      </w:r>
      <w:r w:rsidRPr="00EA7520">
        <w:t>Elżbieta Katarzyna Łukacijewska, Ewa Kopacz, Hanna Gronkiewicz-Waltz, Adam Jarubas</w:t>
      </w:r>
      <w:r w:rsidRPr="00EA7520">
        <w:rPr>
          <w:rStyle w:val="HideTWBExt"/>
          <w:b w:val="0"/>
          <w:noProof w:val="0"/>
          <w:color w:val="auto"/>
        </w:rPr>
        <w:t>&lt;/Members&gt;</w:t>
      </w:r>
    </w:p>
    <w:p w14:paraId="4C210A4A" w14:textId="77777777" w:rsidR="00605C1A" w:rsidRPr="00EA7520" w:rsidRDefault="00605C1A" w:rsidP="00605C1A">
      <w:pPr>
        <w:pStyle w:val="NormalBold"/>
      </w:pPr>
      <w:r w:rsidRPr="00EA7520">
        <w:rPr>
          <w:rStyle w:val="HideTWBExt"/>
          <w:b w:val="0"/>
          <w:noProof w:val="0"/>
          <w:color w:val="auto"/>
        </w:rPr>
        <w:t>&lt;/RepeatBlock-By&gt;</w:t>
      </w:r>
    </w:p>
    <w:p w14:paraId="2A94A99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43A4D70" w14:textId="77777777" w:rsidR="00605C1A" w:rsidRPr="00EA7520" w:rsidRDefault="00605C1A" w:rsidP="00605C1A">
      <w:pPr>
        <w:pStyle w:val="NormalBold"/>
      </w:pPr>
      <w:r w:rsidRPr="00EA7520">
        <w:rPr>
          <w:rStyle w:val="HideTWBExt"/>
          <w:noProof w:val="0"/>
          <w:color w:val="auto"/>
        </w:rPr>
        <w:t>&lt;Article&gt;</w:t>
      </w:r>
      <w:r w:rsidRPr="00EA7520">
        <w:t>Betragtning 10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61B2F0F" w14:textId="77777777" w:rsidTr="004D05C2">
        <w:trPr>
          <w:trHeight w:val="240"/>
          <w:jc w:val="center"/>
        </w:trPr>
        <w:tc>
          <w:tcPr>
            <w:tcW w:w="9752" w:type="dxa"/>
            <w:gridSpan w:val="2"/>
            <w:tcBorders>
              <w:top w:val="nil"/>
              <w:left w:val="nil"/>
              <w:bottom w:val="nil"/>
              <w:right w:val="nil"/>
            </w:tcBorders>
          </w:tcPr>
          <w:p w14:paraId="6BB97DC7" w14:textId="77777777" w:rsidR="00605C1A" w:rsidRPr="00EA7520" w:rsidRDefault="00605C1A" w:rsidP="004D05C2"/>
        </w:tc>
      </w:tr>
      <w:tr w:rsidR="00B145BF" w:rsidRPr="00EA7520" w14:paraId="43A80550" w14:textId="77777777" w:rsidTr="004D05C2">
        <w:trPr>
          <w:trHeight w:val="240"/>
          <w:jc w:val="center"/>
        </w:trPr>
        <w:tc>
          <w:tcPr>
            <w:tcW w:w="4876" w:type="dxa"/>
            <w:tcBorders>
              <w:top w:val="nil"/>
              <w:left w:val="nil"/>
              <w:bottom w:val="nil"/>
              <w:right w:val="nil"/>
            </w:tcBorders>
            <w:hideMark/>
          </w:tcPr>
          <w:p w14:paraId="1BE91E5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93E3C9C" w14:textId="77777777" w:rsidR="00605C1A" w:rsidRPr="00EA7520" w:rsidRDefault="00605C1A" w:rsidP="004D05C2">
            <w:pPr>
              <w:pStyle w:val="AmColumnHeading"/>
            </w:pPr>
            <w:r w:rsidRPr="00EA7520">
              <w:t>Ændringsforslag</w:t>
            </w:r>
          </w:p>
        </w:tc>
      </w:tr>
      <w:tr w:rsidR="00B145BF" w:rsidRPr="00EA7520" w14:paraId="3ABFB0EA" w14:textId="77777777" w:rsidTr="004D05C2">
        <w:trPr>
          <w:jc w:val="center"/>
        </w:trPr>
        <w:tc>
          <w:tcPr>
            <w:tcW w:w="4876" w:type="dxa"/>
            <w:tcBorders>
              <w:top w:val="nil"/>
              <w:left w:val="nil"/>
              <w:bottom w:val="nil"/>
              <w:right w:val="nil"/>
            </w:tcBorders>
            <w:hideMark/>
          </w:tcPr>
          <w:p w14:paraId="1FE0A355"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at anvende det samme krav for annoncering for farlige stoffer og blandinger for at sikre konsekvens, navnlig hvis de annoncerede farlige stoffer og blandinger også er godkendte plantebeskyttelsesmidler eller biocidholdige produkter.</w:t>
            </w:r>
          </w:p>
        </w:tc>
        <w:tc>
          <w:tcPr>
            <w:tcW w:w="4876" w:type="dxa"/>
            <w:tcBorders>
              <w:top w:val="nil"/>
              <w:left w:val="nil"/>
              <w:bottom w:val="nil"/>
              <w:right w:val="nil"/>
            </w:tcBorders>
            <w:hideMark/>
          </w:tcPr>
          <w:p w14:paraId="07E6C27C"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w:t>
            </w:r>
            <w:r w:rsidRPr="00EA7520">
              <w:rPr>
                <w:b/>
                <w:i/>
              </w:rPr>
              <w:t xml:space="preserve">for annoncører </w:t>
            </w:r>
            <w:r w:rsidRPr="00EA7520">
              <w:t>at anvende det samme krav for annoncering for farlige stoffer og blandinger for at sikre konsekvens, navnlig hvis de annoncerede farlige stoffer og blandinger også er godkendte plantebeskyttelsesmidler eller biocidholdige produkter.</w:t>
            </w:r>
          </w:p>
        </w:tc>
      </w:tr>
      <w:tr w:rsidR="00B145BF" w:rsidRPr="00EA7520" w14:paraId="61491891" w14:textId="77777777" w:rsidTr="004D05C2">
        <w:trPr>
          <w:jc w:val="center"/>
        </w:trPr>
        <w:tc>
          <w:tcPr>
            <w:tcW w:w="4876" w:type="dxa"/>
            <w:tcBorders>
              <w:top w:val="nil"/>
              <w:left w:val="nil"/>
              <w:bottom w:val="nil"/>
              <w:right w:val="nil"/>
            </w:tcBorders>
            <w:hideMark/>
          </w:tcPr>
          <w:p w14:paraId="66F2DEBE"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0E5801C8" w14:textId="77777777" w:rsidR="00605C1A" w:rsidRPr="00EA7520" w:rsidRDefault="00605C1A" w:rsidP="004D05C2">
            <w:pPr>
              <w:pStyle w:val="Normal6a"/>
            </w:pPr>
            <w:r w:rsidRPr="00EA7520">
              <w:rPr>
                <w:b/>
                <w:i/>
              </w:rPr>
              <w:t>_________________</w:t>
            </w:r>
          </w:p>
        </w:tc>
      </w:tr>
      <w:tr w:rsidR="00B145BF" w:rsidRPr="00EA7520" w14:paraId="122B830A" w14:textId="77777777" w:rsidTr="004D05C2">
        <w:trPr>
          <w:jc w:val="center"/>
        </w:trPr>
        <w:tc>
          <w:tcPr>
            <w:tcW w:w="4876" w:type="dxa"/>
            <w:tcBorders>
              <w:top w:val="nil"/>
              <w:left w:val="nil"/>
              <w:bottom w:val="nil"/>
              <w:right w:val="nil"/>
            </w:tcBorders>
            <w:hideMark/>
          </w:tcPr>
          <w:p w14:paraId="4C405462"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c>
          <w:tcPr>
            <w:tcW w:w="4876" w:type="dxa"/>
            <w:tcBorders>
              <w:top w:val="nil"/>
              <w:left w:val="nil"/>
              <w:bottom w:val="nil"/>
              <w:right w:val="nil"/>
            </w:tcBorders>
            <w:hideMark/>
          </w:tcPr>
          <w:p w14:paraId="5AF2080B"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r>
      <w:tr w:rsidR="00B145BF" w:rsidRPr="00EA7520" w14:paraId="64BD2C62" w14:textId="77777777" w:rsidTr="004D05C2">
        <w:trPr>
          <w:jc w:val="center"/>
        </w:trPr>
        <w:tc>
          <w:tcPr>
            <w:tcW w:w="4876" w:type="dxa"/>
            <w:tcBorders>
              <w:top w:val="nil"/>
              <w:left w:val="nil"/>
              <w:bottom w:val="nil"/>
              <w:right w:val="nil"/>
            </w:tcBorders>
            <w:hideMark/>
          </w:tcPr>
          <w:p w14:paraId="2A4EBF78"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c>
          <w:tcPr>
            <w:tcW w:w="4876" w:type="dxa"/>
            <w:tcBorders>
              <w:top w:val="nil"/>
              <w:left w:val="nil"/>
              <w:bottom w:val="nil"/>
              <w:right w:val="nil"/>
            </w:tcBorders>
            <w:hideMark/>
          </w:tcPr>
          <w:p w14:paraId="2A143836"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r>
    </w:tbl>
    <w:p w14:paraId="485C915B" w14:textId="77777777" w:rsidR="00605C1A" w:rsidRPr="00E8437A" w:rsidRDefault="00605C1A" w:rsidP="00605C1A">
      <w:pPr>
        <w:pStyle w:val="AmOrLang"/>
        <w:rPr>
          <w:lang w:val="it-IT"/>
        </w:rPr>
      </w:pPr>
      <w:r w:rsidRPr="00E8437A">
        <w:rPr>
          <w:lang w:val="it-IT"/>
        </w:rPr>
        <w:t xml:space="preserve">Or. </w:t>
      </w:r>
      <w:r w:rsidRPr="00E8437A">
        <w:rPr>
          <w:rStyle w:val="HideTWBExt"/>
          <w:noProof w:val="0"/>
          <w:color w:val="auto"/>
          <w:lang w:val="it-IT"/>
        </w:rPr>
        <w:t>&lt;Original&gt;</w:t>
      </w:r>
      <w:r w:rsidRPr="00E8437A">
        <w:rPr>
          <w:rStyle w:val="HideTWBInt"/>
          <w:color w:val="auto"/>
          <w:lang w:val="it-IT"/>
        </w:rPr>
        <w:t>{EN}</w:t>
      </w:r>
      <w:r w:rsidRPr="00E8437A">
        <w:rPr>
          <w:lang w:val="it-IT"/>
        </w:rPr>
        <w:t>en</w:t>
      </w:r>
      <w:r w:rsidRPr="00E8437A">
        <w:rPr>
          <w:rStyle w:val="HideTWBExt"/>
          <w:noProof w:val="0"/>
          <w:color w:val="auto"/>
          <w:lang w:val="it-IT"/>
        </w:rPr>
        <w:t>&lt;/Original&gt;</w:t>
      </w:r>
    </w:p>
    <w:p w14:paraId="22411D29" w14:textId="77777777" w:rsidR="00605C1A" w:rsidRPr="00E8437A" w:rsidRDefault="00605C1A" w:rsidP="00605C1A">
      <w:pPr>
        <w:rPr>
          <w:lang w:val="it-IT"/>
        </w:rPr>
      </w:pPr>
      <w:r w:rsidRPr="00E8437A">
        <w:rPr>
          <w:rStyle w:val="HideTWBExt"/>
          <w:noProof w:val="0"/>
          <w:color w:val="auto"/>
          <w:lang w:val="it-IT"/>
        </w:rPr>
        <w:t>&lt;/Amend&gt;</w:t>
      </w:r>
    </w:p>
    <w:p w14:paraId="688B91A4"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155</w:t>
      </w:r>
      <w:r w:rsidRPr="00E8437A">
        <w:rPr>
          <w:rStyle w:val="HideTWBExt"/>
          <w:noProof w:val="0"/>
          <w:color w:val="auto"/>
          <w:lang w:val="it-IT"/>
        </w:rPr>
        <w:t>&lt;/NumAm&gt;</w:t>
      </w:r>
    </w:p>
    <w:p w14:paraId="4D5F225C"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Salvatore De Meo, Flavio Tosi, Massimiliano Salini, Letizia Moratti</w:t>
      </w:r>
      <w:r w:rsidRPr="00E8437A">
        <w:rPr>
          <w:rStyle w:val="HideTWBExt"/>
          <w:b w:val="0"/>
          <w:noProof w:val="0"/>
          <w:color w:val="auto"/>
          <w:lang w:val="it-IT"/>
        </w:rPr>
        <w:t>&lt;/Members&gt;</w:t>
      </w:r>
    </w:p>
    <w:p w14:paraId="55B5FED5"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41FE224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D768D2F" w14:textId="77777777" w:rsidR="00605C1A" w:rsidRPr="00EA7520" w:rsidRDefault="00605C1A" w:rsidP="00605C1A">
      <w:pPr>
        <w:pStyle w:val="NormalBold"/>
      </w:pPr>
      <w:r w:rsidRPr="00EA7520">
        <w:rPr>
          <w:rStyle w:val="HideTWBExt"/>
          <w:noProof w:val="0"/>
          <w:color w:val="auto"/>
        </w:rPr>
        <w:t>&lt;Article&gt;</w:t>
      </w:r>
      <w:r w:rsidRPr="00EA7520">
        <w:t>Betragtning 10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FDFB225" w14:textId="77777777" w:rsidTr="004D05C2">
        <w:trPr>
          <w:trHeight w:val="240"/>
          <w:jc w:val="center"/>
        </w:trPr>
        <w:tc>
          <w:tcPr>
            <w:tcW w:w="9752" w:type="dxa"/>
            <w:gridSpan w:val="2"/>
            <w:tcBorders>
              <w:top w:val="nil"/>
              <w:left w:val="nil"/>
              <w:bottom w:val="nil"/>
              <w:right w:val="nil"/>
            </w:tcBorders>
          </w:tcPr>
          <w:p w14:paraId="58131A2A" w14:textId="77777777" w:rsidR="00605C1A" w:rsidRPr="00EA7520" w:rsidRDefault="00605C1A" w:rsidP="004D05C2"/>
        </w:tc>
      </w:tr>
      <w:tr w:rsidR="00B145BF" w:rsidRPr="00EA7520" w14:paraId="0FD1B03C" w14:textId="77777777" w:rsidTr="004D05C2">
        <w:trPr>
          <w:trHeight w:val="240"/>
          <w:jc w:val="center"/>
        </w:trPr>
        <w:tc>
          <w:tcPr>
            <w:tcW w:w="4876" w:type="dxa"/>
            <w:tcBorders>
              <w:top w:val="nil"/>
              <w:left w:val="nil"/>
              <w:bottom w:val="nil"/>
              <w:right w:val="nil"/>
            </w:tcBorders>
            <w:hideMark/>
          </w:tcPr>
          <w:p w14:paraId="73C21D1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8E1F71B" w14:textId="77777777" w:rsidR="00605C1A" w:rsidRPr="00EA7520" w:rsidRDefault="00605C1A" w:rsidP="004D05C2">
            <w:pPr>
              <w:pStyle w:val="AmColumnHeading"/>
            </w:pPr>
            <w:r w:rsidRPr="00EA7520">
              <w:t>Ændringsforslag</w:t>
            </w:r>
          </w:p>
        </w:tc>
      </w:tr>
      <w:tr w:rsidR="00B145BF" w:rsidRPr="00EA7520" w14:paraId="37E0A30F" w14:textId="77777777" w:rsidTr="004D05C2">
        <w:trPr>
          <w:jc w:val="center"/>
        </w:trPr>
        <w:tc>
          <w:tcPr>
            <w:tcW w:w="4876" w:type="dxa"/>
            <w:tcBorders>
              <w:top w:val="nil"/>
              <w:left w:val="nil"/>
              <w:bottom w:val="nil"/>
              <w:right w:val="nil"/>
            </w:tcBorders>
            <w:hideMark/>
          </w:tcPr>
          <w:p w14:paraId="7A62B726"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at anvende det samme krav for annoncering for farlige stoffer og blandinger for at sikre konsekvens, navnlig hvis de annoncerede farlige stoffer og blandinger også er godkendte plantebeskyttelsesmidler eller biocidholdige produkter.</w:t>
            </w:r>
          </w:p>
        </w:tc>
        <w:tc>
          <w:tcPr>
            <w:tcW w:w="4876" w:type="dxa"/>
            <w:tcBorders>
              <w:top w:val="nil"/>
              <w:left w:val="nil"/>
              <w:bottom w:val="nil"/>
              <w:right w:val="nil"/>
            </w:tcBorders>
            <w:hideMark/>
          </w:tcPr>
          <w:p w14:paraId="38192657"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w:t>
            </w:r>
            <w:r w:rsidRPr="00EA7520">
              <w:rPr>
                <w:b/>
                <w:i/>
              </w:rPr>
              <w:t xml:space="preserve">for annoncører </w:t>
            </w:r>
            <w:r w:rsidRPr="00EA7520">
              <w:t>at anvende det samme krav for annoncering for farlige stoffer og blandinger for at sikre konsekvens, navnlig hvis de annoncerede farlige stoffer og blandinger også er godkendte plantebeskyttelsesmidler eller biocidholdige produkter.</w:t>
            </w:r>
          </w:p>
        </w:tc>
      </w:tr>
      <w:tr w:rsidR="00B145BF" w:rsidRPr="00EA7520" w14:paraId="17EB9BE6" w14:textId="77777777" w:rsidTr="004D05C2">
        <w:trPr>
          <w:jc w:val="center"/>
        </w:trPr>
        <w:tc>
          <w:tcPr>
            <w:tcW w:w="4876" w:type="dxa"/>
            <w:tcBorders>
              <w:top w:val="nil"/>
              <w:left w:val="nil"/>
              <w:bottom w:val="nil"/>
              <w:right w:val="nil"/>
            </w:tcBorders>
            <w:hideMark/>
          </w:tcPr>
          <w:p w14:paraId="3FDC4CEB"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017F9E61" w14:textId="77777777" w:rsidR="00605C1A" w:rsidRPr="00EA7520" w:rsidRDefault="00605C1A" w:rsidP="004D05C2">
            <w:pPr>
              <w:pStyle w:val="Normal6a"/>
            </w:pPr>
            <w:r w:rsidRPr="00EA7520">
              <w:rPr>
                <w:b/>
                <w:i/>
              </w:rPr>
              <w:t>_________________</w:t>
            </w:r>
          </w:p>
        </w:tc>
      </w:tr>
      <w:tr w:rsidR="00B145BF" w:rsidRPr="00EA7520" w14:paraId="6B541AD5" w14:textId="77777777" w:rsidTr="004D05C2">
        <w:trPr>
          <w:jc w:val="center"/>
        </w:trPr>
        <w:tc>
          <w:tcPr>
            <w:tcW w:w="4876" w:type="dxa"/>
            <w:tcBorders>
              <w:top w:val="nil"/>
              <w:left w:val="nil"/>
              <w:bottom w:val="nil"/>
              <w:right w:val="nil"/>
            </w:tcBorders>
            <w:hideMark/>
          </w:tcPr>
          <w:p w14:paraId="44C883EC"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c>
          <w:tcPr>
            <w:tcW w:w="4876" w:type="dxa"/>
            <w:tcBorders>
              <w:top w:val="nil"/>
              <w:left w:val="nil"/>
              <w:bottom w:val="nil"/>
              <w:right w:val="nil"/>
            </w:tcBorders>
            <w:hideMark/>
          </w:tcPr>
          <w:p w14:paraId="5B79D102"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r>
      <w:tr w:rsidR="00B145BF" w:rsidRPr="00EA7520" w14:paraId="4A8B28F9" w14:textId="77777777" w:rsidTr="004D05C2">
        <w:trPr>
          <w:jc w:val="center"/>
        </w:trPr>
        <w:tc>
          <w:tcPr>
            <w:tcW w:w="4876" w:type="dxa"/>
            <w:tcBorders>
              <w:top w:val="nil"/>
              <w:left w:val="nil"/>
              <w:bottom w:val="nil"/>
              <w:right w:val="nil"/>
            </w:tcBorders>
            <w:hideMark/>
          </w:tcPr>
          <w:p w14:paraId="149646CE"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c>
          <w:tcPr>
            <w:tcW w:w="4876" w:type="dxa"/>
            <w:tcBorders>
              <w:top w:val="nil"/>
              <w:left w:val="nil"/>
              <w:bottom w:val="nil"/>
              <w:right w:val="nil"/>
            </w:tcBorders>
            <w:hideMark/>
          </w:tcPr>
          <w:p w14:paraId="64271630"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r>
    </w:tbl>
    <w:p w14:paraId="57AFA3C2"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82A3860" w14:textId="77777777" w:rsidR="00605C1A" w:rsidRPr="00EA7520" w:rsidRDefault="00605C1A" w:rsidP="00605C1A">
      <w:r w:rsidRPr="00EA7520">
        <w:rPr>
          <w:rStyle w:val="HideTWBExt"/>
          <w:noProof w:val="0"/>
          <w:color w:val="auto"/>
        </w:rPr>
        <w:t>&lt;/Amend&gt;</w:t>
      </w:r>
    </w:p>
    <w:p w14:paraId="040D75B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156</w:t>
      </w:r>
      <w:r w:rsidRPr="00EA7520">
        <w:rPr>
          <w:rStyle w:val="HideTWBExt"/>
          <w:noProof w:val="0"/>
          <w:color w:val="auto"/>
        </w:rPr>
        <w:t>&lt;/NumAm&gt;</w:t>
      </w:r>
    </w:p>
    <w:p w14:paraId="136933B7"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45F1A53C" w14:textId="77777777" w:rsidR="00605C1A" w:rsidRPr="00EA7520" w:rsidRDefault="00605C1A" w:rsidP="00605C1A">
      <w:pPr>
        <w:pStyle w:val="NormalBold"/>
      </w:pPr>
      <w:r w:rsidRPr="00EA7520">
        <w:rPr>
          <w:rStyle w:val="HideTWBExt"/>
          <w:b w:val="0"/>
          <w:noProof w:val="0"/>
          <w:color w:val="auto"/>
        </w:rPr>
        <w:t>&lt;/RepeatBlock-By&gt;</w:t>
      </w:r>
    </w:p>
    <w:p w14:paraId="625CB9A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A4B00C1" w14:textId="77777777" w:rsidR="00605C1A" w:rsidRPr="00EA7520" w:rsidRDefault="00605C1A" w:rsidP="00605C1A">
      <w:pPr>
        <w:pStyle w:val="NormalBold"/>
      </w:pPr>
      <w:r w:rsidRPr="00EA7520">
        <w:rPr>
          <w:rStyle w:val="HideTWBExt"/>
          <w:noProof w:val="0"/>
          <w:color w:val="auto"/>
        </w:rPr>
        <w:t>&lt;Article&gt;</w:t>
      </w:r>
      <w:r w:rsidRPr="00EA7520">
        <w:t>Betragtning 10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D76D63B" w14:textId="77777777" w:rsidTr="004D05C2">
        <w:trPr>
          <w:trHeight w:val="240"/>
          <w:jc w:val="center"/>
        </w:trPr>
        <w:tc>
          <w:tcPr>
            <w:tcW w:w="9752" w:type="dxa"/>
            <w:gridSpan w:val="2"/>
            <w:tcBorders>
              <w:top w:val="nil"/>
              <w:left w:val="nil"/>
              <w:bottom w:val="nil"/>
              <w:right w:val="nil"/>
            </w:tcBorders>
          </w:tcPr>
          <w:p w14:paraId="4A68B1B9" w14:textId="77777777" w:rsidR="00605C1A" w:rsidRPr="00EA7520" w:rsidRDefault="00605C1A" w:rsidP="004D05C2"/>
        </w:tc>
      </w:tr>
      <w:tr w:rsidR="00B145BF" w:rsidRPr="00EA7520" w14:paraId="225FF146" w14:textId="77777777" w:rsidTr="004D05C2">
        <w:trPr>
          <w:trHeight w:val="240"/>
          <w:jc w:val="center"/>
        </w:trPr>
        <w:tc>
          <w:tcPr>
            <w:tcW w:w="4876" w:type="dxa"/>
            <w:tcBorders>
              <w:top w:val="nil"/>
              <w:left w:val="nil"/>
              <w:bottom w:val="nil"/>
              <w:right w:val="nil"/>
            </w:tcBorders>
            <w:hideMark/>
          </w:tcPr>
          <w:p w14:paraId="43056EF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27F229E" w14:textId="77777777" w:rsidR="00605C1A" w:rsidRPr="00EA7520" w:rsidRDefault="00605C1A" w:rsidP="004D05C2">
            <w:pPr>
              <w:pStyle w:val="AmColumnHeading"/>
            </w:pPr>
            <w:r w:rsidRPr="00EA7520">
              <w:t>Ændringsforslag</w:t>
            </w:r>
          </w:p>
        </w:tc>
      </w:tr>
      <w:tr w:rsidR="00B145BF" w:rsidRPr="00EA7520" w14:paraId="2D16552F" w14:textId="77777777" w:rsidTr="004D05C2">
        <w:trPr>
          <w:jc w:val="center"/>
        </w:trPr>
        <w:tc>
          <w:tcPr>
            <w:tcW w:w="4876" w:type="dxa"/>
            <w:tcBorders>
              <w:top w:val="nil"/>
              <w:left w:val="nil"/>
              <w:bottom w:val="nil"/>
              <w:right w:val="nil"/>
            </w:tcBorders>
            <w:hideMark/>
          </w:tcPr>
          <w:p w14:paraId="55B7D728"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at anvende </w:t>
            </w:r>
            <w:r w:rsidRPr="00EA7520">
              <w:rPr>
                <w:b/>
                <w:i/>
              </w:rPr>
              <w:t>det samme krav</w:t>
            </w:r>
            <w:r w:rsidRPr="00EA7520">
              <w:t xml:space="preserve"> for annoncering for farlige stoffer og blandinger for at sikre konsekvens, navnlig hvis de annoncerede farlige stoffer og blandinger også er godkendte plantebeskyttelsesmidler eller biocidholdige produkter.</w:t>
            </w:r>
          </w:p>
        </w:tc>
        <w:tc>
          <w:tcPr>
            <w:tcW w:w="4876" w:type="dxa"/>
            <w:tcBorders>
              <w:top w:val="nil"/>
              <w:left w:val="nil"/>
              <w:bottom w:val="nil"/>
              <w:right w:val="nil"/>
            </w:tcBorders>
            <w:hideMark/>
          </w:tcPr>
          <w:p w14:paraId="08C5F360" w14:textId="77777777" w:rsidR="00605C1A" w:rsidRPr="00EA7520" w:rsidRDefault="00605C1A" w:rsidP="004D05C2">
            <w:pPr>
              <w:pStyle w:val="Normal6a"/>
            </w:pPr>
            <w:r w:rsidRPr="00EA7520">
              <w:t>(10)</w:t>
            </w:r>
            <w:r w:rsidRPr="00EA7520">
              <w:tab/>
              <w:t>Da Europa-Parlamentets og Rådets forordning (EF) nr. 1107/2009</w:t>
            </w:r>
            <w:r w:rsidRPr="00EA7520">
              <w:rPr>
                <w:vertAlign w:val="superscript"/>
              </w:rPr>
              <w:t>10</w:t>
            </w:r>
            <w:r w:rsidRPr="00EA7520">
              <w:t xml:space="preserve"> og Europa-Parlamentets og Rådets forordning (EU) nr. 528/2012</w:t>
            </w:r>
            <w:r w:rsidRPr="00EA7520">
              <w:rPr>
                <w:vertAlign w:val="superscript"/>
              </w:rPr>
              <w:t>11</w:t>
            </w:r>
            <w:r w:rsidRPr="00EA7520">
              <w:t xml:space="preserve"> kræver, at reklame for godkendte plantebeskyttelsesmidler og biocidholdige produkter skal ledsages af sætningen "Læs altid etiketten og oplysninger om produktet før anvendelse", vil det være hensigtsmæssigt </w:t>
            </w:r>
            <w:r w:rsidRPr="00EA7520">
              <w:rPr>
                <w:b/>
                <w:i/>
              </w:rPr>
              <w:t>for annoncører</w:t>
            </w:r>
            <w:r w:rsidRPr="00EA7520">
              <w:t xml:space="preserve"> at anvende </w:t>
            </w:r>
            <w:r w:rsidRPr="00EA7520">
              <w:rPr>
                <w:b/>
                <w:i/>
              </w:rPr>
              <w:t>en lignende sætning</w:t>
            </w:r>
            <w:r w:rsidRPr="00EA7520">
              <w:t xml:space="preserve"> for annoncering for farlige stoffer og blandinger for at sikre konsekvens, navnlig hvis de annoncerede farlige stoffer og blandinger også er godkendte plantebeskyttelsesmidler eller biocidholdige produkter.</w:t>
            </w:r>
          </w:p>
        </w:tc>
      </w:tr>
      <w:tr w:rsidR="00B145BF" w:rsidRPr="00EA7520" w14:paraId="723B3841" w14:textId="77777777" w:rsidTr="004D05C2">
        <w:trPr>
          <w:jc w:val="center"/>
        </w:trPr>
        <w:tc>
          <w:tcPr>
            <w:tcW w:w="4876" w:type="dxa"/>
            <w:tcBorders>
              <w:top w:val="nil"/>
              <w:left w:val="nil"/>
              <w:bottom w:val="nil"/>
              <w:right w:val="nil"/>
            </w:tcBorders>
            <w:hideMark/>
          </w:tcPr>
          <w:p w14:paraId="4CCEC577"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337A3475" w14:textId="77777777" w:rsidR="00605C1A" w:rsidRPr="00EA7520" w:rsidRDefault="00605C1A" w:rsidP="004D05C2">
            <w:pPr>
              <w:pStyle w:val="Normal6a"/>
            </w:pPr>
            <w:r w:rsidRPr="00EA7520">
              <w:rPr>
                <w:b/>
                <w:i/>
              </w:rPr>
              <w:t>_________________</w:t>
            </w:r>
          </w:p>
        </w:tc>
      </w:tr>
      <w:tr w:rsidR="00B145BF" w:rsidRPr="00EA7520" w14:paraId="0ECD34F2" w14:textId="77777777" w:rsidTr="004D05C2">
        <w:trPr>
          <w:jc w:val="center"/>
        </w:trPr>
        <w:tc>
          <w:tcPr>
            <w:tcW w:w="4876" w:type="dxa"/>
            <w:tcBorders>
              <w:top w:val="nil"/>
              <w:left w:val="nil"/>
              <w:bottom w:val="nil"/>
              <w:right w:val="nil"/>
            </w:tcBorders>
            <w:hideMark/>
          </w:tcPr>
          <w:p w14:paraId="64EA07F4"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c>
          <w:tcPr>
            <w:tcW w:w="4876" w:type="dxa"/>
            <w:tcBorders>
              <w:top w:val="nil"/>
              <w:left w:val="nil"/>
              <w:bottom w:val="nil"/>
              <w:right w:val="nil"/>
            </w:tcBorders>
            <w:hideMark/>
          </w:tcPr>
          <w:p w14:paraId="013FFCAD" w14:textId="77777777" w:rsidR="00605C1A" w:rsidRPr="00EA7520" w:rsidRDefault="00605C1A" w:rsidP="004D05C2">
            <w:pPr>
              <w:pStyle w:val="Normal6a"/>
            </w:pPr>
            <w:r w:rsidRPr="00EA7520">
              <w:rPr>
                <w:vertAlign w:val="superscript"/>
              </w:rPr>
              <w:t>10</w:t>
            </w:r>
            <w:r w:rsidRPr="00EA7520">
              <w:t xml:space="preserve"> Europa-Parlamentets og Rådets forordning (EF) nr. 1107/2009 af 21. oktober 2009 om markedsføring af plantebeskyttelsesmidler og om ophævelse af Rådets direktiv 79/117/EØF og 91/414/EØF (EUT L 309 af 24.11.2009, s. 1, ELI: http://data.europa.eu/eli/reg/2009/1107/oj).</w:t>
            </w:r>
          </w:p>
        </w:tc>
      </w:tr>
      <w:tr w:rsidR="00B145BF" w:rsidRPr="00EA7520" w14:paraId="543A34B9" w14:textId="77777777" w:rsidTr="004D05C2">
        <w:trPr>
          <w:jc w:val="center"/>
        </w:trPr>
        <w:tc>
          <w:tcPr>
            <w:tcW w:w="4876" w:type="dxa"/>
            <w:tcBorders>
              <w:top w:val="nil"/>
              <w:left w:val="nil"/>
              <w:bottom w:val="nil"/>
              <w:right w:val="nil"/>
            </w:tcBorders>
            <w:hideMark/>
          </w:tcPr>
          <w:p w14:paraId="7174CEF3"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c>
          <w:tcPr>
            <w:tcW w:w="4876" w:type="dxa"/>
            <w:tcBorders>
              <w:top w:val="nil"/>
              <w:left w:val="nil"/>
              <w:bottom w:val="nil"/>
              <w:right w:val="nil"/>
            </w:tcBorders>
            <w:hideMark/>
          </w:tcPr>
          <w:p w14:paraId="29343DF9" w14:textId="77777777" w:rsidR="00605C1A" w:rsidRPr="00EA7520" w:rsidRDefault="00605C1A" w:rsidP="004D05C2">
            <w:pPr>
              <w:pStyle w:val="Normal6a"/>
            </w:pPr>
            <w:r w:rsidRPr="00EA7520">
              <w:rPr>
                <w:vertAlign w:val="superscript"/>
              </w:rPr>
              <w:t>11</w:t>
            </w:r>
            <w:r w:rsidRPr="00EA7520">
              <w:t xml:space="preserve"> Europa-Parlamentets og Rådets forordning (EU) nr. 528/2012 af 22. maj 2012 om tilgængeliggørelse på markedet og anvendelse af biocidholdige produkter (EUT L 167 af 27.6.2012, s. 1, ELI: http://data.europa.eu/eli/reg/2012/528/oj).</w:t>
            </w:r>
          </w:p>
        </w:tc>
      </w:tr>
    </w:tbl>
    <w:p w14:paraId="5805910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89A4C27"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0268695C" w14:textId="77777777" w:rsidR="00605C1A" w:rsidRPr="00EA7520" w:rsidRDefault="00605C1A" w:rsidP="00605C1A">
      <w:pPr>
        <w:pStyle w:val="AmJustText"/>
      </w:pPr>
      <w:r w:rsidRPr="00EA7520">
        <w:t>En generel erklæring som krævet i henhold til forordning (EU) nr. 528/2012, har vist sig at være effektiv med hensyn til at oplyse om produktfarer, hvis der ikke forefindes mærkningselementer på købsstedet. Ordlyden "Læs altid etiketten og oplysninger om produktet før anvendelse" bør derfor anvendes af annoncører i nøjagtigt denne form for at undgå varianter og overlapning af CLP-krav og den fastsatte ordlyd i forordningen om biocidholdige produkter.</w:t>
      </w:r>
    </w:p>
    <w:p w14:paraId="7A9EA531" w14:textId="77777777" w:rsidR="00605C1A" w:rsidRPr="00EA7520" w:rsidRDefault="00605C1A" w:rsidP="00605C1A">
      <w:r w:rsidRPr="00EA7520">
        <w:rPr>
          <w:rStyle w:val="HideTWBExt"/>
          <w:noProof w:val="0"/>
          <w:color w:val="auto"/>
        </w:rPr>
        <w:t>&lt;/Amend&gt;</w:t>
      </w:r>
    </w:p>
    <w:p w14:paraId="5FB9E31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157</w:t>
      </w:r>
      <w:r w:rsidRPr="00EA7520">
        <w:rPr>
          <w:rStyle w:val="HideTWBExt"/>
          <w:noProof w:val="0"/>
          <w:color w:val="auto"/>
        </w:rPr>
        <w:t>&lt;/NumAm&gt;</w:t>
      </w:r>
    </w:p>
    <w:p w14:paraId="794B0FB9"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4FA728E3" w14:textId="77777777" w:rsidR="00605C1A" w:rsidRPr="00EA7520" w:rsidRDefault="00605C1A" w:rsidP="00605C1A">
      <w:pPr>
        <w:pStyle w:val="NormalBold"/>
      </w:pPr>
      <w:r w:rsidRPr="00EA7520">
        <w:rPr>
          <w:rStyle w:val="HideTWBExt"/>
          <w:b w:val="0"/>
          <w:noProof w:val="0"/>
          <w:color w:val="auto"/>
        </w:rPr>
        <w:t>&lt;/RepeatBlock-By&gt;</w:t>
      </w:r>
    </w:p>
    <w:p w14:paraId="5AD86FE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C497F74" w14:textId="77777777" w:rsidR="00605C1A" w:rsidRPr="00EA7520" w:rsidRDefault="00605C1A" w:rsidP="00605C1A">
      <w:pPr>
        <w:pStyle w:val="NormalBold"/>
      </w:pPr>
      <w:r w:rsidRPr="00EA7520">
        <w:rPr>
          <w:rStyle w:val="HideTWBExt"/>
          <w:noProof w:val="0"/>
          <w:color w:val="auto"/>
        </w:rPr>
        <w:t>&lt;Article&gt;</w:t>
      </w:r>
      <w:r w:rsidRPr="00EA7520">
        <w:t>Betragtning 12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CC64514" w14:textId="77777777" w:rsidTr="004D05C2">
        <w:trPr>
          <w:trHeight w:val="240"/>
          <w:jc w:val="center"/>
        </w:trPr>
        <w:tc>
          <w:tcPr>
            <w:tcW w:w="9752" w:type="dxa"/>
            <w:gridSpan w:val="2"/>
            <w:tcBorders>
              <w:top w:val="nil"/>
              <w:left w:val="nil"/>
              <w:bottom w:val="nil"/>
              <w:right w:val="nil"/>
            </w:tcBorders>
          </w:tcPr>
          <w:p w14:paraId="6AAB681E" w14:textId="77777777" w:rsidR="00605C1A" w:rsidRPr="00EA7520" w:rsidRDefault="00605C1A" w:rsidP="004D05C2"/>
        </w:tc>
      </w:tr>
      <w:tr w:rsidR="00B145BF" w:rsidRPr="00EA7520" w14:paraId="36FA79C9" w14:textId="77777777" w:rsidTr="004D05C2">
        <w:trPr>
          <w:trHeight w:val="240"/>
          <w:jc w:val="center"/>
        </w:trPr>
        <w:tc>
          <w:tcPr>
            <w:tcW w:w="4876" w:type="dxa"/>
            <w:tcBorders>
              <w:top w:val="nil"/>
              <w:left w:val="nil"/>
              <w:bottom w:val="nil"/>
              <w:right w:val="nil"/>
            </w:tcBorders>
            <w:hideMark/>
          </w:tcPr>
          <w:p w14:paraId="6D54E59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CF9673D" w14:textId="77777777" w:rsidR="00605C1A" w:rsidRPr="00EA7520" w:rsidRDefault="00605C1A" w:rsidP="004D05C2">
            <w:pPr>
              <w:pStyle w:val="AmColumnHeading"/>
            </w:pPr>
            <w:r w:rsidRPr="00EA7520">
              <w:t>Ændringsforslag</w:t>
            </w:r>
          </w:p>
        </w:tc>
      </w:tr>
      <w:tr w:rsidR="00B145BF" w:rsidRPr="00EA7520" w14:paraId="6725DFE9" w14:textId="77777777" w:rsidTr="004D05C2">
        <w:trPr>
          <w:jc w:val="center"/>
        </w:trPr>
        <w:tc>
          <w:tcPr>
            <w:tcW w:w="4876" w:type="dxa"/>
            <w:tcBorders>
              <w:top w:val="nil"/>
              <w:left w:val="nil"/>
              <w:bottom w:val="nil"/>
              <w:right w:val="nil"/>
            </w:tcBorders>
            <w:hideMark/>
          </w:tcPr>
          <w:p w14:paraId="421ED9C7" w14:textId="77777777" w:rsidR="00605C1A" w:rsidRPr="00EA7520" w:rsidRDefault="00605C1A" w:rsidP="004D05C2">
            <w:pPr>
              <w:pStyle w:val="Normal6a"/>
            </w:pPr>
            <w:r w:rsidRPr="00EA7520">
              <w:t>(12)</w:t>
            </w:r>
            <w:r w:rsidRPr="00EA7520">
              <w:tab/>
              <w:t>Ved forordning (EU) 2024/2865 gives der mulighed for at medtage visse mærkningselementer, der kun må anbringes på den digitale etiket. For at sikre en bredere anvendelse af teknologi og muliggøre en enklere og mere fleksibel tilgang til mærkning bør leverandører have mulighed for udelukkende at påsætte kontaktoplysninger for eventuelle yderligere leverandører på den digitale etiket. Det vil også være hensigtsmæssigt at medtage det digitale kontaktpunkt, hvor kontaktoplysninger for yderligere leverandører fremgår af den digitale etiket.</w:t>
            </w:r>
          </w:p>
        </w:tc>
        <w:tc>
          <w:tcPr>
            <w:tcW w:w="4876" w:type="dxa"/>
            <w:tcBorders>
              <w:top w:val="nil"/>
              <w:left w:val="nil"/>
              <w:bottom w:val="nil"/>
              <w:right w:val="nil"/>
            </w:tcBorders>
            <w:hideMark/>
          </w:tcPr>
          <w:p w14:paraId="34958541" w14:textId="77777777" w:rsidR="00605C1A" w:rsidRPr="00EA7520" w:rsidRDefault="00605C1A" w:rsidP="004D05C2">
            <w:pPr>
              <w:pStyle w:val="Normal6a"/>
            </w:pPr>
            <w:r w:rsidRPr="00EA7520">
              <w:t>(12)</w:t>
            </w:r>
            <w:r w:rsidRPr="00EA7520">
              <w:tab/>
              <w:t xml:space="preserve">Ved forordning (EU) 2024/2865 gives der mulighed for at medtage visse mærkningselementer, der kun må anbringes på den digitale etiket. For at sikre en bredere anvendelse af teknologi og muliggøre en enklere og mere fleksibel tilgang til mærkning bør leverandører have mulighed for udelukkende at påsætte kontaktoplysninger for eventuelle yderligere leverandører på den digitale etiket. Det vil også være hensigtsmæssigt at medtage det digitale kontaktpunkt, hvor kontaktoplysninger for yderligere leverandører fremgår af den digitale etiket. </w:t>
            </w:r>
            <w:r w:rsidRPr="00EA7520">
              <w:rPr>
                <w:b/>
                <w:i/>
              </w:rPr>
              <w:t>For at sikre muligheden for hurtig kontakt, hvilket er afgørende i bestemte situationer, f.eks. i nødsituationer, bør adgang til et digitalt kontaktpunkt ikke udelukke, at der oplyses et telefonnummer.</w:t>
            </w:r>
          </w:p>
        </w:tc>
      </w:tr>
    </w:tbl>
    <w:p w14:paraId="330BCA8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6668C6A" w14:textId="77777777" w:rsidR="00605C1A" w:rsidRPr="00EA7520" w:rsidRDefault="00605C1A" w:rsidP="00605C1A">
      <w:r w:rsidRPr="00EA7520">
        <w:rPr>
          <w:rStyle w:val="HideTWBExt"/>
          <w:noProof w:val="0"/>
          <w:color w:val="auto"/>
        </w:rPr>
        <w:t>&lt;/Amend&gt;</w:t>
      </w:r>
    </w:p>
    <w:p w14:paraId="308067C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158</w:t>
      </w:r>
      <w:r w:rsidRPr="00EA7520">
        <w:rPr>
          <w:rStyle w:val="HideTWBExt"/>
          <w:noProof w:val="0"/>
          <w:color w:val="auto"/>
        </w:rPr>
        <w:t>&lt;/NumAm&gt;</w:t>
      </w:r>
    </w:p>
    <w:p w14:paraId="491A9D7A"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1D183D25" w14:textId="77777777" w:rsidR="00605C1A" w:rsidRPr="00EA7520" w:rsidRDefault="00605C1A" w:rsidP="00605C1A">
      <w:pPr>
        <w:pStyle w:val="NormalBold"/>
      </w:pPr>
      <w:r w:rsidRPr="00EA7520">
        <w:rPr>
          <w:rStyle w:val="HideTWBExt"/>
          <w:b w:val="0"/>
          <w:noProof w:val="0"/>
          <w:color w:val="auto"/>
        </w:rPr>
        <w:t>&lt;/RepeatBlock-By&gt;</w:t>
      </w:r>
    </w:p>
    <w:p w14:paraId="45EE768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845FAD2" w14:textId="77777777" w:rsidR="00605C1A" w:rsidRPr="00EA7520" w:rsidRDefault="00605C1A" w:rsidP="00605C1A">
      <w:pPr>
        <w:pStyle w:val="NormalBold"/>
      </w:pPr>
      <w:r w:rsidRPr="00EA7520">
        <w:rPr>
          <w:rStyle w:val="HideTWBExt"/>
          <w:noProof w:val="0"/>
          <w:color w:val="auto"/>
        </w:rPr>
        <w:t>&lt;Article&gt;</w:t>
      </w:r>
      <w:r w:rsidRPr="00EA7520">
        <w:t>Betragtning 12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2D6F2BB" w14:textId="77777777" w:rsidTr="004D05C2">
        <w:trPr>
          <w:trHeight w:val="240"/>
          <w:jc w:val="center"/>
        </w:trPr>
        <w:tc>
          <w:tcPr>
            <w:tcW w:w="9752" w:type="dxa"/>
            <w:gridSpan w:val="2"/>
            <w:tcBorders>
              <w:top w:val="nil"/>
              <w:left w:val="nil"/>
              <w:bottom w:val="nil"/>
              <w:right w:val="nil"/>
            </w:tcBorders>
          </w:tcPr>
          <w:p w14:paraId="5FB44C10" w14:textId="77777777" w:rsidR="00605C1A" w:rsidRPr="00EA7520" w:rsidRDefault="00605C1A" w:rsidP="004D05C2"/>
        </w:tc>
      </w:tr>
      <w:tr w:rsidR="00B145BF" w:rsidRPr="00EA7520" w14:paraId="366F7C51" w14:textId="77777777" w:rsidTr="004D05C2">
        <w:trPr>
          <w:trHeight w:val="240"/>
          <w:jc w:val="center"/>
        </w:trPr>
        <w:tc>
          <w:tcPr>
            <w:tcW w:w="4876" w:type="dxa"/>
            <w:tcBorders>
              <w:top w:val="nil"/>
              <w:left w:val="nil"/>
              <w:bottom w:val="nil"/>
              <w:right w:val="nil"/>
            </w:tcBorders>
            <w:hideMark/>
          </w:tcPr>
          <w:p w14:paraId="2B2ABF8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201B452" w14:textId="77777777" w:rsidR="00605C1A" w:rsidRPr="00EA7520" w:rsidRDefault="00605C1A" w:rsidP="004D05C2">
            <w:pPr>
              <w:pStyle w:val="AmColumnHeading"/>
            </w:pPr>
            <w:r w:rsidRPr="00EA7520">
              <w:t>Ændringsforslag</w:t>
            </w:r>
          </w:p>
        </w:tc>
      </w:tr>
      <w:tr w:rsidR="00B145BF" w:rsidRPr="00EA7520" w14:paraId="6C005B46" w14:textId="77777777" w:rsidTr="004D05C2">
        <w:trPr>
          <w:jc w:val="center"/>
        </w:trPr>
        <w:tc>
          <w:tcPr>
            <w:tcW w:w="4876" w:type="dxa"/>
            <w:tcBorders>
              <w:top w:val="nil"/>
              <w:left w:val="nil"/>
              <w:bottom w:val="nil"/>
              <w:right w:val="nil"/>
            </w:tcBorders>
          </w:tcPr>
          <w:p w14:paraId="6E00F0B0" w14:textId="77777777" w:rsidR="00605C1A" w:rsidRPr="00EA7520" w:rsidRDefault="00605C1A" w:rsidP="004D05C2">
            <w:pPr>
              <w:pStyle w:val="Normal6a"/>
            </w:pPr>
          </w:p>
        </w:tc>
        <w:tc>
          <w:tcPr>
            <w:tcW w:w="4876" w:type="dxa"/>
            <w:tcBorders>
              <w:top w:val="nil"/>
              <w:left w:val="nil"/>
              <w:bottom w:val="nil"/>
              <w:right w:val="nil"/>
            </w:tcBorders>
            <w:hideMark/>
          </w:tcPr>
          <w:p w14:paraId="351E71CB" w14:textId="77777777" w:rsidR="00605C1A" w:rsidRPr="00EA7520" w:rsidRDefault="00605C1A" w:rsidP="004D05C2">
            <w:pPr>
              <w:pStyle w:val="Normal6a"/>
            </w:pPr>
            <w:r w:rsidRPr="00EA7520">
              <w:rPr>
                <w:b/>
                <w:i/>
              </w:rPr>
              <w:t>(12a)</w:t>
            </w:r>
            <w:r w:rsidRPr="00EA7520">
              <w:tab/>
            </w:r>
            <w:r w:rsidRPr="00EA7520">
              <w:rPr>
                <w:b/>
                <w:i/>
              </w:rPr>
              <w:t>Nogle tekniske beholdere (≤150 ml), som f.eks. blækpatroner (der leveres i yderemballage og er beregnet til at blive installeret i en enhed af en forbruger eller af en erhvervsbruger), indgår i et større system og har et stærkt begrænset brugbart overfladeareal til mærkning og kan ikke drage fordel af muligheden for en fold-out-etiket, som muliggør flersprogede løsninger. I sådanne tilfælde bør leverandører have tilladelse til at formidle fareoplysninger på etiketten i overensstemmelse med punkt 1.5.2.5a i bilag I.</w:t>
            </w:r>
          </w:p>
        </w:tc>
      </w:tr>
    </w:tbl>
    <w:p w14:paraId="64BA872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2E01E1D"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4AF01FCB" w14:textId="77777777" w:rsidR="00605C1A" w:rsidRPr="00EA7520" w:rsidRDefault="00605C1A" w:rsidP="00605C1A">
      <w:pPr>
        <w:pStyle w:val="AmJustText"/>
      </w:pPr>
      <w:r w:rsidRPr="00EA7520">
        <w:t>Den foreslåede undtagelse vil gælde små tekniske beholdere såsom blækpatroner på under 150 ml. De komplette CLP-fareoplysninger vil fremgå på den ydre emballage. Da patroner og printere er udformet til at fungere som ét system, er der meget begrænset plads til etiketter på patronen, og fold-out-etiketter kan ikke anvendes, fordi de vil være i vejen ved installation og drift. Som følge heraf er der ikke plads på printerpatroner til flersprogede CLP-etiketter.</w:t>
      </w:r>
    </w:p>
    <w:p w14:paraId="79007FBE" w14:textId="77777777" w:rsidR="00605C1A" w:rsidRPr="00EA7520" w:rsidRDefault="00605C1A" w:rsidP="00605C1A">
      <w:r w:rsidRPr="00EA7520">
        <w:rPr>
          <w:rStyle w:val="HideTWBExt"/>
          <w:noProof w:val="0"/>
          <w:color w:val="auto"/>
        </w:rPr>
        <w:t>&lt;/Amend&gt;</w:t>
      </w:r>
    </w:p>
    <w:p w14:paraId="48A9D5A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159</w:t>
      </w:r>
      <w:r w:rsidRPr="00EA7520">
        <w:rPr>
          <w:rStyle w:val="HideTWBExt"/>
          <w:noProof w:val="0"/>
          <w:color w:val="auto"/>
        </w:rPr>
        <w:t>&lt;/NumAm&gt;</w:t>
      </w:r>
    </w:p>
    <w:p w14:paraId="3675CFEB" w14:textId="77777777" w:rsidR="00605C1A" w:rsidRPr="00EA7520" w:rsidRDefault="00605C1A" w:rsidP="00605C1A">
      <w:pPr>
        <w:pStyle w:val="NormalBold"/>
      </w:pPr>
      <w:r w:rsidRPr="00EA7520">
        <w:rPr>
          <w:rStyle w:val="HideTWBExt"/>
          <w:b w:val="0"/>
          <w:noProof w:val="0"/>
          <w:color w:val="auto"/>
        </w:rPr>
        <w:t>&lt;RepeatBlock-By&gt;&lt;Members&gt;</w:t>
      </w:r>
      <w:r w:rsidRPr="00EA7520">
        <w:t>Nikola Minchev, Jeannette Baljeu</w:t>
      </w:r>
      <w:r w:rsidRPr="00EA7520">
        <w:rPr>
          <w:rStyle w:val="HideTWBExt"/>
          <w:b w:val="0"/>
          <w:noProof w:val="0"/>
          <w:color w:val="auto"/>
        </w:rPr>
        <w:t>&lt;/Members&gt;</w:t>
      </w:r>
    </w:p>
    <w:p w14:paraId="60B62DF4" w14:textId="77777777" w:rsidR="00605C1A" w:rsidRPr="00EA7520" w:rsidRDefault="00605C1A" w:rsidP="00605C1A">
      <w:pPr>
        <w:pStyle w:val="NormalBold"/>
      </w:pPr>
      <w:r w:rsidRPr="00EA7520">
        <w:rPr>
          <w:rStyle w:val="HideTWBExt"/>
          <w:b w:val="0"/>
          <w:noProof w:val="0"/>
          <w:color w:val="auto"/>
        </w:rPr>
        <w:t>&lt;/RepeatBlock-By&gt;</w:t>
      </w:r>
    </w:p>
    <w:p w14:paraId="480DE3B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7E51FBF" w14:textId="77777777" w:rsidR="00605C1A" w:rsidRPr="00EA7520" w:rsidRDefault="00605C1A" w:rsidP="00605C1A">
      <w:pPr>
        <w:pStyle w:val="NormalBold"/>
      </w:pPr>
      <w:r w:rsidRPr="00EA7520">
        <w:rPr>
          <w:rStyle w:val="HideTWBExt"/>
          <w:noProof w:val="0"/>
          <w:color w:val="auto"/>
        </w:rPr>
        <w:t>&lt;Article&gt;</w:t>
      </w:r>
      <w:r w:rsidRPr="00EA7520">
        <w:t>Betragtning 12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BB9DC31" w14:textId="77777777" w:rsidTr="004D05C2">
        <w:trPr>
          <w:trHeight w:val="240"/>
          <w:jc w:val="center"/>
        </w:trPr>
        <w:tc>
          <w:tcPr>
            <w:tcW w:w="9752" w:type="dxa"/>
            <w:gridSpan w:val="2"/>
            <w:tcBorders>
              <w:top w:val="nil"/>
              <w:left w:val="nil"/>
              <w:bottom w:val="nil"/>
              <w:right w:val="nil"/>
            </w:tcBorders>
          </w:tcPr>
          <w:p w14:paraId="0BFFB470" w14:textId="77777777" w:rsidR="00605C1A" w:rsidRPr="00EA7520" w:rsidRDefault="00605C1A" w:rsidP="004D05C2"/>
        </w:tc>
      </w:tr>
      <w:tr w:rsidR="00B145BF" w:rsidRPr="00EA7520" w14:paraId="33C3B18C" w14:textId="77777777" w:rsidTr="004D05C2">
        <w:trPr>
          <w:trHeight w:val="240"/>
          <w:jc w:val="center"/>
        </w:trPr>
        <w:tc>
          <w:tcPr>
            <w:tcW w:w="4876" w:type="dxa"/>
            <w:tcBorders>
              <w:top w:val="nil"/>
              <w:left w:val="nil"/>
              <w:bottom w:val="nil"/>
              <w:right w:val="nil"/>
            </w:tcBorders>
            <w:hideMark/>
          </w:tcPr>
          <w:p w14:paraId="544123C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206A3B8" w14:textId="77777777" w:rsidR="00605C1A" w:rsidRPr="00EA7520" w:rsidRDefault="00605C1A" w:rsidP="004D05C2">
            <w:pPr>
              <w:pStyle w:val="AmColumnHeading"/>
            </w:pPr>
            <w:r w:rsidRPr="00EA7520">
              <w:t>Ændringsforslag</w:t>
            </w:r>
          </w:p>
        </w:tc>
      </w:tr>
      <w:tr w:rsidR="00B145BF" w:rsidRPr="00EA7520" w14:paraId="30431BAE" w14:textId="77777777" w:rsidTr="004D05C2">
        <w:trPr>
          <w:jc w:val="center"/>
        </w:trPr>
        <w:tc>
          <w:tcPr>
            <w:tcW w:w="4876" w:type="dxa"/>
            <w:tcBorders>
              <w:top w:val="nil"/>
              <w:left w:val="nil"/>
              <w:bottom w:val="nil"/>
              <w:right w:val="nil"/>
            </w:tcBorders>
          </w:tcPr>
          <w:p w14:paraId="757F0A51" w14:textId="77777777" w:rsidR="00605C1A" w:rsidRPr="00EA7520" w:rsidRDefault="00605C1A" w:rsidP="004D05C2">
            <w:pPr>
              <w:pStyle w:val="Normal6a"/>
            </w:pPr>
          </w:p>
        </w:tc>
        <w:tc>
          <w:tcPr>
            <w:tcW w:w="4876" w:type="dxa"/>
            <w:tcBorders>
              <w:top w:val="nil"/>
              <w:left w:val="nil"/>
              <w:bottom w:val="nil"/>
              <w:right w:val="nil"/>
            </w:tcBorders>
            <w:hideMark/>
          </w:tcPr>
          <w:p w14:paraId="25BBCA0D" w14:textId="77777777" w:rsidR="00605C1A" w:rsidRPr="00EA7520" w:rsidRDefault="00605C1A" w:rsidP="004D05C2">
            <w:pPr>
              <w:pStyle w:val="Normal6a"/>
            </w:pPr>
            <w:r w:rsidRPr="00EA7520">
              <w:rPr>
                <w:b/>
                <w:i/>
              </w:rPr>
              <w:t>(12a)</w:t>
            </w:r>
            <w:r w:rsidRPr="00EA7520">
              <w:tab/>
            </w:r>
            <w:r w:rsidRPr="00EA7520">
              <w:rPr>
                <w:b/>
                <w:i/>
              </w:rPr>
              <w:t>Nogle tekniske beholdere, f.eks. blæk- og tonerpatroner til printere, har kun begrænset plads til mærkning. Det er ikke muligt at anvende fold-out-etiketter, og fejlmærkning kan medføre beskadigelse af patronen eller udstyret. I sådanne tilfælde bør leverandører tillades at angive fareoplysninger på etiketten i overensstemmelse med punkt 1.5.2.5a i bilag I.</w:t>
            </w:r>
          </w:p>
        </w:tc>
      </w:tr>
    </w:tbl>
    <w:p w14:paraId="1989BC9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4142F7D" w14:textId="77777777" w:rsidR="00605C1A" w:rsidRPr="00EA7520" w:rsidRDefault="00605C1A" w:rsidP="00605C1A">
      <w:r w:rsidRPr="00EA7520">
        <w:rPr>
          <w:rStyle w:val="HideTWBExt"/>
          <w:noProof w:val="0"/>
          <w:color w:val="auto"/>
        </w:rPr>
        <w:t>&lt;/Amend&gt;</w:t>
      </w:r>
    </w:p>
    <w:p w14:paraId="0FEA2F8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160</w:t>
      </w:r>
      <w:r w:rsidRPr="00EA7520">
        <w:rPr>
          <w:rStyle w:val="HideTWBExt"/>
          <w:noProof w:val="0"/>
          <w:color w:val="auto"/>
        </w:rPr>
        <w:t>&lt;/NumAm&gt;</w:t>
      </w:r>
    </w:p>
    <w:p w14:paraId="262DCCD9"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461857E7" w14:textId="77777777" w:rsidR="00605C1A" w:rsidRPr="00EA7520" w:rsidRDefault="00605C1A" w:rsidP="00605C1A">
      <w:pPr>
        <w:pStyle w:val="NormalBold"/>
      </w:pPr>
      <w:r w:rsidRPr="00EA7520">
        <w:rPr>
          <w:rStyle w:val="HideTWBExt"/>
          <w:b w:val="0"/>
          <w:noProof w:val="0"/>
          <w:color w:val="auto"/>
        </w:rPr>
        <w:t>&lt;/RepeatBlock-By&gt;</w:t>
      </w:r>
    </w:p>
    <w:p w14:paraId="2EF1262A"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451ECA6" w14:textId="77777777" w:rsidR="00605C1A" w:rsidRPr="00EA7520" w:rsidRDefault="00605C1A" w:rsidP="00605C1A">
      <w:pPr>
        <w:pStyle w:val="NormalBold"/>
      </w:pPr>
      <w:r w:rsidRPr="00EA7520">
        <w:rPr>
          <w:rStyle w:val="HideTWBExt"/>
          <w:noProof w:val="0"/>
          <w:color w:val="auto"/>
        </w:rPr>
        <w:t>&lt;Article&gt;</w:t>
      </w:r>
      <w:r w:rsidRPr="00EA7520">
        <w:t>Betragtning 14</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BA54DE7" w14:textId="77777777" w:rsidTr="004D05C2">
        <w:trPr>
          <w:trHeight w:val="240"/>
          <w:jc w:val="center"/>
        </w:trPr>
        <w:tc>
          <w:tcPr>
            <w:tcW w:w="9752" w:type="dxa"/>
            <w:gridSpan w:val="2"/>
            <w:tcBorders>
              <w:top w:val="nil"/>
              <w:left w:val="nil"/>
              <w:bottom w:val="nil"/>
              <w:right w:val="nil"/>
            </w:tcBorders>
          </w:tcPr>
          <w:p w14:paraId="05F0A2E1" w14:textId="77777777" w:rsidR="00605C1A" w:rsidRPr="00EA7520" w:rsidRDefault="00605C1A" w:rsidP="004D05C2"/>
        </w:tc>
      </w:tr>
      <w:tr w:rsidR="00B145BF" w:rsidRPr="00EA7520" w14:paraId="7D69A4EF" w14:textId="77777777" w:rsidTr="004D05C2">
        <w:trPr>
          <w:trHeight w:val="240"/>
          <w:jc w:val="center"/>
        </w:trPr>
        <w:tc>
          <w:tcPr>
            <w:tcW w:w="4876" w:type="dxa"/>
            <w:tcBorders>
              <w:top w:val="nil"/>
              <w:left w:val="nil"/>
              <w:bottom w:val="nil"/>
              <w:right w:val="nil"/>
            </w:tcBorders>
            <w:hideMark/>
          </w:tcPr>
          <w:p w14:paraId="0FAA91A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DA27B87" w14:textId="77777777" w:rsidR="00605C1A" w:rsidRPr="00EA7520" w:rsidRDefault="00605C1A" w:rsidP="004D05C2">
            <w:pPr>
              <w:pStyle w:val="AmColumnHeading"/>
            </w:pPr>
            <w:r w:rsidRPr="00EA7520">
              <w:t>Ændringsforslag</w:t>
            </w:r>
          </w:p>
        </w:tc>
      </w:tr>
      <w:tr w:rsidR="00B145BF" w:rsidRPr="00EA7520" w14:paraId="23721B25" w14:textId="77777777" w:rsidTr="004D05C2">
        <w:trPr>
          <w:jc w:val="center"/>
        </w:trPr>
        <w:tc>
          <w:tcPr>
            <w:tcW w:w="4876" w:type="dxa"/>
            <w:tcBorders>
              <w:top w:val="nil"/>
              <w:left w:val="nil"/>
              <w:bottom w:val="nil"/>
              <w:right w:val="nil"/>
            </w:tcBorders>
            <w:hideMark/>
          </w:tcPr>
          <w:p w14:paraId="58E95C2F" w14:textId="77777777" w:rsidR="00605C1A" w:rsidRPr="00EA7520" w:rsidRDefault="00605C1A" w:rsidP="004D05C2">
            <w:pPr>
              <w:pStyle w:val="Normal6a"/>
            </w:pPr>
            <w:r w:rsidRPr="00EA7520">
              <w:t>(14)</w:t>
            </w:r>
            <w:r w:rsidRPr="00EA7520">
              <w:tab/>
              <w:t>I overensstemmelse med overgangsbestemmelserne i forordning (EF) nr. 1272/2008 bør leverandører have mulighed for på frivillig basis at anvende de nye bestemmelser om klassificering, mærkning og emballering, der indføres med nærværende forordning, inden datoen for udskydelse af anvendelsen af disse bestemmelser.</w:t>
            </w:r>
          </w:p>
        </w:tc>
        <w:tc>
          <w:tcPr>
            <w:tcW w:w="4876" w:type="dxa"/>
            <w:tcBorders>
              <w:top w:val="nil"/>
              <w:left w:val="nil"/>
              <w:bottom w:val="nil"/>
              <w:right w:val="nil"/>
            </w:tcBorders>
            <w:hideMark/>
          </w:tcPr>
          <w:p w14:paraId="0B825E8E" w14:textId="77777777" w:rsidR="00605C1A" w:rsidRPr="00EA7520" w:rsidRDefault="00605C1A" w:rsidP="004D05C2">
            <w:pPr>
              <w:pStyle w:val="Normal6a"/>
            </w:pPr>
            <w:r w:rsidRPr="00EA7520">
              <w:t>(14)</w:t>
            </w:r>
            <w:r w:rsidRPr="00EA7520">
              <w:tab/>
              <w:t>I overensstemmelse med overgangsbestemmelserne i forordning (EF) nr. 1272/2008 bør leverandører have mulighed for på frivillig basis at anvende de nye bestemmelser om klassificering, mærkning og emballering, der indføres med nærværende forordning, inden datoen for udskydelse af anvendelsen af disse bestemmelser</w:t>
            </w:r>
            <w:r w:rsidRPr="00EA7520">
              <w:rPr>
                <w:b/>
                <w:i/>
              </w:rPr>
              <w:t>, og de nationale myndigheder bør tilskynde dem til at gøre dette</w:t>
            </w:r>
            <w:r w:rsidRPr="00EA7520">
              <w:t>.</w:t>
            </w:r>
          </w:p>
        </w:tc>
      </w:tr>
    </w:tbl>
    <w:p w14:paraId="6B881EB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00EA513" w14:textId="77777777" w:rsidR="00605C1A" w:rsidRPr="00EA7520" w:rsidRDefault="00605C1A" w:rsidP="00605C1A">
      <w:r w:rsidRPr="00EA7520">
        <w:rPr>
          <w:rStyle w:val="HideTWBExt"/>
          <w:noProof w:val="0"/>
          <w:color w:val="auto"/>
        </w:rPr>
        <w:t>&lt;/Amend&gt;</w:t>
      </w:r>
    </w:p>
    <w:p w14:paraId="506F352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161</w:t>
      </w:r>
      <w:r w:rsidRPr="00EA7520">
        <w:rPr>
          <w:rStyle w:val="HideTWBExt"/>
          <w:noProof w:val="0"/>
          <w:color w:val="auto"/>
        </w:rPr>
        <w:t>&lt;/NumAm&gt;</w:t>
      </w:r>
    </w:p>
    <w:p w14:paraId="55578C16" w14:textId="77777777" w:rsidR="00605C1A" w:rsidRPr="00EA7520" w:rsidRDefault="00605C1A" w:rsidP="00605C1A">
      <w:pPr>
        <w:pStyle w:val="NormalBold"/>
      </w:pPr>
      <w:r w:rsidRPr="00EA7520">
        <w:rPr>
          <w:rStyle w:val="HideTWBExt"/>
          <w:b w:val="0"/>
          <w:noProof w:val="0"/>
          <w:color w:val="auto"/>
        </w:rPr>
        <w:t>&lt;RepeatBlock-By&gt;&lt;Members&gt;</w:t>
      </w:r>
      <w:r w:rsidRPr="00EA7520">
        <w:t>Inese Vaidere</w:t>
      </w:r>
      <w:r w:rsidRPr="00EA7520">
        <w:rPr>
          <w:rStyle w:val="HideTWBExt"/>
          <w:b w:val="0"/>
          <w:noProof w:val="0"/>
          <w:color w:val="auto"/>
        </w:rPr>
        <w:t>&lt;/Members&gt;</w:t>
      </w:r>
    </w:p>
    <w:p w14:paraId="1AA5FD30" w14:textId="77777777" w:rsidR="00605C1A" w:rsidRPr="00EA7520" w:rsidRDefault="00605C1A" w:rsidP="00605C1A">
      <w:pPr>
        <w:pStyle w:val="NormalBold"/>
      </w:pPr>
      <w:r w:rsidRPr="00EA7520">
        <w:rPr>
          <w:rStyle w:val="HideTWBExt"/>
          <w:b w:val="0"/>
          <w:noProof w:val="0"/>
          <w:color w:val="auto"/>
        </w:rPr>
        <w:t>&lt;/RepeatBlock-By&gt;</w:t>
      </w:r>
    </w:p>
    <w:p w14:paraId="6CEEE21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36398E5" w14:textId="77777777" w:rsidR="00605C1A" w:rsidRPr="00EA7520" w:rsidRDefault="00605C1A" w:rsidP="00605C1A">
      <w:pPr>
        <w:pStyle w:val="NormalBold"/>
      </w:pPr>
      <w:r w:rsidRPr="00EA7520">
        <w:rPr>
          <w:rStyle w:val="HideTWBExt"/>
          <w:noProof w:val="0"/>
          <w:color w:val="auto"/>
        </w:rPr>
        <w:t>&lt;Article&gt;</w:t>
      </w:r>
      <w:r w:rsidRPr="00EA7520">
        <w:t>Betragtning 15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EC73796" w14:textId="77777777" w:rsidTr="004D05C2">
        <w:trPr>
          <w:trHeight w:val="240"/>
          <w:jc w:val="center"/>
        </w:trPr>
        <w:tc>
          <w:tcPr>
            <w:tcW w:w="9752" w:type="dxa"/>
            <w:gridSpan w:val="2"/>
            <w:tcBorders>
              <w:top w:val="nil"/>
              <w:left w:val="nil"/>
              <w:bottom w:val="nil"/>
              <w:right w:val="nil"/>
            </w:tcBorders>
          </w:tcPr>
          <w:p w14:paraId="3EED4044" w14:textId="77777777" w:rsidR="00605C1A" w:rsidRPr="00EA7520" w:rsidRDefault="00605C1A" w:rsidP="004D05C2"/>
        </w:tc>
      </w:tr>
      <w:tr w:rsidR="00B145BF" w:rsidRPr="00EA7520" w14:paraId="24740504" w14:textId="77777777" w:rsidTr="004D05C2">
        <w:trPr>
          <w:trHeight w:val="240"/>
          <w:jc w:val="center"/>
        </w:trPr>
        <w:tc>
          <w:tcPr>
            <w:tcW w:w="4876" w:type="dxa"/>
            <w:tcBorders>
              <w:top w:val="nil"/>
              <w:left w:val="nil"/>
              <w:bottom w:val="nil"/>
              <w:right w:val="nil"/>
            </w:tcBorders>
            <w:hideMark/>
          </w:tcPr>
          <w:p w14:paraId="2BAC48E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B750CAD" w14:textId="77777777" w:rsidR="00605C1A" w:rsidRPr="00EA7520" w:rsidRDefault="00605C1A" w:rsidP="004D05C2">
            <w:pPr>
              <w:pStyle w:val="AmColumnHeading"/>
            </w:pPr>
            <w:r w:rsidRPr="00EA7520">
              <w:t>Ændringsforslag</w:t>
            </w:r>
          </w:p>
        </w:tc>
      </w:tr>
      <w:tr w:rsidR="00B145BF" w:rsidRPr="00EA7520" w14:paraId="048F58BF" w14:textId="77777777" w:rsidTr="004D05C2">
        <w:trPr>
          <w:jc w:val="center"/>
        </w:trPr>
        <w:tc>
          <w:tcPr>
            <w:tcW w:w="4876" w:type="dxa"/>
            <w:tcBorders>
              <w:top w:val="nil"/>
              <w:left w:val="nil"/>
              <w:bottom w:val="nil"/>
              <w:right w:val="nil"/>
            </w:tcBorders>
          </w:tcPr>
          <w:p w14:paraId="11F13ED3" w14:textId="77777777" w:rsidR="00605C1A" w:rsidRPr="00EA7520" w:rsidRDefault="00605C1A" w:rsidP="004D05C2">
            <w:pPr>
              <w:pStyle w:val="Normal6a"/>
            </w:pPr>
          </w:p>
        </w:tc>
        <w:tc>
          <w:tcPr>
            <w:tcW w:w="4876" w:type="dxa"/>
            <w:tcBorders>
              <w:top w:val="nil"/>
              <w:left w:val="nil"/>
              <w:bottom w:val="nil"/>
              <w:right w:val="nil"/>
            </w:tcBorders>
            <w:hideMark/>
          </w:tcPr>
          <w:p w14:paraId="6F03EC5B" w14:textId="77777777" w:rsidR="00605C1A" w:rsidRPr="00EA7520" w:rsidRDefault="00605C1A" w:rsidP="004D05C2">
            <w:pPr>
              <w:pStyle w:val="Normal6a"/>
            </w:pPr>
            <w:r w:rsidRPr="00EA7520">
              <w:rPr>
                <w:b/>
                <w:i/>
              </w:rPr>
              <w:t>(15a)</w:t>
            </w:r>
            <w:r w:rsidRPr="00EA7520">
              <w:tab/>
            </w:r>
            <w:r w:rsidRPr="00EA7520">
              <w:rPr>
                <w:b/>
                <w:i/>
              </w:rPr>
              <w:t>Forordning (EF) nr. 1223/2009 pålægger meget strenge krav til produktregistrering, sikkerhedsvurdering og kvalitetssikring af produktionen. Selv om disse krav er vigtige for forbrugersikkerhed og markedsgennemsigtighed, bliver de ofte en stor hindring for små hjemmeproducenter og kunsthåndværkere, der ønsker at producere og lovligt markedsføre håndlavede, helt naturlige økologiske kosmetiske produkter. Sådanne krav begrænser i høj grad små og håndværksmæssige producenters muligheder for at udvikle og tilbyde deres produkter til forbrugere, hvilket ikke blot skaber ugunstige betingelser for erhvervslivet, men også tab for den lokale kultur og af naturressourcers bæredygtighed og økonomisk diversitet.</w:t>
            </w:r>
          </w:p>
        </w:tc>
      </w:tr>
    </w:tbl>
    <w:p w14:paraId="0A4C4A4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BC9D2FE" w14:textId="77777777" w:rsidR="00605C1A" w:rsidRPr="00EA7520" w:rsidRDefault="00605C1A" w:rsidP="00605C1A">
      <w:r w:rsidRPr="00EA7520">
        <w:rPr>
          <w:rStyle w:val="HideTWBExt"/>
          <w:noProof w:val="0"/>
          <w:color w:val="auto"/>
        </w:rPr>
        <w:t>&lt;/Amend&gt;</w:t>
      </w:r>
    </w:p>
    <w:p w14:paraId="233B35C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162</w:t>
      </w:r>
      <w:r w:rsidRPr="00EA7520">
        <w:rPr>
          <w:rStyle w:val="HideTWBExt"/>
          <w:noProof w:val="0"/>
          <w:color w:val="auto"/>
        </w:rPr>
        <w:t>&lt;/NumAm&gt;</w:t>
      </w:r>
    </w:p>
    <w:p w14:paraId="318B80E4"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4FDC83FE" w14:textId="77777777" w:rsidR="00605C1A" w:rsidRPr="00EA7520" w:rsidRDefault="00605C1A" w:rsidP="00605C1A">
      <w:pPr>
        <w:pStyle w:val="NormalBold"/>
      </w:pPr>
      <w:r w:rsidRPr="00EA7520">
        <w:rPr>
          <w:rStyle w:val="HideTWBExt"/>
          <w:b w:val="0"/>
          <w:noProof w:val="0"/>
          <w:color w:val="auto"/>
        </w:rPr>
        <w:t>&lt;/RepeatBlock-By&gt;</w:t>
      </w:r>
    </w:p>
    <w:p w14:paraId="59C086F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A063D1F" w14:textId="77777777" w:rsidR="00605C1A" w:rsidRPr="00EA7520" w:rsidRDefault="00605C1A" w:rsidP="00605C1A">
      <w:pPr>
        <w:pStyle w:val="NormalBold"/>
      </w:pPr>
      <w:r w:rsidRPr="00EA7520">
        <w:rPr>
          <w:rStyle w:val="HideTWBExt"/>
          <w:noProof w:val="0"/>
          <w:color w:val="auto"/>
        </w:rPr>
        <w:t>&lt;Article&gt;</w:t>
      </w:r>
      <w:r w:rsidRPr="00EA7520">
        <w:t>Betragtning 15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3F5D8FC" w14:textId="77777777" w:rsidTr="004D05C2">
        <w:trPr>
          <w:trHeight w:val="240"/>
          <w:jc w:val="center"/>
        </w:trPr>
        <w:tc>
          <w:tcPr>
            <w:tcW w:w="9752" w:type="dxa"/>
            <w:gridSpan w:val="2"/>
            <w:tcBorders>
              <w:top w:val="nil"/>
              <w:left w:val="nil"/>
              <w:bottom w:val="nil"/>
              <w:right w:val="nil"/>
            </w:tcBorders>
          </w:tcPr>
          <w:p w14:paraId="6C63991D" w14:textId="77777777" w:rsidR="00605C1A" w:rsidRPr="00EA7520" w:rsidRDefault="00605C1A" w:rsidP="004D05C2"/>
        </w:tc>
      </w:tr>
      <w:tr w:rsidR="00B145BF" w:rsidRPr="00EA7520" w14:paraId="657793E8" w14:textId="77777777" w:rsidTr="004D05C2">
        <w:trPr>
          <w:trHeight w:val="240"/>
          <w:jc w:val="center"/>
        </w:trPr>
        <w:tc>
          <w:tcPr>
            <w:tcW w:w="4876" w:type="dxa"/>
            <w:tcBorders>
              <w:top w:val="nil"/>
              <w:left w:val="nil"/>
              <w:bottom w:val="nil"/>
              <w:right w:val="nil"/>
            </w:tcBorders>
            <w:hideMark/>
          </w:tcPr>
          <w:p w14:paraId="4992014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148EB4D" w14:textId="77777777" w:rsidR="00605C1A" w:rsidRPr="00EA7520" w:rsidRDefault="00605C1A" w:rsidP="004D05C2">
            <w:pPr>
              <w:pStyle w:val="AmColumnHeading"/>
            </w:pPr>
            <w:r w:rsidRPr="00EA7520">
              <w:t>Ændringsforslag</w:t>
            </w:r>
          </w:p>
        </w:tc>
      </w:tr>
      <w:tr w:rsidR="00B145BF" w:rsidRPr="00EA7520" w14:paraId="244236F2" w14:textId="77777777" w:rsidTr="004D05C2">
        <w:trPr>
          <w:jc w:val="center"/>
        </w:trPr>
        <w:tc>
          <w:tcPr>
            <w:tcW w:w="4876" w:type="dxa"/>
            <w:tcBorders>
              <w:top w:val="nil"/>
              <w:left w:val="nil"/>
              <w:bottom w:val="nil"/>
              <w:right w:val="nil"/>
            </w:tcBorders>
          </w:tcPr>
          <w:p w14:paraId="37720832" w14:textId="77777777" w:rsidR="00605C1A" w:rsidRPr="00EA7520" w:rsidRDefault="00605C1A" w:rsidP="004D05C2">
            <w:pPr>
              <w:pStyle w:val="Normal6a"/>
            </w:pPr>
          </w:p>
        </w:tc>
        <w:tc>
          <w:tcPr>
            <w:tcW w:w="4876" w:type="dxa"/>
            <w:tcBorders>
              <w:top w:val="nil"/>
              <w:left w:val="nil"/>
              <w:bottom w:val="nil"/>
              <w:right w:val="nil"/>
            </w:tcBorders>
            <w:hideMark/>
          </w:tcPr>
          <w:p w14:paraId="2CB12E19" w14:textId="77777777" w:rsidR="00605C1A" w:rsidRPr="00EA7520" w:rsidRDefault="00605C1A" w:rsidP="004D05C2">
            <w:pPr>
              <w:pStyle w:val="Normal6a"/>
            </w:pPr>
            <w:r w:rsidRPr="00EA7520">
              <w:rPr>
                <w:b/>
                <w:i/>
              </w:rPr>
              <w:t>(15a)</w:t>
            </w:r>
            <w:r w:rsidRPr="00EA7520">
              <w:tab/>
            </w:r>
            <w:r w:rsidRPr="00EA7520">
              <w:rPr>
                <w:b/>
                <w:i/>
              </w:rPr>
              <w:t>I betragtning af hormonsystemets centrale rolle i menneskets udvikling kan eksponering for hormonforstyrrende stoffer i kritiske udviklingsperioder såsom i den perinatale fase, barndommen og puberteten føre til skadelige virkninger selv ved meget lave doser og påvirke helbredet senere i livet. Brug af kosmetiske produkter kan føre til direkte og langvarig eksponering. I betragtning af de særlige risici, som stoffer, der er klassificeret som hormonforstyrrende for menneskers sundhed i kategori 1 i henhold til del 3 i bilag I til forordning (EF) nr. 1272/2008, kan indebære for menneskers sundhed, bør anvendelse heraf i kosmetiske produkter forbydes.</w:t>
            </w:r>
          </w:p>
        </w:tc>
      </w:tr>
    </w:tbl>
    <w:p w14:paraId="1B42AECB"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{EN}</w:t>
      </w:r>
      <w:r w:rsidRPr="00E8437A">
        <w:rPr>
          <w:lang w:val="en-GB"/>
        </w:rPr>
        <w:t>en</w:t>
      </w:r>
      <w:r w:rsidRPr="00E8437A">
        <w:rPr>
          <w:rStyle w:val="HideTWBExt"/>
          <w:noProof w:val="0"/>
          <w:color w:val="auto"/>
          <w:lang w:val="en-GB"/>
        </w:rPr>
        <w:t>&lt;/Original&gt;</w:t>
      </w:r>
    </w:p>
    <w:p w14:paraId="68386328" w14:textId="77777777" w:rsidR="00605C1A" w:rsidRPr="00E8437A" w:rsidRDefault="00605C1A" w:rsidP="00605C1A">
      <w:pPr>
        <w:pStyle w:val="AmJustTitle"/>
        <w:rPr>
          <w:lang w:val="en-GB"/>
        </w:rPr>
      </w:pPr>
      <w:r w:rsidRPr="00E8437A">
        <w:rPr>
          <w:rStyle w:val="HideTWBExt"/>
          <w:noProof w:val="0"/>
          <w:color w:val="auto"/>
          <w:lang w:val="en-GB"/>
        </w:rPr>
        <w:t>&lt;TitreJust&gt;</w:t>
      </w:r>
      <w:r w:rsidRPr="00E8437A">
        <w:rPr>
          <w:lang w:val="en-GB"/>
        </w:rPr>
        <w:t>Begrundelse</w:t>
      </w:r>
      <w:r w:rsidRPr="00E8437A">
        <w:rPr>
          <w:rStyle w:val="HideTWBExt"/>
          <w:noProof w:val="0"/>
          <w:color w:val="auto"/>
          <w:lang w:val="en-GB"/>
        </w:rPr>
        <w:t>&lt;/TitreJust&gt;</w:t>
      </w:r>
    </w:p>
    <w:p w14:paraId="5640E553" w14:textId="77777777" w:rsidR="00605C1A" w:rsidRPr="00E8437A" w:rsidRDefault="00605C1A" w:rsidP="00605C1A">
      <w:pPr>
        <w:pStyle w:val="AmJustText"/>
        <w:rPr>
          <w:lang w:val="en-GB"/>
        </w:rPr>
      </w:pPr>
      <w:r w:rsidRPr="00E8437A">
        <w:rPr>
          <w:lang w:val="en-GB"/>
        </w:rPr>
        <w:t xml:space="preserve">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w:t>
      </w:r>
      <w:proofErr w:type="gramStart"/>
      <w:r w:rsidRPr="00E8437A">
        <w:rPr>
          <w:lang w:val="en-GB"/>
        </w:rPr>
        <w:t>are considered to be</w:t>
      </w:r>
      <w:proofErr w:type="gramEnd"/>
      <w:r w:rsidRPr="00E8437A">
        <w:rPr>
          <w:lang w:val="en-GB"/>
        </w:rPr>
        <w:t xml:space="preserve"> of equivalent concern to CMR substances. CMR substances are prohibited in cosmetics since 2003. It is long overdue that the same prohibition applies to endocrine disruptors. This is further corroborated by the Union </w:t>
      </w:r>
      <w:proofErr w:type="spellStart"/>
      <w:r w:rsidRPr="00E8437A">
        <w:rPr>
          <w:lang w:val="en-GB"/>
        </w:rPr>
        <w:t>ban</w:t>
      </w:r>
      <w:proofErr w:type="spellEnd"/>
      <w:r w:rsidRPr="00E8437A">
        <w:rPr>
          <w:lang w:val="en-GB"/>
        </w:rPr>
        <w:t xml:space="preserve"> of endocrine disrupters for human health in toys (adopted last year). The same should be done for cosmetics, given </w:t>
      </w:r>
      <w:proofErr w:type="gramStart"/>
      <w:r w:rsidRPr="00E8437A">
        <w:rPr>
          <w:lang w:val="en-GB"/>
        </w:rPr>
        <w:t>in particular the</w:t>
      </w:r>
      <w:proofErr w:type="gramEnd"/>
      <w:r w:rsidRPr="00E8437A">
        <w:rPr>
          <w:lang w:val="en-GB"/>
        </w:rPr>
        <w:t xml:space="preserve"> high exposure that can be created by cosmetic products.</w:t>
      </w:r>
    </w:p>
    <w:p w14:paraId="12AA7B4B" w14:textId="77777777" w:rsidR="00605C1A" w:rsidRPr="00E8437A" w:rsidRDefault="00605C1A" w:rsidP="00605C1A">
      <w:pPr>
        <w:rPr>
          <w:lang w:val="en-GB"/>
        </w:rPr>
      </w:pPr>
      <w:r w:rsidRPr="00E8437A">
        <w:rPr>
          <w:rStyle w:val="HideTWBExt"/>
          <w:noProof w:val="0"/>
          <w:color w:val="auto"/>
          <w:lang w:val="en-GB"/>
        </w:rPr>
        <w:t>&lt;/Amend&gt;</w:t>
      </w:r>
    </w:p>
    <w:p w14:paraId="1590C4E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163</w:t>
      </w:r>
      <w:r w:rsidRPr="00EA7520">
        <w:rPr>
          <w:rStyle w:val="HideTWBExt"/>
          <w:noProof w:val="0"/>
          <w:color w:val="auto"/>
        </w:rPr>
        <w:t>&lt;/NumAm&gt;</w:t>
      </w:r>
    </w:p>
    <w:p w14:paraId="6DDEC588"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164CD6AA" w14:textId="77777777" w:rsidR="00605C1A" w:rsidRPr="00EA7520" w:rsidRDefault="00605C1A" w:rsidP="00605C1A">
      <w:pPr>
        <w:pStyle w:val="NormalBold"/>
      </w:pPr>
      <w:r w:rsidRPr="00EA7520">
        <w:rPr>
          <w:rStyle w:val="HideTWBExt"/>
          <w:b w:val="0"/>
          <w:noProof w:val="0"/>
          <w:color w:val="auto"/>
        </w:rPr>
        <w:t>&lt;/RepeatBlock-By&gt;</w:t>
      </w:r>
    </w:p>
    <w:p w14:paraId="1CD3ECB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92DABE3" w14:textId="77777777" w:rsidR="00605C1A" w:rsidRPr="00EA7520" w:rsidRDefault="00605C1A" w:rsidP="00605C1A">
      <w:pPr>
        <w:pStyle w:val="NormalBold"/>
      </w:pPr>
      <w:r w:rsidRPr="00EA7520">
        <w:rPr>
          <w:rStyle w:val="HideTWBExt"/>
          <w:noProof w:val="0"/>
          <w:color w:val="auto"/>
        </w:rPr>
        <w:t>&lt;Article&gt;</w:t>
      </w:r>
      <w:r w:rsidRPr="00EA7520">
        <w:t>Betragtning 15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A81F7D3" w14:textId="77777777" w:rsidTr="004D05C2">
        <w:trPr>
          <w:trHeight w:val="240"/>
          <w:jc w:val="center"/>
        </w:trPr>
        <w:tc>
          <w:tcPr>
            <w:tcW w:w="9752" w:type="dxa"/>
            <w:gridSpan w:val="2"/>
            <w:tcBorders>
              <w:top w:val="nil"/>
              <w:left w:val="nil"/>
              <w:bottom w:val="nil"/>
              <w:right w:val="nil"/>
            </w:tcBorders>
          </w:tcPr>
          <w:p w14:paraId="3827D0CC" w14:textId="77777777" w:rsidR="00605C1A" w:rsidRPr="00EA7520" w:rsidRDefault="00605C1A" w:rsidP="004D05C2"/>
        </w:tc>
      </w:tr>
      <w:tr w:rsidR="00B145BF" w:rsidRPr="00EA7520" w14:paraId="4F70C432" w14:textId="77777777" w:rsidTr="004D05C2">
        <w:trPr>
          <w:trHeight w:val="240"/>
          <w:jc w:val="center"/>
        </w:trPr>
        <w:tc>
          <w:tcPr>
            <w:tcW w:w="4876" w:type="dxa"/>
            <w:tcBorders>
              <w:top w:val="nil"/>
              <w:left w:val="nil"/>
              <w:bottom w:val="nil"/>
              <w:right w:val="nil"/>
            </w:tcBorders>
            <w:hideMark/>
          </w:tcPr>
          <w:p w14:paraId="170D521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51205AD" w14:textId="77777777" w:rsidR="00605C1A" w:rsidRPr="00EA7520" w:rsidRDefault="00605C1A" w:rsidP="004D05C2">
            <w:pPr>
              <w:pStyle w:val="AmColumnHeading"/>
            </w:pPr>
            <w:r w:rsidRPr="00EA7520">
              <w:t>Ændringsforslag</w:t>
            </w:r>
          </w:p>
        </w:tc>
      </w:tr>
      <w:tr w:rsidR="00B145BF" w:rsidRPr="00EA7520" w14:paraId="354A345F" w14:textId="77777777" w:rsidTr="004D05C2">
        <w:trPr>
          <w:jc w:val="center"/>
        </w:trPr>
        <w:tc>
          <w:tcPr>
            <w:tcW w:w="4876" w:type="dxa"/>
            <w:tcBorders>
              <w:top w:val="nil"/>
              <w:left w:val="nil"/>
              <w:bottom w:val="nil"/>
              <w:right w:val="nil"/>
            </w:tcBorders>
          </w:tcPr>
          <w:p w14:paraId="34237FDE" w14:textId="77777777" w:rsidR="00605C1A" w:rsidRPr="00EA7520" w:rsidRDefault="00605C1A" w:rsidP="004D05C2">
            <w:pPr>
              <w:pStyle w:val="Normal6a"/>
            </w:pPr>
          </w:p>
        </w:tc>
        <w:tc>
          <w:tcPr>
            <w:tcW w:w="4876" w:type="dxa"/>
            <w:tcBorders>
              <w:top w:val="nil"/>
              <w:left w:val="nil"/>
              <w:bottom w:val="nil"/>
              <w:right w:val="nil"/>
            </w:tcBorders>
            <w:hideMark/>
          </w:tcPr>
          <w:p w14:paraId="50ED28FC" w14:textId="77777777" w:rsidR="00605C1A" w:rsidRPr="00EA7520" w:rsidRDefault="00605C1A" w:rsidP="004D05C2">
            <w:pPr>
              <w:pStyle w:val="Normal6a"/>
            </w:pPr>
            <w:r w:rsidRPr="00EA7520">
              <w:rPr>
                <w:b/>
                <w:i/>
              </w:rPr>
              <w:t>(15a)</w:t>
            </w:r>
            <w:r w:rsidRPr="00EA7520">
              <w:tab/>
            </w:r>
            <w:r w:rsidRPr="00EA7520">
              <w:rPr>
                <w:b/>
                <w:i/>
              </w:rPr>
              <w:t>I kemikaliestrategien for bæredygtighed forpligtede Kommissionen sig til at sikre, at forbrugerprodukter, herunder kosmetiske produkter, ikke indeholder kemikalier, der forårsager kræft, genmutationer, påvirker forplantningssystemet eller hormonsystemet eller er persistente og bioakkumulerende.</w:t>
            </w:r>
          </w:p>
        </w:tc>
      </w:tr>
    </w:tbl>
    <w:p w14:paraId="7AC7FEC5"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585B8BC" w14:textId="77777777" w:rsidR="00605C1A" w:rsidRPr="00EA7520" w:rsidRDefault="00605C1A" w:rsidP="00605C1A">
      <w:r w:rsidRPr="00EA7520">
        <w:rPr>
          <w:rStyle w:val="HideTWBExt"/>
          <w:noProof w:val="0"/>
          <w:color w:val="auto"/>
        </w:rPr>
        <w:t>&lt;/Amend&gt;</w:t>
      </w:r>
    </w:p>
    <w:p w14:paraId="2E650DC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164</w:t>
      </w:r>
      <w:r w:rsidRPr="00EA7520">
        <w:rPr>
          <w:rStyle w:val="HideTWBExt"/>
          <w:noProof w:val="0"/>
          <w:color w:val="auto"/>
        </w:rPr>
        <w:t>&lt;/NumAm&gt;</w:t>
      </w:r>
    </w:p>
    <w:p w14:paraId="75CF3CEC" w14:textId="77777777" w:rsidR="00605C1A" w:rsidRPr="00EA7520" w:rsidRDefault="00605C1A" w:rsidP="00605C1A">
      <w:pPr>
        <w:pStyle w:val="NormalBold"/>
      </w:pPr>
      <w:r w:rsidRPr="00EA7520">
        <w:rPr>
          <w:rStyle w:val="HideTWBExt"/>
          <w:b w:val="0"/>
          <w:noProof w:val="0"/>
          <w:color w:val="auto"/>
        </w:rPr>
        <w:t>&lt;RepeatBlock-By&gt;&lt;Members&gt;</w:t>
      </w:r>
      <w:r w:rsidRPr="00EA7520">
        <w:t>Inese Vaidere</w:t>
      </w:r>
      <w:r w:rsidRPr="00EA7520">
        <w:rPr>
          <w:rStyle w:val="HideTWBExt"/>
          <w:b w:val="0"/>
          <w:noProof w:val="0"/>
          <w:color w:val="auto"/>
        </w:rPr>
        <w:t>&lt;/Members&gt;</w:t>
      </w:r>
    </w:p>
    <w:p w14:paraId="2A612691" w14:textId="77777777" w:rsidR="00605C1A" w:rsidRPr="00EA7520" w:rsidRDefault="00605C1A" w:rsidP="00605C1A">
      <w:pPr>
        <w:pStyle w:val="NormalBold"/>
      </w:pPr>
      <w:r w:rsidRPr="00EA7520">
        <w:rPr>
          <w:rStyle w:val="HideTWBExt"/>
          <w:b w:val="0"/>
          <w:noProof w:val="0"/>
          <w:color w:val="auto"/>
        </w:rPr>
        <w:t>&lt;/RepeatBlock-By&gt;</w:t>
      </w:r>
    </w:p>
    <w:p w14:paraId="6C1153D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FC9CCF8" w14:textId="77777777" w:rsidR="00605C1A" w:rsidRPr="00EA7520" w:rsidRDefault="00605C1A" w:rsidP="00605C1A">
      <w:pPr>
        <w:pStyle w:val="NormalBold"/>
      </w:pPr>
      <w:r w:rsidRPr="00EA7520">
        <w:rPr>
          <w:rStyle w:val="HideTWBExt"/>
          <w:noProof w:val="0"/>
          <w:color w:val="auto"/>
        </w:rPr>
        <w:t>&lt;Article&gt;</w:t>
      </w:r>
      <w:r w:rsidRPr="00EA7520">
        <w:t>Betragtning 15 b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3DFA040" w14:textId="77777777" w:rsidTr="004D05C2">
        <w:trPr>
          <w:trHeight w:val="240"/>
          <w:jc w:val="center"/>
        </w:trPr>
        <w:tc>
          <w:tcPr>
            <w:tcW w:w="9752" w:type="dxa"/>
            <w:gridSpan w:val="2"/>
            <w:tcBorders>
              <w:top w:val="nil"/>
              <w:left w:val="nil"/>
              <w:bottom w:val="nil"/>
              <w:right w:val="nil"/>
            </w:tcBorders>
          </w:tcPr>
          <w:p w14:paraId="2BC94819" w14:textId="77777777" w:rsidR="00605C1A" w:rsidRPr="00EA7520" w:rsidRDefault="00605C1A" w:rsidP="004D05C2"/>
        </w:tc>
      </w:tr>
      <w:tr w:rsidR="00B145BF" w:rsidRPr="00EA7520" w14:paraId="0CCFC7CF" w14:textId="77777777" w:rsidTr="004D05C2">
        <w:trPr>
          <w:trHeight w:val="240"/>
          <w:jc w:val="center"/>
        </w:trPr>
        <w:tc>
          <w:tcPr>
            <w:tcW w:w="4876" w:type="dxa"/>
            <w:tcBorders>
              <w:top w:val="nil"/>
              <w:left w:val="nil"/>
              <w:bottom w:val="nil"/>
              <w:right w:val="nil"/>
            </w:tcBorders>
            <w:hideMark/>
          </w:tcPr>
          <w:p w14:paraId="1513A7CC"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E18E9D8" w14:textId="77777777" w:rsidR="00605C1A" w:rsidRPr="00EA7520" w:rsidRDefault="00605C1A" w:rsidP="004D05C2">
            <w:pPr>
              <w:pStyle w:val="AmColumnHeading"/>
            </w:pPr>
            <w:r w:rsidRPr="00EA7520">
              <w:t>Ændringsforslag</w:t>
            </w:r>
          </w:p>
        </w:tc>
      </w:tr>
      <w:tr w:rsidR="00B145BF" w:rsidRPr="00EA7520" w14:paraId="64B15BF2" w14:textId="77777777" w:rsidTr="004D05C2">
        <w:trPr>
          <w:jc w:val="center"/>
        </w:trPr>
        <w:tc>
          <w:tcPr>
            <w:tcW w:w="4876" w:type="dxa"/>
            <w:tcBorders>
              <w:top w:val="nil"/>
              <w:left w:val="nil"/>
              <w:bottom w:val="nil"/>
              <w:right w:val="nil"/>
            </w:tcBorders>
          </w:tcPr>
          <w:p w14:paraId="1A30F67D" w14:textId="77777777" w:rsidR="00605C1A" w:rsidRPr="00EA7520" w:rsidRDefault="00605C1A" w:rsidP="004D05C2">
            <w:pPr>
              <w:pStyle w:val="Normal6a"/>
            </w:pPr>
          </w:p>
        </w:tc>
        <w:tc>
          <w:tcPr>
            <w:tcW w:w="4876" w:type="dxa"/>
            <w:tcBorders>
              <w:top w:val="nil"/>
              <w:left w:val="nil"/>
              <w:bottom w:val="nil"/>
              <w:right w:val="nil"/>
            </w:tcBorders>
            <w:hideMark/>
          </w:tcPr>
          <w:p w14:paraId="636CEC47" w14:textId="77777777" w:rsidR="00605C1A" w:rsidRPr="00EA7520" w:rsidRDefault="00605C1A" w:rsidP="004D05C2">
            <w:pPr>
              <w:pStyle w:val="Normal6a"/>
            </w:pPr>
            <w:r w:rsidRPr="00EA7520">
              <w:rPr>
                <w:b/>
                <w:i/>
              </w:rPr>
              <w:t>(15b)</w:t>
            </w:r>
            <w:r w:rsidRPr="00EA7520">
              <w:tab/>
            </w:r>
            <w:r w:rsidRPr="00EA7520">
              <w:rPr>
                <w:b/>
                <w:i/>
              </w:rPr>
              <w:t>Forordning (EF) nr. 1223/2009 omhandler ikke tilfælde, hvor individuelle iværksættere eller nystartede virksomheder anvender naturlige produkter og fremstiller ekstrakter, macerater, salver og hydrolater heraf; produkter, der har stor værdi i den lokale kultur og bidrager til bæredygtig anvendelse af naturressourcer. Det nuværende reguleringssystem giver ikke mulighed for, at disse traditionelle ekstrakter og håndværksprodukter nemt kan anvendes i produktion af kosmetiske produkter og sælges på det lovlige marked, hvilket kræver en grundig, dyr og tidskrævende produktsikkerhedsvurdering, herunder laboratorietest, som ofte ikke er økonomisk overkommelige for små producenter; kræver fuld produktregistrering på Kommissionens portal til anmeldelse af kosmetiske produkter (CPNP) med al dokumentation og alle test; stiller strenge krav til god fremstillingspraksis og et krav om ekspertbistand, som ikke er egnet og praktisk til håndværksmæssig produktion og mindre produktioner;</w:t>
            </w:r>
          </w:p>
        </w:tc>
      </w:tr>
    </w:tbl>
    <w:p w14:paraId="0321524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05ED8FF" w14:textId="77777777" w:rsidR="00605C1A" w:rsidRPr="00EA7520" w:rsidRDefault="00605C1A" w:rsidP="00605C1A">
      <w:r w:rsidRPr="00EA7520">
        <w:rPr>
          <w:rStyle w:val="HideTWBExt"/>
          <w:noProof w:val="0"/>
          <w:color w:val="auto"/>
        </w:rPr>
        <w:t>&lt;/Amend&gt;</w:t>
      </w:r>
    </w:p>
    <w:p w14:paraId="7065A2E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165</w:t>
      </w:r>
      <w:r w:rsidRPr="00EA7520">
        <w:rPr>
          <w:rStyle w:val="HideTWBExt"/>
          <w:noProof w:val="0"/>
          <w:color w:val="auto"/>
        </w:rPr>
        <w:t>&lt;/NumAm&gt;</w:t>
      </w:r>
    </w:p>
    <w:p w14:paraId="062796D8"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37D299FC" w14:textId="77777777" w:rsidR="00605C1A" w:rsidRPr="00EA7520" w:rsidRDefault="00605C1A" w:rsidP="00605C1A">
      <w:pPr>
        <w:pStyle w:val="NormalBold"/>
      </w:pPr>
      <w:r w:rsidRPr="00EA7520">
        <w:rPr>
          <w:rStyle w:val="HideTWBExt"/>
          <w:b w:val="0"/>
          <w:noProof w:val="0"/>
          <w:color w:val="auto"/>
        </w:rPr>
        <w:t>&lt;/RepeatBlock-By&gt;</w:t>
      </w:r>
    </w:p>
    <w:p w14:paraId="256A374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6D6A93A" w14:textId="77777777" w:rsidR="00605C1A" w:rsidRPr="00EA7520" w:rsidRDefault="00605C1A" w:rsidP="00605C1A">
      <w:pPr>
        <w:pStyle w:val="NormalBold"/>
      </w:pPr>
      <w:r w:rsidRPr="00EA7520">
        <w:rPr>
          <w:rStyle w:val="HideTWBExt"/>
          <w:noProof w:val="0"/>
          <w:color w:val="auto"/>
        </w:rPr>
        <w:t>&lt;Article&gt;</w:t>
      </w:r>
      <w:r w:rsidRPr="00EA7520">
        <w:t>Betragtning 15 b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A96ECDE" w14:textId="77777777" w:rsidTr="004D05C2">
        <w:trPr>
          <w:trHeight w:val="240"/>
          <w:jc w:val="center"/>
        </w:trPr>
        <w:tc>
          <w:tcPr>
            <w:tcW w:w="9752" w:type="dxa"/>
            <w:gridSpan w:val="2"/>
            <w:tcBorders>
              <w:top w:val="nil"/>
              <w:left w:val="nil"/>
              <w:bottom w:val="nil"/>
              <w:right w:val="nil"/>
            </w:tcBorders>
          </w:tcPr>
          <w:p w14:paraId="24271680" w14:textId="77777777" w:rsidR="00605C1A" w:rsidRPr="00EA7520" w:rsidRDefault="00605C1A" w:rsidP="004D05C2"/>
        </w:tc>
      </w:tr>
      <w:tr w:rsidR="00B145BF" w:rsidRPr="00EA7520" w14:paraId="746ECE5B" w14:textId="77777777" w:rsidTr="004D05C2">
        <w:trPr>
          <w:trHeight w:val="240"/>
          <w:jc w:val="center"/>
        </w:trPr>
        <w:tc>
          <w:tcPr>
            <w:tcW w:w="4876" w:type="dxa"/>
            <w:tcBorders>
              <w:top w:val="nil"/>
              <w:left w:val="nil"/>
              <w:bottom w:val="nil"/>
              <w:right w:val="nil"/>
            </w:tcBorders>
            <w:hideMark/>
          </w:tcPr>
          <w:p w14:paraId="5B09B53F"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E7B1F5C" w14:textId="77777777" w:rsidR="00605C1A" w:rsidRPr="00EA7520" w:rsidRDefault="00605C1A" w:rsidP="004D05C2">
            <w:pPr>
              <w:pStyle w:val="AmColumnHeading"/>
            </w:pPr>
            <w:r w:rsidRPr="00EA7520">
              <w:t>Ændringsforslag</w:t>
            </w:r>
          </w:p>
        </w:tc>
      </w:tr>
      <w:tr w:rsidR="00B145BF" w:rsidRPr="00EA7520" w14:paraId="1160021A" w14:textId="77777777" w:rsidTr="004D05C2">
        <w:trPr>
          <w:jc w:val="center"/>
        </w:trPr>
        <w:tc>
          <w:tcPr>
            <w:tcW w:w="4876" w:type="dxa"/>
            <w:tcBorders>
              <w:top w:val="nil"/>
              <w:left w:val="nil"/>
              <w:bottom w:val="nil"/>
              <w:right w:val="nil"/>
            </w:tcBorders>
          </w:tcPr>
          <w:p w14:paraId="59EF7344" w14:textId="77777777" w:rsidR="00605C1A" w:rsidRPr="00EA7520" w:rsidRDefault="00605C1A" w:rsidP="004D05C2">
            <w:pPr>
              <w:pStyle w:val="Normal6a"/>
            </w:pPr>
          </w:p>
        </w:tc>
        <w:tc>
          <w:tcPr>
            <w:tcW w:w="4876" w:type="dxa"/>
            <w:tcBorders>
              <w:top w:val="nil"/>
              <w:left w:val="nil"/>
              <w:bottom w:val="nil"/>
              <w:right w:val="nil"/>
            </w:tcBorders>
            <w:hideMark/>
          </w:tcPr>
          <w:p w14:paraId="5225DB6F" w14:textId="784A9175" w:rsidR="00605C1A" w:rsidRPr="00EA7520" w:rsidRDefault="00605C1A" w:rsidP="004D05C2">
            <w:pPr>
              <w:pStyle w:val="Normal6a"/>
            </w:pPr>
            <w:r w:rsidRPr="00EA7520">
              <w:rPr>
                <w:b/>
                <w:i/>
              </w:rPr>
              <w:t>(15b)</w:t>
            </w:r>
            <w:r w:rsidRPr="00EA7520">
              <w:tab/>
            </w:r>
            <w:r w:rsidRPr="00EA7520">
              <w:rPr>
                <w:b/>
                <w:i/>
              </w:rPr>
              <w:t>Hormonforstyrrende kemikalier knyttes i stigende grad til sygdomme, der optræder via hormonsystemet. Anvendelse heraf udgør en alvorlig risiko for menneskers sundhed og medfører økonomiske omkostninger for samfundet. Da hormoner styrer hjernens udvikling og vækst, kan eksponering for hormonforstyrrende stoffer under fosterudviklingen og puberteten føre til uoprettelige virkninger, hvoraf nogle først opdages mange år senere. Hormonrelaterede lidelser påvirker især skjoldbruskkirtlens funktion, immunsystemet, forplantningssystemet og hele det menneskelige stofskifte. Kosmetiske produkter bør ikke indeholde hormonforstyrrende kemikalier.</w:t>
            </w:r>
          </w:p>
        </w:tc>
      </w:tr>
    </w:tbl>
    <w:p w14:paraId="2B3D4B9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9894614" w14:textId="77777777" w:rsidR="00605C1A" w:rsidRPr="00EA7520" w:rsidRDefault="00605C1A" w:rsidP="00605C1A">
      <w:r w:rsidRPr="00EA7520">
        <w:rPr>
          <w:rStyle w:val="HideTWBExt"/>
          <w:noProof w:val="0"/>
          <w:color w:val="auto"/>
        </w:rPr>
        <w:t>&lt;/Amend&gt;</w:t>
      </w:r>
    </w:p>
    <w:p w14:paraId="3AA9283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166</w:t>
      </w:r>
      <w:r w:rsidRPr="00EA7520">
        <w:rPr>
          <w:rStyle w:val="HideTWBExt"/>
          <w:noProof w:val="0"/>
          <w:color w:val="auto"/>
        </w:rPr>
        <w:t>&lt;/NumAm&gt;</w:t>
      </w:r>
    </w:p>
    <w:p w14:paraId="06785918"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51FE9282" w14:textId="77777777" w:rsidR="00605C1A" w:rsidRPr="00EA7520" w:rsidRDefault="00605C1A" w:rsidP="00605C1A">
      <w:pPr>
        <w:pStyle w:val="NormalBold"/>
      </w:pPr>
      <w:r w:rsidRPr="00EA7520">
        <w:rPr>
          <w:rStyle w:val="HideTWBExt"/>
          <w:b w:val="0"/>
          <w:noProof w:val="0"/>
          <w:color w:val="auto"/>
        </w:rPr>
        <w:t>&lt;/RepeatBlock-By&gt;</w:t>
      </w:r>
    </w:p>
    <w:p w14:paraId="2E47662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427F491" w14:textId="77777777" w:rsidR="00605C1A" w:rsidRPr="00EA7520" w:rsidRDefault="00605C1A" w:rsidP="00605C1A">
      <w:pPr>
        <w:pStyle w:val="NormalBold"/>
      </w:pPr>
      <w:r w:rsidRPr="00EA7520">
        <w:rPr>
          <w:rStyle w:val="HideTWBExt"/>
          <w:noProof w:val="0"/>
          <w:color w:val="auto"/>
        </w:rPr>
        <w:t>&lt;Article&gt;</w:t>
      </w:r>
      <w:r w:rsidRPr="00EA7520">
        <w:t>Betragtning 15 c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02C2231" w14:textId="77777777" w:rsidTr="004D05C2">
        <w:trPr>
          <w:trHeight w:val="240"/>
          <w:jc w:val="center"/>
        </w:trPr>
        <w:tc>
          <w:tcPr>
            <w:tcW w:w="9752" w:type="dxa"/>
            <w:gridSpan w:val="2"/>
            <w:tcBorders>
              <w:top w:val="nil"/>
              <w:left w:val="nil"/>
              <w:bottom w:val="nil"/>
              <w:right w:val="nil"/>
            </w:tcBorders>
          </w:tcPr>
          <w:p w14:paraId="0BDE09D7" w14:textId="77777777" w:rsidR="00605C1A" w:rsidRPr="00EA7520" w:rsidRDefault="00605C1A" w:rsidP="004D05C2"/>
        </w:tc>
      </w:tr>
      <w:tr w:rsidR="00B145BF" w:rsidRPr="00EA7520" w14:paraId="4A916F94" w14:textId="77777777" w:rsidTr="004D05C2">
        <w:trPr>
          <w:trHeight w:val="240"/>
          <w:jc w:val="center"/>
        </w:trPr>
        <w:tc>
          <w:tcPr>
            <w:tcW w:w="4876" w:type="dxa"/>
            <w:tcBorders>
              <w:top w:val="nil"/>
              <w:left w:val="nil"/>
              <w:bottom w:val="nil"/>
              <w:right w:val="nil"/>
            </w:tcBorders>
            <w:hideMark/>
          </w:tcPr>
          <w:p w14:paraId="1828AEA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BC047DA" w14:textId="77777777" w:rsidR="00605C1A" w:rsidRPr="00EA7520" w:rsidRDefault="00605C1A" w:rsidP="004D05C2">
            <w:pPr>
              <w:pStyle w:val="AmColumnHeading"/>
            </w:pPr>
            <w:r w:rsidRPr="00EA7520">
              <w:t>Ændringsforslag</w:t>
            </w:r>
          </w:p>
        </w:tc>
      </w:tr>
      <w:tr w:rsidR="00B145BF" w:rsidRPr="00EA7520" w14:paraId="2175B925" w14:textId="77777777" w:rsidTr="004D05C2">
        <w:trPr>
          <w:jc w:val="center"/>
        </w:trPr>
        <w:tc>
          <w:tcPr>
            <w:tcW w:w="4876" w:type="dxa"/>
            <w:tcBorders>
              <w:top w:val="nil"/>
              <w:left w:val="nil"/>
              <w:bottom w:val="nil"/>
              <w:right w:val="nil"/>
            </w:tcBorders>
          </w:tcPr>
          <w:p w14:paraId="4872647F" w14:textId="77777777" w:rsidR="00605C1A" w:rsidRPr="00EA7520" w:rsidRDefault="00605C1A" w:rsidP="004D05C2">
            <w:pPr>
              <w:pStyle w:val="Normal6a"/>
            </w:pPr>
          </w:p>
        </w:tc>
        <w:tc>
          <w:tcPr>
            <w:tcW w:w="4876" w:type="dxa"/>
            <w:tcBorders>
              <w:top w:val="nil"/>
              <w:left w:val="nil"/>
              <w:bottom w:val="nil"/>
              <w:right w:val="nil"/>
            </w:tcBorders>
            <w:hideMark/>
          </w:tcPr>
          <w:p w14:paraId="67862CE8" w14:textId="77777777" w:rsidR="00605C1A" w:rsidRPr="00EA7520" w:rsidRDefault="00605C1A" w:rsidP="004D05C2">
            <w:pPr>
              <w:pStyle w:val="Normal6a"/>
            </w:pPr>
            <w:r w:rsidRPr="00EA7520">
              <w:rPr>
                <w:b/>
                <w:i/>
              </w:rPr>
              <w:t>(15c)</w:t>
            </w:r>
            <w:r w:rsidRPr="00EA7520">
              <w:tab/>
            </w:r>
            <w:r w:rsidRPr="00EA7520">
              <w:rPr>
                <w:b/>
                <w:i/>
              </w:rPr>
              <w:t>Per- og polyfluoralkylstoffer (PFAS) er en stor gruppe med flere end 10 000 syntetiske kemikalier. Siden indførelsen af PFAS i slutningen af 1940'erne er disse stoffer i stigende grad blevet anvendt i en lang række forbrugerprodukter. Eksponering for de mest intensivt undersøgte PFAS-stoffer er blevet koblet sammen med en række sundhedsskadelige virkninger, bl.a. skjoldbruskkirtelsygdomme, leverskader, diabetes, nedsat virkning af rutinevaccinationer samt en øget risiko for bryst-, nyre- og testikelkræft. Kosmetiske produkter bør ikke indeholde per- eller polyfluoralkylstoffer (PFAS).</w:t>
            </w:r>
          </w:p>
        </w:tc>
      </w:tr>
    </w:tbl>
    <w:p w14:paraId="3C4C7365"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BF3B0F2" w14:textId="77777777" w:rsidR="00605C1A" w:rsidRPr="00EA7520" w:rsidRDefault="00605C1A" w:rsidP="00605C1A">
      <w:r w:rsidRPr="00EA7520">
        <w:rPr>
          <w:rStyle w:val="HideTWBExt"/>
          <w:noProof w:val="0"/>
          <w:color w:val="auto"/>
        </w:rPr>
        <w:t>&lt;/Amend&gt;</w:t>
      </w:r>
    </w:p>
    <w:p w14:paraId="61FC536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167</w:t>
      </w:r>
      <w:r w:rsidRPr="00EA7520">
        <w:rPr>
          <w:rStyle w:val="HideTWBExt"/>
          <w:noProof w:val="0"/>
          <w:color w:val="auto"/>
        </w:rPr>
        <w:t>&lt;/NumAm&gt;</w:t>
      </w:r>
    </w:p>
    <w:p w14:paraId="28179C5D"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2CD65362" w14:textId="77777777" w:rsidR="00605C1A" w:rsidRPr="00EA7520" w:rsidRDefault="00605C1A" w:rsidP="00605C1A">
      <w:pPr>
        <w:pStyle w:val="NormalBold"/>
      </w:pPr>
      <w:r w:rsidRPr="00EA7520">
        <w:rPr>
          <w:rStyle w:val="HideTWBExt"/>
          <w:b w:val="0"/>
          <w:noProof w:val="0"/>
          <w:color w:val="auto"/>
        </w:rPr>
        <w:t>&lt;/RepeatBlock-By&gt;</w:t>
      </w:r>
    </w:p>
    <w:p w14:paraId="3549A7E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5BAFF77" w14:textId="77777777" w:rsidR="00605C1A" w:rsidRPr="00EA7520" w:rsidRDefault="00605C1A" w:rsidP="00605C1A">
      <w:pPr>
        <w:pStyle w:val="NormalBold"/>
      </w:pPr>
      <w:r w:rsidRPr="00EA7520">
        <w:rPr>
          <w:rStyle w:val="HideTWBExt"/>
          <w:noProof w:val="0"/>
          <w:color w:val="auto"/>
        </w:rPr>
        <w:t>&lt;Article&gt;</w:t>
      </w:r>
      <w:r w:rsidRPr="00EA7520">
        <w:t>Betragtning 16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39D3EB1" w14:textId="77777777" w:rsidTr="004D05C2">
        <w:trPr>
          <w:trHeight w:val="240"/>
          <w:jc w:val="center"/>
        </w:trPr>
        <w:tc>
          <w:tcPr>
            <w:tcW w:w="9752" w:type="dxa"/>
            <w:gridSpan w:val="2"/>
            <w:tcBorders>
              <w:top w:val="nil"/>
              <w:left w:val="nil"/>
              <w:bottom w:val="nil"/>
              <w:right w:val="nil"/>
            </w:tcBorders>
          </w:tcPr>
          <w:p w14:paraId="51E75B0F" w14:textId="77777777" w:rsidR="00605C1A" w:rsidRPr="00EA7520" w:rsidRDefault="00605C1A" w:rsidP="004D05C2"/>
        </w:tc>
      </w:tr>
      <w:tr w:rsidR="00B145BF" w:rsidRPr="00EA7520" w14:paraId="26D881AD" w14:textId="77777777" w:rsidTr="004D05C2">
        <w:trPr>
          <w:trHeight w:val="240"/>
          <w:jc w:val="center"/>
        </w:trPr>
        <w:tc>
          <w:tcPr>
            <w:tcW w:w="4876" w:type="dxa"/>
            <w:tcBorders>
              <w:top w:val="nil"/>
              <w:left w:val="nil"/>
              <w:bottom w:val="nil"/>
              <w:right w:val="nil"/>
            </w:tcBorders>
            <w:hideMark/>
          </w:tcPr>
          <w:p w14:paraId="327AE9E3"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06B7E49" w14:textId="77777777" w:rsidR="00605C1A" w:rsidRPr="00EA7520" w:rsidRDefault="00605C1A" w:rsidP="004D05C2">
            <w:pPr>
              <w:pStyle w:val="AmColumnHeading"/>
            </w:pPr>
            <w:r w:rsidRPr="00EA7520">
              <w:t>Ændringsforslag</w:t>
            </w:r>
          </w:p>
        </w:tc>
      </w:tr>
      <w:tr w:rsidR="00B145BF" w:rsidRPr="00EA7520" w14:paraId="0E9685A8" w14:textId="77777777" w:rsidTr="004D05C2">
        <w:trPr>
          <w:jc w:val="center"/>
        </w:trPr>
        <w:tc>
          <w:tcPr>
            <w:tcW w:w="4876" w:type="dxa"/>
            <w:tcBorders>
              <w:top w:val="nil"/>
              <w:left w:val="nil"/>
              <w:bottom w:val="nil"/>
              <w:right w:val="nil"/>
            </w:tcBorders>
            <w:hideMark/>
          </w:tcPr>
          <w:p w14:paraId="5AF38471" w14:textId="77777777" w:rsidR="00605C1A" w:rsidRPr="00EA7520" w:rsidRDefault="00605C1A" w:rsidP="004D05C2">
            <w:pPr>
              <w:pStyle w:val="Normal6a"/>
            </w:pPr>
            <w:r w:rsidRPr="00EA7520">
              <w:t>(16)</w:t>
            </w:r>
            <w:r w:rsidRPr="00EA7520">
              <w:tab/>
              <w:t xml:space="preserve">Forordning (EF) nr. 1223/2009 giver mulighed for anvendelse i kosmetiske produkter af stoffer, der i bilag VI, del 3, til forordning (EF) nr. 1272/2008 er klassificeret som værende CMR-stoffer i kategori 1A og 1B under visse omstændigheder. En anmodning om undtagelse bør indgives til Kommissionen senest </w:t>
            </w:r>
            <w:r w:rsidRPr="00EA7520">
              <w:rPr>
                <w:b/>
                <w:i/>
              </w:rPr>
              <w:t>tre måneder</w:t>
            </w:r>
            <w:r w:rsidRPr="00EA7520">
              <w:t xml:space="preserve"> efter de respektive ændringer i bilag VI, del 3, til forordning (EF) nr. 1272/2008, er trådt i kraft. Da den relevante udtalelse fra Udvalget for Risikovurdering, hvori stofferne foreslås til harmoniseret klassificering, gøres offentligt tilgængelig flere måneder før Kommissionen følger op med reguleringsforanstaltningen, er en sådan frist tilstrækkelig.</w:t>
            </w:r>
          </w:p>
        </w:tc>
        <w:tc>
          <w:tcPr>
            <w:tcW w:w="4876" w:type="dxa"/>
            <w:tcBorders>
              <w:top w:val="nil"/>
              <w:left w:val="nil"/>
              <w:bottom w:val="nil"/>
              <w:right w:val="nil"/>
            </w:tcBorders>
            <w:hideMark/>
          </w:tcPr>
          <w:p w14:paraId="4B2CBE8A" w14:textId="77777777" w:rsidR="00605C1A" w:rsidRPr="00EA7520" w:rsidRDefault="00605C1A" w:rsidP="004D05C2">
            <w:pPr>
              <w:pStyle w:val="Normal6a"/>
            </w:pPr>
            <w:r w:rsidRPr="00EA7520">
              <w:t>(16)</w:t>
            </w:r>
            <w:r w:rsidRPr="00EA7520">
              <w:tab/>
              <w:t xml:space="preserve">Forordning (EF) nr. 1223/2009 giver mulighed for anvendelse i kosmetiske produkter af stoffer, der i bilag VI, del 3, til forordning (EF) nr. 1272/2008 er klassificeret som værende CMR-stoffer i kategori 1A og 1B under visse omstændigheder. En anmodning om undtagelse bør indgives til Kommissionen senest </w:t>
            </w:r>
            <w:r w:rsidRPr="00EA7520">
              <w:rPr>
                <w:b/>
                <w:i/>
              </w:rPr>
              <w:t>én måned</w:t>
            </w:r>
            <w:r w:rsidRPr="00EA7520">
              <w:t xml:space="preserve"> efter de respektive ændringer i bilag VI, del 3, til forordning (EF) nr. 1272/2008, er trådt i kraft. Da den relevante udtalelse fra Udvalget for Risikovurdering, hvori stofferne foreslås til harmoniseret klassificering, gøres offentligt tilgængelig flere måneder før Kommissionen følger op med reguleringsforanstaltningen, er en sådan frist tilstrækkelig.</w:t>
            </w:r>
          </w:p>
        </w:tc>
      </w:tr>
    </w:tbl>
    <w:p w14:paraId="3F92497C"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{EN}</w:t>
      </w:r>
      <w:r w:rsidRPr="00E8437A">
        <w:rPr>
          <w:lang w:val="en-GB"/>
        </w:rPr>
        <w:t>en</w:t>
      </w:r>
      <w:r w:rsidRPr="00E8437A">
        <w:rPr>
          <w:rStyle w:val="HideTWBExt"/>
          <w:noProof w:val="0"/>
          <w:color w:val="auto"/>
          <w:lang w:val="en-GB"/>
        </w:rPr>
        <w:t>&lt;/Original&gt;</w:t>
      </w:r>
    </w:p>
    <w:p w14:paraId="6A19F083" w14:textId="77777777" w:rsidR="00605C1A" w:rsidRPr="00E8437A" w:rsidRDefault="00605C1A" w:rsidP="00605C1A">
      <w:pPr>
        <w:pStyle w:val="AmJustTitle"/>
        <w:rPr>
          <w:lang w:val="en-GB"/>
        </w:rPr>
      </w:pPr>
      <w:r w:rsidRPr="00E8437A">
        <w:rPr>
          <w:rStyle w:val="HideTWBExt"/>
          <w:noProof w:val="0"/>
          <w:color w:val="auto"/>
          <w:lang w:val="en-GB"/>
        </w:rPr>
        <w:t>&lt;TitreJust&gt;</w:t>
      </w:r>
      <w:r w:rsidRPr="00E8437A">
        <w:rPr>
          <w:lang w:val="en-GB"/>
        </w:rPr>
        <w:t>Begrundelse</w:t>
      </w:r>
      <w:r w:rsidRPr="00E8437A">
        <w:rPr>
          <w:rStyle w:val="HideTWBExt"/>
          <w:noProof w:val="0"/>
          <w:color w:val="auto"/>
          <w:lang w:val="en-GB"/>
        </w:rPr>
        <w:t>&lt;/TitreJust&gt;</w:t>
      </w:r>
    </w:p>
    <w:p w14:paraId="002CC2F6" w14:textId="77777777" w:rsidR="00605C1A" w:rsidRPr="00E8437A" w:rsidRDefault="00605C1A" w:rsidP="00605C1A">
      <w:pPr>
        <w:pStyle w:val="AmJustText"/>
        <w:rPr>
          <w:lang w:val="en-GB"/>
        </w:rPr>
      </w:pPr>
      <w:r w:rsidRPr="00E8437A">
        <w:rPr>
          <w:lang w:val="en-GB"/>
        </w:rPr>
        <w:t xml:space="preserve">The Commission makes annual updates of CLP based on the latest RAC opinions </w:t>
      </w:r>
      <w:proofErr w:type="gramStart"/>
      <w:r w:rsidRPr="00E8437A">
        <w:rPr>
          <w:lang w:val="en-GB"/>
        </w:rPr>
        <w:t>with regard to</w:t>
      </w:r>
      <w:proofErr w:type="gramEnd"/>
      <w:r w:rsidRPr="00E8437A">
        <w:rPr>
          <w:lang w:val="en-GB"/>
        </w:rPr>
        <w:t xml:space="preserve">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w:t>
      </w:r>
      <w:proofErr w:type="gramStart"/>
      <w:r w:rsidRPr="00E8437A">
        <w:rPr>
          <w:lang w:val="en-GB"/>
        </w:rPr>
        <w:t>Thus</w:t>
      </w:r>
      <w:proofErr w:type="gramEnd"/>
      <w:r w:rsidRPr="00E8437A">
        <w:rPr>
          <w:lang w:val="en-GB"/>
        </w:rPr>
        <w:t xml:space="preserve"> derogations can be submitted very quickly after the entry into force of the classification.</w:t>
      </w:r>
    </w:p>
    <w:p w14:paraId="50400406" w14:textId="77777777" w:rsidR="00605C1A" w:rsidRPr="00E8437A" w:rsidRDefault="00605C1A" w:rsidP="00605C1A">
      <w:pPr>
        <w:rPr>
          <w:lang w:val="en-GB"/>
        </w:rPr>
      </w:pPr>
      <w:r w:rsidRPr="00E8437A">
        <w:rPr>
          <w:rStyle w:val="HideTWBExt"/>
          <w:noProof w:val="0"/>
          <w:color w:val="auto"/>
          <w:lang w:val="en-GB"/>
        </w:rPr>
        <w:t>&lt;/Amend&gt;</w:t>
      </w:r>
    </w:p>
    <w:p w14:paraId="76C49C02"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168</w:t>
      </w:r>
      <w:r w:rsidRPr="00EA7520">
        <w:rPr>
          <w:rStyle w:val="HideTWBExt"/>
          <w:noProof w:val="0"/>
          <w:color w:val="auto"/>
        </w:rPr>
        <w:t>&lt;/NumAm&gt;</w:t>
      </w:r>
    </w:p>
    <w:p w14:paraId="6FA2025E"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3541C3EA" w14:textId="77777777" w:rsidR="00605C1A" w:rsidRPr="00EA7520" w:rsidRDefault="00605C1A" w:rsidP="00605C1A">
      <w:pPr>
        <w:pStyle w:val="NormalBold"/>
      </w:pPr>
      <w:r w:rsidRPr="00EA7520">
        <w:rPr>
          <w:rStyle w:val="HideTWBExt"/>
          <w:b w:val="0"/>
          <w:noProof w:val="0"/>
          <w:color w:val="auto"/>
        </w:rPr>
        <w:t>&lt;/RepeatBlock-By&gt;</w:t>
      </w:r>
    </w:p>
    <w:p w14:paraId="3705B3E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0D3CB8E" w14:textId="77777777" w:rsidR="00605C1A" w:rsidRPr="00EA7520" w:rsidRDefault="00605C1A" w:rsidP="00605C1A">
      <w:pPr>
        <w:pStyle w:val="NormalBold"/>
      </w:pPr>
      <w:r w:rsidRPr="00EA7520">
        <w:rPr>
          <w:rStyle w:val="HideTWBExt"/>
          <w:noProof w:val="0"/>
          <w:color w:val="auto"/>
        </w:rPr>
        <w:t>&lt;Article&gt;</w:t>
      </w:r>
      <w:r w:rsidRPr="00EA7520">
        <w:t>Betragtning 16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5244732" w14:textId="77777777" w:rsidTr="004D05C2">
        <w:trPr>
          <w:trHeight w:val="240"/>
          <w:jc w:val="center"/>
        </w:trPr>
        <w:tc>
          <w:tcPr>
            <w:tcW w:w="9752" w:type="dxa"/>
            <w:gridSpan w:val="2"/>
            <w:tcBorders>
              <w:top w:val="nil"/>
              <w:left w:val="nil"/>
              <w:bottom w:val="nil"/>
              <w:right w:val="nil"/>
            </w:tcBorders>
          </w:tcPr>
          <w:p w14:paraId="08350598" w14:textId="77777777" w:rsidR="00605C1A" w:rsidRPr="00EA7520" w:rsidRDefault="00605C1A" w:rsidP="004D05C2"/>
        </w:tc>
      </w:tr>
      <w:tr w:rsidR="00B145BF" w:rsidRPr="00EA7520" w14:paraId="70DEB9A6" w14:textId="77777777" w:rsidTr="004D05C2">
        <w:trPr>
          <w:trHeight w:val="240"/>
          <w:jc w:val="center"/>
        </w:trPr>
        <w:tc>
          <w:tcPr>
            <w:tcW w:w="4876" w:type="dxa"/>
            <w:tcBorders>
              <w:top w:val="nil"/>
              <w:left w:val="nil"/>
              <w:bottom w:val="nil"/>
              <w:right w:val="nil"/>
            </w:tcBorders>
            <w:hideMark/>
          </w:tcPr>
          <w:p w14:paraId="0BCC451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6839458" w14:textId="77777777" w:rsidR="00605C1A" w:rsidRPr="00EA7520" w:rsidRDefault="00605C1A" w:rsidP="004D05C2">
            <w:pPr>
              <w:pStyle w:val="AmColumnHeading"/>
            </w:pPr>
            <w:r w:rsidRPr="00EA7520">
              <w:t>Ændringsforslag</w:t>
            </w:r>
          </w:p>
        </w:tc>
      </w:tr>
      <w:tr w:rsidR="00B145BF" w:rsidRPr="00EA7520" w14:paraId="79C091F7" w14:textId="77777777" w:rsidTr="004D05C2">
        <w:trPr>
          <w:jc w:val="center"/>
        </w:trPr>
        <w:tc>
          <w:tcPr>
            <w:tcW w:w="4876" w:type="dxa"/>
            <w:tcBorders>
              <w:top w:val="nil"/>
              <w:left w:val="nil"/>
              <w:bottom w:val="nil"/>
              <w:right w:val="nil"/>
            </w:tcBorders>
            <w:hideMark/>
          </w:tcPr>
          <w:p w14:paraId="2B8512A9" w14:textId="77777777" w:rsidR="00605C1A" w:rsidRPr="00EA7520" w:rsidRDefault="00605C1A" w:rsidP="004D05C2">
            <w:pPr>
              <w:pStyle w:val="Normal6a"/>
            </w:pPr>
            <w:r w:rsidRPr="00EA7520">
              <w:t>(16)</w:t>
            </w:r>
            <w:r w:rsidRPr="00EA7520">
              <w:tab/>
              <w:t xml:space="preserve">Forordning (EF) nr. 1223/2009 giver mulighed for anvendelse i kosmetiske produkter af stoffer, der i bilag VI, del 3, til forordning (EF) nr. 1272/2008 er klassificeret som værende CMR-stoffer i kategori 1A og 1B under visse omstændigheder. En anmodning om undtagelse bør indgives til Kommissionen senest </w:t>
            </w:r>
            <w:r w:rsidRPr="00EA7520">
              <w:rPr>
                <w:b/>
                <w:i/>
              </w:rPr>
              <w:t>tre måneder</w:t>
            </w:r>
            <w:r w:rsidRPr="00EA7520">
              <w:t xml:space="preserve"> efter de respektive ændringer i bilag VI, del 3, til forordning (EF) nr. 1272/2008, er trådt i kraft. Da den relevante udtalelse fra Udvalget for Risikovurdering, hvori stofferne foreslås til harmoniseret klassificering, gøres offentligt tilgængelig flere måneder før Kommissionen følger op med reguleringsforanstaltningen, er en sådan frist tilstrækkelig.</w:t>
            </w:r>
          </w:p>
        </w:tc>
        <w:tc>
          <w:tcPr>
            <w:tcW w:w="4876" w:type="dxa"/>
            <w:tcBorders>
              <w:top w:val="nil"/>
              <w:left w:val="nil"/>
              <w:bottom w:val="nil"/>
              <w:right w:val="nil"/>
            </w:tcBorders>
            <w:hideMark/>
          </w:tcPr>
          <w:p w14:paraId="2B29B2E4" w14:textId="77777777" w:rsidR="00605C1A" w:rsidRPr="00EA7520" w:rsidRDefault="00605C1A" w:rsidP="004D05C2">
            <w:pPr>
              <w:pStyle w:val="Normal6a"/>
            </w:pPr>
            <w:r w:rsidRPr="00EA7520">
              <w:t>(16)</w:t>
            </w:r>
            <w:r w:rsidRPr="00EA7520">
              <w:tab/>
              <w:t xml:space="preserve">Forordning (EF) nr. 1223/2009 giver mulighed for anvendelse i kosmetiske produkter af stoffer, der i bilag VI, del 3, til forordning (EF) nr. 1272/2008 er klassificeret som værende CMR-stoffer i kategori 1A og 1B under visse omstændigheder. En anmodning om undtagelse bør indgives til Kommissionen senest </w:t>
            </w:r>
            <w:r w:rsidRPr="00EA7520">
              <w:rPr>
                <w:b/>
                <w:i/>
              </w:rPr>
              <w:t>én måned</w:t>
            </w:r>
            <w:r w:rsidRPr="00EA7520">
              <w:t xml:space="preserve"> efter de respektive ændringer i bilag VI, del 3, til forordning (EF) nr. 1272/2008, er trådt i kraft. Da den relevante udtalelse fra Udvalget for Risikovurdering, hvori stofferne foreslås til harmoniseret klassificering, gøres offentligt tilgængelig flere måneder før Kommissionen følger op med reguleringsforanstaltningen, er en sådan frist tilstrækkelig.</w:t>
            </w:r>
          </w:p>
        </w:tc>
      </w:tr>
    </w:tbl>
    <w:p w14:paraId="6BACB95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C4E8416" w14:textId="77777777" w:rsidR="00605C1A" w:rsidRPr="00EA7520" w:rsidRDefault="00605C1A" w:rsidP="00605C1A">
      <w:r w:rsidRPr="00EA7520">
        <w:rPr>
          <w:rStyle w:val="HideTWBExt"/>
          <w:noProof w:val="0"/>
          <w:color w:val="auto"/>
        </w:rPr>
        <w:t>&lt;/Amend&gt;</w:t>
      </w:r>
    </w:p>
    <w:p w14:paraId="6CD9E433"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169</w:t>
      </w:r>
      <w:r w:rsidRPr="00EA7520">
        <w:rPr>
          <w:rStyle w:val="HideTWBExt"/>
          <w:noProof w:val="0"/>
          <w:color w:val="auto"/>
        </w:rPr>
        <w:t>&lt;/NumAm&gt;</w:t>
      </w:r>
    </w:p>
    <w:p w14:paraId="7E14720F"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71689B43" w14:textId="77777777" w:rsidR="00605C1A" w:rsidRPr="00EA7520" w:rsidRDefault="00605C1A" w:rsidP="00605C1A">
      <w:pPr>
        <w:pStyle w:val="NormalBold"/>
      </w:pPr>
      <w:r w:rsidRPr="00EA7520">
        <w:rPr>
          <w:rStyle w:val="HideTWBExt"/>
          <w:b w:val="0"/>
          <w:noProof w:val="0"/>
          <w:color w:val="auto"/>
        </w:rPr>
        <w:t>&lt;/RepeatBlock-By&gt;</w:t>
      </w:r>
    </w:p>
    <w:p w14:paraId="5519563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80E80EF" w14:textId="77777777" w:rsidR="00605C1A" w:rsidRPr="00EA7520" w:rsidRDefault="00605C1A" w:rsidP="00605C1A">
      <w:pPr>
        <w:pStyle w:val="NormalBold"/>
      </w:pPr>
      <w:r w:rsidRPr="00EA7520">
        <w:rPr>
          <w:rStyle w:val="HideTWBExt"/>
          <w:noProof w:val="0"/>
          <w:color w:val="auto"/>
        </w:rPr>
        <w:t>&lt;Article&gt;</w:t>
      </w:r>
      <w:r w:rsidRPr="00EA7520">
        <w:t>Betragtning 16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C5A3448" w14:textId="77777777" w:rsidTr="004D05C2">
        <w:trPr>
          <w:trHeight w:val="240"/>
          <w:jc w:val="center"/>
        </w:trPr>
        <w:tc>
          <w:tcPr>
            <w:tcW w:w="9752" w:type="dxa"/>
            <w:gridSpan w:val="2"/>
            <w:tcBorders>
              <w:top w:val="nil"/>
              <w:left w:val="nil"/>
              <w:bottom w:val="nil"/>
              <w:right w:val="nil"/>
            </w:tcBorders>
          </w:tcPr>
          <w:p w14:paraId="6F7526B1" w14:textId="77777777" w:rsidR="00605C1A" w:rsidRPr="00EA7520" w:rsidRDefault="00605C1A" w:rsidP="004D05C2"/>
        </w:tc>
      </w:tr>
      <w:tr w:rsidR="00B145BF" w:rsidRPr="00EA7520" w14:paraId="6C633CB0" w14:textId="77777777" w:rsidTr="004D05C2">
        <w:trPr>
          <w:trHeight w:val="240"/>
          <w:jc w:val="center"/>
        </w:trPr>
        <w:tc>
          <w:tcPr>
            <w:tcW w:w="4876" w:type="dxa"/>
            <w:tcBorders>
              <w:top w:val="nil"/>
              <w:left w:val="nil"/>
              <w:bottom w:val="nil"/>
              <w:right w:val="nil"/>
            </w:tcBorders>
            <w:hideMark/>
          </w:tcPr>
          <w:p w14:paraId="2B94A23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0202620" w14:textId="77777777" w:rsidR="00605C1A" w:rsidRPr="00EA7520" w:rsidRDefault="00605C1A" w:rsidP="004D05C2">
            <w:pPr>
              <w:pStyle w:val="AmColumnHeading"/>
            </w:pPr>
            <w:r w:rsidRPr="00EA7520">
              <w:t>Ændringsforslag</w:t>
            </w:r>
          </w:p>
        </w:tc>
      </w:tr>
      <w:tr w:rsidR="00B145BF" w:rsidRPr="00EA7520" w14:paraId="7CAA37BD" w14:textId="77777777" w:rsidTr="004D05C2">
        <w:trPr>
          <w:jc w:val="center"/>
        </w:trPr>
        <w:tc>
          <w:tcPr>
            <w:tcW w:w="4876" w:type="dxa"/>
            <w:tcBorders>
              <w:top w:val="nil"/>
              <w:left w:val="nil"/>
              <w:bottom w:val="nil"/>
              <w:right w:val="nil"/>
            </w:tcBorders>
            <w:hideMark/>
          </w:tcPr>
          <w:p w14:paraId="361C2C71" w14:textId="77777777" w:rsidR="00605C1A" w:rsidRPr="00EA7520" w:rsidRDefault="00605C1A" w:rsidP="004D05C2">
            <w:pPr>
              <w:pStyle w:val="Normal6a"/>
            </w:pPr>
            <w:r w:rsidRPr="00EA7520">
              <w:t>(16)</w:t>
            </w:r>
            <w:r w:rsidRPr="00EA7520">
              <w:tab/>
              <w:t xml:space="preserve">Forordning (EF) nr. 1223/2009 giver mulighed for anvendelse i kosmetiske produkter af stoffer, der i bilag VI, del 3, til forordning (EF) nr. 1272/2008 er klassificeret som værende CMR-stoffer i kategori 1A og 1B under visse omstændigheder. En anmodning om undtagelse bør indgives til Kommissionen senest </w:t>
            </w:r>
            <w:r w:rsidRPr="00EA7520">
              <w:rPr>
                <w:b/>
                <w:i/>
              </w:rPr>
              <w:t>tre</w:t>
            </w:r>
            <w:r w:rsidRPr="00EA7520">
              <w:t xml:space="preserve"> måneder efter de respektive ændringer i bilag VI, del 3, til forordning (EF) nr. 1272/2008, er trådt i kraft. Da den relevante udtalelse fra Udvalget for Risikovurdering, hvori stofferne foreslås til harmoniseret klassificering, gøres offentligt tilgængelig flere måneder før Kommissionen følger op med reguleringsforanstaltningen, er en sådan frist tilstrækkelig.</w:t>
            </w:r>
          </w:p>
        </w:tc>
        <w:tc>
          <w:tcPr>
            <w:tcW w:w="4876" w:type="dxa"/>
            <w:tcBorders>
              <w:top w:val="nil"/>
              <w:left w:val="nil"/>
              <w:bottom w:val="nil"/>
              <w:right w:val="nil"/>
            </w:tcBorders>
            <w:hideMark/>
          </w:tcPr>
          <w:p w14:paraId="71E1C0B1" w14:textId="77777777" w:rsidR="00605C1A" w:rsidRPr="00EA7520" w:rsidRDefault="00605C1A" w:rsidP="004D05C2">
            <w:pPr>
              <w:pStyle w:val="Normal6a"/>
            </w:pPr>
            <w:r w:rsidRPr="00EA7520">
              <w:t>(16)</w:t>
            </w:r>
            <w:r w:rsidRPr="00EA7520">
              <w:tab/>
              <w:t xml:space="preserve">Forordning (EF) nr. 1223/2009 giver mulighed for anvendelse i kosmetiske produkter af stoffer, der i bilag VI, del 3, til forordning (EF) nr. 1272/2008 er klassificeret som værende CMR-stoffer i kategori 1A og 1B under visse omstændigheder. En anmodning om undtagelse bør indgives til Kommissionen senest </w:t>
            </w:r>
            <w:r w:rsidRPr="00EA7520">
              <w:rPr>
                <w:b/>
                <w:i/>
              </w:rPr>
              <w:t>seks</w:t>
            </w:r>
            <w:r w:rsidRPr="00EA7520">
              <w:t xml:space="preserve"> måneder efter de respektive ændringer i bilag VI, del 3, til forordning (EF) nr. 1272/2008, er trådt i kraft. Da den relevante udtalelse fra Udvalget for Risikovurdering, hvori stofferne foreslås til harmoniseret klassificering, gøres offentligt tilgængelig flere måneder før Kommissionen følger op med reguleringsforanstaltningen, er en sådan frist tilstrækkelig.</w:t>
            </w:r>
          </w:p>
        </w:tc>
      </w:tr>
    </w:tbl>
    <w:p w14:paraId="29294E2A"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{EN}</w:t>
      </w:r>
      <w:r w:rsidRPr="00E8437A">
        <w:rPr>
          <w:lang w:val="en-GB"/>
        </w:rPr>
        <w:t>en</w:t>
      </w:r>
      <w:r w:rsidRPr="00E8437A">
        <w:rPr>
          <w:rStyle w:val="HideTWBExt"/>
          <w:noProof w:val="0"/>
          <w:color w:val="auto"/>
          <w:lang w:val="en-GB"/>
        </w:rPr>
        <w:t>&lt;/Original&gt;</w:t>
      </w:r>
    </w:p>
    <w:p w14:paraId="30A86884" w14:textId="77777777" w:rsidR="00605C1A" w:rsidRPr="00E8437A" w:rsidRDefault="00605C1A" w:rsidP="00605C1A">
      <w:pPr>
        <w:pStyle w:val="AmJustTitle"/>
        <w:rPr>
          <w:lang w:val="en-GB"/>
        </w:rPr>
      </w:pPr>
      <w:r w:rsidRPr="00E8437A">
        <w:rPr>
          <w:rStyle w:val="HideTWBExt"/>
          <w:noProof w:val="0"/>
          <w:color w:val="auto"/>
          <w:lang w:val="en-GB"/>
        </w:rPr>
        <w:t>&lt;TitreJust&gt;</w:t>
      </w:r>
      <w:r w:rsidRPr="00E8437A">
        <w:rPr>
          <w:lang w:val="en-GB"/>
        </w:rPr>
        <w:t>Begrundelse</w:t>
      </w:r>
      <w:r w:rsidRPr="00E8437A">
        <w:rPr>
          <w:rStyle w:val="HideTWBExt"/>
          <w:noProof w:val="0"/>
          <w:color w:val="auto"/>
          <w:lang w:val="en-GB"/>
        </w:rPr>
        <w:t>&lt;/TitreJust&gt;</w:t>
      </w:r>
    </w:p>
    <w:p w14:paraId="47BE5FD4" w14:textId="77777777" w:rsidR="00605C1A" w:rsidRPr="00E8437A" w:rsidRDefault="00605C1A" w:rsidP="00605C1A">
      <w:pPr>
        <w:pStyle w:val="AmJustText"/>
        <w:rPr>
          <w:lang w:val="en-GB"/>
        </w:rPr>
      </w:pPr>
      <w:r w:rsidRPr="00E8437A">
        <w:rPr>
          <w:lang w:val="en-GB"/>
        </w:rPr>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6D6F139E" w14:textId="77777777" w:rsidR="00605C1A" w:rsidRPr="00E8437A" w:rsidRDefault="00605C1A" w:rsidP="00605C1A">
      <w:pPr>
        <w:rPr>
          <w:lang w:val="en-GB"/>
        </w:rPr>
      </w:pPr>
      <w:r w:rsidRPr="00E8437A">
        <w:rPr>
          <w:rStyle w:val="HideTWBExt"/>
          <w:noProof w:val="0"/>
          <w:color w:val="auto"/>
          <w:lang w:val="en-GB"/>
        </w:rPr>
        <w:t>&lt;/Amend&gt;</w:t>
      </w:r>
    </w:p>
    <w:p w14:paraId="51C8070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170</w:t>
      </w:r>
      <w:r w:rsidRPr="00EA7520">
        <w:rPr>
          <w:rStyle w:val="HideTWBExt"/>
          <w:noProof w:val="0"/>
          <w:color w:val="auto"/>
        </w:rPr>
        <w:t>&lt;/NumAm&gt;</w:t>
      </w:r>
    </w:p>
    <w:p w14:paraId="01C2124D"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0D44D264" w14:textId="77777777" w:rsidR="00605C1A" w:rsidRPr="00EA7520" w:rsidRDefault="00605C1A" w:rsidP="00605C1A">
      <w:pPr>
        <w:pStyle w:val="NormalBold"/>
      </w:pPr>
      <w:r w:rsidRPr="00EA7520">
        <w:rPr>
          <w:rStyle w:val="HideTWBExt"/>
          <w:b w:val="0"/>
          <w:noProof w:val="0"/>
          <w:color w:val="auto"/>
        </w:rPr>
        <w:t>&lt;/RepeatBlock-By&gt;</w:t>
      </w:r>
    </w:p>
    <w:p w14:paraId="2448059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A0A8832" w14:textId="77777777" w:rsidR="00605C1A" w:rsidRPr="00EA7520" w:rsidRDefault="00605C1A" w:rsidP="00605C1A">
      <w:pPr>
        <w:pStyle w:val="NormalBold"/>
      </w:pPr>
      <w:r w:rsidRPr="00EA7520">
        <w:rPr>
          <w:rStyle w:val="HideTWBExt"/>
          <w:noProof w:val="0"/>
          <w:color w:val="auto"/>
        </w:rPr>
        <w:t>&lt;Article&gt;</w:t>
      </w:r>
      <w:r w:rsidRPr="00EA7520">
        <w:t>Betragtning 16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9FDC7AE" w14:textId="77777777" w:rsidTr="004D05C2">
        <w:trPr>
          <w:trHeight w:val="240"/>
          <w:jc w:val="center"/>
        </w:trPr>
        <w:tc>
          <w:tcPr>
            <w:tcW w:w="9752" w:type="dxa"/>
            <w:gridSpan w:val="2"/>
            <w:tcBorders>
              <w:top w:val="nil"/>
              <w:left w:val="nil"/>
              <w:bottom w:val="nil"/>
              <w:right w:val="nil"/>
            </w:tcBorders>
          </w:tcPr>
          <w:p w14:paraId="0117D2C7" w14:textId="77777777" w:rsidR="00605C1A" w:rsidRPr="00EA7520" w:rsidRDefault="00605C1A" w:rsidP="004D05C2"/>
        </w:tc>
      </w:tr>
      <w:tr w:rsidR="00B145BF" w:rsidRPr="00EA7520" w14:paraId="6B5A98BC" w14:textId="77777777" w:rsidTr="004D05C2">
        <w:trPr>
          <w:trHeight w:val="240"/>
          <w:jc w:val="center"/>
        </w:trPr>
        <w:tc>
          <w:tcPr>
            <w:tcW w:w="4876" w:type="dxa"/>
            <w:tcBorders>
              <w:top w:val="nil"/>
              <w:left w:val="nil"/>
              <w:bottom w:val="nil"/>
              <w:right w:val="nil"/>
            </w:tcBorders>
            <w:hideMark/>
          </w:tcPr>
          <w:p w14:paraId="67E2183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7C77EDB" w14:textId="77777777" w:rsidR="00605C1A" w:rsidRPr="00EA7520" w:rsidRDefault="00605C1A" w:rsidP="004D05C2">
            <w:pPr>
              <w:pStyle w:val="AmColumnHeading"/>
            </w:pPr>
            <w:r w:rsidRPr="00EA7520">
              <w:t>Ændringsforslag</w:t>
            </w:r>
          </w:p>
        </w:tc>
      </w:tr>
      <w:tr w:rsidR="00B145BF" w:rsidRPr="00EA7520" w14:paraId="1A1E7CEB" w14:textId="77777777" w:rsidTr="004D05C2">
        <w:trPr>
          <w:jc w:val="center"/>
        </w:trPr>
        <w:tc>
          <w:tcPr>
            <w:tcW w:w="4876" w:type="dxa"/>
            <w:tcBorders>
              <w:top w:val="nil"/>
              <w:left w:val="nil"/>
              <w:bottom w:val="nil"/>
              <w:right w:val="nil"/>
            </w:tcBorders>
          </w:tcPr>
          <w:p w14:paraId="0DA243D5" w14:textId="77777777" w:rsidR="00605C1A" w:rsidRPr="00EA7520" w:rsidRDefault="00605C1A" w:rsidP="004D05C2">
            <w:pPr>
              <w:pStyle w:val="Normal6a"/>
            </w:pPr>
          </w:p>
        </w:tc>
        <w:tc>
          <w:tcPr>
            <w:tcW w:w="4876" w:type="dxa"/>
            <w:tcBorders>
              <w:top w:val="nil"/>
              <w:left w:val="nil"/>
              <w:bottom w:val="nil"/>
              <w:right w:val="nil"/>
            </w:tcBorders>
            <w:hideMark/>
          </w:tcPr>
          <w:p w14:paraId="25110CA3" w14:textId="77777777" w:rsidR="00605C1A" w:rsidRPr="00EA7520" w:rsidRDefault="00605C1A" w:rsidP="004D05C2">
            <w:pPr>
              <w:pStyle w:val="Normal6a"/>
            </w:pPr>
            <w:r w:rsidRPr="00EA7520">
              <w:rPr>
                <w:b/>
                <w:i/>
              </w:rPr>
              <w:t>(16a)</w:t>
            </w:r>
            <w:r w:rsidRPr="00EA7520">
              <w:tab/>
            </w:r>
            <w:r w:rsidRPr="00EA7520">
              <w:rPr>
                <w:b/>
                <w:i/>
              </w:rPr>
              <w:t>Forbuddet mod anvendelse af CMR-stoffer i kosmetiske produkter bør iværksættes så hurtigt som muligt. Samtidig skal der gives tilstrækkelig tid til at vurdere, om kriterierne for en undtagelse er opfyldt. Vurderingen af, om undtagelseskriterierne er opfyldt, kræver flere høringer og drøftelser. Vurderingen fra Den Videnskabelige Komité for Forbrugersikkerhed (VKF) af stoffets sikkerhed for menneskers sundhed tager ni måneder, og vurderingen af, om øvrige undtagelseskriterier er opfyldt, kræver høringer med eksperter samt drøftelser med medlemsstaterne og berørte brancherepræsentanter. Når Kommissionen har udarbejdet udkastet til foranstaltning, skal det anmeldes i henhold til WTO's procedure for tekniske handelshindringer i løbet af en periode på mindst to måneder. Udkastet til Kommissionens foranstaltning er underlagt Europa-Parlamentets og Rådets obligatoriske kontrol, som varer tre måneder, inden den endelige vedtagelse og offentliggørelse i EU-Tidende. Analysen af, om undtagelseskriterierne er opfyldt, og af de obligatoriske fortløbende trin, som Kommissionen skal følge, når den vedtager en lovgivningsmæssig foranstaltning, kræver, at Kommissionen gives tilstrækkelig tid til at vedtage foranstaltningen fra indgivelsen af anmodningen om undtagelse, uden at der indrømmes unødige forsinkelser.</w:t>
            </w:r>
          </w:p>
        </w:tc>
      </w:tr>
      <w:tr w:rsidR="00B145BF" w:rsidRPr="00EA7520" w14:paraId="45F7E3AA" w14:textId="77777777" w:rsidTr="004D05C2">
        <w:trPr>
          <w:jc w:val="center"/>
        </w:trPr>
        <w:tc>
          <w:tcPr>
            <w:tcW w:w="4876" w:type="dxa"/>
            <w:tcBorders>
              <w:top w:val="nil"/>
              <w:left w:val="nil"/>
              <w:bottom w:val="nil"/>
              <w:right w:val="nil"/>
            </w:tcBorders>
          </w:tcPr>
          <w:p w14:paraId="1EAB0396" w14:textId="77777777" w:rsidR="00605C1A" w:rsidRPr="00EA7520" w:rsidRDefault="00605C1A" w:rsidP="004D05C2"/>
        </w:tc>
        <w:tc>
          <w:tcPr>
            <w:tcW w:w="4876" w:type="dxa"/>
            <w:tcBorders>
              <w:top w:val="nil"/>
              <w:left w:val="nil"/>
              <w:bottom w:val="nil"/>
              <w:right w:val="nil"/>
            </w:tcBorders>
            <w:hideMark/>
          </w:tcPr>
          <w:p w14:paraId="21B55E85" w14:textId="77777777" w:rsidR="00605C1A" w:rsidRPr="00EA7520" w:rsidRDefault="00605C1A" w:rsidP="004D05C2">
            <w:pPr>
              <w:pStyle w:val="Normal6a"/>
            </w:pPr>
            <w:r w:rsidRPr="00EA7520">
              <w:rPr>
                <w:i/>
              </w:rPr>
              <w:t>(Tekst som i Rådets mandat, kun ændring af tidsplanen for VKF's udtalelse).</w:t>
            </w:r>
          </w:p>
        </w:tc>
      </w:tr>
    </w:tbl>
    <w:p w14:paraId="51E5D84F"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{EN}</w:t>
      </w:r>
      <w:r w:rsidRPr="00E8437A">
        <w:rPr>
          <w:lang w:val="en-GB"/>
        </w:rPr>
        <w:t>en</w:t>
      </w:r>
      <w:r w:rsidRPr="00E8437A">
        <w:rPr>
          <w:rStyle w:val="HideTWBExt"/>
          <w:noProof w:val="0"/>
          <w:color w:val="auto"/>
          <w:lang w:val="en-GB"/>
        </w:rPr>
        <w:t>&lt;/Original&gt;</w:t>
      </w:r>
    </w:p>
    <w:p w14:paraId="79A82996" w14:textId="77777777" w:rsidR="00605C1A" w:rsidRPr="00E8437A" w:rsidRDefault="00605C1A" w:rsidP="00605C1A">
      <w:pPr>
        <w:pStyle w:val="AmJustTitle"/>
        <w:rPr>
          <w:lang w:val="en-GB"/>
        </w:rPr>
      </w:pPr>
      <w:r w:rsidRPr="00E8437A">
        <w:rPr>
          <w:rStyle w:val="HideTWBExt"/>
          <w:noProof w:val="0"/>
          <w:color w:val="auto"/>
          <w:lang w:val="en-GB"/>
        </w:rPr>
        <w:t>&lt;TitreJust&gt;</w:t>
      </w:r>
      <w:r w:rsidRPr="00E8437A">
        <w:rPr>
          <w:lang w:val="en-GB"/>
        </w:rPr>
        <w:t>Begrundelse</w:t>
      </w:r>
      <w:r w:rsidRPr="00E8437A">
        <w:rPr>
          <w:rStyle w:val="HideTWBExt"/>
          <w:noProof w:val="0"/>
          <w:color w:val="auto"/>
          <w:lang w:val="en-GB"/>
        </w:rPr>
        <w:t>&lt;/TitreJust&gt;</w:t>
      </w:r>
    </w:p>
    <w:p w14:paraId="435045FF" w14:textId="77777777" w:rsidR="00605C1A" w:rsidRPr="00E8437A" w:rsidRDefault="00605C1A" w:rsidP="00605C1A">
      <w:pPr>
        <w:pStyle w:val="AmJustText"/>
        <w:rPr>
          <w:lang w:val="en-GB"/>
        </w:rPr>
      </w:pPr>
      <w:r w:rsidRPr="00E8437A">
        <w:rPr>
          <w:lang w:val="en-GB"/>
        </w:rPr>
        <w:t xml:space="preserve">The top priority is that cosmetic products are safe. As such, the prohibition of CMR substances needs to be applied as fast as possible. Nine months are enough for the work of the SCCS. When it comes to the safety of nanomaterials, it </w:t>
      </w:r>
      <w:proofErr w:type="gramStart"/>
      <w:r w:rsidRPr="00E8437A">
        <w:rPr>
          <w:lang w:val="en-GB"/>
        </w:rPr>
        <w:t>has to</w:t>
      </w:r>
      <w:proofErr w:type="gramEnd"/>
      <w:r w:rsidRPr="00E8437A">
        <w:rPr>
          <w:lang w:val="en-GB"/>
        </w:rPr>
        <w:t xml:space="preserve">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799A0DB1" w14:textId="77777777" w:rsidR="00605C1A" w:rsidRPr="00E8437A" w:rsidRDefault="00605C1A" w:rsidP="00605C1A">
      <w:pPr>
        <w:rPr>
          <w:lang w:val="en-GB"/>
        </w:rPr>
      </w:pPr>
      <w:r w:rsidRPr="00E8437A">
        <w:rPr>
          <w:rStyle w:val="HideTWBExt"/>
          <w:noProof w:val="0"/>
          <w:color w:val="auto"/>
          <w:lang w:val="en-GB"/>
        </w:rPr>
        <w:t>&lt;/Amend&gt;</w:t>
      </w:r>
    </w:p>
    <w:p w14:paraId="3A57AFF5"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171</w:t>
      </w:r>
      <w:r w:rsidRPr="00E8437A">
        <w:rPr>
          <w:rStyle w:val="HideTWBExt"/>
          <w:noProof w:val="0"/>
          <w:color w:val="auto"/>
          <w:lang w:val="it-IT"/>
        </w:rPr>
        <w:t>&lt;/NumAm&gt;</w:t>
      </w:r>
    </w:p>
    <w:p w14:paraId="51062664"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Pietro Fiocchi, Antonella Sberna</w:t>
      </w:r>
      <w:r w:rsidRPr="00E8437A">
        <w:rPr>
          <w:rStyle w:val="HideTWBExt"/>
          <w:b w:val="0"/>
          <w:noProof w:val="0"/>
          <w:color w:val="auto"/>
          <w:lang w:val="it-IT"/>
        </w:rPr>
        <w:t>&lt;/Members&gt;</w:t>
      </w:r>
    </w:p>
    <w:p w14:paraId="73FBA2BE"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179F39C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27755C9" w14:textId="77777777" w:rsidR="00605C1A" w:rsidRPr="00EA7520" w:rsidRDefault="00605C1A" w:rsidP="00605C1A">
      <w:pPr>
        <w:pStyle w:val="NormalBold"/>
      </w:pPr>
      <w:r w:rsidRPr="00EA7520">
        <w:rPr>
          <w:rStyle w:val="HideTWBExt"/>
          <w:noProof w:val="0"/>
          <w:color w:val="auto"/>
        </w:rPr>
        <w:t>&lt;Article&gt;</w:t>
      </w:r>
      <w:r w:rsidRPr="00EA7520">
        <w:t>Betragtning 16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30910AF" w14:textId="77777777" w:rsidTr="004D05C2">
        <w:trPr>
          <w:trHeight w:val="240"/>
          <w:jc w:val="center"/>
        </w:trPr>
        <w:tc>
          <w:tcPr>
            <w:tcW w:w="9752" w:type="dxa"/>
            <w:gridSpan w:val="2"/>
            <w:tcBorders>
              <w:top w:val="nil"/>
              <w:left w:val="nil"/>
              <w:bottom w:val="nil"/>
              <w:right w:val="nil"/>
            </w:tcBorders>
          </w:tcPr>
          <w:p w14:paraId="4722F475" w14:textId="77777777" w:rsidR="00605C1A" w:rsidRPr="00EA7520" w:rsidRDefault="00605C1A" w:rsidP="004D05C2"/>
        </w:tc>
      </w:tr>
      <w:tr w:rsidR="00B145BF" w:rsidRPr="00EA7520" w14:paraId="33FA574D" w14:textId="77777777" w:rsidTr="004D05C2">
        <w:trPr>
          <w:trHeight w:val="240"/>
          <w:jc w:val="center"/>
        </w:trPr>
        <w:tc>
          <w:tcPr>
            <w:tcW w:w="4876" w:type="dxa"/>
            <w:tcBorders>
              <w:top w:val="nil"/>
              <w:left w:val="nil"/>
              <w:bottom w:val="nil"/>
              <w:right w:val="nil"/>
            </w:tcBorders>
            <w:hideMark/>
          </w:tcPr>
          <w:p w14:paraId="2DD1DDCC"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73694E1" w14:textId="77777777" w:rsidR="00605C1A" w:rsidRPr="00EA7520" w:rsidRDefault="00605C1A" w:rsidP="004D05C2">
            <w:pPr>
              <w:pStyle w:val="AmColumnHeading"/>
            </w:pPr>
            <w:r w:rsidRPr="00EA7520">
              <w:t>Ændringsforslag</w:t>
            </w:r>
          </w:p>
        </w:tc>
      </w:tr>
      <w:tr w:rsidR="00B145BF" w:rsidRPr="00EA7520" w14:paraId="31C3BC28" w14:textId="77777777" w:rsidTr="004D05C2">
        <w:trPr>
          <w:jc w:val="center"/>
        </w:trPr>
        <w:tc>
          <w:tcPr>
            <w:tcW w:w="4876" w:type="dxa"/>
            <w:tcBorders>
              <w:top w:val="nil"/>
              <w:left w:val="nil"/>
              <w:bottom w:val="nil"/>
              <w:right w:val="nil"/>
            </w:tcBorders>
          </w:tcPr>
          <w:p w14:paraId="25F3FD77" w14:textId="77777777" w:rsidR="00605C1A" w:rsidRPr="00EA7520" w:rsidRDefault="00605C1A" w:rsidP="004D05C2">
            <w:pPr>
              <w:pStyle w:val="Normal6a"/>
            </w:pPr>
          </w:p>
        </w:tc>
        <w:tc>
          <w:tcPr>
            <w:tcW w:w="4876" w:type="dxa"/>
            <w:tcBorders>
              <w:top w:val="nil"/>
              <w:left w:val="nil"/>
              <w:bottom w:val="nil"/>
              <w:right w:val="nil"/>
            </w:tcBorders>
            <w:hideMark/>
          </w:tcPr>
          <w:p w14:paraId="1C4F8591" w14:textId="3114FB19" w:rsidR="00605C1A" w:rsidRPr="00EA7520" w:rsidRDefault="00605C1A" w:rsidP="004D05C2">
            <w:pPr>
              <w:pStyle w:val="Normal6a"/>
            </w:pPr>
            <w:r w:rsidRPr="00EA7520">
              <w:rPr>
                <w:b/>
                <w:i/>
              </w:rPr>
              <w:t>(16a)</w:t>
            </w:r>
            <w:r w:rsidRPr="00EA7520">
              <w:tab/>
            </w:r>
            <w:r w:rsidRPr="00EA7520">
              <w:rPr>
                <w:b/>
                <w:i/>
              </w:rPr>
              <w:t xml:space="preserve">Vurderingen af, om undtagelseskriterierne er opfyldt, kræver flere høringer og drøftelser. Vurderingen fra Den Videnskabelige Komité for Forbrugersikkerhed (VKF) af stoffets sikkerhed for menneskers sundhed tager mindst </w:t>
            </w:r>
            <w:r w:rsidR="0050681A" w:rsidRPr="00EA7520">
              <w:rPr>
                <w:b/>
                <w:i/>
              </w:rPr>
              <w:t>12</w:t>
            </w:r>
            <w:r w:rsidRPr="00EA7520">
              <w:rPr>
                <w:b/>
                <w:i/>
              </w:rPr>
              <w:t xml:space="preserve"> måneder, og vurderingen af, om øvrige undtagelseskriterier er opfyldt, kræver høringer med eksperter samt drøftelser med medlemsstaterne og brancherepræsentanter. Når Kommissionen har udarbejdet udkastet til foranstaltning, skal det anmeldes i henhold til WTO's procedure for tekniske handelshindringer i løbet af en periode på mindst to måneder. Udkastet til Kommissionens foranstaltning er underlagt Europa-Parlamentets og Rådets obligatoriske kontrol, som varer tre måneder, inden den endelige vedtagelse og offentliggørelse i EU-Tidende. Analysen af, om undtagelseskriterierne er opfyldt, og af de obligatoriske fortløbende trin, som Kommissionen skal følge, når den vedtager en lovgivningsmæssig foranstaltning, kræver, at Kommissionen gives tilstrækkelig tid til at vedtage foranstaltningen fra indgivelsen af anmodningen om undtagelse.</w:t>
            </w:r>
          </w:p>
        </w:tc>
      </w:tr>
    </w:tbl>
    <w:p w14:paraId="3D16120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2BDE1DF" w14:textId="77777777" w:rsidR="00605C1A" w:rsidRPr="00EA7520" w:rsidRDefault="00605C1A" w:rsidP="00605C1A">
      <w:r w:rsidRPr="00EA7520">
        <w:rPr>
          <w:rStyle w:val="HideTWBExt"/>
          <w:noProof w:val="0"/>
          <w:color w:val="auto"/>
        </w:rPr>
        <w:t>&lt;/Amend&gt;</w:t>
      </w:r>
    </w:p>
    <w:p w14:paraId="4565C2C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172</w:t>
      </w:r>
      <w:r w:rsidRPr="00EA7520">
        <w:rPr>
          <w:rStyle w:val="HideTWBExt"/>
          <w:noProof w:val="0"/>
          <w:color w:val="auto"/>
        </w:rPr>
        <w:t>&lt;/NumAm&gt;</w:t>
      </w:r>
    </w:p>
    <w:p w14:paraId="6BEEDB62"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45631F2F" w14:textId="77777777" w:rsidR="00605C1A" w:rsidRPr="00EA7520" w:rsidRDefault="00605C1A" w:rsidP="00605C1A">
      <w:pPr>
        <w:pStyle w:val="NormalBold"/>
      </w:pPr>
      <w:r w:rsidRPr="00EA7520">
        <w:rPr>
          <w:rStyle w:val="HideTWBExt"/>
          <w:b w:val="0"/>
          <w:noProof w:val="0"/>
          <w:color w:val="auto"/>
        </w:rPr>
        <w:t>&lt;/RepeatBlock-By&gt;</w:t>
      </w:r>
    </w:p>
    <w:p w14:paraId="06B02D2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FC144A1" w14:textId="77777777" w:rsidR="00605C1A" w:rsidRPr="00EA7520" w:rsidRDefault="00605C1A" w:rsidP="00605C1A">
      <w:pPr>
        <w:pStyle w:val="NormalBold"/>
      </w:pPr>
      <w:r w:rsidRPr="00EA7520">
        <w:rPr>
          <w:rStyle w:val="HideTWBExt"/>
          <w:noProof w:val="0"/>
          <w:color w:val="auto"/>
        </w:rPr>
        <w:t>&lt;Article&gt;</w:t>
      </w:r>
      <w:r w:rsidRPr="00EA7520">
        <w:t>Betragtning 17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B88C15D" w14:textId="77777777" w:rsidTr="004D05C2">
        <w:trPr>
          <w:trHeight w:val="240"/>
          <w:jc w:val="center"/>
        </w:trPr>
        <w:tc>
          <w:tcPr>
            <w:tcW w:w="9752" w:type="dxa"/>
            <w:gridSpan w:val="2"/>
            <w:tcBorders>
              <w:top w:val="nil"/>
              <w:left w:val="nil"/>
              <w:bottom w:val="nil"/>
              <w:right w:val="nil"/>
            </w:tcBorders>
          </w:tcPr>
          <w:p w14:paraId="247299F3" w14:textId="77777777" w:rsidR="00605C1A" w:rsidRPr="00EA7520" w:rsidRDefault="00605C1A" w:rsidP="004D05C2"/>
        </w:tc>
      </w:tr>
      <w:tr w:rsidR="00B145BF" w:rsidRPr="00EA7520" w14:paraId="4FB398E9" w14:textId="77777777" w:rsidTr="004D05C2">
        <w:trPr>
          <w:trHeight w:val="240"/>
          <w:jc w:val="center"/>
        </w:trPr>
        <w:tc>
          <w:tcPr>
            <w:tcW w:w="4876" w:type="dxa"/>
            <w:tcBorders>
              <w:top w:val="nil"/>
              <w:left w:val="nil"/>
              <w:bottom w:val="nil"/>
              <w:right w:val="nil"/>
            </w:tcBorders>
            <w:hideMark/>
          </w:tcPr>
          <w:p w14:paraId="286EEE9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2C30C17" w14:textId="77777777" w:rsidR="00605C1A" w:rsidRPr="00EA7520" w:rsidRDefault="00605C1A" w:rsidP="004D05C2">
            <w:pPr>
              <w:pStyle w:val="AmColumnHeading"/>
            </w:pPr>
            <w:r w:rsidRPr="00EA7520">
              <w:t>Ændringsforslag</w:t>
            </w:r>
          </w:p>
        </w:tc>
      </w:tr>
      <w:tr w:rsidR="00B145BF" w:rsidRPr="00EA7520" w14:paraId="187CAB37" w14:textId="77777777" w:rsidTr="004D05C2">
        <w:trPr>
          <w:jc w:val="center"/>
        </w:trPr>
        <w:tc>
          <w:tcPr>
            <w:tcW w:w="4876" w:type="dxa"/>
            <w:tcBorders>
              <w:top w:val="nil"/>
              <w:left w:val="nil"/>
              <w:bottom w:val="nil"/>
              <w:right w:val="nil"/>
            </w:tcBorders>
            <w:hideMark/>
          </w:tcPr>
          <w:p w14:paraId="37FDF238" w14:textId="77777777" w:rsidR="00605C1A" w:rsidRPr="00EA7520" w:rsidRDefault="00605C1A" w:rsidP="004D05C2">
            <w:pPr>
              <w:pStyle w:val="Normal6a"/>
            </w:pPr>
            <w:r w:rsidRPr="00EA7520">
              <w:t>(17)</w:t>
            </w:r>
            <w:r w:rsidRPr="00EA7520">
              <w:tab/>
              <w:t xml:space="preserve">Betingelserne for undtagelser fra forbuddet mod anvendelse af sådanne stoffer i kosmetiske produkter bør forenkles, og deres anvendelsesområde bør fastlægges mere detaljeret. Desuden er opfyldelsen af sikkerhedskravene til fødevarer </w:t>
            </w:r>
            <w:r w:rsidRPr="00EA7520">
              <w:rPr>
                <w:b/>
                <w:i/>
              </w:rPr>
              <w:t>ikke forenelig med</w:t>
            </w:r>
            <w:r w:rsidRPr="00EA7520">
              <w:t xml:space="preserve"> den videnskabelige og tekniske udvikling, der muliggør udviklingen af nye stoffer til brug i kosmetiske produkter, som ikke anvendes eller findes i fødevarer. Opfyldelse af sikkerhedskravene til fødevarer øger ikke sikkerheden ved kosmetiske produkter, da de to produktkategorier grundlæggende er forskellige. Den betingelse bør derfor afskaffes.</w:t>
            </w:r>
          </w:p>
        </w:tc>
        <w:tc>
          <w:tcPr>
            <w:tcW w:w="4876" w:type="dxa"/>
            <w:tcBorders>
              <w:top w:val="nil"/>
              <w:left w:val="nil"/>
              <w:bottom w:val="nil"/>
              <w:right w:val="nil"/>
            </w:tcBorders>
            <w:hideMark/>
          </w:tcPr>
          <w:p w14:paraId="24422470" w14:textId="77777777" w:rsidR="00605C1A" w:rsidRPr="00EA7520" w:rsidRDefault="00605C1A" w:rsidP="004D05C2">
            <w:pPr>
              <w:pStyle w:val="Normal6a"/>
            </w:pPr>
            <w:r w:rsidRPr="00EA7520">
              <w:t>(17)</w:t>
            </w:r>
            <w:r w:rsidRPr="00EA7520">
              <w:tab/>
              <w:t xml:space="preserve">Betingelserne for undtagelser fra forbuddet mod anvendelse af sådanne stoffer i kosmetiske produkter bør forenkles </w:t>
            </w:r>
            <w:r w:rsidRPr="00EA7520">
              <w:rPr>
                <w:b/>
                <w:i/>
              </w:rPr>
              <w:t>uden at sænke det høje niveau for beskyttelse af menneskers sundhed, sikkerhed og forbrugere</w:t>
            </w:r>
            <w:r w:rsidRPr="00EA7520">
              <w:t xml:space="preserve">, og deres anvendelsesområde bør fastlægges mere detaljeret. Desuden </w:t>
            </w:r>
            <w:r w:rsidRPr="00EA7520">
              <w:rPr>
                <w:b/>
                <w:i/>
              </w:rPr>
              <w:t>står</w:t>
            </w:r>
            <w:r w:rsidRPr="00EA7520">
              <w:t xml:space="preserve"> opfyldelsen af sikkerhedskravene til fødevarer </w:t>
            </w:r>
            <w:r w:rsidRPr="00EA7520">
              <w:rPr>
                <w:b/>
                <w:i/>
              </w:rPr>
              <w:t>i kontrast til</w:t>
            </w:r>
            <w:r w:rsidRPr="00EA7520">
              <w:t xml:space="preserve"> den videnskabelige og tekniske udvikling, der muliggør udviklingen af nye stoffer til brug i kosmetiske produkter, som ikke anvendes eller findes i fødevarer. </w:t>
            </w:r>
            <w:r w:rsidRPr="00EA7520">
              <w:rPr>
                <w:b/>
                <w:i/>
              </w:rPr>
              <w:t>På daværende tidspunkt blev denne betingelse indført som et adgangskriterium for at reducere antallet af CMR-stoffer i kosmetiske produkter og bidrage til at sikre, at Den Videnskabelige Komité for Forbrugersikkerhed (VKF) har kapacitet til at udføre sine opgaver.</w:t>
            </w:r>
            <w:r w:rsidRPr="00EA7520">
              <w:t xml:space="preserve"> Opfyldelse af sikkerhedskravene til fødevarer øger ikke </w:t>
            </w:r>
            <w:r w:rsidRPr="00EA7520">
              <w:rPr>
                <w:b/>
                <w:i/>
              </w:rPr>
              <w:t>nødvendigvis</w:t>
            </w:r>
            <w:r w:rsidRPr="00EA7520">
              <w:t xml:space="preserve"> sikkerheden ved kosmetiske produkter, da de to produktkategorier grundlæggende er forskellige. Den betingelse bør derfor afskaffes.</w:t>
            </w:r>
          </w:p>
        </w:tc>
      </w:tr>
    </w:tbl>
    <w:p w14:paraId="01C11E3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8B21261" w14:textId="77777777" w:rsidR="00605C1A" w:rsidRPr="00EA7520" w:rsidRDefault="00605C1A" w:rsidP="00605C1A">
      <w:r w:rsidRPr="00EA7520">
        <w:rPr>
          <w:rStyle w:val="HideTWBExt"/>
          <w:noProof w:val="0"/>
          <w:color w:val="auto"/>
        </w:rPr>
        <w:t>&lt;/Amend&gt;</w:t>
      </w:r>
    </w:p>
    <w:p w14:paraId="5907EED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173</w:t>
      </w:r>
      <w:r w:rsidRPr="00EA7520">
        <w:rPr>
          <w:rStyle w:val="HideTWBExt"/>
          <w:noProof w:val="0"/>
          <w:color w:val="auto"/>
        </w:rPr>
        <w:t>&lt;/NumAm&gt;</w:t>
      </w:r>
    </w:p>
    <w:p w14:paraId="20633A47"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Sigrid Friis, Michal Wiezik, Pascal Canfin, Grégory Allione, Gerben-Jan Gerbrandy, Yvan Verougstraete</w:t>
      </w:r>
      <w:r w:rsidRPr="00EA7520">
        <w:rPr>
          <w:rStyle w:val="HideTWBExt"/>
          <w:b w:val="0"/>
          <w:noProof w:val="0"/>
          <w:color w:val="auto"/>
        </w:rPr>
        <w:t>&lt;/Members&gt;</w:t>
      </w:r>
    </w:p>
    <w:p w14:paraId="19BF6CCB" w14:textId="77777777" w:rsidR="00605C1A" w:rsidRPr="00EA7520" w:rsidRDefault="00605C1A" w:rsidP="00605C1A">
      <w:pPr>
        <w:pStyle w:val="NormalBold"/>
      </w:pPr>
      <w:r w:rsidRPr="00EA7520">
        <w:rPr>
          <w:rStyle w:val="HideTWBExt"/>
          <w:b w:val="0"/>
          <w:noProof w:val="0"/>
          <w:color w:val="auto"/>
        </w:rPr>
        <w:t>&lt;/RepeatBlock-By&gt;</w:t>
      </w:r>
    </w:p>
    <w:p w14:paraId="5FBD67A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03E95EA" w14:textId="77777777" w:rsidR="00605C1A" w:rsidRPr="00EA7520" w:rsidRDefault="00605C1A" w:rsidP="00605C1A">
      <w:pPr>
        <w:pStyle w:val="NormalBold"/>
      </w:pPr>
      <w:r w:rsidRPr="00EA7520">
        <w:rPr>
          <w:rStyle w:val="HideTWBExt"/>
          <w:noProof w:val="0"/>
          <w:color w:val="auto"/>
        </w:rPr>
        <w:t>&lt;Article&gt;</w:t>
      </w:r>
      <w:r w:rsidRPr="00EA7520">
        <w:t>Betragtning 17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39B8D60" w14:textId="77777777" w:rsidTr="004D05C2">
        <w:trPr>
          <w:trHeight w:val="240"/>
          <w:jc w:val="center"/>
        </w:trPr>
        <w:tc>
          <w:tcPr>
            <w:tcW w:w="9752" w:type="dxa"/>
            <w:gridSpan w:val="2"/>
            <w:tcBorders>
              <w:top w:val="nil"/>
              <w:left w:val="nil"/>
              <w:bottom w:val="nil"/>
              <w:right w:val="nil"/>
            </w:tcBorders>
          </w:tcPr>
          <w:p w14:paraId="7C09EB79" w14:textId="77777777" w:rsidR="00605C1A" w:rsidRPr="00EA7520" w:rsidRDefault="00605C1A" w:rsidP="004D05C2"/>
        </w:tc>
      </w:tr>
      <w:tr w:rsidR="00B145BF" w:rsidRPr="00EA7520" w14:paraId="34504576" w14:textId="77777777" w:rsidTr="004D05C2">
        <w:trPr>
          <w:trHeight w:val="240"/>
          <w:jc w:val="center"/>
        </w:trPr>
        <w:tc>
          <w:tcPr>
            <w:tcW w:w="4876" w:type="dxa"/>
            <w:tcBorders>
              <w:top w:val="nil"/>
              <w:left w:val="nil"/>
              <w:bottom w:val="nil"/>
              <w:right w:val="nil"/>
            </w:tcBorders>
            <w:hideMark/>
          </w:tcPr>
          <w:p w14:paraId="218B6CE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CDC8E69" w14:textId="77777777" w:rsidR="00605C1A" w:rsidRPr="00EA7520" w:rsidRDefault="00605C1A" w:rsidP="004D05C2">
            <w:pPr>
              <w:pStyle w:val="AmColumnHeading"/>
            </w:pPr>
            <w:r w:rsidRPr="00EA7520">
              <w:t>Ændringsforslag</w:t>
            </w:r>
          </w:p>
        </w:tc>
      </w:tr>
      <w:tr w:rsidR="00B145BF" w:rsidRPr="00EA7520" w14:paraId="5E6FE65A" w14:textId="77777777" w:rsidTr="004D05C2">
        <w:trPr>
          <w:jc w:val="center"/>
        </w:trPr>
        <w:tc>
          <w:tcPr>
            <w:tcW w:w="4876" w:type="dxa"/>
            <w:tcBorders>
              <w:top w:val="nil"/>
              <w:left w:val="nil"/>
              <w:bottom w:val="nil"/>
              <w:right w:val="nil"/>
            </w:tcBorders>
            <w:hideMark/>
          </w:tcPr>
          <w:p w14:paraId="06858854" w14:textId="77777777" w:rsidR="00605C1A" w:rsidRPr="00EA7520" w:rsidRDefault="00605C1A" w:rsidP="004D05C2">
            <w:pPr>
              <w:pStyle w:val="Normal6a"/>
            </w:pPr>
            <w:r w:rsidRPr="00EA7520">
              <w:t>(17)</w:t>
            </w:r>
            <w:r w:rsidRPr="00EA7520">
              <w:tab/>
              <w:t xml:space="preserve">Betingelserne for undtagelser fra forbuddet mod anvendelse af sådanne stoffer i kosmetiske produkter bør forenkles, og deres anvendelsesområde bør fastlægges mere detaljeret. Desuden </w:t>
            </w:r>
            <w:r w:rsidRPr="00EA7520">
              <w:rPr>
                <w:b/>
                <w:i/>
              </w:rPr>
              <w:t>er</w:t>
            </w:r>
            <w:r w:rsidRPr="00EA7520">
              <w:t xml:space="preserve"> opfyldelsen af sikkerhedskravene til fødevarer ikke forenelig med den videnskabelige og tekniske udvikling, der muliggør udviklingen af nye stoffer til brug i kosmetiske produkter, som ikke anvendes eller findes i fødevarer. Opfyldelse af sikkerhedskravene til fødevarer </w:t>
            </w:r>
            <w:r w:rsidRPr="00EA7520">
              <w:rPr>
                <w:b/>
                <w:i/>
              </w:rPr>
              <w:t>øger</w:t>
            </w:r>
            <w:r w:rsidRPr="00EA7520">
              <w:t xml:space="preserve"> ikke sikkerheden ved kosmetiske produkter, da de to produktkategorier grundlæggende er forskellige. </w:t>
            </w:r>
            <w:r w:rsidRPr="00EA7520">
              <w:rPr>
                <w:b/>
                <w:i/>
              </w:rPr>
              <w:t>Den</w:t>
            </w:r>
            <w:r w:rsidRPr="00EA7520">
              <w:t xml:space="preserve"> betingelse bør derfor </w:t>
            </w:r>
            <w:r w:rsidRPr="00EA7520">
              <w:rPr>
                <w:b/>
                <w:i/>
              </w:rPr>
              <w:t>afskaffes</w:t>
            </w:r>
            <w:r w:rsidRPr="00EA7520">
              <w:t>.</w:t>
            </w:r>
          </w:p>
        </w:tc>
        <w:tc>
          <w:tcPr>
            <w:tcW w:w="4876" w:type="dxa"/>
            <w:tcBorders>
              <w:top w:val="nil"/>
              <w:left w:val="nil"/>
              <w:bottom w:val="nil"/>
              <w:right w:val="nil"/>
            </w:tcBorders>
            <w:hideMark/>
          </w:tcPr>
          <w:p w14:paraId="4BCBA46E" w14:textId="77777777" w:rsidR="00605C1A" w:rsidRPr="00EA7520" w:rsidRDefault="00605C1A" w:rsidP="004D05C2">
            <w:pPr>
              <w:pStyle w:val="Normal6a"/>
            </w:pPr>
            <w:r w:rsidRPr="00EA7520">
              <w:t>(17)</w:t>
            </w:r>
            <w:r w:rsidRPr="00EA7520">
              <w:tab/>
              <w:t xml:space="preserve">Betingelserne for undtagelser fra forbuddet mod anvendelse af sådanne stoffer i kosmetiske produkter bør forenkles, og deres anvendelsesområde bør fastlægges mere detaljeret. Desuden </w:t>
            </w:r>
            <w:r w:rsidRPr="00EA7520">
              <w:rPr>
                <w:b/>
                <w:i/>
              </w:rPr>
              <w:t>vil</w:t>
            </w:r>
            <w:r w:rsidRPr="00EA7520">
              <w:t xml:space="preserve"> opfyldelsen af sikkerhedskravene til fødevarer </w:t>
            </w:r>
            <w:r w:rsidRPr="00EA7520">
              <w:rPr>
                <w:b/>
                <w:i/>
              </w:rPr>
              <w:t>muligvis</w:t>
            </w:r>
            <w:r w:rsidRPr="00EA7520">
              <w:t xml:space="preserve"> ikke </w:t>
            </w:r>
            <w:r w:rsidRPr="00EA7520">
              <w:rPr>
                <w:b/>
                <w:i/>
              </w:rPr>
              <w:t>være</w:t>
            </w:r>
            <w:r w:rsidRPr="00EA7520">
              <w:t xml:space="preserve"> forenelig med den videnskabelige og tekniske udvikling, der muliggør udviklingen af nye stoffer til brug i kosmetiske produkter, som ikke anvendes eller findes i fødevarer. Opfyldelse af sikkerhedskravene til fødevarer </w:t>
            </w:r>
            <w:proofErr w:type="gramStart"/>
            <w:r w:rsidRPr="00EA7520">
              <w:rPr>
                <w:b/>
                <w:i/>
              </w:rPr>
              <w:t xml:space="preserve">vil </w:t>
            </w:r>
            <w:r w:rsidRPr="00EA7520">
              <w:t xml:space="preserve"> ikke</w:t>
            </w:r>
            <w:proofErr w:type="gramEnd"/>
            <w:r w:rsidRPr="00EA7520">
              <w:t xml:space="preserve"> </w:t>
            </w:r>
            <w:r w:rsidRPr="00EA7520">
              <w:rPr>
                <w:b/>
                <w:i/>
              </w:rPr>
              <w:t>nødvendigvis altid øge</w:t>
            </w:r>
            <w:r w:rsidRPr="00EA7520">
              <w:t xml:space="preserve"> sikkerheden ved kosmetiske produkter, da de to produktkategorier grundlæggende er forskellige. </w:t>
            </w:r>
            <w:r w:rsidRPr="00EA7520">
              <w:rPr>
                <w:b/>
                <w:i/>
              </w:rPr>
              <w:t>Anvendelse af denne</w:t>
            </w:r>
            <w:r w:rsidRPr="00EA7520">
              <w:t xml:space="preserve"> betingelse bør derfor </w:t>
            </w:r>
            <w:r w:rsidRPr="00EA7520">
              <w:rPr>
                <w:b/>
                <w:i/>
              </w:rPr>
              <w:t>genovervejes, samtidig med at der arbejdes hen imod størst mulig sikkerhed for forbrugere i forbindelse med kosmetiske produkter, som indeholder CMR-stoffer eller stoffer, der påvirker deres hormonsystem</w:t>
            </w:r>
            <w:r w:rsidRPr="00EA7520">
              <w:t>.</w:t>
            </w:r>
          </w:p>
        </w:tc>
      </w:tr>
    </w:tbl>
    <w:p w14:paraId="05E4F51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B9B70DC" w14:textId="77777777" w:rsidR="00605C1A" w:rsidRPr="00EA7520" w:rsidRDefault="00605C1A" w:rsidP="00605C1A">
      <w:r w:rsidRPr="00EA7520">
        <w:rPr>
          <w:rStyle w:val="HideTWBExt"/>
          <w:noProof w:val="0"/>
          <w:color w:val="auto"/>
        </w:rPr>
        <w:t>&lt;/Amend&gt;</w:t>
      </w:r>
    </w:p>
    <w:p w14:paraId="3E7B44F0"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174</w:t>
      </w:r>
      <w:r w:rsidRPr="00EA7520">
        <w:rPr>
          <w:rStyle w:val="HideTWBExt"/>
          <w:noProof w:val="0"/>
          <w:color w:val="auto"/>
        </w:rPr>
        <w:t>&lt;/NumAm&gt;</w:t>
      </w:r>
    </w:p>
    <w:p w14:paraId="1A1076A5"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04A4480D" w14:textId="77777777" w:rsidR="00605C1A" w:rsidRPr="00EA7520" w:rsidRDefault="00605C1A" w:rsidP="00605C1A">
      <w:pPr>
        <w:pStyle w:val="NormalBold"/>
      </w:pPr>
      <w:r w:rsidRPr="00EA7520">
        <w:rPr>
          <w:rStyle w:val="HideTWBExt"/>
          <w:b w:val="0"/>
          <w:noProof w:val="0"/>
          <w:color w:val="auto"/>
        </w:rPr>
        <w:t>&lt;/RepeatBlock-By&gt;</w:t>
      </w:r>
    </w:p>
    <w:p w14:paraId="2D6CBF5D"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FF625CE" w14:textId="77777777" w:rsidR="00605C1A" w:rsidRPr="00EA7520" w:rsidRDefault="00605C1A" w:rsidP="00605C1A">
      <w:pPr>
        <w:pStyle w:val="NormalBold"/>
      </w:pPr>
      <w:r w:rsidRPr="00EA7520">
        <w:rPr>
          <w:rStyle w:val="HideTWBExt"/>
          <w:noProof w:val="0"/>
          <w:color w:val="auto"/>
        </w:rPr>
        <w:t>&lt;Article&gt;</w:t>
      </w:r>
      <w:r w:rsidRPr="00EA7520">
        <w:t>Betragtning 17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5681274" w14:textId="77777777" w:rsidTr="004D05C2">
        <w:trPr>
          <w:trHeight w:val="240"/>
          <w:jc w:val="center"/>
        </w:trPr>
        <w:tc>
          <w:tcPr>
            <w:tcW w:w="9752" w:type="dxa"/>
            <w:gridSpan w:val="2"/>
            <w:tcBorders>
              <w:top w:val="nil"/>
              <w:left w:val="nil"/>
              <w:bottom w:val="nil"/>
              <w:right w:val="nil"/>
            </w:tcBorders>
          </w:tcPr>
          <w:p w14:paraId="61153390" w14:textId="77777777" w:rsidR="00605C1A" w:rsidRPr="00EA7520" w:rsidRDefault="00605C1A" w:rsidP="004D05C2"/>
        </w:tc>
      </w:tr>
      <w:tr w:rsidR="00B145BF" w:rsidRPr="00EA7520" w14:paraId="156EFCA5" w14:textId="77777777" w:rsidTr="004D05C2">
        <w:trPr>
          <w:trHeight w:val="240"/>
          <w:jc w:val="center"/>
        </w:trPr>
        <w:tc>
          <w:tcPr>
            <w:tcW w:w="4876" w:type="dxa"/>
            <w:tcBorders>
              <w:top w:val="nil"/>
              <w:left w:val="nil"/>
              <w:bottom w:val="nil"/>
              <w:right w:val="nil"/>
            </w:tcBorders>
            <w:hideMark/>
          </w:tcPr>
          <w:p w14:paraId="0498984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D168EBE" w14:textId="77777777" w:rsidR="00605C1A" w:rsidRPr="00EA7520" w:rsidRDefault="00605C1A" w:rsidP="004D05C2">
            <w:pPr>
              <w:pStyle w:val="AmColumnHeading"/>
            </w:pPr>
            <w:r w:rsidRPr="00EA7520">
              <w:t>Ændringsforslag</w:t>
            </w:r>
          </w:p>
        </w:tc>
      </w:tr>
      <w:tr w:rsidR="00B145BF" w:rsidRPr="00EA7520" w14:paraId="06648F57" w14:textId="77777777" w:rsidTr="004D05C2">
        <w:trPr>
          <w:jc w:val="center"/>
        </w:trPr>
        <w:tc>
          <w:tcPr>
            <w:tcW w:w="4876" w:type="dxa"/>
            <w:tcBorders>
              <w:top w:val="nil"/>
              <w:left w:val="nil"/>
              <w:bottom w:val="nil"/>
              <w:right w:val="nil"/>
            </w:tcBorders>
            <w:hideMark/>
          </w:tcPr>
          <w:p w14:paraId="5DDF15E3" w14:textId="77777777" w:rsidR="00605C1A" w:rsidRPr="00EA7520" w:rsidRDefault="00605C1A" w:rsidP="004D05C2">
            <w:pPr>
              <w:pStyle w:val="Normal6a"/>
            </w:pPr>
            <w:r w:rsidRPr="00EA7520">
              <w:t>(17)</w:t>
            </w:r>
            <w:r w:rsidRPr="00EA7520">
              <w:tab/>
              <w:t xml:space="preserve">Betingelserne for undtagelser fra forbuddet mod anvendelse af </w:t>
            </w:r>
            <w:r w:rsidRPr="00EA7520">
              <w:rPr>
                <w:b/>
                <w:i/>
              </w:rPr>
              <w:t>sådanne stoffer</w:t>
            </w:r>
            <w:r w:rsidRPr="00EA7520">
              <w:t xml:space="preserve"> i kosmetiske produkter </w:t>
            </w:r>
            <w:r w:rsidRPr="00EA7520">
              <w:rPr>
                <w:b/>
                <w:i/>
              </w:rPr>
              <w:t>bør forenkles,</w:t>
            </w:r>
            <w:r w:rsidRPr="00EA7520">
              <w:t xml:space="preserve"> og deres anvendelsesområde bør fastlægges mere detaljeret. Desuden er opfyldelsen af sikkerhedskravene til fødevarer ikke forenelig med den videnskabelige og tekniske udvikling, der muliggør udviklingen af nye stoffer til brug i kosmetiske produkter, som ikke anvendes eller findes i fødevarer. Opfyldelse af sikkerhedskravene til fødevarer øger ikke sikkerheden ved kosmetiske produkter, da de to produktkategorier grundlæggende er forskellige. Den betingelse bør derfor afskaffes.</w:t>
            </w:r>
          </w:p>
        </w:tc>
        <w:tc>
          <w:tcPr>
            <w:tcW w:w="4876" w:type="dxa"/>
            <w:tcBorders>
              <w:top w:val="nil"/>
              <w:left w:val="nil"/>
              <w:bottom w:val="nil"/>
              <w:right w:val="nil"/>
            </w:tcBorders>
            <w:hideMark/>
          </w:tcPr>
          <w:p w14:paraId="52579E66" w14:textId="77777777" w:rsidR="00605C1A" w:rsidRPr="00EA7520" w:rsidRDefault="00605C1A" w:rsidP="004D05C2">
            <w:pPr>
              <w:pStyle w:val="Normal6a"/>
            </w:pPr>
            <w:r w:rsidRPr="00EA7520">
              <w:t>(17)</w:t>
            </w:r>
            <w:r w:rsidRPr="00EA7520">
              <w:tab/>
              <w:t xml:space="preserve">Betingelserne for undtagelser fra forbuddet mod anvendelse af </w:t>
            </w:r>
            <w:r w:rsidRPr="00EA7520">
              <w:rPr>
                <w:b/>
                <w:i/>
              </w:rPr>
              <w:t>CMR-stoffer og hormonforstyrrende kemikalier</w:t>
            </w:r>
            <w:r w:rsidRPr="00EA7520">
              <w:t xml:space="preserve"> i kosmetiske produkter og deres anvendelsesområde bør fastlægges mere detaljeret. Desuden er opfyldelsen af sikkerhedskravene til fødevarer ikke forenelig med den videnskabelige og tekniske udvikling, der muliggør udviklingen af nye stoffer til brug i kosmetiske produkter, som ikke anvendes eller findes i fødevarer. Opfyldelse af sikkerhedskravene til fødevarer øger ikke sikkerheden ved kosmetiske produkter, da de to produktkategorier grundlæggende er forskellige. Den betingelse bør derfor afskaffes.</w:t>
            </w:r>
          </w:p>
        </w:tc>
      </w:tr>
    </w:tbl>
    <w:p w14:paraId="5ADBBFBD"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B57AC46" w14:textId="77777777" w:rsidR="00605C1A" w:rsidRPr="00EA7520" w:rsidRDefault="00605C1A" w:rsidP="00605C1A">
      <w:r w:rsidRPr="00EA7520">
        <w:rPr>
          <w:rStyle w:val="HideTWBExt"/>
          <w:noProof w:val="0"/>
          <w:color w:val="auto"/>
        </w:rPr>
        <w:t>&lt;/Amend&gt;</w:t>
      </w:r>
    </w:p>
    <w:p w14:paraId="6D3ACC22"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175</w:t>
      </w:r>
      <w:r w:rsidRPr="00EA7520">
        <w:rPr>
          <w:rStyle w:val="HideTWBExt"/>
          <w:noProof w:val="0"/>
          <w:color w:val="auto"/>
        </w:rPr>
        <w:t>&lt;/NumAm&gt;</w:t>
      </w:r>
    </w:p>
    <w:p w14:paraId="03B63575"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Salvatore De Meo, Flavio Tosi, Massimiliano Salini, Letizia Moratti</w:t>
      </w:r>
      <w:r w:rsidRPr="00E8437A">
        <w:rPr>
          <w:rStyle w:val="HideTWBExt"/>
          <w:b w:val="0"/>
          <w:noProof w:val="0"/>
          <w:color w:val="auto"/>
          <w:lang w:val="it-IT"/>
        </w:rPr>
        <w:t>&lt;/Members&gt;</w:t>
      </w:r>
    </w:p>
    <w:p w14:paraId="002D7BC9"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6BF27CE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0AF5EB3"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FBDA5C0" w14:textId="77777777" w:rsidTr="004D05C2">
        <w:trPr>
          <w:trHeight w:val="240"/>
          <w:jc w:val="center"/>
        </w:trPr>
        <w:tc>
          <w:tcPr>
            <w:tcW w:w="9752" w:type="dxa"/>
            <w:gridSpan w:val="2"/>
            <w:tcBorders>
              <w:top w:val="nil"/>
              <w:left w:val="nil"/>
              <w:bottom w:val="nil"/>
              <w:right w:val="nil"/>
            </w:tcBorders>
          </w:tcPr>
          <w:p w14:paraId="72D0CFB7" w14:textId="77777777" w:rsidR="00605C1A" w:rsidRPr="00EA7520" w:rsidRDefault="00605C1A" w:rsidP="004D05C2"/>
        </w:tc>
      </w:tr>
      <w:tr w:rsidR="00B145BF" w:rsidRPr="00EA7520" w14:paraId="66047271" w14:textId="77777777" w:rsidTr="004D05C2">
        <w:trPr>
          <w:trHeight w:val="240"/>
          <w:jc w:val="center"/>
        </w:trPr>
        <w:tc>
          <w:tcPr>
            <w:tcW w:w="4876" w:type="dxa"/>
            <w:tcBorders>
              <w:top w:val="nil"/>
              <w:left w:val="nil"/>
              <w:bottom w:val="nil"/>
              <w:right w:val="nil"/>
            </w:tcBorders>
            <w:hideMark/>
          </w:tcPr>
          <w:p w14:paraId="398CA3C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373A16B" w14:textId="77777777" w:rsidR="00605C1A" w:rsidRPr="00EA7520" w:rsidRDefault="00605C1A" w:rsidP="004D05C2">
            <w:pPr>
              <w:pStyle w:val="AmColumnHeading"/>
            </w:pPr>
            <w:r w:rsidRPr="00EA7520">
              <w:t>Ændringsforslag</w:t>
            </w:r>
          </w:p>
        </w:tc>
      </w:tr>
      <w:tr w:rsidR="00B145BF" w:rsidRPr="00EA7520" w14:paraId="62919CD8" w14:textId="77777777" w:rsidTr="004D05C2">
        <w:trPr>
          <w:jc w:val="center"/>
        </w:trPr>
        <w:tc>
          <w:tcPr>
            <w:tcW w:w="4876" w:type="dxa"/>
            <w:tcBorders>
              <w:top w:val="nil"/>
              <w:left w:val="nil"/>
              <w:bottom w:val="nil"/>
              <w:right w:val="nil"/>
            </w:tcBorders>
            <w:hideMark/>
          </w:tcPr>
          <w:p w14:paraId="53A73A75"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w:t>
            </w:r>
            <w:r w:rsidRPr="00EA7520">
              <w:rPr>
                <w:b/>
                <w:i/>
              </w:rPr>
              <w:t>præciseres</w:t>
            </w:r>
            <w:r w:rsidRPr="00EA7520">
              <w:t xml:space="preserve">. </w:t>
            </w:r>
            <w:r w:rsidRPr="00EA7520">
              <w:rPr>
                <w:b/>
                <w:i/>
              </w:rPr>
              <w:t>Det</w:t>
            </w:r>
            <w:r w:rsidRPr="00EA7520">
              <w:t xml:space="preserve"> bør </w:t>
            </w:r>
            <w:r w:rsidRPr="00EA7520">
              <w:rPr>
                <w:b/>
                <w:i/>
              </w:rPr>
              <w:t>navnlig</w:t>
            </w:r>
            <w:r w:rsidRPr="00EA7520">
              <w:t xml:space="preserve"> fastsættes, at </w:t>
            </w:r>
            <w:r w:rsidRPr="00EA7520">
              <w:rPr>
                <w:b/>
                <w:i/>
              </w:rPr>
              <w:t>anvendelsen af et</w:t>
            </w:r>
            <w:r w:rsidRPr="00EA7520">
              <w:t xml:space="preserve"> alternativt stof </w:t>
            </w:r>
            <w:r w:rsidRPr="00EA7520">
              <w:rPr>
                <w:b/>
                <w:i/>
              </w:rPr>
              <w:t>vil medføre</w:t>
            </w:r>
            <w:r w:rsidRPr="00EA7520">
              <w:t xml:space="preserve"> en </w:t>
            </w:r>
            <w:r w:rsidRPr="00EA7520">
              <w:rPr>
                <w:b/>
                <w:i/>
              </w:rPr>
              <w:t>samlet nedsat</w:t>
            </w:r>
            <w:r w:rsidRPr="00EA7520">
              <w:t xml:space="preserve"> risiko for menneskers sundhed og miljøet</w:t>
            </w:r>
            <w:r w:rsidRPr="00EA7520">
              <w:rPr>
                <w:b/>
                <w:i/>
              </w:rPr>
              <w:t>, og at stoffet skal have en tilsvarende eller lignende</w:t>
            </w:r>
            <w:r w:rsidRPr="00EA7520">
              <w:t xml:space="preserve"> funktion </w:t>
            </w:r>
            <w:r w:rsidRPr="00EA7520">
              <w:rPr>
                <w:b/>
                <w:i/>
              </w:rPr>
              <w:t>i et kosmetisk produkt,</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w:t>
            </w:r>
            <w:r w:rsidRPr="00EA7520">
              <w:rPr>
                <w:b/>
                <w:i/>
              </w:rPr>
              <w:t>Det bør også være muligt at inddrage</w:t>
            </w:r>
            <w:r w:rsidRPr="00EA7520">
              <w:t xml:space="preserve"> de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517A7970"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w:t>
            </w:r>
            <w:r w:rsidRPr="00EA7520">
              <w:rPr>
                <w:b/>
                <w:i/>
              </w:rPr>
              <w:t>skitseres</w:t>
            </w:r>
            <w:r w:rsidRPr="00EA7520">
              <w:t xml:space="preserve">. </w:t>
            </w:r>
            <w:r w:rsidRPr="00EA7520">
              <w:rPr>
                <w:b/>
                <w:i/>
              </w:rPr>
              <w:t xml:space="preserve">De vigtigste kriterier for at bekræfte sikker anvendelse af et stof i kosmetiske produkter er navnlig vurderingen fra Den Videnskabelige Komité for Forbrugersikkerhed (VKF), som er en fuld toksikologisk vurdering, der tager højde for alle eksponeringsveje. Dette tilvejebringer yderligere robust videnskabelig viden, som fastslår, at det er en sikker og foretrukken løsning for forbrugeren. Desuden </w:t>
            </w:r>
            <w:r w:rsidRPr="00EA7520">
              <w:t xml:space="preserve">bør </w:t>
            </w:r>
            <w:r w:rsidRPr="00EA7520">
              <w:rPr>
                <w:b/>
                <w:i/>
              </w:rPr>
              <w:t>det</w:t>
            </w:r>
            <w:r w:rsidRPr="00EA7520">
              <w:t xml:space="preserve"> fastsættes, at </w:t>
            </w:r>
            <w:r w:rsidRPr="00EA7520">
              <w:rPr>
                <w:b/>
                <w:i/>
              </w:rPr>
              <w:t>ethvert</w:t>
            </w:r>
            <w:r w:rsidRPr="00EA7520">
              <w:t xml:space="preserve"> alternativt stof</w:t>
            </w:r>
            <w:r w:rsidRPr="00EA7520">
              <w:rPr>
                <w:b/>
                <w:i/>
              </w:rPr>
              <w:t>, der anses for at erstatte behovet for et klassificeret stof, har en påviseligt reduceret</w:t>
            </w:r>
            <w:r w:rsidRPr="00EA7520">
              <w:t xml:space="preserve"> risiko for menneskers sundhed og miljøet</w:t>
            </w:r>
            <w:r w:rsidRPr="00EA7520">
              <w:rPr>
                <w:b/>
                <w:i/>
              </w:rPr>
              <w:t>. Det alternative stof bør have samme</w:t>
            </w:r>
            <w:r w:rsidRPr="00EA7520">
              <w:t xml:space="preserve"> funktion </w:t>
            </w:r>
            <w:r w:rsidRPr="00EA7520">
              <w:rPr>
                <w:b/>
                <w:i/>
              </w:rPr>
              <w:t>og samme virkningsgrad og funktionalitet og</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w:t>
            </w:r>
            <w:r w:rsidRPr="00EA7520">
              <w:rPr>
                <w:b/>
                <w:i/>
              </w:rPr>
              <w:t>for at muliggøre vedvarende produktion</w:t>
            </w:r>
            <w:r w:rsidRPr="00EA7520">
              <w:t xml:space="preserve">. Desuden bør adgangen til stoffet ikke begrænses af patenter eller restriktioner på råvarer. </w:t>
            </w:r>
            <w:r w:rsidRPr="00EA7520">
              <w:rPr>
                <w:b/>
                <w:i/>
              </w:rPr>
              <w:t>For at vurdere den økonomiske gennemførlighed bør der navnlig tages hensyn til</w:t>
            </w:r>
            <w:r w:rsidRPr="00EA7520">
              <w:t xml:space="preserve"> de økonomiske aspekter, såsom omkostninger ved omformulering og sammenlignende bidrag til de samlede produktionsomkostninger, som relevante faktorer i analysen af alternativernes egnethed.</w:t>
            </w:r>
          </w:p>
        </w:tc>
      </w:tr>
    </w:tbl>
    <w:p w14:paraId="073AFE8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D438F1B" w14:textId="77777777" w:rsidR="00605C1A" w:rsidRPr="00EA7520" w:rsidRDefault="00605C1A" w:rsidP="00605C1A">
      <w:r w:rsidRPr="00EA7520">
        <w:rPr>
          <w:rStyle w:val="HideTWBExt"/>
          <w:noProof w:val="0"/>
          <w:color w:val="auto"/>
        </w:rPr>
        <w:t>&lt;/Amend&gt;</w:t>
      </w:r>
    </w:p>
    <w:p w14:paraId="614CAEA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176</w:t>
      </w:r>
      <w:r w:rsidRPr="00EA7520">
        <w:rPr>
          <w:rStyle w:val="HideTWBExt"/>
          <w:noProof w:val="0"/>
          <w:color w:val="auto"/>
        </w:rPr>
        <w:t>&lt;/NumAm&gt;</w:t>
      </w:r>
    </w:p>
    <w:p w14:paraId="55D65374" w14:textId="77777777" w:rsidR="00605C1A" w:rsidRPr="00EA7520" w:rsidRDefault="00605C1A" w:rsidP="00605C1A">
      <w:pPr>
        <w:pStyle w:val="NormalBold"/>
      </w:pPr>
      <w:r w:rsidRPr="00EA7520">
        <w:rPr>
          <w:rStyle w:val="HideTWBExt"/>
          <w:b w:val="0"/>
          <w:noProof w:val="0"/>
          <w:color w:val="auto"/>
        </w:rPr>
        <w:t>&lt;RepeatBlock-By&gt;&lt;Members&gt;</w:t>
      </w:r>
      <w:r w:rsidRPr="00EA7520">
        <w:t>Elżbieta Katarzyna Łukacijewska, Ewa Kopacz, Hanna Gronkiewicz-Waltz, Adam Jarubas</w:t>
      </w:r>
      <w:r w:rsidRPr="00EA7520">
        <w:rPr>
          <w:rStyle w:val="HideTWBExt"/>
          <w:b w:val="0"/>
          <w:noProof w:val="0"/>
          <w:color w:val="auto"/>
        </w:rPr>
        <w:t>&lt;/Members&gt;</w:t>
      </w:r>
    </w:p>
    <w:p w14:paraId="1A4C67DA" w14:textId="77777777" w:rsidR="00605C1A" w:rsidRPr="00EA7520" w:rsidRDefault="00605C1A" w:rsidP="00605C1A">
      <w:pPr>
        <w:pStyle w:val="NormalBold"/>
      </w:pPr>
      <w:r w:rsidRPr="00EA7520">
        <w:rPr>
          <w:rStyle w:val="HideTWBExt"/>
          <w:b w:val="0"/>
          <w:noProof w:val="0"/>
          <w:color w:val="auto"/>
        </w:rPr>
        <w:t>&lt;/RepeatBlock-By&gt;</w:t>
      </w:r>
    </w:p>
    <w:p w14:paraId="0038E07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10775D8"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83AD7FC" w14:textId="77777777" w:rsidTr="004D05C2">
        <w:trPr>
          <w:trHeight w:val="240"/>
          <w:jc w:val="center"/>
        </w:trPr>
        <w:tc>
          <w:tcPr>
            <w:tcW w:w="9752" w:type="dxa"/>
            <w:gridSpan w:val="2"/>
            <w:tcBorders>
              <w:top w:val="nil"/>
              <w:left w:val="nil"/>
              <w:bottom w:val="nil"/>
              <w:right w:val="nil"/>
            </w:tcBorders>
          </w:tcPr>
          <w:p w14:paraId="36409FAF" w14:textId="77777777" w:rsidR="00605C1A" w:rsidRPr="00EA7520" w:rsidRDefault="00605C1A" w:rsidP="004D05C2"/>
        </w:tc>
      </w:tr>
      <w:tr w:rsidR="00B145BF" w:rsidRPr="00EA7520" w14:paraId="4D76CFEE" w14:textId="77777777" w:rsidTr="004D05C2">
        <w:trPr>
          <w:trHeight w:val="240"/>
          <w:jc w:val="center"/>
        </w:trPr>
        <w:tc>
          <w:tcPr>
            <w:tcW w:w="4876" w:type="dxa"/>
            <w:tcBorders>
              <w:top w:val="nil"/>
              <w:left w:val="nil"/>
              <w:bottom w:val="nil"/>
              <w:right w:val="nil"/>
            </w:tcBorders>
            <w:hideMark/>
          </w:tcPr>
          <w:p w14:paraId="347CCF7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32FD7CE" w14:textId="77777777" w:rsidR="00605C1A" w:rsidRPr="00EA7520" w:rsidRDefault="00605C1A" w:rsidP="004D05C2">
            <w:pPr>
              <w:pStyle w:val="AmColumnHeading"/>
            </w:pPr>
            <w:r w:rsidRPr="00EA7520">
              <w:t>Ændringsforslag</w:t>
            </w:r>
          </w:p>
        </w:tc>
      </w:tr>
      <w:tr w:rsidR="00B145BF" w:rsidRPr="00EA7520" w14:paraId="1D8DDBD8" w14:textId="77777777" w:rsidTr="004D05C2">
        <w:trPr>
          <w:jc w:val="center"/>
        </w:trPr>
        <w:tc>
          <w:tcPr>
            <w:tcW w:w="4876" w:type="dxa"/>
            <w:tcBorders>
              <w:top w:val="nil"/>
              <w:left w:val="nil"/>
              <w:bottom w:val="nil"/>
              <w:right w:val="nil"/>
            </w:tcBorders>
            <w:hideMark/>
          </w:tcPr>
          <w:p w14:paraId="6213ABFC"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w:t>
            </w:r>
            <w:r w:rsidRPr="00EA7520">
              <w:rPr>
                <w:b/>
                <w:i/>
              </w:rPr>
              <w:t>præciseres</w:t>
            </w:r>
            <w:r w:rsidRPr="00EA7520">
              <w:t xml:space="preserve">. </w:t>
            </w:r>
            <w:r w:rsidRPr="00EA7520">
              <w:rPr>
                <w:b/>
                <w:i/>
              </w:rPr>
              <w:t>Det</w:t>
            </w:r>
            <w:r w:rsidRPr="00EA7520">
              <w:t xml:space="preserve"> bør </w:t>
            </w:r>
            <w:r w:rsidRPr="00EA7520">
              <w:rPr>
                <w:b/>
                <w:i/>
              </w:rPr>
              <w:t>navnlig</w:t>
            </w:r>
            <w:r w:rsidRPr="00EA7520">
              <w:t xml:space="preserve"> fastsættes, at </w:t>
            </w:r>
            <w:r w:rsidRPr="00EA7520">
              <w:rPr>
                <w:b/>
                <w:i/>
              </w:rPr>
              <w:t>anvendelsen af et</w:t>
            </w:r>
            <w:r w:rsidRPr="00EA7520">
              <w:t xml:space="preserve"> alternativt stof </w:t>
            </w:r>
            <w:r w:rsidRPr="00EA7520">
              <w:rPr>
                <w:b/>
                <w:i/>
              </w:rPr>
              <w:t>vil medføre en samlet nedsat</w:t>
            </w:r>
            <w:r w:rsidRPr="00EA7520">
              <w:t xml:space="preserve"> risiko for menneskers sundhed og miljøet</w:t>
            </w:r>
            <w:r w:rsidRPr="00EA7520">
              <w:rPr>
                <w:b/>
                <w:i/>
              </w:rPr>
              <w:t>, og at stoffet skal have en tilsvarende eller lignende</w:t>
            </w:r>
            <w:r w:rsidRPr="00EA7520">
              <w:t xml:space="preserve"> funktion </w:t>
            </w:r>
            <w:r w:rsidRPr="00EA7520">
              <w:rPr>
                <w:b/>
                <w:i/>
              </w:rPr>
              <w:t>i et kosmetisk produkt,</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w:t>
            </w:r>
            <w:r w:rsidRPr="00EA7520">
              <w:rPr>
                <w:b/>
                <w:i/>
              </w:rPr>
              <w:t>Det bør også være muligt at inddrage de</w:t>
            </w:r>
            <w:r w:rsidRPr="00EA7520">
              <w:t xml:space="preserv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27B9CA2D"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w:t>
            </w:r>
            <w:r w:rsidRPr="00EA7520">
              <w:rPr>
                <w:b/>
                <w:i/>
              </w:rPr>
              <w:t>skitseres</w:t>
            </w:r>
            <w:r w:rsidRPr="00EA7520">
              <w:t xml:space="preserve">. </w:t>
            </w:r>
            <w:r w:rsidRPr="00EA7520">
              <w:rPr>
                <w:b/>
                <w:i/>
              </w:rPr>
              <w:t xml:space="preserve">De vigtigste kriterier for at bekræfte sikker anvendelse af et stof i kosmetiske produkter er navnlig vurderingen fra Den Videnskabelige Komité for Forbrugersikkerhed (VKF), som er en fuld toksikologisk vurdering, der tager højde for alle eksponeringsveje. Dette tilvejebringer yderligere robust videnskabelig viden, som fastslår, at det er en sikker og foretrukken løsning for forbrugeren. Desuden </w:t>
            </w:r>
            <w:r w:rsidRPr="00EA7520">
              <w:t xml:space="preserve">bør </w:t>
            </w:r>
            <w:r w:rsidRPr="00EA7520">
              <w:rPr>
                <w:b/>
                <w:i/>
              </w:rPr>
              <w:t>det</w:t>
            </w:r>
            <w:r w:rsidRPr="00EA7520">
              <w:t xml:space="preserve"> fastsættes, at </w:t>
            </w:r>
            <w:r w:rsidRPr="00EA7520">
              <w:rPr>
                <w:b/>
                <w:i/>
              </w:rPr>
              <w:t>ethvert</w:t>
            </w:r>
            <w:r w:rsidRPr="00EA7520">
              <w:t xml:space="preserve"> alternativt stof</w:t>
            </w:r>
            <w:r w:rsidRPr="00EA7520">
              <w:rPr>
                <w:b/>
                <w:i/>
              </w:rPr>
              <w:t>, der anses for at erstatte behovet for det klassificerede stof, har en påviseligt reduceret</w:t>
            </w:r>
            <w:r w:rsidRPr="00EA7520">
              <w:t xml:space="preserve"> risiko for menneskers sundhed og miljøet</w:t>
            </w:r>
            <w:r w:rsidRPr="00EA7520">
              <w:rPr>
                <w:b/>
                <w:i/>
              </w:rPr>
              <w:t>. Alternativet bør have samme</w:t>
            </w:r>
            <w:r w:rsidRPr="00EA7520">
              <w:t xml:space="preserve"> funktion </w:t>
            </w:r>
            <w:r w:rsidRPr="00EA7520">
              <w:rPr>
                <w:b/>
                <w:i/>
              </w:rPr>
              <w:t>og samme virkningsgrad og funktionalitet og</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w:t>
            </w:r>
            <w:r w:rsidRPr="00EA7520">
              <w:rPr>
                <w:b/>
                <w:i/>
              </w:rPr>
              <w:t>for at muliggøre vedvarende produktion</w:t>
            </w:r>
            <w:r w:rsidRPr="00EA7520">
              <w:t xml:space="preserve">. Desuden bør adgangen til stoffet ikke begrænses af patenter eller restriktioner på råvarer. </w:t>
            </w:r>
            <w:r w:rsidRPr="00EA7520">
              <w:rPr>
                <w:b/>
                <w:i/>
              </w:rPr>
              <w:t>For at vurdere den økonomiske gennemførlighed bør der navnlig tages hensyn til</w:t>
            </w:r>
            <w:r w:rsidRPr="00EA7520">
              <w:t xml:space="preserve"> økonomiske aspekter, såsom omkostninger ved omformulering og sammenlignende bidrag til de samlede produktionsomkostninger, som relevante faktorer i analysen af alternativernes egnethed.</w:t>
            </w:r>
          </w:p>
        </w:tc>
      </w:tr>
    </w:tbl>
    <w:p w14:paraId="6637A97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06DE6D9" w14:textId="77777777" w:rsidR="00605C1A" w:rsidRPr="00EA7520" w:rsidRDefault="00605C1A" w:rsidP="00605C1A">
      <w:r w:rsidRPr="00EA7520">
        <w:rPr>
          <w:rStyle w:val="HideTWBExt"/>
          <w:noProof w:val="0"/>
          <w:color w:val="auto"/>
        </w:rPr>
        <w:t>&lt;/Amend&gt;</w:t>
      </w:r>
    </w:p>
    <w:p w14:paraId="0FAE5690"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177</w:t>
      </w:r>
      <w:r w:rsidRPr="00EA7520">
        <w:rPr>
          <w:rStyle w:val="HideTWBExt"/>
          <w:noProof w:val="0"/>
          <w:color w:val="auto"/>
        </w:rPr>
        <w:t>&lt;/NumAm&gt;</w:t>
      </w:r>
    </w:p>
    <w:p w14:paraId="2E3B996C" w14:textId="77777777" w:rsidR="00605C1A" w:rsidRPr="00EA7520" w:rsidRDefault="00605C1A" w:rsidP="00605C1A">
      <w:pPr>
        <w:pStyle w:val="NormalBold"/>
      </w:pPr>
      <w:r w:rsidRPr="00EA7520">
        <w:rPr>
          <w:rStyle w:val="HideTWBExt"/>
          <w:b w:val="0"/>
          <w:noProof w:val="0"/>
          <w:color w:val="auto"/>
        </w:rPr>
        <w:t>&lt;RepeatBlock-By&gt;&lt;Members&gt;</w:t>
      </w:r>
      <w:r w:rsidRPr="00EA7520">
        <w:t>Beatrice Timgren</w:t>
      </w:r>
      <w:r w:rsidRPr="00EA7520">
        <w:rPr>
          <w:rStyle w:val="HideTWBExt"/>
          <w:b w:val="0"/>
          <w:noProof w:val="0"/>
          <w:color w:val="auto"/>
        </w:rPr>
        <w:t>&lt;/Members&gt;</w:t>
      </w:r>
    </w:p>
    <w:p w14:paraId="3F79862C" w14:textId="77777777" w:rsidR="00605C1A" w:rsidRPr="00EA7520" w:rsidRDefault="00605C1A" w:rsidP="00605C1A">
      <w:pPr>
        <w:pStyle w:val="NormalBold"/>
      </w:pPr>
      <w:r w:rsidRPr="00EA7520">
        <w:rPr>
          <w:rStyle w:val="HideTWBExt"/>
          <w:b w:val="0"/>
          <w:noProof w:val="0"/>
          <w:color w:val="auto"/>
        </w:rPr>
        <w:t>&lt;/RepeatBlock-By&gt;</w:t>
      </w:r>
    </w:p>
    <w:p w14:paraId="341D19D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B74BDAB"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2ABA280" w14:textId="77777777" w:rsidTr="004D05C2">
        <w:trPr>
          <w:trHeight w:val="240"/>
          <w:jc w:val="center"/>
        </w:trPr>
        <w:tc>
          <w:tcPr>
            <w:tcW w:w="9752" w:type="dxa"/>
            <w:gridSpan w:val="2"/>
            <w:tcBorders>
              <w:top w:val="nil"/>
              <w:left w:val="nil"/>
              <w:bottom w:val="nil"/>
              <w:right w:val="nil"/>
            </w:tcBorders>
          </w:tcPr>
          <w:p w14:paraId="289D394A" w14:textId="77777777" w:rsidR="00605C1A" w:rsidRPr="00EA7520" w:rsidRDefault="00605C1A" w:rsidP="004D05C2"/>
        </w:tc>
      </w:tr>
      <w:tr w:rsidR="00B145BF" w:rsidRPr="00EA7520" w14:paraId="22A987A5" w14:textId="77777777" w:rsidTr="004D05C2">
        <w:trPr>
          <w:trHeight w:val="240"/>
          <w:jc w:val="center"/>
        </w:trPr>
        <w:tc>
          <w:tcPr>
            <w:tcW w:w="4876" w:type="dxa"/>
            <w:tcBorders>
              <w:top w:val="nil"/>
              <w:left w:val="nil"/>
              <w:bottom w:val="nil"/>
              <w:right w:val="nil"/>
            </w:tcBorders>
            <w:hideMark/>
          </w:tcPr>
          <w:p w14:paraId="7D85E17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42676D5" w14:textId="77777777" w:rsidR="00605C1A" w:rsidRPr="00EA7520" w:rsidRDefault="00605C1A" w:rsidP="004D05C2">
            <w:pPr>
              <w:pStyle w:val="AmColumnHeading"/>
            </w:pPr>
            <w:r w:rsidRPr="00EA7520">
              <w:t>Ændringsforslag</w:t>
            </w:r>
          </w:p>
        </w:tc>
      </w:tr>
      <w:tr w:rsidR="00B145BF" w:rsidRPr="00EA7520" w14:paraId="7475E113" w14:textId="77777777" w:rsidTr="004D05C2">
        <w:trPr>
          <w:jc w:val="center"/>
        </w:trPr>
        <w:tc>
          <w:tcPr>
            <w:tcW w:w="4876" w:type="dxa"/>
            <w:tcBorders>
              <w:top w:val="nil"/>
              <w:left w:val="nil"/>
              <w:bottom w:val="nil"/>
              <w:right w:val="nil"/>
            </w:tcBorders>
            <w:hideMark/>
          </w:tcPr>
          <w:p w14:paraId="5CC59C9B"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w:t>
            </w:r>
            <w:r w:rsidRPr="00EA7520">
              <w:rPr>
                <w:b/>
                <w:i/>
              </w:rPr>
              <w:t>præciseres</w:t>
            </w:r>
            <w:r w:rsidRPr="00EA7520">
              <w:t xml:space="preserve">. </w:t>
            </w:r>
            <w:r w:rsidRPr="00EA7520">
              <w:rPr>
                <w:b/>
                <w:i/>
              </w:rPr>
              <w:t>Det</w:t>
            </w:r>
            <w:r w:rsidRPr="00EA7520">
              <w:t xml:space="preserve"> bør </w:t>
            </w:r>
            <w:r w:rsidRPr="00EA7520">
              <w:rPr>
                <w:b/>
                <w:i/>
              </w:rPr>
              <w:t>navnlig</w:t>
            </w:r>
            <w:r w:rsidRPr="00EA7520">
              <w:t xml:space="preserve"> fastsættes, at </w:t>
            </w:r>
            <w:r w:rsidRPr="00EA7520">
              <w:rPr>
                <w:b/>
                <w:i/>
              </w:rPr>
              <w:t>anvendelsen af et</w:t>
            </w:r>
            <w:r w:rsidRPr="00EA7520">
              <w:t xml:space="preserve"> alternativt stof </w:t>
            </w:r>
            <w:r w:rsidRPr="00EA7520">
              <w:rPr>
                <w:b/>
                <w:i/>
              </w:rPr>
              <w:t>vil medføre en samlet nedsat</w:t>
            </w:r>
            <w:r w:rsidRPr="00EA7520">
              <w:t xml:space="preserve"> risiko for menneskers sundhed og miljøet</w:t>
            </w:r>
            <w:r w:rsidRPr="00EA7520">
              <w:rPr>
                <w:b/>
                <w:i/>
              </w:rPr>
              <w:t>, og at stoffet skal have en tilsvarende eller lignende</w:t>
            </w:r>
            <w:r w:rsidRPr="00EA7520">
              <w:t xml:space="preserve"> funktion </w:t>
            </w:r>
            <w:r w:rsidRPr="00EA7520">
              <w:rPr>
                <w:b/>
                <w:i/>
              </w:rPr>
              <w:t>i et kosmetisk produkt,</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w:t>
            </w:r>
            <w:r w:rsidRPr="00EA7520">
              <w:rPr>
                <w:b/>
                <w:i/>
              </w:rPr>
              <w:t>Det bør også være muligt at inddrage de</w:t>
            </w:r>
            <w:r w:rsidRPr="00EA7520">
              <w:t xml:space="preserv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2415D415"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skitseres. </w:t>
            </w:r>
            <w:r w:rsidRPr="00EA7520">
              <w:rPr>
                <w:b/>
                <w:i/>
              </w:rPr>
              <w:t xml:space="preserve">De vigtigste kriterier for at bekræfte sikker anvendelse af et stof i kosmetiske produkter er navnlig vurderingen fra Den Videnskabelige Komité for Forbrugersikkerhed (VKF), som er en fuld toksikologisk vurdering, der tager højde for alle eksponeringsveje. Dette tilvejebringer yderligere robust videnskabelig viden, som fastslår, at det er en sikker og foretrukken løsning for forbrugeren. Desuden </w:t>
            </w:r>
            <w:r w:rsidRPr="00EA7520">
              <w:t xml:space="preserve">bør </w:t>
            </w:r>
            <w:r w:rsidRPr="00EA7520">
              <w:rPr>
                <w:b/>
                <w:i/>
              </w:rPr>
              <w:t>det</w:t>
            </w:r>
            <w:r w:rsidRPr="00EA7520">
              <w:t xml:space="preserve"> fastsættes, at </w:t>
            </w:r>
            <w:r w:rsidRPr="00EA7520">
              <w:rPr>
                <w:b/>
                <w:i/>
              </w:rPr>
              <w:t>ethvert</w:t>
            </w:r>
            <w:r w:rsidRPr="00EA7520">
              <w:t xml:space="preserve"> alternativt stof, der anses for at erstatte behovet for det klassificerede stof, har en påviseligt reduceret risiko for menneskers sundhed og miljøet</w:t>
            </w:r>
            <w:r w:rsidRPr="00EA7520">
              <w:rPr>
                <w:b/>
                <w:i/>
              </w:rPr>
              <w:t>. Alternativet bør have samme</w:t>
            </w:r>
            <w:r w:rsidRPr="00EA7520">
              <w:t xml:space="preserve"> funktion </w:t>
            </w:r>
            <w:r w:rsidRPr="00EA7520">
              <w:rPr>
                <w:b/>
                <w:i/>
              </w:rPr>
              <w:t>og samme virkningsgrad og funktionalitet og</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w:t>
            </w:r>
            <w:r w:rsidRPr="00EA7520">
              <w:rPr>
                <w:b/>
                <w:i/>
              </w:rPr>
              <w:t>for at muliggøre vedvarende produktion</w:t>
            </w:r>
            <w:r w:rsidRPr="00EA7520">
              <w:t xml:space="preserve">. Desuden bør adgangen til stoffet ikke begrænses af patenter eller restriktioner på råvarer. </w:t>
            </w:r>
            <w:r w:rsidRPr="00EA7520">
              <w:rPr>
                <w:b/>
                <w:i/>
              </w:rPr>
              <w:t>For at vurdere den økonomiske gennemførlighed bør der navnlig tages hensyn til</w:t>
            </w:r>
            <w:r w:rsidRPr="00EA7520">
              <w:t xml:space="preserve"> økonomiske aspekter, såsom omkostninger ved omformulering og sammenlignende bidrag til de samlede produktionsomkostninger, som relevante faktorer i analysen af alternativernes egnethed.</w:t>
            </w:r>
          </w:p>
        </w:tc>
      </w:tr>
    </w:tbl>
    <w:p w14:paraId="69487FA0"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D55025B" w14:textId="77777777" w:rsidR="00605C1A" w:rsidRPr="00EA7520" w:rsidRDefault="00605C1A" w:rsidP="00605C1A">
      <w:r w:rsidRPr="00EA7520">
        <w:rPr>
          <w:rStyle w:val="HideTWBExt"/>
          <w:noProof w:val="0"/>
          <w:color w:val="auto"/>
        </w:rPr>
        <w:t>&lt;/Amend&gt;</w:t>
      </w:r>
    </w:p>
    <w:p w14:paraId="7F7AAA0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178</w:t>
      </w:r>
      <w:r w:rsidRPr="00EA7520">
        <w:rPr>
          <w:rStyle w:val="HideTWBExt"/>
          <w:noProof w:val="0"/>
          <w:color w:val="auto"/>
        </w:rPr>
        <w:t>&lt;/NumAm&gt;</w:t>
      </w:r>
    </w:p>
    <w:p w14:paraId="1FD8F6A8" w14:textId="77777777" w:rsidR="00605C1A" w:rsidRPr="00EA7520" w:rsidRDefault="00605C1A" w:rsidP="00605C1A">
      <w:pPr>
        <w:pStyle w:val="NormalBold"/>
      </w:pPr>
      <w:r w:rsidRPr="00EA7520">
        <w:rPr>
          <w:rStyle w:val="HideTWBExt"/>
          <w:b w:val="0"/>
          <w:noProof w:val="0"/>
          <w:color w:val="auto"/>
        </w:rPr>
        <w:t>&lt;RepeatBlock-By&gt;&lt;Members&gt;</w:t>
      </w:r>
      <w:r w:rsidRPr="00EA7520">
        <w:t>Raúl de la Hoz Quintano, Dolors Montserrat, Esther Herranz García, Susana Solís Pérez, Pablo Arias Echeverría</w:t>
      </w:r>
      <w:r w:rsidRPr="00EA7520">
        <w:rPr>
          <w:rStyle w:val="HideTWBExt"/>
          <w:b w:val="0"/>
          <w:noProof w:val="0"/>
          <w:color w:val="auto"/>
        </w:rPr>
        <w:t>&lt;/Members&gt;</w:t>
      </w:r>
    </w:p>
    <w:p w14:paraId="617B3C1C" w14:textId="77777777" w:rsidR="00605C1A" w:rsidRPr="00EA7520" w:rsidRDefault="00605C1A" w:rsidP="00605C1A">
      <w:pPr>
        <w:pStyle w:val="NormalBold"/>
      </w:pPr>
      <w:r w:rsidRPr="00EA7520">
        <w:rPr>
          <w:rStyle w:val="HideTWBExt"/>
          <w:b w:val="0"/>
          <w:noProof w:val="0"/>
          <w:color w:val="auto"/>
        </w:rPr>
        <w:t>&lt;/RepeatBlock-By&gt;</w:t>
      </w:r>
    </w:p>
    <w:p w14:paraId="4FBDD70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0EF5E71"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93DB906" w14:textId="77777777" w:rsidTr="004D05C2">
        <w:trPr>
          <w:trHeight w:val="240"/>
          <w:jc w:val="center"/>
        </w:trPr>
        <w:tc>
          <w:tcPr>
            <w:tcW w:w="9752" w:type="dxa"/>
            <w:gridSpan w:val="2"/>
            <w:tcBorders>
              <w:top w:val="nil"/>
              <w:left w:val="nil"/>
              <w:bottom w:val="nil"/>
              <w:right w:val="nil"/>
            </w:tcBorders>
          </w:tcPr>
          <w:p w14:paraId="3A06FDA7" w14:textId="77777777" w:rsidR="00605C1A" w:rsidRPr="00EA7520" w:rsidRDefault="00605C1A" w:rsidP="004D05C2"/>
        </w:tc>
      </w:tr>
      <w:tr w:rsidR="00B145BF" w:rsidRPr="00EA7520" w14:paraId="1260CE89" w14:textId="77777777" w:rsidTr="004D05C2">
        <w:trPr>
          <w:trHeight w:val="240"/>
          <w:jc w:val="center"/>
        </w:trPr>
        <w:tc>
          <w:tcPr>
            <w:tcW w:w="4876" w:type="dxa"/>
            <w:tcBorders>
              <w:top w:val="nil"/>
              <w:left w:val="nil"/>
              <w:bottom w:val="nil"/>
              <w:right w:val="nil"/>
            </w:tcBorders>
            <w:hideMark/>
          </w:tcPr>
          <w:p w14:paraId="0FEFEE5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297BE01" w14:textId="77777777" w:rsidR="00605C1A" w:rsidRPr="00EA7520" w:rsidRDefault="00605C1A" w:rsidP="004D05C2">
            <w:pPr>
              <w:pStyle w:val="AmColumnHeading"/>
            </w:pPr>
            <w:r w:rsidRPr="00EA7520">
              <w:t>Ændringsforslag</w:t>
            </w:r>
          </w:p>
        </w:tc>
      </w:tr>
      <w:tr w:rsidR="00B145BF" w:rsidRPr="00EA7520" w14:paraId="7CBCAC41" w14:textId="77777777" w:rsidTr="004D05C2">
        <w:trPr>
          <w:jc w:val="center"/>
        </w:trPr>
        <w:tc>
          <w:tcPr>
            <w:tcW w:w="4876" w:type="dxa"/>
            <w:tcBorders>
              <w:top w:val="nil"/>
              <w:left w:val="nil"/>
              <w:bottom w:val="nil"/>
              <w:right w:val="nil"/>
            </w:tcBorders>
            <w:hideMark/>
          </w:tcPr>
          <w:p w14:paraId="26E00AA8"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w:t>
            </w:r>
            <w:r w:rsidRPr="00EA7520">
              <w:rPr>
                <w:b/>
                <w:i/>
              </w:rPr>
              <w:t>navnlig</w:t>
            </w:r>
            <w:r w:rsidRPr="00EA7520">
              <w:t xml:space="preserve"> fastsættes, at anvendelsen af et alternativt stof vil medføre en </w:t>
            </w:r>
            <w:r w:rsidRPr="00EA7520">
              <w:rPr>
                <w:b/>
                <w:i/>
              </w:rPr>
              <w:t>samlet</w:t>
            </w:r>
            <w:r w:rsidRPr="00EA7520">
              <w:t xml:space="preserve"> nedsat risiko for menneskers sundhed og miljøet, og at stoffet skal have en tilsvarende eller lignende funktion i et kosmetisk produkt,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Det bør også være muligt at inddrage de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7C0591F0"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w:t>
            </w:r>
            <w:r w:rsidRPr="00EA7520">
              <w:rPr>
                <w:b/>
                <w:i/>
              </w:rPr>
              <w:t>Navnlig bør det primære grundlag for at fastslå sikker anvendelse af et stof i kosmetiske produkter være en videnskabelig risikovurdering foretaget af Den Videnskabelige Komité for Forbrugersikkerhed (VKF) på grundlag af en fuld toksikologisk vurdering, der dækker alle relevante eksponeringsveje. Denne vurdering er et robust videnskabeligt grundlag for at anse stoffet for sikkert og egnet for forbrugere.</w:t>
            </w:r>
            <w:r w:rsidRPr="00EA7520">
              <w:t xml:space="preserve"> Det bør fastsættes, at anvendelsen af et alternativt stof vil medføre en </w:t>
            </w:r>
            <w:r w:rsidRPr="00EA7520">
              <w:rPr>
                <w:b/>
                <w:i/>
              </w:rPr>
              <w:t>påviseligt</w:t>
            </w:r>
            <w:r w:rsidRPr="00EA7520">
              <w:t xml:space="preserve"> nedsat risiko for menneskers sundhed og miljøet, og at stoffet skal have en tilsvarende eller lignende funktion i et kosmetisk produkt,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Det bør også være muligt at inddrage de økonomiske aspekter, såsom omkostninger ved omformulering og sammenlignende bidrag til de samlede produktionsomkostninger, som relevante faktorer i analysen af alternativernes egnethed.</w:t>
            </w:r>
          </w:p>
        </w:tc>
      </w:tr>
    </w:tbl>
    <w:p w14:paraId="6D29346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0CCE1FB" w14:textId="77777777" w:rsidR="00605C1A" w:rsidRPr="00EA7520" w:rsidRDefault="00605C1A" w:rsidP="00605C1A">
      <w:r w:rsidRPr="00EA7520">
        <w:rPr>
          <w:rStyle w:val="HideTWBExt"/>
          <w:noProof w:val="0"/>
          <w:color w:val="auto"/>
        </w:rPr>
        <w:t>&lt;/Amend&gt;</w:t>
      </w:r>
    </w:p>
    <w:p w14:paraId="1123D7D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179</w:t>
      </w:r>
      <w:r w:rsidRPr="00EA7520">
        <w:rPr>
          <w:rStyle w:val="HideTWBExt"/>
          <w:noProof w:val="0"/>
          <w:color w:val="auto"/>
        </w:rPr>
        <w:t>&lt;/NumAm&gt;</w:t>
      </w:r>
    </w:p>
    <w:p w14:paraId="271BCD30"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709B76DD" w14:textId="77777777" w:rsidR="00605C1A" w:rsidRPr="00EA7520" w:rsidRDefault="00605C1A" w:rsidP="00605C1A">
      <w:pPr>
        <w:pStyle w:val="NormalBold"/>
      </w:pPr>
      <w:r w:rsidRPr="00EA7520">
        <w:rPr>
          <w:rStyle w:val="HideTWBExt"/>
          <w:b w:val="0"/>
          <w:noProof w:val="0"/>
          <w:color w:val="auto"/>
        </w:rPr>
        <w:t>&lt;/RepeatBlock-By&gt;</w:t>
      </w:r>
    </w:p>
    <w:p w14:paraId="172BE09E"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954C945"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1B3B081" w14:textId="77777777" w:rsidTr="004D05C2">
        <w:trPr>
          <w:trHeight w:val="240"/>
          <w:jc w:val="center"/>
        </w:trPr>
        <w:tc>
          <w:tcPr>
            <w:tcW w:w="9752" w:type="dxa"/>
            <w:gridSpan w:val="2"/>
            <w:tcBorders>
              <w:top w:val="nil"/>
              <w:left w:val="nil"/>
              <w:bottom w:val="nil"/>
              <w:right w:val="nil"/>
            </w:tcBorders>
          </w:tcPr>
          <w:p w14:paraId="14BA1491" w14:textId="77777777" w:rsidR="00605C1A" w:rsidRPr="00EA7520" w:rsidRDefault="00605C1A" w:rsidP="004D05C2"/>
        </w:tc>
      </w:tr>
      <w:tr w:rsidR="00B145BF" w:rsidRPr="00EA7520" w14:paraId="637449E6" w14:textId="77777777" w:rsidTr="004D05C2">
        <w:trPr>
          <w:trHeight w:val="240"/>
          <w:jc w:val="center"/>
        </w:trPr>
        <w:tc>
          <w:tcPr>
            <w:tcW w:w="4876" w:type="dxa"/>
            <w:tcBorders>
              <w:top w:val="nil"/>
              <w:left w:val="nil"/>
              <w:bottom w:val="nil"/>
              <w:right w:val="nil"/>
            </w:tcBorders>
            <w:hideMark/>
          </w:tcPr>
          <w:p w14:paraId="258716B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A7E1EE6" w14:textId="77777777" w:rsidR="00605C1A" w:rsidRPr="00EA7520" w:rsidRDefault="00605C1A" w:rsidP="004D05C2">
            <w:pPr>
              <w:pStyle w:val="AmColumnHeading"/>
            </w:pPr>
            <w:r w:rsidRPr="00EA7520">
              <w:t>Ændringsforslag</w:t>
            </w:r>
          </w:p>
        </w:tc>
      </w:tr>
      <w:tr w:rsidR="00B145BF" w:rsidRPr="00EA7520" w14:paraId="25999AA8" w14:textId="77777777" w:rsidTr="004D05C2">
        <w:trPr>
          <w:jc w:val="center"/>
        </w:trPr>
        <w:tc>
          <w:tcPr>
            <w:tcW w:w="4876" w:type="dxa"/>
            <w:tcBorders>
              <w:top w:val="nil"/>
              <w:left w:val="nil"/>
              <w:bottom w:val="nil"/>
              <w:right w:val="nil"/>
            </w:tcBorders>
            <w:hideMark/>
          </w:tcPr>
          <w:p w14:paraId="7F43EF6B"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w:t>
            </w:r>
            <w:r w:rsidRPr="00EA7520">
              <w:rPr>
                <w:b/>
                <w:i/>
              </w:rPr>
              <w:t>vil medføre en samlet nedsat risiko for menneskers sundhed og miljøet, og at</w:t>
            </w:r>
            <w:r w:rsidRPr="00EA7520">
              <w:t xml:space="preserve"> stoffet skal </w:t>
            </w:r>
            <w:r w:rsidRPr="00EA7520">
              <w:rPr>
                <w:b/>
                <w:i/>
              </w:rPr>
              <w:t xml:space="preserve">have en tilsvarende eller lignende funktion i et kosmetisk produkt, være tilgængeligt på markedet i tilstrækkelige mængder, </w:t>
            </w:r>
            <w:proofErr w:type="gramStart"/>
            <w:r w:rsidRPr="00EA7520">
              <w:rPr>
                <w:b/>
                <w:i/>
              </w:rPr>
              <w:t>således at</w:t>
            </w:r>
            <w:proofErr w:type="gramEnd"/>
            <w:r w:rsidRPr="00EA7520">
              <w:rPr>
                <w:b/>
                <w:i/>
              </w:rPr>
              <w:t xml:space="preserve"> det er teknisk muligt og økonomisk holdbart for virksomheder og navnlig for SMV'er. Desuden bør adgangen til stoffet</w:t>
            </w:r>
            <w:r w:rsidRPr="00EA7520">
              <w:t xml:space="preserve"> ikke </w:t>
            </w:r>
            <w:r w:rsidRPr="00EA7520">
              <w:rPr>
                <w:b/>
                <w:i/>
              </w:rPr>
              <w:t>begrænses af patenter eller restriktioner på råvarer. Det</w:t>
            </w:r>
            <w:r w:rsidRPr="00EA7520">
              <w:t xml:space="preserve"> bør også </w:t>
            </w:r>
            <w:r w:rsidRPr="00EA7520">
              <w:rPr>
                <w:b/>
                <w:i/>
              </w:rPr>
              <w:t>være muligt at inddrage de økonomiske aspekter, såsom omkostninger ved omformulering og sammenlignende bidrag til de samlede produktionsomkostninger, som relevante faktorer i analysen af alternativernes egnethed</w:t>
            </w:r>
            <w:r w:rsidRPr="00EA7520">
              <w:t>.</w:t>
            </w:r>
          </w:p>
        </w:tc>
        <w:tc>
          <w:tcPr>
            <w:tcW w:w="4876" w:type="dxa"/>
            <w:tcBorders>
              <w:top w:val="nil"/>
              <w:left w:val="nil"/>
              <w:bottom w:val="nil"/>
              <w:right w:val="nil"/>
            </w:tcBorders>
            <w:hideMark/>
          </w:tcPr>
          <w:p w14:paraId="6C44C72B" w14:textId="77777777" w:rsidR="00605C1A" w:rsidRPr="00EA7520" w:rsidRDefault="00605C1A" w:rsidP="004D05C2">
            <w:pPr>
              <w:pStyle w:val="Normal6a"/>
            </w:pPr>
            <w:r w:rsidRPr="00EA7520">
              <w:t>(18)</w:t>
            </w:r>
            <w:r w:rsidRPr="00EA7520">
              <w:tab/>
              <w:t>Desuden bør de elementer, der skal tages i betragtning under betingelsen om tilgængelighed af egnede alternativer, præciseres. Det bør navnlig fastsættes, at anvendelsen af et alternativt stof</w:t>
            </w:r>
            <w:r w:rsidRPr="00EA7520">
              <w:rPr>
                <w:b/>
                <w:i/>
              </w:rPr>
              <w:t>, kombinationer af stoffer eller alternative metoder og teknologier, der erstatter behovet for</w:t>
            </w:r>
            <w:r w:rsidRPr="00EA7520">
              <w:t xml:space="preserve"> stoffet</w:t>
            </w:r>
            <w:r w:rsidRPr="00EA7520">
              <w:rPr>
                <w:b/>
                <w:i/>
              </w:rPr>
              <w:t>,</w:t>
            </w:r>
            <w:r w:rsidRPr="00EA7520">
              <w:t xml:space="preserve"> skal </w:t>
            </w:r>
            <w:r w:rsidRPr="00EA7520">
              <w:rPr>
                <w:b/>
                <w:i/>
              </w:rPr>
              <w:t>være uskadelig for menneskers sundhed og</w:t>
            </w:r>
            <w:r w:rsidRPr="00EA7520">
              <w:t xml:space="preserve"> ikke </w:t>
            </w:r>
            <w:r w:rsidRPr="00EA7520">
              <w:rPr>
                <w:b/>
                <w:i/>
              </w:rPr>
              <w:t>bør udgøre uacceptable risici for miljøet. Der</w:t>
            </w:r>
            <w:r w:rsidRPr="00EA7520">
              <w:t xml:space="preserve"> bør også </w:t>
            </w:r>
            <w:r w:rsidRPr="00EA7520">
              <w:rPr>
                <w:b/>
                <w:i/>
              </w:rPr>
              <w:t>tages nøje hensyn til sikkerhed og sundhed på arbejdspladsen, herunder vurdering af scenarier for arbejdstageres eksponering</w:t>
            </w:r>
            <w:r w:rsidRPr="00EA7520">
              <w:t>.</w:t>
            </w:r>
          </w:p>
        </w:tc>
      </w:tr>
    </w:tbl>
    <w:p w14:paraId="10CEF760"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EF4D744" w14:textId="77777777" w:rsidR="00605C1A" w:rsidRPr="00EA7520" w:rsidRDefault="00605C1A" w:rsidP="00605C1A">
      <w:r w:rsidRPr="00EA7520">
        <w:rPr>
          <w:rStyle w:val="HideTWBExt"/>
          <w:noProof w:val="0"/>
          <w:color w:val="auto"/>
        </w:rPr>
        <w:t>&lt;/Amend&gt;</w:t>
      </w:r>
    </w:p>
    <w:p w14:paraId="1AF7BC0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180</w:t>
      </w:r>
      <w:r w:rsidRPr="00EA7520">
        <w:rPr>
          <w:rStyle w:val="HideTWBExt"/>
          <w:noProof w:val="0"/>
          <w:color w:val="auto"/>
        </w:rPr>
        <w:t>&lt;/NumAm&gt;</w:t>
      </w:r>
    </w:p>
    <w:p w14:paraId="2CF5D1C2" w14:textId="77777777" w:rsidR="00605C1A" w:rsidRPr="00EA7520" w:rsidRDefault="00605C1A" w:rsidP="00605C1A">
      <w:pPr>
        <w:pStyle w:val="NormalBold"/>
      </w:pPr>
      <w:r w:rsidRPr="00EA7520">
        <w:rPr>
          <w:rStyle w:val="HideTWBExt"/>
          <w:b w:val="0"/>
          <w:noProof w:val="0"/>
          <w:color w:val="auto"/>
        </w:rPr>
        <w:t>&lt;RepeatBlock-By&gt;&lt;Members&gt;</w:t>
      </w:r>
      <w:r w:rsidRPr="00EA7520">
        <w:t>Vytenis Povilas Andriukaitis</w:t>
      </w:r>
      <w:r w:rsidRPr="00EA7520">
        <w:rPr>
          <w:rStyle w:val="HideTWBExt"/>
          <w:b w:val="0"/>
          <w:noProof w:val="0"/>
          <w:color w:val="auto"/>
        </w:rPr>
        <w:t>&lt;/Members&gt;</w:t>
      </w:r>
    </w:p>
    <w:p w14:paraId="6D7CB832" w14:textId="77777777" w:rsidR="00605C1A" w:rsidRPr="00EA7520" w:rsidRDefault="00605C1A" w:rsidP="00605C1A">
      <w:pPr>
        <w:pStyle w:val="NormalBold"/>
      </w:pPr>
      <w:r w:rsidRPr="00EA7520">
        <w:rPr>
          <w:rStyle w:val="HideTWBExt"/>
          <w:b w:val="0"/>
          <w:noProof w:val="0"/>
          <w:color w:val="auto"/>
        </w:rPr>
        <w:t>&lt;/RepeatBlock-By&gt;</w:t>
      </w:r>
    </w:p>
    <w:p w14:paraId="64B3434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C2826CC"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79D77BB" w14:textId="77777777" w:rsidTr="004D05C2">
        <w:trPr>
          <w:trHeight w:val="240"/>
          <w:jc w:val="center"/>
        </w:trPr>
        <w:tc>
          <w:tcPr>
            <w:tcW w:w="9752" w:type="dxa"/>
            <w:gridSpan w:val="2"/>
            <w:tcBorders>
              <w:top w:val="nil"/>
              <w:left w:val="nil"/>
              <w:bottom w:val="nil"/>
              <w:right w:val="nil"/>
            </w:tcBorders>
          </w:tcPr>
          <w:p w14:paraId="3B65488F" w14:textId="77777777" w:rsidR="00605C1A" w:rsidRPr="00EA7520" w:rsidRDefault="00605C1A" w:rsidP="004D05C2"/>
        </w:tc>
      </w:tr>
      <w:tr w:rsidR="00B145BF" w:rsidRPr="00EA7520" w14:paraId="64AD7009" w14:textId="77777777" w:rsidTr="004D05C2">
        <w:trPr>
          <w:trHeight w:val="240"/>
          <w:jc w:val="center"/>
        </w:trPr>
        <w:tc>
          <w:tcPr>
            <w:tcW w:w="4876" w:type="dxa"/>
            <w:tcBorders>
              <w:top w:val="nil"/>
              <w:left w:val="nil"/>
              <w:bottom w:val="nil"/>
              <w:right w:val="nil"/>
            </w:tcBorders>
            <w:hideMark/>
          </w:tcPr>
          <w:p w14:paraId="2F071C5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ED74CE3" w14:textId="77777777" w:rsidR="00605C1A" w:rsidRPr="00EA7520" w:rsidRDefault="00605C1A" w:rsidP="004D05C2">
            <w:pPr>
              <w:pStyle w:val="AmColumnHeading"/>
            </w:pPr>
            <w:r w:rsidRPr="00EA7520">
              <w:t>Ændringsforslag</w:t>
            </w:r>
          </w:p>
        </w:tc>
      </w:tr>
      <w:tr w:rsidR="00B145BF" w:rsidRPr="00EA7520" w14:paraId="0790A359" w14:textId="77777777" w:rsidTr="004D05C2">
        <w:trPr>
          <w:jc w:val="center"/>
        </w:trPr>
        <w:tc>
          <w:tcPr>
            <w:tcW w:w="4876" w:type="dxa"/>
            <w:tcBorders>
              <w:top w:val="nil"/>
              <w:left w:val="nil"/>
              <w:bottom w:val="nil"/>
              <w:right w:val="nil"/>
            </w:tcBorders>
            <w:hideMark/>
          </w:tcPr>
          <w:p w14:paraId="6CB005B9"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w:t>
            </w:r>
            <w:r w:rsidRPr="00EA7520">
              <w:rPr>
                <w:b/>
                <w:i/>
              </w:rPr>
              <w:t>Det</w:t>
            </w:r>
            <w:r w:rsidRPr="00EA7520">
              <w:t xml:space="preserve"> bør </w:t>
            </w:r>
            <w:r w:rsidRPr="00EA7520">
              <w:rPr>
                <w:b/>
                <w:i/>
              </w:rPr>
              <w:t>navnlig</w:t>
            </w:r>
            <w:r w:rsidRPr="00EA7520">
              <w:t xml:space="preserve"> fastsættes, at </w:t>
            </w:r>
            <w:r w:rsidRPr="00EA7520">
              <w:rPr>
                <w:b/>
                <w:i/>
              </w:rPr>
              <w:t>anvendelsen af et</w:t>
            </w:r>
            <w:r w:rsidRPr="00EA7520">
              <w:t xml:space="preserve"> alternativt stof </w:t>
            </w:r>
            <w:r w:rsidRPr="00EA7520">
              <w:rPr>
                <w:b/>
                <w:i/>
              </w:rPr>
              <w:t>vil medføre</w:t>
            </w:r>
            <w:r w:rsidRPr="00EA7520">
              <w:t xml:space="preserve"> en </w:t>
            </w:r>
            <w:r w:rsidRPr="00EA7520">
              <w:rPr>
                <w:b/>
                <w:i/>
              </w:rPr>
              <w:t>samlet</w:t>
            </w:r>
            <w:r w:rsidRPr="00EA7520">
              <w:t xml:space="preserve"> nedsat risiko for menneskers sundhed og miljøet</w:t>
            </w:r>
            <w:r w:rsidRPr="00EA7520">
              <w:rPr>
                <w:b/>
                <w:i/>
              </w:rPr>
              <w:t>, og at stoffet</w:t>
            </w:r>
            <w:r w:rsidRPr="00EA7520">
              <w:t xml:space="preserve"> skal have en tilsvarende eller lignende funktion i et kosmetisk produkt,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Det bør også være muligt at inddrage de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37D87F19"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w:t>
            </w:r>
            <w:r w:rsidRPr="00EA7520">
              <w:rPr>
                <w:b/>
                <w:i/>
              </w:rPr>
              <w:t xml:space="preserve">De vigtigste kriterier for at bekræfte sikker anvendelse af et stof i kosmetiske produkter er navnlig vurderingen fra Den Videnskabelige Komité for Forbrugersikkerhed (VKF), som er en fuld toksikologisk vurdering, der tager højde for alle eksponeringsveje. Desuden </w:t>
            </w:r>
            <w:r w:rsidRPr="00EA7520">
              <w:t xml:space="preserve">bør </w:t>
            </w:r>
            <w:r w:rsidRPr="00EA7520">
              <w:rPr>
                <w:b/>
                <w:i/>
              </w:rPr>
              <w:t>det</w:t>
            </w:r>
            <w:r w:rsidRPr="00EA7520">
              <w:t xml:space="preserve"> fastsættes, at </w:t>
            </w:r>
            <w:r w:rsidRPr="00EA7520">
              <w:rPr>
                <w:b/>
                <w:i/>
              </w:rPr>
              <w:t>ethvert</w:t>
            </w:r>
            <w:r w:rsidRPr="00EA7520">
              <w:t xml:space="preserve"> alternativt stof</w:t>
            </w:r>
            <w:r w:rsidRPr="00EA7520">
              <w:rPr>
                <w:b/>
                <w:i/>
              </w:rPr>
              <w:t>, der anses for at erstatte behovet for det klassificerede stof, har en påviseligt reduceret</w:t>
            </w:r>
            <w:r w:rsidRPr="00EA7520">
              <w:t xml:space="preserve"> nedsat risiko for menneskers sundhed og miljøet</w:t>
            </w:r>
            <w:r w:rsidRPr="00EA7520">
              <w:rPr>
                <w:b/>
                <w:i/>
              </w:rPr>
              <w:t>. Alternativet</w:t>
            </w:r>
            <w:r w:rsidRPr="00EA7520">
              <w:t xml:space="preserve"> skal have en tilsvarende eller lignende funktion i et kosmetisk produkt,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Det bør også være muligt at inddrage de økonomiske aspekter, såsom omkostninger ved omformulering og sammenlignende bidrag til de samlede produktionsomkostninger, som relevante faktorer i analysen af alternativernes egnethed.</w:t>
            </w:r>
          </w:p>
        </w:tc>
      </w:tr>
    </w:tbl>
    <w:p w14:paraId="52D748D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811A909" w14:textId="77777777" w:rsidR="00605C1A" w:rsidRPr="00EA7520" w:rsidRDefault="00605C1A" w:rsidP="00605C1A">
      <w:r w:rsidRPr="00EA7520">
        <w:rPr>
          <w:rStyle w:val="HideTWBExt"/>
          <w:noProof w:val="0"/>
          <w:color w:val="auto"/>
        </w:rPr>
        <w:t>&lt;/Amend&gt;</w:t>
      </w:r>
    </w:p>
    <w:p w14:paraId="0C0E9B2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181</w:t>
      </w:r>
      <w:r w:rsidRPr="00EA7520">
        <w:rPr>
          <w:rStyle w:val="HideTWBExt"/>
          <w:noProof w:val="0"/>
          <w:color w:val="auto"/>
        </w:rPr>
        <w:t>&lt;/NumAm&gt;</w:t>
      </w:r>
    </w:p>
    <w:p w14:paraId="2762756B" w14:textId="77777777" w:rsidR="00605C1A" w:rsidRPr="00EA7520" w:rsidRDefault="00605C1A" w:rsidP="00605C1A">
      <w:pPr>
        <w:pStyle w:val="NormalBold"/>
      </w:pPr>
      <w:r w:rsidRPr="00EA7520">
        <w:rPr>
          <w:rStyle w:val="HideTWBExt"/>
          <w:b w:val="0"/>
          <w:noProof w:val="0"/>
          <w:color w:val="auto"/>
        </w:rPr>
        <w:t>&lt;RepeatBlock-By&gt;&lt;Members&gt;</w:t>
      </w:r>
      <w:r w:rsidRPr="00EA7520">
        <w:t>Heléne Fritzon, Christophe Clergeau, Adnan Dibrani, Annalisa Corrado</w:t>
      </w:r>
      <w:r w:rsidRPr="00EA7520">
        <w:rPr>
          <w:rStyle w:val="HideTWBExt"/>
          <w:b w:val="0"/>
          <w:noProof w:val="0"/>
          <w:color w:val="auto"/>
        </w:rPr>
        <w:t>&lt;/Members&gt;</w:t>
      </w:r>
    </w:p>
    <w:p w14:paraId="073F4C56" w14:textId="77777777" w:rsidR="00605C1A" w:rsidRPr="00EA7520" w:rsidRDefault="00605C1A" w:rsidP="00605C1A">
      <w:pPr>
        <w:pStyle w:val="NormalBold"/>
      </w:pPr>
      <w:r w:rsidRPr="00EA7520">
        <w:rPr>
          <w:rStyle w:val="HideTWBExt"/>
          <w:b w:val="0"/>
          <w:noProof w:val="0"/>
          <w:color w:val="auto"/>
        </w:rPr>
        <w:t>&lt;/RepeatBlock-By&gt;</w:t>
      </w:r>
    </w:p>
    <w:p w14:paraId="2260372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03026E2"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9EC7528" w14:textId="77777777" w:rsidTr="004D05C2">
        <w:trPr>
          <w:trHeight w:val="240"/>
          <w:jc w:val="center"/>
        </w:trPr>
        <w:tc>
          <w:tcPr>
            <w:tcW w:w="9752" w:type="dxa"/>
            <w:gridSpan w:val="2"/>
            <w:tcBorders>
              <w:top w:val="nil"/>
              <w:left w:val="nil"/>
              <w:bottom w:val="nil"/>
              <w:right w:val="nil"/>
            </w:tcBorders>
          </w:tcPr>
          <w:p w14:paraId="32509EE5" w14:textId="77777777" w:rsidR="00605C1A" w:rsidRPr="00EA7520" w:rsidRDefault="00605C1A" w:rsidP="004D05C2"/>
        </w:tc>
      </w:tr>
      <w:tr w:rsidR="00B145BF" w:rsidRPr="00EA7520" w14:paraId="07CDC555" w14:textId="77777777" w:rsidTr="004D05C2">
        <w:trPr>
          <w:trHeight w:val="240"/>
          <w:jc w:val="center"/>
        </w:trPr>
        <w:tc>
          <w:tcPr>
            <w:tcW w:w="4876" w:type="dxa"/>
            <w:tcBorders>
              <w:top w:val="nil"/>
              <w:left w:val="nil"/>
              <w:bottom w:val="nil"/>
              <w:right w:val="nil"/>
            </w:tcBorders>
            <w:hideMark/>
          </w:tcPr>
          <w:p w14:paraId="5F5761B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64B74D4" w14:textId="77777777" w:rsidR="00605C1A" w:rsidRPr="00EA7520" w:rsidRDefault="00605C1A" w:rsidP="004D05C2">
            <w:pPr>
              <w:pStyle w:val="AmColumnHeading"/>
            </w:pPr>
            <w:r w:rsidRPr="00EA7520">
              <w:t>Ændringsforslag</w:t>
            </w:r>
          </w:p>
        </w:tc>
      </w:tr>
      <w:tr w:rsidR="00B145BF" w:rsidRPr="00EA7520" w14:paraId="08C478B9" w14:textId="77777777" w:rsidTr="004D05C2">
        <w:trPr>
          <w:jc w:val="center"/>
        </w:trPr>
        <w:tc>
          <w:tcPr>
            <w:tcW w:w="4876" w:type="dxa"/>
            <w:tcBorders>
              <w:top w:val="nil"/>
              <w:left w:val="nil"/>
              <w:bottom w:val="nil"/>
              <w:right w:val="nil"/>
            </w:tcBorders>
            <w:hideMark/>
          </w:tcPr>
          <w:p w14:paraId="7C17F8F6"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vil </w:t>
            </w:r>
            <w:r w:rsidRPr="00EA7520">
              <w:rPr>
                <w:b/>
                <w:i/>
              </w:rPr>
              <w:t>medføre en samlet nedsat risiko</w:t>
            </w:r>
            <w:r w:rsidRPr="00EA7520">
              <w:t xml:space="preserve"> for menneskers sundhed og </w:t>
            </w:r>
            <w:r w:rsidRPr="00EA7520">
              <w:rPr>
                <w:b/>
                <w:i/>
              </w:rPr>
              <w:t>miljøet, og at stoffet skal</w:t>
            </w:r>
            <w:r w:rsidRPr="00EA7520">
              <w:t xml:space="preserve"> have en </w:t>
            </w:r>
            <w:r w:rsidRPr="00EA7520">
              <w:rPr>
                <w:b/>
                <w:i/>
              </w:rPr>
              <w:t>tilsvarende eller</w:t>
            </w:r>
            <w:r w:rsidRPr="00EA7520">
              <w:t xml:space="preserve"> lignende funktion i et kosmetisk produkt, være tilgængeligt på markedet i tilstrækkelige mængder, </w:t>
            </w:r>
            <w:proofErr w:type="gramStart"/>
            <w:r w:rsidRPr="00EA7520">
              <w:t>således at</w:t>
            </w:r>
            <w:proofErr w:type="gramEnd"/>
            <w:r w:rsidRPr="00EA7520">
              <w:t xml:space="preserve"> det er teknisk </w:t>
            </w:r>
            <w:r w:rsidRPr="00EA7520">
              <w:rPr>
                <w:b/>
                <w:i/>
              </w:rPr>
              <w:t>muligt</w:t>
            </w:r>
            <w:r w:rsidRPr="00EA7520">
              <w:t xml:space="preserve"> og økonomisk </w:t>
            </w:r>
            <w:r w:rsidRPr="00EA7520">
              <w:rPr>
                <w:b/>
                <w:i/>
              </w:rPr>
              <w:t>holdbart</w:t>
            </w:r>
            <w:r w:rsidRPr="00EA7520">
              <w:t xml:space="preserve"> for virksomheder og navnlig for SMV'er. </w:t>
            </w:r>
            <w:r w:rsidRPr="00EA7520">
              <w:rPr>
                <w:b/>
                <w:i/>
              </w:rPr>
              <w:t>Desuden</w:t>
            </w:r>
            <w:r w:rsidRPr="00EA7520">
              <w:t xml:space="preserve"> bør </w:t>
            </w:r>
            <w:r w:rsidRPr="00EA7520">
              <w:rPr>
                <w:b/>
                <w:i/>
              </w:rPr>
              <w:t>adgangen til stoffet</w:t>
            </w:r>
            <w:r w:rsidRPr="00EA7520">
              <w:t xml:space="preserve"> ikke </w:t>
            </w:r>
            <w:r w:rsidRPr="00EA7520">
              <w:rPr>
                <w:b/>
                <w:i/>
              </w:rPr>
              <w:t>begrænses af patenter eller restriktioner på råvarer. Det bør også være muligt at inddrage de</w:t>
            </w:r>
            <w:r w:rsidRPr="00EA7520">
              <w:t xml:space="preserve"> økonomiske aspekter</w:t>
            </w:r>
            <w:r w:rsidRPr="00EA7520">
              <w:rPr>
                <w:b/>
                <w:i/>
              </w:rPr>
              <w:t>,</w:t>
            </w:r>
            <w:r w:rsidRPr="00EA7520">
              <w:t xml:space="preserve"> såsom omkostninger ved omformulering og sammenlignende bidrag til de samlede produktionsomkostninger</w:t>
            </w:r>
            <w:r w:rsidRPr="00EA7520">
              <w:rPr>
                <w:b/>
                <w:i/>
              </w:rPr>
              <w:t>,</w:t>
            </w:r>
            <w:r w:rsidRPr="00EA7520">
              <w:t xml:space="preserve"> som relevante faktorer i analysen af alternativernes egnethed.</w:t>
            </w:r>
          </w:p>
        </w:tc>
        <w:tc>
          <w:tcPr>
            <w:tcW w:w="4876" w:type="dxa"/>
            <w:tcBorders>
              <w:top w:val="nil"/>
              <w:left w:val="nil"/>
              <w:bottom w:val="nil"/>
              <w:right w:val="nil"/>
            </w:tcBorders>
            <w:hideMark/>
          </w:tcPr>
          <w:p w14:paraId="3EB6E037" w14:textId="77777777" w:rsidR="00605C1A" w:rsidRPr="00EA7520" w:rsidRDefault="00605C1A" w:rsidP="004D05C2">
            <w:pPr>
              <w:pStyle w:val="Normal6a"/>
            </w:pPr>
            <w:r w:rsidRPr="00EA7520">
              <w:t>(18)</w:t>
            </w:r>
            <w:r w:rsidRPr="00EA7520">
              <w:tab/>
              <w:t>Desuden bør de elementer, der skal tages i betragtning under betingelsen om tilgængelighed af egnede alternativer, præciseres. Det bør navnlig fastsættes, at anvendelsen af et alternativt stof</w:t>
            </w:r>
            <w:r w:rsidRPr="00EA7520">
              <w:rPr>
                <w:b/>
                <w:i/>
              </w:rPr>
              <w:t>, en kombination af stoffer eller, hvor det er relevant, en alternativ teknologi, der erstatter behovet for stoffet, bør være sikker</w:t>
            </w:r>
            <w:r w:rsidRPr="00EA7520">
              <w:t xml:space="preserve"> for menneskers sundhed og </w:t>
            </w:r>
            <w:r w:rsidRPr="00EA7520">
              <w:rPr>
                <w:b/>
                <w:i/>
              </w:rPr>
              <w:t>bør</w:t>
            </w:r>
            <w:r w:rsidRPr="00EA7520">
              <w:t xml:space="preserve"> have en lignende funktion </w:t>
            </w:r>
            <w:r w:rsidRPr="00EA7520">
              <w:rPr>
                <w:b/>
                <w:i/>
              </w:rPr>
              <w:t>og virkningsgrad</w:t>
            </w:r>
            <w:r w:rsidRPr="00EA7520">
              <w:t xml:space="preserve"> i et kosmetisk produkt </w:t>
            </w:r>
            <w:r w:rsidRPr="00EA7520">
              <w:rPr>
                <w:b/>
                <w:i/>
              </w:rPr>
              <w:t>som det klassificerede stof</w:t>
            </w:r>
            <w:r w:rsidRPr="00EA7520">
              <w:t xml:space="preserve">, være tilgængeligt på markedet i tilstrækkelige mængder </w:t>
            </w:r>
            <w:r w:rsidRPr="00EA7520">
              <w:rPr>
                <w:b/>
                <w:i/>
              </w:rPr>
              <w:t>eller sandsynligvis være tilgængeligt inden for en rimelig tidsramme</w:t>
            </w:r>
            <w:r w:rsidRPr="00EA7520">
              <w:t xml:space="preserve">, således at det kan være teknisk og økonomisk </w:t>
            </w:r>
            <w:r w:rsidRPr="00EA7520">
              <w:rPr>
                <w:b/>
                <w:i/>
              </w:rPr>
              <w:t>muligt</w:t>
            </w:r>
            <w:r w:rsidRPr="00EA7520">
              <w:t xml:space="preserve"> for virksomheder og navnlig for SMV'er. </w:t>
            </w:r>
            <w:r w:rsidRPr="00EA7520">
              <w:rPr>
                <w:b/>
                <w:i/>
              </w:rPr>
              <w:t>Overvejelserne om egnede alternativer</w:t>
            </w:r>
            <w:r w:rsidRPr="00EA7520">
              <w:t xml:space="preserve"> bør ikke </w:t>
            </w:r>
            <w:r w:rsidRPr="00EA7520">
              <w:rPr>
                <w:b/>
                <w:i/>
              </w:rPr>
              <w:t>begrænses til alternativer, der kan erstatte 1:1.</w:t>
            </w:r>
            <w:r w:rsidRPr="00EA7520">
              <w:t xml:space="preserve"> Økonomiske aspekter såsom omkostninger ved omformulering og sammenlignende bidrag til de samlede produktionsomkostninger </w:t>
            </w:r>
            <w:r w:rsidRPr="00EA7520">
              <w:rPr>
                <w:b/>
                <w:i/>
              </w:rPr>
              <w:t>kan også overvejes</w:t>
            </w:r>
            <w:r w:rsidRPr="00EA7520">
              <w:t xml:space="preserve"> som relevante faktorer i analysen af alternativernes egnethed.</w:t>
            </w:r>
          </w:p>
        </w:tc>
      </w:tr>
    </w:tbl>
    <w:p w14:paraId="7458036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F87A171" w14:textId="77777777" w:rsidR="00605C1A" w:rsidRPr="00EA7520" w:rsidRDefault="00605C1A" w:rsidP="00605C1A">
      <w:r w:rsidRPr="00EA7520">
        <w:rPr>
          <w:rStyle w:val="HideTWBExt"/>
          <w:noProof w:val="0"/>
          <w:color w:val="auto"/>
        </w:rPr>
        <w:t>&lt;/Amend&gt;</w:t>
      </w:r>
    </w:p>
    <w:p w14:paraId="33A5A5A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182</w:t>
      </w:r>
      <w:r w:rsidRPr="00EA7520">
        <w:rPr>
          <w:rStyle w:val="HideTWBExt"/>
          <w:noProof w:val="0"/>
          <w:color w:val="auto"/>
        </w:rPr>
        <w:t>&lt;/NumAm&gt;</w:t>
      </w:r>
    </w:p>
    <w:p w14:paraId="74D0A359"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Michal Wiezik, Pascal Canfin, Grégory Allione, Gerben-Jan Gerbrandy</w:t>
      </w:r>
      <w:r w:rsidRPr="00EA7520">
        <w:rPr>
          <w:rStyle w:val="HideTWBExt"/>
          <w:b w:val="0"/>
          <w:noProof w:val="0"/>
          <w:color w:val="auto"/>
        </w:rPr>
        <w:t>&lt;/Members&gt;</w:t>
      </w:r>
    </w:p>
    <w:p w14:paraId="03178991" w14:textId="77777777" w:rsidR="00605C1A" w:rsidRPr="00EA7520" w:rsidRDefault="00605C1A" w:rsidP="00605C1A">
      <w:pPr>
        <w:pStyle w:val="NormalBold"/>
      </w:pPr>
      <w:r w:rsidRPr="00EA7520">
        <w:rPr>
          <w:rStyle w:val="HideTWBExt"/>
          <w:b w:val="0"/>
          <w:noProof w:val="0"/>
          <w:color w:val="auto"/>
        </w:rPr>
        <w:t>&lt;/RepeatBlock-By&gt;</w:t>
      </w:r>
    </w:p>
    <w:p w14:paraId="3905397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879A5FB"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8DF7CB2" w14:textId="77777777" w:rsidTr="004D05C2">
        <w:trPr>
          <w:trHeight w:val="240"/>
          <w:jc w:val="center"/>
        </w:trPr>
        <w:tc>
          <w:tcPr>
            <w:tcW w:w="9752" w:type="dxa"/>
            <w:gridSpan w:val="2"/>
            <w:tcBorders>
              <w:top w:val="nil"/>
              <w:left w:val="nil"/>
              <w:bottom w:val="nil"/>
              <w:right w:val="nil"/>
            </w:tcBorders>
          </w:tcPr>
          <w:p w14:paraId="0DE15751" w14:textId="77777777" w:rsidR="00605C1A" w:rsidRPr="00EA7520" w:rsidRDefault="00605C1A" w:rsidP="004D05C2"/>
        </w:tc>
      </w:tr>
      <w:tr w:rsidR="00B145BF" w:rsidRPr="00EA7520" w14:paraId="73D90A4F" w14:textId="77777777" w:rsidTr="004D05C2">
        <w:trPr>
          <w:trHeight w:val="240"/>
          <w:jc w:val="center"/>
        </w:trPr>
        <w:tc>
          <w:tcPr>
            <w:tcW w:w="4876" w:type="dxa"/>
            <w:tcBorders>
              <w:top w:val="nil"/>
              <w:left w:val="nil"/>
              <w:bottom w:val="nil"/>
              <w:right w:val="nil"/>
            </w:tcBorders>
            <w:hideMark/>
          </w:tcPr>
          <w:p w14:paraId="50BF69F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A511680" w14:textId="77777777" w:rsidR="00605C1A" w:rsidRPr="00EA7520" w:rsidRDefault="00605C1A" w:rsidP="004D05C2">
            <w:pPr>
              <w:pStyle w:val="AmColumnHeading"/>
            </w:pPr>
            <w:r w:rsidRPr="00EA7520">
              <w:t>Ændringsforslag</w:t>
            </w:r>
          </w:p>
        </w:tc>
      </w:tr>
      <w:tr w:rsidR="00B145BF" w:rsidRPr="00EA7520" w14:paraId="22E2CDEB" w14:textId="77777777" w:rsidTr="004D05C2">
        <w:trPr>
          <w:jc w:val="center"/>
        </w:trPr>
        <w:tc>
          <w:tcPr>
            <w:tcW w:w="4876" w:type="dxa"/>
            <w:tcBorders>
              <w:top w:val="nil"/>
              <w:left w:val="nil"/>
              <w:bottom w:val="nil"/>
              <w:right w:val="nil"/>
            </w:tcBorders>
            <w:hideMark/>
          </w:tcPr>
          <w:p w14:paraId="686D626C"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vil </w:t>
            </w:r>
            <w:r w:rsidRPr="00EA7520">
              <w:rPr>
                <w:b/>
                <w:i/>
              </w:rPr>
              <w:t>medføre en samlet nedsat risiko</w:t>
            </w:r>
            <w:r w:rsidRPr="00EA7520">
              <w:t xml:space="preserve"> for menneskers sundhed og </w:t>
            </w:r>
            <w:r w:rsidRPr="00EA7520">
              <w:rPr>
                <w:b/>
                <w:i/>
              </w:rPr>
              <w:t>miljøet, og at stoffet skal have en tilsvarende</w:t>
            </w:r>
            <w:r w:rsidRPr="00EA7520">
              <w:t xml:space="preserve"> eller lignende funktion i et kosmetisk produkt, være tilgængeligt på markedet i tilstrækkelige mængder, </w:t>
            </w:r>
            <w:proofErr w:type="gramStart"/>
            <w:r w:rsidRPr="00EA7520">
              <w:t>således at</w:t>
            </w:r>
            <w:proofErr w:type="gramEnd"/>
            <w:r w:rsidRPr="00EA7520">
              <w:t xml:space="preserve"> det er teknisk muligt og økonomisk holdbart for virksomheder og navnlig for SMV'er</w:t>
            </w:r>
            <w:r w:rsidRPr="00EA7520">
              <w:rPr>
                <w:b/>
                <w:i/>
              </w:rPr>
              <w:t>. Desuden bør adgangen til stoffet ikke begrænses af patenter eller restriktioner på råvarer</w:t>
            </w:r>
            <w:r w:rsidRPr="00EA7520">
              <w:t>. Det bør også være muligt at inddrage de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4765AE76"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w:t>
            </w:r>
            <w:r w:rsidRPr="00EA7520">
              <w:rPr>
                <w:b/>
                <w:i/>
              </w:rPr>
              <w:t>eller en kombination af stoffer</w:t>
            </w:r>
            <w:r w:rsidRPr="00EA7520">
              <w:t xml:space="preserve"> vil </w:t>
            </w:r>
            <w:r w:rsidRPr="00EA7520">
              <w:rPr>
                <w:b/>
                <w:i/>
              </w:rPr>
              <w:t>være sikker</w:t>
            </w:r>
            <w:r w:rsidRPr="00EA7520">
              <w:t xml:space="preserve"> for menneskers sundhed og </w:t>
            </w:r>
            <w:r w:rsidRPr="00EA7520">
              <w:rPr>
                <w:b/>
                <w:i/>
              </w:rPr>
              <w:t>have en sammenlignelig</w:t>
            </w:r>
            <w:r w:rsidRPr="00EA7520">
              <w:t xml:space="preserve"> eller lignende funktion i et kosmetisk produkt, være tilgængeligt på markedet i tilstrækkelige mængder, </w:t>
            </w:r>
            <w:proofErr w:type="gramStart"/>
            <w:r w:rsidRPr="00EA7520">
              <w:t>således at</w:t>
            </w:r>
            <w:proofErr w:type="gramEnd"/>
            <w:r w:rsidRPr="00EA7520">
              <w:t xml:space="preserve"> det er teknisk muligt og økonomisk holdbart for virksomheder og navnlig for SMV'er. Det bør også være muligt at inddrage de økonomiske aspekter, såsom omkostninger ved omformulering og sammenlignende bidrag til de samlede produktionsomkostninger, som relevante faktorer i analysen af alternativernes egnethed.</w:t>
            </w:r>
          </w:p>
        </w:tc>
      </w:tr>
    </w:tbl>
    <w:p w14:paraId="72027D2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488E1CA" w14:textId="77777777" w:rsidR="00605C1A" w:rsidRPr="00EA7520" w:rsidRDefault="00605C1A" w:rsidP="00605C1A">
      <w:r w:rsidRPr="00EA7520">
        <w:rPr>
          <w:rStyle w:val="HideTWBExt"/>
          <w:noProof w:val="0"/>
          <w:color w:val="auto"/>
        </w:rPr>
        <w:t>&lt;/Amend&gt;</w:t>
      </w:r>
    </w:p>
    <w:p w14:paraId="1A9E182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183</w:t>
      </w:r>
      <w:r w:rsidRPr="00EA7520">
        <w:rPr>
          <w:rStyle w:val="HideTWBExt"/>
          <w:noProof w:val="0"/>
          <w:color w:val="auto"/>
        </w:rPr>
        <w:t>&lt;/NumAm&gt;</w:t>
      </w:r>
    </w:p>
    <w:p w14:paraId="3E11DF7F"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Elisabeth Grossmann, Sakis Arnaoutoglou, César Luena, Christophe Clergeau, Tiemo Wölken, Annalisa Corrado, Marta Temido</w:t>
      </w:r>
      <w:r w:rsidRPr="00EA7520">
        <w:rPr>
          <w:rStyle w:val="HideTWBExt"/>
          <w:b w:val="0"/>
          <w:noProof w:val="0"/>
          <w:color w:val="auto"/>
        </w:rPr>
        <w:t>&lt;/Members&gt;</w:t>
      </w:r>
    </w:p>
    <w:p w14:paraId="4EB7D59D" w14:textId="77777777" w:rsidR="00605C1A" w:rsidRPr="00EA7520" w:rsidRDefault="00605C1A" w:rsidP="00605C1A">
      <w:pPr>
        <w:pStyle w:val="NormalBold"/>
      </w:pPr>
      <w:r w:rsidRPr="00EA7520">
        <w:rPr>
          <w:rStyle w:val="HideTWBExt"/>
          <w:b w:val="0"/>
          <w:noProof w:val="0"/>
          <w:color w:val="auto"/>
        </w:rPr>
        <w:t>&lt;/RepeatBlock-By&gt;</w:t>
      </w:r>
    </w:p>
    <w:p w14:paraId="7D8AD70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2671B93"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F0A5E28" w14:textId="77777777" w:rsidTr="004D05C2">
        <w:trPr>
          <w:trHeight w:val="240"/>
          <w:jc w:val="center"/>
        </w:trPr>
        <w:tc>
          <w:tcPr>
            <w:tcW w:w="9752" w:type="dxa"/>
            <w:gridSpan w:val="2"/>
            <w:tcBorders>
              <w:top w:val="nil"/>
              <w:left w:val="nil"/>
              <w:bottom w:val="nil"/>
              <w:right w:val="nil"/>
            </w:tcBorders>
          </w:tcPr>
          <w:p w14:paraId="5899CAEA" w14:textId="77777777" w:rsidR="00605C1A" w:rsidRPr="00EA7520" w:rsidRDefault="00605C1A" w:rsidP="004D05C2"/>
        </w:tc>
      </w:tr>
      <w:tr w:rsidR="00B145BF" w:rsidRPr="00EA7520" w14:paraId="7A21A2AD" w14:textId="77777777" w:rsidTr="004D05C2">
        <w:trPr>
          <w:trHeight w:val="240"/>
          <w:jc w:val="center"/>
        </w:trPr>
        <w:tc>
          <w:tcPr>
            <w:tcW w:w="4876" w:type="dxa"/>
            <w:tcBorders>
              <w:top w:val="nil"/>
              <w:left w:val="nil"/>
              <w:bottom w:val="nil"/>
              <w:right w:val="nil"/>
            </w:tcBorders>
            <w:hideMark/>
          </w:tcPr>
          <w:p w14:paraId="6BCAF4A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417A4FE" w14:textId="77777777" w:rsidR="00605C1A" w:rsidRPr="00EA7520" w:rsidRDefault="00605C1A" w:rsidP="004D05C2">
            <w:pPr>
              <w:pStyle w:val="AmColumnHeading"/>
            </w:pPr>
            <w:r w:rsidRPr="00EA7520">
              <w:t>Ændringsforslag</w:t>
            </w:r>
          </w:p>
        </w:tc>
      </w:tr>
      <w:tr w:rsidR="00B145BF" w:rsidRPr="00EA7520" w14:paraId="7AC0FCEE" w14:textId="77777777" w:rsidTr="004D05C2">
        <w:trPr>
          <w:jc w:val="center"/>
        </w:trPr>
        <w:tc>
          <w:tcPr>
            <w:tcW w:w="4876" w:type="dxa"/>
            <w:tcBorders>
              <w:top w:val="nil"/>
              <w:left w:val="nil"/>
              <w:bottom w:val="nil"/>
              <w:right w:val="nil"/>
            </w:tcBorders>
            <w:hideMark/>
          </w:tcPr>
          <w:p w14:paraId="776AB118"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vil </w:t>
            </w:r>
            <w:r w:rsidRPr="00EA7520">
              <w:rPr>
                <w:b/>
                <w:i/>
              </w:rPr>
              <w:t>medføre en samlet nedsat risiko</w:t>
            </w:r>
            <w:r w:rsidRPr="00EA7520">
              <w:t xml:space="preserve"> for menneskers sundhed og </w:t>
            </w:r>
            <w:r w:rsidRPr="00EA7520">
              <w:rPr>
                <w:b/>
                <w:i/>
              </w:rPr>
              <w:t>miljøet, og at stoffet skal</w:t>
            </w:r>
            <w:r w:rsidRPr="00EA7520">
              <w:t xml:space="preserve"> have en </w:t>
            </w:r>
            <w:r w:rsidRPr="00EA7520">
              <w:rPr>
                <w:b/>
                <w:i/>
              </w:rPr>
              <w:t>tilsvarende eller</w:t>
            </w:r>
            <w:r w:rsidRPr="00EA7520">
              <w:t xml:space="preserve"> lignende funktion i et kosmetisk produkt, være tilgængeligt på markedet i tilstrækkelige mængder, </w:t>
            </w:r>
            <w:proofErr w:type="gramStart"/>
            <w:r w:rsidRPr="00EA7520">
              <w:t>således at</w:t>
            </w:r>
            <w:proofErr w:type="gramEnd"/>
            <w:r w:rsidRPr="00EA7520">
              <w:t xml:space="preserve"> det er teknisk </w:t>
            </w:r>
            <w:r w:rsidRPr="00EA7520">
              <w:rPr>
                <w:b/>
                <w:i/>
              </w:rPr>
              <w:t>muligt</w:t>
            </w:r>
            <w:r w:rsidRPr="00EA7520">
              <w:t xml:space="preserve"> og økonomisk </w:t>
            </w:r>
            <w:r w:rsidRPr="00EA7520">
              <w:rPr>
                <w:b/>
                <w:i/>
              </w:rPr>
              <w:t>holdbart</w:t>
            </w:r>
            <w:r w:rsidRPr="00EA7520">
              <w:t xml:space="preserve"> for virksomheder og navnlig for SMV'er. </w:t>
            </w:r>
            <w:r w:rsidRPr="00EA7520">
              <w:rPr>
                <w:b/>
                <w:i/>
              </w:rPr>
              <w:t>Desuden bør adgangen til stoffet ikke begrænses af patenter eller restriktioner på råvarer. Det bør også være muligt at inddrage de</w:t>
            </w:r>
            <w:r w:rsidRPr="00EA7520">
              <w:t xml:space="preserv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5318D570" w14:textId="77777777" w:rsidR="00605C1A" w:rsidRPr="00EA7520" w:rsidRDefault="00605C1A" w:rsidP="004D05C2">
            <w:pPr>
              <w:pStyle w:val="Normal6a"/>
            </w:pPr>
            <w:r w:rsidRPr="00EA7520">
              <w:t>(18)</w:t>
            </w:r>
            <w:r w:rsidRPr="00EA7520">
              <w:tab/>
              <w:t>Desuden bør de elementer, der skal tages i betragtning under betingelsen om tilgængelighed af egnede alternativer, præciseres. Det bør navnlig fastsættes, at anvendelsen af et alternativt stof</w:t>
            </w:r>
            <w:r w:rsidRPr="00EA7520">
              <w:rPr>
                <w:b/>
                <w:i/>
              </w:rPr>
              <w:t>, en kombination af stoffer eller, hvor det er relevant, en alternativ produktionsproces, der erstatter behovet for stoffet, bør være sikker</w:t>
            </w:r>
            <w:r w:rsidRPr="00EA7520">
              <w:t xml:space="preserve"> for menneskers sundhed og </w:t>
            </w:r>
            <w:r w:rsidRPr="00EA7520">
              <w:rPr>
                <w:b/>
                <w:i/>
              </w:rPr>
              <w:t>bør</w:t>
            </w:r>
            <w:r w:rsidRPr="00EA7520">
              <w:t xml:space="preserve"> have en lignende funktion </w:t>
            </w:r>
            <w:r w:rsidRPr="00EA7520">
              <w:rPr>
                <w:b/>
                <w:i/>
              </w:rPr>
              <w:t>og virkningsgrad</w:t>
            </w:r>
            <w:r w:rsidRPr="00EA7520">
              <w:t xml:space="preserve"> i et kosmetisk produkt </w:t>
            </w:r>
            <w:r w:rsidRPr="00EA7520">
              <w:rPr>
                <w:b/>
                <w:i/>
              </w:rPr>
              <w:t>som det klassificerede stof</w:t>
            </w:r>
            <w:r w:rsidRPr="00EA7520">
              <w:t xml:space="preserve">, være tilgængeligt på markedet i tilstrækkelige mængder </w:t>
            </w:r>
            <w:r w:rsidRPr="00EA7520">
              <w:rPr>
                <w:b/>
                <w:i/>
              </w:rPr>
              <w:t>eller sandsynligvis være tilgængeligt inden for en rimelig tidsramme</w:t>
            </w:r>
            <w:r w:rsidRPr="00EA7520">
              <w:t xml:space="preserve">, således at det kan være teknisk og økonomisk </w:t>
            </w:r>
            <w:r w:rsidRPr="00EA7520">
              <w:rPr>
                <w:b/>
                <w:i/>
              </w:rPr>
              <w:t>muligt også</w:t>
            </w:r>
            <w:r w:rsidRPr="00EA7520">
              <w:t xml:space="preserve"> for virksomheder og navnlig for SMV'er. Økonomiske aspekter såsom omkostninger ved omformulering og sammenlignende bidrag til de samlede produktionsomkostninger </w:t>
            </w:r>
            <w:r w:rsidRPr="00EA7520">
              <w:rPr>
                <w:b/>
                <w:i/>
              </w:rPr>
              <w:t>kan også overvejes</w:t>
            </w:r>
            <w:r w:rsidRPr="00EA7520">
              <w:t xml:space="preserve"> som relevante faktorer i analysen af alternativernes egnethed.</w:t>
            </w:r>
          </w:p>
        </w:tc>
      </w:tr>
    </w:tbl>
    <w:p w14:paraId="58B42F1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37F96A5" w14:textId="77777777" w:rsidR="00605C1A" w:rsidRPr="00EA7520" w:rsidRDefault="00605C1A" w:rsidP="00605C1A">
      <w:r w:rsidRPr="00EA7520">
        <w:rPr>
          <w:rStyle w:val="HideTWBExt"/>
          <w:noProof w:val="0"/>
          <w:color w:val="auto"/>
        </w:rPr>
        <w:t>&lt;/Amend&gt;</w:t>
      </w:r>
    </w:p>
    <w:p w14:paraId="14D5359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184</w:t>
      </w:r>
      <w:r w:rsidRPr="00EA7520">
        <w:rPr>
          <w:rStyle w:val="HideTWBExt"/>
          <w:noProof w:val="0"/>
          <w:color w:val="auto"/>
        </w:rPr>
        <w:t>&lt;/NumAm&gt;</w:t>
      </w:r>
    </w:p>
    <w:p w14:paraId="5276CC22" w14:textId="77777777" w:rsidR="00605C1A" w:rsidRPr="00EA7520" w:rsidRDefault="00605C1A" w:rsidP="00605C1A">
      <w:pPr>
        <w:pStyle w:val="NormalBold"/>
      </w:pPr>
      <w:r w:rsidRPr="00EA7520">
        <w:rPr>
          <w:rStyle w:val="HideTWBExt"/>
          <w:b w:val="0"/>
          <w:noProof w:val="0"/>
          <w:color w:val="auto"/>
        </w:rPr>
        <w:t>&lt;RepeatBlock-By&gt;&lt;Members&gt;</w:t>
      </w:r>
      <w:r w:rsidRPr="00EA7520">
        <w:t>Sirpa Pietikäinen</w:t>
      </w:r>
      <w:r w:rsidRPr="00EA7520">
        <w:rPr>
          <w:rStyle w:val="HideTWBExt"/>
          <w:b w:val="0"/>
          <w:noProof w:val="0"/>
          <w:color w:val="auto"/>
        </w:rPr>
        <w:t>&lt;/Members&gt;</w:t>
      </w:r>
    </w:p>
    <w:p w14:paraId="3282171C" w14:textId="77777777" w:rsidR="00605C1A" w:rsidRPr="00EA7520" w:rsidRDefault="00605C1A" w:rsidP="00605C1A">
      <w:pPr>
        <w:pStyle w:val="NormalBold"/>
      </w:pPr>
      <w:r w:rsidRPr="00EA7520">
        <w:rPr>
          <w:rStyle w:val="HideTWBExt"/>
          <w:b w:val="0"/>
          <w:noProof w:val="0"/>
          <w:color w:val="auto"/>
        </w:rPr>
        <w:t>&lt;/RepeatBlock-By&gt;</w:t>
      </w:r>
    </w:p>
    <w:p w14:paraId="43BD501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0B61756"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B9BB89D" w14:textId="77777777" w:rsidTr="004D05C2">
        <w:trPr>
          <w:trHeight w:val="240"/>
          <w:jc w:val="center"/>
        </w:trPr>
        <w:tc>
          <w:tcPr>
            <w:tcW w:w="9752" w:type="dxa"/>
            <w:gridSpan w:val="2"/>
            <w:tcBorders>
              <w:top w:val="nil"/>
              <w:left w:val="nil"/>
              <w:bottom w:val="nil"/>
              <w:right w:val="nil"/>
            </w:tcBorders>
          </w:tcPr>
          <w:p w14:paraId="74AA12AF" w14:textId="77777777" w:rsidR="00605C1A" w:rsidRPr="00EA7520" w:rsidRDefault="00605C1A" w:rsidP="004D05C2"/>
        </w:tc>
      </w:tr>
      <w:tr w:rsidR="00B145BF" w:rsidRPr="00EA7520" w14:paraId="5352AC0E" w14:textId="77777777" w:rsidTr="004D05C2">
        <w:trPr>
          <w:trHeight w:val="240"/>
          <w:jc w:val="center"/>
        </w:trPr>
        <w:tc>
          <w:tcPr>
            <w:tcW w:w="4876" w:type="dxa"/>
            <w:tcBorders>
              <w:top w:val="nil"/>
              <w:left w:val="nil"/>
              <w:bottom w:val="nil"/>
              <w:right w:val="nil"/>
            </w:tcBorders>
            <w:hideMark/>
          </w:tcPr>
          <w:p w14:paraId="60062E6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82E4D26" w14:textId="77777777" w:rsidR="00605C1A" w:rsidRPr="00EA7520" w:rsidRDefault="00605C1A" w:rsidP="004D05C2">
            <w:pPr>
              <w:pStyle w:val="AmColumnHeading"/>
            </w:pPr>
            <w:r w:rsidRPr="00EA7520">
              <w:t>Ændringsforslag</w:t>
            </w:r>
          </w:p>
        </w:tc>
      </w:tr>
      <w:tr w:rsidR="00B145BF" w:rsidRPr="00EA7520" w14:paraId="4536857A" w14:textId="77777777" w:rsidTr="004D05C2">
        <w:trPr>
          <w:jc w:val="center"/>
        </w:trPr>
        <w:tc>
          <w:tcPr>
            <w:tcW w:w="4876" w:type="dxa"/>
            <w:tcBorders>
              <w:top w:val="nil"/>
              <w:left w:val="nil"/>
              <w:bottom w:val="nil"/>
              <w:right w:val="nil"/>
            </w:tcBorders>
            <w:hideMark/>
          </w:tcPr>
          <w:p w14:paraId="259F7B97"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vil medføre en samlet nedsat risiko for menneskers sundhed og miljøet, og at stoffet skal have en tilsvarende eller lignende funktion i et kosmetisk produkt,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Det bør også være muligt at inddrage de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725515E9" w14:textId="77777777" w:rsidR="00605C1A" w:rsidRPr="00EA7520" w:rsidRDefault="00605C1A" w:rsidP="004D05C2">
            <w:pPr>
              <w:pStyle w:val="Normal6a"/>
            </w:pPr>
            <w:r w:rsidRPr="00EA7520">
              <w:t>(18)</w:t>
            </w:r>
            <w:r w:rsidRPr="00EA7520">
              <w:tab/>
              <w:t>Desuden bør de elementer, der skal tages i betragtning under betingelsen om tilgængelighed af egnede alternativer, præciseres. Det bør navnlig fastsættes, at anvendelsen af et alternativt stof vil medføre en samlet nedsat risiko for menneskers sundhed og miljøet, og at stoffet skal have en tilsvarende eller lignende funktion i et kosmetisk produkt</w:t>
            </w:r>
            <w:r w:rsidRPr="00EA7520">
              <w:rPr>
                <w:b/>
                <w:i/>
              </w:rPr>
              <w:t>, dække forbrugerbehov</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Det bør også være muligt at inddrage de økonomiske aspekter, såsom omkostninger ved omformulering og sammenlignende bidrag til de samlede produktionsomkostninger, som relevante faktorer i analysen af alternativernes egnethed.</w:t>
            </w:r>
          </w:p>
        </w:tc>
      </w:tr>
    </w:tbl>
    <w:p w14:paraId="57AB80A5"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9732649" w14:textId="77777777" w:rsidR="00605C1A" w:rsidRPr="00EA7520" w:rsidRDefault="00605C1A" w:rsidP="00605C1A">
      <w:r w:rsidRPr="00EA7520">
        <w:rPr>
          <w:rStyle w:val="HideTWBExt"/>
          <w:noProof w:val="0"/>
          <w:color w:val="auto"/>
        </w:rPr>
        <w:t>&lt;/Amend&gt;</w:t>
      </w:r>
    </w:p>
    <w:p w14:paraId="1FE4450E"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185</w:t>
      </w:r>
      <w:r w:rsidRPr="00EA7520">
        <w:rPr>
          <w:rStyle w:val="HideTWBExt"/>
          <w:noProof w:val="0"/>
          <w:color w:val="auto"/>
        </w:rPr>
        <w:t>&lt;/NumAm&gt;</w:t>
      </w:r>
    </w:p>
    <w:p w14:paraId="1339EAE7"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2FF557F7" w14:textId="77777777" w:rsidR="00605C1A" w:rsidRPr="00EA7520" w:rsidRDefault="00605C1A" w:rsidP="00605C1A">
      <w:pPr>
        <w:pStyle w:val="NormalBold"/>
      </w:pPr>
      <w:r w:rsidRPr="00EA7520">
        <w:rPr>
          <w:rStyle w:val="HideTWBExt"/>
          <w:b w:val="0"/>
          <w:noProof w:val="0"/>
          <w:color w:val="auto"/>
        </w:rPr>
        <w:t>&lt;/RepeatBlock-By&gt;</w:t>
      </w:r>
    </w:p>
    <w:p w14:paraId="723C737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426D382"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7A41868" w14:textId="77777777" w:rsidTr="004D05C2">
        <w:trPr>
          <w:trHeight w:val="240"/>
          <w:jc w:val="center"/>
        </w:trPr>
        <w:tc>
          <w:tcPr>
            <w:tcW w:w="9752" w:type="dxa"/>
            <w:gridSpan w:val="2"/>
            <w:tcBorders>
              <w:top w:val="nil"/>
              <w:left w:val="nil"/>
              <w:bottom w:val="nil"/>
              <w:right w:val="nil"/>
            </w:tcBorders>
          </w:tcPr>
          <w:p w14:paraId="308CE118" w14:textId="77777777" w:rsidR="00605C1A" w:rsidRPr="00EA7520" w:rsidRDefault="00605C1A" w:rsidP="004D05C2"/>
        </w:tc>
      </w:tr>
      <w:tr w:rsidR="00B145BF" w:rsidRPr="00EA7520" w14:paraId="4D4A12BD" w14:textId="77777777" w:rsidTr="004D05C2">
        <w:trPr>
          <w:trHeight w:val="240"/>
          <w:jc w:val="center"/>
        </w:trPr>
        <w:tc>
          <w:tcPr>
            <w:tcW w:w="4876" w:type="dxa"/>
            <w:tcBorders>
              <w:top w:val="nil"/>
              <w:left w:val="nil"/>
              <w:bottom w:val="nil"/>
              <w:right w:val="nil"/>
            </w:tcBorders>
            <w:hideMark/>
          </w:tcPr>
          <w:p w14:paraId="5D491A9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88DA6EF" w14:textId="77777777" w:rsidR="00605C1A" w:rsidRPr="00EA7520" w:rsidRDefault="00605C1A" w:rsidP="004D05C2">
            <w:pPr>
              <w:pStyle w:val="AmColumnHeading"/>
            </w:pPr>
            <w:r w:rsidRPr="00EA7520">
              <w:t>Ændringsforslag</w:t>
            </w:r>
          </w:p>
        </w:tc>
      </w:tr>
      <w:tr w:rsidR="00B145BF" w:rsidRPr="00EA7520" w14:paraId="0ABEED7D" w14:textId="77777777" w:rsidTr="004D05C2">
        <w:trPr>
          <w:jc w:val="center"/>
        </w:trPr>
        <w:tc>
          <w:tcPr>
            <w:tcW w:w="4876" w:type="dxa"/>
            <w:tcBorders>
              <w:top w:val="nil"/>
              <w:left w:val="nil"/>
              <w:bottom w:val="nil"/>
              <w:right w:val="nil"/>
            </w:tcBorders>
            <w:hideMark/>
          </w:tcPr>
          <w:p w14:paraId="2DBDB66D"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vil medføre en samlet nedsat risiko for menneskers sundhed </w:t>
            </w:r>
            <w:r w:rsidRPr="00EA7520">
              <w:rPr>
                <w:b/>
                <w:i/>
              </w:rPr>
              <w:t>og miljøet, og at stoffet skal</w:t>
            </w:r>
            <w:r w:rsidRPr="00EA7520">
              <w:t xml:space="preserve"> have </w:t>
            </w:r>
            <w:r w:rsidRPr="00EA7520">
              <w:rPr>
                <w:b/>
                <w:i/>
              </w:rPr>
              <w:t>en tilsvarende eller</w:t>
            </w:r>
            <w:r w:rsidRPr="00EA7520">
              <w:t xml:space="preserve"> lignende funktion i et kosmetisk produkt, være tilgængeligt på markedet i tilstrækkelige mængder, </w:t>
            </w:r>
            <w:proofErr w:type="gramStart"/>
            <w:r w:rsidRPr="00EA7520">
              <w:t>således at</w:t>
            </w:r>
            <w:proofErr w:type="gramEnd"/>
            <w:r w:rsidRPr="00EA7520">
              <w:t xml:space="preserve"> </w:t>
            </w:r>
            <w:r w:rsidRPr="00EA7520">
              <w:rPr>
                <w:b/>
                <w:i/>
              </w:rPr>
              <w:t>det er</w:t>
            </w:r>
            <w:r w:rsidRPr="00EA7520">
              <w:t xml:space="preserve"> teknisk muligt </w:t>
            </w:r>
            <w:r w:rsidRPr="00EA7520">
              <w:rPr>
                <w:b/>
                <w:i/>
              </w:rPr>
              <w:t>og økonomisk holdbart</w:t>
            </w:r>
            <w:r w:rsidRPr="00EA7520">
              <w:t xml:space="preserve"> for virksomheder og navnlig for SMV'er. Desuden bør adgangen til stoffet ikke begrænses af patenter eller restriktioner på råvarer. </w:t>
            </w:r>
            <w:r w:rsidRPr="00EA7520">
              <w:rPr>
                <w:b/>
                <w:i/>
              </w:rPr>
              <w:t>Det bør også være muligt at inddrage de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620C3E4D" w14:textId="77777777" w:rsidR="00605C1A" w:rsidRPr="00EA7520" w:rsidRDefault="00605C1A" w:rsidP="004D05C2">
            <w:pPr>
              <w:pStyle w:val="Normal6a"/>
            </w:pPr>
            <w:r w:rsidRPr="00EA7520">
              <w:t>(18)</w:t>
            </w:r>
            <w:r w:rsidRPr="00EA7520">
              <w:tab/>
              <w:t>Desuden bør de elementer, der skal tages i betragtning under betingelsen om tilgængelighed af egnede alternativer, præciseres. Det bør navnlig fastsættes, at anvendelsen af et alternativt stof</w:t>
            </w:r>
            <w:r w:rsidRPr="00EA7520">
              <w:rPr>
                <w:b/>
                <w:i/>
              </w:rPr>
              <w:t>, en kombination af stoffer eller, hvor det er relevant, en alternativ teknologi, der kan erstatte et CMR-stof,</w:t>
            </w:r>
            <w:r w:rsidRPr="00EA7520">
              <w:t xml:space="preserve"> vil medføre en samlet nedsat risiko for menneskers sundhed</w:t>
            </w:r>
            <w:r w:rsidRPr="00EA7520">
              <w:rPr>
                <w:b/>
                <w:i/>
              </w:rPr>
              <w:t>. Alternativet bør</w:t>
            </w:r>
            <w:r w:rsidRPr="00EA7520">
              <w:t xml:space="preserve"> have en lignende funktion </w:t>
            </w:r>
            <w:r w:rsidRPr="00EA7520">
              <w:rPr>
                <w:b/>
                <w:i/>
              </w:rPr>
              <w:t>og en tilstrækkelig virkningsgrad</w:t>
            </w:r>
            <w:r w:rsidRPr="00EA7520">
              <w:t xml:space="preserve"> i et kosmetisk produkt, være tilgængeligt på markedet i tilstrækkelige mængder </w:t>
            </w:r>
            <w:r w:rsidRPr="00EA7520">
              <w:rPr>
                <w:b/>
                <w:i/>
              </w:rPr>
              <w:t>eller sandsynligvis være tilgængeligt i tilstrækkelige mængder inden for en rimelig tidsramme</w:t>
            </w:r>
            <w:r w:rsidRPr="00EA7520">
              <w:t xml:space="preserve">, </w:t>
            </w:r>
            <w:proofErr w:type="gramStart"/>
            <w:r w:rsidRPr="00EA7520">
              <w:t>således at</w:t>
            </w:r>
            <w:proofErr w:type="gramEnd"/>
            <w:r w:rsidRPr="00EA7520">
              <w:t xml:space="preserve"> </w:t>
            </w:r>
            <w:r w:rsidRPr="00EA7520">
              <w:rPr>
                <w:b/>
                <w:i/>
              </w:rPr>
              <w:t>dets anvendelse kan være</w:t>
            </w:r>
            <w:r w:rsidRPr="00EA7520">
              <w:t xml:space="preserve"> teknisk muligt for virksomheder og navnlig for SMV'er. Desuden bør adgangen til stoffet ikke begrænses af patenter eller restriktioner på råvarer.</w:t>
            </w:r>
          </w:p>
        </w:tc>
      </w:tr>
    </w:tbl>
    <w:p w14:paraId="59A97BE5"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602F5D4" w14:textId="77777777" w:rsidR="00605C1A" w:rsidRPr="00EA7520" w:rsidRDefault="00605C1A" w:rsidP="00605C1A">
      <w:pPr>
        <w:pStyle w:val="AmCrossRef"/>
      </w:pPr>
      <w:r w:rsidRPr="00EA7520">
        <w:t>(Dette ændringsforslag hænger sammen med flere ændringsforslag fra samme forslagsstiller til tekstens dispositive del).</w:t>
      </w:r>
    </w:p>
    <w:p w14:paraId="4A9DA699"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1D0D1A98" w14:textId="77777777" w:rsidR="00605C1A" w:rsidRPr="00EA7520" w:rsidRDefault="00605C1A" w:rsidP="00605C1A">
      <w:pPr>
        <w:pStyle w:val="AmJustText"/>
      </w:pPr>
      <w:r w:rsidRPr="00EA7520">
        <w:t>Betragtningen bør afstemmes efter de foreslåede ændringer i den dispositive del. Den bør ikke fastsætte bestemmelser, som ikke findes i den dispositive del, f.eks. omkostninger til omformulering og komparativt bidrag til de samlede omkostninger.</w:t>
      </w:r>
    </w:p>
    <w:p w14:paraId="1AC1F8FC" w14:textId="77777777" w:rsidR="00605C1A" w:rsidRPr="00EA7520" w:rsidRDefault="00605C1A" w:rsidP="00605C1A">
      <w:r w:rsidRPr="00EA7520">
        <w:rPr>
          <w:rStyle w:val="HideTWBExt"/>
          <w:noProof w:val="0"/>
          <w:color w:val="auto"/>
        </w:rPr>
        <w:t>&lt;/Amend&gt;</w:t>
      </w:r>
    </w:p>
    <w:p w14:paraId="106B1D2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186</w:t>
      </w:r>
      <w:r w:rsidRPr="00EA7520">
        <w:rPr>
          <w:rStyle w:val="HideTWBExt"/>
          <w:noProof w:val="0"/>
          <w:color w:val="auto"/>
        </w:rPr>
        <w:t>&lt;/NumAm&gt;</w:t>
      </w:r>
    </w:p>
    <w:p w14:paraId="784ACC4A" w14:textId="77777777" w:rsidR="00605C1A" w:rsidRPr="00EA7520" w:rsidRDefault="00605C1A" w:rsidP="00605C1A">
      <w:pPr>
        <w:pStyle w:val="NormalBold"/>
      </w:pPr>
      <w:r w:rsidRPr="00EA7520">
        <w:rPr>
          <w:rStyle w:val="HideTWBExt"/>
          <w:b w:val="0"/>
          <w:noProof w:val="0"/>
          <w:color w:val="auto"/>
        </w:rPr>
        <w:t>&lt;RepeatBlock-By&gt;&lt;Members&gt;</w:t>
      </w:r>
      <w:r w:rsidRPr="00EA7520">
        <w:t>Nikola Minchev</w:t>
      </w:r>
      <w:r w:rsidRPr="00EA7520">
        <w:rPr>
          <w:rStyle w:val="HideTWBExt"/>
          <w:b w:val="0"/>
          <w:noProof w:val="0"/>
          <w:color w:val="auto"/>
        </w:rPr>
        <w:t>&lt;/Members&gt;</w:t>
      </w:r>
    </w:p>
    <w:p w14:paraId="688C32A2" w14:textId="77777777" w:rsidR="00605C1A" w:rsidRPr="00EA7520" w:rsidRDefault="00605C1A" w:rsidP="00605C1A">
      <w:pPr>
        <w:pStyle w:val="NormalBold"/>
      </w:pPr>
      <w:r w:rsidRPr="00EA7520">
        <w:rPr>
          <w:rStyle w:val="HideTWBExt"/>
          <w:b w:val="0"/>
          <w:noProof w:val="0"/>
          <w:color w:val="auto"/>
        </w:rPr>
        <w:t>&lt;/RepeatBlock-By&gt;</w:t>
      </w:r>
    </w:p>
    <w:p w14:paraId="657F658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3664BAC"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C9F21A6" w14:textId="77777777" w:rsidTr="004D05C2">
        <w:trPr>
          <w:trHeight w:val="240"/>
          <w:jc w:val="center"/>
        </w:trPr>
        <w:tc>
          <w:tcPr>
            <w:tcW w:w="9752" w:type="dxa"/>
            <w:gridSpan w:val="2"/>
            <w:tcBorders>
              <w:top w:val="nil"/>
              <w:left w:val="nil"/>
              <w:bottom w:val="nil"/>
              <w:right w:val="nil"/>
            </w:tcBorders>
          </w:tcPr>
          <w:p w14:paraId="6671F3B4" w14:textId="77777777" w:rsidR="00605C1A" w:rsidRPr="00EA7520" w:rsidRDefault="00605C1A" w:rsidP="004D05C2"/>
        </w:tc>
      </w:tr>
      <w:tr w:rsidR="00B145BF" w:rsidRPr="00EA7520" w14:paraId="7AEADAD3" w14:textId="77777777" w:rsidTr="004D05C2">
        <w:trPr>
          <w:trHeight w:val="240"/>
          <w:jc w:val="center"/>
        </w:trPr>
        <w:tc>
          <w:tcPr>
            <w:tcW w:w="4876" w:type="dxa"/>
            <w:tcBorders>
              <w:top w:val="nil"/>
              <w:left w:val="nil"/>
              <w:bottom w:val="nil"/>
              <w:right w:val="nil"/>
            </w:tcBorders>
            <w:hideMark/>
          </w:tcPr>
          <w:p w14:paraId="3FDAAE4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35DA760" w14:textId="77777777" w:rsidR="00605C1A" w:rsidRPr="00EA7520" w:rsidRDefault="00605C1A" w:rsidP="004D05C2">
            <w:pPr>
              <w:pStyle w:val="AmColumnHeading"/>
            </w:pPr>
            <w:r w:rsidRPr="00EA7520">
              <w:t>Ændringsforslag</w:t>
            </w:r>
          </w:p>
        </w:tc>
      </w:tr>
      <w:tr w:rsidR="00B145BF" w:rsidRPr="00EA7520" w14:paraId="1A5F970B" w14:textId="77777777" w:rsidTr="004D05C2">
        <w:trPr>
          <w:jc w:val="center"/>
        </w:trPr>
        <w:tc>
          <w:tcPr>
            <w:tcW w:w="4876" w:type="dxa"/>
            <w:tcBorders>
              <w:top w:val="nil"/>
              <w:left w:val="nil"/>
              <w:bottom w:val="nil"/>
              <w:right w:val="nil"/>
            </w:tcBorders>
            <w:hideMark/>
          </w:tcPr>
          <w:p w14:paraId="1ED9BF66"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vil </w:t>
            </w:r>
            <w:r w:rsidRPr="00EA7520">
              <w:rPr>
                <w:b/>
                <w:i/>
              </w:rPr>
              <w:t>medføre en samlet nedsat risiko</w:t>
            </w:r>
            <w:r w:rsidRPr="00EA7520">
              <w:t xml:space="preserve"> for menneskers sundhed og miljøet,</w:t>
            </w:r>
            <w:r w:rsidRPr="00EA7520">
              <w:rPr>
                <w:b/>
                <w:i/>
              </w:rPr>
              <w:t xml:space="preserve"> og at stoffet skal</w:t>
            </w:r>
            <w:r w:rsidRPr="00EA7520">
              <w:t xml:space="preserve"> have </w:t>
            </w:r>
            <w:r w:rsidRPr="00EA7520">
              <w:rPr>
                <w:b/>
                <w:i/>
              </w:rPr>
              <w:t>en tilsvarende eller lignende</w:t>
            </w:r>
            <w:r w:rsidRPr="00EA7520">
              <w:t xml:space="preserve"> funktion i et kosmetisk produkt</w:t>
            </w:r>
            <w:r w:rsidRPr="00EA7520">
              <w:rPr>
                <w:b/>
                <w:i/>
              </w:rPr>
              <w:t>,</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Det bør også være muligt at inddrage de økonomiske aspekter, såsom omkostninger ved omformulering og sammenlignende bidrag til de samlede produktionsomkostninger, som relevante faktorer i analysen af alternativernes egnethed.</w:t>
            </w:r>
          </w:p>
        </w:tc>
        <w:tc>
          <w:tcPr>
            <w:tcW w:w="4876" w:type="dxa"/>
            <w:tcBorders>
              <w:top w:val="nil"/>
              <w:left w:val="nil"/>
              <w:bottom w:val="nil"/>
              <w:right w:val="nil"/>
            </w:tcBorders>
            <w:hideMark/>
          </w:tcPr>
          <w:p w14:paraId="22907184"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præciseres. Det bør navnlig fastsættes, at anvendelsen af et alternativt stof vil </w:t>
            </w:r>
            <w:r w:rsidRPr="00EA7520">
              <w:rPr>
                <w:b/>
                <w:i/>
              </w:rPr>
              <w:t>være sikker</w:t>
            </w:r>
            <w:r w:rsidRPr="00EA7520">
              <w:t xml:space="preserve"> for menneskers sundhed og miljøet,</w:t>
            </w:r>
            <w:r w:rsidRPr="00EA7520">
              <w:rPr>
                <w:b/>
                <w:i/>
              </w:rPr>
              <w:t xml:space="preserve"> bør</w:t>
            </w:r>
            <w:r w:rsidRPr="00EA7520">
              <w:t xml:space="preserve"> have </w:t>
            </w:r>
            <w:r w:rsidRPr="00EA7520">
              <w:rPr>
                <w:b/>
                <w:i/>
              </w:rPr>
              <w:t>samme</w:t>
            </w:r>
            <w:r w:rsidRPr="00EA7520">
              <w:t xml:space="preserve"> funktion i et kosmetisk produkt </w:t>
            </w:r>
            <w:r w:rsidRPr="00EA7520">
              <w:rPr>
                <w:b/>
                <w:i/>
              </w:rPr>
              <w:t>og bør</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Desuden bør adgangen til stoffet ikke begrænses af patenter eller restriktioner på råvarer. Det bør også være muligt at inddrage de økonomiske aspekter, såsom omkostninger ved omformulering og sammenlignende bidrag til de samlede produktionsomkostninger, som relevante faktorer i analysen af alternativernes egnethed.</w:t>
            </w:r>
          </w:p>
        </w:tc>
      </w:tr>
    </w:tbl>
    <w:p w14:paraId="60323C6A"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24489ED" w14:textId="77777777" w:rsidR="00605C1A" w:rsidRPr="00EA7520" w:rsidRDefault="00605C1A" w:rsidP="00605C1A">
      <w:r w:rsidRPr="00EA7520">
        <w:rPr>
          <w:rStyle w:val="HideTWBExt"/>
          <w:noProof w:val="0"/>
          <w:color w:val="auto"/>
        </w:rPr>
        <w:t>&lt;/Amend&gt;</w:t>
      </w:r>
    </w:p>
    <w:p w14:paraId="5BCDF30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187</w:t>
      </w:r>
      <w:r w:rsidRPr="00EA7520">
        <w:rPr>
          <w:rStyle w:val="HideTWBExt"/>
          <w:noProof w:val="0"/>
          <w:color w:val="auto"/>
        </w:rPr>
        <w:t>&lt;/NumAm&gt;</w:t>
      </w:r>
    </w:p>
    <w:p w14:paraId="06F22925"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132127BE" w14:textId="77777777" w:rsidR="00605C1A" w:rsidRPr="00EA7520" w:rsidRDefault="00605C1A" w:rsidP="00605C1A">
      <w:pPr>
        <w:pStyle w:val="NormalBold"/>
      </w:pPr>
      <w:r w:rsidRPr="00EA7520">
        <w:rPr>
          <w:rStyle w:val="HideTWBExt"/>
          <w:b w:val="0"/>
          <w:noProof w:val="0"/>
          <w:color w:val="auto"/>
        </w:rPr>
        <w:t>&lt;/RepeatBlock-By&gt;</w:t>
      </w:r>
    </w:p>
    <w:p w14:paraId="79FE597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DBA57D0" w14:textId="77777777" w:rsidR="00605C1A" w:rsidRPr="00EA7520" w:rsidRDefault="00605C1A" w:rsidP="00605C1A">
      <w:pPr>
        <w:pStyle w:val="NormalBold"/>
      </w:pPr>
      <w:r w:rsidRPr="00EA7520">
        <w:rPr>
          <w:rStyle w:val="HideTWBExt"/>
          <w:noProof w:val="0"/>
          <w:color w:val="auto"/>
        </w:rPr>
        <w:t>&lt;Article&gt;</w:t>
      </w:r>
      <w:r w:rsidRPr="00EA7520">
        <w:t>Betragtning 18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0C1165F" w14:textId="77777777" w:rsidTr="004D05C2">
        <w:trPr>
          <w:trHeight w:val="240"/>
          <w:jc w:val="center"/>
        </w:trPr>
        <w:tc>
          <w:tcPr>
            <w:tcW w:w="9752" w:type="dxa"/>
            <w:gridSpan w:val="2"/>
            <w:tcBorders>
              <w:top w:val="nil"/>
              <w:left w:val="nil"/>
              <w:bottom w:val="nil"/>
              <w:right w:val="nil"/>
            </w:tcBorders>
          </w:tcPr>
          <w:p w14:paraId="60C78188" w14:textId="77777777" w:rsidR="00605C1A" w:rsidRPr="00EA7520" w:rsidRDefault="00605C1A" w:rsidP="004D05C2"/>
        </w:tc>
      </w:tr>
      <w:tr w:rsidR="00B145BF" w:rsidRPr="00EA7520" w14:paraId="325D17C3" w14:textId="77777777" w:rsidTr="004D05C2">
        <w:trPr>
          <w:trHeight w:val="240"/>
          <w:jc w:val="center"/>
        </w:trPr>
        <w:tc>
          <w:tcPr>
            <w:tcW w:w="4876" w:type="dxa"/>
            <w:tcBorders>
              <w:top w:val="nil"/>
              <w:left w:val="nil"/>
              <w:bottom w:val="nil"/>
              <w:right w:val="nil"/>
            </w:tcBorders>
            <w:hideMark/>
          </w:tcPr>
          <w:p w14:paraId="6A841DC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977C212" w14:textId="77777777" w:rsidR="00605C1A" w:rsidRPr="00EA7520" w:rsidRDefault="00605C1A" w:rsidP="004D05C2">
            <w:pPr>
              <w:pStyle w:val="AmColumnHeading"/>
            </w:pPr>
            <w:r w:rsidRPr="00EA7520">
              <w:t>Ændringsforslag</w:t>
            </w:r>
          </w:p>
        </w:tc>
      </w:tr>
      <w:tr w:rsidR="00B145BF" w:rsidRPr="00EA7520" w14:paraId="4A15D289" w14:textId="77777777" w:rsidTr="004D05C2">
        <w:trPr>
          <w:jc w:val="center"/>
        </w:trPr>
        <w:tc>
          <w:tcPr>
            <w:tcW w:w="4876" w:type="dxa"/>
            <w:tcBorders>
              <w:top w:val="nil"/>
              <w:left w:val="nil"/>
              <w:bottom w:val="nil"/>
              <w:right w:val="nil"/>
            </w:tcBorders>
            <w:hideMark/>
          </w:tcPr>
          <w:p w14:paraId="38656AE8"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w:t>
            </w:r>
            <w:r w:rsidRPr="00EA7520">
              <w:rPr>
                <w:b/>
                <w:i/>
              </w:rPr>
              <w:t>præciseres</w:t>
            </w:r>
            <w:r w:rsidRPr="00EA7520">
              <w:t xml:space="preserve">. Det bør navnlig fastsættes, at anvendelsen af et alternativt stof </w:t>
            </w:r>
            <w:r w:rsidRPr="00EA7520">
              <w:rPr>
                <w:b/>
                <w:i/>
              </w:rPr>
              <w:t>vil medføre en samlet nedsat risiko</w:t>
            </w:r>
            <w:r w:rsidRPr="00EA7520">
              <w:t xml:space="preserve"> for menneskers sundhed og miljøet</w:t>
            </w:r>
            <w:r w:rsidRPr="00EA7520">
              <w:rPr>
                <w:b/>
                <w:i/>
              </w:rPr>
              <w:t>, og at stoffet skal</w:t>
            </w:r>
            <w:r w:rsidRPr="00EA7520">
              <w:t xml:space="preserve"> have </w:t>
            </w:r>
            <w:r w:rsidRPr="00EA7520">
              <w:rPr>
                <w:b/>
                <w:i/>
              </w:rPr>
              <w:t>en tilsvarende eller lignende</w:t>
            </w:r>
            <w:r w:rsidRPr="00EA7520">
              <w:t xml:space="preserve"> funktion </w:t>
            </w:r>
            <w:r w:rsidRPr="00EA7520">
              <w:rPr>
                <w:b/>
                <w:i/>
              </w:rPr>
              <w:t>i et kosmetisk produkt,</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w:t>
            </w:r>
            <w:r w:rsidRPr="00EA7520">
              <w:rPr>
                <w:b/>
                <w:i/>
              </w:rPr>
              <w:t>. Desuden bør adgangen til stoffet ikke begrænses af patenter eller restriktioner på råvarer. Det bør også være muligt at inddrage de</w:t>
            </w:r>
            <w:r w:rsidRPr="00EA7520">
              <w:t xml:space="preserve"> økonomiske </w:t>
            </w:r>
            <w:r w:rsidRPr="00EA7520">
              <w:rPr>
                <w:b/>
                <w:i/>
              </w:rPr>
              <w:t>aspekter,</w:t>
            </w:r>
            <w:r w:rsidRPr="00EA7520">
              <w:t xml:space="preserve"> såsom </w:t>
            </w:r>
            <w:r w:rsidRPr="00EA7520">
              <w:rPr>
                <w:b/>
                <w:i/>
              </w:rPr>
              <w:t>omkostninger ved omformulering</w:t>
            </w:r>
            <w:r w:rsidRPr="00EA7520">
              <w:t xml:space="preserve"> </w:t>
            </w:r>
            <w:r w:rsidRPr="00EA7520">
              <w:rPr>
                <w:b/>
                <w:i/>
              </w:rPr>
              <w:t>og sammenlignende</w:t>
            </w:r>
            <w:r w:rsidRPr="00EA7520">
              <w:t xml:space="preserve"> bidrag til de samlede produktionsomkostninger</w:t>
            </w:r>
            <w:r w:rsidRPr="00EA7520">
              <w:rPr>
                <w:b/>
                <w:i/>
              </w:rPr>
              <w:t>, som relevante faktorer i analysen af</w:t>
            </w:r>
            <w:r w:rsidRPr="00EA7520">
              <w:t xml:space="preserve"> alternativernes egnethed.</w:t>
            </w:r>
          </w:p>
        </w:tc>
        <w:tc>
          <w:tcPr>
            <w:tcW w:w="4876" w:type="dxa"/>
            <w:tcBorders>
              <w:top w:val="nil"/>
              <w:left w:val="nil"/>
              <w:bottom w:val="nil"/>
              <w:right w:val="nil"/>
            </w:tcBorders>
            <w:hideMark/>
          </w:tcPr>
          <w:p w14:paraId="25C322AB" w14:textId="77777777" w:rsidR="00605C1A" w:rsidRPr="00EA7520" w:rsidRDefault="00605C1A" w:rsidP="004D05C2">
            <w:pPr>
              <w:pStyle w:val="Normal6a"/>
            </w:pPr>
            <w:r w:rsidRPr="00EA7520">
              <w:t>(18)</w:t>
            </w:r>
            <w:r w:rsidRPr="00EA7520">
              <w:tab/>
              <w:t xml:space="preserve">Desuden bør de elementer, der skal tages i betragtning under betingelsen om tilgængelighed af egnede alternativer, </w:t>
            </w:r>
            <w:r w:rsidRPr="00EA7520">
              <w:rPr>
                <w:b/>
                <w:i/>
              </w:rPr>
              <w:t>skitseres</w:t>
            </w:r>
            <w:r w:rsidRPr="00EA7520">
              <w:t>. Det bør navnlig fastsættes, at anvendelsen af et alternativt stof</w:t>
            </w:r>
            <w:r w:rsidRPr="00EA7520">
              <w:rPr>
                <w:b/>
                <w:i/>
              </w:rPr>
              <w:t>, der erstatter behovet for stoffet, er sikkert</w:t>
            </w:r>
            <w:r w:rsidRPr="00EA7520">
              <w:t xml:space="preserve"> for menneskers sundhed og miljøet.</w:t>
            </w:r>
            <w:r w:rsidRPr="00EA7520">
              <w:rPr>
                <w:b/>
                <w:i/>
              </w:rPr>
              <w:t xml:space="preserve"> Alternativet bør</w:t>
            </w:r>
            <w:r w:rsidRPr="00EA7520">
              <w:t xml:space="preserve"> have </w:t>
            </w:r>
            <w:r w:rsidRPr="00EA7520">
              <w:rPr>
                <w:b/>
                <w:i/>
              </w:rPr>
              <w:t>samme</w:t>
            </w:r>
            <w:r w:rsidRPr="00EA7520">
              <w:t xml:space="preserve"> funktion </w:t>
            </w:r>
            <w:r w:rsidRPr="00EA7520">
              <w:rPr>
                <w:b/>
                <w:i/>
              </w:rPr>
              <w:t>og samme virknings- og funktionsgrad og</w:t>
            </w:r>
            <w:r w:rsidRPr="00EA7520">
              <w:t xml:space="preserve"> være tilgængeligt på markedet i tilstrækkelige mængder, </w:t>
            </w:r>
            <w:proofErr w:type="gramStart"/>
            <w:r w:rsidRPr="00EA7520">
              <w:t>således at</w:t>
            </w:r>
            <w:proofErr w:type="gramEnd"/>
            <w:r w:rsidRPr="00EA7520">
              <w:t xml:space="preserve"> det er teknisk muligt og økonomisk holdbart for virksomheder og navnlig for SMV'er </w:t>
            </w:r>
            <w:r w:rsidRPr="00EA7520">
              <w:rPr>
                <w:b/>
                <w:i/>
              </w:rPr>
              <w:t>for at muliggøre vedvarende produktion</w:t>
            </w:r>
            <w:r w:rsidRPr="00EA7520">
              <w:t>.</w:t>
            </w:r>
            <w:r w:rsidRPr="00EA7520">
              <w:rPr>
                <w:b/>
                <w:i/>
              </w:rPr>
              <w:t xml:space="preserve"> Ved vurderingen af den</w:t>
            </w:r>
            <w:r w:rsidRPr="00EA7520">
              <w:t xml:space="preserve"> økonomiske </w:t>
            </w:r>
            <w:r w:rsidRPr="00EA7520">
              <w:rPr>
                <w:b/>
                <w:i/>
              </w:rPr>
              <w:t>gennemførlighed</w:t>
            </w:r>
            <w:r w:rsidRPr="00EA7520">
              <w:t xml:space="preserve"> </w:t>
            </w:r>
            <w:r w:rsidRPr="00EA7520">
              <w:rPr>
                <w:b/>
                <w:i/>
              </w:rPr>
              <w:t>bør der tages hensyn til relevante økonomiske faktorer</w:t>
            </w:r>
            <w:r w:rsidRPr="00EA7520">
              <w:t xml:space="preserve"> såsom </w:t>
            </w:r>
            <w:r w:rsidRPr="00EA7520">
              <w:rPr>
                <w:b/>
                <w:i/>
              </w:rPr>
              <w:t>omformuleringsomkostninger og et stofs relative</w:t>
            </w:r>
            <w:r w:rsidRPr="00EA7520">
              <w:t xml:space="preserve"> bidrag til de samlede produktionsomkostninger</w:t>
            </w:r>
            <w:r w:rsidRPr="00EA7520">
              <w:rPr>
                <w:b/>
                <w:i/>
              </w:rPr>
              <w:t>, når</w:t>
            </w:r>
            <w:r w:rsidRPr="00EA7520">
              <w:t xml:space="preserve"> alternativernes egnethed </w:t>
            </w:r>
            <w:r w:rsidRPr="00EA7520">
              <w:rPr>
                <w:b/>
                <w:i/>
              </w:rPr>
              <w:t>vurderes</w:t>
            </w:r>
            <w:r w:rsidRPr="00EA7520">
              <w:t>.</w:t>
            </w:r>
          </w:p>
        </w:tc>
      </w:tr>
    </w:tbl>
    <w:p w14:paraId="423AB87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1C4BB19"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534A9B8D" w14:textId="77777777" w:rsidR="00605C1A" w:rsidRPr="00EA7520" w:rsidRDefault="00605C1A" w:rsidP="00605C1A">
      <w:pPr>
        <w:pStyle w:val="AmJustText"/>
      </w:pPr>
      <w:r w:rsidRPr="00EA7520">
        <w:t>Eventuelle undtagelser i henhold til artikel 15, stk. 2, bør primært baseres på en vurdering fra Den Videnskabelige Komité for Forbrugersikkerhed (VKF) af sikkerheden ved CMR-stoffer ved bestemte kosmetiske anvendelser. Desuden præciseres det i ændringsforslaget, at egnede alternativer påviseligt skal reducere den samlede risiko, have samme funktion og effektivitet, være teknisk mulige i industriel målestok, økonomisk levedygtige med henblik på vedvarende produktion og ikke være underlagt eksisterende eller kommende begrænsninger.</w:t>
      </w:r>
    </w:p>
    <w:p w14:paraId="703E5885" w14:textId="77777777" w:rsidR="00605C1A" w:rsidRPr="00EA7520" w:rsidRDefault="00605C1A" w:rsidP="00605C1A">
      <w:r w:rsidRPr="00EA7520">
        <w:rPr>
          <w:rStyle w:val="HideTWBExt"/>
          <w:noProof w:val="0"/>
          <w:color w:val="auto"/>
        </w:rPr>
        <w:t>&lt;/Amend&gt;</w:t>
      </w:r>
    </w:p>
    <w:p w14:paraId="1307905A"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188</w:t>
      </w:r>
      <w:r w:rsidRPr="00EA7520">
        <w:rPr>
          <w:rStyle w:val="HideTWBExt"/>
          <w:noProof w:val="0"/>
          <w:color w:val="auto"/>
        </w:rPr>
        <w:t>&lt;/NumAm&gt;</w:t>
      </w:r>
    </w:p>
    <w:p w14:paraId="24398F4F"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4F3B8F88" w14:textId="77777777" w:rsidR="00605C1A" w:rsidRPr="00EA7520" w:rsidRDefault="00605C1A" w:rsidP="00605C1A">
      <w:pPr>
        <w:pStyle w:val="NormalBold"/>
      </w:pPr>
      <w:r w:rsidRPr="00EA7520">
        <w:rPr>
          <w:rStyle w:val="HideTWBExt"/>
          <w:b w:val="0"/>
          <w:noProof w:val="0"/>
          <w:color w:val="auto"/>
        </w:rPr>
        <w:t>&lt;/RepeatBlock-By&gt;</w:t>
      </w:r>
    </w:p>
    <w:p w14:paraId="3AFE395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5EA656B" w14:textId="77777777" w:rsidR="00605C1A" w:rsidRPr="00EA7520" w:rsidRDefault="00605C1A" w:rsidP="00605C1A">
      <w:pPr>
        <w:pStyle w:val="NormalBold"/>
      </w:pPr>
      <w:r w:rsidRPr="00EA7520">
        <w:rPr>
          <w:rStyle w:val="HideTWBExt"/>
          <w:noProof w:val="0"/>
          <w:color w:val="auto"/>
        </w:rPr>
        <w:t>&lt;Article&gt;</w:t>
      </w:r>
      <w:r w:rsidRPr="00EA7520">
        <w:t>Betragtning 18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B50B8D8" w14:textId="77777777" w:rsidTr="004D05C2">
        <w:trPr>
          <w:trHeight w:val="240"/>
          <w:jc w:val="center"/>
        </w:trPr>
        <w:tc>
          <w:tcPr>
            <w:tcW w:w="9752" w:type="dxa"/>
            <w:gridSpan w:val="2"/>
            <w:tcBorders>
              <w:top w:val="nil"/>
              <w:left w:val="nil"/>
              <w:bottom w:val="nil"/>
              <w:right w:val="nil"/>
            </w:tcBorders>
          </w:tcPr>
          <w:p w14:paraId="4C419728" w14:textId="77777777" w:rsidR="00605C1A" w:rsidRPr="00EA7520" w:rsidRDefault="00605C1A" w:rsidP="004D05C2"/>
        </w:tc>
      </w:tr>
      <w:tr w:rsidR="00B145BF" w:rsidRPr="00EA7520" w14:paraId="56F2D342" w14:textId="77777777" w:rsidTr="004D05C2">
        <w:trPr>
          <w:trHeight w:val="240"/>
          <w:jc w:val="center"/>
        </w:trPr>
        <w:tc>
          <w:tcPr>
            <w:tcW w:w="4876" w:type="dxa"/>
            <w:tcBorders>
              <w:top w:val="nil"/>
              <w:left w:val="nil"/>
              <w:bottom w:val="nil"/>
              <w:right w:val="nil"/>
            </w:tcBorders>
            <w:hideMark/>
          </w:tcPr>
          <w:p w14:paraId="32CFEBB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D93B77B" w14:textId="77777777" w:rsidR="00605C1A" w:rsidRPr="00EA7520" w:rsidRDefault="00605C1A" w:rsidP="004D05C2">
            <w:pPr>
              <w:pStyle w:val="AmColumnHeading"/>
            </w:pPr>
            <w:r w:rsidRPr="00EA7520">
              <w:t>Ændringsforslag</w:t>
            </w:r>
          </w:p>
        </w:tc>
      </w:tr>
      <w:tr w:rsidR="00B145BF" w:rsidRPr="00EA7520" w14:paraId="43FDF1B0" w14:textId="77777777" w:rsidTr="004D05C2">
        <w:trPr>
          <w:jc w:val="center"/>
        </w:trPr>
        <w:tc>
          <w:tcPr>
            <w:tcW w:w="4876" w:type="dxa"/>
            <w:tcBorders>
              <w:top w:val="nil"/>
              <w:left w:val="nil"/>
              <w:bottom w:val="nil"/>
              <w:right w:val="nil"/>
            </w:tcBorders>
          </w:tcPr>
          <w:p w14:paraId="3C9F6245" w14:textId="77777777" w:rsidR="00605C1A" w:rsidRPr="00EA7520" w:rsidRDefault="00605C1A" w:rsidP="004D05C2">
            <w:pPr>
              <w:pStyle w:val="Normal6a"/>
            </w:pPr>
          </w:p>
        </w:tc>
        <w:tc>
          <w:tcPr>
            <w:tcW w:w="4876" w:type="dxa"/>
            <w:tcBorders>
              <w:top w:val="nil"/>
              <w:left w:val="nil"/>
              <w:bottom w:val="nil"/>
              <w:right w:val="nil"/>
            </w:tcBorders>
            <w:hideMark/>
          </w:tcPr>
          <w:p w14:paraId="4989BBFF" w14:textId="77777777" w:rsidR="00605C1A" w:rsidRPr="00EA7520" w:rsidRDefault="00605C1A" w:rsidP="004D05C2">
            <w:pPr>
              <w:pStyle w:val="Normal6a"/>
            </w:pPr>
            <w:r w:rsidRPr="00EA7520">
              <w:rPr>
                <w:b/>
                <w:i/>
              </w:rPr>
              <w:t>(18a)</w:t>
            </w:r>
            <w:r w:rsidRPr="00EA7520">
              <w:tab/>
            </w:r>
            <w:r w:rsidRPr="00EA7520">
              <w:rPr>
                <w:b/>
                <w:i/>
              </w:rPr>
              <w:t>Med hensyn til vurderingen af alternativer henviser ordene "lignende" og "tilsvarende" til alle tilgængelige alternativer og ikke kun alternativer, der kan erstatte 1:1. "Teknisk muligt" påpeger, at det skal være muligt at anvende alternativet med almindeligt tilgængelige teknologier og metoder.</w:t>
            </w:r>
          </w:p>
        </w:tc>
      </w:tr>
    </w:tbl>
    <w:p w14:paraId="002DD4C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94919C7"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046EE3AE" w14:textId="77777777" w:rsidR="00605C1A" w:rsidRPr="00EA7520" w:rsidRDefault="00605C1A" w:rsidP="00605C1A">
      <w:pPr>
        <w:pStyle w:val="AmJustText"/>
      </w:pPr>
      <w:r w:rsidRPr="00EA7520">
        <w:t>Det er vigtigt at anvende en bred definition af alternativer og ikke blot erstatninger 1:1. Flere af udtrykkene i den dispositive del bør forklares bedre.</w:t>
      </w:r>
    </w:p>
    <w:p w14:paraId="2D2139CB" w14:textId="77777777" w:rsidR="00605C1A" w:rsidRPr="00EA7520" w:rsidRDefault="00605C1A" w:rsidP="00605C1A">
      <w:r w:rsidRPr="00EA7520">
        <w:rPr>
          <w:rStyle w:val="HideTWBExt"/>
          <w:noProof w:val="0"/>
          <w:color w:val="auto"/>
        </w:rPr>
        <w:t>&lt;/Amend&gt;</w:t>
      </w:r>
    </w:p>
    <w:p w14:paraId="06A8E210"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189</w:t>
      </w:r>
      <w:r w:rsidRPr="00E8437A">
        <w:rPr>
          <w:rStyle w:val="HideTWBExt"/>
          <w:noProof w:val="0"/>
          <w:color w:val="auto"/>
          <w:lang w:val="it-IT"/>
        </w:rPr>
        <w:t>&lt;/NumAm&gt;</w:t>
      </w:r>
    </w:p>
    <w:p w14:paraId="17F542E0"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Pietro Fiocchi, Antonella Sberna</w:t>
      </w:r>
      <w:r w:rsidRPr="00E8437A">
        <w:rPr>
          <w:rStyle w:val="HideTWBExt"/>
          <w:b w:val="0"/>
          <w:noProof w:val="0"/>
          <w:color w:val="auto"/>
          <w:lang w:val="it-IT"/>
        </w:rPr>
        <w:t>&lt;/Members&gt;</w:t>
      </w:r>
    </w:p>
    <w:p w14:paraId="371354A8"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7BA37D3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A083638" w14:textId="77777777" w:rsidR="00605C1A" w:rsidRPr="00EA7520" w:rsidRDefault="00605C1A" w:rsidP="00605C1A">
      <w:pPr>
        <w:pStyle w:val="NormalBold"/>
      </w:pPr>
      <w:r w:rsidRPr="00EA7520">
        <w:rPr>
          <w:rStyle w:val="HideTWBExt"/>
          <w:noProof w:val="0"/>
          <w:color w:val="auto"/>
        </w:rPr>
        <w:t>&lt;Article&gt;</w:t>
      </w:r>
      <w:r w:rsidRPr="00EA7520">
        <w:t>Betragtning 18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669250E" w14:textId="77777777" w:rsidTr="004D05C2">
        <w:trPr>
          <w:trHeight w:val="240"/>
          <w:jc w:val="center"/>
        </w:trPr>
        <w:tc>
          <w:tcPr>
            <w:tcW w:w="9752" w:type="dxa"/>
            <w:gridSpan w:val="2"/>
            <w:tcBorders>
              <w:top w:val="nil"/>
              <w:left w:val="nil"/>
              <w:bottom w:val="nil"/>
              <w:right w:val="nil"/>
            </w:tcBorders>
          </w:tcPr>
          <w:p w14:paraId="3814F0DD" w14:textId="77777777" w:rsidR="00605C1A" w:rsidRPr="00EA7520" w:rsidRDefault="00605C1A" w:rsidP="004D05C2"/>
        </w:tc>
      </w:tr>
      <w:tr w:rsidR="00B145BF" w:rsidRPr="00EA7520" w14:paraId="78BB2BE9" w14:textId="77777777" w:rsidTr="004D05C2">
        <w:trPr>
          <w:trHeight w:val="240"/>
          <w:jc w:val="center"/>
        </w:trPr>
        <w:tc>
          <w:tcPr>
            <w:tcW w:w="4876" w:type="dxa"/>
            <w:tcBorders>
              <w:top w:val="nil"/>
              <w:left w:val="nil"/>
              <w:bottom w:val="nil"/>
              <w:right w:val="nil"/>
            </w:tcBorders>
            <w:hideMark/>
          </w:tcPr>
          <w:p w14:paraId="5ABF4A9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79DB87B" w14:textId="77777777" w:rsidR="00605C1A" w:rsidRPr="00EA7520" w:rsidRDefault="00605C1A" w:rsidP="004D05C2">
            <w:pPr>
              <w:pStyle w:val="AmColumnHeading"/>
            </w:pPr>
            <w:r w:rsidRPr="00EA7520">
              <w:t>Ændringsforslag</w:t>
            </w:r>
          </w:p>
        </w:tc>
      </w:tr>
      <w:tr w:rsidR="00B145BF" w:rsidRPr="00EA7520" w14:paraId="5D4876CC" w14:textId="77777777" w:rsidTr="004D05C2">
        <w:trPr>
          <w:jc w:val="center"/>
        </w:trPr>
        <w:tc>
          <w:tcPr>
            <w:tcW w:w="4876" w:type="dxa"/>
            <w:tcBorders>
              <w:top w:val="nil"/>
              <w:left w:val="nil"/>
              <w:bottom w:val="nil"/>
              <w:right w:val="nil"/>
            </w:tcBorders>
          </w:tcPr>
          <w:p w14:paraId="3F9072C5" w14:textId="77777777" w:rsidR="00605C1A" w:rsidRPr="00EA7520" w:rsidRDefault="00605C1A" w:rsidP="004D05C2">
            <w:pPr>
              <w:pStyle w:val="Normal6a"/>
            </w:pPr>
          </w:p>
        </w:tc>
        <w:tc>
          <w:tcPr>
            <w:tcW w:w="4876" w:type="dxa"/>
            <w:tcBorders>
              <w:top w:val="nil"/>
              <w:left w:val="nil"/>
              <w:bottom w:val="nil"/>
              <w:right w:val="nil"/>
            </w:tcBorders>
            <w:hideMark/>
          </w:tcPr>
          <w:p w14:paraId="238FC36A" w14:textId="77777777" w:rsidR="00605C1A" w:rsidRPr="00EA7520" w:rsidRDefault="00605C1A" w:rsidP="004D05C2">
            <w:pPr>
              <w:pStyle w:val="Normal6a"/>
            </w:pPr>
            <w:r w:rsidRPr="00EA7520">
              <w:rPr>
                <w:b/>
                <w:i/>
              </w:rPr>
              <w:t>(18a)</w:t>
            </w:r>
            <w:r w:rsidRPr="00EA7520">
              <w:tab/>
            </w:r>
            <w:r w:rsidRPr="00EA7520">
              <w:rPr>
                <w:b/>
                <w:i/>
              </w:rPr>
              <w:t>Med hensyn til vurderingen af alternativer påviser ansøgeren, at der ikke findes nogen 1:1-erstatning for den klassificerede bestanddel. I betragtning af de mange og forskelligartede omformuleringer, hvor bestanddelen ville skulle erstattes, anvendes en forholdsmæssigt afpasset tilgang til bevisbyrden.</w:t>
            </w:r>
          </w:p>
        </w:tc>
      </w:tr>
    </w:tbl>
    <w:p w14:paraId="40026047"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6345A69"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117D4716" w14:textId="0BB00557" w:rsidR="00605C1A" w:rsidRPr="00EA7520" w:rsidRDefault="00605C1A" w:rsidP="00605C1A">
      <w:pPr>
        <w:pStyle w:val="AmJustText"/>
      </w:pPr>
      <w:r w:rsidRPr="00EA7520">
        <w:t xml:space="preserve">Udarbejdelsen af retningslinjer for at fremme konsekvens og gennemskuelighed i vurderingen af alternativer hilses velkommen. </w:t>
      </w:r>
      <w:r w:rsidR="005A5885" w:rsidRPr="00EA7520">
        <w:t>D</w:t>
      </w:r>
      <w:r w:rsidRPr="00EA7520">
        <w:t xml:space="preserve">er er </w:t>
      </w:r>
      <w:r w:rsidR="005A5885" w:rsidRPr="00EA7520">
        <w:t xml:space="preserve">imidlertid </w:t>
      </w:r>
      <w:r w:rsidRPr="00EA7520">
        <w:t>behov for yderligere præcisering, fordi henvisningen til "disse udtryk" er upræcis. Desuden bør retningslinjerne ikke begrænses til at forklare kriterierne for økonomisk og teknisk gennemførlighed og levedygtighed, men bør præcisere alle gældende betingelser.</w:t>
      </w:r>
    </w:p>
    <w:p w14:paraId="0E1CE1C6" w14:textId="77777777" w:rsidR="00605C1A" w:rsidRPr="00EA7520" w:rsidRDefault="00605C1A" w:rsidP="00605C1A">
      <w:r w:rsidRPr="00EA7520">
        <w:rPr>
          <w:rStyle w:val="HideTWBExt"/>
          <w:noProof w:val="0"/>
          <w:color w:val="auto"/>
        </w:rPr>
        <w:t>&lt;/Amend&gt;</w:t>
      </w:r>
    </w:p>
    <w:p w14:paraId="59CE5B0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190</w:t>
      </w:r>
      <w:r w:rsidRPr="00EA7520">
        <w:rPr>
          <w:rStyle w:val="HideTWBExt"/>
          <w:noProof w:val="0"/>
          <w:color w:val="auto"/>
        </w:rPr>
        <w:t>&lt;/NumAm&gt;</w:t>
      </w:r>
    </w:p>
    <w:p w14:paraId="5C86E007" w14:textId="77777777" w:rsidR="00605C1A" w:rsidRPr="00EA7520" w:rsidRDefault="00605C1A" w:rsidP="00605C1A">
      <w:pPr>
        <w:pStyle w:val="NormalBold"/>
      </w:pPr>
      <w:r w:rsidRPr="00EA7520">
        <w:rPr>
          <w:rStyle w:val="HideTWBExt"/>
          <w:b w:val="0"/>
          <w:noProof w:val="0"/>
          <w:color w:val="auto"/>
        </w:rPr>
        <w:t>&lt;RepeatBlock-By&gt;&lt;Members&gt;</w:t>
      </w:r>
      <w:r w:rsidRPr="00EA7520">
        <w:t>Beatrice Timgren</w:t>
      </w:r>
      <w:r w:rsidRPr="00EA7520">
        <w:rPr>
          <w:rStyle w:val="HideTWBExt"/>
          <w:b w:val="0"/>
          <w:noProof w:val="0"/>
          <w:color w:val="auto"/>
        </w:rPr>
        <w:t>&lt;/Members&gt;</w:t>
      </w:r>
    </w:p>
    <w:p w14:paraId="3D4D4722" w14:textId="77777777" w:rsidR="00605C1A" w:rsidRPr="00EA7520" w:rsidRDefault="00605C1A" w:rsidP="00605C1A">
      <w:pPr>
        <w:pStyle w:val="NormalBold"/>
      </w:pPr>
      <w:r w:rsidRPr="00EA7520">
        <w:rPr>
          <w:rStyle w:val="HideTWBExt"/>
          <w:b w:val="0"/>
          <w:noProof w:val="0"/>
          <w:color w:val="auto"/>
        </w:rPr>
        <w:t>&lt;/RepeatBlock-By&gt;</w:t>
      </w:r>
    </w:p>
    <w:p w14:paraId="58AEADF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0554CBA" w14:textId="77777777" w:rsidR="00605C1A" w:rsidRPr="00EA7520" w:rsidRDefault="00605C1A" w:rsidP="00605C1A">
      <w:pPr>
        <w:pStyle w:val="NormalBold"/>
      </w:pPr>
      <w:r w:rsidRPr="00EA7520">
        <w:rPr>
          <w:rStyle w:val="HideTWBExt"/>
          <w:noProof w:val="0"/>
          <w:color w:val="auto"/>
        </w:rPr>
        <w:t>&lt;Article&gt;</w:t>
      </w:r>
      <w:r w:rsidRPr="00EA7520">
        <w:t>Betragtning 19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3449C66" w14:textId="77777777" w:rsidTr="004D05C2">
        <w:trPr>
          <w:trHeight w:val="240"/>
          <w:jc w:val="center"/>
        </w:trPr>
        <w:tc>
          <w:tcPr>
            <w:tcW w:w="9752" w:type="dxa"/>
            <w:gridSpan w:val="2"/>
            <w:tcBorders>
              <w:top w:val="nil"/>
              <w:left w:val="nil"/>
              <w:bottom w:val="nil"/>
              <w:right w:val="nil"/>
            </w:tcBorders>
          </w:tcPr>
          <w:p w14:paraId="236D4D8B" w14:textId="77777777" w:rsidR="00605C1A" w:rsidRPr="00EA7520" w:rsidRDefault="00605C1A" w:rsidP="004D05C2"/>
        </w:tc>
      </w:tr>
      <w:tr w:rsidR="00B145BF" w:rsidRPr="00EA7520" w14:paraId="0B9BF2AE" w14:textId="77777777" w:rsidTr="004D05C2">
        <w:trPr>
          <w:trHeight w:val="240"/>
          <w:jc w:val="center"/>
        </w:trPr>
        <w:tc>
          <w:tcPr>
            <w:tcW w:w="4876" w:type="dxa"/>
            <w:tcBorders>
              <w:top w:val="nil"/>
              <w:left w:val="nil"/>
              <w:bottom w:val="nil"/>
              <w:right w:val="nil"/>
            </w:tcBorders>
            <w:hideMark/>
          </w:tcPr>
          <w:p w14:paraId="6A30B2C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948095C" w14:textId="77777777" w:rsidR="00605C1A" w:rsidRPr="00EA7520" w:rsidRDefault="00605C1A" w:rsidP="004D05C2">
            <w:pPr>
              <w:pStyle w:val="AmColumnHeading"/>
            </w:pPr>
            <w:r w:rsidRPr="00EA7520">
              <w:t>Ændringsforslag</w:t>
            </w:r>
          </w:p>
        </w:tc>
      </w:tr>
      <w:tr w:rsidR="00B145BF" w:rsidRPr="00EA7520" w14:paraId="3B55A918" w14:textId="77777777" w:rsidTr="004D05C2">
        <w:trPr>
          <w:jc w:val="center"/>
        </w:trPr>
        <w:tc>
          <w:tcPr>
            <w:tcW w:w="4876" w:type="dxa"/>
            <w:tcBorders>
              <w:top w:val="nil"/>
              <w:left w:val="nil"/>
              <w:bottom w:val="nil"/>
              <w:right w:val="nil"/>
            </w:tcBorders>
            <w:hideMark/>
          </w:tcPr>
          <w:p w14:paraId="78B9B208" w14:textId="77777777" w:rsidR="00605C1A" w:rsidRPr="00EA7520" w:rsidRDefault="00605C1A" w:rsidP="004D05C2">
            <w:pPr>
              <w:pStyle w:val="Normal6a"/>
            </w:pPr>
            <w:r w:rsidRPr="00EA7520">
              <w:t>(19)</w:t>
            </w:r>
            <w:r w:rsidRPr="00EA7520">
              <w:tab/>
              <w:t xml:space="preserve">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w:t>
            </w:r>
            <w:r w:rsidRPr="00EA7520">
              <w:rPr>
                <w:b/>
                <w:i/>
              </w:rPr>
              <w:t>(dvs. specifik anvendelse i en bestemt produktkategori)</w:t>
            </w:r>
            <w:r w:rsidRPr="00EA7520">
              <w:t>, og derfor er et særskilt kriterium overflødigt.</w:t>
            </w:r>
          </w:p>
        </w:tc>
        <w:tc>
          <w:tcPr>
            <w:tcW w:w="4876" w:type="dxa"/>
            <w:tcBorders>
              <w:top w:val="nil"/>
              <w:left w:val="nil"/>
              <w:bottom w:val="nil"/>
              <w:right w:val="nil"/>
            </w:tcBorders>
            <w:hideMark/>
          </w:tcPr>
          <w:p w14:paraId="06EFDF49" w14:textId="77777777" w:rsidR="00605C1A" w:rsidRPr="00EA7520" w:rsidRDefault="00605C1A" w:rsidP="004D05C2">
            <w:pPr>
              <w:pStyle w:val="Normal6a"/>
            </w:pPr>
            <w:r w:rsidRPr="00EA7520">
              <w:t>(19)</w:t>
            </w:r>
            <w:r w:rsidRPr="00EA7520">
              <w:tab/>
              <w:t>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og derfor er et særskilt kriterium overflødigt.</w:t>
            </w:r>
          </w:p>
        </w:tc>
      </w:tr>
    </w:tbl>
    <w:p w14:paraId="6044D2B0"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B538307" w14:textId="77777777" w:rsidR="00605C1A" w:rsidRPr="00EA7520" w:rsidRDefault="00605C1A" w:rsidP="00605C1A">
      <w:r w:rsidRPr="00EA7520">
        <w:rPr>
          <w:rStyle w:val="HideTWBExt"/>
          <w:noProof w:val="0"/>
          <w:color w:val="auto"/>
        </w:rPr>
        <w:t>&lt;/Amend&gt;</w:t>
      </w:r>
    </w:p>
    <w:p w14:paraId="3DEB8C5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191</w:t>
      </w:r>
      <w:r w:rsidRPr="00EA7520">
        <w:rPr>
          <w:rStyle w:val="HideTWBExt"/>
          <w:noProof w:val="0"/>
          <w:color w:val="auto"/>
        </w:rPr>
        <w:t>&lt;/NumAm&gt;</w:t>
      </w:r>
    </w:p>
    <w:p w14:paraId="1074E41E" w14:textId="77777777" w:rsidR="00605C1A" w:rsidRPr="00EA7520" w:rsidRDefault="00605C1A" w:rsidP="00605C1A">
      <w:pPr>
        <w:pStyle w:val="NormalBold"/>
      </w:pPr>
      <w:r w:rsidRPr="00EA7520">
        <w:rPr>
          <w:rStyle w:val="HideTWBExt"/>
          <w:b w:val="0"/>
          <w:noProof w:val="0"/>
          <w:color w:val="auto"/>
        </w:rPr>
        <w:t>&lt;RepeatBlock-By&gt;&lt;Members&gt;</w:t>
      </w:r>
      <w:r w:rsidRPr="00EA7520">
        <w:t>Vytenis Povilas Andriukaitis</w:t>
      </w:r>
      <w:r w:rsidRPr="00EA7520">
        <w:rPr>
          <w:rStyle w:val="HideTWBExt"/>
          <w:b w:val="0"/>
          <w:noProof w:val="0"/>
          <w:color w:val="auto"/>
        </w:rPr>
        <w:t>&lt;/Members&gt;</w:t>
      </w:r>
    </w:p>
    <w:p w14:paraId="6F601C67" w14:textId="77777777" w:rsidR="00605C1A" w:rsidRPr="00EA7520" w:rsidRDefault="00605C1A" w:rsidP="00605C1A">
      <w:pPr>
        <w:pStyle w:val="NormalBold"/>
      </w:pPr>
      <w:r w:rsidRPr="00EA7520">
        <w:rPr>
          <w:rStyle w:val="HideTWBExt"/>
          <w:b w:val="0"/>
          <w:noProof w:val="0"/>
          <w:color w:val="auto"/>
        </w:rPr>
        <w:t>&lt;/RepeatBlock-By&gt;</w:t>
      </w:r>
    </w:p>
    <w:p w14:paraId="552E7C8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36C0A1A" w14:textId="77777777" w:rsidR="00605C1A" w:rsidRPr="00EA7520" w:rsidRDefault="00605C1A" w:rsidP="00605C1A">
      <w:pPr>
        <w:pStyle w:val="NormalBold"/>
      </w:pPr>
      <w:r w:rsidRPr="00EA7520">
        <w:rPr>
          <w:rStyle w:val="HideTWBExt"/>
          <w:noProof w:val="0"/>
          <w:color w:val="auto"/>
        </w:rPr>
        <w:t>&lt;Article&gt;</w:t>
      </w:r>
      <w:r w:rsidRPr="00EA7520">
        <w:t>Betragtning 19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90179B5" w14:textId="77777777" w:rsidTr="004D05C2">
        <w:trPr>
          <w:trHeight w:val="240"/>
          <w:jc w:val="center"/>
        </w:trPr>
        <w:tc>
          <w:tcPr>
            <w:tcW w:w="9752" w:type="dxa"/>
            <w:gridSpan w:val="2"/>
            <w:tcBorders>
              <w:top w:val="nil"/>
              <w:left w:val="nil"/>
              <w:bottom w:val="nil"/>
              <w:right w:val="nil"/>
            </w:tcBorders>
          </w:tcPr>
          <w:p w14:paraId="12CC7717" w14:textId="77777777" w:rsidR="00605C1A" w:rsidRPr="00EA7520" w:rsidRDefault="00605C1A" w:rsidP="004D05C2"/>
        </w:tc>
      </w:tr>
      <w:tr w:rsidR="00B145BF" w:rsidRPr="00EA7520" w14:paraId="69618B14" w14:textId="77777777" w:rsidTr="004D05C2">
        <w:trPr>
          <w:trHeight w:val="240"/>
          <w:jc w:val="center"/>
        </w:trPr>
        <w:tc>
          <w:tcPr>
            <w:tcW w:w="4876" w:type="dxa"/>
            <w:tcBorders>
              <w:top w:val="nil"/>
              <w:left w:val="nil"/>
              <w:bottom w:val="nil"/>
              <w:right w:val="nil"/>
            </w:tcBorders>
            <w:hideMark/>
          </w:tcPr>
          <w:p w14:paraId="58A6F21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7A328D1" w14:textId="77777777" w:rsidR="00605C1A" w:rsidRPr="00EA7520" w:rsidRDefault="00605C1A" w:rsidP="004D05C2">
            <w:pPr>
              <w:pStyle w:val="AmColumnHeading"/>
            </w:pPr>
            <w:r w:rsidRPr="00EA7520">
              <w:t>Ændringsforslag</w:t>
            </w:r>
          </w:p>
        </w:tc>
      </w:tr>
      <w:tr w:rsidR="00B145BF" w:rsidRPr="00EA7520" w14:paraId="1534C054" w14:textId="77777777" w:rsidTr="004D05C2">
        <w:trPr>
          <w:jc w:val="center"/>
        </w:trPr>
        <w:tc>
          <w:tcPr>
            <w:tcW w:w="4876" w:type="dxa"/>
            <w:tcBorders>
              <w:top w:val="nil"/>
              <w:left w:val="nil"/>
              <w:bottom w:val="nil"/>
              <w:right w:val="nil"/>
            </w:tcBorders>
            <w:hideMark/>
          </w:tcPr>
          <w:p w14:paraId="5E215E19" w14:textId="77777777" w:rsidR="00605C1A" w:rsidRPr="00EA7520" w:rsidRDefault="00605C1A" w:rsidP="004D05C2">
            <w:pPr>
              <w:pStyle w:val="Normal6a"/>
            </w:pPr>
            <w:r w:rsidRPr="00EA7520">
              <w:t>(19)</w:t>
            </w:r>
            <w:r w:rsidRPr="00EA7520">
              <w:tab/>
              <w:t xml:space="preserve">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w:t>
            </w:r>
            <w:r w:rsidRPr="00EA7520">
              <w:rPr>
                <w:b/>
                <w:i/>
              </w:rPr>
              <w:t>(dvs. specifik anvendelse i en bestemt produktkategori)</w:t>
            </w:r>
            <w:r w:rsidRPr="00EA7520">
              <w:t>, og derfor er et særskilt kriterium overflødigt.</w:t>
            </w:r>
          </w:p>
        </w:tc>
        <w:tc>
          <w:tcPr>
            <w:tcW w:w="4876" w:type="dxa"/>
            <w:tcBorders>
              <w:top w:val="nil"/>
              <w:left w:val="nil"/>
              <w:bottom w:val="nil"/>
              <w:right w:val="nil"/>
            </w:tcBorders>
            <w:hideMark/>
          </w:tcPr>
          <w:p w14:paraId="4123CB22" w14:textId="77777777" w:rsidR="00605C1A" w:rsidRPr="00EA7520" w:rsidRDefault="00605C1A" w:rsidP="004D05C2">
            <w:pPr>
              <w:pStyle w:val="Normal6a"/>
            </w:pPr>
            <w:r w:rsidRPr="00EA7520">
              <w:t>(19)</w:t>
            </w:r>
            <w:r w:rsidRPr="00EA7520">
              <w:tab/>
              <w:t>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og derfor er et særskilt kriterium overflødigt.</w:t>
            </w:r>
          </w:p>
        </w:tc>
      </w:tr>
    </w:tbl>
    <w:p w14:paraId="23C31C5A" w14:textId="77777777" w:rsidR="00605C1A" w:rsidRPr="00E8437A" w:rsidRDefault="00605C1A" w:rsidP="00605C1A">
      <w:pPr>
        <w:pStyle w:val="AmOrLang"/>
        <w:rPr>
          <w:lang w:val="it-IT"/>
        </w:rPr>
      </w:pPr>
      <w:r w:rsidRPr="00E8437A">
        <w:rPr>
          <w:lang w:val="it-IT"/>
        </w:rPr>
        <w:t xml:space="preserve">Or. </w:t>
      </w:r>
      <w:r w:rsidRPr="00E8437A">
        <w:rPr>
          <w:rStyle w:val="HideTWBExt"/>
          <w:noProof w:val="0"/>
          <w:color w:val="auto"/>
          <w:lang w:val="it-IT"/>
        </w:rPr>
        <w:t>&lt;Original&gt;</w:t>
      </w:r>
      <w:r w:rsidRPr="00E8437A">
        <w:rPr>
          <w:rStyle w:val="HideTWBInt"/>
          <w:color w:val="auto"/>
          <w:lang w:val="it-IT"/>
        </w:rPr>
        <w:t>{EN}</w:t>
      </w:r>
      <w:r w:rsidRPr="00E8437A">
        <w:rPr>
          <w:lang w:val="it-IT"/>
        </w:rPr>
        <w:t>en</w:t>
      </w:r>
      <w:r w:rsidRPr="00E8437A">
        <w:rPr>
          <w:rStyle w:val="HideTWBExt"/>
          <w:noProof w:val="0"/>
          <w:color w:val="auto"/>
          <w:lang w:val="it-IT"/>
        </w:rPr>
        <w:t>&lt;/Original&gt;</w:t>
      </w:r>
    </w:p>
    <w:p w14:paraId="0F236744" w14:textId="77777777" w:rsidR="00605C1A" w:rsidRPr="00E8437A" w:rsidRDefault="00605C1A" w:rsidP="00605C1A">
      <w:pPr>
        <w:rPr>
          <w:lang w:val="it-IT"/>
        </w:rPr>
      </w:pPr>
      <w:r w:rsidRPr="00E8437A">
        <w:rPr>
          <w:rStyle w:val="HideTWBExt"/>
          <w:noProof w:val="0"/>
          <w:color w:val="auto"/>
          <w:lang w:val="it-IT"/>
        </w:rPr>
        <w:t>&lt;/Amend&gt;</w:t>
      </w:r>
    </w:p>
    <w:p w14:paraId="43F43C29"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192</w:t>
      </w:r>
      <w:r w:rsidRPr="00E8437A">
        <w:rPr>
          <w:rStyle w:val="HideTWBExt"/>
          <w:noProof w:val="0"/>
          <w:color w:val="auto"/>
          <w:lang w:val="it-IT"/>
        </w:rPr>
        <w:t>&lt;/NumAm&gt;</w:t>
      </w:r>
    </w:p>
    <w:p w14:paraId="0BB4B77B"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Salvatore De Meo, Flavio Tosi, Massimiliano Salini, Letizia Moratti</w:t>
      </w:r>
      <w:r w:rsidRPr="00E8437A">
        <w:rPr>
          <w:rStyle w:val="HideTWBExt"/>
          <w:b w:val="0"/>
          <w:noProof w:val="0"/>
          <w:color w:val="auto"/>
          <w:lang w:val="it-IT"/>
        </w:rPr>
        <w:t>&lt;/Members&gt;</w:t>
      </w:r>
    </w:p>
    <w:p w14:paraId="2EEFA135"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3A08389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86F8D29" w14:textId="77777777" w:rsidR="00605C1A" w:rsidRPr="00EA7520" w:rsidRDefault="00605C1A" w:rsidP="00605C1A">
      <w:pPr>
        <w:pStyle w:val="NormalBold"/>
      </w:pPr>
      <w:r w:rsidRPr="00EA7520">
        <w:rPr>
          <w:rStyle w:val="HideTWBExt"/>
          <w:noProof w:val="0"/>
          <w:color w:val="auto"/>
        </w:rPr>
        <w:t>&lt;Article&gt;</w:t>
      </w:r>
      <w:r w:rsidRPr="00EA7520">
        <w:t>Betragtning 19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1BC8A18" w14:textId="77777777" w:rsidTr="004D05C2">
        <w:trPr>
          <w:trHeight w:val="240"/>
          <w:jc w:val="center"/>
        </w:trPr>
        <w:tc>
          <w:tcPr>
            <w:tcW w:w="9752" w:type="dxa"/>
            <w:gridSpan w:val="2"/>
            <w:tcBorders>
              <w:top w:val="nil"/>
              <w:left w:val="nil"/>
              <w:bottom w:val="nil"/>
              <w:right w:val="nil"/>
            </w:tcBorders>
          </w:tcPr>
          <w:p w14:paraId="1A87405A" w14:textId="77777777" w:rsidR="00605C1A" w:rsidRPr="00EA7520" w:rsidRDefault="00605C1A" w:rsidP="004D05C2"/>
        </w:tc>
      </w:tr>
      <w:tr w:rsidR="00B145BF" w:rsidRPr="00EA7520" w14:paraId="1FE6329E" w14:textId="77777777" w:rsidTr="004D05C2">
        <w:trPr>
          <w:trHeight w:val="240"/>
          <w:jc w:val="center"/>
        </w:trPr>
        <w:tc>
          <w:tcPr>
            <w:tcW w:w="4876" w:type="dxa"/>
            <w:tcBorders>
              <w:top w:val="nil"/>
              <w:left w:val="nil"/>
              <w:bottom w:val="nil"/>
              <w:right w:val="nil"/>
            </w:tcBorders>
            <w:hideMark/>
          </w:tcPr>
          <w:p w14:paraId="490AACE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9983997" w14:textId="77777777" w:rsidR="00605C1A" w:rsidRPr="00EA7520" w:rsidRDefault="00605C1A" w:rsidP="004D05C2">
            <w:pPr>
              <w:pStyle w:val="AmColumnHeading"/>
            </w:pPr>
            <w:r w:rsidRPr="00EA7520">
              <w:t>Ændringsforslag</w:t>
            </w:r>
          </w:p>
        </w:tc>
      </w:tr>
      <w:tr w:rsidR="00B145BF" w:rsidRPr="00EA7520" w14:paraId="734571FB" w14:textId="77777777" w:rsidTr="004D05C2">
        <w:trPr>
          <w:jc w:val="center"/>
        </w:trPr>
        <w:tc>
          <w:tcPr>
            <w:tcW w:w="4876" w:type="dxa"/>
            <w:tcBorders>
              <w:top w:val="nil"/>
              <w:left w:val="nil"/>
              <w:bottom w:val="nil"/>
              <w:right w:val="nil"/>
            </w:tcBorders>
            <w:hideMark/>
          </w:tcPr>
          <w:p w14:paraId="5D30AC4A" w14:textId="77777777" w:rsidR="00605C1A" w:rsidRPr="00EA7520" w:rsidRDefault="00605C1A" w:rsidP="004D05C2">
            <w:pPr>
              <w:pStyle w:val="Normal6a"/>
            </w:pPr>
            <w:r w:rsidRPr="00EA7520">
              <w:t>(19)</w:t>
            </w:r>
            <w:r w:rsidRPr="00EA7520">
              <w:tab/>
              <w:t xml:space="preserve">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w:t>
            </w:r>
            <w:r w:rsidRPr="00EA7520">
              <w:rPr>
                <w:b/>
                <w:i/>
              </w:rPr>
              <w:t>(dvs. specifik anvendelse i en bestemt produktkategori)</w:t>
            </w:r>
            <w:r w:rsidRPr="00EA7520">
              <w:t>, og derfor er et særskilt kriterium overflødigt.</w:t>
            </w:r>
          </w:p>
        </w:tc>
        <w:tc>
          <w:tcPr>
            <w:tcW w:w="4876" w:type="dxa"/>
            <w:tcBorders>
              <w:top w:val="nil"/>
              <w:left w:val="nil"/>
              <w:bottom w:val="nil"/>
              <w:right w:val="nil"/>
            </w:tcBorders>
            <w:hideMark/>
          </w:tcPr>
          <w:p w14:paraId="2F4E8B5E" w14:textId="77777777" w:rsidR="00605C1A" w:rsidRPr="00EA7520" w:rsidRDefault="00605C1A" w:rsidP="004D05C2">
            <w:pPr>
              <w:pStyle w:val="Normal6a"/>
            </w:pPr>
            <w:r w:rsidRPr="00EA7520">
              <w:t>(19)</w:t>
            </w:r>
            <w:r w:rsidRPr="00EA7520">
              <w:tab/>
              <w:t>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og derfor er et særskilt kriterium overflødigt.</w:t>
            </w:r>
          </w:p>
        </w:tc>
      </w:tr>
    </w:tbl>
    <w:p w14:paraId="4A32AC6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50D064C" w14:textId="77777777" w:rsidR="00605C1A" w:rsidRPr="00EA7520" w:rsidRDefault="00605C1A" w:rsidP="00605C1A">
      <w:r w:rsidRPr="00EA7520">
        <w:rPr>
          <w:rStyle w:val="HideTWBExt"/>
          <w:noProof w:val="0"/>
          <w:color w:val="auto"/>
        </w:rPr>
        <w:t>&lt;/Amend&gt;</w:t>
      </w:r>
    </w:p>
    <w:p w14:paraId="034D7230"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193</w:t>
      </w:r>
      <w:r w:rsidRPr="00EA7520">
        <w:rPr>
          <w:rStyle w:val="HideTWBExt"/>
          <w:noProof w:val="0"/>
          <w:color w:val="auto"/>
        </w:rPr>
        <w:t>&lt;/NumAm&gt;</w:t>
      </w:r>
    </w:p>
    <w:p w14:paraId="4D22591A"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39C12718" w14:textId="77777777" w:rsidR="00605C1A" w:rsidRPr="00EA7520" w:rsidRDefault="00605C1A" w:rsidP="00605C1A">
      <w:pPr>
        <w:pStyle w:val="NormalBold"/>
      </w:pPr>
      <w:r w:rsidRPr="00EA7520">
        <w:rPr>
          <w:rStyle w:val="HideTWBExt"/>
          <w:b w:val="0"/>
          <w:noProof w:val="0"/>
          <w:color w:val="auto"/>
        </w:rPr>
        <w:t>&lt;/RepeatBlock-By&gt;</w:t>
      </w:r>
    </w:p>
    <w:p w14:paraId="42059CB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C5AAA0B" w14:textId="77777777" w:rsidR="00605C1A" w:rsidRPr="00EA7520" w:rsidRDefault="00605C1A" w:rsidP="00605C1A">
      <w:pPr>
        <w:pStyle w:val="NormalBold"/>
      </w:pPr>
      <w:r w:rsidRPr="00EA7520">
        <w:rPr>
          <w:rStyle w:val="HideTWBExt"/>
          <w:noProof w:val="0"/>
          <w:color w:val="auto"/>
        </w:rPr>
        <w:t>&lt;Article&gt;</w:t>
      </w:r>
      <w:r w:rsidRPr="00EA7520">
        <w:t>Betragtning 19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FF6954F" w14:textId="77777777" w:rsidTr="004D05C2">
        <w:trPr>
          <w:trHeight w:val="240"/>
          <w:jc w:val="center"/>
        </w:trPr>
        <w:tc>
          <w:tcPr>
            <w:tcW w:w="9752" w:type="dxa"/>
            <w:gridSpan w:val="2"/>
            <w:tcBorders>
              <w:top w:val="nil"/>
              <w:left w:val="nil"/>
              <w:bottom w:val="nil"/>
              <w:right w:val="nil"/>
            </w:tcBorders>
          </w:tcPr>
          <w:p w14:paraId="6D3A485A" w14:textId="77777777" w:rsidR="00605C1A" w:rsidRPr="00EA7520" w:rsidRDefault="00605C1A" w:rsidP="004D05C2"/>
        </w:tc>
      </w:tr>
      <w:tr w:rsidR="00B145BF" w:rsidRPr="00EA7520" w14:paraId="28AC43AE" w14:textId="77777777" w:rsidTr="004D05C2">
        <w:trPr>
          <w:trHeight w:val="240"/>
          <w:jc w:val="center"/>
        </w:trPr>
        <w:tc>
          <w:tcPr>
            <w:tcW w:w="4876" w:type="dxa"/>
            <w:tcBorders>
              <w:top w:val="nil"/>
              <w:left w:val="nil"/>
              <w:bottom w:val="nil"/>
              <w:right w:val="nil"/>
            </w:tcBorders>
            <w:hideMark/>
          </w:tcPr>
          <w:p w14:paraId="61CAF833"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2A0AA26" w14:textId="77777777" w:rsidR="00605C1A" w:rsidRPr="00EA7520" w:rsidRDefault="00605C1A" w:rsidP="004D05C2">
            <w:pPr>
              <w:pStyle w:val="AmColumnHeading"/>
            </w:pPr>
            <w:r w:rsidRPr="00EA7520">
              <w:t>Ændringsforslag</w:t>
            </w:r>
          </w:p>
        </w:tc>
      </w:tr>
      <w:tr w:rsidR="00B145BF" w:rsidRPr="00EA7520" w14:paraId="428CFCDB" w14:textId="77777777" w:rsidTr="004D05C2">
        <w:trPr>
          <w:jc w:val="center"/>
        </w:trPr>
        <w:tc>
          <w:tcPr>
            <w:tcW w:w="4876" w:type="dxa"/>
            <w:tcBorders>
              <w:top w:val="nil"/>
              <w:left w:val="nil"/>
              <w:bottom w:val="nil"/>
              <w:right w:val="nil"/>
            </w:tcBorders>
            <w:hideMark/>
          </w:tcPr>
          <w:p w14:paraId="73AD35D0" w14:textId="77777777" w:rsidR="00605C1A" w:rsidRPr="00EA7520" w:rsidRDefault="00605C1A" w:rsidP="004D05C2">
            <w:pPr>
              <w:pStyle w:val="Normal6a"/>
            </w:pPr>
            <w:r w:rsidRPr="00EA7520">
              <w:t>(19)</w:t>
            </w:r>
            <w:r w:rsidRPr="00EA7520">
              <w:tab/>
              <w:t xml:space="preserve">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w:t>
            </w:r>
            <w:r w:rsidRPr="00EA7520">
              <w:rPr>
                <w:b/>
                <w:i/>
              </w:rPr>
              <w:t>(dvs. specifik anvendelse i en bestemt produktkategori)</w:t>
            </w:r>
            <w:r w:rsidRPr="00EA7520">
              <w:t>, og derfor er et særskilt kriterium overflødigt.</w:t>
            </w:r>
          </w:p>
        </w:tc>
        <w:tc>
          <w:tcPr>
            <w:tcW w:w="4876" w:type="dxa"/>
            <w:tcBorders>
              <w:top w:val="nil"/>
              <w:left w:val="nil"/>
              <w:bottom w:val="nil"/>
              <w:right w:val="nil"/>
            </w:tcBorders>
            <w:hideMark/>
          </w:tcPr>
          <w:p w14:paraId="56F650F7" w14:textId="77777777" w:rsidR="00605C1A" w:rsidRPr="00EA7520" w:rsidRDefault="00605C1A" w:rsidP="004D05C2">
            <w:pPr>
              <w:pStyle w:val="Normal6a"/>
            </w:pPr>
            <w:r w:rsidRPr="00EA7520">
              <w:t>(19)</w:t>
            </w:r>
            <w:r w:rsidRPr="00EA7520">
              <w:tab/>
              <w:t>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og derfor er et særskilt kriterium overflødigt.</w:t>
            </w:r>
          </w:p>
        </w:tc>
      </w:tr>
    </w:tbl>
    <w:p w14:paraId="35CD315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BEA4034"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04ADD8D2" w14:textId="77777777" w:rsidR="00605C1A" w:rsidRPr="00EA7520" w:rsidRDefault="00605C1A" w:rsidP="00605C1A">
      <w:pPr>
        <w:pStyle w:val="AmJustText"/>
      </w:pPr>
      <w:r w:rsidRPr="00EA7520">
        <w:t>Ved at udelade teksten i skarp parentes i betragtning 19 undgås redundans i forhold til tidligere tilkendegivelser i samme betragtning.</w:t>
      </w:r>
    </w:p>
    <w:p w14:paraId="1C63A02C" w14:textId="77777777" w:rsidR="00605C1A" w:rsidRPr="00EA7520" w:rsidRDefault="00605C1A" w:rsidP="00605C1A">
      <w:r w:rsidRPr="00EA7520">
        <w:rPr>
          <w:rStyle w:val="HideTWBExt"/>
          <w:noProof w:val="0"/>
          <w:color w:val="auto"/>
        </w:rPr>
        <w:t>&lt;/Amend&gt;</w:t>
      </w:r>
    </w:p>
    <w:p w14:paraId="3598F1F7"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194</w:t>
      </w:r>
      <w:r w:rsidRPr="00EA7520">
        <w:rPr>
          <w:rStyle w:val="HideTWBExt"/>
          <w:noProof w:val="0"/>
          <w:color w:val="auto"/>
        </w:rPr>
        <w:t>&lt;/NumAm&gt;</w:t>
      </w:r>
    </w:p>
    <w:p w14:paraId="47875C7C" w14:textId="77777777" w:rsidR="00605C1A" w:rsidRPr="00EA7520" w:rsidRDefault="00605C1A" w:rsidP="00605C1A">
      <w:pPr>
        <w:pStyle w:val="NormalBold"/>
      </w:pPr>
      <w:r w:rsidRPr="00EA7520">
        <w:rPr>
          <w:rStyle w:val="HideTWBExt"/>
          <w:b w:val="0"/>
          <w:noProof w:val="0"/>
          <w:color w:val="auto"/>
        </w:rPr>
        <w:t>&lt;RepeatBlock-By&gt;&lt;Members&gt;</w:t>
      </w:r>
      <w:r w:rsidRPr="00EA7520">
        <w:t>Elżbieta Katarzyna Łukacijewska, Ewa Kopacz, Hanna Gronkiewicz-Waltz, Adam Jarubas</w:t>
      </w:r>
      <w:r w:rsidRPr="00EA7520">
        <w:rPr>
          <w:rStyle w:val="HideTWBExt"/>
          <w:b w:val="0"/>
          <w:noProof w:val="0"/>
          <w:color w:val="auto"/>
        </w:rPr>
        <w:t>&lt;/Members&gt;</w:t>
      </w:r>
    </w:p>
    <w:p w14:paraId="2EF3CD07" w14:textId="77777777" w:rsidR="00605C1A" w:rsidRPr="00EA7520" w:rsidRDefault="00605C1A" w:rsidP="00605C1A">
      <w:pPr>
        <w:pStyle w:val="NormalBold"/>
      </w:pPr>
      <w:r w:rsidRPr="00EA7520">
        <w:rPr>
          <w:rStyle w:val="HideTWBExt"/>
          <w:b w:val="0"/>
          <w:noProof w:val="0"/>
          <w:color w:val="auto"/>
        </w:rPr>
        <w:t>&lt;/RepeatBlock-By&gt;</w:t>
      </w:r>
    </w:p>
    <w:p w14:paraId="5A0D401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95F7A55" w14:textId="77777777" w:rsidR="00605C1A" w:rsidRPr="00EA7520" w:rsidRDefault="00605C1A" w:rsidP="00605C1A">
      <w:pPr>
        <w:pStyle w:val="NormalBold"/>
      </w:pPr>
      <w:r w:rsidRPr="00EA7520">
        <w:rPr>
          <w:rStyle w:val="HideTWBExt"/>
          <w:noProof w:val="0"/>
          <w:color w:val="auto"/>
        </w:rPr>
        <w:t>&lt;Article&gt;</w:t>
      </w:r>
      <w:r w:rsidRPr="00EA7520">
        <w:t>Betragtning 19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E1FB3C2" w14:textId="77777777" w:rsidTr="004D05C2">
        <w:trPr>
          <w:trHeight w:val="240"/>
          <w:jc w:val="center"/>
        </w:trPr>
        <w:tc>
          <w:tcPr>
            <w:tcW w:w="9752" w:type="dxa"/>
            <w:gridSpan w:val="2"/>
            <w:tcBorders>
              <w:top w:val="nil"/>
              <w:left w:val="nil"/>
              <w:bottom w:val="nil"/>
              <w:right w:val="nil"/>
            </w:tcBorders>
          </w:tcPr>
          <w:p w14:paraId="6EE4E485" w14:textId="77777777" w:rsidR="00605C1A" w:rsidRPr="00EA7520" w:rsidRDefault="00605C1A" w:rsidP="004D05C2"/>
        </w:tc>
      </w:tr>
      <w:tr w:rsidR="00B145BF" w:rsidRPr="00EA7520" w14:paraId="5F360C09" w14:textId="77777777" w:rsidTr="004D05C2">
        <w:trPr>
          <w:trHeight w:val="240"/>
          <w:jc w:val="center"/>
        </w:trPr>
        <w:tc>
          <w:tcPr>
            <w:tcW w:w="4876" w:type="dxa"/>
            <w:tcBorders>
              <w:top w:val="nil"/>
              <w:left w:val="nil"/>
              <w:bottom w:val="nil"/>
              <w:right w:val="nil"/>
            </w:tcBorders>
            <w:hideMark/>
          </w:tcPr>
          <w:p w14:paraId="013FF39F"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D71BB95" w14:textId="77777777" w:rsidR="00605C1A" w:rsidRPr="00EA7520" w:rsidRDefault="00605C1A" w:rsidP="004D05C2">
            <w:pPr>
              <w:pStyle w:val="AmColumnHeading"/>
            </w:pPr>
            <w:r w:rsidRPr="00EA7520">
              <w:t>Ændringsforslag</w:t>
            </w:r>
          </w:p>
        </w:tc>
      </w:tr>
      <w:tr w:rsidR="00B145BF" w:rsidRPr="00EA7520" w14:paraId="2F1DCCE7" w14:textId="77777777" w:rsidTr="004D05C2">
        <w:trPr>
          <w:jc w:val="center"/>
        </w:trPr>
        <w:tc>
          <w:tcPr>
            <w:tcW w:w="4876" w:type="dxa"/>
            <w:tcBorders>
              <w:top w:val="nil"/>
              <w:left w:val="nil"/>
              <w:bottom w:val="nil"/>
              <w:right w:val="nil"/>
            </w:tcBorders>
            <w:hideMark/>
          </w:tcPr>
          <w:p w14:paraId="3778907F" w14:textId="77777777" w:rsidR="00605C1A" w:rsidRPr="00EA7520" w:rsidRDefault="00605C1A" w:rsidP="004D05C2">
            <w:pPr>
              <w:pStyle w:val="Normal6a"/>
            </w:pPr>
            <w:r w:rsidRPr="00EA7520">
              <w:t>(19)</w:t>
            </w:r>
            <w:r w:rsidRPr="00EA7520">
              <w:tab/>
              <w:t xml:space="preserve">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w:t>
            </w:r>
            <w:r w:rsidRPr="00EA7520">
              <w:rPr>
                <w:b/>
                <w:i/>
              </w:rPr>
              <w:t>(dvs. specifik anvendelse i en bestemt produktkategori)</w:t>
            </w:r>
            <w:r w:rsidRPr="00EA7520">
              <w:t>, og derfor er et særskilt kriterium overflødigt.</w:t>
            </w:r>
          </w:p>
        </w:tc>
        <w:tc>
          <w:tcPr>
            <w:tcW w:w="4876" w:type="dxa"/>
            <w:tcBorders>
              <w:top w:val="nil"/>
              <w:left w:val="nil"/>
              <w:bottom w:val="nil"/>
              <w:right w:val="nil"/>
            </w:tcBorders>
            <w:hideMark/>
          </w:tcPr>
          <w:p w14:paraId="274C246A" w14:textId="77777777" w:rsidR="00605C1A" w:rsidRPr="00EA7520" w:rsidRDefault="00605C1A" w:rsidP="004D05C2">
            <w:pPr>
              <w:pStyle w:val="Normal6a"/>
            </w:pPr>
            <w:r w:rsidRPr="00EA7520">
              <w:t>(19)</w:t>
            </w:r>
            <w:r w:rsidRPr="00EA7520">
              <w:tab/>
              <w:t>Desuden, for at strømline undtagelsesproceduren, bør betingelsen om, at anmodningen om indrømmelse af undtagelser skal indgives for en særlig anvendelse af produktkategorien med en kendt eksponering, være en del af VKF's vurderingskriterium. Den videnskabelige komité vurderer allerede i øjeblikket sikkerhed for stoffet under hensyntagen til dets farlige egenskaber og eksponering, og derfor er et særskilt kriterium overflødigt.</w:t>
            </w:r>
          </w:p>
        </w:tc>
      </w:tr>
    </w:tbl>
    <w:p w14:paraId="254A7DF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5CED0C8" w14:textId="77777777" w:rsidR="00605C1A" w:rsidRPr="00EA7520" w:rsidRDefault="00605C1A" w:rsidP="00605C1A">
      <w:r w:rsidRPr="00EA7520">
        <w:rPr>
          <w:rStyle w:val="HideTWBExt"/>
          <w:noProof w:val="0"/>
          <w:color w:val="auto"/>
        </w:rPr>
        <w:t>&lt;/Amend&gt;</w:t>
      </w:r>
    </w:p>
    <w:p w14:paraId="2A43502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195</w:t>
      </w:r>
      <w:r w:rsidRPr="00EA7520">
        <w:rPr>
          <w:rStyle w:val="HideTWBExt"/>
          <w:noProof w:val="0"/>
          <w:color w:val="auto"/>
        </w:rPr>
        <w:t>&lt;/NumAm&gt;</w:t>
      </w:r>
    </w:p>
    <w:p w14:paraId="7366E346"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4D29DEFA" w14:textId="77777777" w:rsidR="00605C1A" w:rsidRPr="00EA7520" w:rsidRDefault="00605C1A" w:rsidP="00605C1A">
      <w:pPr>
        <w:pStyle w:val="NormalBold"/>
      </w:pPr>
      <w:r w:rsidRPr="00EA7520">
        <w:rPr>
          <w:rStyle w:val="HideTWBExt"/>
          <w:b w:val="0"/>
          <w:noProof w:val="0"/>
          <w:color w:val="auto"/>
        </w:rPr>
        <w:t>&lt;/RepeatBlock-By&gt;</w:t>
      </w:r>
    </w:p>
    <w:p w14:paraId="5A5C020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6C76F69" w14:textId="77777777" w:rsidR="00605C1A" w:rsidRPr="00EA7520" w:rsidRDefault="00605C1A" w:rsidP="00605C1A">
      <w:pPr>
        <w:pStyle w:val="NormalBold"/>
      </w:pPr>
      <w:r w:rsidRPr="00EA7520">
        <w:rPr>
          <w:rStyle w:val="HideTWBExt"/>
          <w:noProof w:val="0"/>
          <w:color w:val="auto"/>
        </w:rPr>
        <w:t>&lt;Article&gt;</w:t>
      </w:r>
      <w:r w:rsidRPr="00EA7520">
        <w:t>Betragtning 19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147B3B9" w14:textId="77777777" w:rsidTr="004D05C2">
        <w:trPr>
          <w:trHeight w:val="240"/>
          <w:jc w:val="center"/>
        </w:trPr>
        <w:tc>
          <w:tcPr>
            <w:tcW w:w="9752" w:type="dxa"/>
            <w:gridSpan w:val="2"/>
            <w:tcBorders>
              <w:top w:val="nil"/>
              <w:left w:val="nil"/>
              <w:bottom w:val="nil"/>
              <w:right w:val="nil"/>
            </w:tcBorders>
          </w:tcPr>
          <w:p w14:paraId="7C09DBF1" w14:textId="77777777" w:rsidR="00605C1A" w:rsidRPr="00EA7520" w:rsidRDefault="00605C1A" w:rsidP="004D05C2"/>
        </w:tc>
      </w:tr>
      <w:tr w:rsidR="00B145BF" w:rsidRPr="00EA7520" w14:paraId="1D56863B" w14:textId="77777777" w:rsidTr="004D05C2">
        <w:trPr>
          <w:trHeight w:val="240"/>
          <w:jc w:val="center"/>
        </w:trPr>
        <w:tc>
          <w:tcPr>
            <w:tcW w:w="4876" w:type="dxa"/>
            <w:tcBorders>
              <w:top w:val="nil"/>
              <w:left w:val="nil"/>
              <w:bottom w:val="nil"/>
              <w:right w:val="nil"/>
            </w:tcBorders>
            <w:hideMark/>
          </w:tcPr>
          <w:p w14:paraId="56C68DC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A39253E" w14:textId="77777777" w:rsidR="00605C1A" w:rsidRPr="00EA7520" w:rsidRDefault="00605C1A" w:rsidP="004D05C2">
            <w:pPr>
              <w:pStyle w:val="AmColumnHeading"/>
            </w:pPr>
            <w:r w:rsidRPr="00EA7520">
              <w:t>Ændringsforslag</w:t>
            </w:r>
          </w:p>
        </w:tc>
      </w:tr>
      <w:tr w:rsidR="00B145BF" w:rsidRPr="00EA7520" w14:paraId="6AFE8575" w14:textId="77777777" w:rsidTr="004D05C2">
        <w:trPr>
          <w:jc w:val="center"/>
        </w:trPr>
        <w:tc>
          <w:tcPr>
            <w:tcW w:w="4876" w:type="dxa"/>
            <w:tcBorders>
              <w:top w:val="nil"/>
              <w:left w:val="nil"/>
              <w:bottom w:val="nil"/>
              <w:right w:val="nil"/>
            </w:tcBorders>
          </w:tcPr>
          <w:p w14:paraId="1B683C95" w14:textId="77777777" w:rsidR="00605C1A" w:rsidRPr="00EA7520" w:rsidRDefault="00605C1A" w:rsidP="004D05C2">
            <w:pPr>
              <w:pStyle w:val="Normal6a"/>
            </w:pPr>
          </w:p>
        </w:tc>
        <w:tc>
          <w:tcPr>
            <w:tcW w:w="4876" w:type="dxa"/>
            <w:tcBorders>
              <w:top w:val="nil"/>
              <w:left w:val="nil"/>
              <w:bottom w:val="nil"/>
              <w:right w:val="nil"/>
            </w:tcBorders>
            <w:hideMark/>
          </w:tcPr>
          <w:p w14:paraId="08E8EDFC" w14:textId="77777777" w:rsidR="00605C1A" w:rsidRPr="00EA7520" w:rsidRDefault="00605C1A" w:rsidP="004D05C2">
            <w:pPr>
              <w:pStyle w:val="Normal6a"/>
            </w:pPr>
            <w:r w:rsidRPr="00EA7520">
              <w:rPr>
                <w:b/>
                <w:i/>
              </w:rPr>
              <w:t>(19a)</w:t>
            </w:r>
            <w:r w:rsidRPr="00EA7520">
              <w:tab/>
            </w:r>
            <w:r w:rsidRPr="00EA7520">
              <w:rPr>
                <w:b/>
                <w:i/>
              </w:rPr>
              <w:t>I Kommissionens meddelelse af 14. oktober 2020 "En kemikaliestrategi med bæredygtighed for øje – På vej mod et giftfrit miljø" blev der opfordret til at forenkle og styrke den retlige ramme for kemikalier. I meddelelsen gives der navnlig tilsagn om at styrke forordning (EF) nr. 1223/2009 med hensyn til risici på grund af hormonforstyrrende stoffer. Hormonforstyrrende kemikalier kan forstyrre hormonsystemets normale funktion og er, selv ved lave doser, blevet kædet sammen med sundhedsskadelige virkninger, herunder virkninger for reproduktiv sundhed, stofskifteforstyrrelser og udviklingsmæssige virkninger. I betragtning af den direkte og gentagne karakter af eksponering for kosmetiske produkter bør forekomsten af hormonforstyrrende stoffer i kosmetiske produkter behandles specifikt. Af hensyn til konsekvens og for at sikre samme høje beskyttelsesniveau for forskellige produktkategorier er det derfor nødvendigt at udvide anvendelsesområdet for det genelle forbud i artikel 15 i forordning (EF) nr. 1223/2009 til at omfatte stoffer, der er klassificeret som hormonforstyrrende for menneskers sundhed, kategori 1 og 2, i henhold til forordning (EF) nr. 1272/2008.</w:t>
            </w:r>
          </w:p>
        </w:tc>
      </w:tr>
    </w:tbl>
    <w:p w14:paraId="4152BA1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DB9BD14" w14:textId="77777777" w:rsidR="00605C1A" w:rsidRPr="00EA7520" w:rsidRDefault="00605C1A" w:rsidP="00605C1A">
      <w:r w:rsidRPr="00EA7520">
        <w:rPr>
          <w:rStyle w:val="HideTWBExt"/>
          <w:noProof w:val="0"/>
          <w:color w:val="auto"/>
        </w:rPr>
        <w:t>&lt;/Amend&gt;</w:t>
      </w:r>
    </w:p>
    <w:p w14:paraId="1CE6532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196</w:t>
      </w:r>
      <w:r w:rsidRPr="00EA7520">
        <w:rPr>
          <w:rStyle w:val="HideTWBExt"/>
          <w:noProof w:val="0"/>
          <w:color w:val="auto"/>
        </w:rPr>
        <w:t>&lt;/NumAm&gt;</w:t>
      </w:r>
    </w:p>
    <w:p w14:paraId="4B10975F"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Sigrid Friis, Michal Wiezik, Pascal Canfin, Grégory Allione, Gerben-Jan Gerbrandy, Yvan Verougstraete</w:t>
      </w:r>
      <w:r w:rsidRPr="00EA7520">
        <w:rPr>
          <w:rStyle w:val="HideTWBExt"/>
          <w:b w:val="0"/>
          <w:noProof w:val="0"/>
          <w:color w:val="auto"/>
        </w:rPr>
        <w:t>&lt;/Members&gt;</w:t>
      </w:r>
    </w:p>
    <w:p w14:paraId="568BE4B0" w14:textId="77777777" w:rsidR="00605C1A" w:rsidRPr="00EA7520" w:rsidRDefault="00605C1A" w:rsidP="00605C1A">
      <w:pPr>
        <w:pStyle w:val="NormalBold"/>
      </w:pPr>
      <w:r w:rsidRPr="00EA7520">
        <w:rPr>
          <w:rStyle w:val="HideTWBExt"/>
          <w:b w:val="0"/>
          <w:noProof w:val="0"/>
          <w:color w:val="auto"/>
        </w:rPr>
        <w:t>&lt;/RepeatBlock-By&gt;</w:t>
      </w:r>
    </w:p>
    <w:p w14:paraId="4FD1113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28E9705" w14:textId="77777777" w:rsidR="00605C1A" w:rsidRPr="00EA7520" w:rsidRDefault="00605C1A" w:rsidP="00605C1A">
      <w:pPr>
        <w:pStyle w:val="NormalBold"/>
      </w:pPr>
      <w:r w:rsidRPr="00EA7520">
        <w:rPr>
          <w:rStyle w:val="HideTWBExt"/>
          <w:noProof w:val="0"/>
          <w:color w:val="auto"/>
        </w:rPr>
        <w:t>&lt;Article&gt;</w:t>
      </w:r>
      <w:r w:rsidRPr="00EA7520">
        <w:t>Betragtning 20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EC161D0" w14:textId="77777777" w:rsidTr="004D05C2">
        <w:trPr>
          <w:trHeight w:val="240"/>
          <w:jc w:val="center"/>
        </w:trPr>
        <w:tc>
          <w:tcPr>
            <w:tcW w:w="9752" w:type="dxa"/>
            <w:gridSpan w:val="2"/>
            <w:tcBorders>
              <w:top w:val="nil"/>
              <w:left w:val="nil"/>
              <w:bottom w:val="nil"/>
              <w:right w:val="nil"/>
            </w:tcBorders>
          </w:tcPr>
          <w:p w14:paraId="53445017" w14:textId="77777777" w:rsidR="00605C1A" w:rsidRPr="00EA7520" w:rsidRDefault="00605C1A" w:rsidP="004D05C2"/>
        </w:tc>
      </w:tr>
      <w:tr w:rsidR="00B145BF" w:rsidRPr="00EA7520" w14:paraId="2C8F77A8" w14:textId="77777777" w:rsidTr="004D05C2">
        <w:trPr>
          <w:trHeight w:val="240"/>
          <w:jc w:val="center"/>
        </w:trPr>
        <w:tc>
          <w:tcPr>
            <w:tcW w:w="4876" w:type="dxa"/>
            <w:tcBorders>
              <w:top w:val="nil"/>
              <w:left w:val="nil"/>
              <w:bottom w:val="nil"/>
              <w:right w:val="nil"/>
            </w:tcBorders>
            <w:hideMark/>
          </w:tcPr>
          <w:p w14:paraId="5BD25223"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EA5E002" w14:textId="77777777" w:rsidR="00605C1A" w:rsidRPr="00EA7520" w:rsidRDefault="00605C1A" w:rsidP="004D05C2">
            <w:pPr>
              <w:pStyle w:val="AmColumnHeading"/>
            </w:pPr>
            <w:r w:rsidRPr="00EA7520">
              <w:t>Ændringsforslag</w:t>
            </w:r>
          </w:p>
        </w:tc>
      </w:tr>
      <w:tr w:rsidR="00B145BF" w:rsidRPr="00EA7520" w14:paraId="7B4CCC14" w14:textId="77777777" w:rsidTr="004D05C2">
        <w:trPr>
          <w:jc w:val="center"/>
        </w:trPr>
        <w:tc>
          <w:tcPr>
            <w:tcW w:w="4876" w:type="dxa"/>
            <w:tcBorders>
              <w:top w:val="nil"/>
              <w:left w:val="nil"/>
              <w:bottom w:val="nil"/>
              <w:right w:val="nil"/>
            </w:tcBorders>
            <w:hideMark/>
          </w:tcPr>
          <w:p w14:paraId="16EE3416" w14:textId="77777777" w:rsidR="00605C1A" w:rsidRPr="00EA7520" w:rsidRDefault="00605C1A" w:rsidP="004D05C2">
            <w:pPr>
              <w:pStyle w:val="Normal6a"/>
            </w:pPr>
            <w:r w:rsidRPr="00EA7520">
              <w:rPr>
                <w:b/>
                <w:i/>
              </w:rPr>
              <w:t>(20)</w:t>
            </w:r>
            <w:r w:rsidRPr="00EA7520">
              <w:tab/>
            </w:r>
            <w:r w:rsidRPr="00EA7520">
              <w:rPr>
                <w:b/>
                <w:i/>
              </w:rPr>
              <w:t>Der bør tages behørigt hensyn til den specifikke eksponering af kosmetiske produkter, som hovedsagelig kommer i kontakt med dele af det menneskelige legemes overflade (f.eks. hud, hovedhår og anden hårvækst, negle og ydre kønsorganer), og som ikke bliver indtaget, inhaleret, indsprøjtet eller indført i det menneskelige legeme. Forbuddet, der følger af artikel 15 i forordning (EF) nr. 1223/2009, bør omfatte stoffer med harmoniseret klassificering som værende CMR-stoffer i henhold til forordning (EF) nr. 1272/2008, hvor CMR-faren ikke er knyttet til specifikke eksponeringsveje, eller når de udtrykkeligt er knyttet til dermal eksponering. Hvis klassificeringen som et CMR-stof kun er forbundet med oral eksponering eller eksponering ved indånding, medfører dets anvendelse i kosmetiske produkter ikke samme risikoniveau for slutbrugerne, da oral eksponering og eksponering ved indånding er utilsigtet (f.eks. er kosmetiske produkter, der anvendes på læber, tænder eller slimhinder i mundhulen, eller kosmetiske produkter, der anvendes som spray, ikke beregnet til at blive indtaget eller indåndet). Sådanne stoffer bør derfor ikke være omfattet af et forbud i henhold til artikel 15 i forordning (EF) nr. 1223/2009. Det forhold, at et stof, der anvendes i kosmetiske produkter til oral brug eller i sprayform, klassificeres som værende et CMR-stof på grund af oral eksponering eller eksponering ved indånding, kan dog give anledning til bekymring for menneskers sundhed. I sådanne tilfælde bør Kommissionen give VKF mandat til at vurdere sikkerheden ved sådanne stoffer, når de anvendes i kosmetiske produkter, og skal følge op med passende lovgivningsmæssige foranstaltninger i overensstemmelse med artikel 31, stk. 1, i forordning (EF) nr. 1223/2009.</w:t>
            </w:r>
          </w:p>
        </w:tc>
        <w:tc>
          <w:tcPr>
            <w:tcW w:w="4876" w:type="dxa"/>
            <w:tcBorders>
              <w:top w:val="nil"/>
              <w:left w:val="nil"/>
              <w:bottom w:val="nil"/>
              <w:right w:val="nil"/>
            </w:tcBorders>
            <w:hideMark/>
          </w:tcPr>
          <w:p w14:paraId="4B50F17B" w14:textId="77777777" w:rsidR="00605C1A" w:rsidRPr="00EA7520" w:rsidRDefault="00605C1A" w:rsidP="004D05C2">
            <w:pPr>
              <w:pStyle w:val="Normal6a"/>
            </w:pPr>
            <w:r w:rsidRPr="00EA7520">
              <w:rPr>
                <w:b/>
                <w:i/>
              </w:rPr>
              <w:t>udgår</w:t>
            </w:r>
          </w:p>
        </w:tc>
      </w:tr>
    </w:tbl>
    <w:p w14:paraId="4C3E17A5"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51E02DD"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6B609DAB" w14:textId="77777777" w:rsidR="00605C1A" w:rsidRPr="00EA7520" w:rsidRDefault="00605C1A" w:rsidP="00605C1A">
      <w:pPr>
        <w:pStyle w:val="AmJustText"/>
      </w:pPr>
      <w:r w:rsidRPr="00EA7520">
        <w:t>Forslaget er i modstrid med konklusionerne fra Den Videnskabelige Komité for Kosmetiske Produkter (2001) og dens anbefaling om at forbyde anvendelsen af alle CMR-stoffer i kosmetiske produkter. Forslaget vil desuden føre til øget kompleksitet og usikkerhed for producenter af kosmetiske produkter, hvilket er i modstrid med den individuelle karakter af en omnibus (der har til formål at opnå forenkling) med hensyn til artikel 15 og i betragtning af og fastlæggelse af eksponeringsveje.</w:t>
      </w:r>
    </w:p>
    <w:p w14:paraId="748D8A9A" w14:textId="77777777" w:rsidR="00605C1A" w:rsidRPr="00EA7520" w:rsidRDefault="00605C1A" w:rsidP="00605C1A">
      <w:r w:rsidRPr="00EA7520">
        <w:rPr>
          <w:rStyle w:val="HideTWBExt"/>
          <w:noProof w:val="0"/>
          <w:color w:val="auto"/>
        </w:rPr>
        <w:t>&lt;/Amend&gt;</w:t>
      </w:r>
    </w:p>
    <w:p w14:paraId="277A2927"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197</w:t>
      </w:r>
      <w:r w:rsidRPr="00EA7520">
        <w:rPr>
          <w:rStyle w:val="HideTWBExt"/>
          <w:noProof w:val="0"/>
          <w:color w:val="auto"/>
        </w:rPr>
        <w:t>&lt;/NumAm&gt;</w:t>
      </w:r>
    </w:p>
    <w:p w14:paraId="14898507"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7AC1186F" w14:textId="77777777" w:rsidR="00605C1A" w:rsidRPr="00EA7520" w:rsidRDefault="00605C1A" w:rsidP="00605C1A">
      <w:pPr>
        <w:pStyle w:val="NormalBold"/>
      </w:pPr>
      <w:r w:rsidRPr="00EA7520">
        <w:rPr>
          <w:rStyle w:val="HideTWBExt"/>
          <w:b w:val="0"/>
          <w:noProof w:val="0"/>
          <w:color w:val="auto"/>
        </w:rPr>
        <w:t>&lt;/RepeatBlock-By&gt;</w:t>
      </w:r>
    </w:p>
    <w:p w14:paraId="5CD351A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1F18E0D" w14:textId="77777777" w:rsidR="00605C1A" w:rsidRPr="00EA7520" w:rsidRDefault="00605C1A" w:rsidP="00605C1A">
      <w:pPr>
        <w:pStyle w:val="NormalBold"/>
      </w:pPr>
      <w:r w:rsidRPr="00EA7520">
        <w:rPr>
          <w:rStyle w:val="HideTWBExt"/>
          <w:noProof w:val="0"/>
          <w:color w:val="auto"/>
        </w:rPr>
        <w:t>&lt;Article&gt;</w:t>
      </w:r>
      <w:r w:rsidRPr="00EA7520">
        <w:t>Betragtning 20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F65EA34" w14:textId="77777777" w:rsidTr="004D05C2">
        <w:trPr>
          <w:trHeight w:val="240"/>
          <w:jc w:val="center"/>
        </w:trPr>
        <w:tc>
          <w:tcPr>
            <w:tcW w:w="9752" w:type="dxa"/>
            <w:gridSpan w:val="2"/>
            <w:tcBorders>
              <w:top w:val="nil"/>
              <w:left w:val="nil"/>
              <w:bottom w:val="nil"/>
              <w:right w:val="nil"/>
            </w:tcBorders>
          </w:tcPr>
          <w:p w14:paraId="1AE35CA5" w14:textId="77777777" w:rsidR="00605C1A" w:rsidRPr="00EA7520" w:rsidRDefault="00605C1A" w:rsidP="004D05C2"/>
        </w:tc>
      </w:tr>
      <w:tr w:rsidR="00B145BF" w:rsidRPr="00EA7520" w14:paraId="1EFD401D" w14:textId="77777777" w:rsidTr="004D05C2">
        <w:trPr>
          <w:trHeight w:val="240"/>
          <w:jc w:val="center"/>
        </w:trPr>
        <w:tc>
          <w:tcPr>
            <w:tcW w:w="4876" w:type="dxa"/>
            <w:tcBorders>
              <w:top w:val="nil"/>
              <w:left w:val="nil"/>
              <w:bottom w:val="nil"/>
              <w:right w:val="nil"/>
            </w:tcBorders>
            <w:hideMark/>
          </w:tcPr>
          <w:p w14:paraId="23D69293"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9C1E864" w14:textId="77777777" w:rsidR="00605C1A" w:rsidRPr="00EA7520" w:rsidRDefault="00605C1A" w:rsidP="004D05C2">
            <w:pPr>
              <w:pStyle w:val="AmColumnHeading"/>
            </w:pPr>
            <w:r w:rsidRPr="00EA7520">
              <w:t>Ændringsforslag</w:t>
            </w:r>
          </w:p>
        </w:tc>
      </w:tr>
      <w:tr w:rsidR="00B145BF" w:rsidRPr="00EA7520" w14:paraId="682B5671" w14:textId="77777777" w:rsidTr="004D05C2">
        <w:trPr>
          <w:jc w:val="center"/>
        </w:trPr>
        <w:tc>
          <w:tcPr>
            <w:tcW w:w="4876" w:type="dxa"/>
            <w:tcBorders>
              <w:top w:val="nil"/>
              <w:left w:val="nil"/>
              <w:bottom w:val="nil"/>
              <w:right w:val="nil"/>
            </w:tcBorders>
            <w:hideMark/>
          </w:tcPr>
          <w:p w14:paraId="74914EB5" w14:textId="77777777" w:rsidR="00605C1A" w:rsidRPr="00EA7520" w:rsidRDefault="00605C1A" w:rsidP="004D05C2">
            <w:pPr>
              <w:pStyle w:val="Normal6a"/>
            </w:pPr>
            <w:r w:rsidRPr="00EA7520">
              <w:rPr>
                <w:b/>
                <w:i/>
              </w:rPr>
              <w:t>(20)</w:t>
            </w:r>
            <w:r w:rsidRPr="00EA7520">
              <w:tab/>
            </w:r>
            <w:r w:rsidRPr="00EA7520">
              <w:rPr>
                <w:b/>
                <w:i/>
              </w:rPr>
              <w:t>Der bør tages behørigt hensyn til den specifikke eksponering af kosmetiske produkter, som hovedsagelig kommer i kontakt med dele af det menneskelige legemes overflade (f.eks. hud, hovedhår og anden hårvækst, negle og ydre kønsorganer), og som ikke bliver indtaget, inhaleret, indsprøjtet eller indført i det menneskelige legeme. Forbuddet, der følger af artikel 15 i forordning (EF) nr. 1223/2009, bør omfatte stoffer med harmoniseret klassificering som værende CMR-stoffer i henhold til forordning (EF) nr. 1272/2008, hvor CMR-faren ikke er knyttet til specifikke eksponeringsveje, eller når de udtrykkeligt er knyttet til dermal eksponering. Hvis klassificeringen som et CMR-stof kun er forbundet med oral eksponering eller eksponering ved indånding, medfører dets anvendelse i kosmetiske produkter ikke samme risikoniveau for slutbrugerne, da oral eksponering og eksponering ved indånding er utilsigtet (f.eks. er kosmetiske produkter, der anvendes på læber, tænder eller slimhinder i mundhulen, eller kosmetiske produkter, der anvendes som spray, ikke beregnet til at blive indtaget eller indåndet). Sådanne stoffer bør derfor ikke være omfattet af et forbud i henhold til artikel 15 i forordning (EF) nr. 1223/2009. Det forhold, at et stof, der anvendes i kosmetiske produkter til oral brug eller i sprayform, klassificeres som værende et CMR-stof på grund af oral eksponering eller eksponering ved indånding, kan dog give anledning til bekymring for menneskers sundhed. I sådanne tilfælde bør Kommissionen give VKF mandat til at vurdere sikkerheden ved sådanne stoffer, når de anvendes i kosmetiske produkter, og skal følge op med passende lovgivningsmæssige foranstaltninger i overensstemmelse med artikel 31, stk. 1, i forordning (EF) nr. 1223/2009.</w:t>
            </w:r>
          </w:p>
        </w:tc>
        <w:tc>
          <w:tcPr>
            <w:tcW w:w="4876" w:type="dxa"/>
            <w:tcBorders>
              <w:top w:val="nil"/>
              <w:left w:val="nil"/>
              <w:bottom w:val="nil"/>
              <w:right w:val="nil"/>
            </w:tcBorders>
            <w:hideMark/>
          </w:tcPr>
          <w:p w14:paraId="05855C1C" w14:textId="77777777" w:rsidR="00605C1A" w:rsidRPr="00EA7520" w:rsidRDefault="00605C1A" w:rsidP="004D05C2">
            <w:pPr>
              <w:pStyle w:val="Normal6a"/>
            </w:pPr>
            <w:r w:rsidRPr="00EA7520">
              <w:rPr>
                <w:b/>
                <w:i/>
              </w:rPr>
              <w:t>udgår</w:t>
            </w:r>
          </w:p>
        </w:tc>
      </w:tr>
    </w:tbl>
    <w:p w14:paraId="61A016B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593AF36" w14:textId="77777777" w:rsidR="00605C1A" w:rsidRPr="00EA7520" w:rsidRDefault="00605C1A" w:rsidP="00605C1A">
      <w:r w:rsidRPr="00EA7520">
        <w:rPr>
          <w:rStyle w:val="HideTWBExt"/>
          <w:noProof w:val="0"/>
          <w:color w:val="auto"/>
        </w:rPr>
        <w:t>&lt;/Amend&gt;</w:t>
      </w:r>
    </w:p>
    <w:p w14:paraId="4C147C5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198</w:t>
      </w:r>
      <w:r w:rsidRPr="00EA7520">
        <w:rPr>
          <w:rStyle w:val="HideTWBExt"/>
          <w:noProof w:val="0"/>
          <w:color w:val="auto"/>
        </w:rPr>
        <w:t>&lt;/NumAm&gt;</w:t>
      </w:r>
    </w:p>
    <w:p w14:paraId="48F39A95"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447E12B5" w14:textId="77777777" w:rsidR="00605C1A" w:rsidRPr="00EA7520" w:rsidRDefault="00605C1A" w:rsidP="00605C1A">
      <w:pPr>
        <w:pStyle w:val="NormalBold"/>
      </w:pPr>
      <w:r w:rsidRPr="00EA7520">
        <w:rPr>
          <w:rStyle w:val="HideTWBExt"/>
          <w:b w:val="0"/>
          <w:noProof w:val="0"/>
          <w:color w:val="auto"/>
        </w:rPr>
        <w:t>&lt;/RepeatBlock-By&gt;</w:t>
      </w:r>
    </w:p>
    <w:p w14:paraId="33A075A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DCE87F2" w14:textId="77777777" w:rsidR="00605C1A" w:rsidRPr="00EA7520" w:rsidRDefault="00605C1A" w:rsidP="00605C1A">
      <w:pPr>
        <w:pStyle w:val="NormalBold"/>
      </w:pPr>
      <w:r w:rsidRPr="00EA7520">
        <w:rPr>
          <w:rStyle w:val="HideTWBExt"/>
          <w:noProof w:val="0"/>
          <w:color w:val="auto"/>
        </w:rPr>
        <w:t>&lt;Article&gt;</w:t>
      </w:r>
      <w:r w:rsidRPr="00EA7520">
        <w:t>Betragtning 20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FF447DA" w14:textId="77777777" w:rsidTr="004D05C2">
        <w:trPr>
          <w:trHeight w:val="240"/>
          <w:jc w:val="center"/>
        </w:trPr>
        <w:tc>
          <w:tcPr>
            <w:tcW w:w="9752" w:type="dxa"/>
            <w:gridSpan w:val="2"/>
            <w:tcBorders>
              <w:top w:val="nil"/>
              <w:left w:val="nil"/>
              <w:bottom w:val="nil"/>
              <w:right w:val="nil"/>
            </w:tcBorders>
          </w:tcPr>
          <w:p w14:paraId="6742278D" w14:textId="77777777" w:rsidR="00605C1A" w:rsidRPr="00EA7520" w:rsidRDefault="00605C1A" w:rsidP="004D05C2"/>
        </w:tc>
      </w:tr>
      <w:tr w:rsidR="00B145BF" w:rsidRPr="00EA7520" w14:paraId="3252A53B" w14:textId="77777777" w:rsidTr="004D05C2">
        <w:trPr>
          <w:trHeight w:val="240"/>
          <w:jc w:val="center"/>
        </w:trPr>
        <w:tc>
          <w:tcPr>
            <w:tcW w:w="4876" w:type="dxa"/>
            <w:tcBorders>
              <w:top w:val="nil"/>
              <w:left w:val="nil"/>
              <w:bottom w:val="nil"/>
              <w:right w:val="nil"/>
            </w:tcBorders>
            <w:hideMark/>
          </w:tcPr>
          <w:p w14:paraId="09756B2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89CCC32" w14:textId="77777777" w:rsidR="00605C1A" w:rsidRPr="00EA7520" w:rsidRDefault="00605C1A" w:rsidP="004D05C2">
            <w:pPr>
              <w:pStyle w:val="AmColumnHeading"/>
            </w:pPr>
            <w:r w:rsidRPr="00EA7520">
              <w:t>Ændringsforslag</w:t>
            </w:r>
          </w:p>
        </w:tc>
      </w:tr>
      <w:tr w:rsidR="00B145BF" w:rsidRPr="00EA7520" w14:paraId="5C171CD6" w14:textId="77777777" w:rsidTr="004D05C2">
        <w:trPr>
          <w:jc w:val="center"/>
        </w:trPr>
        <w:tc>
          <w:tcPr>
            <w:tcW w:w="4876" w:type="dxa"/>
            <w:tcBorders>
              <w:top w:val="nil"/>
              <w:left w:val="nil"/>
              <w:bottom w:val="nil"/>
              <w:right w:val="nil"/>
            </w:tcBorders>
            <w:hideMark/>
          </w:tcPr>
          <w:p w14:paraId="2799A712" w14:textId="77777777" w:rsidR="00605C1A" w:rsidRPr="00EA7520" w:rsidRDefault="00605C1A" w:rsidP="004D05C2">
            <w:pPr>
              <w:pStyle w:val="Normal6a"/>
            </w:pPr>
            <w:r w:rsidRPr="00EA7520">
              <w:rPr>
                <w:b/>
                <w:i/>
              </w:rPr>
              <w:t>(20)</w:t>
            </w:r>
            <w:r w:rsidRPr="00EA7520">
              <w:tab/>
            </w:r>
            <w:r w:rsidRPr="00EA7520">
              <w:rPr>
                <w:b/>
                <w:i/>
              </w:rPr>
              <w:t>Der bør tages behørigt hensyn til den specifikke eksponering af kosmetiske produkter, som hovedsagelig kommer i kontakt med dele af det menneskelige legemes overflade (f.eks. hud, hovedhår og anden hårvækst, negle og ydre kønsorganer), og som ikke bliver indtaget, inhaleret, indsprøjtet eller indført i det menneskelige legeme. Forbuddet, der følger af artikel 15 i forordning (EF) nr. 1223/2009, bør omfatte stoffer med harmoniseret klassificering som værende CMR-stoffer i henhold til forordning (EF) nr. 1272/2008, hvor CMR-faren ikke er knyttet til specifikke eksponeringsveje, eller når de udtrykkeligt er knyttet til dermal eksponering. Hvis klassificeringen som et CMR-stof kun er forbundet med oral eksponering eller eksponering ved indånding, medfører dets anvendelse i kosmetiske produkter ikke samme risikoniveau for slutbrugerne, da oral eksponering og eksponering ved indånding er utilsigtet (f.eks. er kosmetiske produkter, der anvendes på læber, tænder eller slimhinder i mundhulen, eller kosmetiske produkter, der anvendes som spray, ikke beregnet til at blive indtaget eller indåndet). Sådanne stoffer bør derfor ikke være omfattet af et forbud i henhold til artikel 15 i forordning (EF) nr. 1223/2009. Det forhold, at et stof, der anvendes i kosmetiske produkter til oral brug eller i sprayform, klassificeres som værende et CMR-stof på grund af oral eksponering eller eksponering ved indånding, kan dog give anledning til bekymring for menneskers sundhed. I sådanne tilfælde bør Kommissionen give VKF mandat til at vurdere sikkerheden ved sådanne stoffer, når de anvendes i kosmetiske produkter, og skal følge op med passende lovgivningsmæssige foranstaltninger i overensstemmelse med artikel 31, stk. 1, i forordning (EF) nr. 1223/2009.</w:t>
            </w:r>
          </w:p>
        </w:tc>
        <w:tc>
          <w:tcPr>
            <w:tcW w:w="4876" w:type="dxa"/>
            <w:tcBorders>
              <w:top w:val="nil"/>
              <w:left w:val="nil"/>
              <w:bottom w:val="nil"/>
              <w:right w:val="nil"/>
            </w:tcBorders>
            <w:hideMark/>
          </w:tcPr>
          <w:p w14:paraId="4CAB20D3" w14:textId="77777777" w:rsidR="00605C1A" w:rsidRPr="00EA7520" w:rsidRDefault="00605C1A" w:rsidP="004D05C2">
            <w:pPr>
              <w:pStyle w:val="Normal6a"/>
            </w:pPr>
            <w:r w:rsidRPr="00EA7520">
              <w:rPr>
                <w:b/>
                <w:i/>
              </w:rPr>
              <w:t>udgår</w:t>
            </w:r>
          </w:p>
        </w:tc>
      </w:tr>
    </w:tbl>
    <w:p w14:paraId="7DBA23F1"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901CB76" w14:textId="77777777" w:rsidR="00605C1A" w:rsidRPr="00EA7520" w:rsidRDefault="00605C1A" w:rsidP="00605C1A">
      <w:r w:rsidRPr="00EA7520">
        <w:rPr>
          <w:rStyle w:val="HideTWBExt"/>
          <w:noProof w:val="0"/>
          <w:color w:val="auto"/>
        </w:rPr>
        <w:t>&lt;/Amend&gt;</w:t>
      </w:r>
    </w:p>
    <w:p w14:paraId="3DCE1182"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199</w:t>
      </w:r>
      <w:r w:rsidRPr="00EA7520">
        <w:rPr>
          <w:rStyle w:val="HideTWBExt"/>
          <w:noProof w:val="0"/>
          <w:color w:val="auto"/>
        </w:rPr>
        <w:t>&lt;/NumAm&gt;</w:t>
      </w:r>
    </w:p>
    <w:p w14:paraId="25827BA0"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19CD62F9" w14:textId="77777777" w:rsidR="00605C1A" w:rsidRPr="00EA7520" w:rsidRDefault="00605C1A" w:rsidP="00605C1A">
      <w:pPr>
        <w:pStyle w:val="NormalBold"/>
      </w:pPr>
      <w:r w:rsidRPr="00EA7520">
        <w:rPr>
          <w:rStyle w:val="HideTWBExt"/>
          <w:b w:val="0"/>
          <w:noProof w:val="0"/>
          <w:color w:val="auto"/>
        </w:rPr>
        <w:t>&lt;/RepeatBlock-By&gt;</w:t>
      </w:r>
    </w:p>
    <w:p w14:paraId="775AA69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BB71C7E" w14:textId="77777777" w:rsidR="00605C1A" w:rsidRPr="00EA7520" w:rsidRDefault="00605C1A" w:rsidP="00605C1A">
      <w:pPr>
        <w:pStyle w:val="NormalBold"/>
      </w:pPr>
      <w:r w:rsidRPr="00EA7520">
        <w:rPr>
          <w:rStyle w:val="HideTWBExt"/>
          <w:noProof w:val="0"/>
          <w:color w:val="auto"/>
        </w:rPr>
        <w:t>&lt;Article&gt;</w:t>
      </w:r>
      <w:r w:rsidRPr="00EA7520">
        <w:t>Betragtning 20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4EC209B" w14:textId="77777777" w:rsidTr="004D05C2">
        <w:trPr>
          <w:trHeight w:val="240"/>
          <w:jc w:val="center"/>
        </w:trPr>
        <w:tc>
          <w:tcPr>
            <w:tcW w:w="9752" w:type="dxa"/>
            <w:gridSpan w:val="2"/>
            <w:tcBorders>
              <w:top w:val="nil"/>
              <w:left w:val="nil"/>
              <w:bottom w:val="nil"/>
              <w:right w:val="nil"/>
            </w:tcBorders>
          </w:tcPr>
          <w:p w14:paraId="6ACCFBFE" w14:textId="77777777" w:rsidR="00605C1A" w:rsidRPr="00EA7520" w:rsidRDefault="00605C1A" w:rsidP="004D05C2"/>
        </w:tc>
      </w:tr>
      <w:tr w:rsidR="00B145BF" w:rsidRPr="00EA7520" w14:paraId="39651F56" w14:textId="77777777" w:rsidTr="004D05C2">
        <w:trPr>
          <w:trHeight w:val="240"/>
          <w:jc w:val="center"/>
        </w:trPr>
        <w:tc>
          <w:tcPr>
            <w:tcW w:w="4876" w:type="dxa"/>
            <w:tcBorders>
              <w:top w:val="nil"/>
              <w:left w:val="nil"/>
              <w:bottom w:val="nil"/>
              <w:right w:val="nil"/>
            </w:tcBorders>
            <w:hideMark/>
          </w:tcPr>
          <w:p w14:paraId="01ABB25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2E5EA95" w14:textId="77777777" w:rsidR="00605C1A" w:rsidRPr="00EA7520" w:rsidRDefault="00605C1A" w:rsidP="004D05C2">
            <w:pPr>
              <w:pStyle w:val="AmColumnHeading"/>
            </w:pPr>
            <w:r w:rsidRPr="00EA7520">
              <w:t>Ændringsforslag</w:t>
            </w:r>
          </w:p>
        </w:tc>
      </w:tr>
      <w:tr w:rsidR="00B145BF" w:rsidRPr="00EA7520" w14:paraId="0E4C5B04" w14:textId="77777777" w:rsidTr="004D05C2">
        <w:trPr>
          <w:jc w:val="center"/>
        </w:trPr>
        <w:tc>
          <w:tcPr>
            <w:tcW w:w="4876" w:type="dxa"/>
            <w:tcBorders>
              <w:top w:val="nil"/>
              <w:left w:val="nil"/>
              <w:bottom w:val="nil"/>
              <w:right w:val="nil"/>
            </w:tcBorders>
            <w:hideMark/>
          </w:tcPr>
          <w:p w14:paraId="7770027A" w14:textId="77777777" w:rsidR="00605C1A" w:rsidRPr="00EA7520" w:rsidRDefault="00605C1A" w:rsidP="004D05C2">
            <w:pPr>
              <w:pStyle w:val="Normal6a"/>
            </w:pPr>
            <w:r w:rsidRPr="00EA7520">
              <w:rPr>
                <w:b/>
                <w:i/>
              </w:rPr>
              <w:t>(20)</w:t>
            </w:r>
            <w:r w:rsidRPr="00EA7520">
              <w:tab/>
            </w:r>
            <w:r w:rsidRPr="00EA7520">
              <w:rPr>
                <w:b/>
                <w:i/>
              </w:rPr>
              <w:t>Der bør tages behørigt hensyn til den specifikke eksponering af kosmetiske produkter, som hovedsagelig kommer i kontakt med dele af det menneskelige legemes overflade (f.eks. hud, hovedhår og anden hårvækst, negle og ydre kønsorganer), og som ikke bliver indtaget, inhaleret, indsprøjtet eller indført i det menneskelige legeme. Forbuddet, der følger af artikel 15 i forordning (EF) nr. 1223/2009, bør omfatte stoffer med harmoniseret klassificering som værende CMR-stoffer i henhold til forordning (EF) nr. 1272/2008, hvor CMR-faren ikke er knyttet til specifikke eksponeringsveje, eller når de udtrykkeligt er knyttet til dermal eksponering. Hvis klassificeringen som et CMR-stof kun er forbundet med oral eksponering eller eksponering ved indånding, medfører dets anvendelse i kosmetiske produkter ikke samme risikoniveau for slutbrugerne, da oral eksponering og eksponering ved indånding er utilsigtet (f.eks. er kosmetiske produkter, der anvendes på læber, tænder eller slimhinder i mundhulen, eller kosmetiske produkter, der anvendes som spray, ikke beregnet til at blive indtaget eller indåndet). Sådanne stoffer bør derfor ikke være omfattet af et forbud i henhold til artikel 15 i forordning (EF) nr. 1223/2009. Det forhold, at et stof, der anvendes i kosmetiske produkter til oral brug eller i sprayform, klassificeres som værende et CMR-stof på grund af oral eksponering eller eksponering ved indånding, kan dog give anledning til bekymring for menneskers sundhed. I sådanne tilfælde bør Kommissionen give VKF mandat til at vurdere sikkerheden ved sådanne stoffer, når de anvendes i kosmetiske produkter, og skal følge op med passende lovgivningsmæssige foranstaltninger i overensstemmelse med artikel 31, stk. 1, i forordning (EF) nr. 1223/2009.</w:t>
            </w:r>
          </w:p>
        </w:tc>
        <w:tc>
          <w:tcPr>
            <w:tcW w:w="4876" w:type="dxa"/>
            <w:tcBorders>
              <w:top w:val="nil"/>
              <w:left w:val="nil"/>
              <w:bottom w:val="nil"/>
              <w:right w:val="nil"/>
            </w:tcBorders>
            <w:hideMark/>
          </w:tcPr>
          <w:p w14:paraId="1F1BF32A" w14:textId="77777777" w:rsidR="00605C1A" w:rsidRPr="00EA7520" w:rsidRDefault="00605C1A" w:rsidP="004D05C2">
            <w:pPr>
              <w:pStyle w:val="Normal6a"/>
            </w:pPr>
            <w:r w:rsidRPr="00EA7520">
              <w:rPr>
                <w:b/>
                <w:i/>
              </w:rPr>
              <w:t>udgår</w:t>
            </w:r>
          </w:p>
        </w:tc>
      </w:tr>
    </w:tbl>
    <w:p w14:paraId="224C6A3E"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894926E"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26C271DC" w14:textId="77777777" w:rsidR="00605C1A" w:rsidRPr="00E8437A" w:rsidRDefault="00605C1A" w:rsidP="00605C1A">
      <w:pPr>
        <w:pStyle w:val="AmJustText"/>
        <w:rPr>
          <w:lang w:val="en-GB"/>
        </w:rPr>
      </w:pPr>
      <w:r w:rsidRPr="00E8437A">
        <w:rPr>
          <w:lang w:val="en-GB"/>
        </w:rPr>
        <w:t xml:space="preserve">The Commission proposal would effectively undo to the existing CMR ban in cosmetics for substances that are CMR by inhalation or by ingestion. Many cosmetics are inhaled (e.g. perfumes), and some may be ingested (e.g. </w:t>
      </w:r>
      <w:proofErr w:type="gramStart"/>
      <w:r w:rsidRPr="00E8437A">
        <w:rPr>
          <w:lang w:val="en-GB"/>
        </w:rPr>
        <w:t>tooth paste</w:t>
      </w:r>
      <w:proofErr w:type="gramEnd"/>
      <w:r w:rsidRPr="00E8437A">
        <w:rPr>
          <w:lang w:val="en-GB"/>
        </w:rPr>
        <w:t xml:space="preserv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it should follow the same rules </w:t>
      </w:r>
      <w:proofErr w:type="gramStart"/>
      <w:r w:rsidRPr="00E8437A">
        <w:rPr>
          <w:lang w:val="en-GB"/>
        </w:rPr>
        <w:t>with regard to</w:t>
      </w:r>
      <w:proofErr w:type="gramEnd"/>
      <w:r w:rsidRPr="00E8437A">
        <w:rPr>
          <w:lang w:val="en-GB"/>
        </w:rPr>
        <w:t xml:space="preserve"> derogations as other substances.</w:t>
      </w:r>
    </w:p>
    <w:p w14:paraId="0C96CDFB" w14:textId="77777777" w:rsidR="00605C1A" w:rsidRPr="00E8437A" w:rsidRDefault="00605C1A" w:rsidP="00605C1A">
      <w:pPr>
        <w:rPr>
          <w:lang w:val="en-GB"/>
        </w:rPr>
      </w:pPr>
      <w:r w:rsidRPr="00E8437A">
        <w:rPr>
          <w:rStyle w:val="HideTWBExt"/>
          <w:noProof w:val="0"/>
          <w:color w:val="auto"/>
          <w:lang w:val="en-GB"/>
        </w:rPr>
        <w:t>&lt;/Amend&gt;</w:t>
      </w:r>
    </w:p>
    <w:p w14:paraId="654EDB97"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200</w:t>
      </w:r>
      <w:r w:rsidRPr="00E8437A">
        <w:rPr>
          <w:rStyle w:val="HideTWBExt"/>
          <w:noProof w:val="0"/>
          <w:color w:val="auto"/>
          <w:lang w:val="it-IT"/>
        </w:rPr>
        <w:t>&lt;/NumAm&gt;</w:t>
      </w:r>
    </w:p>
    <w:p w14:paraId="1D4B1D1A"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Pietro Fiocchi, Antonella Sberna</w:t>
      </w:r>
      <w:r w:rsidRPr="00E8437A">
        <w:rPr>
          <w:rStyle w:val="HideTWBExt"/>
          <w:b w:val="0"/>
          <w:noProof w:val="0"/>
          <w:color w:val="auto"/>
          <w:lang w:val="it-IT"/>
        </w:rPr>
        <w:t>&lt;/Members&gt;</w:t>
      </w:r>
    </w:p>
    <w:p w14:paraId="65A841D7"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02F2B55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422A098" w14:textId="77777777" w:rsidR="00605C1A" w:rsidRPr="00EA7520" w:rsidRDefault="00605C1A" w:rsidP="00605C1A">
      <w:pPr>
        <w:pStyle w:val="NormalBold"/>
      </w:pPr>
      <w:r w:rsidRPr="00EA7520">
        <w:rPr>
          <w:rStyle w:val="HideTWBExt"/>
          <w:noProof w:val="0"/>
          <w:color w:val="auto"/>
        </w:rPr>
        <w:t>&lt;Article&gt;</w:t>
      </w:r>
      <w:r w:rsidRPr="00EA7520">
        <w:t>Betragtning 20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F646E91" w14:textId="77777777" w:rsidTr="004D05C2">
        <w:trPr>
          <w:trHeight w:val="240"/>
          <w:jc w:val="center"/>
        </w:trPr>
        <w:tc>
          <w:tcPr>
            <w:tcW w:w="9752" w:type="dxa"/>
            <w:gridSpan w:val="2"/>
            <w:tcBorders>
              <w:top w:val="nil"/>
              <w:left w:val="nil"/>
              <w:bottom w:val="nil"/>
              <w:right w:val="nil"/>
            </w:tcBorders>
          </w:tcPr>
          <w:p w14:paraId="2F77BB97" w14:textId="77777777" w:rsidR="00605C1A" w:rsidRPr="00EA7520" w:rsidRDefault="00605C1A" w:rsidP="004D05C2"/>
        </w:tc>
      </w:tr>
      <w:tr w:rsidR="00B145BF" w:rsidRPr="00EA7520" w14:paraId="31CCB968" w14:textId="77777777" w:rsidTr="004D05C2">
        <w:trPr>
          <w:trHeight w:val="240"/>
          <w:jc w:val="center"/>
        </w:trPr>
        <w:tc>
          <w:tcPr>
            <w:tcW w:w="4876" w:type="dxa"/>
            <w:tcBorders>
              <w:top w:val="nil"/>
              <w:left w:val="nil"/>
              <w:bottom w:val="nil"/>
              <w:right w:val="nil"/>
            </w:tcBorders>
            <w:hideMark/>
          </w:tcPr>
          <w:p w14:paraId="6AF27AE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362D686" w14:textId="77777777" w:rsidR="00605C1A" w:rsidRPr="00EA7520" w:rsidRDefault="00605C1A" w:rsidP="004D05C2">
            <w:pPr>
              <w:pStyle w:val="AmColumnHeading"/>
            </w:pPr>
            <w:r w:rsidRPr="00EA7520">
              <w:t>Ændringsforslag</w:t>
            </w:r>
          </w:p>
        </w:tc>
      </w:tr>
      <w:tr w:rsidR="00B145BF" w:rsidRPr="00EA7520" w14:paraId="491FCEF7" w14:textId="77777777" w:rsidTr="004D05C2">
        <w:trPr>
          <w:jc w:val="center"/>
        </w:trPr>
        <w:tc>
          <w:tcPr>
            <w:tcW w:w="4876" w:type="dxa"/>
            <w:tcBorders>
              <w:top w:val="nil"/>
              <w:left w:val="nil"/>
              <w:bottom w:val="nil"/>
              <w:right w:val="nil"/>
            </w:tcBorders>
            <w:hideMark/>
          </w:tcPr>
          <w:p w14:paraId="15F1A5D2" w14:textId="77777777" w:rsidR="00605C1A" w:rsidRPr="00EA7520" w:rsidRDefault="00605C1A" w:rsidP="004D05C2">
            <w:pPr>
              <w:pStyle w:val="Normal6a"/>
            </w:pPr>
            <w:r w:rsidRPr="00EA7520">
              <w:t>(20)</w:t>
            </w:r>
            <w:r w:rsidRPr="00EA7520">
              <w:tab/>
              <w:t xml:space="preserve">Der bør tages behørigt hensyn til den specifikke eksponering af kosmetiske produkter, som hovedsagelig kommer i kontakt med dele af det menneskelige legemes overflade (f.eks. hud, hovedhår og anden hårvækst, negle og ydre kønsorganer), og som ikke bliver indtaget, inhaleret, indsprøjtet eller indført i det menneskelige legeme. Forbuddet, der følger af artikel 15 i forordning (EF) nr. 1223/2009, bør omfatte stoffer med harmoniseret klassificering som værende CMR-stoffer i henhold til forordning (EF) nr. 1272/2008, hvor CMR-faren ikke er knyttet til specifikke eksponeringsveje, eller når de udtrykkeligt er knyttet til </w:t>
            </w:r>
            <w:r w:rsidRPr="00EA7520">
              <w:rPr>
                <w:b/>
                <w:i/>
              </w:rPr>
              <w:t>dermal eksponering</w:t>
            </w:r>
            <w:r w:rsidRPr="00EA7520">
              <w:t xml:space="preserve">. Hvis klassificeringen som et CMR-stof kun er forbundet med oral eksponering eller eksponering ved indånding, medfører dets anvendelse i kosmetiske produkter ikke samme risikoniveau for slutbrugerne, da oral eksponering og eksponering ved indånding er utilsigtet (f.eks. er kosmetiske produkter, der anvendes på læber, tænder eller slimhinder i mundhulen, eller kosmetiske produkter, der anvendes som spray, ikke beregnet til at blive indtaget eller indåndet). Sådanne stoffer </w:t>
            </w:r>
            <w:r w:rsidRPr="00EA7520">
              <w:rPr>
                <w:b/>
                <w:i/>
              </w:rPr>
              <w:t>bør derfor ikke være</w:t>
            </w:r>
            <w:r w:rsidRPr="00EA7520">
              <w:t xml:space="preserve"> omfattet af </w:t>
            </w:r>
            <w:r w:rsidRPr="00EA7520">
              <w:rPr>
                <w:b/>
                <w:i/>
              </w:rPr>
              <w:t>et forbud</w:t>
            </w:r>
            <w:r w:rsidRPr="00EA7520">
              <w:t xml:space="preserve"> i henhold til artikel 15 i forordning (EF) nr. 1223/2009</w:t>
            </w:r>
            <w:r w:rsidRPr="00EA7520">
              <w:rPr>
                <w:b/>
                <w:i/>
              </w:rPr>
              <w:t>. Det forhold, at et stof, der anvendes i kosmetiske produkter til oral brug eller i sprayform, klassificeres som værende et CMR-stof på grund af oral eksponering eller eksponering ved indånding, kan dog give anledning til bekymring for menneskers sundhed. I sådanne tilfælde bør Kommissionen give VKF mandat til at vurdere sikkerheden ved sådanne stoffer</w:t>
            </w:r>
            <w:r w:rsidRPr="00EA7520">
              <w:t>, når de anvendes i kosmetiske produkter</w:t>
            </w:r>
            <w:r w:rsidRPr="00EA7520">
              <w:rPr>
                <w:b/>
                <w:i/>
              </w:rPr>
              <w:t>, og skal</w:t>
            </w:r>
            <w:r w:rsidRPr="00EA7520">
              <w:t xml:space="preserve"> følge </w:t>
            </w:r>
            <w:r w:rsidRPr="00EA7520">
              <w:rPr>
                <w:b/>
                <w:i/>
              </w:rPr>
              <w:t>op med passende lovgivningsmæssige foranstaltninger i overensstemmelse med artikel 31, stk. 1, i forordning (EF) nr. 1223/2009</w:t>
            </w:r>
            <w:r w:rsidRPr="00EA7520">
              <w:t>.</w:t>
            </w:r>
          </w:p>
        </w:tc>
        <w:tc>
          <w:tcPr>
            <w:tcW w:w="4876" w:type="dxa"/>
            <w:tcBorders>
              <w:top w:val="nil"/>
              <w:left w:val="nil"/>
              <w:bottom w:val="nil"/>
              <w:right w:val="nil"/>
            </w:tcBorders>
            <w:hideMark/>
          </w:tcPr>
          <w:p w14:paraId="7273375D" w14:textId="77777777" w:rsidR="00605C1A" w:rsidRPr="00EA7520" w:rsidRDefault="00605C1A" w:rsidP="004D05C2">
            <w:pPr>
              <w:pStyle w:val="Normal6a"/>
            </w:pPr>
            <w:r w:rsidRPr="00EA7520">
              <w:t>(20)</w:t>
            </w:r>
            <w:r w:rsidRPr="00EA7520">
              <w:tab/>
              <w:t xml:space="preserve">Der bør tages behørigt hensyn til den specifikke eksponering af kosmetiske produkter, som hovedsagelig kommer i kontakt med dele af det menneskelige legemes overflade (f.eks. hud, hovedhår og anden hårvækst, negle og ydre kønsorganer), og som ikke bliver indtaget, inhaleret, indsprøjtet eller indført i det menneskelige legeme. Forbuddet, der følger af artikel 15 i forordning (EF) nr. 1223/2009, bør omfatte stoffer med harmoniseret klassificering som værende CMR-stoffer i henhold til forordning (EF) nr. 1272/2008, hvor CMR-faren ikke er knyttet til specifikke eksponeringsveje, eller når de udtrykkeligt er knyttet til </w:t>
            </w:r>
            <w:r w:rsidRPr="00EA7520">
              <w:rPr>
                <w:b/>
                <w:i/>
              </w:rPr>
              <w:t>en bestemt eksponeringsvej</w:t>
            </w:r>
            <w:r w:rsidRPr="00EA7520">
              <w:t xml:space="preserve">. Hvis klassificeringen som et CMR-stof kun er forbundet med oral eksponering eller eksponering ved indånding, medfører dets anvendelse i kosmetiske produkter ikke samme risikoniveau for slutbrugerne, da oral eksponering og eksponering ved indånding er utilsigtet (f.eks. er kosmetiske produkter, der anvendes på læber, tænder eller slimhinder i mundhulen, eller kosmetiske produkter, der anvendes som spray, ikke beregnet til at blive indtaget eller indåndet). Sådanne stoffer </w:t>
            </w:r>
            <w:r w:rsidRPr="00EA7520">
              <w:rPr>
                <w:b/>
                <w:i/>
              </w:rPr>
              <w:t>er stadig</w:t>
            </w:r>
            <w:r w:rsidRPr="00EA7520">
              <w:t xml:space="preserve"> omfattet af </w:t>
            </w:r>
            <w:r w:rsidRPr="00EA7520">
              <w:rPr>
                <w:b/>
                <w:i/>
              </w:rPr>
              <w:t>forbuddet</w:t>
            </w:r>
            <w:r w:rsidRPr="00EA7520">
              <w:t xml:space="preserve"> i artikel 15 i forordning (EF) nr. 1223/2009, når de anvendes i kosmetiske produkter</w:t>
            </w:r>
            <w:r w:rsidRPr="00EA7520">
              <w:rPr>
                <w:b/>
                <w:i/>
              </w:rPr>
              <w:t>, der medfører denne udpegede eksponeringsvej, men bør</w:t>
            </w:r>
            <w:r w:rsidRPr="00EA7520">
              <w:t xml:space="preserve"> følge </w:t>
            </w:r>
            <w:r w:rsidRPr="00EA7520">
              <w:rPr>
                <w:b/>
                <w:i/>
              </w:rPr>
              <w:t>proceduren for CMR i kategori 2, hvis der er behov for en undtagelse, og skal derfor ikke opfylde kriterierne for alternativ vurdering</w:t>
            </w:r>
            <w:r w:rsidRPr="00EA7520">
              <w:t>.</w:t>
            </w:r>
          </w:p>
        </w:tc>
      </w:tr>
    </w:tbl>
    <w:p w14:paraId="6453AE06"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9480347" w14:textId="77777777" w:rsidR="00605C1A" w:rsidRPr="00EA7520" w:rsidRDefault="00605C1A" w:rsidP="00605C1A">
      <w:r w:rsidRPr="00EA7520">
        <w:rPr>
          <w:rStyle w:val="HideTWBExt"/>
          <w:noProof w:val="0"/>
          <w:color w:val="auto"/>
        </w:rPr>
        <w:t>&lt;/Amend&gt;</w:t>
      </w:r>
    </w:p>
    <w:p w14:paraId="6AC9371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201</w:t>
      </w:r>
      <w:r w:rsidRPr="00EA7520">
        <w:rPr>
          <w:rStyle w:val="HideTWBExt"/>
          <w:noProof w:val="0"/>
          <w:color w:val="auto"/>
        </w:rPr>
        <w:t>&lt;/NumAm&gt;</w:t>
      </w:r>
    </w:p>
    <w:p w14:paraId="44527C83" w14:textId="77777777" w:rsidR="00605C1A" w:rsidRPr="00EA7520" w:rsidRDefault="00605C1A" w:rsidP="00605C1A">
      <w:pPr>
        <w:pStyle w:val="NormalBold"/>
      </w:pPr>
      <w:r w:rsidRPr="00EA7520">
        <w:rPr>
          <w:rStyle w:val="HideTWBExt"/>
          <w:b w:val="0"/>
          <w:noProof w:val="0"/>
          <w:color w:val="auto"/>
        </w:rPr>
        <w:t>&lt;RepeatBlock-By&gt;&lt;Members&gt;</w:t>
      </w:r>
      <w:r w:rsidRPr="00EA7520">
        <w:t>Susana Solís Pérez, Esther Herranz García, Raúl de la Hoz Quintano, Pablo Arias Echeverría, Dolors Montserrat</w:t>
      </w:r>
      <w:r w:rsidRPr="00EA7520">
        <w:rPr>
          <w:rStyle w:val="HideTWBExt"/>
          <w:b w:val="0"/>
          <w:noProof w:val="0"/>
          <w:color w:val="auto"/>
        </w:rPr>
        <w:t>&lt;/Members&gt;</w:t>
      </w:r>
    </w:p>
    <w:p w14:paraId="2B7F98D0" w14:textId="77777777" w:rsidR="00605C1A" w:rsidRPr="00EA7520" w:rsidRDefault="00605C1A" w:rsidP="00605C1A">
      <w:pPr>
        <w:pStyle w:val="NormalBold"/>
      </w:pPr>
      <w:r w:rsidRPr="00EA7520">
        <w:rPr>
          <w:rStyle w:val="HideTWBExt"/>
          <w:b w:val="0"/>
          <w:noProof w:val="0"/>
          <w:color w:val="auto"/>
        </w:rPr>
        <w:t>&lt;/RepeatBlock-By&gt;</w:t>
      </w:r>
    </w:p>
    <w:p w14:paraId="59163AA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4D40EE0" w14:textId="77777777" w:rsidR="00605C1A" w:rsidRPr="00EA7520" w:rsidRDefault="00605C1A" w:rsidP="00605C1A">
      <w:pPr>
        <w:pStyle w:val="NormalBold"/>
      </w:pPr>
      <w:r w:rsidRPr="00EA7520">
        <w:rPr>
          <w:rStyle w:val="HideTWBExt"/>
          <w:noProof w:val="0"/>
          <w:color w:val="auto"/>
        </w:rPr>
        <w:t>&lt;Article&gt;</w:t>
      </w:r>
      <w:r w:rsidRPr="00EA7520">
        <w:t>Betragtning 20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9724F1B" w14:textId="77777777" w:rsidTr="004D05C2">
        <w:trPr>
          <w:trHeight w:val="240"/>
          <w:jc w:val="center"/>
        </w:trPr>
        <w:tc>
          <w:tcPr>
            <w:tcW w:w="9752" w:type="dxa"/>
            <w:gridSpan w:val="2"/>
            <w:tcBorders>
              <w:top w:val="nil"/>
              <w:left w:val="nil"/>
              <w:bottom w:val="nil"/>
              <w:right w:val="nil"/>
            </w:tcBorders>
          </w:tcPr>
          <w:p w14:paraId="164B7FCB" w14:textId="77777777" w:rsidR="00605C1A" w:rsidRPr="00EA7520" w:rsidRDefault="00605C1A" w:rsidP="004D05C2"/>
        </w:tc>
      </w:tr>
      <w:tr w:rsidR="00B145BF" w:rsidRPr="00EA7520" w14:paraId="2165F197" w14:textId="77777777" w:rsidTr="004D05C2">
        <w:trPr>
          <w:trHeight w:val="240"/>
          <w:jc w:val="center"/>
        </w:trPr>
        <w:tc>
          <w:tcPr>
            <w:tcW w:w="4876" w:type="dxa"/>
            <w:tcBorders>
              <w:top w:val="nil"/>
              <w:left w:val="nil"/>
              <w:bottom w:val="nil"/>
              <w:right w:val="nil"/>
            </w:tcBorders>
            <w:hideMark/>
          </w:tcPr>
          <w:p w14:paraId="6151C02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844C5D3" w14:textId="77777777" w:rsidR="00605C1A" w:rsidRPr="00EA7520" w:rsidRDefault="00605C1A" w:rsidP="004D05C2">
            <w:pPr>
              <w:pStyle w:val="AmColumnHeading"/>
            </w:pPr>
            <w:r w:rsidRPr="00EA7520">
              <w:t>Ændringsforslag</w:t>
            </w:r>
          </w:p>
        </w:tc>
      </w:tr>
      <w:tr w:rsidR="00B145BF" w:rsidRPr="00EA7520" w14:paraId="5357EA61" w14:textId="77777777" w:rsidTr="004D05C2">
        <w:trPr>
          <w:jc w:val="center"/>
        </w:trPr>
        <w:tc>
          <w:tcPr>
            <w:tcW w:w="4876" w:type="dxa"/>
            <w:tcBorders>
              <w:top w:val="nil"/>
              <w:left w:val="nil"/>
              <w:bottom w:val="nil"/>
              <w:right w:val="nil"/>
            </w:tcBorders>
            <w:hideMark/>
          </w:tcPr>
          <w:p w14:paraId="5EF201B3" w14:textId="77777777" w:rsidR="00605C1A" w:rsidRPr="00EA7520" w:rsidRDefault="00605C1A" w:rsidP="004D05C2">
            <w:pPr>
              <w:pStyle w:val="Normal6a"/>
            </w:pPr>
            <w:r w:rsidRPr="00EA7520">
              <w:t>(20)</w:t>
            </w:r>
            <w:r w:rsidRPr="00EA7520">
              <w:tab/>
              <w:t xml:space="preserve">Der bør tages behørigt hensyn til den specifikke eksponering af kosmetiske produkter, som hovedsagelig kommer i kontakt med dele af det menneskelige legemes overflade (f.eks. hud, hovedhår og anden hårvækst, negle og ydre kønsorganer), og som ikke bliver indtaget, inhaleret, indsprøjtet eller indført i det menneskelige legeme. Forbuddet, der følger af artikel 15 i forordning (EF) nr. 1223/2009, bør omfatte stoffer med harmoniseret klassificering som værende CMR-stoffer i henhold til forordning (EF) nr. 1272/2008, hvor CMR-faren ikke er knyttet til </w:t>
            </w:r>
            <w:r w:rsidRPr="00EA7520">
              <w:rPr>
                <w:b/>
                <w:i/>
              </w:rPr>
              <w:t>specifikke eksponeringsveje</w:t>
            </w:r>
            <w:r w:rsidRPr="00EA7520">
              <w:t>, eller når de udtrykkeligt er knyttet til dermal eksponering</w:t>
            </w:r>
            <w:r w:rsidRPr="00EA7520">
              <w:rPr>
                <w:b/>
                <w:i/>
              </w:rPr>
              <w:t>. Hvis</w:t>
            </w:r>
            <w:r w:rsidRPr="00EA7520">
              <w:t xml:space="preserve"> klassificeringen som et CMR-stof kun er forbundet med oral eksponering eller eksponering ved indånding, medfører dets anvendelse i kosmetiske produkter ikke samme risikoniveau for slutbrugerne, da oral eksponering og eksponering ved indånding er utilsigtet (f.eks. er kosmetiske produkter, der anvendes på læber, tænder eller slimhinder i mundhulen, eller kosmetiske produkter, der anvendes som spray, ikke beregnet til at blive indtaget eller indåndet). Sådanne stoffer </w:t>
            </w:r>
            <w:r w:rsidRPr="00EA7520">
              <w:rPr>
                <w:b/>
                <w:i/>
              </w:rPr>
              <w:t>bør derfor ikke være</w:t>
            </w:r>
            <w:r w:rsidRPr="00EA7520">
              <w:t xml:space="preserve"> omfattet af </w:t>
            </w:r>
            <w:r w:rsidRPr="00EA7520">
              <w:rPr>
                <w:b/>
                <w:i/>
              </w:rPr>
              <w:t>et forbud</w:t>
            </w:r>
            <w:r w:rsidRPr="00EA7520">
              <w:t xml:space="preserve"> i henhold til artikel 15 i forordning (EF) nr. 1223/2009</w:t>
            </w:r>
            <w:r w:rsidRPr="00EA7520">
              <w:rPr>
                <w:b/>
                <w:i/>
              </w:rPr>
              <w:t>. Det forhold, at et stof, der anvendes i kosmetiske produkter til oral brug eller i sprayform, klassificeres som værende et CMR-stof på grund af oral eksponering eller eksponering ved indånding, kan dog give anledning til bekymring for menneskers sundhed. I sådanne tilfælde bør Kommissionen give VKF mandat til at vurdere sikkerheden ved sådanne stoffer</w:t>
            </w:r>
            <w:r w:rsidRPr="00EA7520">
              <w:t>, når de anvendes i kosmetiske produkter</w:t>
            </w:r>
            <w:r w:rsidRPr="00EA7520">
              <w:rPr>
                <w:b/>
                <w:i/>
              </w:rPr>
              <w:t>, og skal følge op med passende lovgivningsmæssige foranstaltninger</w:t>
            </w:r>
            <w:r w:rsidRPr="00EA7520">
              <w:t xml:space="preserve"> i overensstemmelse med </w:t>
            </w:r>
            <w:r w:rsidRPr="00EA7520">
              <w:rPr>
                <w:b/>
                <w:i/>
              </w:rPr>
              <w:t>artikel 31, stk. 1, i forordning (EF) nr. 1223/2009</w:t>
            </w:r>
            <w:r w:rsidRPr="00EA7520">
              <w:t>.</w:t>
            </w:r>
          </w:p>
        </w:tc>
        <w:tc>
          <w:tcPr>
            <w:tcW w:w="4876" w:type="dxa"/>
            <w:tcBorders>
              <w:top w:val="nil"/>
              <w:left w:val="nil"/>
              <w:bottom w:val="nil"/>
              <w:right w:val="nil"/>
            </w:tcBorders>
            <w:hideMark/>
          </w:tcPr>
          <w:p w14:paraId="053813B0" w14:textId="7D71BBA8" w:rsidR="00605C1A" w:rsidRPr="00EA7520" w:rsidRDefault="00605C1A" w:rsidP="004D05C2">
            <w:pPr>
              <w:pStyle w:val="Normal6a"/>
            </w:pPr>
            <w:r w:rsidRPr="00EA7520">
              <w:t>(20)</w:t>
            </w:r>
            <w:r w:rsidRPr="00EA7520">
              <w:tab/>
              <w:t xml:space="preserve">Der bør tages behørigt hensyn til den specifikke eksponering af kosmetiske produkter, som hovedsagelig kommer i kontakt med dele af det menneskelige legemes overflade (f.eks. hud, hovedhår og anden hårvækst, negle og ydre kønsorganer), </w:t>
            </w:r>
            <w:r w:rsidRPr="00EA7520">
              <w:rPr>
                <w:b/>
                <w:i/>
              </w:rPr>
              <w:t>og til de faktiske eksponeringsbetingelser, der følger af deres anvendelse,</w:t>
            </w:r>
            <w:r w:rsidRPr="00EA7520">
              <w:t xml:space="preserve"> og som ikke bliver indtaget, inhaleret, indsprøjtet eller indført i det menneskelige legeme. Forbuddet, der følger af artikel 15 i forordning (EF) nr. 1223/2009, bør omfatte stoffer med harmoniseret klassificering som værende CMR-stoffer i henhold til forordning (EF) nr. 1272/2008, hvor CMR-faren ikke er knyttet til </w:t>
            </w:r>
            <w:r w:rsidRPr="00EA7520">
              <w:rPr>
                <w:b/>
                <w:i/>
              </w:rPr>
              <w:t>en bestemt eksponeringsvej</w:t>
            </w:r>
            <w:r w:rsidRPr="00EA7520">
              <w:t>, eller når de udtrykkeligt er knyttet til dermal eksponering</w:t>
            </w:r>
            <w:r w:rsidRPr="00EA7520">
              <w:rPr>
                <w:b/>
                <w:i/>
              </w:rPr>
              <w:t>.</w:t>
            </w:r>
            <w:r w:rsidR="002F2537" w:rsidRPr="00EA7520">
              <w:rPr>
                <w:b/>
                <w:i/>
              </w:rPr>
              <w:t xml:space="preserve"> </w:t>
            </w:r>
            <w:r w:rsidRPr="00EA7520">
              <w:rPr>
                <w:b/>
                <w:i/>
              </w:rPr>
              <w:t>Hvis</w:t>
            </w:r>
            <w:r w:rsidRPr="00EA7520">
              <w:t xml:space="preserve"> klassificeringen som et CMR-stof </w:t>
            </w:r>
            <w:r w:rsidRPr="00EA7520">
              <w:rPr>
                <w:b/>
                <w:i/>
              </w:rPr>
              <w:t>eller af en bestanddel af et naturligt sammensat stof</w:t>
            </w:r>
            <w:r w:rsidRPr="00EA7520">
              <w:t xml:space="preserve"> kun er forbundet med oral eksponering eller eksponering ved indånding, medfører dets anvendelse i kosmetiske produkter ikke samme risikoniveau for slutbrugerne, </w:t>
            </w:r>
            <w:r w:rsidRPr="00EA7520">
              <w:rPr>
                <w:b/>
                <w:i/>
              </w:rPr>
              <w:t>forudsat at en videnskabelig vurdering af realistiske eksponeringsscenarier bekræfter dets sikkerhed,</w:t>
            </w:r>
            <w:r w:rsidRPr="00EA7520">
              <w:t xml:space="preserve"> da oral eksponering og eksponering ved indånding er utilsigtet (f.eks. er kosmetiske produkter, der anvendes på læber, tænder eller slimhinder i mundhulen, eller kosmetiske produkter, der anvendes som spray, ikke beregnet til at blive indtaget eller indåndet).Sådanne stoffer </w:t>
            </w:r>
            <w:r w:rsidRPr="00EA7520">
              <w:rPr>
                <w:b/>
                <w:i/>
              </w:rPr>
              <w:t>er stadig</w:t>
            </w:r>
            <w:r w:rsidRPr="00EA7520">
              <w:t xml:space="preserve"> omfattet af </w:t>
            </w:r>
            <w:r w:rsidRPr="00EA7520">
              <w:rPr>
                <w:b/>
                <w:i/>
              </w:rPr>
              <w:t>forbuddet</w:t>
            </w:r>
            <w:r w:rsidRPr="00EA7520">
              <w:t xml:space="preserve"> i henhold til artikel 15 i forordning (EF) nr. 1223/2009, når de anvendes i kosmetiske produkter</w:t>
            </w:r>
            <w:r w:rsidRPr="00EA7520">
              <w:rPr>
                <w:b/>
                <w:i/>
              </w:rPr>
              <w:t>, der medfører denne udpegede eksponeringsvej, men sikkerheden ved disse bør vurderes</w:t>
            </w:r>
            <w:r w:rsidRPr="00EA7520">
              <w:t xml:space="preserve"> i overensstemmelse med </w:t>
            </w:r>
            <w:r w:rsidRPr="00EA7520">
              <w:rPr>
                <w:b/>
                <w:i/>
              </w:rPr>
              <w:t>proceduren for CMR-stoffer i kategori 2 på grundlag af en uafhængig videnskabelig evaluering foretaget af Den Videnskabelige Komité for Forbrugersikkerhed, og de opfylder derfor ikke kriterierne vedrørende alternativ vurdering</w:t>
            </w:r>
            <w:r w:rsidRPr="00EA7520">
              <w:t>.</w:t>
            </w:r>
          </w:p>
        </w:tc>
      </w:tr>
    </w:tbl>
    <w:p w14:paraId="6EC761DA"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201E77F" w14:textId="77777777" w:rsidR="00605C1A" w:rsidRPr="00EA7520" w:rsidRDefault="00605C1A" w:rsidP="00605C1A">
      <w:r w:rsidRPr="00EA7520">
        <w:rPr>
          <w:rStyle w:val="HideTWBExt"/>
          <w:noProof w:val="0"/>
          <w:color w:val="auto"/>
        </w:rPr>
        <w:t>&lt;/Amend&gt;</w:t>
      </w:r>
    </w:p>
    <w:p w14:paraId="44E3FE9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202</w:t>
      </w:r>
      <w:r w:rsidRPr="00EA7520">
        <w:rPr>
          <w:rStyle w:val="HideTWBExt"/>
          <w:noProof w:val="0"/>
          <w:color w:val="auto"/>
        </w:rPr>
        <w:t>&lt;/NumAm&gt;</w:t>
      </w:r>
    </w:p>
    <w:p w14:paraId="79AA69A0"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19A3149D" w14:textId="77777777" w:rsidR="00605C1A" w:rsidRPr="00EA7520" w:rsidRDefault="00605C1A" w:rsidP="00605C1A">
      <w:pPr>
        <w:pStyle w:val="NormalBold"/>
      </w:pPr>
      <w:r w:rsidRPr="00EA7520">
        <w:rPr>
          <w:rStyle w:val="HideTWBExt"/>
          <w:b w:val="0"/>
          <w:noProof w:val="0"/>
          <w:color w:val="auto"/>
        </w:rPr>
        <w:t>&lt;/RepeatBlock-By&gt;</w:t>
      </w:r>
    </w:p>
    <w:p w14:paraId="205A9DA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F600376" w14:textId="77777777" w:rsidR="00605C1A" w:rsidRPr="00EA7520" w:rsidRDefault="00605C1A" w:rsidP="00605C1A">
      <w:pPr>
        <w:pStyle w:val="NormalBold"/>
      </w:pPr>
      <w:r w:rsidRPr="00EA7520">
        <w:rPr>
          <w:rStyle w:val="HideTWBExt"/>
          <w:noProof w:val="0"/>
          <w:color w:val="auto"/>
        </w:rPr>
        <w:t>&lt;Article&gt;</w:t>
      </w:r>
      <w:r w:rsidRPr="00EA7520">
        <w:t>Betragtning 21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0C36082" w14:textId="77777777" w:rsidTr="004D05C2">
        <w:trPr>
          <w:trHeight w:val="240"/>
          <w:jc w:val="center"/>
        </w:trPr>
        <w:tc>
          <w:tcPr>
            <w:tcW w:w="9752" w:type="dxa"/>
            <w:gridSpan w:val="2"/>
            <w:tcBorders>
              <w:top w:val="nil"/>
              <w:left w:val="nil"/>
              <w:bottom w:val="nil"/>
              <w:right w:val="nil"/>
            </w:tcBorders>
          </w:tcPr>
          <w:p w14:paraId="3171AB3F" w14:textId="77777777" w:rsidR="00605C1A" w:rsidRPr="00EA7520" w:rsidRDefault="00605C1A" w:rsidP="004D05C2"/>
        </w:tc>
      </w:tr>
      <w:tr w:rsidR="00B145BF" w:rsidRPr="00EA7520" w14:paraId="7B3DF329" w14:textId="77777777" w:rsidTr="004D05C2">
        <w:trPr>
          <w:trHeight w:val="240"/>
          <w:jc w:val="center"/>
        </w:trPr>
        <w:tc>
          <w:tcPr>
            <w:tcW w:w="4876" w:type="dxa"/>
            <w:tcBorders>
              <w:top w:val="nil"/>
              <w:left w:val="nil"/>
              <w:bottom w:val="nil"/>
              <w:right w:val="nil"/>
            </w:tcBorders>
            <w:hideMark/>
          </w:tcPr>
          <w:p w14:paraId="125A462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C420170" w14:textId="77777777" w:rsidR="00605C1A" w:rsidRPr="00EA7520" w:rsidRDefault="00605C1A" w:rsidP="004D05C2">
            <w:pPr>
              <w:pStyle w:val="AmColumnHeading"/>
            </w:pPr>
            <w:r w:rsidRPr="00EA7520">
              <w:t>Ændringsforslag</w:t>
            </w:r>
          </w:p>
        </w:tc>
      </w:tr>
      <w:tr w:rsidR="00B145BF" w:rsidRPr="00EA7520" w14:paraId="7E1CDFA6" w14:textId="77777777" w:rsidTr="004D05C2">
        <w:trPr>
          <w:jc w:val="center"/>
        </w:trPr>
        <w:tc>
          <w:tcPr>
            <w:tcW w:w="4876" w:type="dxa"/>
            <w:tcBorders>
              <w:top w:val="nil"/>
              <w:left w:val="nil"/>
              <w:bottom w:val="nil"/>
              <w:right w:val="nil"/>
            </w:tcBorders>
            <w:hideMark/>
          </w:tcPr>
          <w:p w14:paraId="12A6650F" w14:textId="77777777" w:rsidR="00605C1A" w:rsidRPr="00EA7520" w:rsidRDefault="00605C1A" w:rsidP="004D05C2">
            <w:pPr>
              <w:pStyle w:val="Normal6a"/>
            </w:pPr>
            <w:r w:rsidRPr="00EA7520">
              <w:rPr>
                <w:b/>
                <w:i/>
              </w:rPr>
              <w:t>(21)</w:t>
            </w:r>
            <w:r w:rsidRPr="00EA7520">
              <w:tab/>
            </w:r>
            <w:r w:rsidRPr="00EA7520">
              <w:rPr>
                <w:b/>
                <w:i/>
              </w:rPr>
              <w:t>Ofte kan et stof også være en bestanddel af naturligt sammensatte stoffer, f.eks. æteriske olier. I sådanne tilfælde er forbuddet mod anvendelse i kosmetiske produkter i henhold til artikel 15 i forordning (EF) nr. 1223/2009 kun relevant for stoffet, som det fremgår af del 3 i bilag VI til forordning (EF) nr. 1272/2008. Dette betyder, at naturligt sammensatte stoffer, der indeholder en bestanddel, der er klassificeret som værende et CMR-stof, ikke er omfattet af forbuddet, medmindre det pågældende naturligt sammensatte stof selv er klassificeret som værende et CMR-stof i kategori 1A, 1B eller 2 i henhold til del 3 i bilag VI til forordning (EF) nr. 1272/2008. Da den harmoniserede klassificering af en bestanddel kan give anledning til betænkeligheder med hensyn til sikkerheden ved de naturligt sammensatte stoffer, når de anvendes i kosmetiske produkter, bør Kommissionen ikke desto mindre give VKF mandat til at vurdere en sådan bestanddels indvirkning på sikkerheden ved naturligt sammensatte stoffer, hvis der opstår sikkerhedsmæssige betænkeligheder, og følge op med passende lovgivningsmæssige foranstaltninger i overensstemmelse med artikel 31, stk. 1, i forordning (EF) nr. 1223/2009.</w:t>
            </w:r>
          </w:p>
        </w:tc>
        <w:tc>
          <w:tcPr>
            <w:tcW w:w="4876" w:type="dxa"/>
            <w:tcBorders>
              <w:top w:val="nil"/>
              <w:left w:val="nil"/>
              <w:bottom w:val="nil"/>
              <w:right w:val="nil"/>
            </w:tcBorders>
            <w:hideMark/>
          </w:tcPr>
          <w:p w14:paraId="147F98FD" w14:textId="77777777" w:rsidR="00605C1A" w:rsidRPr="00EA7520" w:rsidRDefault="00605C1A" w:rsidP="004D05C2">
            <w:pPr>
              <w:pStyle w:val="Normal6a"/>
            </w:pPr>
            <w:r w:rsidRPr="00EA7520">
              <w:rPr>
                <w:b/>
                <w:i/>
              </w:rPr>
              <w:t>udgår</w:t>
            </w:r>
          </w:p>
        </w:tc>
      </w:tr>
    </w:tbl>
    <w:p w14:paraId="34BCD6E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B8DD9B3" w14:textId="77777777" w:rsidR="00605C1A" w:rsidRPr="00EA7520" w:rsidRDefault="00605C1A" w:rsidP="00605C1A">
      <w:r w:rsidRPr="00EA7520">
        <w:rPr>
          <w:rStyle w:val="HideTWBExt"/>
          <w:noProof w:val="0"/>
          <w:color w:val="auto"/>
        </w:rPr>
        <w:t>&lt;/Amend&gt;</w:t>
      </w:r>
    </w:p>
    <w:p w14:paraId="2F918CD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203</w:t>
      </w:r>
      <w:r w:rsidRPr="00EA7520">
        <w:rPr>
          <w:rStyle w:val="HideTWBExt"/>
          <w:noProof w:val="0"/>
          <w:color w:val="auto"/>
        </w:rPr>
        <w:t>&lt;/NumAm&gt;</w:t>
      </w:r>
    </w:p>
    <w:p w14:paraId="7DD59E3F" w14:textId="77777777" w:rsidR="00605C1A" w:rsidRPr="00EA7520" w:rsidRDefault="00605C1A" w:rsidP="00605C1A">
      <w:pPr>
        <w:pStyle w:val="NormalBold"/>
      </w:pPr>
      <w:r w:rsidRPr="00EA7520">
        <w:rPr>
          <w:rStyle w:val="HideTWBExt"/>
          <w:b w:val="0"/>
          <w:noProof w:val="0"/>
          <w:color w:val="auto"/>
        </w:rPr>
        <w:t>&lt;RepeatBlock-By&gt;&lt;Members&gt;</w:t>
      </w:r>
      <w:r w:rsidRPr="00EA7520">
        <w:t>Susana Solís Pérez, Esther Herranz García, Raúl de la Hoz Quintano, Pablo Arias Echeverría, Dolors Montserrat</w:t>
      </w:r>
      <w:r w:rsidRPr="00EA7520">
        <w:rPr>
          <w:rStyle w:val="HideTWBExt"/>
          <w:b w:val="0"/>
          <w:noProof w:val="0"/>
          <w:color w:val="auto"/>
        </w:rPr>
        <w:t>&lt;/Members&gt;</w:t>
      </w:r>
    </w:p>
    <w:p w14:paraId="0724DE49" w14:textId="77777777" w:rsidR="00605C1A" w:rsidRPr="00EA7520" w:rsidRDefault="00605C1A" w:rsidP="00605C1A">
      <w:pPr>
        <w:pStyle w:val="NormalBold"/>
      </w:pPr>
      <w:r w:rsidRPr="00EA7520">
        <w:rPr>
          <w:rStyle w:val="HideTWBExt"/>
          <w:b w:val="0"/>
          <w:noProof w:val="0"/>
          <w:color w:val="auto"/>
        </w:rPr>
        <w:t>&lt;/RepeatBlock-By&gt;</w:t>
      </w:r>
    </w:p>
    <w:p w14:paraId="2C7052B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C20FE4E" w14:textId="77777777" w:rsidR="00605C1A" w:rsidRPr="00EA7520" w:rsidRDefault="00605C1A" w:rsidP="00605C1A">
      <w:pPr>
        <w:pStyle w:val="NormalBold"/>
      </w:pPr>
      <w:r w:rsidRPr="00EA7520">
        <w:rPr>
          <w:rStyle w:val="HideTWBExt"/>
          <w:noProof w:val="0"/>
          <w:color w:val="auto"/>
        </w:rPr>
        <w:t>&lt;Article&gt;</w:t>
      </w:r>
      <w:r w:rsidRPr="00EA7520">
        <w:t>Betragtning 21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DEF3D2D" w14:textId="77777777" w:rsidTr="004D05C2">
        <w:trPr>
          <w:trHeight w:val="240"/>
          <w:jc w:val="center"/>
        </w:trPr>
        <w:tc>
          <w:tcPr>
            <w:tcW w:w="9752" w:type="dxa"/>
            <w:gridSpan w:val="2"/>
            <w:tcBorders>
              <w:top w:val="nil"/>
              <w:left w:val="nil"/>
              <w:bottom w:val="nil"/>
              <w:right w:val="nil"/>
            </w:tcBorders>
          </w:tcPr>
          <w:p w14:paraId="48C8E468" w14:textId="77777777" w:rsidR="00605C1A" w:rsidRPr="00EA7520" w:rsidRDefault="00605C1A" w:rsidP="004D05C2"/>
        </w:tc>
      </w:tr>
      <w:tr w:rsidR="00B145BF" w:rsidRPr="00EA7520" w14:paraId="2D17D445" w14:textId="77777777" w:rsidTr="004D05C2">
        <w:trPr>
          <w:trHeight w:val="240"/>
          <w:jc w:val="center"/>
        </w:trPr>
        <w:tc>
          <w:tcPr>
            <w:tcW w:w="4876" w:type="dxa"/>
            <w:tcBorders>
              <w:top w:val="nil"/>
              <w:left w:val="nil"/>
              <w:bottom w:val="nil"/>
              <w:right w:val="nil"/>
            </w:tcBorders>
            <w:hideMark/>
          </w:tcPr>
          <w:p w14:paraId="3E0AC78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E96751E" w14:textId="77777777" w:rsidR="00605C1A" w:rsidRPr="00EA7520" w:rsidRDefault="00605C1A" w:rsidP="004D05C2">
            <w:pPr>
              <w:pStyle w:val="AmColumnHeading"/>
            </w:pPr>
            <w:r w:rsidRPr="00EA7520">
              <w:t>Ændringsforslag</w:t>
            </w:r>
          </w:p>
        </w:tc>
      </w:tr>
      <w:tr w:rsidR="00B145BF" w:rsidRPr="00EA7520" w14:paraId="3BC4457D" w14:textId="77777777" w:rsidTr="004D05C2">
        <w:trPr>
          <w:jc w:val="center"/>
        </w:trPr>
        <w:tc>
          <w:tcPr>
            <w:tcW w:w="4876" w:type="dxa"/>
            <w:tcBorders>
              <w:top w:val="nil"/>
              <w:left w:val="nil"/>
              <w:bottom w:val="nil"/>
              <w:right w:val="nil"/>
            </w:tcBorders>
            <w:hideMark/>
          </w:tcPr>
          <w:p w14:paraId="063722C7" w14:textId="731626B2" w:rsidR="00605C1A" w:rsidRPr="00EA7520" w:rsidRDefault="00605C1A" w:rsidP="004D05C2">
            <w:pPr>
              <w:pStyle w:val="Normal6a"/>
            </w:pPr>
            <w:r w:rsidRPr="00EA7520">
              <w:t>(21)</w:t>
            </w:r>
            <w:r w:rsidRPr="00EA7520">
              <w:tab/>
            </w:r>
            <w:r w:rsidRPr="00EA7520">
              <w:rPr>
                <w:b/>
                <w:i/>
              </w:rPr>
              <w:t>Ofte kan et stof også være en</w:t>
            </w:r>
            <w:r w:rsidRPr="00EA7520">
              <w:t xml:space="preserve"> bestanddel </w:t>
            </w:r>
            <w:r w:rsidRPr="00EA7520">
              <w:rPr>
                <w:b/>
                <w:i/>
              </w:rPr>
              <w:t>af</w:t>
            </w:r>
            <w:r w:rsidRPr="00EA7520">
              <w:t xml:space="preserve"> naturligt sammensatte stoffer,</w:t>
            </w:r>
            <w:r w:rsidR="005A5885" w:rsidRPr="00EA7520">
              <w:t xml:space="preserve"> </w:t>
            </w:r>
            <w:r w:rsidRPr="00EA7520">
              <w:rPr>
                <w:b/>
                <w:i/>
              </w:rPr>
              <w:t>f.eks. æteriske olier. I sådanne tilfælde er</w:t>
            </w:r>
            <w:r w:rsidRPr="00EA7520">
              <w:t xml:space="preserve"> forbuddet mod anvendelse i kosmetiske produkter i henhold til artikel 15 i forordning (EF) nr. 1223/2009 </w:t>
            </w:r>
            <w:r w:rsidRPr="00EA7520">
              <w:rPr>
                <w:b/>
                <w:i/>
              </w:rPr>
              <w:t>kun relevant for stoffet, som det fremgår af del 3 i bilag VI til forordning (EF) nr. 1272/2008</w:t>
            </w:r>
            <w:r w:rsidRPr="00EA7520">
              <w:t xml:space="preserve">. </w:t>
            </w:r>
            <w:r w:rsidRPr="00EA7520">
              <w:rPr>
                <w:b/>
                <w:i/>
              </w:rPr>
              <w:t>Dette betyder, at</w:t>
            </w:r>
            <w:r w:rsidRPr="00EA7520">
              <w:t xml:space="preserve"> naturligt sammensatte stoffer, der indeholder en bestanddel,</w:t>
            </w:r>
            <w:r w:rsidRPr="00EA7520">
              <w:rPr>
                <w:b/>
                <w:i/>
              </w:rPr>
              <w:t xml:space="preserve"> der er klassificeret som værende et CMR-stof</w:t>
            </w:r>
            <w:r w:rsidRPr="00EA7520">
              <w:t>, ikke er omfattet af forbuddet,</w:t>
            </w:r>
            <w:r w:rsidRPr="00EA7520">
              <w:rPr>
                <w:b/>
                <w:i/>
              </w:rPr>
              <w:t xml:space="preserve"> medmindre det pågældende</w:t>
            </w:r>
            <w:r w:rsidRPr="00EA7520">
              <w:t xml:space="preserve"> naturligt sammensatte stof selv </w:t>
            </w:r>
            <w:r w:rsidRPr="00EA7520">
              <w:rPr>
                <w:b/>
                <w:i/>
              </w:rPr>
              <w:t>er klassificeret som værende</w:t>
            </w:r>
            <w:r w:rsidRPr="00EA7520">
              <w:t xml:space="preserve"> et CMR-stof i kategori 1A, 1B eller 2 i henhold til del 3 i bilag VI til forordning (EF) nr. 1272/2008</w:t>
            </w:r>
            <w:r w:rsidRPr="00EA7520">
              <w:rPr>
                <w:b/>
                <w:i/>
              </w:rPr>
              <w:t>. Da den harmoniserede klassificering af en bestanddel kan give anledning til betænkeligheder med hensyn til sikkerheden ved de naturligt sammensatte stoffer, når de anvendes</w:t>
            </w:r>
            <w:r w:rsidRPr="00EA7520">
              <w:t xml:space="preserve"> i kosmetiske produkter, bør Kommissionen </w:t>
            </w:r>
            <w:r w:rsidRPr="00EA7520">
              <w:rPr>
                <w:b/>
                <w:i/>
              </w:rPr>
              <w:t>ikke desto mindre</w:t>
            </w:r>
            <w:r w:rsidRPr="00EA7520">
              <w:t xml:space="preserve"> give </w:t>
            </w:r>
            <w:r w:rsidRPr="00EA7520">
              <w:rPr>
                <w:b/>
                <w:i/>
              </w:rPr>
              <w:t>VKF</w:t>
            </w:r>
            <w:r w:rsidRPr="00EA7520">
              <w:t xml:space="preserve"> mandat til at vurdere </w:t>
            </w:r>
            <w:r w:rsidRPr="00EA7520">
              <w:rPr>
                <w:b/>
                <w:i/>
              </w:rPr>
              <w:t>en sådan bestanddels indvirkning på</w:t>
            </w:r>
            <w:r w:rsidRPr="00EA7520">
              <w:t xml:space="preserve"> sikkerheden ved naturligt sammensatte </w:t>
            </w:r>
            <w:r w:rsidRPr="00EA7520">
              <w:rPr>
                <w:b/>
                <w:i/>
              </w:rPr>
              <w:t>stoffer, hvis der opstår sikkerhedsmæssige betænkeligheder, og følge op med passende</w:t>
            </w:r>
            <w:r w:rsidRPr="00EA7520">
              <w:t xml:space="preserve"> lovgivningsmæssige </w:t>
            </w:r>
            <w:r w:rsidRPr="00EA7520">
              <w:rPr>
                <w:b/>
                <w:i/>
              </w:rPr>
              <w:t>foranstaltninger i overensstemmelse med</w:t>
            </w:r>
            <w:r w:rsidRPr="00EA7520">
              <w:t xml:space="preserve"> artikel 31, stk. 1, i forordning (EF) nr. 1223/2009.</w:t>
            </w:r>
          </w:p>
        </w:tc>
        <w:tc>
          <w:tcPr>
            <w:tcW w:w="4876" w:type="dxa"/>
            <w:tcBorders>
              <w:top w:val="nil"/>
              <w:left w:val="nil"/>
              <w:bottom w:val="nil"/>
              <w:right w:val="nil"/>
            </w:tcBorders>
            <w:hideMark/>
          </w:tcPr>
          <w:p w14:paraId="0C3DD941" w14:textId="2991EB94" w:rsidR="00605C1A" w:rsidRPr="00EA7520" w:rsidRDefault="00605C1A" w:rsidP="004D05C2">
            <w:pPr>
              <w:pStyle w:val="Normal6a"/>
            </w:pPr>
            <w:r w:rsidRPr="00EA7520">
              <w:t>(21)</w:t>
            </w:r>
            <w:r w:rsidRPr="00EA7520">
              <w:tab/>
            </w:r>
            <w:r w:rsidRPr="00EA7520">
              <w:rPr>
                <w:b/>
                <w:i/>
              </w:rPr>
              <w:t>Artikel 5 i forordning (EF) nr. 1272/2008 omfatter en særlig regel for identificering og undersøgelse af tilgængelige oplysninger ved evaluering af de farlige egenskaber ved stoffer, som består af mere end én</w:t>
            </w:r>
            <w:r w:rsidRPr="00EA7520">
              <w:t xml:space="preserve"> bestanddel</w:t>
            </w:r>
            <w:r w:rsidRPr="00EA7520">
              <w:rPr>
                <w:b/>
                <w:i/>
              </w:rPr>
              <w:t>, som er udvundet af planter eller plantedele, og som ikke er kemisk modificerede, jf. artikel 3, nr. (40), i forordning (EF) nr. 1907/2006. Sådanne stoffer, der ofte omtales som</w:t>
            </w:r>
            <w:r w:rsidRPr="00EA7520">
              <w:t xml:space="preserve"> naturligt sammensatte stoffer, </w:t>
            </w:r>
            <w:r w:rsidRPr="00EA7520">
              <w:rPr>
                <w:b/>
                <w:i/>
              </w:rPr>
              <w:t>kan indeholde et eller flere stoffer, der er klassificeret som kræftfremkaldende, mutagene eller reproduktionstoksiske (CMR), hvorimod hele det naturligt sammensatte stof ikke i sig selv er klassificeret som et CMR-stof.</w:t>
            </w:r>
            <w:r w:rsidR="002F2537" w:rsidRPr="00EA7520">
              <w:rPr>
                <w:b/>
                <w:i/>
              </w:rPr>
              <w:t xml:space="preserve"> </w:t>
            </w:r>
            <w:r w:rsidRPr="00EA7520">
              <w:rPr>
                <w:b/>
                <w:i/>
              </w:rPr>
              <w:t>Der skal gælde et højt forbrugerbeskyttelsesniveau for sådanne stoffer, og det bør baseres på videnskabelig viden om sammensætningen af disse, deres funktionsmåde som helhed og de faktiske eksponeringsbetingelser, der følger af deres anvendelse i kosmetiske produkter.</w:t>
            </w:r>
            <w:r w:rsidRPr="00EA7520">
              <w:t xml:space="preserve"> Forbuddet mod anvendelse i kosmetiske produkter i henhold til artikel 15 i forordning (EF) nr. 1223/2009 </w:t>
            </w:r>
            <w:r w:rsidRPr="00EA7520">
              <w:rPr>
                <w:b/>
                <w:i/>
              </w:rPr>
              <w:t>gælder den pågældende bestanddel</w:t>
            </w:r>
            <w:r w:rsidRPr="00EA7520">
              <w:t xml:space="preserve">. Naturligt sammensatte stoffer, der indeholder en </w:t>
            </w:r>
            <w:r w:rsidRPr="00EA7520">
              <w:rPr>
                <w:b/>
                <w:i/>
              </w:rPr>
              <w:t>CMR-klassificeret</w:t>
            </w:r>
            <w:r w:rsidRPr="00EA7520">
              <w:t xml:space="preserve"> bestanddel, </w:t>
            </w:r>
            <w:r w:rsidRPr="00EA7520">
              <w:rPr>
                <w:b/>
                <w:i/>
              </w:rPr>
              <w:t>er</w:t>
            </w:r>
            <w:r w:rsidRPr="00EA7520">
              <w:t xml:space="preserve"> ikke omfattet af forbuddet, </w:t>
            </w:r>
            <w:r w:rsidRPr="00EA7520">
              <w:rPr>
                <w:b/>
                <w:i/>
              </w:rPr>
              <w:t>hvis det</w:t>
            </w:r>
            <w:r w:rsidRPr="00EA7520">
              <w:t xml:space="preserve"> naturligt sammensatte stof selv </w:t>
            </w:r>
            <w:r w:rsidRPr="00EA7520">
              <w:rPr>
                <w:b/>
                <w:i/>
              </w:rPr>
              <w:t>er klassificeret som</w:t>
            </w:r>
            <w:r w:rsidRPr="00EA7520">
              <w:t xml:space="preserve"> et CMR-stof i kategori 1A, 1B eller 2 </w:t>
            </w:r>
            <w:r w:rsidRPr="00EA7520">
              <w:rPr>
                <w:b/>
                <w:i/>
              </w:rPr>
              <w:t>og opført som sådan</w:t>
            </w:r>
            <w:r w:rsidRPr="00EA7520">
              <w:t xml:space="preserve"> i henhold til del 3 i bilag VI til forordning (EF) nr. 1272/2008 </w:t>
            </w:r>
            <w:r w:rsidRPr="00EA7520">
              <w:rPr>
                <w:b/>
                <w:i/>
              </w:rPr>
              <w:t>på grundlag af data vedrørende selve det naturligt sammensatte stof, hvis sådanne foreligger.</w:t>
            </w:r>
            <w:r w:rsidR="002F2537" w:rsidRPr="00EA7520">
              <w:rPr>
                <w:b/>
                <w:i/>
              </w:rPr>
              <w:t xml:space="preserve"> </w:t>
            </w:r>
            <w:r w:rsidRPr="00EA7520">
              <w:rPr>
                <w:b/>
                <w:i/>
              </w:rPr>
              <w:t>Når en bestanddel af et naturligt sammensat stof er klassificeret som et CMR-stof (kategori 1A, 1B eller 2), kan dette give anledning til betænkeligheder med hensyn til sikker anvendelse heraf</w:t>
            </w:r>
            <w:r w:rsidRPr="00EA7520">
              <w:t xml:space="preserve"> i kosmetiske produkter</w:t>
            </w:r>
            <w:r w:rsidRPr="00EA7520">
              <w:rPr>
                <w:b/>
                <w:i/>
              </w:rPr>
              <w:t>. I sådanne tilfælde</w:t>
            </w:r>
            <w:r w:rsidRPr="00EA7520">
              <w:t xml:space="preserve"> bør Kommissionen give </w:t>
            </w:r>
            <w:r w:rsidRPr="00EA7520">
              <w:rPr>
                <w:b/>
                <w:i/>
              </w:rPr>
              <w:t>Den Videnskabelige Komité for Forbrugersikkerhed</w:t>
            </w:r>
            <w:r w:rsidRPr="00EA7520">
              <w:t xml:space="preserve"> mandat til at vurdere sikkerheden ved </w:t>
            </w:r>
            <w:r w:rsidRPr="00EA7520">
              <w:rPr>
                <w:b/>
                <w:i/>
              </w:rPr>
              <w:t>det</w:t>
            </w:r>
            <w:r w:rsidRPr="00EA7520">
              <w:t xml:space="preserve"> naturligt sammensatte </w:t>
            </w:r>
            <w:r w:rsidRPr="00EA7520">
              <w:rPr>
                <w:b/>
                <w:i/>
              </w:rPr>
              <w:t>stof under hensyntagen til relevante eksponeringsscenarier og -veje</w:t>
            </w:r>
            <w:r w:rsidRPr="00EA7520">
              <w:t>.</w:t>
            </w:r>
            <w:r w:rsidRPr="00EA7520">
              <w:rPr>
                <w:b/>
                <w:i/>
              </w:rPr>
              <w:t> I nødvendigt omfang bør der træffes</w:t>
            </w:r>
            <w:r w:rsidRPr="00EA7520">
              <w:t xml:space="preserve"> lovgivningsmæssige </w:t>
            </w:r>
            <w:r w:rsidRPr="00EA7520">
              <w:rPr>
                <w:b/>
                <w:i/>
              </w:rPr>
              <w:t>foranstaltninger i henhold til</w:t>
            </w:r>
            <w:r w:rsidRPr="00EA7520">
              <w:t xml:space="preserve"> artikel 31, stk. 1, i forordning (EF) nr. 1223/2009.</w:t>
            </w:r>
          </w:p>
        </w:tc>
      </w:tr>
    </w:tbl>
    <w:p w14:paraId="73AAB30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6A440CE" w14:textId="77777777" w:rsidR="00605C1A" w:rsidRPr="00EA7520" w:rsidRDefault="00605C1A" w:rsidP="00605C1A">
      <w:r w:rsidRPr="00EA7520">
        <w:rPr>
          <w:rStyle w:val="HideTWBExt"/>
          <w:noProof w:val="0"/>
          <w:color w:val="auto"/>
        </w:rPr>
        <w:t>&lt;/Amend&gt;</w:t>
      </w:r>
    </w:p>
    <w:p w14:paraId="7982440A"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204</w:t>
      </w:r>
      <w:r w:rsidRPr="00EA7520">
        <w:rPr>
          <w:rStyle w:val="HideTWBExt"/>
          <w:noProof w:val="0"/>
          <w:color w:val="auto"/>
        </w:rPr>
        <w:t>&lt;/NumAm&gt;</w:t>
      </w:r>
    </w:p>
    <w:p w14:paraId="15793D21"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Sigrid Friis, Michal Wiezik, Pascal Canfin, Grégory Allione, Gerben-Jan Gerbrandy</w:t>
      </w:r>
      <w:r w:rsidRPr="00EA7520">
        <w:rPr>
          <w:rStyle w:val="HideTWBExt"/>
          <w:b w:val="0"/>
          <w:noProof w:val="0"/>
          <w:color w:val="auto"/>
        </w:rPr>
        <w:t>&lt;/Members&gt;</w:t>
      </w:r>
    </w:p>
    <w:p w14:paraId="672ADA73" w14:textId="77777777" w:rsidR="00605C1A" w:rsidRPr="00EA7520" w:rsidRDefault="00605C1A" w:rsidP="00605C1A">
      <w:pPr>
        <w:pStyle w:val="NormalBold"/>
      </w:pPr>
      <w:r w:rsidRPr="00EA7520">
        <w:rPr>
          <w:rStyle w:val="HideTWBExt"/>
          <w:b w:val="0"/>
          <w:noProof w:val="0"/>
          <w:color w:val="auto"/>
        </w:rPr>
        <w:t>&lt;/RepeatBlock-By&gt;</w:t>
      </w:r>
    </w:p>
    <w:p w14:paraId="720B683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AA9B1D0" w14:textId="77777777" w:rsidR="00605C1A" w:rsidRPr="00EA7520" w:rsidRDefault="00605C1A" w:rsidP="00605C1A">
      <w:pPr>
        <w:pStyle w:val="NormalBold"/>
      </w:pPr>
      <w:r w:rsidRPr="00EA7520">
        <w:rPr>
          <w:rStyle w:val="HideTWBExt"/>
          <w:noProof w:val="0"/>
          <w:color w:val="auto"/>
        </w:rPr>
        <w:t>&lt;Article&gt;</w:t>
      </w:r>
      <w:r w:rsidRPr="00EA7520">
        <w:t>Betragtning 21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A4239C2" w14:textId="77777777" w:rsidTr="004D05C2">
        <w:trPr>
          <w:trHeight w:val="240"/>
          <w:jc w:val="center"/>
        </w:trPr>
        <w:tc>
          <w:tcPr>
            <w:tcW w:w="9752" w:type="dxa"/>
            <w:gridSpan w:val="2"/>
            <w:tcBorders>
              <w:top w:val="nil"/>
              <w:left w:val="nil"/>
              <w:bottom w:val="nil"/>
              <w:right w:val="nil"/>
            </w:tcBorders>
          </w:tcPr>
          <w:p w14:paraId="1B175C72" w14:textId="77777777" w:rsidR="00605C1A" w:rsidRPr="00EA7520" w:rsidRDefault="00605C1A" w:rsidP="004D05C2"/>
        </w:tc>
      </w:tr>
      <w:tr w:rsidR="00B145BF" w:rsidRPr="00EA7520" w14:paraId="4116C13C" w14:textId="77777777" w:rsidTr="004D05C2">
        <w:trPr>
          <w:trHeight w:val="240"/>
          <w:jc w:val="center"/>
        </w:trPr>
        <w:tc>
          <w:tcPr>
            <w:tcW w:w="4876" w:type="dxa"/>
            <w:tcBorders>
              <w:top w:val="nil"/>
              <w:left w:val="nil"/>
              <w:bottom w:val="nil"/>
              <w:right w:val="nil"/>
            </w:tcBorders>
            <w:hideMark/>
          </w:tcPr>
          <w:p w14:paraId="09AEB81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ED94AC9" w14:textId="77777777" w:rsidR="00605C1A" w:rsidRPr="00EA7520" w:rsidRDefault="00605C1A" w:rsidP="004D05C2">
            <w:pPr>
              <w:pStyle w:val="AmColumnHeading"/>
            </w:pPr>
            <w:r w:rsidRPr="00EA7520">
              <w:t>Ændringsforslag</w:t>
            </w:r>
          </w:p>
        </w:tc>
      </w:tr>
      <w:tr w:rsidR="00B145BF" w:rsidRPr="00EA7520" w14:paraId="41FC3C8D" w14:textId="77777777" w:rsidTr="004D05C2">
        <w:trPr>
          <w:jc w:val="center"/>
        </w:trPr>
        <w:tc>
          <w:tcPr>
            <w:tcW w:w="4876" w:type="dxa"/>
            <w:tcBorders>
              <w:top w:val="nil"/>
              <w:left w:val="nil"/>
              <w:bottom w:val="nil"/>
              <w:right w:val="nil"/>
            </w:tcBorders>
            <w:hideMark/>
          </w:tcPr>
          <w:p w14:paraId="20FFE7D3" w14:textId="77777777" w:rsidR="00605C1A" w:rsidRPr="00EA7520" w:rsidRDefault="00605C1A" w:rsidP="004D05C2">
            <w:pPr>
              <w:pStyle w:val="Normal6a"/>
            </w:pPr>
            <w:r w:rsidRPr="00EA7520">
              <w:t>(21)</w:t>
            </w:r>
            <w:r w:rsidRPr="00EA7520">
              <w:tab/>
            </w:r>
            <w:r w:rsidRPr="00EA7520">
              <w:rPr>
                <w:b/>
                <w:i/>
              </w:rPr>
              <w:t>Ofte kan et stof også være en</w:t>
            </w:r>
            <w:r w:rsidRPr="00EA7520">
              <w:t xml:space="preserve"> bestanddel af naturligt sammensatte stoffer, f.eks. æteriske olier. I sådanne tilfælde </w:t>
            </w:r>
            <w:r w:rsidRPr="00EA7520">
              <w:rPr>
                <w:b/>
                <w:i/>
              </w:rPr>
              <w:t xml:space="preserve">er </w:t>
            </w:r>
            <w:r w:rsidRPr="00EA7520">
              <w:t xml:space="preserve">forbuddet mod anvendelse i kosmetiske produkter i henhold til artikel 15 i forordning (EF) nr. 1223/2009 kun </w:t>
            </w:r>
            <w:r w:rsidRPr="00EA7520">
              <w:rPr>
                <w:b/>
                <w:i/>
              </w:rPr>
              <w:t>relevant</w:t>
            </w:r>
            <w:r w:rsidRPr="00EA7520">
              <w:t xml:space="preserve"> for stoffet, som det fremgår af del 3 i bilag VI til forordning (EF) nr. 1272/2008. </w:t>
            </w:r>
            <w:r w:rsidRPr="00EA7520">
              <w:rPr>
                <w:b/>
                <w:i/>
              </w:rPr>
              <w:t xml:space="preserve">Dette betyder, at </w:t>
            </w:r>
            <w:r w:rsidRPr="00EA7520">
              <w:t>naturligt sammensatte stoffer</w:t>
            </w:r>
            <w:r w:rsidRPr="00EA7520">
              <w:rPr>
                <w:b/>
                <w:i/>
              </w:rPr>
              <w:t>, der indeholder en bestanddel, der er klassificeret som værende et CMR-stof,</w:t>
            </w:r>
            <w:r w:rsidRPr="00EA7520">
              <w:t xml:space="preserve"> ikke er omfattet af forbuddet, medmindre det pågældende naturligt sammensatte stof selv er klassificeret som værende et CMR-stof i kategori 1A, 1B eller 2 i henhold til del 3 i bilag VI til forordning (EF) nr. 1272/2008. </w:t>
            </w:r>
            <w:r w:rsidRPr="00EA7520">
              <w:rPr>
                <w:b/>
                <w:i/>
              </w:rPr>
              <w:t>Da den harmoniserede klassificering af</w:t>
            </w:r>
            <w:r w:rsidRPr="00EA7520">
              <w:t xml:space="preserve"> en bestanddel </w:t>
            </w:r>
            <w:r w:rsidRPr="00EA7520">
              <w:rPr>
                <w:b/>
                <w:i/>
              </w:rPr>
              <w:t>kan give anledning til betænkeligheder med hensyn til sikkerheden ved de</w:t>
            </w:r>
            <w:r w:rsidRPr="00EA7520">
              <w:t xml:space="preserve"> naturligt </w:t>
            </w:r>
            <w:r w:rsidRPr="00EA7520">
              <w:rPr>
                <w:b/>
                <w:i/>
              </w:rPr>
              <w:t>sammensatte stoffer, når de anvendes i kosmetiske produkter,</w:t>
            </w:r>
            <w:r w:rsidRPr="00EA7520">
              <w:t xml:space="preserve"> bør Kommissionen </w:t>
            </w:r>
            <w:r w:rsidRPr="00EA7520">
              <w:rPr>
                <w:b/>
                <w:i/>
              </w:rPr>
              <w:t>ikke desto mindre give</w:t>
            </w:r>
            <w:r w:rsidRPr="00EA7520">
              <w:t xml:space="preserve"> VKF </w:t>
            </w:r>
            <w:r w:rsidRPr="00EA7520">
              <w:rPr>
                <w:b/>
                <w:i/>
              </w:rPr>
              <w:t>mandat til</w:t>
            </w:r>
            <w:r w:rsidRPr="00EA7520">
              <w:t xml:space="preserve"> at vurdere </w:t>
            </w:r>
            <w:r w:rsidRPr="00EA7520">
              <w:rPr>
                <w:b/>
                <w:i/>
              </w:rPr>
              <w:t>en sådan bestanddels indvirkning på</w:t>
            </w:r>
            <w:r w:rsidRPr="00EA7520">
              <w:t xml:space="preserve"> sikkerheden ved </w:t>
            </w:r>
            <w:r w:rsidRPr="00EA7520">
              <w:rPr>
                <w:b/>
                <w:i/>
              </w:rPr>
              <w:t>naturligt sammensatte stoffer, hvis der opstår sikkerhedsmæssige betænkeligheder, og følge op med passende</w:t>
            </w:r>
            <w:r w:rsidRPr="00EA7520">
              <w:t xml:space="preserve"> lovgivningsmæssige foranstaltninger i overensstemmelse med artikel 31, stk. 1, i forordning (EF) nr. 1223/2009.</w:t>
            </w:r>
          </w:p>
        </w:tc>
        <w:tc>
          <w:tcPr>
            <w:tcW w:w="4876" w:type="dxa"/>
            <w:tcBorders>
              <w:top w:val="nil"/>
              <w:left w:val="nil"/>
              <w:bottom w:val="nil"/>
              <w:right w:val="nil"/>
            </w:tcBorders>
            <w:hideMark/>
          </w:tcPr>
          <w:p w14:paraId="146D5901" w14:textId="77777777" w:rsidR="00605C1A" w:rsidRPr="00EA7520" w:rsidRDefault="00605C1A" w:rsidP="004D05C2">
            <w:pPr>
              <w:pStyle w:val="Normal6a"/>
            </w:pPr>
            <w:r w:rsidRPr="00EA7520">
              <w:t>(21)</w:t>
            </w:r>
            <w:r w:rsidRPr="00EA7520">
              <w:tab/>
            </w:r>
            <w:r w:rsidRPr="00EA7520">
              <w:rPr>
                <w:b/>
                <w:i/>
              </w:rPr>
              <w:t>Artikel 5 i forordning (EF) nr. 1272/2008 omfatter en særlig regel for identificering og undersøgelse af tilgængelige oplysninger ved evaluering af de farlige egenskaber ved stoffer, som består af mere end én</w:t>
            </w:r>
            <w:r w:rsidRPr="00EA7520">
              <w:t xml:space="preserve"> bestanddel</w:t>
            </w:r>
            <w:r w:rsidRPr="00EA7520">
              <w:rPr>
                <w:b/>
                <w:i/>
              </w:rPr>
              <w:t>, som er udvundet af planter eller plantedele, og som ikke er kemisk modificerede, jf. artikel 3, nr. (40), i forordning (EF) nr. 1907/2006. Sådanne stoffer, der ofte benævnes "</w:t>
            </w:r>
            <w:r w:rsidRPr="00EA7520">
              <w:t>af naturligt sammensatte stoffer</w:t>
            </w:r>
            <w:r w:rsidRPr="00EA7520">
              <w:rPr>
                <w:b/>
                <w:i/>
              </w:rPr>
              <w:t>", kan indeholde et eller flere stoffer, der er klassificeret som</w:t>
            </w:r>
            <w:r w:rsidRPr="00EA7520">
              <w:t xml:space="preserve"> CMR-stoffer, f.eks. æteriske olier. I sådanne tilfælde </w:t>
            </w:r>
            <w:r w:rsidRPr="00EA7520">
              <w:rPr>
                <w:b/>
                <w:i/>
              </w:rPr>
              <w:t>klassificeres hele det naturligt sammensatte stof ikke i sig selv som et CMR-stof.</w:t>
            </w:r>
            <w:r w:rsidRPr="00EA7520">
              <w:t xml:space="preserve"> Forbuddet mod anvendelse i kosmetiske produkter i henhold til artikel 15 i forordning (EF) nr. 1223/2009 </w:t>
            </w:r>
            <w:r w:rsidRPr="00EA7520">
              <w:rPr>
                <w:b/>
                <w:i/>
              </w:rPr>
              <w:t>gælder</w:t>
            </w:r>
            <w:r w:rsidRPr="00EA7520">
              <w:t xml:space="preserve"> kun for stoffet, som det fremgår af del 3 i bilag VI til forordning (EF) nr. 1272/2008. Naturligt sammensatte stoffer </w:t>
            </w:r>
            <w:proofErr w:type="gramStart"/>
            <w:r w:rsidRPr="00EA7520">
              <w:rPr>
                <w:b/>
                <w:i/>
              </w:rPr>
              <w:t>er</w:t>
            </w:r>
            <w:r w:rsidRPr="00EA7520">
              <w:t xml:space="preserve"> ikke er</w:t>
            </w:r>
            <w:proofErr w:type="gramEnd"/>
            <w:r w:rsidRPr="00EA7520">
              <w:t xml:space="preserve"> omfattet af forbuddet, medmindre det pågældende naturligt sammensatte stof selv er klassificeret som værende et CMR-stof i kategori 1A, 1B eller 2 i henhold til del 3 i bilag VI til forordning (EF) nr. 1272/2008. </w:t>
            </w:r>
            <w:r w:rsidRPr="00EA7520">
              <w:rPr>
                <w:b/>
                <w:i/>
              </w:rPr>
              <w:t>Når</w:t>
            </w:r>
            <w:r w:rsidRPr="00EA7520">
              <w:t xml:space="preserve"> en bestanddel </w:t>
            </w:r>
            <w:r w:rsidRPr="00EA7520">
              <w:rPr>
                <w:b/>
                <w:i/>
              </w:rPr>
              <w:t>af et</w:t>
            </w:r>
            <w:r w:rsidRPr="00EA7520">
              <w:t xml:space="preserve"> naturligt </w:t>
            </w:r>
            <w:r w:rsidRPr="00EA7520">
              <w:rPr>
                <w:b/>
                <w:i/>
              </w:rPr>
              <w:t>sammensat stof klassificeres som værende et CMR-stof (kategori 1A, 1B eller 2), giver det anledning til betænkeligheder med hensyn til sikker anvendelse heraf i kosmetiske produkter. I sådanne tilfælde</w:t>
            </w:r>
            <w:r w:rsidRPr="00EA7520">
              <w:t xml:space="preserve"> bør Kommissionen </w:t>
            </w:r>
            <w:r w:rsidRPr="00EA7520">
              <w:rPr>
                <w:b/>
                <w:i/>
              </w:rPr>
              <w:t>systematisk og straks anmode</w:t>
            </w:r>
            <w:r w:rsidRPr="00EA7520">
              <w:t xml:space="preserve"> VKF </w:t>
            </w:r>
            <w:r w:rsidRPr="00EA7520">
              <w:rPr>
                <w:b/>
                <w:i/>
              </w:rPr>
              <w:t>om</w:t>
            </w:r>
            <w:r w:rsidRPr="00EA7520">
              <w:t xml:space="preserve"> at vurdere sikkerheden ved </w:t>
            </w:r>
            <w:r w:rsidRPr="00EA7520">
              <w:rPr>
                <w:b/>
                <w:i/>
              </w:rPr>
              <w:t>sådanne bestanddele og i nødvendigt omfang træffe</w:t>
            </w:r>
            <w:r w:rsidRPr="00EA7520">
              <w:t xml:space="preserve"> lovgivningsmæssige foranstaltninger i overensstemmelse med </w:t>
            </w:r>
            <w:r w:rsidRPr="00EA7520">
              <w:rPr>
                <w:b/>
                <w:i/>
              </w:rPr>
              <w:t>tiltag inden for rammerne af</w:t>
            </w:r>
            <w:r w:rsidRPr="00EA7520">
              <w:t xml:space="preserve"> artikel 31, stk. 1, i forordning (EF) nr. 1223/2009. </w:t>
            </w:r>
            <w:r w:rsidRPr="00EA7520">
              <w:rPr>
                <w:b/>
                <w:i/>
              </w:rPr>
              <w:t>VKF's vurdering bør være rettidig for at sikre gennemskuelighed for branchen.</w:t>
            </w:r>
          </w:p>
        </w:tc>
      </w:tr>
    </w:tbl>
    <w:p w14:paraId="04ABC81D"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D28C0AC" w14:textId="77777777" w:rsidR="00605C1A" w:rsidRPr="00EA7520" w:rsidRDefault="00605C1A" w:rsidP="00605C1A">
      <w:r w:rsidRPr="00EA7520">
        <w:rPr>
          <w:rStyle w:val="HideTWBExt"/>
          <w:noProof w:val="0"/>
          <w:color w:val="auto"/>
        </w:rPr>
        <w:t>&lt;/Amend&gt;</w:t>
      </w:r>
    </w:p>
    <w:p w14:paraId="3B58E273"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205</w:t>
      </w:r>
      <w:r w:rsidRPr="00EA7520">
        <w:rPr>
          <w:rStyle w:val="HideTWBExt"/>
          <w:noProof w:val="0"/>
          <w:color w:val="auto"/>
        </w:rPr>
        <w:t>&lt;/NumAm&gt;</w:t>
      </w:r>
    </w:p>
    <w:p w14:paraId="5BF4317D"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421B6ED6" w14:textId="77777777" w:rsidR="00605C1A" w:rsidRPr="00EA7520" w:rsidRDefault="00605C1A" w:rsidP="00605C1A">
      <w:pPr>
        <w:pStyle w:val="NormalBold"/>
      </w:pPr>
      <w:r w:rsidRPr="00EA7520">
        <w:rPr>
          <w:rStyle w:val="HideTWBExt"/>
          <w:b w:val="0"/>
          <w:noProof w:val="0"/>
          <w:color w:val="auto"/>
        </w:rPr>
        <w:t>&lt;/RepeatBlock-By&gt;</w:t>
      </w:r>
    </w:p>
    <w:p w14:paraId="3177ED3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0D36EC1" w14:textId="77777777" w:rsidR="00605C1A" w:rsidRPr="00EA7520" w:rsidRDefault="00605C1A" w:rsidP="00605C1A">
      <w:pPr>
        <w:pStyle w:val="NormalBold"/>
      </w:pPr>
      <w:r w:rsidRPr="00EA7520">
        <w:rPr>
          <w:rStyle w:val="HideTWBExt"/>
          <w:noProof w:val="0"/>
          <w:color w:val="auto"/>
        </w:rPr>
        <w:t>&lt;Article&gt;</w:t>
      </w:r>
      <w:r w:rsidRPr="00EA7520">
        <w:t>Betragtning 21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EC49AF0" w14:textId="77777777" w:rsidTr="004D05C2">
        <w:trPr>
          <w:trHeight w:val="240"/>
          <w:jc w:val="center"/>
        </w:trPr>
        <w:tc>
          <w:tcPr>
            <w:tcW w:w="9752" w:type="dxa"/>
            <w:gridSpan w:val="2"/>
            <w:tcBorders>
              <w:top w:val="nil"/>
              <w:left w:val="nil"/>
              <w:bottom w:val="nil"/>
              <w:right w:val="nil"/>
            </w:tcBorders>
          </w:tcPr>
          <w:p w14:paraId="2A4CC8EB" w14:textId="77777777" w:rsidR="00605C1A" w:rsidRPr="00EA7520" w:rsidRDefault="00605C1A" w:rsidP="004D05C2"/>
        </w:tc>
      </w:tr>
      <w:tr w:rsidR="00B145BF" w:rsidRPr="00EA7520" w14:paraId="5BCA77BC" w14:textId="77777777" w:rsidTr="004D05C2">
        <w:trPr>
          <w:trHeight w:val="240"/>
          <w:jc w:val="center"/>
        </w:trPr>
        <w:tc>
          <w:tcPr>
            <w:tcW w:w="4876" w:type="dxa"/>
            <w:tcBorders>
              <w:top w:val="nil"/>
              <w:left w:val="nil"/>
              <w:bottom w:val="nil"/>
              <w:right w:val="nil"/>
            </w:tcBorders>
            <w:hideMark/>
          </w:tcPr>
          <w:p w14:paraId="3778D28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131BA72" w14:textId="77777777" w:rsidR="00605C1A" w:rsidRPr="00EA7520" w:rsidRDefault="00605C1A" w:rsidP="004D05C2">
            <w:pPr>
              <w:pStyle w:val="AmColumnHeading"/>
            </w:pPr>
            <w:r w:rsidRPr="00EA7520">
              <w:t>Ændringsforslag</w:t>
            </w:r>
          </w:p>
        </w:tc>
      </w:tr>
      <w:tr w:rsidR="00B145BF" w:rsidRPr="00EA7520" w14:paraId="47D3C01F" w14:textId="77777777" w:rsidTr="004D05C2">
        <w:trPr>
          <w:jc w:val="center"/>
        </w:trPr>
        <w:tc>
          <w:tcPr>
            <w:tcW w:w="4876" w:type="dxa"/>
            <w:tcBorders>
              <w:top w:val="nil"/>
              <w:left w:val="nil"/>
              <w:bottom w:val="nil"/>
              <w:right w:val="nil"/>
            </w:tcBorders>
            <w:hideMark/>
          </w:tcPr>
          <w:p w14:paraId="01605CB7" w14:textId="77777777" w:rsidR="00605C1A" w:rsidRPr="00EA7520" w:rsidRDefault="00605C1A" w:rsidP="004D05C2">
            <w:pPr>
              <w:pStyle w:val="Normal6a"/>
            </w:pPr>
            <w:r w:rsidRPr="00EA7520">
              <w:t>(21)</w:t>
            </w:r>
            <w:r w:rsidRPr="00EA7520">
              <w:tab/>
            </w:r>
            <w:r w:rsidRPr="00EA7520">
              <w:rPr>
                <w:b/>
                <w:i/>
              </w:rPr>
              <w:t>Ofte kan et stof også være en</w:t>
            </w:r>
            <w:r w:rsidRPr="00EA7520">
              <w:t xml:space="preserve"> bestanddel </w:t>
            </w:r>
            <w:r w:rsidRPr="00EA7520">
              <w:rPr>
                <w:b/>
                <w:i/>
              </w:rPr>
              <w:t>af</w:t>
            </w:r>
            <w:r w:rsidRPr="00EA7520">
              <w:t xml:space="preserve"> naturligt sammensatte stoffer, f.eks. æteriske olier. I sådanne tilfælde er forbuddet mod anvendelse i kosmetiske produkter i henhold til artikel 15 i forordning (EF) nr. 1223/2009 kun </w:t>
            </w:r>
            <w:r w:rsidRPr="00EA7520">
              <w:rPr>
                <w:b/>
                <w:i/>
              </w:rPr>
              <w:t>relevant</w:t>
            </w:r>
            <w:r w:rsidRPr="00EA7520">
              <w:t xml:space="preserve"> for stoffet, som det fremgår af del 3 i bilag VI til forordning (EF) nr. 1272/2008. Dette betyder, at naturligt sammensatte stoffer, der indeholder en bestanddel, der er klassificeret som værende et CMR-stof, ikke er omfattet af forbuddet, medmindre det pågældende naturligt sammensatte stof selv er klassificeret som værende et CMR-stof i kategori 1A, 1B eller 2 i henhold til del 3 i bilag VI til forordning (EF) nr. 1272/2008. Da den harmoniserede klassificering af en bestanddel </w:t>
            </w:r>
            <w:r w:rsidRPr="00EA7520">
              <w:rPr>
                <w:b/>
                <w:i/>
              </w:rPr>
              <w:t>kan give</w:t>
            </w:r>
            <w:r w:rsidRPr="00EA7520">
              <w:t xml:space="preserve"> anledning til betænkeligheder </w:t>
            </w:r>
            <w:r w:rsidRPr="00EA7520">
              <w:rPr>
                <w:b/>
                <w:i/>
              </w:rPr>
              <w:t>med hensyn til</w:t>
            </w:r>
            <w:r w:rsidRPr="00EA7520">
              <w:t xml:space="preserve"> sikkerheden ved de naturligt sammensatte stoffer, når de anvendes i kosmetiske produkter, bør Kommissionen ikke desto mindre give VKF mandat til at vurdere </w:t>
            </w:r>
            <w:r w:rsidRPr="00EA7520">
              <w:rPr>
                <w:b/>
                <w:i/>
              </w:rPr>
              <w:t>en sådan bestanddels indvirkning på</w:t>
            </w:r>
            <w:r w:rsidRPr="00EA7520">
              <w:t xml:space="preserve"> sikkerheden ved </w:t>
            </w:r>
            <w:r w:rsidRPr="00EA7520">
              <w:rPr>
                <w:b/>
                <w:i/>
              </w:rPr>
              <w:t>naturligt sammensatte stoffer, hvis der opstår sikkerhedsmæssige betænkeligheder, og følge op med</w:t>
            </w:r>
            <w:r w:rsidRPr="00EA7520">
              <w:t xml:space="preserve"> passende lovgivningsmæssige </w:t>
            </w:r>
            <w:r w:rsidRPr="00EA7520">
              <w:rPr>
                <w:b/>
                <w:i/>
              </w:rPr>
              <w:t>foranstaltninger</w:t>
            </w:r>
            <w:r w:rsidRPr="00EA7520">
              <w:t xml:space="preserve"> i overensstemmelse med artikel 31, stk. 1, i forordning (EF) nr. 1223/2009.</w:t>
            </w:r>
          </w:p>
        </w:tc>
        <w:tc>
          <w:tcPr>
            <w:tcW w:w="4876" w:type="dxa"/>
            <w:tcBorders>
              <w:top w:val="nil"/>
              <w:left w:val="nil"/>
              <w:bottom w:val="nil"/>
              <w:right w:val="nil"/>
            </w:tcBorders>
            <w:hideMark/>
          </w:tcPr>
          <w:p w14:paraId="68D17DCB" w14:textId="77777777" w:rsidR="00605C1A" w:rsidRPr="00EA7520" w:rsidRDefault="00605C1A" w:rsidP="004D05C2">
            <w:pPr>
              <w:pStyle w:val="Normal6a"/>
            </w:pPr>
            <w:r w:rsidRPr="00EA7520">
              <w:t>(21)</w:t>
            </w:r>
            <w:r w:rsidRPr="00EA7520">
              <w:tab/>
            </w:r>
            <w:r w:rsidRPr="00EA7520">
              <w:rPr>
                <w:b/>
                <w:i/>
              </w:rPr>
              <w:t>Artikel 5 i forordning (EF) nr. 1272/2008 omfatter en særlig regel for identificering og undersøgelse af tilgængelige oplysninger ved evaluering af de farlige egenskaber ved stoffer, som består af mere end én</w:t>
            </w:r>
            <w:r w:rsidRPr="00EA7520">
              <w:t xml:space="preserve"> bestanddel</w:t>
            </w:r>
            <w:r w:rsidRPr="00EA7520">
              <w:rPr>
                <w:b/>
                <w:i/>
              </w:rPr>
              <w:t>, som er udvundet af planter eller plantedele, og som ikke er kemisk modificerede, jf. artikel 3, nr. (40), i forordning (EF) nr. 1907/2006. Sådanne stoffer, der ofte benævnes</w:t>
            </w:r>
            <w:r w:rsidRPr="00EA7520">
              <w:t xml:space="preserve"> naturligt sammensatte stoffer </w:t>
            </w:r>
            <w:r w:rsidRPr="00EA7520">
              <w:rPr>
                <w:b/>
                <w:i/>
              </w:rPr>
              <w:t>kan indeholde et eller flere stoffer, der er klassificeret som CMR-stoffer</w:t>
            </w:r>
            <w:r w:rsidRPr="00EA7520">
              <w:t xml:space="preserve">, f.eks. æteriske olier. I sådanne tilfælde er forbuddet mod anvendelse i kosmetiske produkter i henhold til artikel 15 i forordning (EF) nr. 1223/2009 kun </w:t>
            </w:r>
            <w:r w:rsidRPr="00EA7520">
              <w:rPr>
                <w:b/>
                <w:i/>
              </w:rPr>
              <w:t>gældende</w:t>
            </w:r>
            <w:r w:rsidRPr="00EA7520">
              <w:t xml:space="preserve"> for stoffet, som det fremgår af del 3 i bilag VI til forordning (EF) nr. 1272/2008. Dette betyder, at naturligt sammensatte stoffer, der indeholder en bestanddel, der er klassificeret som værende et CMR-stof, ikke er omfattet af forbuddet, medmindre det pågældende naturligt sammensatte stof selv er klassificeret som værende et CMR-stof i kategori 1A, 1B eller 2 i henhold til del 3 i bilag VI til forordning (EF) nr. 1272/2008. Da den harmoniserede klassificering af en </w:t>
            </w:r>
            <w:proofErr w:type="gramStart"/>
            <w:r w:rsidRPr="00EA7520">
              <w:t>bestanddel</w:t>
            </w:r>
            <w:proofErr w:type="gramEnd"/>
            <w:r w:rsidRPr="00EA7520">
              <w:t xml:space="preserve"> </w:t>
            </w:r>
            <w:r w:rsidRPr="00EA7520">
              <w:rPr>
                <w:b/>
                <w:i/>
              </w:rPr>
              <w:t>giver</w:t>
            </w:r>
            <w:r w:rsidRPr="00EA7520">
              <w:t xml:space="preserve"> anledning til betænkeligheder </w:t>
            </w:r>
            <w:r w:rsidRPr="00EA7520">
              <w:rPr>
                <w:b/>
                <w:i/>
              </w:rPr>
              <w:t>ved anvendelsen af og</w:t>
            </w:r>
            <w:r w:rsidRPr="00EA7520">
              <w:t xml:space="preserve"> sikkerheden ved de naturligt sammensatte stoffer, når de anvendes i kosmetiske produkter, bør Kommissionen ikke desto mindre </w:t>
            </w:r>
            <w:r w:rsidRPr="00EA7520">
              <w:rPr>
                <w:b/>
                <w:i/>
              </w:rPr>
              <w:t>straks</w:t>
            </w:r>
            <w:r w:rsidRPr="00EA7520">
              <w:t xml:space="preserve"> give VKF mandat til at vurdere sikkerheden ved </w:t>
            </w:r>
            <w:r w:rsidRPr="00EA7520">
              <w:rPr>
                <w:b/>
                <w:i/>
              </w:rPr>
              <w:t>sådanne bestanddele og om nødvendigt træffe</w:t>
            </w:r>
            <w:r w:rsidRPr="00EA7520">
              <w:t xml:space="preserve"> passende lovgivningsmæssige </w:t>
            </w:r>
            <w:r w:rsidRPr="00EA7520">
              <w:rPr>
                <w:b/>
                <w:i/>
              </w:rPr>
              <w:t>tiltag</w:t>
            </w:r>
            <w:r w:rsidRPr="00EA7520">
              <w:t xml:space="preserve"> i overensstemmelse med artikel 31, stk. 1, i forordning (EF) nr. 1223/2009.</w:t>
            </w:r>
          </w:p>
        </w:tc>
      </w:tr>
    </w:tbl>
    <w:p w14:paraId="217E2F5E"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0EBF548" w14:textId="77777777" w:rsidR="00605C1A" w:rsidRPr="00EA7520" w:rsidRDefault="00605C1A" w:rsidP="00605C1A">
      <w:r w:rsidRPr="00EA7520">
        <w:rPr>
          <w:rStyle w:val="HideTWBExt"/>
          <w:noProof w:val="0"/>
          <w:color w:val="auto"/>
        </w:rPr>
        <w:t>&lt;/Amend&gt;</w:t>
      </w:r>
    </w:p>
    <w:p w14:paraId="0331663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206</w:t>
      </w:r>
      <w:r w:rsidRPr="00EA7520">
        <w:rPr>
          <w:rStyle w:val="HideTWBExt"/>
          <w:noProof w:val="0"/>
          <w:color w:val="auto"/>
        </w:rPr>
        <w:t>&lt;/NumAm&gt;</w:t>
      </w:r>
    </w:p>
    <w:p w14:paraId="192A0BCB"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7D1321BE" w14:textId="77777777" w:rsidR="00605C1A" w:rsidRPr="00EA7520" w:rsidRDefault="00605C1A" w:rsidP="00605C1A">
      <w:pPr>
        <w:pStyle w:val="NormalBold"/>
      </w:pPr>
      <w:r w:rsidRPr="00EA7520">
        <w:rPr>
          <w:rStyle w:val="HideTWBExt"/>
          <w:b w:val="0"/>
          <w:noProof w:val="0"/>
          <w:color w:val="auto"/>
        </w:rPr>
        <w:t>&lt;/RepeatBlock-By&gt;</w:t>
      </w:r>
    </w:p>
    <w:p w14:paraId="6202734D"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30E45CA" w14:textId="77777777" w:rsidR="00605C1A" w:rsidRPr="00EA7520" w:rsidRDefault="00605C1A" w:rsidP="00605C1A">
      <w:pPr>
        <w:pStyle w:val="NormalBold"/>
      </w:pPr>
      <w:r w:rsidRPr="00EA7520">
        <w:rPr>
          <w:rStyle w:val="HideTWBExt"/>
          <w:noProof w:val="0"/>
          <w:color w:val="auto"/>
        </w:rPr>
        <w:t>&lt;Article&gt;</w:t>
      </w:r>
      <w:r w:rsidRPr="00EA7520">
        <w:t>Betragtning 21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5C4A2D3" w14:textId="77777777" w:rsidTr="004D05C2">
        <w:trPr>
          <w:trHeight w:val="240"/>
          <w:jc w:val="center"/>
        </w:trPr>
        <w:tc>
          <w:tcPr>
            <w:tcW w:w="9752" w:type="dxa"/>
            <w:gridSpan w:val="2"/>
            <w:tcBorders>
              <w:top w:val="nil"/>
              <w:left w:val="nil"/>
              <w:bottom w:val="nil"/>
              <w:right w:val="nil"/>
            </w:tcBorders>
          </w:tcPr>
          <w:p w14:paraId="259810AE" w14:textId="77777777" w:rsidR="00605C1A" w:rsidRPr="00EA7520" w:rsidRDefault="00605C1A" w:rsidP="004D05C2"/>
        </w:tc>
      </w:tr>
      <w:tr w:rsidR="00B145BF" w:rsidRPr="00EA7520" w14:paraId="22186DF6" w14:textId="77777777" w:rsidTr="004D05C2">
        <w:trPr>
          <w:trHeight w:val="240"/>
          <w:jc w:val="center"/>
        </w:trPr>
        <w:tc>
          <w:tcPr>
            <w:tcW w:w="4876" w:type="dxa"/>
            <w:tcBorders>
              <w:top w:val="nil"/>
              <w:left w:val="nil"/>
              <w:bottom w:val="nil"/>
              <w:right w:val="nil"/>
            </w:tcBorders>
            <w:hideMark/>
          </w:tcPr>
          <w:p w14:paraId="73A75AA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64DCF59" w14:textId="77777777" w:rsidR="00605C1A" w:rsidRPr="00EA7520" w:rsidRDefault="00605C1A" w:rsidP="004D05C2">
            <w:pPr>
              <w:pStyle w:val="AmColumnHeading"/>
            </w:pPr>
            <w:r w:rsidRPr="00EA7520">
              <w:t>Ændringsforslag</w:t>
            </w:r>
          </w:p>
        </w:tc>
      </w:tr>
      <w:tr w:rsidR="00B145BF" w:rsidRPr="00EA7520" w14:paraId="2499128D" w14:textId="77777777" w:rsidTr="004D05C2">
        <w:trPr>
          <w:jc w:val="center"/>
        </w:trPr>
        <w:tc>
          <w:tcPr>
            <w:tcW w:w="4876" w:type="dxa"/>
            <w:tcBorders>
              <w:top w:val="nil"/>
              <w:left w:val="nil"/>
              <w:bottom w:val="nil"/>
              <w:right w:val="nil"/>
            </w:tcBorders>
            <w:hideMark/>
          </w:tcPr>
          <w:p w14:paraId="1E3F4E1C" w14:textId="77777777" w:rsidR="00605C1A" w:rsidRPr="00EA7520" w:rsidRDefault="00605C1A" w:rsidP="004D05C2">
            <w:pPr>
              <w:pStyle w:val="Normal6a"/>
            </w:pPr>
            <w:r w:rsidRPr="00EA7520">
              <w:t>(21)</w:t>
            </w:r>
            <w:r w:rsidRPr="00EA7520">
              <w:tab/>
            </w:r>
            <w:r w:rsidRPr="00EA7520">
              <w:rPr>
                <w:b/>
                <w:i/>
              </w:rPr>
              <w:t>Ofte kan et stof også være en</w:t>
            </w:r>
            <w:r w:rsidRPr="00EA7520">
              <w:t xml:space="preserve"> bestanddel </w:t>
            </w:r>
            <w:r w:rsidRPr="00EA7520">
              <w:rPr>
                <w:b/>
                <w:i/>
              </w:rPr>
              <w:t>af</w:t>
            </w:r>
            <w:r w:rsidRPr="00EA7520">
              <w:t xml:space="preserve"> naturligt sammensatte stoffer</w:t>
            </w:r>
            <w:r w:rsidRPr="00EA7520">
              <w:rPr>
                <w:b/>
                <w:i/>
              </w:rPr>
              <w:t>, f.eks. æteriske olier. I sådanne tilfælde er forbuddet mod anvendelse i kosmetiske produkter i henhold til artikel 15 i forordning (EF) nr. 1223/2009 kun relevant for stoffet, som det fremgår af del 3 i bilag VI til forordning (EF) nr. 1272/2008. Dette betyder, at</w:t>
            </w:r>
            <w:r w:rsidRPr="00EA7520">
              <w:t xml:space="preserve"> naturligt sammensatte stoffer</w:t>
            </w:r>
            <w:r w:rsidRPr="00EA7520">
              <w:rPr>
                <w:b/>
                <w:i/>
              </w:rPr>
              <w:t>, der indeholder</w:t>
            </w:r>
            <w:r w:rsidRPr="00EA7520">
              <w:t xml:space="preserve"> en bestanddel</w:t>
            </w:r>
            <w:r w:rsidRPr="00EA7520">
              <w:rPr>
                <w:b/>
                <w:i/>
              </w:rPr>
              <w:t>, der er klassificeret som værende et CMR-stof, ikke er omfattet af forbuddet, medmindre det pågældende</w:t>
            </w:r>
            <w:r w:rsidRPr="00EA7520">
              <w:t xml:space="preserve"> naturligt sammensatte stof </w:t>
            </w:r>
            <w:r w:rsidRPr="00EA7520">
              <w:rPr>
                <w:b/>
                <w:i/>
              </w:rPr>
              <w:t>selv er klassificeret som værende et CMR-stof i kategori</w:t>
            </w:r>
            <w:r w:rsidRPr="00EA7520">
              <w:t xml:space="preserve"> 1A, 1B eller </w:t>
            </w:r>
            <w:r w:rsidRPr="00EA7520">
              <w:rPr>
                <w:b/>
                <w:i/>
              </w:rPr>
              <w:t>2 i henhold til del 3 i bilag VI til forordning (EF) nr. 1272/2008. Da den harmoniserede klassificering af en bestanddel kan give</w:t>
            </w:r>
            <w:r w:rsidRPr="00EA7520">
              <w:t xml:space="preserve"> anledning til betænkeligheder med hensyn til </w:t>
            </w:r>
            <w:r w:rsidRPr="00EA7520">
              <w:rPr>
                <w:b/>
                <w:i/>
              </w:rPr>
              <w:t>sikkerheden ved de naturligt sammensatte stoffer, når de anvendes</w:t>
            </w:r>
            <w:r w:rsidRPr="00EA7520">
              <w:t xml:space="preserve"> i kosmetiske produkter</w:t>
            </w:r>
            <w:r w:rsidRPr="00EA7520">
              <w:rPr>
                <w:b/>
                <w:i/>
              </w:rPr>
              <w:t>,</w:t>
            </w:r>
            <w:r w:rsidRPr="00EA7520">
              <w:t xml:space="preserve"> bør Kommissionen </w:t>
            </w:r>
            <w:r w:rsidRPr="00EA7520">
              <w:rPr>
                <w:b/>
                <w:i/>
              </w:rPr>
              <w:t>ikke desto mindre give</w:t>
            </w:r>
            <w:r w:rsidRPr="00EA7520">
              <w:t xml:space="preserve"> VKF </w:t>
            </w:r>
            <w:r w:rsidRPr="00EA7520">
              <w:rPr>
                <w:b/>
                <w:i/>
              </w:rPr>
              <w:t>mandat til</w:t>
            </w:r>
            <w:r w:rsidRPr="00EA7520">
              <w:t xml:space="preserve"> at vurdere </w:t>
            </w:r>
            <w:r w:rsidRPr="00EA7520">
              <w:rPr>
                <w:b/>
                <w:i/>
              </w:rPr>
              <w:t>en sådan bestanddels indvirkning på</w:t>
            </w:r>
            <w:r w:rsidRPr="00EA7520">
              <w:t xml:space="preserve"> sikkerheden ved </w:t>
            </w:r>
            <w:r w:rsidRPr="00EA7520">
              <w:rPr>
                <w:b/>
                <w:i/>
              </w:rPr>
              <w:t>naturligt sammensatte</w:t>
            </w:r>
            <w:r w:rsidRPr="00EA7520">
              <w:t xml:space="preserve"> stoffer, </w:t>
            </w:r>
            <w:r w:rsidRPr="00EA7520">
              <w:rPr>
                <w:b/>
                <w:i/>
              </w:rPr>
              <w:t>hvis der opstår sikkerhedsmæssige betænkeligheder, og følge op med passende</w:t>
            </w:r>
            <w:r w:rsidRPr="00EA7520">
              <w:t xml:space="preserve"> lovgivningsmæssige </w:t>
            </w:r>
            <w:r w:rsidRPr="00EA7520">
              <w:rPr>
                <w:b/>
                <w:i/>
              </w:rPr>
              <w:t>foranstaltninger i overensstemmelse med</w:t>
            </w:r>
            <w:r w:rsidRPr="00EA7520">
              <w:t xml:space="preserve"> artikel 31, stk. 1, i forordning (EF) nr. 1223/2009.</w:t>
            </w:r>
          </w:p>
        </w:tc>
        <w:tc>
          <w:tcPr>
            <w:tcW w:w="4876" w:type="dxa"/>
            <w:tcBorders>
              <w:top w:val="nil"/>
              <w:left w:val="nil"/>
              <w:bottom w:val="nil"/>
              <w:right w:val="nil"/>
            </w:tcBorders>
            <w:hideMark/>
          </w:tcPr>
          <w:p w14:paraId="7DA4568B" w14:textId="77777777" w:rsidR="00605C1A" w:rsidRPr="00EA7520" w:rsidRDefault="00605C1A" w:rsidP="004D05C2">
            <w:pPr>
              <w:pStyle w:val="Normal6a"/>
            </w:pPr>
            <w:r w:rsidRPr="00EA7520">
              <w:t>(21)</w:t>
            </w:r>
            <w:r w:rsidRPr="00EA7520">
              <w:tab/>
            </w:r>
            <w:r w:rsidRPr="00EA7520">
              <w:rPr>
                <w:b/>
                <w:i/>
              </w:rPr>
              <w:t>Stoffer, der indeholder mere end én</w:t>
            </w:r>
            <w:r w:rsidRPr="00EA7520">
              <w:t xml:space="preserve"> bestanddel</w:t>
            </w:r>
            <w:r w:rsidRPr="00EA7520">
              <w:rPr>
                <w:b/>
                <w:i/>
              </w:rPr>
              <w:t>, som er udvundet af planter eller plantedele, og som ikke er kemisk modificerede, jf. artikel 3, nr. (40), i forordning (EF) nr. 1907/2006, benævnes</w:t>
            </w:r>
            <w:r w:rsidRPr="00EA7520">
              <w:t xml:space="preserve"> naturligt sammensatte stoffer.</w:t>
            </w:r>
            <w:r w:rsidRPr="00EA7520">
              <w:rPr>
                <w:b/>
                <w:i/>
              </w:rPr>
              <w:t xml:space="preserve"> Naturligt sammensatte stoffer kan indeholde en eller flere bestanddele, der er klassificeret som CMR-stoffer. Blandinger af stoffer klassificeres som CMR-stoffer, når de indeholder CMR-stoffer over en vis koncentration, hvorimod</w:t>
            </w:r>
            <w:r w:rsidRPr="00EA7520">
              <w:t xml:space="preserve"> naturligt sammensatte stoffer</w:t>
            </w:r>
            <w:r w:rsidRPr="00EA7520">
              <w:rPr>
                <w:b/>
                <w:i/>
              </w:rPr>
              <w:t>, der indeholder CMR-bestanddele, er undtaget fra en sådan klassificering i henhold til artikel 5, stk. 6, i nævnte forordning. Når</w:t>
            </w:r>
            <w:r w:rsidRPr="00EA7520">
              <w:t xml:space="preserve"> en bestanddel </w:t>
            </w:r>
            <w:r w:rsidRPr="00EA7520">
              <w:rPr>
                <w:b/>
                <w:i/>
              </w:rPr>
              <w:t>af et</w:t>
            </w:r>
            <w:r w:rsidRPr="00EA7520">
              <w:t xml:space="preserve"> naturligt sammensat stof </w:t>
            </w:r>
            <w:r w:rsidRPr="00EA7520">
              <w:rPr>
                <w:b/>
                <w:i/>
              </w:rPr>
              <w:t>klassificeres som værende et CMR-stof (kategori</w:t>
            </w:r>
            <w:r w:rsidRPr="00EA7520">
              <w:t xml:space="preserve"> 1A, 1B eller </w:t>
            </w:r>
            <w:r w:rsidRPr="00EA7520">
              <w:rPr>
                <w:b/>
                <w:i/>
              </w:rPr>
              <w:t>2), giver det</w:t>
            </w:r>
            <w:r w:rsidRPr="00EA7520">
              <w:t xml:space="preserve"> anledning til betænkeligheder med hensyn til </w:t>
            </w:r>
            <w:r w:rsidRPr="00EA7520">
              <w:rPr>
                <w:b/>
                <w:i/>
              </w:rPr>
              <w:t>sikker anvendelse heraf</w:t>
            </w:r>
            <w:r w:rsidRPr="00EA7520">
              <w:t xml:space="preserve"> i kosmetiske produkter</w:t>
            </w:r>
            <w:r w:rsidRPr="00EA7520">
              <w:rPr>
                <w:b/>
                <w:i/>
              </w:rPr>
              <w:t>. I sådanne tilfælde</w:t>
            </w:r>
            <w:r w:rsidRPr="00EA7520">
              <w:t xml:space="preserve"> bør Kommissionen </w:t>
            </w:r>
            <w:r w:rsidRPr="00EA7520">
              <w:rPr>
                <w:b/>
                <w:i/>
              </w:rPr>
              <w:t>anmode</w:t>
            </w:r>
            <w:r w:rsidRPr="00EA7520">
              <w:t xml:space="preserve"> VKF </w:t>
            </w:r>
            <w:r w:rsidRPr="00EA7520">
              <w:rPr>
                <w:b/>
                <w:i/>
              </w:rPr>
              <w:t>om</w:t>
            </w:r>
            <w:r w:rsidRPr="00EA7520">
              <w:t xml:space="preserve"> at vurdere sikkerheden ved </w:t>
            </w:r>
            <w:r w:rsidRPr="00EA7520">
              <w:rPr>
                <w:b/>
                <w:i/>
              </w:rPr>
              <w:t>sådanne</w:t>
            </w:r>
            <w:r w:rsidRPr="00EA7520">
              <w:t xml:space="preserve"> stoffer </w:t>
            </w:r>
            <w:r w:rsidRPr="00EA7520">
              <w:rPr>
                <w:b/>
                <w:i/>
              </w:rPr>
              <w:t>og, hvor det er nødvendigt, træffe</w:t>
            </w:r>
            <w:r w:rsidRPr="00EA7520">
              <w:t xml:space="preserve"> lovgivningsmæssige </w:t>
            </w:r>
            <w:r w:rsidRPr="00EA7520">
              <w:rPr>
                <w:b/>
                <w:i/>
              </w:rPr>
              <w:t>tiltag i henhold til</w:t>
            </w:r>
            <w:r w:rsidRPr="00EA7520">
              <w:t xml:space="preserve"> artikel 31, stk. 1, i forordning (EF) nr. 1223/2009.</w:t>
            </w:r>
          </w:p>
        </w:tc>
      </w:tr>
    </w:tbl>
    <w:p w14:paraId="1F696F0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AD56E82"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58FD3A95" w14:textId="77777777" w:rsidR="00605C1A" w:rsidRPr="00EA7520" w:rsidRDefault="00605C1A" w:rsidP="00605C1A">
      <w:pPr>
        <w:pStyle w:val="AmJustText"/>
      </w:pPr>
      <w:r w:rsidRPr="00EA7520">
        <w:t>Den retlige situation bør beskrives korrekt. Hvis et naturligt sammensat stof, som anvendes i kosmetiske produkter, indeholder en bestanddel, der er klassificeret som CMR, bør Kommissionen være forpligtet til at anmode VKF om en udtalelse om sikkerheden ved stoffet. Hvis det konstateres, at det ikke er sikkert, bør Kommissionen træffe de nødvendige lovgivningsmæssige tiltag.</w:t>
      </w:r>
    </w:p>
    <w:p w14:paraId="05BD394E" w14:textId="77777777" w:rsidR="00605C1A" w:rsidRPr="00EA7520" w:rsidRDefault="00605C1A" w:rsidP="00605C1A">
      <w:r w:rsidRPr="00EA7520">
        <w:rPr>
          <w:rStyle w:val="HideTWBExt"/>
          <w:noProof w:val="0"/>
          <w:color w:val="auto"/>
        </w:rPr>
        <w:t>&lt;/Amend&gt;</w:t>
      </w:r>
    </w:p>
    <w:p w14:paraId="5923B54E"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207</w:t>
      </w:r>
      <w:r w:rsidRPr="00E8437A">
        <w:rPr>
          <w:rStyle w:val="HideTWBExt"/>
          <w:noProof w:val="0"/>
          <w:color w:val="auto"/>
          <w:lang w:val="it-IT"/>
        </w:rPr>
        <w:t>&lt;/NumAm&gt;</w:t>
      </w:r>
    </w:p>
    <w:p w14:paraId="49EF5417"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Pietro Fiocchi, Antonella Sberna</w:t>
      </w:r>
      <w:r w:rsidRPr="00E8437A">
        <w:rPr>
          <w:rStyle w:val="HideTWBExt"/>
          <w:b w:val="0"/>
          <w:noProof w:val="0"/>
          <w:color w:val="auto"/>
          <w:lang w:val="it-IT"/>
        </w:rPr>
        <w:t>&lt;/Members&gt;</w:t>
      </w:r>
    </w:p>
    <w:p w14:paraId="7D79DFA0"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4785053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525239B" w14:textId="77777777" w:rsidR="00605C1A" w:rsidRPr="00EA7520" w:rsidRDefault="00605C1A" w:rsidP="00605C1A">
      <w:pPr>
        <w:pStyle w:val="NormalBold"/>
      </w:pPr>
      <w:r w:rsidRPr="00EA7520">
        <w:rPr>
          <w:rStyle w:val="HideTWBExt"/>
          <w:noProof w:val="0"/>
          <w:color w:val="auto"/>
        </w:rPr>
        <w:t>&lt;Article&gt;</w:t>
      </w:r>
      <w:r w:rsidRPr="00EA7520">
        <w:t>Betragtning 21</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838B388" w14:textId="77777777" w:rsidTr="004D05C2">
        <w:trPr>
          <w:trHeight w:val="240"/>
          <w:jc w:val="center"/>
        </w:trPr>
        <w:tc>
          <w:tcPr>
            <w:tcW w:w="9752" w:type="dxa"/>
            <w:gridSpan w:val="2"/>
            <w:tcBorders>
              <w:top w:val="nil"/>
              <w:left w:val="nil"/>
              <w:bottom w:val="nil"/>
              <w:right w:val="nil"/>
            </w:tcBorders>
          </w:tcPr>
          <w:p w14:paraId="0CD3E65A" w14:textId="77777777" w:rsidR="00605C1A" w:rsidRPr="00EA7520" w:rsidRDefault="00605C1A" w:rsidP="004D05C2"/>
        </w:tc>
      </w:tr>
      <w:tr w:rsidR="00B145BF" w:rsidRPr="00EA7520" w14:paraId="3DCAD5BE" w14:textId="77777777" w:rsidTr="004D05C2">
        <w:trPr>
          <w:trHeight w:val="240"/>
          <w:jc w:val="center"/>
        </w:trPr>
        <w:tc>
          <w:tcPr>
            <w:tcW w:w="4876" w:type="dxa"/>
            <w:tcBorders>
              <w:top w:val="nil"/>
              <w:left w:val="nil"/>
              <w:bottom w:val="nil"/>
              <w:right w:val="nil"/>
            </w:tcBorders>
            <w:hideMark/>
          </w:tcPr>
          <w:p w14:paraId="724C420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28D9CF2" w14:textId="77777777" w:rsidR="00605C1A" w:rsidRPr="00EA7520" w:rsidRDefault="00605C1A" w:rsidP="004D05C2">
            <w:pPr>
              <w:pStyle w:val="AmColumnHeading"/>
            </w:pPr>
            <w:r w:rsidRPr="00EA7520">
              <w:t>Ændringsforslag</w:t>
            </w:r>
          </w:p>
        </w:tc>
      </w:tr>
      <w:tr w:rsidR="00B145BF" w:rsidRPr="00EA7520" w14:paraId="4CCD7EB4" w14:textId="77777777" w:rsidTr="004D05C2">
        <w:trPr>
          <w:jc w:val="center"/>
        </w:trPr>
        <w:tc>
          <w:tcPr>
            <w:tcW w:w="4876" w:type="dxa"/>
            <w:tcBorders>
              <w:top w:val="nil"/>
              <w:left w:val="nil"/>
              <w:bottom w:val="nil"/>
              <w:right w:val="nil"/>
            </w:tcBorders>
            <w:hideMark/>
          </w:tcPr>
          <w:p w14:paraId="2976AE2B" w14:textId="77777777" w:rsidR="00605C1A" w:rsidRPr="00EA7520" w:rsidRDefault="00605C1A" w:rsidP="004D05C2">
            <w:pPr>
              <w:pStyle w:val="Normal6a"/>
            </w:pPr>
            <w:r w:rsidRPr="00EA7520">
              <w:t>(21)</w:t>
            </w:r>
            <w:r w:rsidRPr="00EA7520">
              <w:tab/>
              <w:t xml:space="preserve">Ofte kan et stof også være en bestanddel af naturligt sammensatte stoffer, f.eks. æteriske olier. I sådanne tilfælde er forbuddet mod anvendelse i kosmetiske produkter i henhold til artikel 15 i forordning (EF) nr. 1223/2009 kun relevant for </w:t>
            </w:r>
            <w:r w:rsidRPr="00EA7520">
              <w:rPr>
                <w:b/>
                <w:bCs/>
                <w:i/>
                <w:iCs/>
              </w:rPr>
              <w:t>stoffet</w:t>
            </w:r>
            <w:r w:rsidRPr="00EA7520">
              <w:t>, som det fremgår af del 3 i bilag VI til forordning (EF) nr. 1272/2008. Dette betyder, at naturligt sammensatte stoffer, der indeholder en bestanddel, der er klassificeret som værende et CMR-stof, ikke er omfattet af forbuddet, medmindre det pågældende naturligt sammensatte stof selv er klassificeret som værende et CMR-stof i kategori 1A, 1B eller 2 i henhold til del 3 i bilag VI til forordning (EF) nr. 1272/2008</w:t>
            </w:r>
            <w:r w:rsidRPr="00EA7520">
              <w:rPr>
                <w:b/>
                <w:i/>
              </w:rPr>
              <w:t>. Da den harmoniserede klassificering af en bestanddel kan give anledning til betænkeligheder med hensyn til sikkerheden ved de</w:t>
            </w:r>
            <w:r w:rsidRPr="00EA7520">
              <w:t xml:space="preserve"> naturligt sammensatte </w:t>
            </w:r>
            <w:r w:rsidRPr="00EA7520">
              <w:rPr>
                <w:b/>
                <w:i/>
              </w:rPr>
              <w:t>stoffer, når de anvendes i kosmetiske produkter,</w:t>
            </w:r>
            <w:r w:rsidRPr="00EA7520">
              <w:t xml:space="preserve"> bør Kommissionen </w:t>
            </w:r>
            <w:r w:rsidRPr="00EA7520">
              <w:rPr>
                <w:b/>
                <w:i/>
              </w:rPr>
              <w:t>ikke desto mindre give</w:t>
            </w:r>
            <w:r w:rsidRPr="00EA7520">
              <w:t xml:space="preserve"> VKF </w:t>
            </w:r>
            <w:r w:rsidRPr="00EA7520">
              <w:rPr>
                <w:b/>
                <w:i/>
              </w:rPr>
              <w:t>mandat til</w:t>
            </w:r>
            <w:r w:rsidRPr="00EA7520">
              <w:t xml:space="preserve"> at vurdere </w:t>
            </w:r>
            <w:r w:rsidRPr="00EA7520">
              <w:rPr>
                <w:b/>
                <w:i/>
              </w:rPr>
              <w:t>en sådan bestanddels indvirkning på sikkerheden ved naturligt sammensatte stoffer, hvis der opstår sikkerhedsmæssige betænkeligheder, og følge op med passende</w:t>
            </w:r>
            <w:r w:rsidRPr="00EA7520">
              <w:t xml:space="preserve"> lovgivningsmæssige </w:t>
            </w:r>
            <w:r w:rsidRPr="00EA7520">
              <w:rPr>
                <w:b/>
                <w:i/>
              </w:rPr>
              <w:t>foranstaltninger i overensstemmelse med</w:t>
            </w:r>
            <w:r w:rsidRPr="00EA7520">
              <w:t xml:space="preserve"> artikel 31, stk. 1, i forordning (EF) nr. 1223/2009.</w:t>
            </w:r>
          </w:p>
        </w:tc>
        <w:tc>
          <w:tcPr>
            <w:tcW w:w="4876" w:type="dxa"/>
            <w:tcBorders>
              <w:top w:val="nil"/>
              <w:left w:val="nil"/>
              <w:bottom w:val="nil"/>
              <w:right w:val="nil"/>
            </w:tcBorders>
            <w:hideMark/>
          </w:tcPr>
          <w:p w14:paraId="490480C9" w14:textId="77777777" w:rsidR="00605C1A" w:rsidRPr="00EA7520" w:rsidRDefault="00605C1A" w:rsidP="004D05C2">
            <w:pPr>
              <w:pStyle w:val="Normal6a"/>
            </w:pPr>
            <w:r w:rsidRPr="00EA7520">
              <w:t>(21)</w:t>
            </w:r>
            <w:r w:rsidRPr="00EA7520">
              <w:tab/>
              <w:t xml:space="preserve">Ofte kan et stof også være en bestanddel af naturligt sammensatte stoffer, f.eks. æteriske olier. I sådanne tilfælde er forbuddet mod anvendelse i kosmetiske produkter i henhold til artikel 15 i forordning (EF) nr. 1223/2009 kun relevant for </w:t>
            </w:r>
            <w:r w:rsidRPr="00EA7520">
              <w:rPr>
                <w:b/>
                <w:i/>
              </w:rPr>
              <w:t>bestanddelen/bestanddelene af et sådant stof</w:t>
            </w:r>
            <w:r w:rsidRPr="00EA7520">
              <w:t xml:space="preserve">, som det fremgår af del 3 i bilag VI til forordning (EF) nr. 1272/2008. Dette betyder, at naturligt sammensatte stoffer, der indeholder en bestanddel, der er klassificeret som værende et CMR-stof, ikke er omfattet af forbuddet, medmindre det pågældende naturligt sammensatte stof selv er klassificeret som værende et CMR-stof i kategori 1A, 1B eller 2 i henhold til del 3 i bilag VI til forordning (EF) nr. 1272/2008 </w:t>
            </w:r>
            <w:r w:rsidRPr="00EA7520">
              <w:rPr>
                <w:b/>
                <w:i/>
              </w:rPr>
              <w:t>baseret på dataene for selve det</w:t>
            </w:r>
            <w:r w:rsidRPr="00EA7520">
              <w:t xml:space="preserve"> naturligt sammensatte </w:t>
            </w:r>
            <w:r w:rsidRPr="00EA7520">
              <w:rPr>
                <w:b/>
                <w:i/>
              </w:rPr>
              <w:t>stof. Når en bestanddel af et naturligt sammensat stof klassificeres som værende et CMR-stof (kategori 1A, 1B eller 2), kan det give anledning til betænkeligheder med hensyn til sikker anvendelse heraf i kosmetiske produkter. I sådanne tilfælde</w:t>
            </w:r>
            <w:r w:rsidRPr="00EA7520">
              <w:t xml:space="preserve"> bør Kommissionen </w:t>
            </w:r>
            <w:r w:rsidRPr="00EA7520">
              <w:rPr>
                <w:b/>
                <w:i/>
              </w:rPr>
              <w:t>systematisk anmode</w:t>
            </w:r>
            <w:r w:rsidRPr="00EA7520">
              <w:t xml:space="preserve"> VKF </w:t>
            </w:r>
            <w:r w:rsidRPr="00EA7520">
              <w:rPr>
                <w:b/>
                <w:i/>
              </w:rPr>
              <w:t>om</w:t>
            </w:r>
            <w:r w:rsidRPr="00EA7520">
              <w:t xml:space="preserve"> at vurdere </w:t>
            </w:r>
            <w:r w:rsidRPr="00EA7520">
              <w:rPr>
                <w:b/>
                <w:i/>
              </w:rPr>
              <w:t>sådanne bestanddele og, hvor det er nødvendigt, træffe</w:t>
            </w:r>
            <w:r w:rsidRPr="00EA7520">
              <w:t xml:space="preserve"> lovgivningsmæssige </w:t>
            </w:r>
            <w:r w:rsidRPr="00EA7520">
              <w:rPr>
                <w:b/>
                <w:i/>
              </w:rPr>
              <w:t>tiltag i henhold til</w:t>
            </w:r>
            <w:r w:rsidRPr="00EA7520">
              <w:t xml:space="preserve"> artikel 31, stk. 1, i forordning (EF) nr. 1223/2009.</w:t>
            </w:r>
          </w:p>
        </w:tc>
      </w:tr>
    </w:tbl>
    <w:p w14:paraId="02829783" w14:textId="77777777" w:rsidR="00605C1A" w:rsidRPr="00E8437A" w:rsidRDefault="00605C1A" w:rsidP="00605C1A">
      <w:pPr>
        <w:pStyle w:val="AmOrLang"/>
        <w:rPr>
          <w:lang w:val="fr-BE"/>
        </w:rPr>
      </w:pPr>
      <w:r w:rsidRPr="00E8437A">
        <w:rPr>
          <w:lang w:val="fr-BE"/>
        </w:rPr>
        <w:t xml:space="preserve">Or. </w:t>
      </w:r>
      <w:r w:rsidRPr="00E8437A">
        <w:rPr>
          <w:rStyle w:val="HideTWBExt"/>
          <w:noProof w:val="0"/>
          <w:color w:val="auto"/>
          <w:lang w:val="fr-BE"/>
        </w:rPr>
        <w:t>&lt;Original&gt;</w:t>
      </w:r>
      <w:r w:rsidRPr="00E8437A">
        <w:rPr>
          <w:rStyle w:val="HideTWBInt"/>
          <w:color w:val="auto"/>
          <w:lang w:val="fr-BE"/>
        </w:rPr>
        <w:t>{EN}</w:t>
      </w:r>
      <w:proofErr w:type="gramStart"/>
      <w:r w:rsidRPr="00E8437A">
        <w:rPr>
          <w:lang w:val="fr-BE"/>
        </w:rPr>
        <w:t>en</w:t>
      </w:r>
      <w:proofErr w:type="gramEnd"/>
      <w:r w:rsidRPr="00E8437A">
        <w:rPr>
          <w:rStyle w:val="HideTWBExt"/>
          <w:noProof w:val="0"/>
          <w:color w:val="auto"/>
          <w:lang w:val="fr-BE"/>
        </w:rPr>
        <w:t>&lt;/Original&gt;</w:t>
      </w:r>
    </w:p>
    <w:p w14:paraId="66FB2114" w14:textId="77777777" w:rsidR="00605C1A" w:rsidRPr="00E8437A" w:rsidRDefault="00605C1A" w:rsidP="00605C1A">
      <w:pPr>
        <w:rPr>
          <w:lang w:val="fr-BE"/>
        </w:rPr>
      </w:pPr>
      <w:r w:rsidRPr="00E8437A">
        <w:rPr>
          <w:rStyle w:val="HideTWBExt"/>
          <w:noProof w:val="0"/>
          <w:color w:val="auto"/>
          <w:lang w:val="fr-BE"/>
        </w:rPr>
        <w:t>&lt;/Amend&gt;</w:t>
      </w:r>
    </w:p>
    <w:p w14:paraId="2124C1C2" w14:textId="77777777" w:rsidR="00605C1A" w:rsidRPr="00E8437A" w:rsidRDefault="00605C1A" w:rsidP="00605C1A">
      <w:pPr>
        <w:pStyle w:val="AmNumberTabs"/>
        <w:rPr>
          <w:lang w:val="fr-BE"/>
        </w:rPr>
      </w:pPr>
      <w:r w:rsidRPr="00E8437A">
        <w:rPr>
          <w:rStyle w:val="HideTWBExt"/>
          <w:noProof w:val="0"/>
          <w:color w:val="auto"/>
          <w:lang w:val="fr-BE"/>
        </w:rPr>
        <w:t>&lt;Amend&gt;</w:t>
      </w:r>
      <w:r w:rsidRPr="00E8437A">
        <w:rPr>
          <w:lang w:val="fr-BE"/>
        </w:rPr>
        <w:t>Ændringsforslag</w:t>
      </w:r>
      <w:r w:rsidRPr="00E8437A">
        <w:rPr>
          <w:lang w:val="fr-BE"/>
        </w:rPr>
        <w:tab/>
      </w:r>
      <w:r w:rsidRPr="00E8437A">
        <w:rPr>
          <w:lang w:val="fr-BE"/>
        </w:rPr>
        <w:tab/>
      </w:r>
      <w:r w:rsidRPr="00E8437A">
        <w:rPr>
          <w:rStyle w:val="HideTWBExt"/>
          <w:noProof w:val="0"/>
          <w:color w:val="auto"/>
          <w:lang w:val="fr-BE"/>
        </w:rPr>
        <w:t>&lt;NumAm&gt;</w:t>
      </w:r>
      <w:r w:rsidRPr="00E8437A">
        <w:rPr>
          <w:lang w:val="fr-BE"/>
        </w:rPr>
        <w:t>208</w:t>
      </w:r>
      <w:r w:rsidRPr="00E8437A">
        <w:rPr>
          <w:rStyle w:val="HideTWBExt"/>
          <w:noProof w:val="0"/>
          <w:color w:val="auto"/>
          <w:lang w:val="fr-BE"/>
        </w:rPr>
        <w:t>&lt;/NumAm&gt;</w:t>
      </w:r>
    </w:p>
    <w:p w14:paraId="1A29F8D6" w14:textId="77777777" w:rsidR="00605C1A" w:rsidRPr="00E8437A" w:rsidRDefault="00605C1A" w:rsidP="00605C1A">
      <w:pPr>
        <w:pStyle w:val="NormalBold"/>
        <w:rPr>
          <w:lang w:val="fr-BE"/>
        </w:rPr>
      </w:pPr>
      <w:r w:rsidRPr="00E8437A">
        <w:rPr>
          <w:rStyle w:val="HideTWBExt"/>
          <w:b w:val="0"/>
          <w:noProof w:val="0"/>
          <w:color w:val="auto"/>
          <w:lang w:val="fr-BE"/>
        </w:rPr>
        <w:t>&lt;RepeatBlock-By&gt;&lt;Members&gt;</w:t>
      </w:r>
      <w:r w:rsidRPr="00E8437A">
        <w:rPr>
          <w:lang w:val="fr-BE"/>
        </w:rPr>
        <w:t>Anne-Sophie Frigout, Mathilde Androuët, Silvia Sardone, Marie-Luce Brasier-Clain, Valérie Deloge, Antonín Staněk, Virginie Joron</w:t>
      </w:r>
      <w:r w:rsidRPr="00E8437A">
        <w:rPr>
          <w:rStyle w:val="HideTWBExt"/>
          <w:b w:val="0"/>
          <w:noProof w:val="0"/>
          <w:color w:val="auto"/>
          <w:lang w:val="fr-BE"/>
        </w:rPr>
        <w:t>&lt;/Members&gt;</w:t>
      </w:r>
    </w:p>
    <w:p w14:paraId="573BD68C" w14:textId="77777777" w:rsidR="00605C1A" w:rsidRPr="00E8437A" w:rsidRDefault="00605C1A" w:rsidP="00605C1A">
      <w:pPr>
        <w:pStyle w:val="NormalBold"/>
        <w:rPr>
          <w:lang w:val="fr-BE"/>
        </w:rPr>
      </w:pPr>
      <w:r w:rsidRPr="00E8437A">
        <w:rPr>
          <w:rStyle w:val="HideTWBExt"/>
          <w:b w:val="0"/>
          <w:noProof w:val="0"/>
          <w:color w:val="auto"/>
          <w:lang w:val="fr-BE"/>
        </w:rPr>
        <w:t>&lt;/RepeatBlock-By&gt;</w:t>
      </w:r>
    </w:p>
    <w:p w14:paraId="2DA2AA8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474C593" w14:textId="77777777" w:rsidR="00605C1A" w:rsidRPr="00EA7520" w:rsidRDefault="00605C1A" w:rsidP="00605C1A">
      <w:pPr>
        <w:pStyle w:val="NormalBold"/>
      </w:pPr>
      <w:r w:rsidRPr="00EA7520">
        <w:rPr>
          <w:rStyle w:val="HideTWBExt"/>
          <w:noProof w:val="0"/>
          <w:color w:val="auto"/>
        </w:rPr>
        <w:t>&lt;Article&gt;</w:t>
      </w:r>
      <w:r w:rsidRPr="00EA7520">
        <w:t>Betragtning 21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34A9194" w14:textId="77777777" w:rsidTr="004D05C2">
        <w:trPr>
          <w:trHeight w:val="240"/>
          <w:jc w:val="center"/>
        </w:trPr>
        <w:tc>
          <w:tcPr>
            <w:tcW w:w="9752" w:type="dxa"/>
            <w:gridSpan w:val="2"/>
            <w:tcBorders>
              <w:top w:val="nil"/>
              <w:left w:val="nil"/>
              <w:bottom w:val="nil"/>
              <w:right w:val="nil"/>
            </w:tcBorders>
          </w:tcPr>
          <w:p w14:paraId="1ECC6BA6" w14:textId="77777777" w:rsidR="00605C1A" w:rsidRPr="00EA7520" w:rsidRDefault="00605C1A" w:rsidP="004D05C2"/>
        </w:tc>
      </w:tr>
      <w:tr w:rsidR="00B145BF" w:rsidRPr="00EA7520" w14:paraId="76AA7CD7" w14:textId="77777777" w:rsidTr="004D05C2">
        <w:trPr>
          <w:trHeight w:val="240"/>
          <w:jc w:val="center"/>
        </w:trPr>
        <w:tc>
          <w:tcPr>
            <w:tcW w:w="4876" w:type="dxa"/>
            <w:tcBorders>
              <w:top w:val="nil"/>
              <w:left w:val="nil"/>
              <w:bottom w:val="nil"/>
              <w:right w:val="nil"/>
            </w:tcBorders>
            <w:hideMark/>
          </w:tcPr>
          <w:p w14:paraId="7EBF9F2C"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84A54F8" w14:textId="77777777" w:rsidR="00605C1A" w:rsidRPr="00EA7520" w:rsidRDefault="00605C1A" w:rsidP="004D05C2">
            <w:pPr>
              <w:pStyle w:val="AmColumnHeading"/>
            </w:pPr>
            <w:r w:rsidRPr="00EA7520">
              <w:t>Ændringsforslag</w:t>
            </w:r>
          </w:p>
        </w:tc>
      </w:tr>
      <w:tr w:rsidR="00B145BF" w:rsidRPr="00EA7520" w14:paraId="3798FD00" w14:textId="77777777" w:rsidTr="004D05C2">
        <w:trPr>
          <w:jc w:val="center"/>
        </w:trPr>
        <w:tc>
          <w:tcPr>
            <w:tcW w:w="4876" w:type="dxa"/>
            <w:tcBorders>
              <w:top w:val="nil"/>
              <w:left w:val="nil"/>
              <w:bottom w:val="nil"/>
              <w:right w:val="nil"/>
            </w:tcBorders>
          </w:tcPr>
          <w:p w14:paraId="058440A4" w14:textId="77777777" w:rsidR="00605C1A" w:rsidRPr="00EA7520" w:rsidRDefault="00605C1A" w:rsidP="004D05C2">
            <w:pPr>
              <w:pStyle w:val="Normal6a"/>
            </w:pPr>
          </w:p>
        </w:tc>
        <w:tc>
          <w:tcPr>
            <w:tcW w:w="4876" w:type="dxa"/>
            <w:tcBorders>
              <w:top w:val="nil"/>
              <w:left w:val="nil"/>
              <w:bottom w:val="nil"/>
              <w:right w:val="nil"/>
            </w:tcBorders>
            <w:hideMark/>
          </w:tcPr>
          <w:p w14:paraId="3DB082DC" w14:textId="77777777" w:rsidR="00605C1A" w:rsidRPr="00EA7520" w:rsidRDefault="00605C1A" w:rsidP="004D05C2">
            <w:pPr>
              <w:pStyle w:val="Normal6a"/>
            </w:pPr>
            <w:r w:rsidRPr="00EA7520">
              <w:rPr>
                <w:b/>
                <w:i/>
              </w:rPr>
              <w:t>(21a)</w:t>
            </w:r>
            <w:r w:rsidRPr="00EA7520">
              <w:tab/>
            </w:r>
            <w:r w:rsidRPr="00EA7520">
              <w:rPr>
                <w:b/>
                <w:i/>
              </w:rPr>
              <w:t>Der bør tages hensyn til de særlige karakteristika ved naturligt sammensatte stoffer såsom æteriske olier og vegetabilske olier for ikke i uforholdsmæssig grad at ringerestille en sektor, der hovedsagelig udgøres af SMV'er og familieforetagender. Der er behov for en åben og forholdsmæssig tilgang kombineret med tilpassede frister for efterlevelse for at bevare disse traditionelle produktionsgrene, støtte deres konkurrenceevne og fremme en produktion baseret på lokal knowhow.</w:t>
            </w:r>
          </w:p>
        </w:tc>
      </w:tr>
    </w:tbl>
    <w:p w14:paraId="032EC2FE" w14:textId="77777777" w:rsidR="00605C1A" w:rsidRPr="00E8437A" w:rsidRDefault="00605C1A" w:rsidP="00605C1A">
      <w:pPr>
        <w:pStyle w:val="AmOrLang"/>
        <w:rPr>
          <w:lang w:val="it-IT"/>
        </w:rPr>
      </w:pPr>
      <w:r w:rsidRPr="00E8437A">
        <w:rPr>
          <w:lang w:val="it-IT"/>
        </w:rPr>
        <w:t xml:space="preserve">Or. </w:t>
      </w:r>
      <w:r w:rsidRPr="00E8437A">
        <w:rPr>
          <w:rStyle w:val="HideTWBExt"/>
          <w:noProof w:val="0"/>
          <w:color w:val="auto"/>
          <w:lang w:val="it-IT"/>
        </w:rPr>
        <w:t>&lt;Original&gt;</w:t>
      </w:r>
      <w:r w:rsidRPr="00E8437A">
        <w:rPr>
          <w:rStyle w:val="HideTWBInt"/>
          <w:color w:val="auto"/>
          <w:lang w:val="it-IT"/>
        </w:rPr>
        <w:t>{FR}</w:t>
      </w:r>
      <w:r w:rsidRPr="00E8437A">
        <w:rPr>
          <w:lang w:val="it-IT"/>
        </w:rPr>
        <w:t>fr</w:t>
      </w:r>
      <w:r w:rsidRPr="00E8437A">
        <w:rPr>
          <w:rStyle w:val="HideTWBExt"/>
          <w:noProof w:val="0"/>
          <w:color w:val="auto"/>
          <w:lang w:val="it-IT"/>
        </w:rPr>
        <w:t>&lt;/Original&gt;</w:t>
      </w:r>
    </w:p>
    <w:p w14:paraId="33FB4385" w14:textId="77777777" w:rsidR="00605C1A" w:rsidRPr="00E8437A" w:rsidRDefault="00605C1A" w:rsidP="00605C1A">
      <w:pPr>
        <w:rPr>
          <w:lang w:val="it-IT"/>
        </w:rPr>
      </w:pPr>
      <w:r w:rsidRPr="00E8437A">
        <w:rPr>
          <w:rStyle w:val="HideTWBExt"/>
          <w:noProof w:val="0"/>
          <w:color w:val="auto"/>
          <w:lang w:val="it-IT"/>
        </w:rPr>
        <w:t>&lt;/Amend&gt;</w:t>
      </w:r>
    </w:p>
    <w:p w14:paraId="0FD4AE81"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209</w:t>
      </w:r>
      <w:r w:rsidRPr="00E8437A">
        <w:rPr>
          <w:rStyle w:val="HideTWBExt"/>
          <w:noProof w:val="0"/>
          <w:color w:val="auto"/>
          <w:lang w:val="it-IT"/>
        </w:rPr>
        <w:t>&lt;/NumAm&gt;</w:t>
      </w:r>
    </w:p>
    <w:p w14:paraId="6D3738A5"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Salvatore De Meo, Flavio Tosi, Massimiliano Salini, Letizia Moratti</w:t>
      </w:r>
      <w:r w:rsidRPr="00E8437A">
        <w:rPr>
          <w:rStyle w:val="HideTWBExt"/>
          <w:b w:val="0"/>
          <w:noProof w:val="0"/>
          <w:color w:val="auto"/>
          <w:lang w:val="it-IT"/>
        </w:rPr>
        <w:t>&lt;/Members&gt;</w:t>
      </w:r>
    </w:p>
    <w:p w14:paraId="7A85021B"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5BAEC2DD"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A767844" w14:textId="77777777" w:rsidR="00605C1A" w:rsidRPr="00EA7520" w:rsidRDefault="00605C1A" w:rsidP="00605C1A">
      <w:pPr>
        <w:pStyle w:val="NormalBold"/>
      </w:pPr>
      <w:r w:rsidRPr="00EA7520">
        <w:rPr>
          <w:rStyle w:val="HideTWBExt"/>
          <w:noProof w:val="0"/>
          <w:color w:val="auto"/>
        </w:rPr>
        <w:t>&lt;Article&gt;</w:t>
      </w:r>
      <w:r w:rsidRPr="00EA7520">
        <w:t>Betragtning 22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783B308" w14:textId="77777777" w:rsidTr="004D05C2">
        <w:trPr>
          <w:trHeight w:val="240"/>
          <w:jc w:val="center"/>
        </w:trPr>
        <w:tc>
          <w:tcPr>
            <w:tcW w:w="9752" w:type="dxa"/>
            <w:gridSpan w:val="2"/>
            <w:tcBorders>
              <w:top w:val="nil"/>
              <w:left w:val="nil"/>
              <w:bottom w:val="nil"/>
              <w:right w:val="nil"/>
            </w:tcBorders>
          </w:tcPr>
          <w:p w14:paraId="0DF0BCB2" w14:textId="77777777" w:rsidR="00605C1A" w:rsidRPr="00EA7520" w:rsidRDefault="00605C1A" w:rsidP="004D05C2"/>
        </w:tc>
      </w:tr>
      <w:tr w:rsidR="00B145BF" w:rsidRPr="00EA7520" w14:paraId="7B548AF4" w14:textId="77777777" w:rsidTr="004D05C2">
        <w:trPr>
          <w:trHeight w:val="240"/>
          <w:jc w:val="center"/>
        </w:trPr>
        <w:tc>
          <w:tcPr>
            <w:tcW w:w="4876" w:type="dxa"/>
            <w:tcBorders>
              <w:top w:val="nil"/>
              <w:left w:val="nil"/>
              <w:bottom w:val="nil"/>
              <w:right w:val="nil"/>
            </w:tcBorders>
            <w:hideMark/>
          </w:tcPr>
          <w:p w14:paraId="427826D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6775715" w14:textId="77777777" w:rsidR="00605C1A" w:rsidRPr="00EA7520" w:rsidRDefault="00605C1A" w:rsidP="004D05C2">
            <w:pPr>
              <w:pStyle w:val="AmColumnHeading"/>
            </w:pPr>
            <w:r w:rsidRPr="00EA7520">
              <w:t>Ændringsforslag</w:t>
            </w:r>
          </w:p>
        </w:tc>
      </w:tr>
      <w:tr w:rsidR="00B145BF" w:rsidRPr="00EA7520" w14:paraId="1DB805EB" w14:textId="77777777" w:rsidTr="004D05C2">
        <w:trPr>
          <w:jc w:val="center"/>
        </w:trPr>
        <w:tc>
          <w:tcPr>
            <w:tcW w:w="4876" w:type="dxa"/>
            <w:tcBorders>
              <w:top w:val="nil"/>
              <w:left w:val="nil"/>
              <w:bottom w:val="nil"/>
              <w:right w:val="nil"/>
            </w:tcBorders>
            <w:hideMark/>
          </w:tcPr>
          <w:p w14:paraId="7563BA08"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w:t>
            </w:r>
            <w:r w:rsidRPr="00EA7520">
              <w:rPr>
                <w:b/>
                <w:i/>
              </w:rPr>
              <w:t>for at omformulere og ommærke deres</w:t>
            </w:r>
            <w:r w:rsidRPr="00EA7520">
              <w:t xml:space="preserve"> produkter, trække </w:t>
            </w:r>
            <w:r w:rsidRPr="00EA7520">
              <w:rPr>
                <w:b/>
                <w:i/>
              </w:rPr>
              <w:t>dem</w:t>
            </w:r>
            <w:r w:rsidRPr="00EA7520">
              <w:t xml:space="preserve"> tilbage fra </w:t>
            </w:r>
            <w:r w:rsidRPr="00EA7520">
              <w:rPr>
                <w:b/>
                <w:i/>
              </w:rPr>
              <w:t>distributionen og</w:t>
            </w:r>
            <w:r w:rsidRPr="00EA7520">
              <w:t xml:space="preserve"> destruere usolgte produkter, der ikke opfylder de nye krav. </w:t>
            </w:r>
            <w:r w:rsidRPr="00EA7520">
              <w:rPr>
                <w:b/>
                <w:i/>
              </w:rPr>
              <w:t>Der bør derfor fastsættes perioder på 12</w:t>
            </w:r>
            <w:r w:rsidRPr="00EA7520">
              <w:t xml:space="preserve"> måneder for at bringe i omsætning og </w:t>
            </w:r>
            <w:r w:rsidRPr="00EA7520">
              <w:rPr>
                <w:b/>
                <w:i/>
              </w:rPr>
              <w:t>24</w:t>
            </w:r>
            <w:r w:rsidRPr="00EA7520">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0DE4CDCE" w14:textId="77777777" w:rsidR="00605C1A" w:rsidRPr="00EA7520" w:rsidRDefault="00605C1A" w:rsidP="004D05C2">
            <w:pPr>
              <w:pStyle w:val="Normal6a"/>
            </w:pPr>
            <w:r w:rsidRPr="00EA7520">
              <w:t>(22)</w:t>
            </w:r>
            <w:r w:rsidRPr="00EA7520">
              <w:tab/>
              <w:t>Når et stof forbydes eller begrænses til anvendelse i kosmetiske produkter, bør fabrikanter, importører, distributører og ansvarlige personer have passende tid til at træffe de nødvendige foranstaltninger</w:t>
            </w:r>
            <w:r w:rsidRPr="00EA7520">
              <w:rPr>
                <w:b/>
                <w:i/>
              </w:rPr>
              <w:t>. For bl.a. at gøre det muligt for producenter af kosmetiske</w:t>
            </w:r>
            <w:r w:rsidRPr="00EA7520">
              <w:t xml:space="preserve"> produkter </w:t>
            </w:r>
            <w:r w:rsidRPr="00EA7520">
              <w:rPr>
                <w:b/>
                <w:i/>
              </w:rPr>
              <w:t>at sikre passende alternative stoffer, udføre forsøg som led i omformuleringsprocesser og gå videre med sikkerhedsvurderingen af de endelige produkter og deres ommærkning og obligatoriske anmeldelser bør de have en passende tilpasningsperiode. I løbet af denne periode får distributører og detailhandlere fortsat leveret kosmetiske produkter, der indeholder det stof, som er omfattet af lovgivningsmæssige foranstaltninger. De har derfor brug for yderligere tid til at</w:t>
            </w:r>
            <w:r w:rsidRPr="00EA7520">
              <w:t xml:space="preserve"> trække </w:t>
            </w:r>
            <w:r w:rsidRPr="00EA7520">
              <w:rPr>
                <w:b/>
                <w:i/>
              </w:rPr>
              <w:t>sådanne produkter</w:t>
            </w:r>
            <w:r w:rsidRPr="00EA7520">
              <w:t xml:space="preserve"> tilbage fra </w:t>
            </w:r>
            <w:r w:rsidRPr="00EA7520">
              <w:rPr>
                <w:b/>
                <w:i/>
              </w:rPr>
              <w:t>distributionskæden og til at</w:t>
            </w:r>
            <w:r w:rsidRPr="00EA7520">
              <w:t xml:space="preserve"> destruere usolgte produkter, der ikke opfylder de nye krav. </w:t>
            </w:r>
            <w:r w:rsidRPr="00EA7520">
              <w:rPr>
                <w:b/>
                <w:i/>
              </w:rPr>
              <w:t>Disse foranstaltninger påvirker de eksisterende kontraktlige aftaler og kræver en væsentlig logistisk indsats. Der bør derfor fastsættes en periode på 24</w:t>
            </w:r>
            <w:r w:rsidRPr="00EA7520">
              <w:t xml:space="preserve"> måneder for at bringe i omsætning og </w:t>
            </w:r>
            <w:r w:rsidRPr="00EA7520">
              <w:rPr>
                <w:b/>
                <w:i/>
              </w:rPr>
              <w:t>48</w:t>
            </w:r>
            <w:r w:rsidRPr="00EA7520">
              <w:t xml:space="preserve"> måneder for tilgængeliggørelse på markedet af kosmetiske produkter, der indeholder det pågældende stof, efter ikrafttrædelsen af de respektive ændringer af forordning (EF) nr. 1223/2009. </w:t>
            </w:r>
            <w:r w:rsidRPr="00EA7520">
              <w:rPr>
                <w:b/>
                <w:i/>
              </w:rPr>
              <w:t>Der skal til enhver tid være en tilgængelig ajourført sikkerhedsrapport for det kosmetiske produkt.</w:t>
            </w:r>
          </w:p>
        </w:tc>
      </w:tr>
    </w:tbl>
    <w:p w14:paraId="37C7D70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891B690" w14:textId="77777777" w:rsidR="00605C1A" w:rsidRPr="00EA7520" w:rsidRDefault="00605C1A" w:rsidP="00605C1A">
      <w:r w:rsidRPr="00EA7520">
        <w:rPr>
          <w:rStyle w:val="HideTWBExt"/>
          <w:noProof w:val="0"/>
          <w:color w:val="auto"/>
        </w:rPr>
        <w:t>&lt;/Amend&gt;</w:t>
      </w:r>
    </w:p>
    <w:p w14:paraId="4A57261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210</w:t>
      </w:r>
      <w:r w:rsidRPr="00EA7520">
        <w:rPr>
          <w:rStyle w:val="HideTWBExt"/>
          <w:noProof w:val="0"/>
          <w:color w:val="auto"/>
        </w:rPr>
        <w:t>&lt;/NumAm&gt;</w:t>
      </w:r>
    </w:p>
    <w:p w14:paraId="0C5E4A55"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185654E8" w14:textId="77777777" w:rsidR="00605C1A" w:rsidRPr="00EA7520" w:rsidRDefault="00605C1A" w:rsidP="00605C1A">
      <w:pPr>
        <w:pStyle w:val="NormalBold"/>
      </w:pPr>
      <w:r w:rsidRPr="00EA7520">
        <w:rPr>
          <w:rStyle w:val="HideTWBExt"/>
          <w:b w:val="0"/>
          <w:noProof w:val="0"/>
          <w:color w:val="auto"/>
        </w:rPr>
        <w:t>&lt;/RepeatBlock-By&gt;</w:t>
      </w:r>
    </w:p>
    <w:p w14:paraId="4303FA5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AA7759C" w14:textId="77777777" w:rsidR="00605C1A" w:rsidRPr="00EA7520" w:rsidRDefault="00605C1A" w:rsidP="00605C1A">
      <w:pPr>
        <w:pStyle w:val="NormalBold"/>
      </w:pPr>
      <w:r w:rsidRPr="00EA7520">
        <w:rPr>
          <w:rStyle w:val="HideTWBExt"/>
          <w:noProof w:val="0"/>
          <w:color w:val="auto"/>
        </w:rPr>
        <w:t>&lt;Article&gt;</w:t>
      </w:r>
      <w:r w:rsidRPr="00EA7520">
        <w:t>Betragtning 22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C2CC28A" w14:textId="77777777" w:rsidTr="004D05C2">
        <w:trPr>
          <w:trHeight w:val="240"/>
          <w:jc w:val="center"/>
        </w:trPr>
        <w:tc>
          <w:tcPr>
            <w:tcW w:w="9752" w:type="dxa"/>
            <w:gridSpan w:val="2"/>
            <w:tcBorders>
              <w:top w:val="nil"/>
              <w:left w:val="nil"/>
              <w:bottom w:val="nil"/>
              <w:right w:val="nil"/>
            </w:tcBorders>
          </w:tcPr>
          <w:p w14:paraId="55579645" w14:textId="77777777" w:rsidR="00605C1A" w:rsidRPr="00EA7520" w:rsidRDefault="00605C1A" w:rsidP="004D05C2"/>
        </w:tc>
      </w:tr>
      <w:tr w:rsidR="00B145BF" w:rsidRPr="00EA7520" w14:paraId="3503FB55" w14:textId="77777777" w:rsidTr="004D05C2">
        <w:trPr>
          <w:trHeight w:val="240"/>
          <w:jc w:val="center"/>
        </w:trPr>
        <w:tc>
          <w:tcPr>
            <w:tcW w:w="4876" w:type="dxa"/>
            <w:tcBorders>
              <w:top w:val="nil"/>
              <w:left w:val="nil"/>
              <w:bottom w:val="nil"/>
              <w:right w:val="nil"/>
            </w:tcBorders>
            <w:hideMark/>
          </w:tcPr>
          <w:p w14:paraId="7C2FEA1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5338862" w14:textId="77777777" w:rsidR="00605C1A" w:rsidRPr="00EA7520" w:rsidRDefault="00605C1A" w:rsidP="004D05C2">
            <w:pPr>
              <w:pStyle w:val="AmColumnHeading"/>
            </w:pPr>
            <w:r w:rsidRPr="00EA7520">
              <w:t>Ændringsforslag</w:t>
            </w:r>
          </w:p>
        </w:tc>
      </w:tr>
      <w:tr w:rsidR="00B145BF" w:rsidRPr="00EA7520" w14:paraId="735D95A5" w14:textId="77777777" w:rsidTr="004D05C2">
        <w:trPr>
          <w:jc w:val="center"/>
        </w:trPr>
        <w:tc>
          <w:tcPr>
            <w:tcW w:w="4876" w:type="dxa"/>
            <w:tcBorders>
              <w:top w:val="nil"/>
              <w:left w:val="nil"/>
              <w:bottom w:val="nil"/>
              <w:right w:val="nil"/>
            </w:tcBorders>
            <w:hideMark/>
          </w:tcPr>
          <w:p w14:paraId="74CDBCA6"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w:t>
            </w:r>
            <w:r w:rsidRPr="00EA7520">
              <w:rPr>
                <w:b/>
                <w:i/>
              </w:rPr>
              <w:t>for at omformulere og ommærke deres</w:t>
            </w:r>
            <w:r w:rsidRPr="00EA7520">
              <w:t xml:space="preserve"> produkter, trække dem tilbage fra </w:t>
            </w:r>
            <w:r w:rsidRPr="00EA7520">
              <w:rPr>
                <w:b/>
                <w:i/>
              </w:rPr>
              <w:t>distributionen og</w:t>
            </w:r>
            <w:r w:rsidRPr="00EA7520">
              <w:t xml:space="preserve"> destruere usolgte produkter, der ikke opfylder de nye krav. </w:t>
            </w:r>
            <w:r w:rsidRPr="00EA7520">
              <w:rPr>
                <w:b/>
                <w:i/>
              </w:rPr>
              <w:t>Der bør derfor fastsættes perioder på 12</w:t>
            </w:r>
            <w:r w:rsidRPr="00EA7520">
              <w:t xml:space="preserve"> måneder for at bringe i omsætning og </w:t>
            </w:r>
            <w:r w:rsidRPr="00EA7520">
              <w:rPr>
                <w:b/>
                <w:i/>
              </w:rPr>
              <w:t>24</w:t>
            </w:r>
            <w:r w:rsidRPr="00EA7520">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13CB252B" w14:textId="77777777" w:rsidR="00605C1A" w:rsidRPr="00EA7520" w:rsidRDefault="00605C1A" w:rsidP="004D05C2">
            <w:pPr>
              <w:pStyle w:val="Normal6a"/>
            </w:pPr>
            <w:r w:rsidRPr="00EA7520">
              <w:t>(22)</w:t>
            </w:r>
            <w:r w:rsidRPr="00EA7520">
              <w:tab/>
              <w:t>Når et stof forbydes eller begrænses til anvendelse i kosmetiske produkter, bør fabrikanter, importører, distributører og ansvarlige personer have passende tid til at træffe de nødvendige foranstaltninger.</w:t>
            </w:r>
            <w:r w:rsidRPr="00EA7520">
              <w:rPr>
                <w:b/>
                <w:i/>
              </w:rPr>
              <w:t xml:space="preserve"> For bl.a. at gøre det muligt for producenter af kosmetiske</w:t>
            </w:r>
            <w:r w:rsidRPr="00EA7520">
              <w:t xml:space="preserve"> produkter </w:t>
            </w:r>
            <w:r w:rsidRPr="00EA7520">
              <w:rPr>
                <w:b/>
                <w:i/>
              </w:rPr>
              <w:t>at sikre passende alternative stoffer, udføre forsøg som led i omformuleringsprocesser og gå videre med sikkerhedsvurderingen af de endelige produkter og deres ommærkning og obligatoriske anmeldelser bør de have en passende tilpasningsperiode. I løbet af denne periode får distributører og detailhandlere fortsat leveret kosmetiske produkter, der indeholder det stof, som er omfattet af lovgivningsmæssige foranstaltninger. De har derfor brug for yderligere tid til at</w:t>
            </w:r>
            <w:r w:rsidRPr="00EA7520">
              <w:t xml:space="preserve"> trække </w:t>
            </w:r>
            <w:r w:rsidRPr="00EA7520">
              <w:rPr>
                <w:b/>
                <w:i/>
              </w:rPr>
              <w:t>sådanne produkter</w:t>
            </w:r>
            <w:r w:rsidRPr="00EA7520">
              <w:t xml:space="preserve"> tilbage fra </w:t>
            </w:r>
            <w:r w:rsidRPr="00EA7520">
              <w:rPr>
                <w:b/>
                <w:i/>
              </w:rPr>
              <w:t>distributionskæden og til at</w:t>
            </w:r>
            <w:r w:rsidRPr="00EA7520">
              <w:t xml:space="preserve"> destruere usolgte produkter, der ikke opfylder de nye krav. </w:t>
            </w:r>
            <w:r w:rsidRPr="00EA7520">
              <w:rPr>
                <w:b/>
                <w:i/>
              </w:rPr>
              <w:t xml:space="preserve">Disse foranstaltninger påvirker de eksisterende kontraktlige aftaler og kræver en væsentlig logistisk indsats. </w:t>
            </w:r>
            <w:r w:rsidRPr="00EA7520">
              <w:t>Der bør derfor fastsættes en periode på 24 måneder for at bringe i omsætning og 48 måneder for tilgængeliggørelse på markedet af kosmetiske produkter, der indeholder det pågældende stof, efter ikrafttrædelsen af de respektive ændringer af forordning (EF) nr. 1223/2009.</w:t>
            </w:r>
          </w:p>
        </w:tc>
      </w:tr>
    </w:tbl>
    <w:p w14:paraId="6842CF87"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{EN}</w:t>
      </w:r>
      <w:r w:rsidRPr="00E8437A">
        <w:rPr>
          <w:lang w:val="en-GB"/>
        </w:rPr>
        <w:t>en</w:t>
      </w:r>
      <w:r w:rsidRPr="00E8437A">
        <w:rPr>
          <w:rStyle w:val="HideTWBExt"/>
          <w:noProof w:val="0"/>
          <w:color w:val="auto"/>
          <w:lang w:val="en-GB"/>
        </w:rPr>
        <w:t>&lt;/Original&gt;</w:t>
      </w:r>
    </w:p>
    <w:p w14:paraId="66206028" w14:textId="77777777" w:rsidR="00605C1A" w:rsidRPr="00E8437A" w:rsidRDefault="00605C1A" w:rsidP="00605C1A">
      <w:pPr>
        <w:pStyle w:val="AmJustTitle"/>
        <w:rPr>
          <w:lang w:val="en-GB"/>
        </w:rPr>
      </w:pPr>
      <w:r w:rsidRPr="00E8437A">
        <w:rPr>
          <w:rStyle w:val="HideTWBExt"/>
          <w:noProof w:val="0"/>
          <w:color w:val="auto"/>
          <w:lang w:val="en-GB"/>
        </w:rPr>
        <w:t>&lt;TitreJust&gt;</w:t>
      </w:r>
      <w:r w:rsidRPr="00E8437A">
        <w:rPr>
          <w:lang w:val="en-GB"/>
        </w:rPr>
        <w:t>Begrundelse</w:t>
      </w:r>
      <w:r w:rsidRPr="00E8437A">
        <w:rPr>
          <w:rStyle w:val="HideTWBExt"/>
          <w:noProof w:val="0"/>
          <w:color w:val="auto"/>
          <w:lang w:val="en-GB"/>
        </w:rPr>
        <w:t>&lt;/TitreJust&gt;</w:t>
      </w:r>
    </w:p>
    <w:p w14:paraId="0315D0E0" w14:textId="77777777" w:rsidR="00605C1A" w:rsidRPr="00E8437A" w:rsidRDefault="00605C1A" w:rsidP="00605C1A">
      <w:pPr>
        <w:pStyle w:val="AmJustText"/>
        <w:rPr>
          <w:lang w:val="en-GB"/>
        </w:rPr>
      </w:pPr>
      <w:r w:rsidRPr="00E8437A">
        <w:rPr>
          <w:lang w:val="en-GB"/>
        </w:rPr>
        <w:t>Under the CPR, the absence of formal transitional periods following a 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76FADBE4" w14:textId="77777777" w:rsidR="00605C1A" w:rsidRPr="00E8437A" w:rsidRDefault="00605C1A" w:rsidP="00605C1A">
      <w:pPr>
        <w:rPr>
          <w:lang w:val="en-GB"/>
        </w:rPr>
      </w:pPr>
      <w:r w:rsidRPr="00E8437A">
        <w:rPr>
          <w:rStyle w:val="HideTWBExt"/>
          <w:noProof w:val="0"/>
          <w:color w:val="auto"/>
          <w:lang w:val="en-GB"/>
        </w:rPr>
        <w:t>&lt;/Amend&gt;</w:t>
      </w:r>
    </w:p>
    <w:p w14:paraId="24B2349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211</w:t>
      </w:r>
      <w:r w:rsidRPr="00EA7520">
        <w:rPr>
          <w:rStyle w:val="HideTWBExt"/>
          <w:noProof w:val="0"/>
          <w:color w:val="auto"/>
        </w:rPr>
        <w:t>&lt;/NumAm&gt;</w:t>
      </w:r>
    </w:p>
    <w:p w14:paraId="639818C9"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5CFBBCFF" w14:textId="77777777" w:rsidR="00605C1A" w:rsidRPr="00EA7520" w:rsidRDefault="00605C1A" w:rsidP="00605C1A">
      <w:pPr>
        <w:pStyle w:val="NormalBold"/>
      </w:pPr>
      <w:r w:rsidRPr="00EA7520">
        <w:rPr>
          <w:rStyle w:val="HideTWBExt"/>
          <w:b w:val="0"/>
          <w:noProof w:val="0"/>
          <w:color w:val="auto"/>
        </w:rPr>
        <w:t>&lt;/RepeatBlock-By&gt;</w:t>
      </w:r>
    </w:p>
    <w:p w14:paraId="408E64A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1B7D7E6" w14:textId="77777777" w:rsidR="00605C1A" w:rsidRPr="00EA7520" w:rsidRDefault="00605C1A" w:rsidP="00605C1A">
      <w:pPr>
        <w:pStyle w:val="NormalBold"/>
      </w:pPr>
      <w:r w:rsidRPr="00EA7520">
        <w:rPr>
          <w:rStyle w:val="HideTWBExt"/>
          <w:noProof w:val="0"/>
          <w:color w:val="auto"/>
        </w:rPr>
        <w:t>&lt;Article&gt;</w:t>
      </w:r>
      <w:r w:rsidRPr="00EA7520">
        <w:t>Betragtning 22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9408016" w14:textId="77777777" w:rsidTr="004D05C2">
        <w:trPr>
          <w:trHeight w:val="240"/>
          <w:jc w:val="center"/>
        </w:trPr>
        <w:tc>
          <w:tcPr>
            <w:tcW w:w="9752" w:type="dxa"/>
            <w:gridSpan w:val="2"/>
            <w:tcBorders>
              <w:top w:val="nil"/>
              <w:left w:val="nil"/>
              <w:bottom w:val="nil"/>
              <w:right w:val="nil"/>
            </w:tcBorders>
          </w:tcPr>
          <w:p w14:paraId="74E250BE" w14:textId="77777777" w:rsidR="00605C1A" w:rsidRPr="00EA7520" w:rsidRDefault="00605C1A" w:rsidP="004D05C2"/>
        </w:tc>
      </w:tr>
      <w:tr w:rsidR="00B145BF" w:rsidRPr="00EA7520" w14:paraId="3E5B6AE3" w14:textId="77777777" w:rsidTr="004D05C2">
        <w:trPr>
          <w:trHeight w:val="240"/>
          <w:jc w:val="center"/>
        </w:trPr>
        <w:tc>
          <w:tcPr>
            <w:tcW w:w="4876" w:type="dxa"/>
            <w:tcBorders>
              <w:top w:val="nil"/>
              <w:left w:val="nil"/>
              <w:bottom w:val="nil"/>
              <w:right w:val="nil"/>
            </w:tcBorders>
            <w:hideMark/>
          </w:tcPr>
          <w:p w14:paraId="2A7E979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58A869F" w14:textId="77777777" w:rsidR="00605C1A" w:rsidRPr="00EA7520" w:rsidRDefault="00605C1A" w:rsidP="004D05C2">
            <w:pPr>
              <w:pStyle w:val="AmColumnHeading"/>
            </w:pPr>
            <w:r w:rsidRPr="00EA7520">
              <w:t>Ændringsforslag</w:t>
            </w:r>
          </w:p>
        </w:tc>
      </w:tr>
      <w:tr w:rsidR="00B145BF" w:rsidRPr="00EA7520" w14:paraId="46443EF9" w14:textId="77777777" w:rsidTr="004D05C2">
        <w:trPr>
          <w:jc w:val="center"/>
        </w:trPr>
        <w:tc>
          <w:tcPr>
            <w:tcW w:w="4876" w:type="dxa"/>
            <w:tcBorders>
              <w:top w:val="nil"/>
              <w:left w:val="nil"/>
              <w:bottom w:val="nil"/>
              <w:right w:val="nil"/>
            </w:tcBorders>
            <w:hideMark/>
          </w:tcPr>
          <w:p w14:paraId="54205A3C"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w:t>
            </w:r>
            <w:r w:rsidRPr="00EA7520">
              <w:rPr>
                <w:b/>
                <w:i/>
              </w:rPr>
              <w:t>for at omformulere og ommærke deres produkter</w:t>
            </w:r>
            <w:r w:rsidRPr="00EA7520">
              <w:t xml:space="preserve">, trække </w:t>
            </w:r>
            <w:r w:rsidRPr="00EA7520">
              <w:rPr>
                <w:b/>
                <w:i/>
              </w:rPr>
              <w:t>dem</w:t>
            </w:r>
            <w:r w:rsidRPr="00EA7520">
              <w:t xml:space="preserve"> tilbage fra </w:t>
            </w:r>
            <w:r w:rsidRPr="00EA7520">
              <w:rPr>
                <w:b/>
                <w:i/>
              </w:rPr>
              <w:t xml:space="preserve">distributionen og </w:t>
            </w:r>
            <w:r w:rsidRPr="00EA7520">
              <w:t xml:space="preserve">destruere usolgte produkter, der ikke opfylder de nye krav. </w:t>
            </w:r>
            <w:r w:rsidRPr="00EA7520">
              <w:rPr>
                <w:b/>
                <w:i/>
              </w:rPr>
              <w:t>Der</w:t>
            </w:r>
            <w:r w:rsidRPr="00EA7520">
              <w:t xml:space="preserve"> bør derfor fastsættes </w:t>
            </w:r>
            <w:r w:rsidRPr="00EA7520">
              <w:rPr>
                <w:b/>
                <w:i/>
              </w:rPr>
              <w:t>perioder på 12</w:t>
            </w:r>
            <w:r w:rsidRPr="00EA7520">
              <w:t xml:space="preserve"> måneder for at bringe i omsætning </w:t>
            </w:r>
            <w:r w:rsidRPr="00EA7520">
              <w:rPr>
                <w:b/>
                <w:i/>
              </w:rPr>
              <w:t>og 24</w:t>
            </w:r>
            <w:r w:rsidRPr="00EA7520">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78328C7B" w14:textId="52A6500D" w:rsidR="00605C1A" w:rsidRPr="00EA7520" w:rsidRDefault="00605C1A" w:rsidP="004D05C2">
            <w:pPr>
              <w:pStyle w:val="Normal6a"/>
            </w:pPr>
            <w:r w:rsidRPr="00EA7520">
              <w:t>(22)</w:t>
            </w:r>
            <w:r w:rsidRPr="00EA7520">
              <w:tab/>
              <w:t>Når et stof forbydes eller begrænses til anvendelse i kosmetiske produkter</w:t>
            </w:r>
            <w:r w:rsidRPr="00EA7520">
              <w:rPr>
                <w:b/>
                <w:i/>
              </w:rPr>
              <w:t>, bør fabrikanter, importører, distributører og ansvarlige personer af sikkerhedshensyn trække de pågældende produkter tilbage meget hurtigt. Når et stof forbydes eller begrænses i anvendelsen i kosmetiske produkter, fordi der findes egnede alternativer</w:t>
            </w:r>
            <w:r w:rsidRPr="00EA7520">
              <w:t>, bør fabrikanter, importører, distributører og ansvarlige personer have passende tid til at træffe de nødvendige foranstaltninger</w:t>
            </w:r>
            <w:r w:rsidRPr="00EA7520">
              <w:rPr>
                <w:b/>
                <w:i/>
              </w:rPr>
              <w:t>. Derfor er det i disse tilfælde berettiget at give yderligere tid til at</w:t>
            </w:r>
            <w:r w:rsidRPr="00EA7520">
              <w:t xml:space="preserve"> trække </w:t>
            </w:r>
            <w:r w:rsidRPr="00EA7520">
              <w:rPr>
                <w:b/>
                <w:i/>
              </w:rPr>
              <w:t>sådanne produkter</w:t>
            </w:r>
            <w:r w:rsidRPr="00EA7520">
              <w:t xml:space="preserve"> tilbage fra </w:t>
            </w:r>
            <w:r w:rsidRPr="00EA7520">
              <w:rPr>
                <w:b/>
                <w:i/>
              </w:rPr>
              <w:t>distributionskæden og til at</w:t>
            </w:r>
            <w:r w:rsidRPr="00EA7520">
              <w:t xml:space="preserve"> destruere usolgte produkter, der ikke opfylder de nye krav. </w:t>
            </w:r>
            <w:r w:rsidRPr="00EA7520">
              <w:rPr>
                <w:b/>
                <w:i/>
              </w:rPr>
              <w:t>Hvis der findes et egnet alternativ,</w:t>
            </w:r>
            <w:r w:rsidRPr="00EA7520">
              <w:t xml:space="preserve"> bør der derfor fastsættes </w:t>
            </w:r>
            <w:r w:rsidRPr="00EA7520">
              <w:rPr>
                <w:b/>
                <w:i/>
              </w:rPr>
              <w:t xml:space="preserve">en periode på </w:t>
            </w:r>
            <w:r w:rsidR="008B5DBE" w:rsidRPr="00EA7520">
              <w:rPr>
                <w:b/>
                <w:i/>
              </w:rPr>
              <w:t>seks</w:t>
            </w:r>
            <w:r w:rsidRPr="00EA7520">
              <w:t xml:space="preserve"> måneder for at bringe i omsætning </w:t>
            </w:r>
            <w:r w:rsidRPr="00EA7520">
              <w:rPr>
                <w:b/>
                <w:i/>
              </w:rPr>
              <w:t>og 12</w:t>
            </w:r>
            <w:r w:rsidRPr="00EA7520">
              <w:t xml:space="preserve"> måneder for tilgængeliggørelse på markedet af kosmetiske produkter, der indeholder det pågældende stof, efter ikrafttrædelsen af de respektive ændringer af forordning (EF) nr. 1223/2009.</w:t>
            </w:r>
          </w:p>
        </w:tc>
      </w:tr>
    </w:tbl>
    <w:p w14:paraId="4330ACB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D5E2B7D"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60B739CB" w14:textId="77777777" w:rsidR="00605C1A" w:rsidRPr="00EA7520" w:rsidRDefault="00605C1A" w:rsidP="00605C1A">
      <w:pPr>
        <w:pStyle w:val="AmJustText"/>
      </w:pPr>
      <w:r w:rsidRPr="00EA7520">
        <w:t>Det er vigtigt at skelne mellem to forskellige tilfælde, som kan bekræfte forbuddet mod CMR-stoffer i kosmetiske produkter, nemlig manglende sikkerhed eller mangel på et egnet alternativ. I tilfælde af sikkerhedsproblemer bør produkterne hurtigt trækkes tilbage fra markedet. Det vil være uansvarligt at tillade, at kosmetiske produkter, som ikke er sikre, fordi de indeholder et CMR-stof, i yderligere et år og salg heraf i endda yderligere et år, må bringes i omsætning. Det vil kun være muligt at give en frist, hvis der findes et egnet alternativ. En frist på 6/12 måneder er tilstrækkelig.</w:t>
      </w:r>
    </w:p>
    <w:p w14:paraId="70310359" w14:textId="77777777" w:rsidR="00605C1A" w:rsidRPr="00EA7520" w:rsidRDefault="00605C1A" w:rsidP="00605C1A">
      <w:r w:rsidRPr="00EA7520">
        <w:rPr>
          <w:rStyle w:val="HideTWBExt"/>
          <w:noProof w:val="0"/>
          <w:color w:val="auto"/>
        </w:rPr>
        <w:t>&lt;/Amend&gt;</w:t>
      </w:r>
    </w:p>
    <w:p w14:paraId="4874214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212</w:t>
      </w:r>
      <w:r w:rsidRPr="00EA7520">
        <w:rPr>
          <w:rStyle w:val="HideTWBExt"/>
          <w:noProof w:val="0"/>
          <w:color w:val="auto"/>
        </w:rPr>
        <w:t>&lt;/NumAm&gt;</w:t>
      </w:r>
    </w:p>
    <w:p w14:paraId="2A2DAA23" w14:textId="77777777" w:rsidR="00605C1A" w:rsidRPr="00EA7520" w:rsidRDefault="00605C1A" w:rsidP="00605C1A">
      <w:pPr>
        <w:pStyle w:val="NormalBold"/>
      </w:pPr>
      <w:r w:rsidRPr="00EA7520">
        <w:rPr>
          <w:rStyle w:val="HideTWBExt"/>
          <w:b w:val="0"/>
          <w:noProof w:val="0"/>
          <w:color w:val="auto"/>
        </w:rPr>
        <w:t>&lt;RepeatBlock-By&gt;&lt;Members&gt;</w:t>
      </w:r>
      <w:r w:rsidRPr="00EA7520">
        <w:t>Silvia Sardone, Ondřej Knotek, Jana Nagyová, Roberto Vannacci</w:t>
      </w:r>
      <w:r w:rsidRPr="00EA7520">
        <w:rPr>
          <w:rStyle w:val="HideTWBExt"/>
          <w:b w:val="0"/>
          <w:noProof w:val="0"/>
          <w:color w:val="auto"/>
        </w:rPr>
        <w:t>&lt;/Members&gt;</w:t>
      </w:r>
    </w:p>
    <w:p w14:paraId="34E4D888" w14:textId="77777777" w:rsidR="00605C1A" w:rsidRPr="00EA7520" w:rsidRDefault="00605C1A" w:rsidP="00605C1A">
      <w:pPr>
        <w:pStyle w:val="NormalBold"/>
      </w:pPr>
      <w:r w:rsidRPr="00EA7520">
        <w:rPr>
          <w:rStyle w:val="HideTWBExt"/>
          <w:b w:val="0"/>
          <w:noProof w:val="0"/>
          <w:color w:val="auto"/>
        </w:rPr>
        <w:t>&lt;/RepeatBlock-By&gt;</w:t>
      </w:r>
    </w:p>
    <w:p w14:paraId="4A53AEC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763D152" w14:textId="77777777" w:rsidR="00605C1A" w:rsidRPr="00EA7520" w:rsidRDefault="00605C1A" w:rsidP="00605C1A">
      <w:pPr>
        <w:pStyle w:val="NormalBold"/>
      </w:pPr>
      <w:r w:rsidRPr="00EA7520">
        <w:rPr>
          <w:rStyle w:val="HideTWBExt"/>
          <w:noProof w:val="0"/>
          <w:color w:val="auto"/>
        </w:rPr>
        <w:t>&lt;Article&gt;</w:t>
      </w:r>
      <w:r w:rsidRPr="00EA7520">
        <w:t>Betragtning 22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8E327AB" w14:textId="77777777" w:rsidTr="004D05C2">
        <w:trPr>
          <w:trHeight w:val="240"/>
          <w:jc w:val="center"/>
        </w:trPr>
        <w:tc>
          <w:tcPr>
            <w:tcW w:w="9752" w:type="dxa"/>
            <w:gridSpan w:val="2"/>
            <w:tcBorders>
              <w:top w:val="nil"/>
              <w:left w:val="nil"/>
              <w:bottom w:val="nil"/>
              <w:right w:val="nil"/>
            </w:tcBorders>
          </w:tcPr>
          <w:p w14:paraId="1B61FAE7" w14:textId="77777777" w:rsidR="00605C1A" w:rsidRPr="00EA7520" w:rsidRDefault="00605C1A" w:rsidP="004D05C2"/>
        </w:tc>
      </w:tr>
      <w:tr w:rsidR="00B145BF" w:rsidRPr="00EA7520" w14:paraId="6A80B021" w14:textId="77777777" w:rsidTr="004D05C2">
        <w:trPr>
          <w:trHeight w:val="240"/>
          <w:jc w:val="center"/>
        </w:trPr>
        <w:tc>
          <w:tcPr>
            <w:tcW w:w="4876" w:type="dxa"/>
            <w:tcBorders>
              <w:top w:val="nil"/>
              <w:left w:val="nil"/>
              <w:bottom w:val="nil"/>
              <w:right w:val="nil"/>
            </w:tcBorders>
            <w:hideMark/>
          </w:tcPr>
          <w:p w14:paraId="5D7583F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0557BF2" w14:textId="77777777" w:rsidR="00605C1A" w:rsidRPr="00EA7520" w:rsidRDefault="00605C1A" w:rsidP="004D05C2">
            <w:pPr>
              <w:pStyle w:val="AmColumnHeading"/>
            </w:pPr>
            <w:r w:rsidRPr="00EA7520">
              <w:t>Ændringsforslag</w:t>
            </w:r>
          </w:p>
        </w:tc>
      </w:tr>
      <w:tr w:rsidR="00B145BF" w:rsidRPr="00EA7520" w14:paraId="70033D14" w14:textId="77777777" w:rsidTr="004D05C2">
        <w:trPr>
          <w:jc w:val="center"/>
        </w:trPr>
        <w:tc>
          <w:tcPr>
            <w:tcW w:w="4876" w:type="dxa"/>
            <w:tcBorders>
              <w:top w:val="nil"/>
              <w:left w:val="nil"/>
              <w:bottom w:val="nil"/>
              <w:right w:val="nil"/>
            </w:tcBorders>
            <w:hideMark/>
          </w:tcPr>
          <w:p w14:paraId="65F1CB30"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for at omformulere og ommærke deres produkter, trække dem tilbage fra distributionen og destruere usolgte produkter, der ikke opfylder de nye krav. Der bør derfor fastsættes perioder på </w:t>
            </w:r>
            <w:r w:rsidRPr="00EA7520">
              <w:rPr>
                <w:b/>
                <w:i/>
              </w:rPr>
              <w:t>12</w:t>
            </w:r>
            <w:r w:rsidRPr="00EA7520">
              <w:t xml:space="preserve"> måneder for at bringe i omsætning og </w:t>
            </w:r>
            <w:r w:rsidRPr="00EA7520">
              <w:rPr>
                <w:b/>
                <w:i/>
              </w:rPr>
              <w:t>24</w:t>
            </w:r>
            <w:r w:rsidRPr="00EA7520">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080CD991"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for at omformulere og ommærke deres produkter, trække dem tilbage fra distributionen og destruere usolgte produkter, der ikke opfylder de nye krav. Der bør derfor fastsættes perioder på </w:t>
            </w:r>
            <w:r w:rsidRPr="00EA7520">
              <w:rPr>
                <w:b/>
                <w:i/>
              </w:rPr>
              <w:t>24</w:t>
            </w:r>
            <w:r w:rsidRPr="00EA7520">
              <w:t xml:space="preserve"> måneder for at bringe i omsætning og </w:t>
            </w:r>
            <w:r w:rsidRPr="00EA7520">
              <w:rPr>
                <w:b/>
                <w:i/>
              </w:rPr>
              <w:t>48</w:t>
            </w:r>
            <w:r w:rsidRPr="00EA7520">
              <w:t xml:space="preserve"> måneder for tilgængeliggørelse på markedet af kosmetiske produkter, der indeholder det pågældende stof, efter ikrafttrædelsen af de respektive ændringer af forordning (EF) nr. 1223/2009.</w:t>
            </w:r>
          </w:p>
        </w:tc>
      </w:tr>
    </w:tbl>
    <w:p w14:paraId="474B2B51"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9C9906E" w14:textId="77777777" w:rsidR="00605C1A" w:rsidRPr="00EA7520" w:rsidRDefault="00605C1A" w:rsidP="00605C1A">
      <w:r w:rsidRPr="00EA7520">
        <w:rPr>
          <w:rStyle w:val="HideTWBExt"/>
          <w:noProof w:val="0"/>
          <w:color w:val="auto"/>
        </w:rPr>
        <w:t>&lt;/Amend&gt;</w:t>
      </w:r>
    </w:p>
    <w:p w14:paraId="7998E46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213</w:t>
      </w:r>
      <w:r w:rsidRPr="00EA7520">
        <w:rPr>
          <w:rStyle w:val="HideTWBExt"/>
          <w:noProof w:val="0"/>
          <w:color w:val="auto"/>
        </w:rPr>
        <w:t>&lt;/NumAm&gt;</w:t>
      </w:r>
    </w:p>
    <w:p w14:paraId="797ED7DF" w14:textId="77777777" w:rsidR="00605C1A" w:rsidRPr="00EA7520" w:rsidRDefault="00605C1A" w:rsidP="00605C1A">
      <w:pPr>
        <w:pStyle w:val="NormalBold"/>
      </w:pPr>
      <w:r w:rsidRPr="00EA7520">
        <w:rPr>
          <w:rStyle w:val="HideTWBExt"/>
          <w:b w:val="0"/>
          <w:noProof w:val="0"/>
          <w:color w:val="auto"/>
        </w:rPr>
        <w:t>&lt;RepeatBlock-By&gt;&lt;Members&gt;</w:t>
      </w:r>
      <w:r w:rsidRPr="00EA7520">
        <w:t>Raúl de la Hoz Quintano, Dolors Montserrat, Esther Herranz García, Susana Solís Pérez, Pablo Arias Echeverría</w:t>
      </w:r>
      <w:r w:rsidRPr="00EA7520">
        <w:rPr>
          <w:rStyle w:val="HideTWBExt"/>
          <w:b w:val="0"/>
          <w:noProof w:val="0"/>
          <w:color w:val="auto"/>
        </w:rPr>
        <w:t>&lt;/Members&gt;</w:t>
      </w:r>
    </w:p>
    <w:p w14:paraId="122C767B" w14:textId="77777777" w:rsidR="00605C1A" w:rsidRPr="00EA7520" w:rsidRDefault="00605C1A" w:rsidP="00605C1A">
      <w:pPr>
        <w:pStyle w:val="NormalBold"/>
      </w:pPr>
      <w:r w:rsidRPr="00EA7520">
        <w:rPr>
          <w:rStyle w:val="HideTWBExt"/>
          <w:b w:val="0"/>
          <w:noProof w:val="0"/>
          <w:color w:val="auto"/>
        </w:rPr>
        <w:t>&lt;/RepeatBlock-By&gt;</w:t>
      </w:r>
    </w:p>
    <w:p w14:paraId="4ECA18E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A298BE4" w14:textId="77777777" w:rsidR="00605C1A" w:rsidRPr="00EA7520" w:rsidRDefault="00605C1A" w:rsidP="00605C1A">
      <w:pPr>
        <w:pStyle w:val="NormalBold"/>
      </w:pPr>
      <w:r w:rsidRPr="00EA7520">
        <w:rPr>
          <w:rStyle w:val="HideTWBExt"/>
          <w:noProof w:val="0"/>
          <w:color w:val="auto"/>
        </w:rPr>
        <w:t>&lt;Article&gt;</w:t>
      </w:r>
      <w:r w:rsidRPr="00EA7520">
        <w:t>Betragtning 22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E69A74F" w14:textId="77777777" w:rsidTr="004D05C2">
        <w:trPr>
          <w:trHeight w:val="240"/>
          <w:jc w:val="center"/>
        </w:trPr>
        <w:tc>
          <w:tcPr>
            <w:tcW w:w="9752" w:type="dxa"/>
            <w:gridSpan w:val="2"/>
            <w:tcBorders>
              <w:top w:val="nil"/>
              <w:left w:val="nil"/>
              <w:bottom w:val="nil"/>
              <w:right w:val="nil"/>
            </w:tcBorders>
          </w:tcPr>
          <w:p w14:paraId="66E871FB" w14:textId="77777777" w:rsidR="00605C1A" w:rsidRPr="00EA7520" w:rsidRDefault="00605C1A" w:rsidP="004D05C2"/>
        </w:tc>
      </w:tr>
      <w:tr w:rsidR="00B145BF" w:rsidRPr="00EA7520" w14:paraId="67BDEF17" w14:textId="77777777" w:rsidTr="004D05C2">
        <w:trPr>
          <w:trHeight w:val="240"/>
          <w:jc w:val="center"/>
        </w:trPr>
        <w:tc>
          <w:tcPr>
            <w:tcW w:w="4876" w:type="dxa"/>
            <w:tcBorders>
              <w:top w:val="nil"/>
              <w:left w:val="nil"/>
              <w:bottom w:val="nil"/>
              <w:right w:val="nil"/>
            </w:tcBorders>
            <w:hideMark/>
          </w:tcPr>
          <w:p w14:paraId="36448EF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F2C7629" w14:textId="77777777" w:rsidR="00605C1A" w:rsidRPr="00EA7520" w:rsidRDefault="00605C1A" w:rsidP="004D05C2">
            <w:pPr>
              <w:pStyle w:val="AmColumnHeading"/>
            </w:pPr>
            <w:r w:rsidRPr="00EA7520">
              <w:t>Ændringsforslag</w:t>
            </w:r>
          </w:p>
        </w:tc>
      </w:tr>
      <w:tr w:rsidR="00B145BF" w:rsidRPr="00EA7520" w14:paraId="18522D1A" w14:textId="77777777" w:rsidTr="004D05C2">
        <w:trPr>
          <w:jc w:val="center"/>
        </w:trPr>
        <w:tc>
          <w:tcPr>
            <w:tcW w:w="4876" w:type="dxa"/>
            <w:tcBorders>
              <w:top w:val="nil"/>
              <w:left w:val="nil"/>
              <w:bottom w:val="nil"/>
              <w:right w:val="nil"/>
            </w:tcBorders>
            <w:hideMark/>
          </w:tcPr>
          <w:p w14:paraId="7C8A2A48"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for at omformulere og ommærke deres produkter, trække dem tilbage fra distributionen og destruere usolgte produkter, der ikke opfylder de nye krav. Der bør derfor fastsættes perioder på </w:t>
            </w:r>
            <w:r w:rsidRPr="00EA7520">
              <w:rPr>
                <w:b/>
                <w:i/>
              </w:rPr>
              <w:t>12</w:t>
            </w:r>
            <w:r w:rsidRPr="00EA7520">
              <w:t xml:space="preserve"> måneder for at bringe i omsætning og </w:t>
            </w:r>
            <w:r w:rsidRPr="00EA7520">
              <w:rPr>
                <w:b/>
                <w:i/>
              </w:rPr>
              <w:t>24</w:t>
            </w:r>
            <w:r w:rsidRPr="00EA7520">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5B84FFB2"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for at omformulere og ommærke deres produkter, trække dem tilbage fra distributionen og destruere usolgte produkter, der ikke opfylder de nye krav. Der bør derfor fastsættes perioder på </w:t>
            </w:r>
            <w:r w:rsidRPr="00EA7520">
              <w:rPr>
                <w:b/>
                <w:i/>
              </w:rPr>
              <w:t>24</w:t>
            </w:r>
            <w:r w:rsidRPr="00EA7520">
              <w:t xml:space="preserve"> måneder for at bringe i omsætning og </w:t>
            </w:r>
            <w:r w:rsidRPr="00EA7520">
              <w:rPr>
                <w:b/>
                <w:i/>
              </w:rPr>
              <w:t>48</w:t>
            </w:r>
            <w:r w:rsidRPr="00EA7520">
              <w:t xml:space="preserve"> måneder for tilgængeliggørelse på markedet af kosmetiske produkter, der indeholder det pågældende stof, efter ikrafttrædelsen af de respektive ændringer af forordning (EF) nr. 1223/2009.</w:t>
            </w:r>
          </w:p>
        </w:tc>
      </w:tr>
    </w:tbl>
    <w:p w14:paraId="2399055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06E3AE9" w14:textId="77777777" w:rsidR="00605C1A" w:rsidRPr="00EA7520" w:rsidRDefault="00605C1A" w:rsidP="00605C1A">
      <w:r w:rsidRPr="00EA7520">
        <w:rPr>
          <w:rStyle w:val="HideTWBExt"/>
          <w:noProof w:val="0"/>
          <w:color w:val="auto"/>
        </w:rPr>
        <w:t>&lt;/Amend&gt;</w:t>
      </w:r>
    </w:p>
    <w:p w14:paraId="0D779BC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214</w:t>
      </w:r>
      <w:r w:rsidRPr="00EA7520">
        <w:rPr>
          <w:rStyle w:val="HideTWBExt"/>
          <w:noProof w:val="0"/>
          <w:color w:val="auto"/>
        </w:rPr>
        <w:t>&lt;/NumAm&gt;</w:t>
      </w:r>
    </w:p>
    <w:p w14:paraId="409F5697"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3BC9B506" w14:textId="77777777" w:rsidR="00605C1A" w:rsidRPr="00EA7520" w:rsidRDefault="00605C1A" w:rsidP="00605C1A">
      <w:pPr>
        <w:pStyle w:val="NormalBold"/>
      </w:pPr>
      <w:r w:rsidRPr="00EA7520">
        <w:rPr>
          <w:rStyle w:val="HideTWBExt"/>
          <w:b w:val="0"/>
          <w:noProof w:val="0"/>
          <w:color w:val="auto"/>
        </w:rPr>
        <w:t>&lt;/RepeatBlock-By&gt;</w:t>
      </w:r>
    </w:p>
    <w:p w14:paraId="44327CA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FE5B5FD" w14:textId="77777777" w:rsidR="00605C1A" w:rsidRPr="00EA7520" w:rsidRDefault="00605C1A" w:rsidP="00605C1A">
      <w:pPr>
        <w:pStyle w:val="NormalBold"/>
      </w:pPr>
      <w:r w:rsidRPr="00EA7520">
        <w:rPr>
          <w:rStyle w:val="HideTWBExt"/>
          <w:noProof w:val="0"/>
          <w:color w:val="auto"/>
        </w:rPr>
        <w:t>&lt;Article&gt;</w:t>
      </w:r>
      <w:r w:rsidRPr="00EA7520">
        <w:t>Betragtning 22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3CA7CEF" w14:textId="77777777" w:rsidTr="004D05C2">
        <w:trPr>
          <w:trHeight w:val="240"/>
          <w:jc w:val="center"/>
        </w:trPr>
        <w:tc>
          <w:tcPr>
            <w:tcW w:w="9752" w:type="dxa"/>
            <w:gridSpan w:val="2"/>
            <w:tcBorders>
              <w:top w:val="nil"/>
              <w:left w:val="nil"/>
              <w:bottom w:val="nil"/>
              <w:right w:val="nil"/>
            </w:tcBorders>
          </w:tcPr>
          <w:p w14:paraId="0A838D25" w14:textId="77777777" w:rsidR="00605C1A" w:rsidRPr="00EA7520" w:rsidRDefault="00605C1A" w:rsidP="004D05C2"/>
        </w:tc>
      </w:tr>
      <w:tr w:rsidR="00B145BF" w:rsidRPr="00EA7520" w14:paraId="7E7E08A4" w14:textId="77777777" w:rsidTr="004D05C2">
        <w:trPr>
          <w:trHeight w:val="240"/>
          <w:jc w:val="center"/>
        </w:trPr>
        <w:tc>
          <w:tcPr>
            <w:tcW w:w="4876" w:type="dxa"/>
            <w:tcBorders>
              <w:top w:val="nil"/>
              <w:left w:val="nil"/>
              <w:bottom w:val="nil"/>
              <w:right w:val="nil"/>
            </w:tcBorders>
            <w:hideMark/>
          </w:tcPr>
          <w:p w14:paraId="3A27DB6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617EA23" w14:textId="77777777" w:rsidR="00605C1A" w:rsidRPr="00EA7520" w:rsidRDefault="00605C1A" w:rsidP="004D05C2">
            <w:pPr>
              <w:pStyle w:val="AmColumnHeading"/>
            </w:pPr>
            <w:r w:rsidRPr="00EA7520">
              <w:t>Ændringsforslag</w:t>
            </w:r>
          </w:p>
        </w:tc>
      </w:tr>
      <w:tr w:rsidR="00B145BF" w:rsidRPr="00EA7520" w14:paraId="4A30AFC8" w14:textId="77777777" w:rsidTr="004D05C2">
        <w:trPr>
          <w:jc w:val="center"/>
        </w:trPr>
        <w:tc>
          <w:tcPr>
            <w:tcW w:w="4876" w:type="dxa"/>
            <w:tcBorders>
              <w:top w:val="nil"/>
              <w:left w:val="nil"/>
              <w:bottom w:val="nil"/>
              <w:right w:val="nil"/>
            </w:tcBorders>
            <w:hideMark/>
          </w:tcPr>
          <w:p w14:paraId="441E8A2B"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for at omformulere og ommærke deres produkter, trække dem tilbage fra distributionen og destruere usolgte produkter, der ikke opfylder de nye krav. Der bør derfor fastsættes </w:t>
            </w:r>
            <w:r w:rsidRPr="00EA7520">
              <w:rPr>
                <w:b/>
                <w:i/>
              </w:rPr>
              <w:t>perioder på 12 måneder for at bringe i omsætning og 24</w:t>
            </w:r>
            <w:r w:rsidRPr="00EA7520">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62A76092" w14:textId="24E2A9C0"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for at omformulere og ommærke deres produkter, trække dem tilbage fra distributionen og destruere usolgte produkter, der ikke opfylder de nye krav. Der bør derfor fastsættes </w:t>
            </w:r>
            <w:r w:rsidRPr="00EA7520">
              <w:rPr>
                <w:b/>
                <w:i/>
              </w:rPr>
              <w:t xml:space="preserve">en periode på </w:t>
            </w:r>
            <w:r w:rsidR="008B5DBE" w:rsidRPr="00EA7520">
              <w:rPr>
                <w:b/>
                <w:i/>
              </w:rPr>
              <w:t>seks</w:t>
            </w:r>
            <w:r w:rsidRPr="00EA7520">
              <w:t xml:space="preserve"> måneder for tilgængeliggørelse på markedet af kosmetiske produkter, der indeholder det pågældende stof, efter ikrafttrædelsen af de respektive ændringer af forordning (EF) nr. 1223/2009.</w:t>
            </w:r>
          </w:p>
        </w:tc>
      </w:tr>
    </w:tbl>
    <w:p w14:paraId="48D4775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9F2AC08" w14:textId="77777777" w:rsidR="00605C1A" w:rsidRPr="00EA7520" w:rsidRDefault="00605C1A" w:rsidP="00605C1A">
      <w:r w:rsidRPr="00EA7520">
        <w:rPr>
          <w:rStyle w:val="HideTWBExt"/>
          <w:noProof w:val="0"/>
          <w:color w:val="auto"/>
        </w:rPr>
        <w:t>&lt;/Amend&gt;</w:t>
      </w:r>
    </w:p>
    <w:p w14:paraId="295C2840"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215</w:t>
      </w:r>
      <w:r w:rsidRPr="00EA7520">
        <w:rPr>
          <w:rStyle w:val="HideTWBExt"/>
          <w:noProof w:val="0"/>
          <w:color w:val="auto"/>
        </w:rPr>
        <w:t>&lt;/NumAm&gt;</w:t>
      </w:r>
    </w:p>
    <w:p w14:paraId="4F80F80A"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Sigrid Friis, Michal Wiezik, Pascal Canfin, Grégory Allione, Gerben-Jan Gerbrandy, Yvan Verougstraete</w:t>
      </w:r>
      <w:r w:rsidRPr="00EA7520">
        <w:rPr>
          <w:rStyle w:val="HideTWBExt"/>
          <w:b w:val="0"/>
          <w:noProof w:val="0"/>
          <w:color w:val="auto"/>
        </w:rPr>
        <w:t>&lt;/Members&gt;</w:t>
      </w:r>
    </w:p>
    <w:p w14:paraId="21B87AD7" w14:textId="77777777" w:rsidR="00605C1A" w:rsidRPr="00EA7520" w:rsidRDefault="00605C1A" w:rsidP="00605C1A">
      <w:pPr>
        <w:pStyle w:val="NormalBold"/>
      </w:pPr>
      <w:r w:rsidRPr="00EA7520">
        <w:rPr>
          <w:rStyle w:val="HideTWBExt"/>
          <w:b w:val="0"/>
          <w:noProof w:val="0"/>
          <w:color w:val="auto"/>
        </w:rPr>
        <w:t>&lt;/RepeatBlock-By&gt;</w:t>
      </w:r>
    </w:p>
    <w:p w14:paraId="3D4D507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A14AE36" w14:textId="77777777" w:rsidR="00605C1A" w:rsidRPr="00EA7520" w:rsidRDefault="00605C1A" w:rsidP="00605C1A">
      <w:pPr>
        <w:pStyle w:val="NormalBold"/>
      </w:pPr>
      <w:r w:rsidRPr="00EA7520">
        <w:rPr>
          <w:rStyle w:val="HideTWBExt"/>
          <w:noProof w:val="0"/>
          <w:color w:val="auto"/>
        </w:rPr>
        <w:t>&lt;Article&gt;</w:t>
      </w:r>
      <w:r w:rsidRPr="00EA7520">
        <w:t>Betragtning 22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DB9CA9B" w14:textId="77777777" w:rsidTr="004D05C2">
        <w:trPr>
          <w:trHeight w:val="240"/>
          <w:jc w:val="center"/>
        </w:trPr>
        <w:tc>
          <w:tcPr>
            <w:tcW w:w="9752" w:type="dxa"/>
            <w:gridSpan w:val="2"/>
            <w:tcBorders>
              <w:top w:val="nil"/>
              <w:left w:val="nil"/>
              <w:bottom w:val="nil"/>
              <w:right w:val="nil"/>
            </w:tcBorders>
          </w:tcPr>
          <w:p w14:paraId="666C244F" w14:textId="77777777" w:rsidR="00605C1A" w:rsidRPr="00EA7520" w:rsidRDefault="00605C1A" w:rsidP="004D05C2"/>
        </w:tc>
      </w:tr>
      <w:tr w:rsidR="00B145BF" w:rsidRPr="00EA7520" w14:paraId="4D3D42B8" w14:textId="77777777" w:rsidTr="004D05C2">
        <w:trPr>
          <w:trHeight w:val="240"/>
          <w:jc w:val="center"/>
        </w:trPr>
        <w:tc>
          <w:tcPr>
            <w:tcW w:w="4876" w:type="dxa"/>
            <w:tcBorders>
              <w:top w:val="nil"/>
              <w:left w:val="nil"/>
              <w:bottom w:val="nil"/>
              <w:right w:val="nil"/>
            </w:tcBorders>
            <w:hideMark/>
          </w:tcPr>
          <w:p w14:paraId="3B9E895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C07405E" w14:textId="77777777" w:rsidR="00605C1A" w:rsidRPr="00EA7520" w:rsidRDefault="00605C1A" w:rsidP="004D05C2">
            <w:pPr>
              <w:pStyle w:val="AmColumnHeading"/>
            </w:pPr>
            <w:r w:rsidRPr="00EA7520">
              <w:t>Ændringsforslag</w:t>
            </w:r>
          </w:p>
        </w:tc>
      </w:tr>
      <w:tr w:rsidR="00B145BF" w:rsidRPr="00EA7520" w14:paraId="47EA263C" w14:textId="77777777" w:rsidTr="004D05C2">
        <w:trPr>
          <w:jc w:val="center"/>
        </w:trPr>
        <w:tc>
          <w:tcPr>
            <w:tcW w:w="4876" w:type="dxa"/>
            <w:tcBorders>
              <w:top w:val="nil"/>
              <w:left w:val="nil"/>
              <w:bottom w:val="nil"/>
              <w:right w:val="nil"/>
            </w:tcBorders>
            <w:hideMark/>
          </w:tcPr>
          <w:p w14:paraId="42356E40"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w:t>
            </w:r>
            <w:r w:rsidRPr="00EA7520">
              <w:rPr>
                <w:b/>
                <w:i/>
              </w:rPr>
              <w:t>for at omformulere og ommærke deres produkter</w:t>
            </w:r>
            <w:r w:rsidRPr="00EA7520">
              <w:t xml:space="preserve">, trække dem tilbage fra distributionen og destruere usolgte produkter, der ikke opfylder de nye krav. Der bør derfor fastsættes </w:t>
            </w:r>
            <w:r w:rsidRPr="00EA7520">
              <w:rPr>
                <w:b/>
                <w:i/>
              </w:rPr>
              <w:t>perioder på 12 måneder for at bringe i omsætning og 24</w:t>
            </w:r>
            <w:r w:rsidRPr="00EA7520">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16D36C30" w14:textId="7E2594A8"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w:t>
            </w:r>
            <w:r w:rsidRPr="00EA7520">
              <w:rPr>
                <w:b/>
                <w:i/>
              </w:rPr>
              <w:t>efter indgivelse af deres anmodning om undtagelse</w:t>
            </w:r>
            <w:r w:rsidRPr="00EA7520">
              <w:t xml:space="preserve">, trække dem tilbage fra distributionen og destruere usolgte produkter, der ikke opfylder de nye krav. Der bør derfor fastsættes </w:t>
            </w:r>
            <w:r w:rsidRPr="00EA7520">
              <w:rPr>
                <w:b/>
                <w:i/>
              </w:rPr>
              <w:t xml:space="preserve">en periode på </w:t>
            </w:r>
            <w:r w:rsidR="008B5DBE" w:rsidRPr="00EA7520">
              <w:rPr>
                <w:b/>
                <w:i/>
              </w:rPr>
              <w:t>seks</w:t>
            </w:r>
            <w:r w:rsidRPr="00EA7520">
              <w:t xml:space="preserve"> måneder for tilgængeliggørelse på markedet af kosmetiske produkter, der indeholder det pågældende stof, efter ikrafttrædelsen af de respektive ændringer af forordning (EF) nr. 1223/2009.</w:t>
            </w:r>
          </w:p>
        </w:tc>
      </w:tr>
    </w:tbl>
    <w:p w14:paraId="7CC9997E"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D1284D6"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2A7EEE92" w14:textId="77777777" w:rsidR="00605C1A" w:rsidRPr="00EA7520" w:rsidRDefault="00605C1A" w:rsidP="00605C1A">
      <w:pPr>
        <w:pStyle w:val="AmJustText"/>
      </w:pPr>
      <w:r w:rsidRPr="00EA7520">
        <w:t>Der bør fastsættes en begrænset overgangsperiode for erhvervsdrivende efter klassificering af CMR-stoffer i eksisterende kosmetiske produkter for at opnå velordnet tilbagetrækning fra markedet. Der bør dog ikke tillades nye produkter på markedet efter CMR-klassificeringen for at undgå fastlåsning og fastkørte investeringer og for at beskytte borgerne, herunder børn og andre sårbare grupper.</w:t>
      </w:r>
    </w:p>
    <w:p w14:paraId="62930EEF" w14:textId="77777777" w:rsidR="00605C1A" w:rsidRPr="00EA7520" w:rsidRDefault="00605C1A" w:rsidP="00605C1A">
      <w:r w:rsidRPr="00EA7520">
        <w:rPr>
          <w:rStyle w:val="HideTWBExt"/>
          <w:noProof w:val="0"/>
          <w:color w:val="auto"/>
        </w:rPr>
        <w:t>&lt;/Amend&gt;</w:t>
      </w:r>
    </w:p>
    <w:p w14:paraId="2CD5FC9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216</w:t>
      </w:r>
      <w:r w:rsidRPr="00EA7520">
        <w:rPr>
          <w:rStyle w:val="HideTWBExt"/>
          <w:noProof w:val="0"/>
          <w:color w:val="auto"/>
        </w:rPr>
        <w:t>&lt;/NumAm&gt;</w:t>
      </w:r>
    </w:p>
    <w:p w14:paraId="28493781"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1BE31E3E" w14:textId="77777777" w:rsidR="00605C1A" w:rsidRPr="00EA7520" w:rsidRDefault="00605C1A" w:rsidP="00605C1A">
      <w:pPr>
        <w:pStyle w:val="NormalBold"/>
      </w:pPr>
      <w:r w:rsidRPr="00EA7520">
        <w:rPr>
          <w:rStyle w:val="HideTWBExt"/>
          <w:b w:val="0"/>
          <w:noProof w:val="0"/>
          <w:color w:val="auto"/>
        </w:rPr>
        <w:t>&lt;/RepeatBlock-By&gt;</w:t>
      </w:r>
    </w:p>
    <w:p w14:paraId="730BE3D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A30E5EF" w14:textId="77777777" w:rsidR="00605C1A" w:rsidRPr="00EA7520" w:rsidRDefault="00605C1A" w:rsidP="00605C1A">
      <w:pPr>
        <w:pStyle w:val="NormalBold"/>
      </w:pPr>
      <w:r w:rsidRPr="00EA7520">
        <w:rPr>
          <w:rStyle w:val="HideTWBExt"/>
          <w:noProof w:val="0"/>
          <w:color w:val="auto"/>
        </w:rPr>
        <w:t>&lt;Article&gt;</w:t>
      </w:r>
      <w:r w:rsidRPr="00EA7520">
        <w:t>Betragtning 22</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4F00F32" w14:textId="77777777" w:rsidTr="004D05C2">
        <w:trPr>
          <w:trHeight w:val="240"/>
          <w:jc w:val="center"/>
        </w:trPr>
        <w:tc>
          <w:tcPr>
            <w:tcW w:w="9752" w:type="dxa"/>
            <w:gridSpan w:val="2"/>
            <w:tcBorders>
              <w:top w:val="nil"/>
              <w:left w:val="nil"/>
              <w:bottom w:val="nil"/>
              <w:right w:val="nil"/>
            </w:tcBorders>
          </w:tcPr>
          <w:p w14:paraId="30F1BD18" w14:textId="77777777" w:rsidR="00605C1A" w:rsidRPr="00EA7520" w:rsidRDefault="00605C1A" w:rsidP="004D05C2"/>
        </w:tc>
      </w:tr>
      <w:tr w:rsidR="00B145BF" w:rsidRPr="00EA7520" w14:paraId="0F12CBF1" w14:textId="77777777" w:rsidTr="004D05C2">
        <w:trPr>
          <w:trHeight w:val="240"/>
          <w:jc w:val="center"/>
        </w:trPr>
        <w:tc>
          <w:tcPr>
            <w:tcW w:w="4876" w:type="dxa"/>
            <w:tcBorders>
              <w:top w:val="nil"/>
              <w:left w:val="nil"/>
              <w:bottom w:val="nil"/>
              <w:right w:val="nil"/>
            </w:tcBorders>
            <w:hideMark/>
          </w:tcPr>
          <w:p w14:paraId="4883C3F6"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2018332" w14:textId="77777777" w:rsidR="00605C1A" w:rsidRPr="00EA7520" w:rsidRDefault="00605C1A" w:rsidP="004D05C2">
            <w:pPr>
              <w:pStyle w:val="AmColumnHeading"/>
            </w:pPr>
            <w:r w:rsidRPr="00EA7520">
              <w:t>Ændringsforslag</w:t>
            </w:r>
          </w:p>
        </w:tc>
      </w:tr>
      <w:tr w:rsidR="00B145BF" w:rsidRPr="00EA7520" w14:paraId="72078805" w14:textId="77777777" w:rsidTr="004D05C2">
        <w:trPr>
          <w:jc w:val="center"/>
        </w:trPr>
        <w:tc>
          <w:tcPr>
            <w:tcW w:w="4876" w:type="dxa"/>
            <w:tcBorders>
              <w:top w:val="nil"/>
              <w:left w:val="nil"/>
              <w:bottom w:val="nil"/>
              <w:right w:val="nil"/>
            </w:tcBorders>
            <w:hideMark/>
          </w:tcPr>
          <w:p w14:paraId="5F26878F"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for at omformulere og ommærke deres produkter, trække dem tilbage fra distributionen og destruere usolgte produkter, der ikke opfylder de nye krav. Der bør derfor fastsættes </w:t>
            </w:r>
            <w:r w:rsidRPr="00EA7520">
              <w:rPr>
                <w:b/>
                <w:i/>
              </w:rPr>
              <w:t>perioder på</w:t>
            </w:r>
            <w:r w:rsidRPr="00EA7520">
              <w:t xml:space="preserve"> 12 </w:t>
            </w:r>
            <w:r w:rsidRPr="00EA7520">
              <w:rPr>
                <w:b/>
                <w:i/>
              </w:rPr>
              <w:t>måneder for at bringe i omsætning og 24</w:t>
            </w:r>
            <w:r w:rsidRPr="00EA7520">
              <w:t xml:space="preserve"> måneder for tilgængeliggørelse på markedet af kosmetiske produkter, der indeholder det pågældende stof, efter ikrafttrædelsen af de respektive ændringer af forordning (EF) nr. 1223/2009.</w:t>
            </w:r>
          </w:p>
        </w:tc>
        <w:tc>
          <w:tcPr>
            <w:tcW w:w="4876" w:type="dxa"/>
            <w:tcBorders>
              <w:top w:val="nil"/>
              <w:left w:val="nil"/>
              <w:bottom w:val="nil"/>
              <w:right w:val="nil"/>
            </w:tcBorders>
            <w:hideMark/>
          </w:tcPr>
          <w:p w14:paraId="642B73D4" w14:textId="77777777" w:rsidR="00605C1A" w:rsidRPr="00EA7520" w:rsidRDefault="00605C1A" w:rsidP="004D05C2">
            <w:pPr>
              <w:pStyle w:val="Normal6a"/>
            </w:pPr>
            <w:r w:rsidRPr="00EA7520">
              <w:t>(22)</w:t>
            </w:r>
            <w:r w:rsidRPr="00EA7520">
              <w:tab/>
              <w:t xml:space="preserve">Når et stof forbydes eller begrænses til anvendelse i kosmetiske produkter, bør fabrikanter, importører, distributører og ansvarlige personer have passende tid til at træffe de nødvendige foranstaltninger for at omformulere og ommærke deres produkter, trække dem tilbage fra distributionen og destruere usolgte produkter, der ikke opfylder de nye krav. Der bør derfor fastsættes </w:t>
            </w:r>
            <w:r w:rsidRPr="00EA7520">
              <w:rPr>
                <w:b/>
                <w:i/>
              </w:rPr>
              <w:t>en periode på højst</w:t>
            </w:r>
            <w:r w:rsidRPr="00EA7520">
              <w:t xml:space="preserve"> 12 måneder for tilgængeliggørelse på markedet af kosmetiske produkter, der indeholder det pågældende stof, efter ikrafttrædelsen af de respektive ændringer af forordning (EF) nr. 1223/2009.</w:t>
            </w:r>
          </w:p>
        </w:tc>
      </w:tr>
    </w:tbl>
    <w:p w14:paraId="25FA194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6A7D31E" w14:textId="77777777" w:rsidR="00605C1A" w:rsidRPr="00EA7520" w:rsidRDefault="00605C1A" w:rsidP="00605C1A">
      <w:r w:rsidRPr="00EA7520">
        <w:rPr>
          <w:rStyle w:val="HideTWBExt"/>
          <w:noProof w:val="0"/>
          <w:color w:val="auto"/>
        </w:rPr>
        <w:t>&lt;/Amend&gt;</w:t>
      </w:r>
    </w:p>
    <w:p w14:paraId="67735283"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217</w:t>
      </w:r>
      <w:r w:rsidRPr="00EA7520">
        <w:rPr>
          <w:rStyle w:val="HideTWBExt"/>
          <w:noProof w:val="0"/>
          <w:color w:val="auto"/>
        </w:rPr>
        <w:t>&lt;/NumAm&gt;</w:t>
      </w:r>
    </w:p>
    <w:p w14:paraId="4E316739"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5851C44E" w14:textId="77777777" w:rsidR="00605C1A" w:rsidRPr="00EA7520" w:rsidRDefault="00605C1A" w:rsidP="00605C1A">
      <w:pPr>
        <w:pStyle w:val="NormalBold"/>
      </w:pPr>
      <w:r w:rsidRPr="00EA7520">
        <w:rPr>
          <w:rStyle w:val="HideTWBExt"/>
          <w:b w:val="0"/>
          <w:noProof w:val="0"/>
          <w:color w:val="auto"/>
        </w:rPr>
        <w:t>&lt;/RepeatBlock-By&gt;</w:t>
      </w:r>
    </w:p>
    <w:p w14:paraId="53E4D2EE"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C7CD233" w14:textId="77777777" w:rsidR="00605C1A" w:rsidRPr="00EA7520" w:rsidRDefault="00605C1A" w:rsidP="00605C1A">
      <w:pPr>
        <w:pStyle w:val="NormalBold"/>
      </w:pPr>
      <w:r w:rsidRPr="00EA7520">
        <w:rPr>
          <w:rStyle w:val="HideTWBExt"/>
          <w:noProof w:val="0"/>
          <w:color w:val="auto"/>
        </w:rPr>
        <w:t>&lt;Article&gt;</w:t>
      </w:r>
      <w:r w:rsidRPr="00EA7520">
        <w:t>Betragtning 22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AE1E2A6" w14:textId="77777777" w:rsidTr="004D05C2">
        <w:trPr>
          <w:trHeight w:val="240"/>
          <w:jc w:val="center"/>
        </w:trPr>
        <w:tc>
          <w:tcPr>
            <w:tcW w:w="9752" w:type="dxa"/>
            <w:gridSpan w:val="2"/>
            <w:tcBorders>
              <w:top w:val="nil"/>
              <w:left w:val="nil"/>
              <w:bottom w:val="nil"/>
              <w:right w:val="nil"/>
            </w:tcBorders>
          </w:tcPr>
          <w:p w14:paraId="2B98AAEC" w14:textId="77777777" w:rsidR="00605C1A" w:rsidRPr="00EA7520" w:rsidRDefault="00605C1A" w:rsidP="004D05C2"/>
        </w:tc>
      </w:tr>
      <w:tr w:rsidR="00B145BF" w:rsidRPr="00EA7520" w14:paraId="0E83156E" w14:textId="77777777" w:rsidTr="004D05C2">
        <w:trPr>
          <w:trHeight w:val="240"/>
          <w:jc w:val="center"/>
        </w:trPr>
        <w:tc>
          <w:tcPr>
            <w:tcW w:w="4876" w:type="dxa"/>
            <w:tcBorders>
              <w:top w:val="nil"/>
              <w:left w:val="nil"/>
              <w:bottom w:val="nil"/>
              <w:right w:val="nil"/>
            </w:tcBorders>
            <w:hideMark/>
          </w:tcPr>
          <w:p w14:paraId="66C0B5A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A0575C1" w14:textId="77777777" w:rsidR="00605C1A" w:rsidRPr="00EA7520" w:rsidRDefault="00605C1A" w:rsidP="004D05C2">
            <w:pPr>
              <w:pStyle w:val="AmColumnHeading"/>
            </w:pPr>
            <w:r w:rsidRPr="00EA7520">
              <w:t>Ændringsforslag</w:t>
            </w:r>
          </w:p>
        </w:tc>
      </w:tr>
      <w:tr w:rsidR="00B145BF" w:rsidRPr="00EA7520" w14:paraId="153D2857" w14:textId="77777777" w:rsidTr="004D05C2">
        <w:trPr>
          <w:jc w:val="center"/>
        </w:trPr>
        <w:tc>
          <w:tcPr>
            <w:tcW w:w="4876" w:type="dxa"/>
            <w:tcBorders>
              <w:top w:val="nil"/>
              <w:left w:val="nil"/>
              <w:bottom w:val="nil"/>
              <w:right w:val="nil"/>
            </w:tcBorders>
          </w:tcPr>
          <w:p w14:paraId="55D9C5CC" w14:textId="77777777" w:rsidR="00605C1A" w:rsidRPr="00EA7520" w:rsidRDefault="00605C1A" w:rsidP="004D05C2">
            <w:pPr>
              <w:pStyle w:val="Normal6a"/>
            </w:pPr>
          </w:p>
        </w:tc>
        <w:tc>
          <w:tcPr>
            <w:tcW w:w="4876" w:type="dxa"/>
            <w:tcBorders>
              <w:top w:val="nil"/>
              <w:left w:val="nil"/>
              <w:bottom w:val="nil"/>
              <w:right w:val="nil"/>
            </w:tcBorders>
            <w:hideMark/>
          </w:tcPr>
          <w:p w14:paraId="1E85FCBA" w14:textId="77777777" w:rsidR="00605C1A" w:rsidRPr="00EA7520" w:rsidRDefault="00605C1A" w:rsidP="004D05C2">
            <w:pPr>
              <w:pStyle w:val="Normal6a"/>
            </w:pPr>
            <w:r w:rsidRPr="00EA7520">
              <w:rPr>
                <w:b/>
                <w:i/>
              </w:rPr>
              <w:t>(22a)</w:t>
            </w:r>
            <w:r w:rsidRPr="00EA7520">
              <w:tab/>
            </w:r>
            <w:r w:rsidRPr="00EA7520">
              <w:rPr>
                <w:b/>
                <w:i/>
              </w:rPr>
              <w:t>Per- og polyfluoralkylstoffer (PFAS) er en stor familie, som omfatter mere end 10 000 menneskeskabte kemikalier. PFAS er blevet anvendt i stadigt flere forskellige produkter, herunder forbrugerprodukter. På grund af deres ekstraordinære stabilitet, vandafvisende egenskaber og filmdannende egenskaber er PFAS blevet anvendt i kosmetiske produkter som emulgatorer, stabilisatorer og filmdannende midler, navnlig i langtidsholdbare foundations, vandtæt mascara, hårstylingprodukter og solcreme. Ifølge videnskabelig dokumentation indebærer eksponering for PFAS store risici for menneskers sundhed, herunder potentielle kræftfremkaldende virkninger, leverskader, undertrykkelse af immunsystemet, skjoldbruskkirtelforstyrrelser og udviklingsproblemer hos børn. Undersøgelser har vist, at selv lav eksponering kan medføre sundhedsskadelige virkninger med sårbare befolkningsgrupper i særlig risiko. Selv om nogle individuelle PFAS-stoffer allerede er forbudt i kosmetiske produkter i henhold til bilag II og III til forordning (EF) nr. 1223/2009 på grund af deres klassificering som kræftfremkaldende, mutagene eller reproduktionstoksiske (CMR) eller efter sikkerhedsvurderinger, der påviser uacceptable risici for menneskers sundhed, er den fragmenterede regulering af individuelle PFAS-stoffer utilstrækkelig til at imødegå de risici, der er forbundet med denne store gruppe af strukturelt relaterede kemikalier. Desuden er der dokumentation for, at der allerede findes teknisk og økonomisk mulige alternativer til PFAS til kosmetiske produkter, og at de er tilgængelige på markedet, bl.a. siliciumbaserede forbindelser, bionedbrydelige polymerer og naturlig voks. Kosmetikindustrien har haft succes med at formulere produkter uden bevidst tilsat PFAS, hvilket viser, at effektive substitutioner kan opretholde funktionaliteten og kvaliteten af produkter. Der kræves en harmoniseret tilgang på EU-plan for at sikre lige vilkår for erhvervsdrivende, undgå markedsfragmentering og yde konsekvent beskyttelse af alle forbrugere i EU. Derfor er det nødvendigt med et omfattende forbud mod PFAS i kosmetiske produkter som den mest effektive lovgivningsmæssige mulighed for at mindske eksponeringen for mennesker og miljøforurening fra denne kilde.</w:t>
            </w:r>
          </w:p>
        </w:tc>
      </w:tr>
    </w:tbl>
    <w:p w14:paraId="664150FE"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2CD13BC" w14:textId="77777777" w:rsidR="00605C1A" w:rsidRPr="00EA7520" w:rsidRDefault="00605C1A" w:rsidP="00605C1A">
      <w:r w:rsidRPr="00EA7520">
        <w:rPr>
          <w:rStyle w:val="HideTWBExt"/>
          <w:noProof w:val="0"/>
          <w:color w:val="auto"/>
        </w:rPr>
        <w:t>&lt;/Amend&gt;</w:t>
      </w:r>
    </w:p>
    <w:p w14:paraId="6702EAA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218</w:t>
      </w:r>
      <w:r w:rsidRPr="00EA7520">
        <w:rPr>
          <w:rStyle w:val="HideTWBExt"/>
          <w:noProof w:val="0"/>
          <w:color w:val="auto"/>
        </w:rPr>
        <w:t>&lt;/NumAm&gt;</w:t>
      </w:r>
    </w:p>
    <w:p w14:paraId="75F0DD2F" w14:textId="77777777" w:rsidR="00605C1A" w:rsidRPr="00EA7520" w:rsidRDefault="00605C1A" w:rsidP="00605C1A">
      <w:pPr>
        <w:pStyle w:val="NormalBold"/>
      </w:pPr>
      <w:r w:rsidRPr="00EA7520">
        <w:rPr>
          <w:rStyle w:val="HideTWBExt"/>
          <w:b w:val="0"/>
          <w:noProof w:val="0"/>
          <w:color w:val="auto"/>
        </w:rPr>
        <w:t>&lt;RepeatBlock-By&gt;&lt;Members&gt;</w:t>
      </w:r>
      <w:r w:rsidRPr="00EA7520">
        <w:t>Martin Hojsík, Sigrid Friis, Michal Wiezik, Pascal Canfin, Grégory Allione, Gerben-Jan Gerbrandy, Yvan Verougstraete</w:t>
      </w:r>
      <w:r w:rsidRPr="00EA7520">
        <w:rPr>
          <w:rStyle w:val="HideTWBExt"/>
          <w:b w:val="0"/>
          <w:noProof w:val="0"/>
          <w:color w:val="auto"/>
        </w:rPr>
        <w:t>&lt;/Members&gt;</w:t>
      </w:r>
    </w:p>
    <w:p w14:paraId="34625015" w14:textId="77777777" w:rsidR="00605C1A" w:rsidRPr="00EA7520" w:rsidRDefault="00605C1A" w:rsidP="00605C1A">
      <w:pPr>
        <w:pStyle w:val="NormalBold"/>
      </w:pPr>
      <w:r w:rsidRPr="00EA7520">
        <w:rPr>
          <w:rStyle w:val="HideTWBExt"/>
          <w:b w:val="0"/>
          <w:noProof w:val="0"/>
          <w:color w:val="auto"/>
        </w:rPr>
        <w:t>&lt;/RepeatBlock-By&gt;</w:t>
      </w:r>
    </w:p>
    <w:p w14:paraId="3AA700C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3D5D99D" w14:textId="77777777" w:rsidR="00605C1A" w:rsidRPr="00EA7520" w:rsidRDefault="00605C1A" w:rsidP="00605C1A">
      <w:pPr>
        <w:pStyle w:val="NormalBold"/>
      </w:pPr>
      <w:r w:rsidRPr="00EA7520">
        <w:rPr>
          <w:rStyle w:val="HideTWBExt"/>
          <w:noProof w:val="0"/>
          <w:color w:val="auto"/>
        </w:rPr>
        <w:t>&lt;Article&gt;</w:t>
      </w:r>
      <w:r w:rsidRPr="00EA7520">
        <w:t>Betragtning 22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900E133" w14:textId="77777777" w:rsidTr="004D05C2">
        <w:trPr>
          <w:trHeight w:val="240"/>
          <w:jc w:val="center"/>
        </w:trPr>
        <w:tc>
          <w:tcPr>
            <w:tcW w:w="9752" w:type="dxa"/>
            <w:gridSpan w:val="2"/>
            <w:tcBorders>
              <w:top w:val="nil"/>
              <w:left w:val="nil"/>
              <w:bottom w:val="nil"/>
              <w:right w:val="nil"/>
            </w:tcBorders>
          </w:tcPr>
          <w:p w14:paraId="2E0A3786" w14:textId="77777777" w:rsidR="00605C1A" w:rsidRPr="00EA7520" w:rsidRDefault="00605C1A" w:rsidP="004D05C2"/>
        </w:tc>
      </w:tr>
      <w:tr w:rsidR="00B145BF" w:rsidRPr="00EA7520" w14:paraId="1029ECB2" w14:textId="77777777" w:rsidTr="004D05C2">
        <w:trPr>
          <w:trHeight w:val="240"/>
          <w:jc w:val="center"/>
        </w:trPr>
        <w:tc>
          <w:tcPr>
            <w:tcW w:w="4876" w:type="dxa"/>
            <w:tcBorders>
              <w:top w:val="nil"/>
              <w:left w:val="nil"/>
              <w:bottom w:val="nil"/>
              <w:right w:val="nil"/>
            </w:tcBorders>
            <w:hideMark/>
          </w:tcPr>
          <w:p w14:paraId="11CC535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6A62D6F" w14:textId="77777777" w:rsidR="00605C1A" w:rsidRPr="00EA7520" w:rsidRDefault="00605C1A" w:rsidP="004D05C2">
            <w:pPr>
              <w:pStyle w:val="AmColumnHeading"/>
            </w:pPr>
            <w:r w:rsidRPr="00EA7520">
              <w:t>Ændringsforslag</w:t>
            </w:r>
          </w:p>
        </w:tc>
      </w:tr>
      <w:tr w:rsidR="00B145BF" w:rsidRPr="00EA7520" w14:paraId="0ABF9518" w14:textId="77777777" w:rsidTr="004D05C2">
        <w:trPr>
          <w:jc w:val="center"/>
        </w:trPr>
        <w:tc>
          <w:tcPr>
            <w:tcW w:w="4876" w:type="dxa"/>
            <w:tcBorders>
              <w:top w:val="nil"/>
              <w:left w:val="nil"/>
              <w:bottom w:val="nil"/>
              <w:right w:val="nil"/>
            </w:tcBorders>
          </w:tcPr>
          <w:p w14:paraId="336A1553" w14:textId="77777777" w:rsidR="00605C1A" w:rsidRPr="00EA7520" w:rsidRDefault="00605C1A" w:rsidP="004D05C2">
            <w:pPr>
              <w:pStyle w:val="Normal6a"/>
            </w:pPr>
          </w:p>
        </w:tc>
        <w:tc>
          <w:tcPr>
            <w:tcW w:w="4876" w:type="dxa"/>
            <w:tcBorders>
              <w:top w:val="nil"/>
              <w:left w:val="nil"/>
              <w:bottom w:val="nil"/>
              <w:right w:val="nil"/>
            </w:tcBorders>
            <w:hideMark/>
          </w:tcPr>
          <w:p w14:paraId="07C0CE86" w14:textId="77777777" w:rsidR="00605C1A" w:rsidRPr="00EA7520" w:rsidRDefault="00605C1A" w:rsidP="004D05C2">
            <w:pPr>
              <w:pStyle w:val="Normal6a"/>
            </w:pPr>
            <w:r w:rsidRPr="00EA7520">
              <w:rPr>
                <w:b/>
                <w:i/>
              </w:rPr>
              <w:t>(22a)</w:t>
            </w:r>
            <w:r w:rsidRPr="00EA7520">
              <w:tab/>
            </w:r>
            <w:r w:rsidRPr="00EA7520">
              <w:rPr>
                <w:b/>
                <w:i/>
              </w:rPr>
              <w:t>Per- og polyfluoralkylstoffer (PFAS) er en stor familie, som omfatter mere end 10 000 menneskeskabte kemikalier. PFAS er blevet anvendt i stadigt flere forskellige produkter, herunder forbrugerprodukter. Det centrale problem er den vedvarende karakter af alle PFAS-stoffer, som fører til stigende miljøkoncentrationer. Eksponering for de mest undersøgte PFAS-stoffer har været forbundet med en række sundhedsskadelige virkninger. Bevidst anvendelse af PFAS i kosmetiske produkter og ingredienserne deri bør forbydes.</w:t>
            </w:r>
          </w:p>
        </w:tc>
      </w:tr>
    </w:tbl>
    <w:p w14:paraId="72C765D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69B3582"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6B60A9D8" w14:textId="77777777" w:rsidR="00605C1A" w:rsidRPr="00EA7520" w:rsidRDefault="00605C1A" w:rsidP="00605C1A">
      <w:pPr>
        <w:pStyle w:val="AmJustText"/>
      </w:pPr>
      <w:r w:rsidRPr="00EA7520">
        <w:t>Nogle PFAS-stoffer, f.eks. PFHxA og PFHxA-beslægtede stoffer, er allerede forbudt i kosmetiske produkter. Kommissionen meddelte, at den har til hensigt at forbyde alle PFAS-stoffer i kosmetiske produkter, sådan som det er tilfældet for legetøj. Frankrig har i mangel af foranstaltninger gældende for hele EU forbudt kosmetiske produkter, der indeholder alle bevidst tilsatte PFAS-stoffer, fra januar 2026 (med en overgangsperiode på 12 måneder for produkter, der er bragt i omsætning inden denne dato). For at undgå barrierer på det indre marked for kosmetikindustrien, dobbeltmoralsk beskyttelse og for at sikre, at det ikke snart bliver nødvendigt at åbne byggevareforordningen igen, er forbuddet mod PFAS allerede afspejlet i dette forslag.</w:t>
      </w:r>
    </w:p>
    <w:p w14:paraId="7660B9B4" w14:textId="77777777" w:rsidR="00605C1A" w:rsidRPr="00EA7520" w:rsidRDefault="00605C1A" w:rsidP="00605C1A">
      <w:r w:rsidRPr="00EA7520">
        <w:rPr>
          <w:rStyle w:val="HideTWBExt"/>
          <w:noProof w:val="0"/>
          <w:color w:val="auto"/>
        </w:rPr>
        <w:t>&lt;/Amend&gt;</w:t>
      </w:r>
    </w:p>
    <w:p w14:paraId="1B6108D3"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219</w:t>
      </w:r>
      <w:r w:rsidRPr="00EA7520">
        <w:rPr>
          <w:rStyle w:val="HideTWBExt"/>
          <w:noProof w:val="0"/>
          <w:color w:val="auto"/>
        </w:rPr>
        <w:t>&lt;/NumAm&gt;</w:t>
      </w:r>
    </w:p>
    <w:p w14:paraId="749C3DA6"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28F5EF95" w14:textId="77777777" w:rsidR="00605C1A" w:rsidRPr="00EA7520" w:rsidRDefault="00605C1A" w:rsidP="00605C1A">
      <w:pPr>
        <w:pStyle w:val="NormalBold"/>
      </w:pPr>
      <w:r w:rsidRPr="00EA7520">
        <w:rPr>
          <w:rStyle w:val="HideTWBExt"/>
          <w:b w:val="0"/>
          <w:noProof w:val="0"/>
          <w:color w:val="auto"/>
        </w:rPr>
        <w:t>&lt;/RepeatBlock-By&gt;</w:t>
      </w:r>
    </w:p>
    <w:p w14:paraId="7DF4FEB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ADCBFA5" w14:textId="77777777" w:rsidR="00605C1A" w:rsidRPr="00EA7520" w:rsidRDefault="00605C1A" w:rsidP="00605C1A">
      <w:pPr>
        <w:pStyle w:val="NormalBold"/>
      </w:pPr>
      <w:r w:rsidRPr="00EA7520">
        <w:rPr>
          <w:rStyle w:val="HideTWBExt"/>
          <w:noProof w:val="0"/>
          <w:color w:val="auto"/>
        </w:rPr>
        <w:t>&lt;Article&gt;</w:t>
      </w:r>
      <w:r w:rsidRPr="00EA7520">
        <w:t>Betragtning 22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E2E9A5D" w14:textId="77777777" w:rsidTr="004D05C2">
        <w:trPr>
          <w:trHeight w:val="240"/>
          <w:jc w:val="center"/>
        </w:trPr>
        <w:tc>
          <w:tcPr>
            <w:tcW w:w="9752" w:type="dxa"/>
            <w:gridSpan w:val="2"/>
            <w:tcBorders>
              <w:top w:val="nil"/>
              <w:left w:val="nil"/>
              <w:bottom w:val="nil"/>
              <w:right w:val="nil"/>
            </w:tcBorders>
          </w:tcPr>
          <w:p w14:paraId="41B0FEDF" w14:textId="77777777" w:rsidR="00605C1A" w:rsidRPr="00EA7520" w:rsidRDefault="00605C1A" w:rsidP="004D05C2"/>
        </w:tc>
      </w:tr>
      <w:tr w:rsidR="00B145BF" w:rsidRPr="00EA7520" w14:paraId="3DF31BD5" w14:textId="77777777" w:rsidTr="004D05C2">
        <w:trPr>
          <w:trHeight w:val="240"/>
          <w:jc w:val="center"/>
        </w:trPr>
        <w:tc>
          <w:tcPr>
            <w:tcW w:w="4876" w:type="dxa"/>
            <w:tcBorders>
              <w:top w:val="nil"/>
              <w:left w:val="nil"/>
              <w:bottom w:val="nil"/>
              <w:right w:val="nil"/>
            </w:tcBorders>
            <w:hideMark/>
          </w:tcPr>
          <w:p w14:paraId="1CE4A41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A782369" w14:textId="77777777" w:rsidR="00605C1A" w:rsidRPr="00EA7520" w:rsidRDefault="00605C1A" w:rsidP="004D05C2">
            <w:pPr>
              <w:pStyle w:val="AmColumnHeading"/>
            </w:pPr>
            <w:r w:rsidRPr="00EA7520">
              <w:t>Ændringsforslag</w:t>
            </w:r>
          </w:p>
        </w:tc>
      </w:tr>
      <w:tr w:rsidR="00B145BF" w:rsidRPr="00EA7520" w14:paraId="70391781" w14:textId="77777777" w:rsidTr="004D05C2">
        <w:trPr>
          <w:jc w:val="center"/>
        </w:trPr>
        <w:tc>
          <w:tcPr>
            <w:tcW w:w="4876" w:type="dxa"/>
            <w:tcBorders>
              <w:top w:val="nil"/>
              <w:left w:val="nil"/>
              <w:bottom w:val="nil"/>
              <w:right w:val="nil"/>
            </w:tcBorders>
          </w:tcPr>
          <w:p w14:paraId="327F860F" w14:textId="77777777" w:rsidR="00605C1A" w:rsidRPr="00EA7520" w:rsidRDefault="00605C1A" w:rsidP="004D05C2">
            <w:pPr>
              <w:pStyle w:val="Normal6a"/>
            </w:pPr>
          </w:p>
        </w:tc>
        <w:tc>
          <w:tcPr>
            <w:tcW w:w="4876" w:type="dxa"/>
            <w:tcBorders>
              <w:top w:val="nil"/>
              <w:left w:val="nil"/>
              <w:bottom w:val="nil"/>
              <w:right w:val="nil"/>
            </w:tcBorders>
            <w:hideMark/>
          </w:tcPr>
          <w:p w14:paraId="6146B275" w14:textId="46723DC8" w:rsidR="00605C1A" w:rsidRPr="00EA7520" w:rsidRDefault="00605C1A" w:rsidP="004D05C2">
            <w:pPr>
              <w:pStyle w:val="Normal6a"/>
            </w:pPr>
            <w:r w:rsidRPr="00EA7520">
              <w:rPr>
                <w:b/>
                <w:i/>
              </w:rPr>
              <w:t>(22a)</w:t>
            </w:r>
            <w:r w:rsidRPr="00EA7520">
              <w:tab/>
            </w:r>
            <w:r w:rsidRPr="00EA7520">
              <w:rPr>
                <w:b/>
                <w:i/>
              </w:rPr>
              <w:t xml:space="preserve">Per- og polyfluoralkylstoffer (PFAS) er en stor familie, som omfatter mere end 10 000 menneskeskabte kemikalier. PFAS er blevet anvendt i stadigt flere forskellige produkter, herunder kosmetiske. Det centrale problem er den vedvarende karakter af alle PFAS-stoffer, som fører til stigende miljøkoncentrationer. </w:t>
            </w:r>
            <w:r w:rsidR="005A5885" w:rsidRPr="00EA7520">
              <w:rPr>
                <w:b/>
                <w:i/>
              </w:rPr>
              <w:t>E</w:t>
            </w:r>
            <w:r w:rsidRPr="00EA7520">
              <w:rPr>
                <w:b/>
                <w:i/>
              </w:rPr>
              <w:t xml:space="preserve">ksponering for de mest undersøgte PFAS-stoffer har </w:t>
            </w:r>
            <w:r w:rsidR="005A5885" w:rsidRPr="00EA7520">
              <w:rPr>
                <w:b/>
                <w:i/>
              </w:rPr>
              <w:t xml:space="preserve">imidlertid </w:t>
            </w:r>
            <w:r w:rsidRPr="00EA7520">
              <w:rPr>
                <w:b/>
                <w:i/>
              </w:rPr>
              <w:t>også været forbundet med en række sundhedsskadelige virkninger. Anvendelse af PFAS i kosmetiske produkter bør forbydes.</w:t>
            </w:r>
          </w:p>
        </w:tc>
      </w:tr>
    </w:tbl>
    <w:p w14:paraId="5947AA5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D5FD7C1"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50E4C767" w14:textId="77777777" w:rsidR="00605C1A" w:rsidRPr="00E8437A" w:rsidRDefault="00605C1A" w:rsidP="00605C1A">
      <w:pPr>
        <w:pStyle w:val="AmJustText"/>
        <w:rPr>
          <w:lang w:val="en-GB"/>
        </w:rPr>
      </w:pPr>
      <w:r w:rsidRPr="00E8437A">
        <w:rPr>
          <w:lang w:val="en-GB"/>
        </w:rPr>
        <w:t xml:space="preserve">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w:t>
      </w:r>
      <w:proofErr w:type="gramStart"/>
      <w:r w:rsidRPr="00E8437A">
        <w:rPr>
          <w:lang w:val="en-GB"/>
        </w:rPr>
        <w:t>force.In</w:t>
      </w:r>
      <w:proofErr w:type="gramEnd"/>
      <w:r w:rsidRPr="00E8437A">
        <w:rPr>
          <w:lang w:val="en-GB"/>
        </w:rPr>
        <w:t xml:space="preserve">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w:t>
      </w:r>
      <w:proofErr w:type="gramStart"/>
      <w:r w:rsidRPr="00E8437A">
        <w:rPr>
          <w:lang w:val="en-GB"/>
        </w:rPr>
        <w:t>So</w:t>
      </w:r>
      <w:proofErr w:type="gramEnd"/>
      <w:r w:rsidRPr="00E8437A">
        <w:rPr>
          <w:lang w:val="en-GB"/>
        </w:rPr>
        <w:t xml:space="preserve">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73C28E69" w14:textId="77777777" w:rsidR="00605C1A" w:rsidRPr="00E8437A" w:rsidRDefault="00605C1A" w:rsidP="00605C1A">
      <w:pPr>
        <w:rPr>
          <w:lang w:val="en-GB"/>
        </w:rPr>
      </w:pPr>
      <w:r w:rsidRPr="00E8437A">
        <w:rPr>
          <w:rStyle w:val="HideTWBExt"/>
          <w:noProof w:val="0"/>
          <w:color w:val="auto"/>
          <w:lang w:val="en-GB"/>
        </w:rPr>
        <w:t>&lt;/Amend&gt;</w:t>
      </w:r>
    </w:p>
    <w:p w14:paraId="069E282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220</w:t>
      </w:r>
      <w:r w:rsidRPr="00EA7520">
        <w:rPr>
          <w:rStyle w:val="HideTWBExt"/>
          <w:noProof w:val="0"/>
          <w:color w:val="auto"/>
        </w:rPr>
        <w:t>&lt;/NumAm&gt;</w:t>
      </w:r>
    </w:p>
    <w:p w14:paraId="7C769BE8" w14:textId="77777777" w:rsidR="00605C1A" w:rsidRPr="00EA7520" w:rsidRDefault="00605C1A" w:rsidP="00605C1A">
      <w:pPr>
        <w:pStyle w:val="NormalBold"/>
      </w:pPr>
      <w:r w:rsidRPr="00EA7520">
        <w:rPr>
          <w:rStyle w:val="HideTWBExt"/>
          <w:b w:val="0"/>
          <w:noProof w:val="0"/>
          <w:color w:val="auto"/>
        </w:rPr>
        <w:t>&lt;RepeatBlock-By&gt;&lt;Members&gt;</w:t>
      </w:r>
      <w:r w:rsidRPr="00EA7520">
        <w:t>Sigrid Friis, Gerben-Jan Gerbrandy</w:t>
      </w:r>
      <w:r w:rsidRPr="00EA7520">
        <w:rPr>
          <w:rStyle w:val="HideTWBExt"/>
          <w:b w:val="0"/>
          <w:noProof w:val="0"/>
          <w:color w:val="auto"/>
        </w:rPr>
        <w:t>&lt;/Members&gt;</w:t>
      </w:r>
    </w:p>
    <w:p w14:paraId="6D480146" w14:textId="77777777" w:rsidR="00605C1A" w:rsidRPr="00EA7520" w:rsidRDefault="00605C1A" w:rsidP="00605C1A">
      <w:pPr>
        <w:pStyle w:val="NormalBold"/>
      </w:pPr>
      <w:r w:rsidRPr="00EA7520">
        <w:rPr>
          <w:rStyle w:val="HideTWBExt"/>
          <w:b w:val="0"/>
          <w:noProof w:val="0"/>
          <w:color w:val="auto"/>
        </w:rPr>
        <w:t>&lt;/RepeatBlock-By&gt;</w:t>
      </w:r>
    </w:p>
    <w:p w14:paraId="7E65CD2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27BE1E1" w14:textId="77777777" w:rsidR="00605C1A" w:rsidRPr="00EA7520" w:rsidRDefault="00605C1A" w:rsidP="00605C1A">
      <w:pPr>
        <w:pStyle w:val="NormalBold"/>
      </w:pPr>
      <w:r w:rsidRPr="00EA7520">
        <w:rPr>
          <w:rStyle w:val="HideTWBExt"/>
          <w:noProof w:val="0"/>
          <w:color w:val="auto"/>
        </w:rPr>
        <w:t>&lt;Article&gt;</w:t>
      </w:r>
      <w:r w:rsidRPr="00EA7520">
        <w:t>Betragtning 22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91FF607" w14:textId="77777777" w:rsidTr="004D05C2">
        <w:trPr>
          <w:trHeight w:val="240"/>
          <w:jc w:val="center"/>
        </w:trPr>
        <w:tc>
          <w:tcPr>
            <w:tcW w:w="9752" w:type="dxa"/>
            <w:gridSpan w:val="2"/>
            <w:tcBorders>
              <w:top w:val="nil"/>
              <w:left w:val="nil"/>
              <w:bottom w:val="nil"/>
              <w:right w:val="nil"/>
            </w:tcBorders>
          </w:tcPr>
          <w:p w14:paraId="05953BB3" w14:textId="77777777" w:rsidR="00605C1A" w:rsidRPr="00EA7520" w:rsidRDefault="00605C1A" w:rsidP="004D05C2"/>
        </w:tc>
      </w:tr>
      <w:tr w:rsidR="00B145BF" w:rsidRPr="00EA7520" w14:paraId="3803008A" w14:textId="77777777" w:rsidTr="004D05C2">
        <w:trPr>
          <w:trHeight w:val="240"/>
          <w:jc w:val="center"/>
        </w:trPr>
        <w:tc>
          <w:tcPr>
            <w:tcW w:w="4876" w:type="dxa"/>
            <w:tcBorders>
              <w:top w:val="nil"/>
              <w:left w:val="nil"/>
              <w:bottom w:val="nil"/>
              <w:right w:val="nil"/>
            </w:tcBorders>
            <w:hideMark/>
          </w:tcPr>
          <w:p w14:paraId="6A2E46A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C587166" w14:textId="77777777" w:rsidR="00605C1A" w:rsidRPr="00EA7520" w:rsidRDefault="00605C1A" w:rsidP="004D05C2">
            <w:pPr>
              <w:pStyle w:val="AmColumnHeading"/>
            </w:pPr>
            <w:r w:rsidRPr="00EA7520">
              <w:t>Ændringsforslag</w:t>
            </w:r>
          </w:p>
        </w:tc>
      </w:tr>
      <w:tr w:rsidR="00B145BF" w:rsidRPr="00EA7520" w14:paraId="7D0112EC" w14:textId="77777777" w:rsidTr="004D05C2">
        <w:trPr>
          <w:jc w:val="center"/>
        </w:trPr>
        <w:tc>
          <w:tcPr>
            <w:tcW w:w="4876" w:type="dxa"/>
            <w:tcBorders>
              <w:top w:val="nil"/>
              <w:left w:val="nil"/>
              <w:bottom w:val="nil"/>
              <w:right w:val="nil"/>
            </w:tcBorders>
          </w:tcPr>
          <w:p w14:paraId="66388798" w14:textId="77777777" w:rsidR="00605C1A" w:rsidRPr="00EA7520" w:rsidRDefault="00605C1A" w:rsidP="004D05C2">
            <w:pPr>
              <w:pStyle w:val="Normal6a"/>
            </w:pPr>
          </w:p>
        </w:tc>
        <w:tc>
          <w:tcPr>
            <w:tcW w:w="4876" w:type="dxa"/>
            <w:tcBorders>
              <w:top w:val="nil"/>
              <w:left w:val="nil"/>
              <w:bottom w:val="nil"/>
              <w:right w:val="nil"/>
            </w:tcBorders>
            <w:hideMark/>
          </w:tcPr>
          <w:p w14:paraId="21B6CDC7" w14:textId="77777777" w:rsidR="00605C1A" w:rsidRPr="00EA7520" w:rsidRDefault="00605C1A" w:rsidP="004D05C2">
            <w:pPr>
              <w:pStyle w:val="Normal6a"/>
            </w:pPr>
            <w:r w:rsidRPr="00EA7520">
              <w:rPr>
                <w:b/>
                <w:i/>
              </w:rPr>
              <w:t>(22a)</w:t>
            </w:r>
            <w:r w:rsidRPr="00EA7520">
              <w:tab/>
            </w:r>
            <w:r w:rsidRPr="00EA7520">
              <w:rPr>
                <w:b/>
                <w:i/>
              </w:rPr>
              <w:t>I kemikaliestrategien med bæredygtighed for øje blev der opfordret til at forenkle og styrke den retlige ramme for kemikalier. Strategien omfatter navnlig en forpligtelse til at styrke forordningen om kosmetiske produkter med hensyn til risici som følge af hormonforstyrrende stoffer og mulige kombinationsvirkninger af kemikalier.</w:t>
            </w:r>
          </w:p>
        </w:tc>
      </w:tr>
    </w:tbl>
    <w:p w14:paraId="2D3FDA7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5AC4B38" w14:textId="77777777" w:rsidR="00605C1A" w:rsidRPr="00EA7520" w:rsidRDefault="00605C1A" w:rsidP="00605C1A">
      <w:r w:rsidRPr="00EA7520">
        <w:rPr>
          <w:rStyle w:val="HideTWBExt"/>
          <w:noProof w:val="0"/>
          <w:color w:val="auto"/>
        </w:rPr>
        <w:t>&lt;/Amend&gt;</w:t>
      </w:r>
    </w:p>
    <w:p w14:paraId="5988C703"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221</w:t>
      </w:r>
      <w:r w:rsidRPr="00EA7520">
        <w:rPr>
          <w:rStyle w:val="HideTWBExt"/>
          <w:noProof w:val="0"/>
          <w:color w:val="auto"/>
        </w:rPr>
        <w:t>&lt;/NumAm&gt;</w:t>
      </w:r>
    </w:p>
    <w:p w14:paraId="6F47B1ED" w14:textId="77777777" w:rsidR="00605C1A" w:rsidRPr="00EA7520" w:rsidRDefault="00605C1A" w:rsidP="00605C1A">
      <w:pPr>
        <w:pStyle w:val="NormalBold"/>
      </w:pPr>
      <w:r w:rsidRPr="00EA7520">
        <w:rPr>
          <w:rStyle w:val="HideTWBExt"/>
          <w:b w:val="0"/>
          <w:noProof w:val="0"/>
          <w:color w:val="auto"/>
        </w:rPr>
        <w:t>&lt;RepeatBlock-By&gt;&lt;Members&gt;</w:t>
      </w:r>
      <w:r w:rsidRPr="00EA7520">
        <w:t>Sigrid Friis, Gerben-Jan Gerbrandy</w:t>
      </w:r>
      <w:r w:rsidRPr="00EA7520">
        <w:rPr>
          <w:rStyle w:val="HideTWBExt"/>
          <w:b w:val="0"/>
          <w:noProof w:val="0"/>
          <w:color w:val="auto"/>
        </w:rPr>
        <w:t>&lt;/Members&gt;</w:t>
      </w:r>
    </w:p>
    <w:p w14:paraId="2C81CA42" w14:textId="77777777" w:rsidR="00605C1A" w:rsidRPr="00EA7520" w:rsidRDefault="00605C1A" w:rsidP="00605C1A">
      <w:pPr>
        <w:pStyle w:val="NormalBold"/>
      </w:pPr>
      <w:r w:rsidRPr="00EA7520">
        <w:rPr>
          <w:rStyle w:val="HideTWBExt"/>
          <w:b w:val="0"/>
          <w:noProof w:val="0"/>
          <w:color w:val="auto"/>
        </w:rPr>
        <w:t>&lt;/RepeatBlock-By&gt;</w:t>
      </w:r>
    </w:p>
    <w:p w14:paraId="0A3914E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AE2B97B" w14:textId="77777777" w:rsidR="00605C1A" w:rsidRPr="00EA7520" w:rsidRDefault="00605C1A" w:rsidP="00605C1A">
      <w:pPr>
        <w:pStyle w:val="NormalBold"/>
      </w:pPr>
      <w:r w:rsidRPr="00EA7520">
        <w:rPr>
          <w:rStyle w:val="HideTWBExt"/>
          <w:noProof w:val="0"/>
          <w:color w:val="auto"/>
        </w:rPr>
        <w:t>&lt;Article&gt;</w:t>
      </w:r>
      <w:r w:rsidRPr="00EA7520">
        <w:t>Betragtning 22 b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DE36514" w14:textId="77777777" w:rsidTr="004D05C2">
        <w:trPr>
          <w:trHeight w:val="240"/>
          <w:jc w:val="center"/>
        </w:trPr>
        <w:tc>
          <w:tcPr>
            <w:tcW w:w="9752" w:type="dxa"/>
            <w:gridSpan w:val="2"/>
            <w:tcBorders>
              <w:top w:val="nil"/>
              <w:left w:val="nil"/>
              <w:bottom w:val="nil"/>
              <w:right w:val="nil"/>
            </w:tcBorders>
          </w:tcPr>
          <w:p w14:paraId="76F270EE" w14:textId="77777777" w:rsidR="00605C1A" w:rsidRPr="00EA7520" w:rsidRDefault="00605C1A" w:rsidP="004D05C2"/>
        </w:tc>
      </w:tr>
      <w:tr w:rsidR="00B145BF" w:rsidRPr="00EA7520" w14:paraId="538D30E3" w14:textId="77777777" w:rsidTr="004D05C2">
        <w:trPr>
          <w:trHeight w:val="240"/>
          <w:jc w:val="center"/>
        </w:trPr>
        <w:tc>
          <w:tcPr>
            <w:tcW w:w="4876" w:type="dxa"/>
            <w:tcBorders>
              <w:top w:val="nil"/>
              <w:left w:val="nil"/>
              <w:bottom w:val="nil"/>
              <w:right w:val="nil"/>
            </w:tcBorders>
            <w:hideMark/>
          </w:tcPr>
          <w:p w14:paraId="27A98B9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E5D7CE5" w14:textId="77777777" w:rsidR="00605C1A" w:rsidRPr="00EA7520" w:rsidRDefault="00605C1A" w:rsidP="004D05C2">
            <w:pPr>
              <w:pStyle w:val="AmColumnHeading"/>
            </w:pPr>
            <w:r w:rsidRPr="00EA7520">
              <w:t>Ændringsforslag</w:t>
            </w:r>
          </w:p>
        </w:tc>
      </w:tr>
      <w:tr w:rsidR="00B145BF" w:rsidRPr="00EA7520" w14:paraId="7813DE20" w14:textId="77777777" w:rsidTr="004D05C2">
        <w:trPr>
          <w:jc w:val="center"/>
        </w:trPr>
        <w:tc>
          <w:tcPr>
            <w:tcW w:w="4876" w:type="dxa"/>
            <w:tcBorders>
              <w:top w:val="nil"/>
              <w:left w:val="nil"/>
              <w:bottom w:val="nil"/>
              <w:right w:val="nil"/>
            </w:tcBorders>
          </w:tcPr>
          <w:p w14:paraId="6A994A2E" w14:textId="77777777" w:rsidR="00605C1A" w:rsidRPr="00EA7520" w:rsidRDefault="00605C1A" w:rsidP="004D05C2">
            <w:pPr>
              <w:pStyle w:val="Normal6a"/>
            </w:pPr>
          </w:p>
        </w:tc>
        <w:tc>
          <w:tcPr>
            <w:tcW w:w="4876" w:type="dxa"/>
            <w:tcBorders>
              <w:top w:val="nil"/>
              <w:left w:val="nil"/>
              <w:bottom w:val="nil"/>
              <w:right w:val="nil"/>
            </w:tcBorders>
            <w:hideMark/>
          </w:tcPr>
          <w:p w14:paraId="15BFBF20" w14:textId="77777777" w:rsidR="00605C1A" w:rsidRPr="00EA7520" w:rsidRDefault="00605C1A" w:rsidP="004D05C2">
            <w:pPr>
              <w:pStyle w:val="Normal6a"/>
            </w:pPr>
            <w:r w:rsidRPr="00EA7520">
              <w:rPr>
                <w:b/>
                <w:i/>
              </w:rPr>
              <w:t>(22b)</w:t>
            </w:r>
            <w:r w:rsidRPr="00EA7520">
              <w:tab/>
            </w:r>
            <w:r w:rsidRPr="00EA7520">
              <w:rPr>
                <w:b/>
                <w:i/>
              </w:rPr>
              <w:t>I betragtning af den afgørende rolle, som hormonsystemet spiller for menneskers udvikling, kan eksponering for hormonforstyrrende stoffer føre til sundhedsskadelige virkninger, selv ved meget lave doser. Kemikalier, der påvirker hormonsystemet, bør derfor behandles specifikt, når det gælder kosmetiske produkter. Navnlig bør kravene til sådanne stoffer forenkles og styrkes ved at udvide artikel 15 i forordning (EF) nr. 1223/2009 til at omfatte stoffer, der er klassificeret som hormonforstyrrende for menneskers sundhed, kategori 1 og 2, i henhold til forordning (EF) nr. 1272/2008.</w:t>
            </w:r>
          </w:p>
        </w:tc>
      </w:tr>
    </w:tbl>
    <w:p w14:paraId="2D3D77F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A305929" w14:textId="77777777" w:rsidR="00605C1A" w:rsidRPr="00EA7520" w:rsidRDefault="00605C1A" w:rsidP="00605C1A">
      <w:r w:rsidRPr="00EA7520">
        <w:rPr>
          <w:rStyle w:val="HideTWBExt"/>
          <w:noProof w:val="0"/>
          <w:color w:val="auto"/>
        </w:rPr>
        <w:t>&lt;/Amend&gt;</w:t>
      </w:r>
    </w:p>
    <w:p w14:paraId="6F6583B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222</w:t>
      </w:r>
      <w:r w:rsidRPr="00EA7520">
        <w:rPr>
          <w:rStyle w:val="HideTWBExt"/>
          <w:noProof w:val="0"/>
          <w:color w:val="auto"/>
        </w:rPr>
        <w:t>&lt;/NumAm&gt;</w:t>
      </w:r>
    </w:p>
    <w:p w14:paraId="247BA7ED"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36E606D7" w14:textId="77777777" w:rsidR="00605C1A" w:rsidRPr="00EA7520" w:rsidRDefault="00605C1A" w:rsidP="00605C1A">
      <w:pPr>
        <w:pStyle w:val="NormalBold"/>
      </w:pPr>
      <w:r w:rsidRPr="00EA7520">
        <w:rPr>
          <w:rStyle w:val="HideTWBExt"/>
          <w:b w:val="0"/>
          <w:noProof w:val="0"/>
          <w:color w:val="auto"/>
        </w:rPr>
        <w:t>&lt;/RepeatBlock-By&gt;</w:t>
      </w:r>
    </w:p>
    <w:p w14:paraId="31A1347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0672C60" w14:textId="77777777" w:rsidR="00605C1A" w:rsidRPr="00EA7520" w:rsidRDefault="00605C1A" w:rsidP="00605C1A">
      <w:pPr>
        <w:pStyle w:val="NormalBold"/>
      </w:pPr>
      <w:r w:rsidRPr="00EA7520">
        <w:rPr>
          <w:rStyle w:val="HideTWBExt"/>
          <w:noProof w:val="0"/>
          <w:color w:val="auto"/>
        </w:rPr>
        <w:t>&lt;Article&gt;</w:t>
      </w:r>
      <w:r w:rsidRPr="00EA7520">
        <w:t>Betragtning 23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C229C4D" w14:textId="77777777" w:rsidTr="004D05C2">
        <w:trPr>
          <w:trHeight w:val="240"/>
          <w:jc w:val="center"/>
        </w:trPr>
        <w:tc>
          <w:tcPr>
            <w:tcW w:w="9752" w:type="dxa"/>
            <w:gridSpan w:val="2"/>
            <w:tcBorders>
              <w:top w:val="nil"/>
              <w:left w:val="nil"/>
              <w:bottom w:val="nil"/>
              <w:right w:val="nil"/>
            </w:tcBorders>
          </w:tcPr>
          <w:p w14:paraId="611E229C" w14:textId="77777777" w:rsidR="00605C1A" w:rsidRPr="00EA7520" w:rsidRDefault="00605C1A" w:rsidP="004D05C2"/>
        </w:tc>
      </w:tr>
      <w:tr w:rsidR="00B145BF" w:rsidRPr="00EA7520" w14:paraId="09DA0F40" w14:textId="77777777" w:rsidTr="004D05C2">
        <w:trPr>
          <w:trHeight w:val="240"/>
          <w:jc w:val="center"/>
        </w:trPr>
        <w:tc>
          <w:tcPr>
            <w:tcW w:w="4876" w:type="dxa"/>
            <w:tcBorders>
              <w:top w:val="nil"/>
              <w:left w:val="nil"/>
              <w:bottom w:val="nil"/>
              <w:right w:val="nil"/>
            </w:tcBorders>
            <w:hideMark/>
          </w:tcPr>
          <w:p w14:paraId="36D329D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DF7E35B" w14:textId="77777777" w:rsidR="00605C1A" w:rsidRPr="00EA7520" w:rsidRDefault="00605C1A" w:rsidP="004D05C2">
            <w:pPr>
              <w:pStyle w:val="AmColumnHeading"/>
            </w:pPr>
            <w:r w:rsidRPr="00EA7520">
              <w:t>Ændringsforslag</w:t>
            </w:r>
          </w:p>
        </w:tc>
      </w:tr>
      <w:tr w:rsidR="00B145BF" w:rsidRPr="00EA7520" w14:paraId="505B091A" w14:textId="77777777" w:rsidTr="004D05C2">
        <w:trPr>
          <w:jc w:val="center"/>
        </w:trPr>
        <w:tc>
          <w:tcPr>
            <w:tcW w:w="4876" w:type="dxa"/>
            <w:tcBorders>
              <w:top w:val="nil"/>
              <w:left w:val="nil"/>
              <w:bottom w:val="nil"/>
              <w:right w:val="nil"/>
            </w:tcBorders>
            <w:hideMark/>
          </w:tcPr>
          <w:p w14:paraId="0D87C107" w14:textId="77777777" w:rsidR="00605C1A" w:rsidRPr="00EA7520" w:rsidRDefault="00605C1A" w:rsidP="004D05C2">
            <w:pPr>
              <w:pStyle w:val="Normal6a"/>
            </w:pPr>
            <w:r w:rsidRPr="00EA7520">
              <w:rPr>
                <w:b/>
                <w:i/>
              </w:rPr>
              <w:t>(23)</w:t>
            </w:r>
            <w:r w:rsidRPr="00EA7520">
              <w:tab/>
            </w:r>
            <w:r w:rsidRPr="00EA7520">
              <w:rPr>
                <w:b/>
                <w:i/>
              </w:rPr>
              <w:t xml:space="preserve">For at mindske efterlevelsesbyrder og administrative byrder for virksomheder, der er aktive inden for kosmetiksektoren, bør der kun kræves én anmeldelse af de kosmetiske produkter, inden de bringes i omsætning på EU-markedet. Betingelserne for en sådan anmeldelse bør gælde uden forskelsbehandling for kosmetiske produkter, der indeholder nanomaterialer, og for de kosmetiske produkter, der ikke indeholder sådanne. For at udvise agtpågivenhed med hensyn til nanomaterialer bør det kræves, at de specifikke oplysninger om nanomaterialer, der anvendes i et kosmetisk produkt, angives i det kosmetiske produkts sikkerhedsrapport, </w:t>
            </w:r>
            <w:proofErr w:type="gramStart"/>
            <w:r w:rsidRPr="00EA7520">
              <w:rPr>
                <w:b/>
                <w:i/>
              </w:rPr>
              <w:t>således at</w:t>
            </w:r>
            <w:proofErr w:type="gramEnd"/>
            <w:r w:rsidRPr="00EA7520">
              <w:rPr>
                <w:b/>
                <w:i/>
              </w:rPr>
              <w:t xml:space="preserve"> disse oplysninger kan læses af de kompetente myndigheder, hvis der opstår betænkeligheder vedrørende den potentielle risiko for menneskers sundhed som følge af anvendelsen af et bestemt nanomateriale.</w:t>
            </w:r>
          </w:p>
        </w:tc>
        <w:tc>
          <w:tcPr>
            <w:tcW w:w="4876" w:type="dxa"/>
            <w:tcBorders>
              <w:top w:val="nil"/>
              <w:left w:val="nil"/>
              <w:bottom w:val="nil"/>
              <w:right w:val="nil"/>
            </w:tcBorders>
            <w:hideMark/>
          </w:tcPr>
          <w:p w14:paraId="2C04D48E" w14:textId="77777777" w:rsidR="00605C1A" w:rsidRPr="00EA7520" w:rsidRDefault="00605C1A" w:rsidP="004D05C2">
            <w:pPr>
              <w:pStyle w:val="Normal6a"/>
            </w:pPr>
            <w:r w:rsidRPr="00EA7520">
              <w:rPr>
                <w:b/>
                <w:i/>
              </w:rPr>
              <w:t>udgår</w:t>
            </w:r>
          </w:p>
        </w:tc>
      </w:tr>
    </w:tbl>
    <w:p w14:paraId="4F790927"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1610DC8" w14:textId="77777777" w:rsidR="00605C1A" w:rsidRPr="00EA7520" w:rsidRDefault="00605C1A" w:rsidP="00605C1A">
      <w:r w:rsidRPr="00EA7520">
        <w:rPr>
          <w:rStyle w:val="HideTWBExt"/>
          <w:noProof w:val="0"/>
          <w:color w:val="auto"/>
        </w:rPr>
        <w:t>&lt;/Amend&gt;</w:t>
      </w:r>
    </w:p>
    <w:p w14:paraId="7CF11DBE"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223</w:t>
      </w:r>
      <w:r w:rsidRPr="00EA7520">
        <w:rPr>
          <w:rStyle w:val="HideTWBExt"/>
          <w:noProof w:val="0"/>
          <w:color w:val="auto"/>
        </w:rPr>
        <w:t>&lt;/NumAm&gt;</w:t>
      </w:r>
    </w:p>
    <w:p w14:paraId="490EF051"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5D263BA6" w14:textId="77777777" w:rsidR="00605C1A" w:rsidRPr="00EA7520" w:rsidRDefault="00605C1A" w:rsidP="00605C1A">
      <w:pPr>
        <w:pStyle w:val="NormalBold"/>
      </w:pPr>
      <w:r w:rsidRPr="00EA7520">
        <w:rPr>
          <w:rStyle w:val="HideTWBExt"/>
          <w:b w:val="0"/>
          <w:noProof w:val="0"/>
          <w:color w:val="auto"/>
        </w:rPr>
        <w:t>&lt;/RepeatBlock-By&gt;</w:t>
      </w:r>
    </w:p>
    <w:p w14:paraId="1ECB428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6C4B645" w14:textId="77777777" w:rsidR="00605C1A" w:rsidRPr="00EA7520" w:rsidRDefault="00605C1A" w:rsidP="00605C1A">
      <w:pPr>
        <w:pStyle w:val="NormalBold"/>
      </w:pPr>
      <w:r w:rsidRPr="00EA7520">
        <w:rPr>
          <w:rStyle w:val="HideTWBExt"/>
          <w:noProof w:val="0"/>
          <w:color w:val="auto"/>
        </w:rPr>
        <w:t>&lt;Article&gt;</w:t>
      </w:r>
      <w:r w:rsidRPr="00EA7520">
        <w:t>Betragtning 23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BD72610" w14:textId="77777777" w:rsidTr="004D05C2">
        <w:trPr>
          <w:trHeight w:val="240"/>
          <w:jc w:val="center"/>
        </w:trPr>
        <w:tc>
          <w:tcPr>
            <w:tcW w:w="9752" w:type="dxa"/>
            <w:gridSpan w:val="2"/>
            <w:tcBorders>
              <w:top w:val="nil"/>
              <w:left w:val="nil"/>
              <w:bottom w:val="nil"/>
              <w:right w:val="nil"/>
            </w:tcBorders>
          </w:tcPr>
          <w:p w14:paraId="739164DB" w14:textId="77777777" w:rsidR="00605C1A" w:rsidRPr="00EA7520" w:rsidRDefault="00605C1A" w:rsidP="004D05C2"/>
        </w:tc>
      </w:tr>
      <w:tr w:rsidR="00B145BF" w:rsidRPr="00EA7520" w14:paraId="0611FB44" w14:textId="77777777" w:rsidTr="004D05C2">
        <w:trPr>
          <w:trHeight w:val="240"/>
          <w:jc w:val="center"/>
        </w:trPr>
        <w:tc>
          <w:tcPr>
            <w:tcW w:w="4876" w:type="dxa"/>
            <w:tcBorders>
              <w:top w:val="nil"/>
              <w:left w:val="nil"/>
              <w:bottom w:val="nil"/>
              <w:right w:val="nil"/>
            </w:tcBorders>
            <w:hideMark/>
          </w:tcPr>
          <w:p w14:paraId="77DBFB1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D3BB16A" w14:textId="77777777" w:rsidR="00605C1A" w:rsidRPr="00EA7520" w:rsidRDefault="00605C1A" w:rsidP="004D05C2">
            <w:pPr>
              <w:pStyle w:val="AmColumnHeading"/>
            </w:pPr>
            <w:r w:rsidRPr="00EA7520">
              <w:t>Ændringsforslag</w:t>
            </w:r>
          </w:p>
        </w:tc>
      </w:tr>
      <w:tr w:rsidR="00B145BF" w:rsidRPr="00EA7520" w14:paraId="00250C4C" w14:textId="77777777" w:rsidTr="004D05C2">
        <w:trPr>
          <w:jc w:val="center"/>
        </w:trPr>
        <w:tc>
          <w:tcPr>
            <w:tcW w:w="4876" w:type="dxa"/>
            <w:tcBorders>
              <w:top w:val="nil"/>
              <w:left w:val="nil"/>
              <w:bottom w:val="nil"/>
              <w:right w:val="nil"/>
            </w:tcBorders>
            <w:hideMark/>
          </w:tcPr>
          <w:p w14:paraId="7AE10550" w14:textId="77777777" w:rsidR="00605C1A" w:rsidRPr="00EA7520" w:rsidRDefault="00605C1A" w:rsidP="004D05C2">
            <w:pPr>
              <w:pStyle w:val="Normal6a"/>
            </w:pPr>
            <w:r w:rsidRPr="00EA7520">
              <w:t>(23)</w:t>
            </w:r>
            <w:r w:rsidRPr="00EA7520">
              <w:tab/>
              <w:t xml:space="preserve">For at mindske efterlevelsesbyrder og administrative byrder for virksomheder, der er aktive inden for kosmetiksektoren, bør der kun kræves én anmeldelse af de kosmetiske produkter, inden de bringes i omsætning på EU-markedet. Betingelserne for en sådan anmeldelse bør gælde uden forskelsbehandling for kosmetiske produkter, der indeholder nanomaterialer, og for de kosmetiske produkter, der ikke indeholder sådanne. </w:t>
            </w:r>
            <w:r w:rsidRPr="00EA7520">
              <w:rPr>
                <w:b/>
                <w:i/>
              </w:rPr>
              <w:t>For at udvise</w:t>
            </w:r>
            <w:r w:rsidRPr="00EA7520">
              <w:t xml:space="preserve"> agtpågivenhed </w:t>
            </w:r>
            <w:r w:rsidRPr="00EA7520">
              <w:rPr>
                <w:b/>
                <w:i/>
              </w:rPr>
              <w:t>med hensyn til</w:t>
            </w:r>
            <w:r w:rsidRPr="00EA7520">
              <w:t xml:space="preserve"> nanomaterialer </w:t>
            </w:r>
            <w:r w:rsidRPr="00EA7520">
              <w:rPr>
                <w:b/>
                <w:i/>
              </w:rPr>
              <w:t>bør det kræves</w:t>
            </w:r>
            <w:r w:rsidRPr="00EA7520">
              <w:t xml:space="preserve">, at de specifikke oplysninger om nanomaterialer, der anvendes i et kosmetisk produkt, angives i det kosmetiske produkts sikkerhedsrapport, </w:t>
            </w:r>
            <w:proofErr w:type="gramStart"/>
            <w:r w:rsidRPr="00EA7520">
              <w:rPr>
                <w:b/>
                <w:i/>
              </w:rPr>
              <w:t>således at</w:t>
            </w:r>
            <w:proofErr w:type="gramEnd"/>
            <w:r w:rsidRPr="00EA7520">
              <w:rPr>
                <w:b/>
                <w:i/>
              </w:rPr>
              <w:t xml:space="preserve"> disse oplysninger kan læses af de</w:t>
            </w:r>
            <w:r w:rsidRPr="00EA7520">
              <w:t xml:space="preserve"> kompetente myndigheder, hvis der opstår betænkeligheder vedrørende den potentielle risiko for menneskers sundhed som følge af anvendelsen af et bestemt nanomateriale.</w:t>
            </w:r>
          </w:p>
        </w:tc>
        <w:tc>
          <w:tcPr>
            <w:tcW w:w="4876" w:type="dxa"/>
            <w:tcBorders>
              <w:top w:val="nil"/>
              <w:left w:val="nil"/>
              <w:bottom w:val="nil"/>
              <w:right w:val="nil"/>
            </w:tcBorders>
            <w:hideMark/>
          </w:tcPr>
          <w:p w14:paraId="2595D54F" w14:textId="77777777" w:rsidR="00605C1A" w:rsidRPr="00EA7520" w:rsidRDefault="00605C1A" w:rsidP="004D05C2">
            <w:pPr>
              <w:pStyle w:val="Normal6a"/>
            </w:pPr>
            <w:r w:rsidRPr="00EA7520">
              <w:t>(23)</w:t>
            </w:r>
            <w:r w:rsidRPr="00EA7520">
              <w:tab/>
              <w:t xml:space="preserve">For at mindske efterlevelsesbyrder og administrative byrder for virksomheder, der er aktive inden for kosmetiksektoren, bør der kun kræves én anmeldelse af de kosmetiske produkter, inden de bringes i omsætning på EU-markedet. Betingelserne for en sådan anmeldelse bør gælde uden forskelsbehandling for kosmetiske produkter, der indeholder nanomaterialer, og for de kosmetiske produkter, der ikke indeholder sådanne. Agtpågivenhed </w:t>
            </w:r>
            <w:r w:rsidRPr="00EA7520">
              <w:rPr>
                <w:b/>
                <w:i/>
              </w:rPr>
              <w:t>over for</w:t>
            </w:r>
            <w:r w:rsidRPr="00EA7520">
              <w:t xml:space="preserve"> nanomaterialer </w:t>
            </w:r>
            <w:r w:rsidRPr="00EA7520">
              <w:rPr>
                <w:b/>
                <w:i/>
              </w:rPr>
              <w:t>sikres gennem de eksisterende krav om</w:t>
            </w:r>
            <w:r w:rsidRPr="00EA7520">
              <w:t xml:space="preserve">, at de specifikke oplysninger om nanomaterialer, der anvendes i et kosmetisk produkt, </w:t>
            </w:r>
            <w:r w:rsidRPr="00EA7520">
              <w:rPr>
                <w:b/>
                <w:i/>
              </w:rPr>
              <w:t>gives i anmeldelsen via portalen til anmeldelse af kosmetiske produkter (CPNP) og</w:t>
            </w:r>
            <w:r w:rsidRPr="00EA7520">
              <w:t xml:space="preserve"> angives i det kosmetiske produkts sikkerhedsrapport, </w:t>
            </w:r>
            <w:r w:rsidRPr="00EA7520">
              <w:rPr>
                <w:b/>
                <w:i/>
              </w:rPr>
              <w:t xml:space="preserve"> som begge er tilgængelige for</w:t>
            </w:r>
            <w:r w:rsidRPr="00EA7520">
              <w:t xml:space="preserve"> kompetente myndigheder, hvis der opstår betænkeligheder vedrørende den potentielle risiko for menneskers sundhed som følge af anvendelsen af et bestemt nanomateriale</w:t>
            </w:r>
            <w:r w:rsidRPr="00EA7520">
              <w:rPr>
                <w:b/>
                <w:i/>
              </w:rPr>
              <w:t>, og disse kan håndteres på passende vis ved hjælp af den begrænsningsproces for bestanddele, som er fastsat i denne forordning, om nødvendigt efter hasteproceduren i denne forordnings artikel 32, stk. 4</w:t>
            </w:r>
            <w:r w:rsidRPr="00EA7520">
              <w:t>.</w:t>
            </w:r>
          </w:p>
        </w:tc>
      </w:tr>
    </w:tbl>
    <w:p w14:paraId="285575D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1973FE1"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527A837D" w14:textId="77777777" w:rsidR="00605C1A" w:rsidRPr="00EA7520" w:rsidRDefault="00605C1A" w:rsidP="00605C1A">
      <w:pPr>
        <w:pStyle w:val="AmJustText"/>
      </w:pPr>
      <w:r w:rsidRPr="00EA7520">
        <w:t>Forslaget om at indføre konkrete krav vedrørende nanomaterialer i bilag I, del A, punkt 2, i forordningen om fælles bestemmelser vil medføre unødig overlapning og yderligere administrative byrder. Disse oplysninger kræves allerede i henhold til de eksisterende bestemmelser, navnlig artikel 13 og andre relevante dele af bilag I til rapporten om kosmetiske produkters sikkerhed. Hvis disse bestemmelser fjernes, vil man undgå overflødig dokumentation og reducere omkostningerne uden at gå på kompromis med sikkerheden, da der fortsat findes robuste mekanismer til vurdering af nanomaterialer andre steder i byggevareforordningen.</w:t>
      </w:r>
    </w:p>
    <w:p w14:paraId="411329DA" w14:textId="77777777" w:rsidR="00605C1A" w:rsidRPr="00EA7520" w:rsidRDefault="00605C1A" w:rsidP="00605C1A">
      <w:r w:rsidRPr="00EA7520">
        <w:rPr>
          <w:rStyle w:val="HideTWBExt"/>
          <w:noProof w:val="0"/>
          <w:color w:val="auto"/>
        </w:rPr>
        <w:t>&lt;/Amend&gt;</w:t>
      </w:r>
    </w:p>
    <w:p w14:paraId="02319AD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224</w:t>
      </w:r>
      <w:r w:rsidRPr="00EA7520">
        <w:rPr>
          <w:rStyle w:val="HideTWBExt"/>
          <w:noProof w:val="0"/>
          <w:color w:val="auto"/>
        </w:rPr>
        <w:t>&lt;/NumAm&gt;</w:t>
      </w:r>
    </w:p>
    <w:p w14:paraId="440CECE9"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3EE98E33" w14:textId="77777777" w:rsidR="00605C1A" w:rsidRPr="00EA7520" w:rsidRDefault="00605C1A" w:rsidP="00605C1A">
      <w:pPr>
        <w:pStyle w:val="NormalBold"/>
      </w:pPr>
      <w:r w:rsidRPr="00EA7520">
        <w:rPr>
          <w:rStyle w:val="HideTWBExt"/>
          <w:b w:val="0"/>
          <w:noProof w:val="0"/>
          <w:color w:val="auto"/>
        </w:rPr>
        <w:t>&lt;/RepeatBlock-By&gt;</w:t>
      </w:r>
    </w:p>
    <w:p w14:paraId="2101060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F522486" w14:textId="77777777" w:rsidR="00605C1A" w:rsidRPr="00EA7520" w:rsidRDefault="00605C1A" w:rsidP="00605C1A">
      <w:pPr>
        <w:pStyle w:val="NormalBold"/>
      </w:pPr>
      <w:r w:rsidRPr="00EA7520">
        <w:rPr>
          <w:rStyle w:val="HideTWBExt"/>
          <w:noProof w:val="0"/>
          <w:color w:val="auto"/>
        </w:rPr>
        <w:t>&lt;Article&gt;</w:t>
      </w:r>
      <w:r w:rsidRPr="00EA7520">
        <w:t>Betragtning 23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EA63AB6" w14:textId="77777777" w:rsidTr="004D05C2">
        <w:trPr>
          <w:trHeight w:val="240"/>
          <w:jc w:val="center"/>
        </w:trPr>
        <w:tc>
          <w:tcPr>
            <w:tcW w:w="9752" w:type="dxa"/>
            <w:gridSpan w:val="2"/>
            <w:tcBorders>
              <w:top w:val="nil"/>
              <w:left w:val="nil"/>
              <w:bottom w:val="nil"/>
              <w:right w:val="nil"/>
            </w:tcBorders>
          </w:tcPr>
          <w:p w14:paraId="4D4FEF90" w14:textId="77777777" w:rsidR="00605C1A" w:rsidRPr="00EA7520" w:rsidRDefault="00605C1A" w:rsidP="004D05C2"/>
        </w:tc>
      </w:tr>
      <w:tr w:rsidR="00B145BF" w:rsidRPr="00EA7520" w14:paraId="6DD507EC" w14:textId="77777777" w:rsidTr="004D05C2">
        <w:trPr>
          <w:trHeight w:val="240"/>
          <w:jc w:val="center"/>
        </w:trPr>
        <w:tc>
          <w:tcPr>
            <w:tcW w:w="4876" w:type="dxa"/>
            <w:tcBorders>
              <w:top w:val="nil"/>
              <w:left w:val="nil"/>
              <w:bottom w:val="nil"/>
              <w:right w:val="nil"/>
            </w:tcBorders>
            <w:hideMark/>
          </w:tcPr>
          <w:p w14:paraId="1A2711F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7E8ECE5" w14:textId="77777777" w:rsidR="00605C1A" w:rsidRPr="00EA7520" w:rsidRDefault="00605C1A" w:rsidP="004D05C2">
            <w:pPr>
              <w:pStyle w:val="AmColumnHeading"/>
            </w:pPr>
            <w:r w:rsidRPr="00EA7520">
              <w:t>Ændringsforslag</w:t>
            </w:r>
          </w:p>
        </w:tc>
      </w:tr>
      <w:tr w:rsidR="00B145BF" w:rsidRPr="00EA7520" w14:paraId="434C67A4" w14:textId="77777777" w:rsidTr="004D05C2">
        <w:trPr>
          <w:jc w:val="center"/>
        </w:trPr>
        <w:tc>
          <w:tcPr>
            <w:tcW w:w="4876" w:type="dxa"/>
            <w:tcBorders>
              <w:top w:val="nil"/>
              <w:left w:val="nil"/>
              <w:bottom w:val="nil"/>
              <w:right w:val="nil"/>
            </w:tcBorders>
            <w:hideMark/>
          </w:tcPr>
          <w:p w14:paraId="209DD6CE" w14:textId="77777777" w:rsidR="00605C1A" w:rsidRPr="00EA7520" w:rsidRDefault="00605C1A" w:rsidP="004D05C2">
            <w:pPr>
              <w:pStyle w:val="Normal6a"/>
            </w:pPr>
            <w:r w:rsidRPr="00EA7520">
              <w:t>(23)</w:t>
            </w:r>
            <w:r w:rsidRPr="00EA7520">
              <w:tab/>
              <w:t xml:space="preserve">For at mindske efterlevelsesbyrder og administrative byrder for virksomheder, der er aktive inden for kosmetiksektoren, bør der kun kræves </w:t>
            </w:r>
            <w:r w:rsidRPr="00EA7520">
              <w:rPr>
                <w:b/>
                <w:i/>
              </w:rPr>
              <w:t>én anmeldelse</w:t>
            </w:r>
            <w:r w:rsidRPr="00EA7520">
              <w:t xml:space="preserve"> af de kosmetiske produkter, inden de bringes i omsætning på EU-markedet. </w:t>
            </w:r>
            <w:r w:rsidRPr="00EA7520">
              <w:rPr>
                <w:b/>
                <w:i/>
              </w:rPr>
              <w:t>Betingelserne for en sådan anmeldelse bør gælde uden forskelsbehandling for kosmetiske produkter, der indeholder nanomaterialer, og for de kosmetiske produkter, der ikke indeholder sådanne.</w:t>
            </w:r>
            <w:r w:rsidRPr="00EA7520">
              <w:t xml:space="preserve"> For at udvise agtpågivenhed med hensyn til nanomaterialer bør </w:t>
            </w:r>
            <w:r w:rsidRPr="00EA7520">
              <w:rPr>
                <w:b/>
                <w:i/>
              </w:rPr>
              <w:t>det kræves, at de</w:t>
            </w:r>
            <w:r w:rsidRPr="00EA7520">
              <w:t xml:space="preserve"> specifikke oplysninger om nanomaterialer, der anvendes i et kosmetisk produkt, angives </w:t>
            </w:r>
            <w:r w:rsidRPr="00EA7520">
              <w:rPr>
                <w:b/>
                <w:i/>
              </w:rPr>
              <w:t xml:space="preserve">i det kosmetiske produkts sikkerhedsrapport, </w:t>
            </w:r>
            <w:proofErr w:type="gramStart"/>
            <w:r w:rsidRPr="00EA7520">
              <w:rPr>
                <w:b/>
                <w:i/>
              </w:rPr>
              <w:t>således at</w:t>
            </w:r>
            <w:proofErr w:type="gramEnd"/>
            <w:r w:rsidRPr="00EA7520">
              <w:rPr>
                <w:b/>
                <w:i/>
              </w:rPr>
              <w:t xml:space="preserve"> disse oplysninger kan læses af de kompetente myndigheder, hvis der opstår betænkeligheder vedrørende den potentielle risiko for menneskers sundhed som følge af anvendelsen af et bestemt nanomateriale</w:t>
            </w:r>
            <w:r w:rsidRPr="00EA7520">
              <w:t>.</w:t>
            </w:r>
          </w:p>
        </w:tc>
        <w:tc>
          <w:tcPr>
            <w:tcW w:w="4876" w:type="dxa"/>
            <w:tcBorders>
              <w:top w:val="nil"/>
              <w:left w:val="nil"/>
              <w:bottom w:val="nil"/>
              <w:right w:val="nil"/>
            </w:tcBorders>
            <w:hideMark/>
          </w:tcPr>
          <w:p w14:paraId="6246703B" w14:textId="77777777" w:rsidR="00605C1A" w:rsidRPr="00EA7520" w:rsidRDefault="00605C1A" w:rsidP="004D05C2">
            <w:pPr>
              <w:pStyle w:val="Normal6a"/>
            </w:pPr>
            <w:r w:rsidRPr="00EA7520">
              <w:t>(23)</w:t>
            </w:r>
            <w:r w:rsidRPr="00EA7520">
              <w:tab/>
              <w:t xml:space="preserve">For at mindske efterlevelsesbyrder og administrative byrder for virksomheder, der er aktive inden for kosmetiksektoren, bør der kun kræves </w:t>
            </w:r>
            <w:r w:rsidRPr="00EA7520">
              <w:rPr>
                <w:b/>
                <w:i/>
              </w:rPr>
              <w:t>anmeldelser</w:t>
            </w:r>
            <w:r w:rsidRPr="00EA7520">
              <w:t xml:space="preserve"> af de kosmetiske produkter, inden de bringes i omsætning på EU-markedet. For at udvise agtpågivenhed med hensyn til nanomaterialer bør specifikke oplysninger om nanomaterialer, der anvendes i et kosmetisk produkt, </w:t>
            </w:r>
            <w:r w:rsidRPr="00EA7520">
              <w:rPr>
                <w:b/>
                <w:i/>
              </w:rPr>
              <w:t>fortsat</w:t>
            </w:r>
            <w:r w:rsidRPr="00EA7520">
              <w:t xml:space="preserve"> angives </w:t>
            </w:r>
            <w:r w:rsidRPr="00EA7520">
              <w:rPr>
                <w:b/>
                <w:i/>
              </w:rPr>
              <w:t>af de ansvarlige personer via den eksisterende proces, inden produktet bringes i omsætning</w:t>
            </w:r>
            <w:r w:rsidRPr="00EA7520">
              <w:t>.</w:t>
            </w:r>
          </w:p>
        </w:tc>
      </w:tr>
    </w:tbl>
    <w:p w14:paraId="6530E11B"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F38C38B" w14:textId="77777777" w:rsidR="00605C1A" w:rsidRPr="00EA7520" w:rsidRDefault="00605C1A" w:rsidP="00605C1A">
      <w:r w:rsidRPr="00EA7520">
        <w:rPr>
          <w:rStyle w:val="HideTWBExt"/>
          <w:noProof w:val="0"/>
          <w:color w:val="auto"/>
        </w:rPr>
        <w:t>&lt;/Amend&gt;</w:t>
      </w:r>
    </w:p>
    <w:p w14:paraId="07F2AE29"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225</w:t>
      </w:r>
      <w:r w:rsidRPr="00EA7520">
        <w:rPr>
          <w:rStyle w:val="HideTWBExt"/>
          <w:noProof w:val="0"/>
          <w:color w:val="auto"/>
        </w:rPr>
        <w:t>&lt;/NumAm&gt;</w:t>
      </w:r>
    </w:p>
    <w:p w14:paraId="040FFFFD"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74DC3D03" w14:textId="77777777" w:rsidR="00605C1A" w:rsidRPr="00EA7520" w:rsidRDefault="00605C1A" w:rsidP="00605C1A">
      <w:pPr>
        <w:pStyle w:val="NormalBold"/>
      </w:pPr>
      <w:r w:rsidRPr="00EA7520">
        <w:rPr>
          <w:rStyle w:val="HideTWBExt"/>
          <w:b w:val="0"/>
          <w:noProof w:val="0"/>
          <w:color w:val="auto"/>
        </w:rPr>
        <w:t>&lt;/RepeatBlock-By&gt;</w:t>
      </w:r>
    </w:p>
    <w:p w14:paraId="401D8D7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8C89499" w14:textId="77777777" w:rsidR="00605C1A" w:rsidRPr="00EA7520" w:rsidRDefault="00605C1A" w:rsidP="00605C1A">
      <w:pPr>
        <w:pStyle w:val="NormalBold"/>
      </w:pPr>
      <w:r w:rsidRPr="00EA7520">
        <w:rPr>
          <w:rStyle w:val="HideTWBExt"/>
          <w:noProof w:val="0"/>
          <w:color w:val="auto"/>
        </w:rPr>
        <w:t>&lt;Article&gt;</w:t>
      </w:r>
      <w:r w:rsidRPr="00EA7520">
        <w:t>Betragtning 23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FED42CE" w14:textId="77777777" w:rsidTr="004D05C2">
        <w:trPr>
          <w:trHeight w:val="240"/>
          <w:jc w:val="center"/>
        </w:trPr>
        <w:tc>
          <w:tcPr>
            <w:tcW w:w="9752" w:type="dxa"/>
            <w:gridSpan w:val="2"/>
            <w:tcBorders>
              <w:top w:val="nil"/>
              <w:left w:val="nil"/>
              <w:bottom w:val="nil"/>
              <w:right w:val="nil"/>
            </w:tcBorders>
          </w:tcPr>
          <w:p w14:paraId="51F99C47" w14:textId="77777777" w:rsidR="00605C1A" w:rsidRPr="00EA7520" w:rsidRDefault="00605C1A" w:rsidP="004D05C2"/>
        </w:tc>
      </w:tr>
      <w:tr w:rsidR="00B145BF" w:rsidRPr="00EA7520" w14:paraId="0B0A9FB7" w14:textId="77777777" w:rsidTr="004D05C2">
        <w:trPr>
          <w:trHeight w:val="240"/>
          <w:jc w:val="center"/>
        </w:trPr>
        <w:tc>
          <w:tcPr>
            <w:tcW w:w="4876" w:type="dxa"/>
            <w:tcBorders>
              <w:top w:val="nil"/>
              <w:left w:val="nil"/>
              <w:bottom w:val="nil"/>
              <w:right w:val="nil"/>
            </w:tcBorders>
            <w:hideMark/>
          </w:tcPr>
          <w:p w14:paraId="7C28D21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50FD27B" w14:textId="77777777" w:rsidR="00605C1A" w:rsidRPr="00EA7520" w:rsidRDefault="00605C1A" w:rsidP="004D05C2">
            <w:pPr>
              <w:pStyle w:val="AmColumnHeading"/>
            </w:pPr>
            <w:r w:rsidRPr="00EA7520">
              <w:t>Ændringsforslag</w:t>
            </w:r>
          </w:p>
        </w:tc>
      </w:tr>
      <w:tr w:rsidR="00B145BF" w:rsidRPr="00EA7520" w14:paraId="20C3EBE8" w14:textId="77777777" w:rsidTr="004D05C2">
        <w:trPr>
          <w:jc w:val="center"/>
        </w:trPr>
        <w:tc>
          <w:tcPr>
            <w:tcW w:w="4876" w:type="dxa"/>
            <w:tcBorders>
              <w:top w:val="nil"/>
              <w:left w:val="nil"/>
              <w:bottom w:val="nil"/>
              <w:right w:val="nil"/>
            </w:tcBorders>
            <w:hideMark/>
          </w:tcPr>
          <w:p w14:paraId="319DD997" w14:textId="77777777" w:rsidR="00605C1A" w:rsidRPr="00EA7520" w:rsidRDefault="00605C1A" w:rsidP="004D05C2">
            <w:pPr>
              <w:pStyle w:val="Normal6a"/>
            </w:pPr>
            <w:r w:rsidRPr="00EA7520">
              <w:t>(23)</w:t>
            </w:r>
            <w:r w:rsidRPr="00EA7520">
              <w:tab/>
              <w:t xml:space="preserve">For at mindske efterlevelsesbyrder og administrative byrder for virksomheder, der er aktive inden for kosmetiksektoren, bør der kun kræves én anmeldelse af de kosmetiske produkter, inden de bringes i omsætning på EU-markedet. </w:t>
            </w:r>
            <w:r w:rsidRPr="00EA7520">
              <w:rPr>
                <w:b/>
                <w:i/>
              </w:rPr>
              <w:t>Betingelserne for en sådan anmeldelse bør gælde uden forskelsbehandling for kosmetiske produkter, der indeholder nanomaterialer, og for de kosmetiske produkter, der ikke indeholder sådanne.</w:t>
            </w:r>
            <w:r w:rsidRPr="00EA7520">
              <w:t xml:space="preserve"> For at udvise agtpågivenhed med hensyn til nanomaterialer bør det kræves, at de specifikke oplysninger om nanomaterialer, der anvendes i et kosmetisk produkt, angives i det kosmetiske produkts sikkerhedsrapport, </w:t>
            </w:r>
            <w:proofErr w:type="gramStart"/>
            <w:r w:rsidRPr="00EA7520">
              <w:t>således at</w:t>
            </w:r>
            <w:proofErr w:type="gramEnd"/>
            <w:r w:rsidRPr="00EA7520">
              <w:t xml:space="preserve"> disse oplysninger kan læses af de kompetente myndigheder, hvis der opstår betænkeligheder vedrørende den potentielle risiko for menneskers sundhed som følge af anvendelsen af et bestemt nanomateriale.</w:t>
            </w:r>
          </w:p>
        </w:tc>
        <w:tc>
          <w:tcPr>
            <w:tcW w:w="4876" w:type="dxa"/>
            <w:tcBorders>
              <w:top w:val="nil"/>
              <w:left w:val="nil"/>
              <w:bottom w:val="nil"/>
              <w:right w:val="nil"/>
            </w:tcBorders>
            <w:hideMark/>
          </w:tcPr>
          <w:p w14:paraId="0FB152D8" w14:textId="77777777" w:rsidR="00605C1A" w:rsidRPr="00EA7520" w:rsidRDefault="00605C1A" w:rsidP="004D05C2">
            <w:pPr>
              <w:pStyle w:val="Normal6a"/>
            </w:pPr>
            <w:r w:rsidRPr="00EA7520">
              <w:t>(23)</w:t>
            </w:r>
            <w:r w:rsidRPr="00EA7520">
              <w:tab/>
              <w:t xml:space="preserve">For at mindske efterlevelsesbyrder og administrative byrder for virksomheder, der er aktive inden for kosmetiksektoren, bør der kun kræves én anmeldelse af de kosmetiske produkter, inden de bringes i omsætning på EU-markedet. For at udvise agtpågivenhed med hensyn til nanomaterialer </w:t>
            </w:r>
            <w:r w:rsidRPr="00EA7520">
              <w:rPr>
                <w:b/>
                <w:i/>
              </w:rPr>
              <w:t>i kosmetiske produkter</w:t>
            </w:r>
            <w:r w:rsidRPr="00EA7520">
              <w:t xml:space="preserve"> bør det kræves, at </w:t>
            </w:r>
            <w:r w:rsidRPr="00EA7520">
              <w:rPr>
                <w:b/>
                <w:i/>
              </w:rPr>
              <w:t>denne anmeldelse indeholder specifikke oplysninger om de pågældende nanomaterialer, som de ansvarlige personer skal forelægge via den eksisterende proces, inden produktet bringes i omsætning. Dette er nødvendigt, for at Kommissionen kan anmode om en sikkerhedsvurdering i tilfælde af betænkeligheder. Det bør desuden kræves, at</w:t>
            </w:r>
            <w:r w:rsidRPr="00EA7520">
              <w:t xml:space="preserve"> de specifikke oplysninger om nanomaterialer, der anvendes i et kosmetisk produkt, angives i det kosmetiske produkts sikkerhedsrapport, </w:t>
            </w:r>
            <w:proofErr w:type="gramStart"/>
            <w:r w:rsidRPr="00EA7520">
              <w:t>således at</w:t>
            </w:r>
            <w:proofErr w:type="gramEnd"/>
            <w:r w:rsidRPr="00EA7520">
              <w:t xml:space="preserve"> disse oplysninger kan læses af de kompetente myndigheder, hvis der opstår betænkeligheder vedrørende den potentielle risiko for menneskers sundhed som følge af anvendelsen af et bestemt nanomateriale </w:t>
            </w:r>
            <w:r w:rsidRPr="00EA7520">
              <w:rPr>
                <w:b/>
                <w:i/>
              </w:rPr>
              <w:t>i kosmetiske produkter</w:t>
            </w:r>
            <w:r w:rsidRPr="00EA7520">
              <w:t>.</w:t>
            </w:r>
          </w:p>
        </w:tc>
      </w:tr>
    </w:tbl>
    <w:p w14:paraId="173DE90B"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{EN}</w:t>
      </w:r>
      <w:r w:rsidRPr="00E8437A">
        <w:rPr>
          <w:lang w:val="en-GB"/>
        </w:rPr>
        <w:t>en</w:t>
      </w:r>
      <w:r w:rsidRPr="00E8437A">
        <w:rPr>
          <w:rStyle w:val="HideTWBExt"/>
          <w:noProof w:val="0"/>
          <w:color w:val="auto"/>
          <w:lang w:val="en-GB"/>
        </w:rPr>
        <w:t>&lt;/Original&gt;</w:t>
      </w:r>
    </w:p>
    <w:p w14:paraId="3D220298" w14:textId="77777777" w:rsidR="00605C1A" w:rsidRPr="00E8437A" w:rsidRDefault="00605C1A" w:rsidP="00605C1A">
      <w:pPr>
        <w:pStyle w:val="AmJustTitle"/>
        <w:rPr>
          <w:lang w:val="en-GB"/>
        </w:rPr>
      </w:pPr>
      <w:r w:rsidRPr="00E8437A">
        <w:rPr>
          <w:rStyle w:val="HideTWBExt"/>
          <w:noProof w:val="0"/>
          <w:color w:val="auto"/>
          <w:lang w:val="en-GB"/>
        </w:rPr>
        <w:t>&lt;TitreJust&gt;</w:t>
      </w:r>
      <w:r w:rsidRPr="00E8437A">
        <w:rPr>
          <w:lang w:val="en-GB"/>
        </w:rPr>
        <w:t>Begrundelse</w:t>
      </w:r>
      <w:r w:rsidRPr="00E8437A">
        <w:rPr>
          <w:rStyle w:val="HideTWBExt"/>
          <w:noProof w:val="0"/>
          <w:color w:val="auto"/>
          <w:lang w:val="en-GB"/>
        </w:rPr>
        <w:t>&lt;/TitreJust&gt;</w:t>
      </w:r>
    </w:p>
    <w:p w14:paraId="5CCA5284" w14:textId="77777777" w:rsidR="00605C1A" w:rsidRPr="00E8437A" w:rsidRDefault="00605C1A" w:rsidP="00605C1A">
      <w:pPr>
        <w:pStyle w:val="AmJustText"/>
        <w:rPr>
          <w:lang w:val="en-GB"/>
        </w:rPr>
      </w:pPr>
      <w:r w:rsidRPr="00E8437A">
        <w:rPr>
          <w:lang w:val="en-GB"/>
        </w:rPr>
        <w:t xml:space="preserve">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t>
      </w:r>
      <w:proofErr w:type="gramStart"/>
      <w:r w:rsidRPr="00E8437A">
        <w:rPr>
          <w:lang w:val="en-GB"/>
        </w:rPr>
        <w:t>with regard to</w:t>
      </w:r>
      <w:proofErr w:type="gramEnd"/>
      <w:r w:rsidRPr="00E8437A">
        <w:rPr>
          <w:lang w:val="en-GB"/>
        </w:rPr>
        <w:t xml:space="preserve"> nanomaterials to the Commission. Including it in the general notification means that the notification is delayed by six months compared to current law, but this could be accepted with a view to simplify procedures while maintaining responsibility of the Commission to act in case of concerns. At the same time, it makes sense to include this information also in the cosmetic product report, so that it is also available to Member States.</w:t>
      </w:r>
    </w:p>
    <w:p w14:paraId="58CC6EDD" w14:textId="77777777" w:rsidR="00605C1A" w:rsidRPr="00E8437A" w:rsidRDefault="00605C1A" w:rsidP="00605C1A">
      <w:pPr>
        <w:rPr>
          <w:lang w:val="en-GB"/>
        </w:rPr>
      </w:pPr>
      <w:r w:rsidRPr="00E8437A">
        <w:rPr>
          <w:rStyle w:val="HideTWBExt"/>
          <w:noProof w:val="0"/>
          <w:color w:val="auto"/>
          <w:lang w:val="en-GB"/>
        </w:rPr>
        <w:t>&lt;/Amend&gt;</w:t>
      </w:r>
    </w:p>
    <w:p w14:paraId="4A651B18"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226</w:t>
      </w:r>
      <w:r w:rsidRPr="00E8437A">
        <w:rPr>
          <w:rStyle w:val="HideTWBExt"/>
          <w:noProof w:val="0"/>
          <w:color w:val="auto"/>
          <w:lang w:val="it-IT"/>
        </w:rPr>
        <w:t>&lt;/NumAm&gt;</w:t>
      </w:r>
    </w:p>
    <w:p w14:paraId="23CD3905"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Pietro Fiocchi, Antonella Sberna</w:t>
      </w:r>
      <w:r w:rsidRPr="00E8437A">
        <w:rPr>
          <w:rStyle w:val="HideTWBExt"/>
          <w:b w:val="0"/>
          <w:noProof w:val="0"/>
          <w:color w:val="auto"/>
          <w:lang w:val="it-IT"/>
        </w:rPr>
        <w:t>&lt;/Members&gt;</w:t>
      </w:r>
    </w:p>
    <w:p w14:paraId="13112B5E"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14B9719E"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9488448" w14:textId="77777777" w:rsidR="00605C1A" w:rsidRPr="00EA7520" w:rsidRDefault="00605C1A" w:rsidP="00605C1A">
      <w:pPr>
        <w:pStyle w:val="NormalBold"/>
      </w:pPr>
      <w:r w:rsidRPr="00EA7520">
        <w:rPr>
          <w:rStyle w:val="HideTWBExt"/>
          <w:noProof w:val="0"/>
          <w:color w:val="auto"/>
        </w:rPr>
        <w:t>&lt;Article&gt;</w:t>
      </w:r>
      <w:r w:rsidRPr="00EA7520">
        <w:t>Betragtning 25</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F2EDF0E" w14:textId="77777777" w:rsidTr="004D05C2">
        <w:trPr>
          <w:trHeight w:val="240"/>
          <w:jc w:val="center"/>
        </w:trPr>
        <w:tc>
          <w:tcPr>
            <w:tcW w:w="9752" w:type="dxa"/>
            <w:gridSpan w:val="2"/>
            <w:tcBorders>
              <w:top w:val="nil"/>
              <w:left w:val="nil"/>
              <w:bottom w:val="nil"/>
              <w:right w:val="nil"/>
            </w:tcBorders>
          </w:tcPr>
          <w:p w14:paraId="5E077560" w14:textId="77777777" w:rsidR="00605C1A" w:rsidRPr="00EA7520" w:rsidRDefault="00605C1A" w:rsidP="004D05C2"/>
        </w:tc>
      </w:tr>
      <w:tr w:rsidR="00B145BF" w:rsidRPr="00EA7520" w14:paraId="63CA5267" w14:textId="77777777" w:rsidTr="004D05C2">
        <w:trPr>
          <w:trHeight w:val="240"/>
          <w:jc w:val="center"/>
        </w:trPr>
        <w:tc>
          <w:tcPr>
            <w:tcW w:w="4876" w:type="dxa"/>
            <w:tcBorders>
              <w:top w:val="nil"/>
              <w:left w:val="nil"/>
              <w:bottom w:val="nil"/>
              <w:right w:val="nil"/>
            </w:tcBorders>
            <w:hideMark/>
          </w:tcPr>
          <w:p w14:paraId="24300D9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286ADE7" w14:textId="77777777" w:rsidR="00605C1A" w:rsidRPr="00EA7520" w:rsidRDefault="00605C1A" w:rsidP="004D05C2">
            <w:pPr>
              <w:pStyle w:val="AmColumnHeading"/>
            </w:pPr>
            <w:r w:rsidRPr="00EA7520">
              <w:t>Ændringsforslag</w:t>
            </w:r>
          </w:p>
        </w:tc>
      </w:tr>
      <w:tr w:rsidR="00B145BF" w:rsidRPr="00EA7520" w14:paraId="48AD43DA" w14:textId="77777777" w:rsidTr="004D05C2">
        <w:trPr>
          <w:jc w:val="center"/>
        </w:trPr>
        <w:tc>
          <w:tcPr>
            <w:tcW w:w="4876" w:type="dxa"/>
            <w:tcBorders>
              <w:top w:val="nil"/>
              <w:left w:val="nil"/>
              <w:bottom w:val="nil"/>
              <w:right w:val="nil"/>
            </w:tcBorders>
            <w:hideMark/>
          </w:tcPr>
          <w:p w14:paraId="63C8314D" w14:textId="77777777" w:rsidR="00605C1A" w:rsidRPr="00EA7520" w:rsidRDefault="00605C1A" w:rsidP="004D05C2">
            <w:pPr>
              <w:pStyle w:val="Normal6a"/>
            </w:pPr>
            <w:r w:rsidRPr="00EA7520">
              <w:t>(25)</w:t>
            </w:r>
            <w:r w:rsidRPr="00EA7520">
              <w:tab/>
              <w:t>Kosmetik er varer, der handles globalt</w:t>
            </w:r>
            <w:r w:rsidRPr="00EA7520">
              <w:rPr>
                <w:b/>
                <w:i/>
              </w:rPr>
              <w:t>.</w:t>
            </w:r>
            <w:r w:rsidRPr="00EA7520">
              <w:t xml:space="preserve"> </w:t>
            </w:r>
            <w:r w:rsidRPr="00EA7520">
              <w:rPr>
                <w:b/>
                <w:i/>
              </w:rPr>
              <w:t>Det er</w:t>
            </w:r>
            <w:r w:rsidRPr="00EA7520">
              <w:t xml:space="preserve"> derfor </w:t>
            </w:r>
            <w:r w:rsidRPr="00EA7520">
              <w:rPr>
                <w:b/>
                <w:i/>
              </w:rPr>
              <w:t>vigtigt</w:t>
            </w:r>
            <w:r w:rsidRPr="00EA7520">
              <w:t xml:space="preserve">, at betegnelserne for bestanddele på etiketterne afspejler den foreliggende videnskabelige og teknologiske udvikling. Anvendelsen af internationalt anerkendte betegnelser for kosmetiske bestanddele er en vigtig faktor, der fremmer gennemsigtighed </w:t>
            </w:r>
            <w:r w:rsidRPr="00EA7520">
              <w:rPr>
                <w:b/>
                <w:i/>
              </w:rPr>
              <w:t>og letter</w:t>
            </w:r>
            <w:r w:rsidRPr="00EA7520">
              <w:t xml:space="preserve"> grænseoverskridende handel med kosmetik. Denne forordning bør gøre det muligt at anvende internationalt </w:t>
            </w:r>
            <w:r w:rsidRPr="00EA7520">
              <w:rPr>
                <w:b/>
                <w:bCs/>
                <w:i/>
                <w:iCs/>
              </w:rPr>
              <w:t>anerkendte betegnelser</w:t>
            </w:r>
            <w:r w:rsidRPr="00EA7520">
              <w:t xml:space="preserve"> på mærkningen af kosmetiske produkter uden yderligere reguleringsforanstaltninger fra Kommissionens side. Da et glossar med fælles betegnelser for bestanddele, som Kommissionen har vedtaget, vil forsinke indførelsen af de nye betegnelser, bør bestemmelsen om, at Kommissionen skal vedtage </w:t>
            </w:r>
            <w:proofErr w:type="gramStart"/>
            <w:r w:rsidRPr="00EA7520">
              <w:t>et sådan glossar</w:t>
            </w:r>
            <w:proofErr w:type="gramEnd"/>
            <w:r w:rsidRPr="00EA7520">
              <w:t>, ophæves.</w:t>
            </w:r>
          </w:p>
        </w:tc>
        <w:tc>
          <w:tcPr>
            <w:tcW w:w="4876" w:type="dxa"/>
            <w:tcBorders>
              <w:top w:val="nil"/>
              <w:left w:val="nil"/>
              <w:bottom w:val="nil"/>
              <w:right w:val="nil"/>
            </w:tcBorders>
            <w:hideMark/>
          </w:tcPr>
          <w:p w14:paraId="121848CB" w14:textId="43659A9C" w:rsidR="00605C1A" w:rsidRPr="00EA7520" w:rsidRDefault="00605C1A" w:rsidP="004D05C2">
            <w:pPr>
              <w:pStyle w:val="Normal6a"/>
            </w:pPr>
            <w:r w:rsidRPr="00EA7520">
              <w:t>(25)</w:t>
            </w:r>
            <w:r w:rsidRPr="00EA7520">
              <w:tab/>
              <w:t>Kosmetik er varer, der handles globalt</w:t>
            </w:r>
            <w:r w:rsidRPr="00EA7520">
              <w:rPr>
                <w:b/>
                <w:i/>
              </w:rPr>
              <w:t>, og</w:t>
            </w:r>
            <w:r w:rsidRPr="00EA7520">
              <w:t xml:space="preserve"> derfor er </w:t>
            </w:r>
            <w:r w:rsidRPr="00EA7520">
              <w:rPr>
                <w:b/>
                <w:i/>
              </w:rPr>
              <w:t>det bydende nødvendigt</w:t>
            </w:r>
            <w:r w:rsidRPr="00EA7520">
              <w:t xml:space="preserve">, at betegnelserne for bestanddele på etiketterne afspejler den foreliggende videnskabelige og teknologiske udvikling </w:t>
            </w:r>
            <w:r w:rsidRPr="00EA7520">
              <w:rPr>
                <w:b/>
                <w:i/>
              </w:rPr>
              <w:t>rettidigt</w:t>
            </w:r>
            <w:r w:rsidRPr="00EA7520">
              <w:t xml:space="preserve">. Anvendelsen af </w:t>
            </w:r>
            <w:r w:rsidRPr="00EA7520">
              <w:rPr>
                <w:b/>
                <w:i/>
              </w:rPr>
              <w:t>en</w:t>
            </w:r>
            <w:r w:rsidRPr="00EA7520">
              <w:t xml:space="preserve"> internationalt </w:t>
            </w:r>
            <w:r w:rsidRPr="00EA7520">
              <w:rPr>
                <w:b/>
                <w:i/>
              </w:rPr>
              <w:t>anerkendt nomenklatur, som f.eks. betegnelser i henhold til den internationale nomenklatur for kosmetiske bestanddele (INCI),</w:t>
            </w:r>
            <w:r w:rsidRPr="00EA7520">
              <w:t xml:space="preserve"> er en vigtig faktor, der fremmer gennemsigtigheden </w:t>
            </w:r>
            <w:r w:rsidRPr="00EA7520">
              <w:rPr>
                <w:b/>
                <w:i/>
              </w:rPr>
              <w:t>for forbrugerne, sikrer konsekvens på tværs af jurisdiktioner og befordrer</w:t>
            </w:r>
            <w:r w:rsidRPr="00EA7520">
              <w:t xml:space="preserve"> grænseoverskridende handel med kosmetik. </w:t>
            </w:r>
            <w:r w:rsidRPr="00EA7520">
              <w:rPr>
                <w:b/>
                <w:i/>
              </w:rPr>
              <w:t>INCI-betegnelser føres af Personal Care Products Council (PCPC) som en international industristandard og er bredt anerkendte af lovgivere og interessenter global.</w:t>
            </w:r>
            <w:r w:rsidRPr="00EA7520">
              <w:t xml:space="preserve"> Denne forordning bør gøre det muligt </w:t>
            </w:r>
            <w:r w:rsidRPr="00EA7520">
              <w:rPr>
                <w:b/>
                <w:i/>
              </w:rPr>
              <w:t>direkte at anvende en internationalt anerkendt nomenklatur som f.eks. INCI</w:t>
            </w:r>
            <w:r w:rsidRPr="00EA7520">
              <w:t xml:space="preserve"> på mærkningen af kosmetiske produkter uden yderligere reguleringsforanstaltninger fra Kommissionens side</w:t>
            </w:r>
            <w:r w:rsidRPr="00EA7520">
              <w:rPr>
                <w:b/>
                <w:i/>
              </w:rPr>
              <w:t>. Hvis der ikke findes en fælles betegnelse for en bestanddel i INCI, bør der anvendes en anden almindelig anerkendt nomenklatur, f.eks. betegnelser, der er fastlagt i anerkendte internationale kemiske referencer eller farmakopéer, eller i andre autoritative kilder, som industrien og myndighederne ofte anvender. Denne tilgang skaber fleksibilitet, undlader unødige administrative byrder og sikrer, at de betegnelser for bestanddele, der anvendes på mærkningen af kosmetiske produkter, løbende ajourføres og fortsat er internationalt sammenhængende og letforståelige for forbrugerne</w:t>
            </w:r>
            <w:r w:rsidRPr="00EA7520">
              <w:t xml:space="preserve">. Da et glossar med fælles betegnelser for bestanddele, som Kommissionen har vedtaget, vil forsinke indførelsen af de nye betegnelser, bør bestemmelsen om, at Kommissionen skal vedtage </w:t>
            </w:r>
            <w:proofErr w:type="gramStart"/>
            <w:r w:rsidRPr="00EA7520">
              <w:t>et sådan glossar</w:t>
            </w:r>
            <w:proofErr w:type="gramEnd"/>
            <w:r w:rsidRPr="00EA7520">
              <w:t>, ophæves.</w:t>
            </w:r>
          </w:p>
        </w:tc>
      </w:tr>
    </w:tbl>
    <w:p w14:paraId="3A10CD3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19CF08D"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6CC50E96" w14:textId="70F5C815" w:rsidR="00605C1A" w:rsidRPr="00EA7520" w:rsidRDefault="00605C1A" w:rsidP="00605C1A">
      <w:pPr>
        <w:pStyle w:val="AmJustText"/>
      </w:pPr>
      <w:r w:rsidRPr="00EA7520">
        <w:t xml:space="preserve">Kommissionen foreslår, at artikel 33 udgår, og at artikel 19 ændres, så den bygger på internationalt anerkendt nomenklatur for mærkning af kosmetiske produkter og erstatter den eksisterende terminologiliste. </w:t>
      </w:r>
      <w:r w:rsidR="005A5885" w:rsidRPr="00EA7520">
        <w:t>D</w:t>
      </w:r>
      <w:r w:rsidRPr="00EA7520">
        <w:t xml:space="preserve">en præciserer </w:t>
      </w:r>
      <w:r w:rsidR="005A5885" w:rsidRPr="00EA7520">
        <w:t xml:space="preserve">imidlertid </w:t>
      </w:r>
      <w:r w:rsidRPr="00EA7520">
        <w:t>ikke, hvilken nomenklatur der skal anvendes. Forslaget bør derfor som i Rådets generelle indstilling (betragtning 25) suppleres ved at præcisere, at dette henviser til den internationale nomenklatur for kosmetiske bestanddele (INCI).</w:t>
      </w:r>
    </w:p>
    <w:p w14:paraId="5ECD87A0" w14:textId="77777777" w:rsidR="00605C1A" w:rsidRPr="00EA7520" w:rsidRDefault="00605C1A" w:rsidP="00605C1A">
      <w:r w:rsidRPr="00EA7520">
        <w:rPr>
          <w:rStyle w:val="HideTWBExt"/>
          <w:noProof w:val="0"/>
          <w:color w:val="auto"/>
        </w:rPr>
        <w:t>&lt;/Amend&gt;</w:t>
      </w:r>
    </w:p>
    <w:p w14:paraId="48DE03B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227</w:t>
      </w:r>
      <w:r w:rsidRPr="00EA7520">
        <w:rPr>
          <w:rStyle w:val="HideTWBExt"/>
          <w:noProof w:val="0"/>
          <w:color w:val="auto"/>
        </w:rPr>
        <w:t>&lt;/NumAm&gt;</w:t>
      </w:r>
    </w:p>
    <w:p w14:paraId="084296C0"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7D9DE77D" w14:textId="77777777" w:rsidR="00605C1A" w:rsidRPr="00EA7520" w:rsidRDefault="00605C1A" w:rsidP="00605C1A">
      <w:pPr>
        <w:pStyle w:val="NormalBold"/>
      </w:pPr>
      <w:r w:rsidRPr="00EA7520">
        <w:rPr>
          <w:rStyle w:val="HideTWBExt"/>
          <w:b w:val="0"/>
          <w:noProof w:val="0"/>
          <w:color w:val="auto"/>
        </w:rPr>
        <w:t>&lt;/RepeatBlock-By&gt;</w:t>
      </w:r>
    </w:p>
    <w:p w14:paraId="2DC698E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6E49E60" w14:textId="77777777" w:rsidR="00605C1A" w:rsidRPr="00EA7520" w:rsidRDefault="00605C1A" w:rsidP="00605C1A">
      <w:pPr>
        <w:pStyle w:val="NormalBold"/>
      </w:pPr>
      <w:r w:rsidRPr="00EA7520">
        <w:rPr>
          <w:rStyle w:val="HideTWBExt"/>
          <w:noProof w:val="0"/>
          <w:color w:val="auto"/>
        </w:rPr>
        <w:t>&lt;Article&gt;</w:t>
      </w:r>
      <w:r w:rsidRPr="00EA7520">
        <w:t>Betragtning 25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112CF90" w14:textId="77777777" w:rsidTr="004D05C2">
        <w:trPr>
          <w:trHeight w:val="240"/>
          <w:jc w:val="center"/>
        </w:trPr>
        <w:tc>
          <w:tcPr>
            <w:tcW w:w="9752" w:type="dxa"/>
            <w:gridSpan w:val="2"/>
            <w:tcBorders>
              <w:top w:val="nil"/>
              <w:left w:val="nil"/>
              <w:bottom w:val="nil"/>
              <w:right w:val="nil"/>
            </w:tcBorders>
          </w:tcPr>
          <w:p w14:paraId="7B9C9526" w14:textId="77777777" w:rsidR="00605C1A" w:rsidRPr="00EA7520" w:rsidRDefault="00605C1A" w:rsidP="004D05C2"/>
        </w:tc>
      </w:tr>
      <w:tr w:rsidR="00B145BF" w:rsidRPr="00EA7520" w14:paraId="299AEB34" w14:textId="77777777" w:rsidTr="004D05C2">
        <w:trPr>
          <w:trHeight w:val="240"/>
          <w:jc w:val="center"/>
        </w:trPr>
        <w:tc>
          <w:tcPr>
            <w:tcW w:w="4876" w:type="dxa"/>
            <w:tcBorders>
              <w:top w:val="nil"/>
              <w:left w:val="nil"/>
              <w:bottom w:val="nil"/>
              <w:right w:val="nil"/>
            </w:tcBorders>
            <w:hideMark/>
          </w:tcPr>
          <w:p w14:paraId="09B18B6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B3E8C57" w14:textId="77777777" w:rsidR="00605C1A" w:rsidRPr="00EA7520" w:rsidRDefault="00605C1A" w:rsidP="004D05C2">
            <w:pPr>
              <w:pStyle w:val="AmColumnHeading"/>
            </w:pPr>
            <w:r w:rsidRPr="00EA7520">
              <w:t>Ændringsforslag</w:t>
            </w:r>
          </w:p>
        </w:tc>
      </w:tr>
      <w:tr w:rsidR="00B145BF" w:rsidRPr="00EA7520" w14:paraId="23176923" w14:textId="77777777" w:rsidTr="004D05C2">
        <w:trPr>
          <w:jc w:val="center"/>
        </w:trPr>
        <w:tc>
          <w:tcPr>
            <w:tcW w:w="4876" w:type="dxa"/>
            <w:tcBorders>
              <w:top w:val="nil"/>
              <w:left w:val="nil"/>
              <w:bottom w:val="nil"/>
              <w:right w:val="nil"/>
            </w:tcBorders>
          </w:tcPr>
          <w:p w14:paraId="373DFEA3" w14:textId="77777777" w:rsidR="00605C1A" w:rsidRPr="00EA7520" w:rsidRDefault="00605C1A" w:rsidP="004D05C2">
            <w:pPr>
              <w:pStyle w:val="Normal6a"/>
            </w:pPr>
          </w:p>
        </w:tc>
        <w:tc>
          <w:tcPr>
            <w:tcW w:w="4876" w:type="dxa"/>
            <w:tcBorders>
              <w:top w:val="nil"/>
              <w:left w:val="nil"/>
              <w:bottom w:val="nil"/>
              <w:right w:val="nil"/>
            </w:tcBorders>
            <w:hideMark/>
          </w:tcPr>
          <w:p w14:paraId="605E7766" w14:textId="77777777" w:rsidR="00605C1A" w:rsidRPr="00EA7520" w:rsidRDefault="00605C1A" w:rsidP="004D05C2">
            <w:pPr>
              <w:pStyle w:val="Normal6a"/>
            </w:pPr>
            <w:r w:rsidRPr="00EA7520">
              <w:rPr>
                <w:b/>
                <w:i/>
              </w:rPr>
              <w:t>(25a)</w:t>
            </w:r>
            <w:r w:rsidRPr="00EA7520">
              <w:tab/>
            </w:r>
            <w:r w:rsidRPr="00EA7520">
              <w:rPr>
                <w:b/>
                <w:i/>
              </w:rPr>
              <w:t>For at sikre et højt niveau for beskyttelse af menneskers sundhed bør alle erhvervsdrivende, som bringer kosmetiske produkter i omsætning på EU-markedet, uanset om det er offline eller online, være underlagt tilsvarende forpligtelser og effektiv håndhævelse. Dette er navnlig vigtigt i betragtning af det stigende salg af kosmetiske produkter via onlinemarkedspladser, herunder produkter med oprindelse i tredjelande, der ikke er underlagt de samme sundheds- og sikkerhedskrav. Derfor er det nødvendigt at kræve, at de mærkningsoplysninger, der er omhandlet i artikel 19, angives klart og synligt i tilfælde af fjernsalg, herunder via onlinemarkedspladser. Dette krav vil forenkle håndhævelsen af forordning (EF) nr. 1223/2009 og derved bidrage til fair konkurrence og et højt beskyttelsesniveau for menneskers sundhed. Desuden bør overvågningen, efter at produkter er bragt i omsætning, styrkes, navnlig for onlinesalg og -import, og kosmetiske produkter, der konstateres at være ikkeoverensstemmende af EU's system for hurtig varsling (Safety Gate), bør ikke opføres på listen eller udbydes til salg. Med henblik herpå bør onlineplatforme kontrollere den ansvarlige persons identitet, inden de tillader, at produkter bringes i omsætning på EU-markedet, og onlinesalg, udbud til salg og salgsfremstød, herunder via sociale medier, af forbudte kosmetiske produkter, navnlig produkter tilsat kviksølv, bør udtrykkeligt forbydes.</w:t>
            </w:r>
          </w:p>
        </w:tc>
      </w:tr>
    </w:tbl>
    <w:p w14:paraId="54291877"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79C6246" w14:textId="77777777" w:rsidR="00605C1A" w:rsidRPr="00EA7520" w:rsidRDefault="00605C1A" w:rsidP="00605C1A">
      <w:r w:rsidRPr="00EA7520">
        <w:rPr>
          <w:rStyle w:val="HideTWBExt"/>
          <w:noProof w:val="0"/>
          <w:color w:val="auto"/>
        </w:rPr>
        <w:t>&lt;/Amend&gt;</w:t>
      </w:r>
    </w:p>
    <w:p w14:paraId="4DBF4CC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228</w:t>
      </w:r>
      <w:r w:rsidRPr="00EA7520">
        <w:rPr>
          <w:rStyle w:val="HideTWBExt"/>
          <w:noProof w:val="0"/>
          <w:color w:val="auto"/>
        </w:rPr>
        <w:t>&lt;/NumAm&gt;</w:t>
      </w:r>
    </w:p>
    <w:p w14:paraId="3EF12FDB" w14:textId="77777777" w:rsidR="00605C1A" w:rsidRPr="00EA7520" w:rsidRDefault="00605C1A" w:rsidP="00605C1A">
      <w:pPr>
        <w:pStyle w:val="NormalBold"/>
      </w:pPr>
      <w:r w:rsidRPr="00EA7520">
        <w:rPr>
          <w:rStyle w:val="HideTWBExt"/>
          <w:b w:val="0"/>
          <w:noProof w:val="0"/>
          <w:color w:val="auto"/>
        </w:rPr>
        <w:t>&lt;RepeatBlock-By&gt;&lt;Members&gt;</w:t>
      </w:r>
      <w:r w:rsidRPr="00EA7520">
        <w:t>Sander Smit</w:t>
      </w:r>
      <w:r w:rsidRPr="00EA7520">
        <w:rPr>
          <w:rStyle w:val="HideTWBExt"/>
          <w:b w:val="0"/>
          <w:noProof w:val="0"/>
          <w:color w:val="auto"/>
        </w:rPr>
        <w:t>&lt;/Members&gt;</w:t>
      </w:r>
    </w:p>
    <w:p w14:paraId="45C5BBED" w14:textId="77777777" w:rsidR="00605C1A" w:rsidRPr="00EA7520" w:rsidRDefault="00605C1A" w:rsidP="00605C1A">
      <w:pPr>
        <w:pStyle w:val="NormalBold"/>
      </w:pPr>
      <w:r w:rsidRPr="00EA7520">
        <w:rPr>
          <w:rStyle w:val="HideTWBExt"/>
          <w:b w:val="0"/>
          <w:noProof w:val="0"/>
          <w:color w:val="auto"/>
        </w:rPr>
        <w:t>&lt;/RepeatBlock-By&gt;</w:t>
      </w:r>
    </w:p>
    <w:p w14:paraId="4DC744FE"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0AEB291" w14:textId="77777777" w:rsidR="00605C1A" w:rsidRPr="00EA7520" w:rsidRDefault="00605C1A" w:rsidP="00605C1A">
      <w:pPr>
        <w:pStyle w:val="NormalBold"/>
      </w:pPr>
      <w:r w:rsidRPr="00EA7520">
        <w:rPr>
          <w:rStyle w:val="HideTWBExt"/>
          <w:noProof w:val="0"/>
          <w:color w:val="auto"/>
        </w:rPr>
        <w:t>&lt;Article&gt;</w:t>
      </w:r>
      <w:r w:rsidRPr="00EA7520">
        <w:t>Betragtning 26</w:t>
      </w:r>
      <w:r w:rsidRPr="00EA7520">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B6406DE" w14:textId="77777777" w:rsidTr="004D05C2">
        <w:trPr>
          <w:trHeight w:val="240"/>
          <w:jc w:val="center"/>
        </w:trPr>
        <w:tc>
          <w:tcPr>
            <w:tcW w:w="9752" w:type="dxa"/>
            <w:gridSpan w:val="2"/>
            <w:tcBorders>
              <w:top w:val="nil"/>
              <w:left w:val="nil"/>
              <w:bottom w:val="nil"/>
              <w:right w:val="nil"/>
            </w:tcBorders>
          </w:tcPr>
          <w:p w14:paraId="79054CE6" w14:textId="77777777" w:rsidR="00605C1A" w:rsidRPr="00EA7520" w:rsidRDefault="00605C1A" w:rsidP="004D05C2"/>
        </w:tc>
      </w:tr>
      <w:tr w:rsidR="00B145BF" w:rsidRPr="00EA7520" w14:paraId="6677B567" w14:textId="77777777" w:rsidTr="004D05C2">
        <w:trPr>
          <w:trHeight w:val="240"/>
          <w:jc w:val="center"/>
        </w:trPr>
        <w:tc>
          <w:tcPr>
            <w:tcW w:w="4876" w:type="dxa"/>
            <w:tcBorders>
              <w:top w:val="nil"/>
              <w:left w:val="nil"/>
              <w:bottom w:val="nil"/>
              <w:right w:val="nil"/>
            </w:tcBorders>
            <w:hideMark/>
          </w:tcPr>
          <w:p w14:paraId="2768617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A7004DE" w14:textId="77777777" w:rsidR="00605C1A" w:rsidRPr="00EA7520" w:rsidRDefault="00605C1A" w:rsidP="004D05C2">
            <w:pPr>
              <w:pStyle w:val="AmColumnHeading"/>
            </w:pPr>
            <w:r w:rsidRPr="00EA7520">
              <w:t>Ændringsforslag</w:t>
            </w:r>
          </w:p>
        </w:tc>
      </w:tr>
      <w:tr w:rsidR="00B145BF" w:rsidRPr="00EA7520" w14:paraId="5AE5BE88" w14:textId="77777777" w:rsidTr="004D05C2">
        <w:trPr>
          <w:jc w:val="center"/>
        </w:trPr>
        <w:tc>
          <w:tcPr>
            <w:tcW w:w="4876" w:type="dxa"/>
            <w:tcBorders>
              <w:top w:val="nil"/>
              <w:left w:val="nil"/>
              <w:bottom w:val="nil"/>
              <w:right w:val="nil"/>
            </w:tcBorders>
            <w:hideMark/>
          </w:tcPr>
          <w:p w14:paraId="19771AD2" w14:textId="77777777" w:rsidR="00605C1A" w:rsidRPr="00EA7520" w:rsidRDefault="00605C1A" w:rsidP="004D05C2">
            <w:pPr>
              <w:pStyle w:val="Normal6a"/>
            </w:pPr>
            <w:r w:rsidRPr="00EA7520">
              <w:t>(26)</w:t>
            </w:r>
            <w:r w:rsidRPr="00EA7520">
              <w:tab/>
            </w:r>
            <w:r w:rsidRPr="00EA7520">
              <w:rPr>
                <w:b/>
                <w:i/>
              </w:rPr>
              <w:t xml:space="preserve">I overensstemmelse med Kommissionens mål om at rationalisere og forenkle rapporteringskravene og fremme princippet "digitalt som standard" til støtte for den </w:t>
            </w:r>
            <w:r w:rsidRPr="00EA7520">
              <w:t xml:space="preserve">digitale </w:t>
            </w:r>
            <w:r w:rsidRPr="00EA7520">
              <w:rPr>
                <w:b/>
                <w:i/>
              </w:rPr>
              <w:t xml:space="preserve">omstilling bør </w:t>
            </w:r>
            <w:r w:rsidRPr="00EA7520">
              <w:t>erhvervsdrivende</w:t>
            </w:r>
            <w:r w:rsidRPr="00EA7520">
              <w:rPr>
                <w:b/>
                <w:i/>
              </w:rPr>
              <w:t>, der beskæftiger sig med EU-gødningsprodukter i overensstemmelse med forordning (EU) 2019/1009, angive et digital kontaktpunkt, hvorigennem de kan kontaktes, udarbejde EU-overensstemmelseserklæringen i et elektronisk format og gøre den tilgængelig via en internetadresse eller en databærer, samt efter anmodning give myndighederne alle relevante oplysninger og al relevant dokumentation i et elektronisk format</w:t>
            </w:r>
            <w:r w:rsidRPr="00EA7520">
              <w:t xml:space="preserve">. </w:t>
            </w:r>
            <w:r w:rsidRPr="00EA7520">
              <w:rPr>
                <w:b/>
                <w:i/>
              </w:rPr>
              <w:t>Dokumenter og korrespondance til og fra bemyndigede organer vedrørende overensstemmelsesvurderinger af EU-gødningsprodukter bør også stilles til rådighed i et elektronisk format. Hvis der anvendes en digital etiket, bør fabrikanterne anvende den samme databærer, som bruges til den digitale etiket, til at give adgang til EU-overensstemmelseserklæringen for at undgå, at der er flere databærere på det samme produkt. Hvis der kræves et digitalt produktpas for EU-gødningsprodukter i henhold til anden EU-lovgivning, bør de digitale mærkningsoplysninger og EU-overensstemmelseserklæringen indgå i det pågældende digitale produktpas.</w:t>
            </w:r>
          </w:p>
        </w:tc>
        <w:tc>
          <w:tcPr>
            <w:tcW w:w="4876" w:type="dxa"/>
            <w:tcBorders>
              <w:top w:val="nil"/>
              <w:left w:val="nil"/>
              <w:bottom w:val="nil"/>
              <w:right w:val="nil"/>
            </w:tcBorders>
            <w:hideMark/>
          </w:tcPr>
          <w:p w14:paraId="094C9B12" w14:textId="77777777" w:rsidR="00605C1A" w:rsidRPr="00EA7520" w:rsidRDefault="00605C1A" w:rsidP="004D05C2">
            <w:pPr>
              <w:pStyle w:val="Normal6a"/>
            </w:pPr>
            <w:r w:rsidRPr="00EA7520">
              <w:t>(26)</w:t>
            </w:r>
            <w:r w:rsidRPr="00EA7520">
              <w:tab/>
              <w:t xml:space="preserve">Digitale </w:t>
            </w:r>
            <w:r w:rsidRPr="00EA7520">
              <w:rPr>
                <w:b/>
                <w:bCs/>
                <w:i/>
                <w:iCs/>
              </w:rPr>
              <w:t>løsninger til EU-overensstemmelseserklæringen bør forblive frivillige og ikke påvirke erklæringens karakter som et internt overensstemmelsesdokument;</w:t>
            </w:r>
            <w:r w:rsidRPr="00EA7520">
              <w:rPr>
                <w:b/>
                <w:i/>
              </w:rPr>
              <w:t xml:space="preserve"> De bør stilles til rådighed for kompetente myndigheder og relevante </w:t>
            </w:r>
            <w:r w:rsidRPr="00EA7520">
              <w:t>erhvervsdrivende</w:t>
            </w:r>
            <w:r w:rsidRPr="00EA7520">
              <w:rPr>
                <w:b/>
                <w:i/>
              </w:rPr>
              <w:t xml:space="preserve"> efter anmodning</w:t>
            </w:r>
            <w:r w:rsidRPr="00EA7520">
              <w:t xml:space="preserve"> i overensstemmelse med forordning (EU) 2019/1009.</w:t>
            </w:r>
          </w:p>
        </w:tc>
      </w:tr>
    </w:tbl>
    <w:p w14:paraId="3ACB3BB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{NL}</w:t>
      </w:r>
      <w:r w:rsidRPr="00EA7520">
        <w:t>nl</w:t>
      </w:r>
      <w:r w:rsidRPr="00EA7520">
        <w:rPr>
          <w:rStyle w:val="HideTWBExt"/>
          <w:noProof w:val="0"/>
          <w:color w:val="auto"/>
        </w:rPr>
        <w:t>&lt;/Original&gt;</w:t>
      </w:r>
    </w:p>
    <w:p w14:paraId="21BE2921" w14:textId="77777777" w:rsidR="00605C1A" w:rsidRPr="00EA7520" w:rsidRDefault="00605C1A" w:rsidP="00605C1A">
      <w:r w:rsidRPr="00EA7520">
        <w:rPr>
          <w:rStyle w:val="HideTWBExt"/>
          <w:noProof w:val="0"/>
          <w:color w:val="auto"/>
        </w:rPr>
        <w:t>&lt;/Amend&gt;</w:t>
      </w:r>
    </w:p>
    <w:p w14:paraId="5DF955EE"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229</w:t>
      </w:r>
      <w:r w:rsidRPr="00EA7520">
        <w:rPr>
          <w:rStyle w:val="HideTWBExt"/>
          <w:noProof w:val="0"/>
          <w:color w:val="auto"/>
        </w:rPr>
        <w:t>&lt;/NumAm&gt;</w:t>
      </w:r>
    </w:p>
    <w:p w14:paraId="416272B6" w14:textId="77777777" w:rsidR="00605C1A" w:rsidRPr="00EA7520" w:rsidRDefault="00605C1A" w:rsidP="00605C1A">
      <w:pPr>
        <w:pStyle w:val="NormalBold"/>
      </w:pPr>
      <w:r w:rsidRPr="00EA7520">
        <w:rPr>
          <w:rStyle w:val="HideTWBExt"/>
          <w:b w:val="0"/>
          <w:noProof w:val="0"/>
          <w:color w:val="auto"/>
        </w:rPr>
        <w:t>&lt;RepeatBlock-By&gt;&lt;Members&gt;</w:t>
      </w:r>
      <w:r w:rsidRPr="00EA7520">
        <w:t>Katrin Langensiepen</w:t>
      </w:r>
      <w:r w:rsidRPr="00EA7520">
        <w:rPr>
          <w:rStyle w:val="HideTWBExt"/>
          <w:b w:val="0"/>
          <w:noProof w:val="0"/>
          <w:color w:val="auto"/>
        </w:rPr>
        <w:t>&lt;/Members&gt;</w:t>
      </w:r>
    </w:p>
    <w:p w14:paraId="78D7957E" w14:textId="77777777" w:rsidR="00605C1A" w:rsidRPr="00EA7520" w:rsidRDefault="00605C1A" w:rsidP="00605C1A">
      <w:r w:rsidRPr="00EA7520">
        <w:rPr>
          <w:rStyle w:val="HideTWBExt"/>
          <w:noProof w:val="0"/>
          <w:color w:val="auto"/>
        </w:rPr>
        <w:t>&lt;AuNomDe&gt;</w:t>
      </w:r>
      <w:r w:rsidRPr="00EA7520">
        <w:rPr>
          <w:rStyle w:val="HideTWBInt"/>
          <w:color w:val="auto"/>
        </w:rPr>
        <w:t>{Verts/ALE}</w:t>
      </w:r>
      <w:r w:rsidRPr="00EA7520">
        <w:t>for Verts/ALE-Gruppen</w:t>
      </w:r>
      <w:r w:rsidRPr="00EA7520">
        <w:rPr>
          <w:rStyle w:val="HideTWBExt"/>
          <w:noProof w:val="0"/>
          <w:color w:val="auto"/>
        </w:rPr>
        <w:t>&lt;/AuNomDe&gt;</w:t>
      </w:r>
    </w:p>
    <w:p w14:paraId="018EF9C4" w14:textId="77777777" w:rsidR="00605C1A" w:rsidRPr="00EA7520" w:rsidRDefault="00605C1A" w:rsidP="00605C1A">
      <w:pPr>
        <w:pStyle w:val="NormalBold"/>
      </w:pPr>
      <w:r w:rsidRPr="00EA7520">
        <w:rPr>
          <w:rStyle w:val="HideTWBExt"/>
          <w:b w:val="0"/>
          <w:noProof w:val="0"/>
          <w:color w:val="auto"/>
        </w:rPr>
        <w:t>&lt;/RepeatBlock-By&gt;</w:t>
      </w:r>
    </w:p>
    <w:p w14:paraId="6510726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301949D" w14:textId="77777777" w:rsidR="00605C1A" w:rsidRPr="00EA7520" w:rsidRDefault="00605C1A" w:rsidP="00605C1A">
      <w:pPr>
        <w:pStyle w:val="NormalBold"/>
      </w:pPr>
      <w:r w:rsidRPr="00EA7520">
        <w:rPr>
          <w:rStyle w:val="HideTWBExt"/>
          <w:noProof w:val="0"/>
          <w:color w:val="auto"/>
        </w:rPr>
        <w:t>&lt;Article&gt;</w:t>
      </w:r>
      <w:r w:rsidRPr="00EA7520">
        <w:t>Betragtning 26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EF8A4A1" w14:textId="77777777" w:rsidTr="004D05C2">
        <w:trPr>
          <w:trHeight w:val="240"/>
          <w:jc w:val="center"/>
        </w:trPr>
        <w:tc>
          <w:tcPr>
            <w:tcW w:w="9752" w:type="dxa"/>
            <w:gridSpan w:val="2"/>
            <w:tcBorders>
              <w:top w:val="nil"/>
              <w:left w:val="nil"/>
              <w:bottom w:val="nil"/>
              <w:right w:val="nil"/>
            </w:tcBorders>
          </w:tcPr>
          <w:p w14:paraId="2EAF1D02" w14:textId="77777777" w:rsidR="00605C1A" w:rsidRPr="00EA7520" w:rsidRDefault="00605C1A" w:rsidP="004D05C2"/>
        </w:tc>
      </w:tr>
      <w:tr w:rsidR="00B145BF" w:rsidRPr="00EA7520" w14:paraId="092F33E8" w14:textId="77777777" w:rsidTr="004D05C2">
        <w:trPr>
          <w:trHeight w:val="240"/>
          <w:jc w:val="center"/>
        </w:trPr>
        <w:tc>
          <w:tcPr>
            <w:tcW w:w="4876" w:type="dxa"/>
            <w:tcBorders>
              <w:top w:val="nil"/>
              <w:left w:val="nil"/>
              <w:bottom w:val="nil"/>
              <w:right w:val="nil"/>
            </w:tcBorders>
            <w:hideMark/>
          </w:tcPr>
          <w:p w14:paraId="73D0723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EBB0EB0" w14:textId="77777777" w:rsidR="00605C1A" w:rsidRPr="00EA7520" w:rsidRDefault="00605C1A" w:rsidP="004D05C2">
            <w:pPr>
              <w:pStyle w:val="AmColumnHeading"/>
            </w:pPr>
            <w:r w:rsidRPr="00EA7520">
              <w:t>Ændringsforslag</w:t>
            </w:r>
          </w:p>
        </w:tc>
      </w:tr>
      <w:tr w:rsidR="00B145BF" w:rsidRPr="00EA7520" w14:paraId="448DB722" w14:textId="77777777" w:rsidTr="004D05C2">
        <w:trPr>
          <w:jc w:val="center"/>
        </w:trPr>
        <w:tc>
          <w:tcPr>
            <w:tcW w:w="4876" w:type="dxa"/>
            <w:tcBorders>
              <w:top w:val="nil"/>
              <w:left w:val="nil"/>
              <w:bottom w:val="nil"/>
              <w:right w:val="nil"/>
            </w:tcBorders>
            <w:hideMark/>
          </w:tcPr>
          <w:p w14:paraId="72E70712" w14:textId="77777777" w:rsidR="00605C1A" w:rsidRPr="00EA7520" w:rsidRDefault="00605C1A" w:rsidP="004D05C2">
            <w:pPr>
              <w:pStyle w:val="Normal6a"/>
            </w:pPr>
            <w:r w:rsidRPr="00EA7520">
              <w:t>(26)</w:t>
            </w:r>
            <w:r w:rsidRPr="00EA7520">
              <w:tab/>
              <w:t>I overensstemmelse med Kommissionens mål om at rationalisere og forenkle rapporteringskravene og fremme princippet "digitalt som standard" til støtte for den digitale omstilling bør erhvervsdrivende, der beskæftiger sig med EU-gødningsprodukter i overensstemmelse med forordning (EU) 2019/1009, angive et digital kontaktpunkt, hvorigennem de kan kontaktes, udarbejde EU-overensstemmelseserklæringen i et elektronisk format og gøre den tilgængelig via en internetadresse eller en databærer, samt efter anmodning give myndighederne alle relevante oplysninger og al relevant dokumentation i et elektronisk format. Dokumenter og korrespondance til og fra bemyndigede organer vedrørende overensstemmelsesvurderinger af EU-gødningsprodukter bør også stilles til rådighed i et elektronisk format. Hvis der anvendes en digital etiket, bør fabrikanterne anvende den samme databærer, som bruges til den digitale etiket, til at give adgang til EU-overensstemmelseserklæringen for at undgå, at der er flere databærere på det samme produkt. Hvis der kræves et digitalt produktpas for EU-gødningsprodukter i henhold til anden EU-lovgivning, bør de digitale mærkningsoplysninger og EU-overensstemmelseserklæringen indgå i det pågældende digitale produktpas.</w:t>
            </w:r>
          </w:p>
        </w:tc>
        <w:tc>
          <w:tcPr>
            <w:tcW w:w="4876" w:type="dxa"/>
            <w:tcBorders>
              <w:top w:val="nil"/>
              <w:left w:val="nil"/>
              <w:bottom w:val="nil"/>
              <w:right w:val="nil"/>
            </w:tcBorders>
            <w:hideMark/>
          </w:tcPr>
          <w:p w14:paraId="24073BCC" w14:textId="77777777" w:rsidR="00605C1A" w:rsidRPr="00EA7520" w:rsidRDefault="00605C1A" w:rsidP="004D05C2">
            <w:pPr>
              <w:pStyle w:val="Normal6a"/>
            </w:pPr>
            <w:r w:rsidRPr="00EA7520">
              <w:t>(26)</w:t>
            </w:r>
            <w:r w:rsidRPr="00EA7520">
              <w:tab/>
              <w:t xml:space="preserve">I overensstemmelse med Kommissionens mål om at rationalisere og forenkle rapporteringskravene og fremme princippet "digitalt som standard" til støtte for den digitale omstilling bør erhvervsdrivende, der beskæftiger sig med EU-gødningsprodukter i overensstemmelse med forordning (EU) 2019/1009, angive et digital kontaktpunkt, hvorigennem de kan kontaktes </w:t>
            </w:r>
            <w:r w:rsidRPr="00EA7520">
              <w:rPr>
                <w:b/>
                <w:i/>
              </w:rPr>
              <w:t>af brugere og kompetente myndigheder med henblik på at besvare eventuelle spørgsmål fra disse</w:t>
            </w:r>
            <w:r w:rsidRPr="00EA7520">
              <w:t>, udarbejde EU-overensstemmelseserklæringen i et elektronisk format og gøre den tilgængelig via en internetadresse eller en databærer, samt efter anmodning give myndighederne alle relevante oplysninger og al relevant dokumentation i et elektronisk format. Dokumenter og korrespondance til og fra bemyndigede organer vedrørende overensstemmelsesvurderinger af EU-gødningsprodukter bør også stilles til rådighed i et elektronisk format. Hvis der anvendes en digital etiket, bør fabrikanterne anvende den samme databærer, som bruges til den digitale etiket, til at give adgang til EU-overensstemmelseserklæringen for at undgå, at der er flere databærere på det samme produkt. Hvis der kræves et digitalt produktpas for EU-gødningsprodukter i henhold til anden EU-lovgivning, bør de digitale mærkningsoplysninger og EU-overensstemmelseserklæringen indgå i det pågældende digitale produktpas.</w:t>
            </w:r>
          </w:p>
        </w:tc>
      </w:tr>
    </w:tbl>
    <w:p w14:paraId="0BB76BC5"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6AE24EF" w14:textId="77777777" w:rsidR="00605C1A" w:rsidRPr="00EA7520" w:rsidRDefault="00605C1A" w:rsidP="00605C1A">
      <w:r w:rsidRPr="00EA7520">
        <w:rPr>
          <w:rStyle w:val="HideTWBExt"/>
          <w:noProof w:val="0"/>
          <w:color w:val="auto"/>
        </w:rPr>
        <w:t>&lt;/Amend&gt;</w:t>
      </w:r>
    </w:p>
    <w:p w14:paraId="1160782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230</w:t>
      </w:r>
      <w:r w:rsidRPr="00EA7520">
        <w:rPr>
          <w:rStyle w:val="HideTWBExt"/>
          <w:noProof w:val="0"/>
          <w:color w:val="auto"/>
        </w:rPr>
        <w:t>&lt;/NumAm&gt;</w:t>
      </w:r>
    </w:p>
    <w:p w14:paraId="3CEEE6AF"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341491FB" w14:textId="77777777" w:rsidR="00605C1A" w:rsidRPr="00EA7520" w:rsidRDefault="00605C1A" w:rsidP="00605C1A">
      <w:pPr>
        <w:pStyle w:val="NormalBold"/>
      </w:pPr>
      <w:r w:rsidRPr="00EA7520">
        <w:rPr>
          <w:rStyle w:val="HideTWBExt"/>
          <w:b w:val="0"/>
          <w:noProof w:val="0"/>
          <w:color w:val="auto"/>
        </w:rPr>
        <w:t>&lt;/RepeatBlock-By&gt;</w:t>
      </w:r>
    </w:p>
    <w:p w14:paraId="14310BD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89F55A0" w14:textId="77777777" w:rsidR="00605C1A" w:rsidRPr="00EA7520" w:rsidRDefault="00605C1A" w:rsidP="00605C1A">
      <w:pPr>
        <w:pStyle w:val="NormalBold"/>
      </w:pPr>
      <w:r w:rsidRPr="00EA7520">
        <w:rPr>
          <w:rStyle w:val="HideTWBExt"/>
          <w:noProof w:val="0"/>
          <w:color w:val="auto"/>
        </w:rPr>
        <w:t>&lt;Article&gt;</w:t>
      </w:r>
      <w:r w:rsidRPr="00EA7520">
        <w:t>Betragtning 26</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EF06E39" w14:textId="77777777" w:rsidTr="004D05C2">
        <w:trPr>
          <w:trHeight w:val="240"/>
          <w:jc w:val="center"/>
        </w:trPr>
        <w:tc>
          <w:tcPr>
            <w:tcW w:w="9752" w:type="dxa"/>
            <w:gridSpan w:val="2"/>
            <w:tcBorders>
              <w:top w:val="nil"/>
              <w:left w:val="nil"/>
              <w:bottom w:val="nil"/>
              <w:right w:val="nil"/>
            </w:tcBorders>
          </w:tcPr>
          <w:p w14:paraId="53A4A8E6" w14:textId="77777777" w:rsidR="00605C1A" w:rsidRPr="00EA7520" w:rsidRDefault="00605C1A" w:rsidP="004D05C2"/>
        </w:tc>
      </w:tr>
      <w:tr w:rsidR="00B145BF" w:rsidRPr="00EA7520" w14:paraId="45D3FAF1" w14:textId="77777777" w:rsidTr="004D05C2">
        <w:trPr>
          <w:trHeight w:val="240"/>
          <w:jc w:val="center"/>
        </w:trPr>
        <w:tc>
          <w:tcPr>
            <w:tcW w:w="4876" w:type="dxa"/>
            <w:tcBorders>
              <w:top w:val="nil"/>
              <w:left w:val="nil"/>
              <w:bottom w:val="nil"/>
              <w:right w:val="nil"/>
            </w:tcBorders>
            <w:hideMark/>
          </w:tcPr>
          <w:p w14:paraId="18C1656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E5C4BC7" w14:textId="77777777" w:rsidR="00605C1A" w:rsidRPr="00EA7520" w:rsidRDefault="00605C1A" w:rsidP="004D05C2">
            <w:pPr>
              <w:pStyle w:val="AmColumnHeading"/>
            </w:pPr>
            <w:r w:rsidRPr="00EA7520">
              <w:t>Ændringsforslag</w:t>
            </w:r>
          </w:p>
        </w:tc>
      </w:tr>
      <w:tr w:rsidR="00B145BF" w:rsidRPr="00EA7520" w14:paraId="5FEF7E0C" w14:textId="77777777" w:rsidTr="004D05C2">
        <w:trPr>
          <w:jc w:val="center"/>
        </w:trPr>
        <w:tc>
          <w:tcPr>
            <w:tcW w:w="4876" w:type="dxa"/>
            <w:tcBorders>
              <w:top w:val="nil"/>
              <w:left w:val="nil"/>
              <w:bottom w:val="nil"/>
              <w:right w:val="nil"/>
            </w:tcBorders>
            <w:hideMark/>
          </w:tcPr>
          <w:p w14:paraId="704ECDBC" w14:textId="77777777" w:rsidR="00605C1A" w:rsidRPr="00EA7520" w:rsidRDefault="00605C1A" w:rsidP="004D05C2">
            <w:pPr>
              <w:pStyle w:val="Normal6a"/>
            </w:pPr>
            <w:r w:rsidRPr="00EA7520">
              <w:t>(26)</w:t>
            </w:r>
            <w:r w:rsidRPr="00EA7520">
              <w:tab/>
              <w:t>I overensstemmelse med Kommissionens mål om at rationalisere og forenkle rapporteringskravene og fremme princippet "digitalt som standard" til støtte for den digitale omstilling bør erhvervsdrivende, der beskæftiger sig med EU-gødningsprodukter i overensstemmelse med forordning (EU) 2019/1009, angive et digital kontaktpunkt, hvorigennem de kan kontaktes, udarbejde EU-overensstemmelseserklæringen i et elektronisk format og gøre den tilgængelig via en internetadresse eller en databærer, samt efter anmodning give myndighederne alle relevante oplysninger og al relevant dokumentation i et elektronisk format. Dokumenter og korrespondance til og fra bemyndigede organer vedrørende overensstemmelsesvurderinger af EU-gødningsprodukter bør også stilles til rådighed i et elektronisk format. Hvis der anvendes en digital etiket, bør fabrikanterne anvende den samme databærer, som bruges til den digitale etiket, til at give adgang til EU-overensstemmelseserklæringen for at undgå, at der er flere databærere på det samme produkt. Hvis der kræves et digitalt produktpas for EU-gødningsprodukter i henhold til anden EU-lovgivning, bør de digitale mærkningsoplysninger og EU-overensstemmelseserklæringen indgå i det pågældende digitale produktpas.</w:t>
            </w:r>
          </w:p>
        </w:tc>
        <w:tc>
          <w:tcPr>
            <w:tcW w:w="4876" w:type="dxa"/>
            <w:tcBorders>
              <w:top w:val="nil"/>
              <w:left w:val="nil"/>
              <w:bottom w:val="nil"/>
              <w:right w:val="nil"/>
            </w:tcBorders>
            <w:hideMark/>
          </w:tcPr>
          <w:p w14:paraId="1A378B80" w14:textId="77777777" w:rsidR="00605C1A" w:rsidRPr="00EA7520" w:rsidRDefault="00605C1A" w:rsidP="004D05C2">
            <w:pPr>
              <w:pStyle w:val="Normal6a"/>
            </w:pPr>
            <w:r w:rsidRPr="00EA7520">
              <w:t>(26)</w:t>
            </w:r>
            <w:r w:rsidRPr="00EA7520">
              <w:tab/>
              <w:t xml:space="preserve">I overensstemmelse med Kommissionens mål om at rationalisere og forenkle rapporteringskravene og fremme princippet "digitalt som standard" til støtte for den digitale omstilling bør erhvervsdrivende, der beskæftiger sig med EU-gødningsprodukter i overensstemmelse med forordning (EU) 2019/1009, angive et digital kontaktpunkt, hvorigennem de kan kontaktes, udarbejde EU-overensstemmelseserklæringen i et elektronisk format og gøre den tilgængelig via en internetadresse eller en databærer, samt efter anmodning give myndighederne alle relevante oplysninger og al relevant dokumentation i et elektronisk format </w:t>
            </w:r>
            <w:r w:rsidRPr="00EA7520">
              <w:rPr>
                <w:b/>
                <w:i/>
              </w:rPr>
              <w:t>på en hurtig måde og uden unødig forsinkelse</w:t>
            </w:r>
            <w:r w:rsidRPr="00EA7520">
              <w:t>. Dokumenter og korrespondance til og fra bemyndigede organer</w:t>
            </w:r>
            <w:r w:rsidRPr="00EA7520">
              <w:rPr>
                <w:b/>
                <w:i/>
              </w:rPr>
              <w:t>, nationale myndigheder eller EFSA</w:t>
            </w:r>
            <w:r w:rsidRPr="00EA7520">
              <w:t xml:space="preserve"> vedrørende overensstemmelsesvurderinger af EU-gødningsprodukter bør også stilles til rådighed i et elektronisk format. Hvis der anvendes en digital etiket, bør fabrikanterne anvende den samme databærer, som bruges til den digitale etiket, til at give adgang til EU-overensstemmelseserklæringen for at undgå, at der er flere databærere på det samme produkt. Hvis der kræves et digitalt produktpas for EU-gødningsprodukter i henhold til anden EU-lovgivning, bør de digitale mærkningsoplysninger og EU-overensstemmelseserklæringen indgå i det pågældende digitale produktpas.</w:t>
            </w:r>
          </w:p>
        </w:tc>
      </w:tr>
    </w:tbl>
    <w:p w14:paraId="01C37651"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29EC0BE" w14:textId="77777777" w:rsidR="00605C1A" w:rsidRPr="00EA7520" w:rsidRDefault="00605C1A" w:rsidP="00605C1A">
      <w:r w:rsidRPr="00EA7520">
        <w:rPr>
          <w:rStyle w:val="HideTWBExt"/>
          <w:noProof w:val="0"/>
          <w:color w:val="auto"/>
        </w:rPr>
        <w:t>&lt;/Amend&gt;</w:t>
      </w:r>
    </w:p>
    <w:p w14:paraId="3AB66C2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231</w:t>
      </w:r>
      <w:r w:rsidRPr="00EA7520">
        <w:rPr>
          <w:rStyle w:val="HideTWBExt"/>
          <w:noProof w:val="0"/>
          <w:color w:val="auto"/>
        </w:rPr>
        <w:t>&lt;/NumAm&gt;</w:t>
      </w:r>
    </w:p>
    <w:p w14:paraId="03610A70"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3CDA297A" w14:textId="77777777" w:rsidR="00605C1A" w:rsidRPr="00EA7520" w:rsidRDefault="00605C1A" w:rsidP="00605C1A">
      <w:pPr>
        <w:pStyle w:val="NormalBold"/>
      </w:pPr>
      <w:r w:rsidRPr="00EA7520">
        <w:rPr>
          <w:rStyle w:val="HideTWBExt"/>
          <w:b w:val="0"/>
          <w:noProof w:val="0"/>
          <w:color w:val="auto"/>
        </w:rPr>
        <w:t>&lt;/RepeatBlock-By&gt;</w:t>
      </w:r>
    </w:p>
    <w:p w14:paraId="18760F6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439B358" w14:textId="77777777" w:rsidR="00605C1A" w:rsidRPr="00EA7520" w:rsidRDefault="00605C1A" w:rsidP="00605C1A">
      <w:pPr>
        <w:pStyle w:val="NormalBold"/>
      </w:pPr>
      <w:r w:rsidRPr="00EA7520">
        <w:rPr>
          <w:rStyle w:val="HideTWBExt"/>
          <w:noProof w:val="0"/>
          <w:color w:val="auto"/>
        </w:rPr>
        <w:t>&lt;Article&gt;</w:t>
      </w:r>
      <w:r w:rsidRPr="00EA7520">
        <w:t>Betragtning 26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3A8DDB5" w14:textId="77777777" w:rsidTr="004D05C2">
        <w:trPr>
          <w:trHeight w:val="240"/>
          <w:jc w:val="center"/>
        </w:trPr>
        <w:tc>
          <w:tcPr>
            <w:tcW w:w="9752" w:type="dxa"/>
            <w:gridSpan w:val="2"/>
            <w:tcBorders>
              <w:top w:val="nil"/>
              <w:left w:val="nil"/>
              <w:bottom w:val="nil"/>
              <w:right w:val="nil"/>
            </w:tcBorders>
          </w:tcPr>
          <w:p w14:paraId="34A1F10A" w14:textId="77777777" w:rsidR="00605C1A" w:rsidRPr="00EA7520" w:rsidRDefault="00605C1A" w:rsidP="004D05C2"/>
        </w:tc>
      </w:tr>
      <w:tr w:rsidR="00B145BF" w:rsidRPr="00EA7520" w14:paraId="3C629C3E" w14:textId="77777777" w:rsidTr="004D05C2">
        <w:trPr>
          <w:trHeight w:val="240"/>
          <w:jc w:val="center"/>
        </w:trPr>
        <w:tc>
          <w:tcPr>
            <w:tcW w:w="4876" w:type="dxa"/>
            <w:tcBorders>
              <w:top w:val="nil"/>
              <w:left w:val="nil"/>
              <w:bottom w:val="nil"/>
              <w:right w:val="nil"/>
            </w:tcBorders>
            <w:hideMark/>
          </w:tcPr>
          <w:p w14:paraId="404E30C3"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2B171AC" w14:textId="77777777" w:rsidR="00605C1A" w:rsidRPr="00EA7520" w:rsidRDefault="00605C1A" w:rsidP="004D05C2">
            <w:pPr>
              <w:pStyle w:val="AmColumnHeading"/>
            </w:pPr>
            <w:r w:rsidRPr="00EA7520">
              <w:t>Ændringsforslag</w:t>
            </w:r>
          </w:p>
        </w:tc>
      </w:tr>
      <w:tr w:rsidR="00B145BF" w:rsidRPr="00EA7520" w14:paraId="6AF507FD" w14:textId="77777777" w:rsidTr="004D05C2">
        <w:trPr>
          <w:jc w:val="center"/>
        </w:trPr>
        <w:tc>
          <w:tcPr>
            <w:tcW w:w="4876" w:type="dxa"/>
            <w:tcBorders>
              <w:top w:val="nil"/>
              <w:left w:val="nil"/>
              <w:bottom w:val="nil"/>
              <w:right w:val="nil"/>
            </w:tcBorders>
          </w:tcPr>
          <w:p w14:paraId="2E10B850" w14:textId="77777777" w:rsidR="00605C1A" w:rsidRPr="00EA7520" w:rsidRDefault="00605C1A" w:rsidP="004D05C2">
            <w:pPr>
              <w:pStyle w:val="Normal6a"/>
            </w:pPr>
          </w:p>
        </w:tc>
        <w:tc>
          <w:tcPr>
            <w:tcW w:w="4876" w:type="dxa"/>
            <w:tcBorders>
              <w:top w:val="nil"/>
              <w:left w:val="nil"/>
              <w:bottom w:val="nil"/>
              <w:right w:val="nil"/>
            </w:tcBorders>
            <w:hideMark/>
          </w:tcPr>
          <w:p w14:paraId="527B9AF8" w14:textId="77777777" w:rsidR="00605C1A" w:rsidRPr="00EA7520" w:rsidRDefault="00605C1A" w:rsidP="004D05C2">
            <w:pPr>
              <w:pStyle w:val="Normal6a"/>
            </w:pPr>
            <w:r w:rsidRPr="00EA7520">
              <w:rPr>
                <w:b/>
                <w:i/>
              </w:rPr>
              <w:t>(26a)</w:t>
            </w:r>
            <w:r w:rsidRPr="00EA7520">
              <w:tab/>
            </w:r>
            <w:r w:rsidRPr="00EA7520">
              <w:rPr>
                <w:b/>
                <w:i/>
              </w:rPr>
              <w:t>Selv om formålet med forenkling er at mindske administrative byrder med mulighed for at befordre markedsadgang for gødningsforhandlere og gøre det lettere for erhvervsdrivende at komme ind på EU-markedet og drive virksomhed uden for de nationale markeder til gavn for det indre marked, bør det ikke undergrave et højt niveau af forbruger-, sundheds- og miljøbeskyttelse eller risikostyring. Lempelse af sektorspecifikke krav til gødningsprodukter kan øge risikoen for, at kemikalier, der er underlagt lavere kontrolniveauer, kommer ind på markedet, hvilket giver anledning til betænkeligheder med hensyn til sporbarhed, sikkerhed og konsekvenser for omdømme. Hvis forpligtelserne føres tilbage til den generelle ramme for kemikalier, navnlig REACH, kan det skabe usikkerhed med hensyn til registrerings-, anmeldelses- og mærkningskrav, hvilket gør det nødvendigt at sikre fortsat tilpasning til horisontal kemikalie-, miljø- og sikkerhedslovgivning.</w:t>
            </w:r>
          </w:p>
        </w:tc>
      </w:tr>
    </w:tbl>
    <w:p w14:paraId="55406454" w14:textId="77777777" w:rsidR="00605C1A" w:rsidRPr="00E8437A" w:rsidRDefault="00605C1A" w:rsidP="00605C1A">
      <w:pPr>
        <w:pStyle w:val="AmOrLang"/>
        <w:rPr>
          <w:lang w:val="fr-BE"/>
        </w:rPr>
      </w:pPr>
      <w:r w:rsidRPr="00E8437A">
        <w:rPr>
          <w:lang w:val="fr-BE"/>
        </w:rPr>
        <w:t xml:space="preserve">Or. </w:t>
      </w:r>
      <w:r w:rsidRPr="00E8437A">
        <w:rPr>
          <w:rStyle w:val="HideTWBExt"/>
          <w:noProof w:val="0"/>
          <w:color w:val="auto"/>
          <w:lang w:val="fr-BE"/>
        </w:rPr>
        <w:t>&lt;Original&gt;</w:t>
      </w:r>
      <w:r w:rsidRPr="00E8437A">
        <w:rPr>
          <w:rStyle w:val="HideTWBInt"/>
          <w:color w:val="auto"/>
          <w:lang w:val="fr-BE"/>
        </w:rPr>
        <w:t>{EN}</w:t>
      </w:r>
      <w:proofErr w:type="gramStart"/>
      <w:r w:rsidRPr="00E8437A">
        <w:rPr>
          <w:lang w:val="fr-BE"/>
        </w:rPr>
        <w:t>en</w:t>
      </w:r>
      <w:proofErr w:type="gramEnd"/>
      <w:r w:rsidRPr="00E8437A">
        <w:rPr>
          <w:rStyle w:val="HideTWBExt"/>
          <w:noProof w:val="0"/>
          <w:color w:val="auto"/>
          <w:lang w:val="fr-BE"/>
        </w:rPr>
        <w:t>&lt;/Original&gt;</w:t>
      </w:r>
    </w:p>
    <w:p w14:paraId="2255C841" w14:textId="77777777" w:rsidR="00605C1A" w:rsidRPr="00E8437A" w:rsidRDefault="00605C1A" w:rsidP="00605C1A">
      <w:pPr>
        <w:rPr>
          <w:lang w:val="fr-BE"/>
        </w:rPr>
      </w:pPr>
      <w:r w:rsidRPr="00E8437A">
        <w:rPr>
          <w:rStyle w:val="HideTWBExt"/>
          <w:noProof w:val="0"/>
          <w:color w:val="auto"/>
          <w:lang w:val="fr-BE"/>
        </w:rPr>
        <w:t>&lt;/Amend&gt;</w:t>
      </w:r>
    </w:p>
    <w:p w14:paraId="4A977770" w14:textId="77777777" w:rsidR="00605C1A" w:rsidRPr="00E8437A" w:rsidRDefault="00605C1A" w:rsidP="00605C1A">
      <w:pPr>
        <w:pStyle w:val="AmNumberTabs"/>
        <w:rPr>
          <w:lang w:val="fr-BE"/>
        </w:rPr>
      </w:pPr>
      <w:r w:rsidRPr="00E8437A">
        <w:rPr>
          <w:rStyle w:val="HideTWBExt"/>
          <w:noProof w:val="0"/>
          <w:color w:val="auto"/>
          <w:lang w:val="fr-BE"/>
        </w:rPr>
        <w:t>&lt;Amend&gt;</w:t>
      </w:r>
      <w:r w:rsidRPr="00E8437A">
        <w:rPr>
          <w:lang w:val="fr-BE"/>
        </w:rPr>
        <w:t>Ændringsforslag</w:t>
      </w:r>
      <w:r w:rsidRPr="00E8437A">
        <w:rPr>
          <w:lang w:val="fr-BE"/>
        </w:rPr>
        <w:tab/>
      </w:r>
      <w:r w:rsidRPr="00E8437A">
        <w:rPr>
          <w:lang w:val="fr-BE"/>
        </w:rPr>
        <w:tab/>
      </w:r>
      <w:r w:rsidRPr="00E8437A">
        <w:rPr>
          <w:rStyle w:val="HideTWBExt"/>
          <w:noProof w:val="0"/>
          <w:color w:val="auto"/>
          <w:lang w:val="fr-BE"/>
        </w:rPr>
        <w:t>&lt;NumAm&gt;</w:t>
      </w:r>
      <w:r w:rsidRPr="00E8437A">
        <w:rPr>
          <w:lang w:val="fr-BE"/>
        </w:rPr>
        <w:t>232</w:t>
      </w:r>
      <w:r w:rsidRPr="00E8437A">
        <w:rPr>
          <w:rStyle w:val="HideTWBExt"/>
          <w:noProof w:val="0"/>
          <w:color w:val="auto"/>
          <w:lang w:val="fr-BE"/>
        </w:rPr>
        <w:t>&lt;/NumAm&gt;</w:t>
      </w:r>
    </w:p>
    <w:p w14:paraId="2FCDEFE3" w14:textId="77777777" w:rsidR="00605C1A" w:rsidRPr="00E8437A" w:rsidRDefault="00605C1A" w:rsidP="00605C1A">
      <w:pPr>
        <w:pStyle w:val="NormalBold"/>
        <w:rPr>
          <w:lang w:val="fr-BE"/>
        </w:rPr>
      </w:pPr>
      <w:r w:rsidRPr="00E8437A">
        <w:rPr>
          <w:rStyle w:val="HideTWBExt"/>
          <w:b w:val="0"/>
          <w:noProof w:val="0"/>
          <w:color w:val="auto"/>
          <w:lang w:val="fr-BE"/>
        </w:rPr>
        <w:t>&lt;RepeatBlock-By&gt;&lt;Members&gt;</w:t>
      </w:r>
      <w:r w:rsidRPr="00E8437A">
        <w:rPr>
          <w:lang w:val="fr-BE"/>
        </w:rPr>
        <w:t>Anne-Sophie Frigout, Mathilde Androuët, Silvia Sardone, Marie-Luce Brasier-Clain, Valérie Deloge, Antonín Staněk, Virginie Joron</w:t>
      </w:r>
      <w:r w:rsidRPr="00E8437A">
        <w:rPr>
          <w:rStyle w:val="HideTWBExt"/>
          <w:b w:val="0"/>
          <w:noProof w:val="0"/>
          <w:color w:val="auto"/>
          <w:lang w:val="fr-BE"/>
        </w:rPr>
        <w:t>&lt;/Members&gt;</w:t>
      </w:r>
    </w:p>
    <w:p w14:paraId="0A789609" w14:textId="77777777" w:rsidR="00605C1A" w:rsidRPr="00E8437A" w:rsidRDefault="00605C1A" w:rsidP="00605C1A">
      <w:pPr>
        <w:pStyle w:val="NormalBold"/>
        <w:rPr>
          <w:lang w:val="fr-BE"/>
        </w:rPr>
      </w:pPr>
      <w:r w:rsidRPr="00E8437A">
        <w:rPr>
          <w:rStyle w:val="HideTWBExt"/>
          <w:b w:val="0"/>
          <w:noProof w:val="0"/>
          <w:color w:val="auto"/>
          <w:lang w:val="fr-BE"/>
        </w:rPr>
        <w:t>&lt;/RepeatBlock-By&gt;</w:t>
      </w:r>
    </w:p>
    <w:p w14:paraId="4F207E1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C91C8EB" w14:textId="77777777" w:rsidR="00605C1A" w:rsidRPr="00EA7520" w:rsidRDefault="00605C1A" w:rsidP="00605C1A">
      <w:pPr>
        <w:pStyle w:val="NormalBold"/>
      </w:pPr>
      <w:r w:rsidRPr="00EA7520">
        <w:rPr>
          <w:rStyle w:val="HideTWBExt"/>
          <w:noProof w:val="0"/>
          <w:color w:val="auto"/>
        </w:rPr>
        <w:t>&lt;Article&gt;</w:t>
      </w:r>
      <w:r w:rsidRPr="00EA7520">
        <w:t>Betragtning 26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041370F" w14:textId="77777777" w:rsidTr="004D05C2">
        <w:trPr>
          <w:trHeight w:val="240"/>
          <w:jc w:val="center"/>
        </w:trPr>
        <w:tc>
          <w:tcPr>
            <w:tcW w:w="9752" w:type="dxa"/>
            <w:gridSpan w:val="2"/>
            <w:tcBorders>
              <w:top w:val="nil"/>
              <w:left w:val="nil"/>
              <w:bottom w:val="nil"/>
              <w:right w:val="nil"/>
            </w:tcBorders>
          </w:tcPr>
          <w:p w14:paraId="6FD59850" w14:textId="77777777" w:rsidR="00605C1A" w:rsidRPr="00EA7520" w:rsidRDefault="00605C1A" w:rsidP="004D05C2"/>
        </w:tc>
      </w:tr>
      <w:tr w:rsidR="00B145BF" w:rsidRPr="00EA7520" w14:paraId="4D8D348E" w14:textId="77777777" w:rsidTr="004D05C2">
        <w:trPr>
          <w:trHeight w:val="240"/>
          <w:jc w:val="center"/>
        </w:trPr>
        <w:tc>
          <w:tcPr>
            <w:tcW w:w="4876" w:type="dxa"/>
            <w:tcBorders>
              <w:top w:val="nil"/>
              <w:left w:val="nil"/>
              <w:bottom w:val="nil"/>
              <w:right w:val="nil"/>
            </w:tcBorders>
            <w:hideMark/>
          </w:tcPr>
          <w:p w14:paraId="10EA405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5B36097" w14:textId="77777777" w:rsidR="00605C1A" w:rsidRPr="00EA7520" w:rsidRDefault="00605C1A" w:rsidP="004D05C2">
            <w:pPr>
              <w:pStyle w:val="AmColumnHeading"/>
            </w:pPr>
            <w:r w:rsidRPr="00EA7520">
              <w:t>Ændringsforslag</w:t>
            </w:r>
          </w:p>
        </w:tc>
      </w:tr>
      <w:tr w:rsidR="00B145BF" w:rsidRPr="00EA7520" w14:paraId="52C599DE" w14:textId="77777777" w:rsidTr="004D05C2">
        <w:trPr>
          <w:jc w:val="center"/>
        </w:trPr>
        <w:tc>
          <w:tcPr>
            <w:tcW w:w="4876" w:type="dxa"/>
            <w:tcBorders>
              <w:top w:val="nil"/>
              <w:left w:val="nil"/>
              <w:bottom w:val="nil"/>
              <w:right w:val="nil"/>
            </w:tcBorders>
          </w:tcPr>
          <w:p w14:paraId="3D26122A" w14:textId="77777777" w:rsidR="00605C1A" w:rsidRPr="00EA7520" w:rsidRDefault="00605C1A" w:rsidP="004D05C2">
            <w:pPr>
              <w:pStyle w:val="Normal6a"/>
            </w:pPr>
          </w:p>
        </w:tc>
        <w:tc>
          <w:tcPr>
            <w:tcW w:w="4876" w:type="dxa"/>
            <w:tcBorders>
              <w:top w:val="nil"/>
              <w:left w:val="nil"/>
              <w:bottom w:val="nil"/>
              <w:right w:val="nil"/>
            </w:tcBorders>
            <w:hideMark/>
          </w:tcPr>
          <w:p w14:paraId="7893A248" w14:textId="77777777" w:rsidR="00605C1A" w:rsidRPr="00EA7520" w:rsidRDefault="00605C1A" w:rsidP="004D05C2">
            <w:pPr>
              <w:pStyle w:val="Normal6a"/>
            </w:pPr>
            <w:r w:rsidRPr="00EA7520">
              <w:rPr>
                <w:b/>
                <w:i/>
              </w:rPr>
              <w:t>(26a)</w:t>
            </w:r>
            <w:r w:rsidRPr="00EA7520">
              <w:tab/>
            </w:r>
            <w:r w:rsidRPr="00EA7520">
              <w:rPr>
                <w:b/>
                <w:i/>
              </w:rPr>
              <w:t>Gødning, der er omfattet af forordning (EU) 2019/1009, udgør en betydelig del af landbrugets produktionsomkostninger og har en direkte indvirkning på landbrugernes indkomst og konkurrenceevne. Stigningen i de lovgivningsmæssige og administrative byrder for producenterne indvirker på hele forsyningskæden, hvilket øger omkostningerne for landbrugerne, og udvider kløften mellem landbrugets produktionsomkostninger i EU og i tredjelande. Enhver revision af forordning (EU) 2019/1009 bør derfor prioritere lovgivningsmæssig forenkling for EU's gødningsproducenter med direkte fordele for EU's landbrugere.</w:t>
            </w:r>
          </w:p>
        </w:tc>
      </w:tr>
    </w:tbl>
    <w:p w14:paraId="01ACC147"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{FR}</w:t>
      </w:r>
      <w:r w:rsidRPr="00EA7520">
        <w:t>fr</w:t>
      </w:r>
      <w:r w:rsidRPr="00EA7520">
        <w:rPr>
          <w:rStyle w:val="HideTWBExt"/>
          <w:noProof w:val="0"/>
          <w:color w:val="auto"/>
        </w:rPr>
        <w:t>&lt;/Original&gt;</w:t>
      </w:r>
    </w:p>
    <w:p w14:paraId="5B7F7C49" w14:textId="77777777" w:rsidR="00605C1A" w:rsidRPr="00EA7520" w:rsidRDefault="00605C1A" w:rsidP="00605C1A">
      <w:r w:rsidRPr="00EA7520">
        <w:rPr>
          <w:rStyle w:val="HideTWBExt"/>
          <w:noProof w:val="0"/>
          <w:color w:val="auto"/>
        </w:rPr>
        <w:t>&lt;/Amend&gt;</w:t>
      </w:r>
    </w:p>
    <w:p w14:paraId="29BAEA5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233</w:t>
      </w:r>
      <w:r w:rsidRPr="00EA7520">
        <w:rPr>
          <w:rStyle w:val="HideTWBExt"/>
          <w:noProof w:val="0"/>
          <w:color w:val="auto"/>
        </w:rPr>
        <w:t>&lt;/NumAm&gt;</w:t>
      </w:r>
    </w:p>
    <w:p w14:paraId="02BDAC75"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418DC099" w14:textId="77777777" w:rsidR="00605C1A" w:rsidRPr="00EA7520" w:rsidRDefault="00605C1A" w:rsidP="00605C1A">
      <w:pPr>
        <w:pStyle w:val="NormalBold"/>
      </w:pPr>
      <w:r w:rsidRPr="00EA7520">
        <w:rPr>
          <w:rStyle w:val="HideTWBExt"/>
          <w:b w:val="0"/>
          <w:noProof w:val="0"/>
          <w:color w:val="auto"/>
        </w:rPr>
        <w:t>&lt;/RepeatBlock-By&gt;</w:t>
      </w:r>
    </w:p>
    <w:p w14:paraId="76227AFB"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3D4F861" w14:textId="77777777" w:rsidR="00605C1A" w:rsidRPr="00EA7520" w:rsidRDefault="00605C1A" w:rsidP="00605C1A">
      <w:pPr>
        <w:pStyle w:val="NormalBold"/>
      </w:pPr>
      <w:r w:rsidRPr="00EA7520">
        <w:rPr>
          <w:rStyle w:val="HideTWBExt"/>
          <w:noProof w:val="0"/>
          <w:color w:val="auto"/>
        </w:rPr>
        <w:t>&lt;Article&gt;</w:t>
      </w:r>
      <w:r w:rsidRPr="00EA7520">
        <w:t>Betragtning 26 a (ny)</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7A21B5A" w14:textId="77777777" w:rsidTr="004D05C2">
        <w:trPr>
          <w:trHeight w:val="240"/>
          <w:jc w:val="center"/>
        </w:trPr>
        <w:tc>
          <w:tcPr>
            <w:tcW w:w="9752" w:type="dxa"/>
            <w:gridSpan w:val="2"/>
            <w:tcBorders>
              <w:top w:val="nil"/>
              <w:left w:val="nil"/>
              <w:bottom w:val="nil"/>
              <w:right w:val="nil"/>
            </w:tcBorders>
          </w:tcPr>
          <w:p w14:paraId="3C496B31" w14:textId="77777777" w:rsidR="00605C1A" w:rsidRPr="00EA7520" w:rsidRDefault="00605C1A" w:rsidP="004D05C2"/>
        </w:tc>
      </w:tr>
      <w:tr w:rsidR="00B145BF" w:rsidRPr="00EA7520" w14:paraId="38247BCD" w14:textId="77777777" w:rsidTr="004D05C2">
        <w:trPr>
          <w:trHeight w:val="240"/>
          <w:jc w:val="center"/>
        </w:trPr>
        <w:tc>
          <w:tcPr>
            <w:tcW w:w="4876" w:type="dxa"/>
            <w:tcBorders>
              <w:top w:val="nil"/>
              <w:left w:val="nil"/>
              <w:bottom w:val="nil"/>
              <w:right w:val="nil"/>
            </w:tcBorders>
            <w:hideMark/>
          </w:tcPr>
          <w:p w14:paraId="510042C1"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20DD802" w14:textId="77777777" w:rsidR="00605C1A" w:rsidRPr="00EA7520" w:rsidRDefault="00605C1A" w:rsidP="004D05C2">
            <w:pPr>
              <w:pStyle w:val="AmColumnHeading"/>
            </w:pPr>
            <w:r w:rsidRPr="00EA7520">
              <w:t>Ændringsforslag</w:t>
            </w:r>
          </w:p>
        </w:tc>
      </w:tr>
      <w:tr w:rsidR="00B145BF" w:rsidRPr="00EA7520" w14:paraId="0DF73E5A" w14:textId="77777777" w:rsidTr="004D05C2">
        <w:trPr>
          <w:jc w:val="center"/>
        </w:trPr>
        <w:tc>
          <w:tcPr>
            <w:tcW w:w="4876" w:type="dxa"/>
            <w:tcBorders>
              <w:top w:val="nil"/>
              <w:left w:val="nil"/>
              <w:bottom w:val="nil"/>
              <w:right w:val="nil"/>
            </w:tcBorders>
          </w:tcPr>
          <w:p w14:paraId="6AAE2E5A" w14:textId="77777777" w:rsidR="00605C1A" w:rsidRPr="00EA7520" w:rsidRDefault="00605C1A" w:rsidP="004D05C2">
            <w:pPr>
              <w:pStyle w:val="Normal6a"/>
            </w:pPr>
          </w:p>
        </w:tc>
        <w:tc>
          <w:tcPr>
            <w:tcW w:w="4876" w:type="dxa"/>
            <w:tcBorders>
              <w:top w:val="nil"/>
              <w:left w:val="nil"/>
              <w:bottom w:val="nil"/>
              <w:right w:val="nil"/>
            </w:tcBorders>
            <w:hideMark/>
          </w:tcPr>
          <w:p w14:paraId="37352C74" w14:textId="77777777" w:rsidR="00605C1A" w:rsidRPr="00EA7520" w:rsidRDefault="00605C1A" w:rsidP="004D05C2">
            <w:pPr>
              <w:pStyle w:val="Normal6a"/>
            </w:pPr>
            <w:r w:rsidRPr="00EA7520">
              <w:rPr>
                <w:b/>
                <w:i/>
              </w:rPr>
              <w:t>(26a)</w:t>
            </w:r>
            <w:r w:rsidRPr="00EA7520">
              <w:tab/>
            </w:r>
            <w:r w:rsidRPr="00EA7520">
              <w:rPr>
                <w:b/>
                <w:i/>
              </w:rPr>
              <w:t>Europa-Parlamentet har opfordret EU og medlemsstaterne til ikke at meddele patenter på biologisk materiale. Derfor bør processer, der i det væsentlige er biologiske, samt arter eller organismer, herunder mikroorganismer, dele heraf, genetiske oplysninger og de proceselementer, de indeholder, ikke være omfattet af patentlovgivning.</w:t>
            </w:r>
          </w:p>
        </w:tc>
      </w:tr>
    </w:tbl>
    <w:p w14:paraId="611FBEDC" w14:textId="77777777" w:rsidR="00605C1A" w:rsidRPr="00E8437A" w:rsidRDefault="00605C1A" w:rsidP="00605C1A">
      <w:pPr>
        <w:pStyle w:val="AmOrLang"/>
        <w:rPr>
          <w:lang w:val="fr-BE"/>
        </w:rPr>
      </w:pPr>
      <w:r w:rsidRPr="00E8437A">
        <w:rPr>
          <w:lang w:val="fr-BE"/>
        </w:rPr>
        <w:t xml:space="preserve">Or. </w:t>
      </w:r>
      <w:r w:rsidRPr="00E8437A">
        <w:rPr>
          <w:rStyle w:val="HideTWBExt"/>
          <w:noProof w:val="0"/>
          <w:color w:val="auto"/>
          <w:lang w:val="fr-BE"/>
        </w:rPr>
        <w:t>&lt;Original&gt;</w:t>
      </w:r>
      <w:r w:rsidRPr="00E8437A">
        <w:rPr>
          <w:rStyle w:val="HideTWBInt"/>
          <w:color w:val="auto"/>
          <w:lang w:val="fr-BE"/>
        </w:rPr>
        <w:t>{EN}</w:t>
      </w:r>
      <w:proofErr w:type="gramStart"/>
      <w:r w:rsidRPr="00E8437A">
        <w:rPr>
          <w:lang w:val="fr-BE"/>
        </w:rPr>
        <w:t>en</w:t>
      </w:r>
      <w:proofErr w:type="gramEnd"/>
      <w:r w:rsidRPr="00E8437A">
        <w:rPr>
          <w:rStyle w:val="HideTWBExt"/>
          <w:noProof w:val="0"/>
          <w:color w:val="auto"/>
          <w:lang w:val="fr-BE"/>
        </w:rPr>
        <w:t>&lt;/Original&gt;</w:t>
      </w:r>
    </w:p>
    <w:p w14:paraId="19E9F8A8" w14:textId="77777777" w:rsidR="00605C1A" w:rsidRPr="00E8437A" w:rsidRDefault="00605C1A" w:rsidP="00605C1A">
      <w:pPr>
        <w:rPr>
          <w:lang w:val="fr-BE"/>
        </w:rPr>
      </w:pPr>
      <w:r w:rsidRPr="00E8437A">
        <w:rPr>
          <w:rStyle w:val="HideTWBExt"/>
          <w:noProof w:val="0"/>
          <w:color w:val="auto"/>
          <w:lang w:val="fr-BE"/>
        </w:rPr>
        <w:t>&lt;/Amend&gt;</w:t>
      </w:r>
    </w:p>
    <w:p w14:paraId="10559BB6" w14:textId="77777777" w:rsidR="00605C1A" w:rsidRPr="00E8437A" w:rsidRDefault="00605C1A" w:rsidP="00605C1A">
      <w:pPr>
        <w:pStyle w:val="AmNumberTabs"/>
        <w:rPr>
          <w:lang w:val="fr-BE"/>
        </w:rPr>
      </w:pPr>
      <w:r w:rsidRPr="00E8437A">
        <w:rPr>
          <w:rStyle w:val="HideTWBExt"/>
          <w:noProof w:val="0"/>
          <w:color w:val="auto"/>
          <w:lang w:val="fr-BE"/>
        </w:rPr>
        <w:t>&lt;Amend&gt;</w:t>
      </w:r>
      <w:r w:rsidRPr="00E8437A">
        <w:rPr>
          <w:lang w:val="fr-BE"/>
        </w:rPr>
        <w:t>Ændringsforslag</w:t>
      </w:r>
      <w:r w:rsidRPr="00E8437A">
        <w:rPr>
          <w:lang w:val="fr-BE"/>
        </w:rPr>
        <w:tab/>
      </w:r>
      <w:r w:rsidRPr="00E8437A">
        <w:rPr>
          <w:lang w:val="fr-BE"/>
        </w:rPr>
        <w:tab/>
      </w:r>
      <w:r w:rsidRPr="00E8437A">
        <w:rPr>
          <w:rStyle w:val="HideTWBExt"/>
          <w:noProof w:val="0"/>
          <w:color w:val="auto"/>
          <w:lang w:val="fr-BE"/>
        </w:rPr>
        <w:t>&lt;NumAm&gt;</w:t>
      </w:r>
      <w:r w:rsidRPr="00E8437A">
        <w:rPr>
          <w:lang w:val="fr-BE"/>
        </w:rPr>
        <w:t>234</w:t>
      </w:r>
      <w:r w:rsidRPr="00E8437A">
        <w:rPr>
          <w:rStyle w:val="HideTWBExt"/>
          <w:noProof w:val="0"/>
          <w:color w:val="auto"/>
          <w:lang w:val="fr-BE"/>
        </w:rPr>
        <w:t>&lt;/NumAm&gt;</w:t>
      </w:r>
    </w:p>
    <w:p w14:paraId="3F435F12" w14:textId="77777777" w:rsidR="00605C1A" w:rsidRPr="00E8437A" w:rsidRDefault="00605C1A" w:rsidP="00605C1A">
      <w:pPr>
        <w:pStyle w:val="NormalBold"/>
        <w:rPr>
          <w:lang w:val="fr-BE"/>
        </w:rPr>
      </w:pPr>
      <w:r w:rsidRPr="00E8437A">
        <w:rPr>
          <w:rStyle w:val="HideTWBExt"/>
          <w:b w:val="0"/>
          <w:noProof w:val="0"/>
          <w:color w:val="auto"/>
          <w:lang w:val="fr-BE"/>
        </w:rPr>
        <w:t>&lt;RepeatBlock-By&gt;&lt;Members&gt;</w:t>
      </w:r>
      <w:r w:rsidRPr="00E8437A">
        <w:rPr>
          <w:lang w:val="fr-BE"/>
        </w:rPr>
        <w:t>Anne-Sophie Frigout, Mathilde Androuët, Silvia Sardone, Marie-Luce Brasier-Clain, Valérie Deloge, Antonín Staněk, Virginie Joron</w:t>
      </w:r>
      <w:r w:rsidRPr="00E8437A">
        <w:rPr>
          <w:rStyle w:val="HideTWBExt"/>
          <w:b w:val="0"/>
          <w:noProof w:val="0"/>
          <w:color w:val="auto"/>
          <w:lang w:val="fr-BE"/>
        </w:rPr>
        <w:t>&lt;/Members&gt;</w:t>
      </w:r>
    </w:p>
    <w:p w14:paraId="16A31A18" w14:textId="77777777" w:rsidR="00605C1A" w:rsidRPr="00E8437A" w:rsidRDefault="00605C1A" w:rsidP="00605C1A">
      <w:pPr>
        <w:pStyle w:val="NormalBold"/>
        <w:rPr>
          <w:lang w:val="fr-BE"/>
        </w:rPr>
      </w:pPr>
      <w:r w:rsidRPr="00E8437A">
        <w:rPr>
          <w:rStyle w:val="HideTWBExt"/>
          <w:b w:val="0"/>
          <w:noProof w:val="0"/>
          <w:color w:val="auto"/>
          <w:lang w:val="fr-BE"/>
        </w:rPr>
        <w:t>&lt;/RepeatBlock-By&gt;</w:t>
      </w:r>
    </w:p>
    <w:p w14:paraId="0A2CDB6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5EA6365" w14:textId="77777777" w:rsidR="00605C1A" w:rsidRPr="00EA7520" w:rsidRDefault="00605C1A" w:rsidP="00605C1A">
      <w:pPr>
        <w:pStyle w:val="NormalBold"/>
      </w:pPr>
      <w:r w:rsidRPr="00EA7520">
        <w:rPr>
          <w:rStyle w:val="HideTWBExt"/>
          <w:noProof w:val="0"/>
          <w:color w:val="auto"/>
        </w:rPr>
        <w:t>&lt;Article&gt;</w:t>
      </w:r>
      <w:r w:rsidRPr="00EA7520">
        <w:t>Betragtning 27</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F1C31BC" w14:textId="77777777" w:rsidTr="004D05C2">
        <w:trPr>
          <w:trHeight w:val="240"/>
          <w:jc w:val="center"/>
        </w:trPr>
        <w:tc>
          <w:tcPr>
            <w:tcW w:w="9752" w:type="dxa"/>
            <w:gridSpan w:val="2"/>
            <w:tcBorders>
              <w:top w:val="nil"/>
              <w:left w:val="nil"/>
              <w:bottom w:val="nil"/>
              <w:right w:val="nil"/>
            </w:tcBorders>
          </w:tcPr>
          <w:p w14:paraId="3BF41D7E" w14:textId="77777777" w:rsidR="00605C1A" w:rsidRPr="00EA7520" w:rsidRDefault="00605C1A" w:rsidP="004D05C2"/>
        </w:tc>
      </w:tr>
      <w:tr w:rsidR="00B145BF" w:rsidRPr="00EA7520" w14:paraId="319D4792" w14:textId="77777777" w:rsidTr="004D05C2">
        <w:trPr>
          <w:trHeight w:val="240"/>
          <w:jc w:val="center"/>
        </w:trPr>
        <w:tc>
          <w:tcPr>
            <w:tcW w:w="4876" w:type="dxa"/>
            <w:tcBorders>
              <w:top w:val="nil"/>
              <w:left w:val="nil"/>
              <w:bottom w:val="nil"/>
              <w:right w:val="nil"/>
            </w:tcBorders>
            <w:hideMark/>
          </w:tcPr>
          <w:p w14:paraId="17ACAD4D"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68118B2" w14:textId="77777777" w:rsidR="00605C1A" w:rsidRPr="00EA7520" w:rsidRDefault="00605C1A" w:rsidP="004D05C2">
            <w:pPr>
              <w:pStyle w:val="AmColumnHeading"/>
            </w:pPr>
            <w:r w:rsidRPr="00EA7520">
              <w:t>Ændringsforslag</w:t>
            </w:r>
          </w:p>
        </w:tc>
      </w:tr>
      <w:tr w:rsidR="00B145BF" w:rsidRPr="00EA7520" w14:paraId="467924CE" w14:textId="77777777" w:rsidTr="004D05C2">
        <w:trPr>
          <w:jc w:val="center"/>
        </w:trPr>
        <w:tc>
          <w:tcPr>
            <w:tcW w:w="4876" w:type="dxa"/>
            <w:tcBorders>
              <w:top w:val="nil"/>
              <w:left w:val="nil"/>
              <w:bottom w:val="nil"/>
              <w:right w:val="nil"/>
            </w:tcBorders>
            <w:hideMark/>
          </w:tcPr>
          <w:p w14:paraId="79CF7CE2" w14:textId="77777777" w:rsidR="00605C1A" w:rsidRPr="00EA7520" w:rsidRDefault="00605C1A" w:rsidP="004D05C2">
            <w:pPr>
              <w:pStyle w:val="Normal6a"/>
            </w:pPr>
            <w:r w:rsidRPr="00EA7520">
              <w:t>(27)</w:t>
            </w:r>
            <w:r w:rsidRPr="00EA7520">
              <w:tab/>
              <w:t>I henhold til forordning (EU) 2019/1009 må kun mikroorganismer, der er opført på en positivliste i bilag II til nævnte forordning, anvendes som komponentmateriale i mikrobielle biostimulanter til planter. Kommissionen har beføjelser til at tilføje nye mikroorganismer eller stammer af mikroorganismer til denne liste efter en vurdering, der konkluderer, at ingen af stammerne udgør en risiko for menneskers, dyrs eller planters sundhed, for sikkerheden eller for miljøet, og at de sikrer agronomisk effektivitet. I betragtning af det store antal mikroorganismer på markedet står vurderingen og den efterfølgende optagelse af nye mikroorganismer eller stammer af mikroorganismer på positivlisten svagere end de videnskabelige fremskridt. Den foreliggende mekanisme bremser udviklingen af mikrobielle biostimulanter til planter og forsinker landbrugernes adgang til disse innovative gødningsprodukter</w:t>
            </w:r>
            <w:r w:rsidRPr="00EA7520">
              <w:rPr>
                <w:b/>
                <w:i/>
              </w:rPr>
              <w:t>, som kan stimulere planters ernæringsprocesser og dermed reducere</w:t>
            </w:r>
            <w:r w:rsidRPr="00EA7520">
              <w:t xml:space="preserve"> anvendelsen af traditionel gødning.</w:t>
            </w:r>
          </w:p>
        </w:tc>
        <w:tc>
          <w:tcPr>
            <w:tcW w:w="4876" w:type="dxa"/>
            <w:tcBorders>
              <w:top w:val="nil"/>
              <w:left w:val="nil"/>
              <w:bottom w:val="nil"/>
              <w:right w:val="nil"/>
            </w:tcBorders>
            <w:hideMark/>
          </w:tcPr>
          <w:p w14:paraId="27F6E9EE" w14:textId="77777777" w:rsidR="00605C1A" w:rsidRPr="00EA7520" w:rsidRDefault="00605C1A" w:rsidP="004D05C2">
            <w:pPr>
              <w:pStyle w:val="Normal6a"/>
            </w:pPr>
            <w:r w:rsidRPr="00EA7520">
              <w:t>(27)</w:t>
            </w:r>
            <w:r w:rsidRPr="00EA7520">
              <w:tab/>
              <w:t>I henhold til forordning (EU) 2019/1009 må kun mikroorganismer, der er opført på en positivliste i bilag II til nævnte forordning, anvendes som komponentmateriale i mikrobielle biostimulanter til planter. Kommissionen har beføjelser til at tilføje nye mikroorganismer eller stammer af mikroorganismer til denne liste efter en vurdering, der konkluderer, at ingen af stammerne udgør en risiko for menneskers, dyrs eller planters sundhed, for sikkerheden eller for miljøet, og at de sikrer agronomisk effektivitet. I betragtning af det store antal mikroorganismer på markedet står vurderingen og den efterfølgende optagelse af nye mikroorganismer eller stammer af mikroorganismer på positivlisten svagere end de videnskabelige fremskridt. Den foreliggende mekanisme bremser udviklingen af mikrobielle biostimulanter til planter og forsinker landbrugernes adgang til disse innovative gødningsprodukter</w:t>
            </w:r>
            <w:r w:rsidRPr="00EA7520">
              <w:rPr>
                <w:b/>
                <w:i/>
              </w:rPr>
              <w:t>.</w:t>
            </w:r>
            <w:r w:rsidRPr="00EA7520">
              <w:t xml:space="preserve"> Anvendelsen af traditionel gødning </w:t>
            </w:r>
            <w:r w:rsidRPr="00EA7520">
              <w:rPr>
                <w:b/>
                <w:i/>
              </w:rPr>
              <w:t>skal fortsat være en levedygtig og tilgængelig mulighed for ikke at påvirke konkurrenceevnen og produktionen i EU</w:t>
            </w:r>
            <w:r w:rsidRPr="00EA7520">
              <w:t>.</w:t>
            </w:r>
          </w:p>
        </w:tc>
      </w:tr>
    </w:tbl>
    <w:p w14:paraId="3085C86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{FR}</w:t>
      </w:r>
      <w:r w:rsidRPr="00EA7520">
        <w:t>fr</w:t>
      </w:r>
      <w:r w:rsidRPr="00EA7520">
        <w:rPr>
          <w:rStyle w:val="HideTWBExt"/>
          <w:noProof w:val="0"/>
          <w:color w:val="auto"/>
        </w:rPr>
        <w:t>&lt;/Original&gt;</w:t>
      </w:r>
    </w:p>
    <w:p w14:paraId="176601E5" w14:textId="77777777" w:rsidR="00605C1A" w:rsidRPr="00EA7520" w:rsidRDefault="00605C1A" w:rsidP="00605C1A">
      <w:r w:rsidRPr="00EA7520">
        <w:rPr>
          <w:rStyle w:val="HideTWBExt"/>
          <w:noProof w:val="0"/>
          <w:color w:val="auto"/>
        </w:rPr>
        <w:t>&lt;/Amend&gt;</w:t>
      </w:r>
    </w:p>
    <w:p w14:paraId="01A62E4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235</w:t>
      </w:r>
      <w:r w:rsidRPr="00EA7520">
        <w:rPr>
          <w:rStyle w:val="HideTWBExt"/>
          <w:noProof w:val="0"/>
          <w:color w:val="auto"/>
        </w:rPr>
        <w:t>&lt;/NumAm&gt;</w:t>
      </w:r>
    </w:p>
    <w:p w14:paraId="5F49F2BE"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32F24F86" w14:textId="77777777" w:rsidR="00605C1A" w:rsidRPr="00EA7520" w:rsidRDefault="00605C1A" w:rsidP="00605C1A">
      <w:pPr>
        <w:pStyle w:val="NormalBold"/>
      </w:pPr>
      <w:r w:rsidRPr="00EA7520">
        <w:rPr>
          <w:rStyle w:val="HideTWBExt"/>
          <w:b w:val="0"/>
          <w:noProof w:val="0"/>
          <w:color w:val="auto"/>
        </w:rPr>
        <w:t>&lt;/RepeatBlock-By&gt;</w:t>
      </w:r>
    </w:p>
    <w:p w14:paraId="14E18739"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B0D4A62" w14:textId="77777777" w:rsidR="00605C1A" w:rsidRPr="00EA7520" w:rsidRDefault="00605C1A" w:rsidP="00605C1A">
      <w:pPr>
        <w:pStyle w:val="NormalBold"/>
      </w:pPr>
      <w:r w:rsidRPr="00EA7520">
        <w:rPr>
          <w:rStyle w:val="HideTWBExt"/>
          <w:noProof w:val="0"/>
          <w:color w:val="auto"/>
        </w:rPr>
        <w:t>&lt;Article&gt;</w:t>
      </w:r>
      <w:r w:rsidRPr="00EA7520">
        <w:t>Betragtning 28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BC25407" w14:textId="77777777" w:rsidTr="004D05C2">
        <w:trPr>
          <w:trHeight w:val="240"/>
          <w:jc w:val="center"/>
        </w:trPr>
        <w:tc>
          <w:tcPr>
            <w:tcW w:w="9752" w:type="dxa"/>
            <w:gridSpan w:val="2"/>
            <w:tcBorders>
              <w:top w:val="nil"/>
              <w:left w:val="nil"/>
              <w:bottom w:val="nil"/>
              <w:right w:val="nil"/>
            </w:tcBorders>
          </w:tcPr>
          <w:p w14:paraId="37EB5FAD" w14:textId="77777777" w:rsidR="00605C1A" w:rsidRPr="00EA7520" w:rsidRDefault="00605C1A" w:rsidP="004D05C2"/>
        </w:tc>
      </w:tr>
      <w:tr w:rsidR="00B145BF" w:rsidRPr="00EA7520" w14:paraId="2DBD6805" w14:textId="77777777" w:rsidTr="004D05C2">
        <w:trPr>
          <w:trHeight w:val="240"/>
          <w:jc w:val="center"/>
        </w:trPr>
        <w:tc>
          <w:tcPr>
            <w:tcW w:w="4876" w:type="dxa"/>
            <w:tcBorders>
              <w:top w:val="nil"/>
              <w:left w:val="nil"/>
              <w:bottom w:val="nil"/>
              <w:right w:val="nil"/>
            </w:tcBorders>
            <w:hideMark/>
          </w:tcPr>
          <w:p w14:paraId="491E64C3"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E0C6CF9" w14:textId="77777777" w:rsidR="00605C1A" w:rsidRPr="00EA7520" w:rsidRDefault="00605C1A" w:rsidP="004D05C2">
            <w:pPr>
              <w:pStyle w:val="AmColumnHeading"/>
            </w:pPr>
            <w:r w:rsidRPr="00EA7520">
              <w:t>Ændringsforslag</w:t>
            </w:r>
          </w:p>
        </w:tc>
      </w:tr>
      <w:tr w:rsidR="00B145BF" w:rsidRPr="00EA7520" w14:paraId="5F4ACFBF" w14:textId="77777777" w:rsidTr="004D05C2">
        <w:trPr>
          <w:jc w:val="center"/>
        </w:trPr>
        <w:tc>
          <w:tcPr>
            <w:tcW w:w="4876" w:type="dxa"/>
            <w:tcBorders>
              <w:top w:val="nil"/>
              <w:left w:val="nil"/>
              <w:bottom w:val="nil"/>
              <w:right w:val="nil"/>
            </w:tcBorders>
            <w:hideMark/>
          </w:tcPr>
          <w:p w14:paraId="564C604E" w14:textId="77777777" w:rsidR="00605C1A" w:rsidRPr="00EA7520" w:rsidRDefault="00605C1A" w:rsidP="004D05C2">
            <w:pPr>
              <w:pStyle w:val="Normal6a"/>
            </w:pPr>
            <w:r w:rsidRPr="00EA7520">
              <w:t>(28)</w:t>
            </w:r>
            <w:r w:rsidRPr="00EA7520">
              <w:tab/>
              <w:t>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4B177E08" w14:textId="77777777" w:rsidR="00605C1A" w:rsidRPr="00EA7520" w:rsidRDefault="00605C1A" w:rsidP="004D05C2">
            <w:pPr>
              <w:pStyle w:val="Normal6a"/>
            </w:pPr>
            <w:r w:rsidRPr="00EA7520">
              <w:t>(28)</w:t>
            </w:r>
            <w:r w:rsidRPr="00EA7520">
              <w:tab/>
              <w:t xml:space="preserve">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w:t>
            </w:r>
            <w:r w:rsidRPr="00EA7520">
              <w:rPr>
                <w:b/>
                <w:i/>
              </w:rPr>
              <w:t xml:space="preserve">i samråd med de relevante nationale myndigheder, EFSA og JRC grundigt </w:t>
            </w:r>
            <w:r w:rsidRPr="00EA7520">
              <w:t xml:space="preserve">at påvise og verificere, at mikroorganismer, der anvendes i mikrobielle biostimulanter til planter, bortset fra dem, der er opført i CMC 7, ikke udgør en risiko for menneskers, dyrs eller planters sundhed, for sikkerheden eller for miljøet, og sikrer agronomisk effektivitet. </w:t>
            </w:r>
            <w:r w:rsidRPr="00EA7520">
              <w:rPr>
                <w:b/>
                <w:i/>
              </w:rPr>
              <w:t>Denne vurdering kræver uafhængighed, objektivitet, uvildighed, faglig integritet og særlig ekspertise, hvortil der konkret skal akkrediteres og notificeres organer for overensstemmelsesvurdering. De nationale organer med ansvar for akkreditering og notificering bør nøje kontrollere den tekniske og videnskabelige kompetence, som organer for overensstemmelsesvurdering har med hensyn til at vurdere mikroorganismer, og at de opfylder de strenge krav til bemyndigede organer, der er fastsat i forordningen, herunder uafhængighed, objektivitet, uvildighed og faglig integritet.</w:t>
            </w:r>
            <w:r w:rsidRPr="00EA7520">
              <w:t xml:space="preserve"> For at finjustere og validere de kriterier og den metode, der skal indføres, er det navnlig vigtigt, at Kommissionen </w:t>
            </w:r>
            <w:r w:rsidRPr="00EA7520">
              <w:rPr>
                <w:b/>
                <w:i/>
              </w:rPr>
              <w:t>opfordrer EFSA og JRC til som uafhængige videnskabelige organer at gennemgå, bidrage til og</w:t>
            </w:r>
            <w:r w:rsidRPr="00EA7520">
              <w:t xml:space="preserve">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B145BF" w:rsidRPr="00EA7520" w14:paraId="4AC90938" w14:textId="77777777" w:rsidTr="004D05C2">
        <w:trPr>
          <w:jc w:val="center"/>
        </w:trPr>
        <w:tc>
          <w:tcPr>
            <w:tcW w:w="4876" w:type="dxa"/>
            <w:tcBorders>
              <w:top w:val="nil"/>
              <w:left w:val="nil"/>
              <w:bottom w:val="nil"/>
              <w:right w:val="nil"/>
            </w:tcBorders>
            <w:hideMark/>
          </w:tcPr>
          <w:p w14:paraId="5410C03B"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21AB7C37" w14:textId="77777777" w:rsidR="00605C1A" w:rsidRPr="00EA7520" w:rsidRDefault="00605C1A" w:rsidP="004D05C2">
            <w:pPr>
              <w:pStyle w:val="Normal6a"/>
            </w:pPr>
            <w:r w:rsidRPr="00EA7520">
              <w:rPr>
                <w:b/>
                <w:i/>
              </w:rPr>
              <w:t>_________________</w:t>
            </w:r>
          </w:p>
        </w:tc>
      </w:tr>
      <w:tr w:rsidR="00B145BF" w:rsidRPr="00EA7520" w14:paraId="3B59C6B8" w14:textId="77777777" w:rsidTr="004D05C2">
        <w:trPr>
          <w:jc w:val="center"/>
        </w:trPr>
        <w:tc>
          <w:tcPr>
            <w:tcW w:w="4876" w:type="dxa"/>
            <w:tcBorders>
              <w:top w:val="nil"/>
              <w:left w:val="nil"/>
              <w:bottom w:val="nil"/>
              <w:right w:val="nil"/>
            </w:tcBorders>
            <w:hideMark/>
          </w:tcPr>
          <w:p w14:paraId="1D738EE0"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c>
          <w:tcPr>
            <w:tcW w:w="4876" w:type="dxa"/>
            <w:tcBorders>
              <w:top w:val="nil"/>
              <w:left w:val="nil"/>
              <w:bottom w:val="nil"/>
              <w:right w:val="nil"/>
            </w:tcBorders>
            <w:hideMark/>
          </w:tcPr>
          <w:p w14:paraId="753CDF91"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r>
    </w:tbl>
    <w:p w14:paraId="7E29633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4D06E82" w14:textId="77777777" w:rsidR="00605C1A" w:rsidRPr="00EA7520" w:rsidRDefault="00605C1A" w:rsidP="00605C1A">
      <w:r w:rsidRPr="00EA7520">
        <w:rPr>
          <w:rStyle w:val="HideTWBExt"/>
          <w:noProof w:val="0"/>
          <w:color w:val="auto"/>
        </w:rPr>
        <w:t>&lt;/Amend&gt;</w:t>
      </w:r>
    </w:p>
    <w:p w14:paraId="11CDBF2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236</w:t>
      </w:r>
      <w:r w:rsidRPr="00EA7520">
        <w:rPr>
          <w:rStyle w:val="HideTWBExt"/>
          <w:noProof w:val="0"/>
          <w:color w:val="auto"/>
        </w:rPr>
        <w:t>&lt;/NumAm&gt;</w:t>
      </w:r>
    </w:p>
    <w:p w14:paraId="1D2A082B" w14:textId="77777777" w:rsidR="00605C1A" w:rsidRPr="00EA7520" w:rsidRDefault="00605C1A" w:rsidP="00605C1A">
      <w:pPr>
        <w:pStyle w:val="NormalBold"/>
      </w:pPr>
      <w:r w:rsidRPr="00EA7520">
        <w:rPr>
          <w:rStyle w:val="HideTWBExt"/>
          <w:b w:val="0"/>
          <w:noProof w:val="0"/>
          <w:color w:val="auto"/>
        </w:rPr>
        <w:t>&lt;RepeatBlock-By&gt;&lt;Members&gt;</w:t>
      </w:r>
      <w:r w:rsidRPr="00EA7520">
        <w:t>Katrin Langensiepen</w:t>
      </w:r>
      <w:r w:rsidRPr="00EA7520">
        <w:rPr>
          <w:rStyle w:val="HideTWBExt"/>
          <w:b w:val="0"/>
          <w:noProof w:val="0"/>
          <w:color w:val="auto"/>
        </w:rPr>
        <w:t>&lt;/Members&gt;</w:t>
      </w:r>
    </w:p>
    <w:p w14:paraId="70880F6B" w14:textId="77777777" w:rsidR="00605C1A" w:rsidRPr="00EA7520" w:rsidRDefault="00605C1A" w:rsidP="00605C1A">
      <w:r w:rsidRPr="00EA7520">
        <w:rPr>
          <w:rStyle w:val="HideTWBExt"/>
          <w:noProof w:val="0"/>
          <w:color w:val="auto"/>
        </w:rPr>
        <w:t>&lt;AuNomDe&gt;</w:t>
      </w:r>
      <w:r w:rsidRPr="00EA7520">
        <w:rPr>
          <w:rStyle w:val="HideTWBInt"/>
          <w:color w:val="auto"/>
        </w:rPr>
        <w:t>{Verts/ALE}</w:t>
      </w:r>
      <w:r w:rsidRPr="00EA7520">
        <w:t>for Verts/ALE-Gruppen</w:t>
      </w:r>
      <w:r w:rsidRPr="00EA7520">
        <w:rPr>
          <w:rStyle w:val="HideTWBExt"/>
          <w:noProof w:val="0"/>
          <w:color w:val="auto"/>
        </w:rPr>
        <w:t>&lt;/AuNomDe&gt;</w:t>
      </w:r>
    </w:p>
    <w:p w14:paraId="2EC465BF" w14:textId="77777777" w:rsidR="00605C1A" w:rsidRPr="00EA7520" w:rsidRDefault="00605C1A" w:rsidP="00605C1A">
      <w:pPr>
        <w:pStyle w:val="NormalBold"/>
      </w:pPr>
      <w:r w:rsidRPr="00EA7520">
        <w:rPr>
          <w:rStyle w:val="HideTWBExt"/>
          <w:b w:val="0"/>
          <w:noProof w:val="0"/>
          <w:color w:val="auto"/>
        </w:rPr>
        <w:t>&lt;/RepeatBlock-By&gt;</w:t>
      </w:r>
    </w:p>
    <w:p w14:paraId="3F801D3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0EC9B3F" w14:textId="77777777" w:rsidR="00605C1A" w:rsidRPr="00EA7520" w:rsidRDefault="00605C1A" w:rsidP="00605C1A">
      <w:pPr>
        <w:pStyle w:val="NormalBold"/>
      </w:pPr>
      <w:r w:rsidRPr="00EA7520">
        <w:rPr>
          <w:rStyle w:val="HideTWBExt"/>
          <w:noProof w:val="0"/>
          <w:color w:val="auto"/>
        </w:rPr>
        <w:t>&lt;Article&gt;</w:t>
      </w:r>
      <w:r w:rsidRPr="00EA7520">
        <w:t>Betragtning 28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C9ADB73" w14:textId="77777777" w:rsidTr="004D05C2">
        <w:trPr>
          <w:trHeight w:val="240"/>
          <w:jc w:val="center"/>
        </w:trPr>
        <w:tc>
          <w:tcPr>
            <w:tcW w:w="9752" w:type="dxa"/>
            <w:gridSpan w:val="2"/>
            <w:tcBorders>
              <w:top w:val="nil"/>
              <w:left w:val="nil"/>
              <w:bottom w:val="nil"/>
              <w:right w:val="nil"/>
            </w:tcBorders>
          </w:tcPr>
          <w:p w14:paraId="000C8D71" w14:textId="77777777" w:rsidR="00605C1A" w:rsidRPr="00EA7520" w:rsidRDefault="00605C1A" w:rsidP="004D05C2"/>
        </w:tc>
      </w:tr>
      <w:tr w:rsidR="00B145BF" w:rsidRPr="00EA7520" w14:paraId="03BBB55F" w14:textId="77777777" w:rsidTr="004D05C2">
        <w:trPr>
          <w:trHeight w:val="240"/>
          <w:jc w:val="center"/>
        </w:trPr>
        <w:tc>
          <w:tcPr>
            <w:tcW w:w="4876" w:type="dxa"/>
            <w:tcBorders>
              <w:top w:val="nil"/>
              <w:left w:val="nil"/>
              <w:bottom w:val="nil"/>
              <w:right w:val="nil"/>
            </w:tcBorders>
            <w:hideMark/>
          </w:tcPr>
          <w:p w14:paraId="5BE1BBD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DF038B0" w14:textId="77777777" w:rsidR="00605C1A" w:rsidRPr="00EA7520" w:rsidRDefault="00605C1A" w:rsidP="004D05C2">
            <w:pPr>
              <w:pStyle w:val="AmColumnHeading"/>
            </w:pPr>
            <w:r w:rsidRPr="00EA7520">
              <w:t>Ændringsforslag</w:t>
            </w:r>
          </w:p>
        </w:tc>
      </w:tr>
      <w:tr w:rsidR="00B145BF" w:rsidRPr="00EA7520" w14:paraId="68E53094" w14:textId="77777777" w:rsidTr="004D05C2">
        <w:trPr>
          <w:jc w:val="center"/>
        </w:trPr>
        <w:tc>
          <w:tcPr>
            <w:tcW w:w="4876" w:type="dxa"/>
            <w:tcBorders>
              <w:top w:val="nil"/>
              <w:left w:val="nil"/>
              <w:bottom w:val="nil"/>
              <w:right w:val="nil"/>
            </w:tcBorders>
            <w:hideMark/>
          </w:tcPr>
          <w:p w14:paraId="5329B3AF" w14:textId="77777777" w:rsidR="00605C1A" w:rsidRPr="00EA7520" w:rsidRDefault="00605C1A" w:rsidP="004D05C2">
            <w:pPr>
              <w:pStyle w:val="Normal6a"/>
            </w:pPr>
            <w:r w:rsidRPr="00EA7520">
              <w:t>(28)</w:t>
            </w:r>
            <w:r w:rsidRPr="00EA7520">
              <w:tab/>
              <w:t xml:space="preserve">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w:t>
            </w:r>
            <w:r w:rsidRPr="00EA7520">
              <w:rPr>
                <w:b/>
                <w:i/>
              </w:rPr>
              <w:t>og at</w:t>
            </w:r>
            <w:r w:rsidRPr="00EA7520">
              <w:t xml:space="preserve"> disse høringer gennemføres i overensstemmelse med principperne i den interinstitutionelle aftale af 13. april 2016 om bedre lovgivning</w:t>
            </w:r>
            <w:r w:rsidRPr="00EA7520">
              <w:rPr>
                <w:b/>
                <w:i/>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01DF26EE" w14:textId="00D4821C" w:rsidR="00605C1A" w:rsidRPr="00EA7520" w:rsidRDefault="00605C1A" w:rsidP="004D05C2">
            <w:pPr>
              <w:pStyle w:val="Normal6a"/>
            </w:pPr>
            <w:r w:rsidRPr="00EA7520">
              <w:t>(28)</w:t>
            </w:r>
            <w:r w:rsidRPr="00EA7520">
              <w:tab/>
              <w:t xml:space="preserve">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w:t>
            </w:r>
            <w:r w:rsidRPr="00EA7520">
              <w:rPr>
                <w:b/>
                <w:i/>
              </w:rPr>
              <w:t>at dokumentere og påvise overensstemmelse</w:t>
            </w:r>
            <w:r w:rsidRPr="00EA7520">
              <w:t xml:space="preserve">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w:t>
            </w:r>
            <w:r w:rsidRPr="00EA7520">
              <w:rPr>
                <w:b/>
                <w:i/>
              </w:rPr>
              <w:t>Verificering af mikroorganismers overholdelse af de kriterier og den metode, der er fastsat i denne forordning, vil kræve konkrete kompetencer og teknisk viden fra organerne for overensstemmelsesvurdering, hvilket derfor kræver akkreditering og notificering i overensstemmelse med forordning (EU) nr. 765/2008. Derfor bør disse kompetencer kontrolleres af de nationale organer med ansvar for akkreditering og notificering samt aspekter såsom uafhængighed, objektivitet, upartiskhed og faglig integritet.</w:t>
            </w:r>
            <w:r w:rsidRPr="00EA7520">
              <w:t xml:space="preserve"> For at finjustere og validere de kriterier og den metode, der skal indføres, er det navnlig vigtigt, at Kommissionen </w:t>
            </w:r>
            <w:r w:rsidRPr="00EA7520">
              <w:rPr>
                <w:b/>
                <w:i/>
              </w:rPr>
              <w:t>inddrager de relevante videnskabelige og uafhængige organer, navnlig Den Europæiske Fødevaresikkerhedsautoritet og ECHA, i sit forberedende arbejde og også</w:t>
            </w:r>
            <w:r w:rsidRPr="00EA7520">
              <w:t xml:space="preserve"> gennemfører relevante høringer under sit forberedende arbejde, herunder på ekspertniveau</w:t>
            </w:r>
            <w:r w:rsidRPr="00EA7520">
              <w:rPr>
                <w:b/>
                <w:i/>
              </w:rPr>
              <w:t>.</w:t>
            </w:r>
            <w:r w:rsidRPr="00EA7520">
              <w:t xml:space="preserve"> Disse høringer </w:t>
            </w:r>
            <w:r w:rsidRPr="00EA7520">
              <w:rPr>
                <w:b/>
                <w:i/>
              </w:rPr>
              <w:t>bør</w:t>
            </w:r>
            <w:r w:rsidRPr="00EA7520">
              <w:t xml:space="preserve">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B145BF" w:rsidRPr="00EA7520" w14:paraId="33B87C28" w14:textId="77777777" w:rsidTr="004D05C2">
        <w:trPr>
          <w:jc w:val="center"/>
        </w:trPr>
        <w:tc>
          <w:tcPr>
            <w:tcW w:w="4876" w:type="dxa"/>
            <w:tcBorders>
              <w:top w:val="nil"/>
              <w:left w:val="nil"/>
              <w:bottom w:val="nil"/>
              <w:right w:val="nil"/>
            </w:tcBorders>
            <w:hideMark/>
          </w:tcPr>
          <w:p w14:paraId="3B859FD8"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tcPr>
          <w:p w14:paraId="1051F88A" w14:textId="77777777" w:rsidR="00605C1A" w:rsidRPr="00EA7520" w:rsidRDefault="00605C1A" w:rsidP="004D05C2"/>
        </w:tc>
      </w:tr>
      <w:tr w:rsidR="00B145BF" w:rsidRPr="00EA7520" w14:paraId="7380228A" w14:textId="77777777" w:rsidTr="004D05C2">
        <w:trPr>
          <w:jc w:val="center"/>
        </w:trPr>
        <w:tc>
          <w:tcPr>
            <w:tcW w:w="4876" w:type="dxa"/>
            <w:tcBorders>
              <w:top w:val="nil"/>
              <w:left w:val="nil"/>
              <w:bottom w:val="nil"/>
              <w:right w:val="nil"/>
            </w:tcBorders>
            <w:hideMark/>
          </w:tcPr>
          <w:p w14:paraId="477FE2F2" w14:textId="216321D8" w:rsidR="00605C1A" w:rsidRPr="00EA7520" w:rsidRDefault="00605C1A" w:rsidP="004D05C2">
            <w:pPr>
              <w:pStyle w:val="Normal6a"/>
            </w:pPr>
            <w:r w:rsidRPr="00EA7520">
              <w:rPr>
                <w:b/>
                <w:i/>
                <w:vertAlign w:val="superscript"/>
              </w:rPr>
              <w:t>13</w:t>
            </w:r>
            <w:r w:rsidRPr="00EA7520">
              <w:t xml:space="preserve"> </w:t>
            </w:r>
            <w:r w:rsidRPr="00EA7520">
              <w:rPr>
                <w:b/>
                <w:i/>
              </w:rPr>
              <w:t>EUT L 123 af 12.5.2016, s. 1, ELI: http://data.europa.eu/eli/agree_interinstit/2016/512/oj).</w:t>
            </w:r>
          </w:p>
        </w:tc>
        <w:tc>
          <w:tcPr>
            <w:tcW w:w="4876" w:type="dxa"/>
            <w:tcBorders>
              <w:top w:val="nil"/>
              <w:left w:val="nil"/>
              <w:bottom w:val="nil"/>
              <w:right w:val="nil"/>
            </w:tcBorders>
          </w:tcPr>
          <w:p w14:paraId="103244A5" w14:textId="77777777" w:rsidR="00605C1A" w:rsidRPr="00EA7520" w:rsidRDefault="00605C1A" w:rsidP="004D05C2"/>
        </w:tc>
      </w:tr>
    </w:tbl>
    <w:p w14:paraId="15B9F59B" w14:textId="77777777" w:rsidR="00605C1A" w:rsidRPr="00E8437A" w:rsidRDefault="00605C1A" w:rsidP="00605C1A">
      <w:pPr>
        <w:pStyle w:val="AmOrLang"/>
        <w:rPr>
          <w:lang w:val="it-IT"/>
        </w:rPr>
      </w:pPr>
      <w:r w:rsidRPr="00E8437A">
        <w:rPr>
          <w:lang w:val="it-IT"/>
        </w:rPr>
        <w:t xml:space="preserve">Or. </w:t>
      </w:r>
      <w:r w:rsidRPr="00E8437A">
        <w:rPr>
          <w:rStyle w:val="HideTWBExt"/>
          <w:noProof w:val="0"/>
          <w:color w:val="auto"/>
          <w:lang w:val="it-IT"/>
        </w:rPr>
        <w:t>&lt;Original&gt;</w:t>
      </w:r>
      <w:r w:rsidRPr="00E8437A">
        <w:rPr>
          <w:rStyle w:val="HideTWBInt"/>
          <w:color w:val="auto"/>
          <w:lang w:val="it-IT"/>
        </w:rPr>
        <w:t>{EN}</w:t>
      </w:r>
      <w:r w:rsidRPr="00E8437A">
        <w:rPr>
          <w:lang w:val="it-IT"/>
        </w:rPr>
        <w:t>en</w:t>
      </w:r>
      <w:r w:rsidRPr="00E8437A">
        <w:rPr>
          <w:rStyle w:val="HideTWBExt"/>
          <w:noProof w:val="0"/>
          <w:color w:val="auto"/>
          <w:lang w:val="it-IT"/>
        </w:rPr>
        <w:t>&lt;/Original&gt;</w:t>
      </w:r>
    </w:p>
    <w:p w14:paraId="1A0FFD53" w14:textId="77777777" w:rsidR="00605C1A" w:rsidRPr="00E8437A" w:rsidRDefault="00605C1A" w:rsidP="00605C1A">
      <w:pPr>
        <w:rPr>
          <w:lang w:val="it-IT"/>
        </w:rPr>
      </w:pPr>
      <w:r w:rsidRPr="00E8437A">
        <w:rPr>
          <w:rStyle w:val="HideTWBExt"/>
          <w:noProof w:val="0"/>
          <w:color w:val="auto"/>
          <w:lang w:val="it-IT"/>
        </w:rPr>
        <w:t>&lt;/Amend&gt;</w:t>
      </w:r>
    </w:p>
    <w:p w14:paraId="3653D801"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237</w:t>
      </w:r>
      <w:r w:rsidRPr="00E8437A">
        <w:rPr>
          <w:rStyle w:val="HideTWBExt"/>
          <w:noProof w:val="0"/>
          <w:color w:val="auto"/>
          <w:lang w:val="it-IT"/>
        </w:rPr>
        <w:t>&lt;/NumAm&gt;</w:t>
      </w:r>
    </w:p>
    <w:p w14:paraId="49927D13"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Salvatore De Meo, Flavio Tosi, Massimiliano Salini, Letizia Moratti</w:t>
      </w:r>
      <w:r w:rsidRPr="00E8437A">
        <w:rPr>
          <w:rStyle w:val="HideTWBExt"/>
          <w:b w:val="0"/>
          <w:noProof w:val="0"/>
          <w:color w:val="auto"/>
          <w:lang w:val="it-IT"/>
        </w:rPr>
        <w:t>&lt;/Members&gt;</w:t>
      </w:r>
    </w:p>
    <w:p w14:paraId="13D50C29"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6F40349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D2E91CD" w14:textId="77777777" w:rsidR="00605C1A" w:rsidRPr="00EA7520" w:rsidRDefault="00605C1A" w:rsidP="00605C1A">
      <w:pPr>
        <w:pStyle w:val="NormalBold"/>
      </w:pPr>
      <w:r w:rsidRPr="00EA7520">
        <w:rPr>
          <w:rStyle w:val="HideTWBExt"/>
          <w:noProof w:val="0"/>
          <w:color w:val="auto"/>
        </w:rPr>
        <w:t>&lt;Article&gt;</w:t>
      </w:r>
      <w:r w:rsidRPr="00EA7520">
        <w:t>Betragtning 28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38D49EF" w14:textId="77777777" w:rsidTr="004D05C2">
        <w:trPr>
          <w:trHeight w:val="240"/>
          <w:jc w:val="center"/>
        </w:trPr>
        <w:tc>
          <w:tcPr>
            <w:tcW w:w="9752" w:type="dxa"/>
            <w:gridSpan w:val="2"/>
            <w:tcBorders>
              <w:top w:val="nil"/>
              <w:left w:val="nil"/>
              <w:bottom w:val="nil"/>
              <w:right w:val="nil"/>
            </w:tcBorders>
          </w:tcPr>
          <w:p w14:paraId="4E9C0C36" w14:textId="77777777" w:rsidR="00605C1A" w:rsidRPr="00EA7520" w:rsidRDefault="00605C1A" w:rsidP="004D05C2"/>
        </w:tc>
      </w:tr>
      <w:tr w:rsidR="00B145BF" w:rsidRPr="00EA7520" w14:paraId="14DF6D82" w14:textId="77777777" w:rsidTr="004D05C2">
        <w:trPr>
          <w:trHeight w:val="240"/>
          <w:jc w:val="center"/>
        </w:trPr>
        <w:tc>
          <w:tcPr>
            <w:tcW w:w="4876" w:type="dxa"/>
            <w:tcBorders>
              <w:top w:val="nil"/>
              <w:left w:val="nil"/>
              <w:bottom w:val="nil"/>
              <w:right w:val="nil"/>
            </w:tcBorders>
            <w:hideMark/>
          </w:tcPr>
          <w:p w14:paraId="6E5A394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6534DE1" w14:textId="77777777" w:rsidR="00605C1A" w:rsidRPr="00EA7520" w:rsidRDefault="00605C1A" w:rsidP="004D05C2">
            <w:pPr>
              <w:pStyle w:val="AmColumnHeading"/>
            </w:pPr>
            <w:r w:rsidRPr="00EA7520">
              <w:t>Ændringsforslag</w:t>
            </w:r>
          </w:p>
        </w:tc>
      </w:tr>
      <w:tr w:rsidR="00B145BF" w:rsidRPr="00EA7520" w14:paraId="0B2101D2" w14:textId="77777777" w:rsidTr="004D05C2">
        <w:trPr>
          <w:jc w:val="center"/>
        </w:trPr>
        <w:tc>
          <w:tcPr>
            <w:tcW w:w="4876" w:type="dxa"/>
            <w:tcBorders>
              <w:top w:val="nil"/>
              <w:left w:val="nil"/>
              <w:bottom w:val="nil"/>
              <w:right w:val="nil"/>
            </w:tcBorders>
            <w:hideMark/>
          </w:tcPr>
          <w:p w14:paraId="5A78D39D" w14:textId="77777777" w:rsidR="00605C1A" w:rsidRPr="00EA7520" w:rsidRDefault="00605C1A" w:rsidP="004D05C2">
            <w:pPr>
              <w:pStyle w:val="Normal6a"/>
            </w:pPr>
            <w:r w:rsidRPr="00EA7520">
              <w:t>(28)</w:t>
            </w:r>
            <w:r w:rsidRPr="00EA7520">
              <w:tab/>
              <w:t>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685B217F" w14:textId="77777777" w:rsidR="00605C1A" w:rsidRPr="00EA7520" w:rsidRDefault="00605C1A" w:rsidP="004D05C2">
            <w:pPr>
              <w:pStyle w:val="Normal6a"/>
            </w:pPr>
            <w:r w:rsidRPr="00EA7520">
              <w:t>(28)</w:t>
            </w:r>
            <w:r w:rsidRPr="00EA7520">
              <w:tab/>
              <w:t xml:space="preserve">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w:t>
            </w:r>
            <w:r w:rsidRPr="00EA7520">
              <w:rPr>
                <w:b/>
                <w:i/>
              </w:rPr>
              <w:t>under hensyntagen til tekniske undersøgelser, som Kommissionen har bestilt i forbindelse med denne forordning</w:t>
            </w:r>
            <w:r w:rsidRPr="00EA7520">
              <w:t xml:space="preserve">. Disse kriterier og metoden bør </w:t>
            </w:r>
            <w:r w:rsidRPr="00EA7520">
              <w:rPr>
                <w:b/>
                <w:i/>
              </w:rPr>
              <w:t>fastlægge specifikke databeskyttelsesbestemmelser for forsøgs- og undersøgelsesrapporter om mikroorganismer og</w:t>
            </w:r>
            <w:r w:rsidRPr="00EA7520">
              <w:t xml:space="preserve">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xml:space="preserve">.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 </w:t>
            </w:r>
            <w:r w:rsidRPr="00EA7520">
              <w:rPr>
                <w:b/>
                <w:i/>
              </w:rPr>
              <w:t>Denne beføjelse bør supplere og ikke berøre den nuværende listebaserede tilgang for mikroorganismer, der opført i CMC 7 i bilag II.</w:t>
            </w:r>
          </w:p>
        </w:tc>
      </w:tr>
      <w:tr w:rsidR="00B145BF" w:rsidRPr="00EA7520" w14:paraId="39B094C5" w14:textId="77777777" w:rsidTr="004D05C2">
        <w:trPr>
          <w:jc w:val="center"/>
        </w:trPr>
        <w:tc>
          <w:tcPr>
            <w:tcW w:w="4876" w:type="dxa"/>
            <w:tcBorders>
              <w:top w:val="nil"/>
              <w:left w:val="nil"/>
              <w:bottom w:val="nil"/>
              <w:right w:val="nil"/>
            </w:tcBorders>
            <w:hideMark/>
          </w:tcPr>
          <w:p w14:paraId="0C4F925C"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63AE8852" w14:textId="77777777" w:rsidR="00605C1A" w:rsidRPr="00EA7520" w:rsidRDefault="00605C1A" w:rsidP="004D05C2">
            <w:pPr>
              <w:pStyle w:val="Normal6a"/>
            </w:pPr>
            <w:r w:rsidRPr="00EA7520">
              <w:rPr>
                <w:b/>
                <w:i/>
              </w:rPr>
              <w:t>_________________</w:t>
            </w:r>
          </w:p>
        </w:tc>
      </w:tr>
      <w:tr w:rsidR="00B145BF" w:rsidRPr="00EA7520" w14:paraId="17C6F67C" w14:textId="77777777" w:rsidTr="004D05C2">
        <w:trPr>
          <w:jc w:val="center"/>
        </w:trPr>
        <w:tc>
          <w:tcPr>
            <w:tcW w:w="4876" w:type="dxa"/>
            <w:tcBorders>
              <w:top w:val="nil"/>
              <w:left w:val="nil"/>
              <w:bottom w:val="nil"/>
              <w:right w:val="nil"/>
            </w:tcBorders>
            <w:hideMark/>
          </w:tcPr>
          <w:p w14:paraId="46482162"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c>
          <w:tcPr>
            <w:tcW w:w="4876" w:type="dxa"/>
            <w:tcBorders>
              <w:top w:val="nil"/>
              <w:left w:val="nil"/>
              <w:bottom w:val="nil"/>
              <w:right w:val="nil"/>
            </w:tcBorders>
            <w:hideMark/>
          </w:tcPr>
          <w:p w14:paraId="583581F2"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r>
    </w:tbl>
    <w:p w14:paraId="46EAB72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58157A4" w14:textId="77777777" w:rsidR="00605C1A" w:rsidRPr="00EA7520" w:rsidRDefault="00605C1A" w:rsidP="00605C1A">
      <w:r w:rsidRPr="00EA7520">
        <w:rPr>
          <w:rStyle w:val="HideTWBExt"/>
          <w:noProof w:val="0"/>
          <w:color w:val="auto"/>
        </w:rPr>
        <w:t>&lt;/Amend&gt;</w:t>
      </w:r>
    </w:p>
    <w:p w14:paraId="27DC901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238</w:t>
      </w:r>
      <w:r w:rsidRPr="00EA7520">
        <w:rPr>
          <w:rStyle w:val="HideTWBExt"/>
          <w:noProof w:val="0"/>
          <w:color w:val="auto"/>
        </w:rPr>
        <w:t>&lt;/NumAm&gt;</w:t>
      </w:r>
    </w:p>
    <w:p w14:paraId="53917530" w14:textId="77777777" w:rsidR="00605C1A" w:rsidRPr="00EA7520" w:rsidRDefault="00605C1A" w:rsidP="00605C1A">
      <w:pPr>
        <w:pStyle w:val="NormalBold"/>
      </w:pPr>
      <w:r w:rsidRPr="00EA7520">
        <w:rPr>
          <w:rStyle w:val="HideTWBExt"/>
          <w:b w:val="0"/>
          <w:noProof w:val="0"/>
          <w:color w:val="auto"/>
        </w:rPr>
        <w:t>&lt;RepeatBlock-By&gt;&lt;Members&gt;</w:t>
      </w:r>
      <w:r w:rsidRPr="00EA7520">
        <w:t>Sander Smit</w:t>
      </w:r>
      <w:r w:rsidRPr="00EA7520">
        <w:rPr>
          <w:rStyle w:val="HideTWBExt"/>
          <w:b w:val="0"/>
          <w:noProof w:val="0"/>
          <w:color w:val="auto"/>
        </w:rPr>
        <w:t>&lt;/Members&gt;</w:t>
      </w:r>
    </w:p>
    <w:p w14:paraId="0E498550" w14:textId="77777777" w:rsidR="00605C1A" w:rsidRPr="00EA7520" w:rsidRDefault="00605C1A" w:rsidP="00605C1A">
      <w:pPr>
        <w:pStyle w:val="NormalBold"/>
      </w:pPr>
      <w:r w:rsidRPr="00EA7520">
        <w:rPr>
          <w:rStyle w:val="HideTWBExt"/>
          <w:b w:val="0"/>
          <w:noProof w:val="0"/>
          <w:color w:val="auto"/>
        </w:rPr>
        <w:t>&lt;/RepeatBlock-By&gt;</w:t>
      </w:r>
    </w:p>
    <w:p w14:paraId="358BFD7E"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688A3CA" w14:textId="77777777" w:rsidR="00605C1A" w:rsidRPr="00EA7520" w:rsidRDefault="00605C1A" w:rsidP="00605C1A">
      <w:pPr>
        <w:pStyle w:val="NormalBold"/>
      </w:pPr>
      <w:r w:rsidRPr="00EA7520">
        <w:rPr>
          <w:rStyle w:val="HideTWBExt"/>
          <w:noProof w:val="0"/>
          <w:color w:val="auto"/>
        </w:rPr>
        <w:t>&lt;Article&gt;</w:t>
      </w:r>
      <w:r w:rsidRPr="00EA7520">
        <w:t>Betragtning 28</w:t>
      </w:r>
      <w:r w:rsidRPr="00EA7520">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DC22858" w14:textId="77777777" w:rsidTr="004D05C2">
        <w:trPr>
          <w:trHeight w:val="240"/>
          <w:jc w:val="center"/>
        </w:trPr>
        <w:tc>
          <w:tcPr>
            <w:tcW w:w="9752" w:type="dxa"/>
            <w:gridSpan w:val="2"/>
            <w:tcBorders>
              <w:top w:val="nil"/>
              <w:left w:val="nil"/>
              <w:bottom w:val="nil"/>
              <w:right w:val="nil"/>
            </w:tcBorders>
          </w:tcPr>
          <w:p w14:paraId="53004E21" w14:textId="77777777" w:rsidR="00605C1A" w:rsidRPr="00EA7520" w:rsidRDefault="00605C1A" w:rsidP="004D05C2"/>
        </w:tc>
      </w:tr>
      <w:tr w:rsidR="00B145BF" w:rsidRPr="00EA7520" w14:paraId="7610C661" w14:textId="77777777" w:rsidTr="004D05C2">
        <w:trPr>
          <w:trHeight w:val="240"/>
          <w:jc w:val="center"/>
        </w:trPr>
        <w:tc>
          <w:tcPr>
            <w:tcW w:w="4876" w:type="dxa"/>
            <w:tcBorders>
              <w:top w:val="nil"/>
              <w:left w:val="nil"/>
              <w:bottom w:val="nil"/>
              <w:right w:val="nil"/>
            </w:tcBorders>
            <w:hideMark/>
          </w:tcPr>
          <w:p w14:paraId="2C92A87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1549CD1" w14:textId="77777777" w:rsidR="00605C1A" w:rsidRPr="00EA7520" w:rsidRDefault="00605C1A" w:rsidP="004D05C2">
            <w:pPr>
              <w:pStyle w:val="AmColumnHeading"/>
            </w:pPr>
            <w:r w:rsidRPr="00EA7520">
              <w:t>Ændringsforslag</w:t>
            </w:r>
          </w:p>
        </w:tc>
      </w:tr>
      <w:tr w:rsidR="00B145BF" w:rsidRPr="00EA7520" w14:paraId="567BA334" w14:textId="77777777" w:rsidTr="004D05C2">
        <w:trPr>
          <w:jc w:val="center"/>
        </w:trPr>
        <w:tc>
          <w:tcPr>
            <w:tcW w:w="4876" w:type="dxa"/>
            <w:tcBorders>
              <w:top w:val="nil"/>
              <w:left w:val="nil"/>
              <w:bottom w:val="nil"/>
              <w:right w:val="nil"/>
            </w:tcBorders>
            <w:hideMark/>
          </w:tcPr>
          <w:p w14:paraId="7C9769E0" w14:textId="77777777" w:rsidR="00605C1A" w:rsidRPr="00EA7520" w:rsidRDefault="00605C1A" w:rsidP="004D05C2">
            <w:pPr>
              <w:pStyle w:val="Normal6a"/>
            </w:pPr>
            <w:r w:rsidRPr="00EA7520">
              <w:t>(28)</w:t>
            </w:r>
            <w:r w:rsidRPr="00EA7520">
              <w:tab/>
              <w:t>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57C5B348" w14:textId="77777777" w:rsidR="00605C1A" w:rsidRPr="00EA7520" w:rsidRDefault="00605C1A" w:rsidP="004D05C2">
            <w:pPr>
              <w:pStyle w:val="Normal6a"/>
            </w:pPr>
            <w:r w:rsidRPr="00EA7520">
              <w:t>(28)</w:t>
            </w:r>
            <w:r w:rsidRPr="00EA7520">
              <w:tab/>
              <w:t>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xml:space="preserve">.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 </w:t>
            </w:r>
            <w:r w:rsidRPr="00EA7520">
              <w:rPr>
                <w:b/>
                <w:i/>
              </w:rPr>
              <w:t>For at sikre retssikkerhed og effektiv gennemførelse bør den kriteriebaserede procedure for vurdering af nye materialer gennemføres ved hjælp af den delegation af beføjelser, der er fastsat i artikel 42, stk. 1, i forordning (EU) 2019/1009.</w:t>
            </w:r>
          </w:p>
        </w:tc>
      </w:tr>
      <w:tr w:rsidR="00B145BF" w:rsidRPr="00EA7520" w14:paraId="315B357E" w14:textId="77777777" w:rsidTr="004D05C2">
        <w:trPr>
          <w:jc w:val="center"/>
        </w:trPr>
        <w:tc>
          <w:tcPr>
            <w:tcW w:w="4876" w:type="dxa"/>
            <w:tcBorders>
              <w:top w:val="nil"/>
              <w:left w:val="nil"/>
              <w:bottom w:val="nil"/>
              <w:right w:val="nil"/>
            </w:tcBorders>
            <w:hideMark/>
          </w:tcPr>
          <w:p w14:paraId="6030D7C2"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4CD20D76" w14:textId="77777777" w:rsidR="00605C1A" w:rsidRPr="00EA7520" w:rsidRDefault="00605C1A" w:rsidP="004D05C2">
            <w:pPr>
              <w:pStyle w:val="Normal6a"/>
            </w:pPr>
            <w:r w:rsidRPr="00EA7520">
              <w:rPr>
                <w:b/>
                <w:i/>
              </w:rPr>
              <w:t>_________________</w:t>
            </w:r>
          </w:p>
        </w:tc>
      </w:tr>
      <w:tr w:rsidR="00B145BF" w:rsidRPr="00EA7520" w14:paraId="22E2DB16" w14:textId="77777777" w:rsidTr="004D05C2">
        <w:trPr>
          <w:jc w:val="center"/>
        </w:trPr>
        <w:tc>
          <w:tcPr>
            <w:tcW w:w="4876" w:type="dxa"/>
            <w:tcBorders>
              <w:top w:val="nil"/>
              <w:left w:val="nil"/>
              <w:bottom w:val="nil"/>
              <w:right w:val="nil"/>
            </w:tcBorders>
            <w:hideMark/>
          </w:tcPr>
          <w:p w14:paraId="13200382"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c>
          <w:tcPr>
            <w:tcW w:w="4876" w:type="dxa"/>
            <w:tcBorders>
              <w:top w:val="nil"/>
              <w:left w:val="nil"/>
              <w:bottom w:val="nil"/>
              <w:right w:val="nil"/>
            </w:tcBorders>
            <w:hideMark/>
          </w:tcPr>
          <w:p w14:paraId="4E3358CF"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r>
    </w:tbl>
    <w:p w14:paraId="73FBA551"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{NL}</w:t>
      </w:r>
      <w:r w:rsidRPr="00EA7520">
        <w:t>nl</w:t>
      </w:r>
      <w:r w:rsidRPr="00EA7520">
        <w:rPr>
          <w:rStyle w:val="HideTWBExt"/>
          <w:noProof w:val="0"/>
          <w:color w:val="auto"/>
        </w:rPr>
        <w:t>&lt;/Original&gt;</w:t>
      </w:r>
    </w:p>
    <w:p w14:paraId="18021BD3" w14:textId="77777777" w:rsidR="00605C1A" w:rsidRPr="00EA7520" w:rsidRDefault="00605C1A" w:rsidP="00605C1A">
      <w:r w:rsidRPr="00EA7520">
        <w:rPr>
          <w:rStyle w:val="HideTWBExt"/>
          <w:noProof w:val="0"/>
          <w:color w:val="auto"/>
        </w:rPr>
        <w:t>&lt;/Amend&gt;</w:t>
      </w:r>
    </w:p>
    <w:p w14:paraId="3CFA714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239</w:t>
      </w:r>
      <w:r w:rsidRPr="00EA7520">
        <w:rPr>
          <w:rStyle w:val="HideTWBExt"/>
          <w:noProof w:val="0"/>
          <w:color w:val="auto"/>
        </w:rPr>
        <w:t>&lt;/NumAm&gt;</w:t>
      </w:r>
    </w:p>
    <w:p w14:paraId="6ED871AE" w14:textId="77777777" w:rsidR="00605C1A" w:rsidRPr="00EA7520" w:rsidRDefault="00605C1A" w:rsidP="00605C1A">
      <w:pPr>
        <w:pStyle w:val="NormalBold"/>
      </w:pPr>
      <w:r w:rsidRPr="00EA7520">
        <w:rPr>
          <w:rStyle w:val="HideTWBExt"/>
          <w:b w:val="0"/>
          <w:noProof w:val="0"/>
          <w:color w:val="auto"/>
        </w:rPr>
        <w:t>&lt;RepeatBlock-By&gt;&lt;Members&gt;</w:t>
      </w:r>
      <w:r w:rsidRPr="00EA7520">
        <w:t>Daniel Buda</w:t>
      </w:r>
      <w:r w:rsidRPr="00EA7520">
        <w:rPr>
          <w:rStyle w:val="HideTWBExt"/>
          <w:b w:val="0"/>
          <w:noProof w:val="0"/>
          <w:color w:val="auto"/>
        </w:rPr>
        <w:t>&lt;/Members&gt;</w:t>
      </w:r>
    </w:p>
    <w:p w14:paraId="008E0598" w14:textId="77777777" w:rsidR="00605C1A" w:rsidRPr="00EA7520" w:rsidRDefault="00605C1A" w:rsidP="00605C1A">
      <w:pPr>
        <w:pStyle w:val="NormalBold"/>
      </w:pPr>
      <w:r w:rsidRPr="00EA7520">
        <w:rPr>
          <w:rStyle w:val="HideTWBExt"/>
          <w:b w:val="0"/>
          <w:noProof w:val="0"/>
          <w:color w:val="auto"/>
        </w:rPr>
        <w:t>&lt;/RepeatBlock-By&gt;</w:t>
      </w:r>
    </w:p>
    <w:p w14:paraId="6379428D"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DFB0D1E" w14:textId="77777777" w:rsidR="00605C1A" w:rsidRPr="00EA7520" w:rsidRDefault="00605C1A" w:rsidP="00605C1A">
      <w:pPr>
        <w:pStyle w:val="NormalBold"/>
      </w:pPr>
      <w:r w:rsidRPr="00EA7520">
        <w:rPr>
          <w:rStyle w:val="HideTWBExt"/>
          <w:noProof w:val="0"/>
          <w:color w:val="auto"/>
        </w:rPr>
        <w:t>&lt;Article&gt;</w:t>
      </w:r>
      <w:r w:rsidRPr="00EA7520">
        <w:t>Betragtning 28</w:t>
      </w:r>
      <w:r w:rsidRPr="00EA7520">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5BE598E" w14:textId="77777777" w:rsidTr="004D05C2">
        <w:trPr>
          <w:trHeight w:val="240"/>
          <w:jc w:val="center"/>
        </w:trPr>
        <w:tc>
          <w:tcPr>
            <w:tcW w:w="9752" w:type="dxa"/>
            <w:gridSpan w:val="2"/>
            <w:tcBorders>
              <w:top w:val="nil"/>
              <w:left w:val="nil"/>
              <w:bottom w:val="nil"/>
              <w:right w:val="nil"/>
            </w:tcBorders>
          </w:tcPr>
          <w:p w14:paraId="6332FA6F" w14:textId="77777777" w:rsidR="00605C1A" w:rsidRPr="00EA7520" w:rsidRDefault="00605C1A" w:rsidP="004D05C2"/>
        </w:tc>
      </w:tr>
      <w:tr w:rsidR="00B145BF" w:rsidRPr="00EA7520" w14:paraId="69E3313D" w14:textId="77777777" w:rsidTr="004D05C2">
        <w:trPr>
          <w:trHeight w:val="240"/>
          <w:jc w:val="center"/>
        </w:trPr>
        <w:tc>
          <w:tcPr>
            <w:tcW w:w="4876" w:type="dxa"/>
            <w:tcBorders>
              <w:top w:val="nil"/>
              <w:left w:val="nil"/>
              <w:bottom w:val="nil"/>
              <w:right w:val="nil"/>
            </w:tcBorders>
            <w:hideMark/>
          </w:tcPr>
          <w:p w14:paraId="627E5F4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519CD3C" w14:textId="77777777" w:rsidR="00605C1A" w:rsidRPr="00EA7520" w:rsidRDefault="00605C1A" w:rsidP="004D05C2">
            <w:pPr>
              <w:pStyle w:val="AmColumnHeading"/>
            </w:pPr>
            <w:r w:rsidRPr="00EA7520">
              <w:t>Ændringsforslag</w:t>
            </w:r>
          </w:p>
        </w:tc>
      </w:tr>
      <w:tr w:rsidR="00B145BF" w:rsidRPr="00EA7520" w14:paraId="330EE1D3" w14:textId="77777777" w:rsidTr="004D05C2">
        <w:trPr>
          <w:jc w:val="center"/>
        </w:trPr>
        <w:tc>
          <w:tcPr>
            <w:tcW w:w="4876" w:type="dxa"/>
            <w:tcBorders>
              <w:top w:val="nil"/>
              <w:left w:val="nil"/>
              <w:bottom w:val="nil"/>
              <w:right w:val="nil"/>
            </w:tcBorders>
            <w:hideMark/>
          </w:tcPr>
          <w:p w14:paraId="4BE4E513" w14:textId="77777777" w:rsidR="00605C1A" w:rsidRPr="00EA7520" w:rsidRDefault="00605C1A" w:rsidP="004D05C2">
            <w:pPr>
              <w:pStyle w:val="Normal6a"/>
            </w:pPr>
            <w:r w:rsidRPr="00EA7520">
              <w:t>(28)</w:t>
            </w:r>
            <w:r w:rsidRPr="00EA7520">
              <w:tab/>
              <w:t xml:space="preserve">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w:t>
            </w:r>
            <w:r w:rsidRPr="00EA7520">
              <w:rPr>
                <w:b/>
                <w:i/>
              </w:rPr>
              <w:t>under sit forberedende arbejde, herunder på ekspertniveau</w:t>
            </w:r>
            <w:r w:rsidRPr="00EA7520">
              <w:t>,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2734E3AB" w14:textId="77777777" w:rsidR="00605C1A" w:rsidRPr="00EA7520" w:rsidRDefault="00605C1A" w:rsidP="004D05C2">
            <w:pPr>
              <w:pStyle w:val="Normal6a"/>
            </w:pPr>
            <w:r w:rsidRPr="00EA7520">
              <w:t>(28)</w:t>
            </w:r>
            <w:r w:rsidRPr="00EA7520">
              <w:tab/>
              <w:t xml:space="preserve">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w:t>
            </w:r>
            <w:r w:rsidRPr="00EA7520">
              <w:rPr>
                <w:b/>
                <w:i/>
              </w:rPr>
              <w:t>og sikring af ensartede minimumskriterier i hele EU</w:t>
            </w:r>
            <w:r w:rsidRPr="00EA7520">
              <w:t xml:space="preserve">.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w:t>
            </w:r>
            <w:r w:rsidRPr="00EA7520">
              <w:rPr>
                <w:b/>
                <w:i/>
              </w:rPr>
              <w:t>i samarbejde med et videnskabeligt organ såsom EFSA eller Det Fælles Forskningscenter, og at eksperter ligeledes inviteres til at deltage heri som led i Kommissionens forberedende arbejde</w:t>
            </w:r>
            <w:r w:rsidRPr="00EA7520">
              <w:t>,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B145BF" w:rsidRPr="00EA7520" w14:paraId="0A42D773" w14:textId="77777777" w:rsidTr="004D05C2">
        <w:trPr>
          <w:jc w:val="center"/>
        </w:trPr>
        <w:tc>
          <w:tcPr>
            <w:tcW w:w="4876" w:type="dxa"/>
            <w:tcBorders>
              <w:top w:val="nil"/>
              <w:left w:val="nil"/>
              <w:bottom w:val="nil"/>
              <w:right w:val="nil"/>
            </w:tcBorders>
            <w:hideMark/>
          </w:tcPr>
          <w:p w14:paraId="5CFA3929"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066FCE1D" w14:textId="77777777" w:rsidR="00605C1A" w:rsidRPr="00EA7520" w:rsidRDefault="00605C1A" w:rsidP="004D05C2">
            <w:pPr>
              <w:pStyle w:val="Normal6a"/>
            </w:pPr>
            <w:r w:rsidRPr="00EA7520">
              <w:rPr>
                <w:b/>
                <w:i/>
              </w:rPr>
              <w:t>_________________</w:t>
            </w:r>
          </w:p>
        </w:tc>
      </w:tr>
      <w:tr w:rsidR="00B145BF" w:rsidRPr="00EA7520" w14:paraId="657ED111" w14:textId="77777777" w:rsidTr="004D05C2">
        <w:trPr>
          <w:jc w:val="center"/>
        </w:trPr>
        <w:tc>
          <w:tcPr>
            <w:tcW w:w="4876" w:type="dxa"/>
            <w:tcBorders>
              <w:top w:val="nil"/>
              <w:left w:val="nil"/>
              <w:bottom w:val="nil"/>
              <w:right w:val="nil"/>
            </w:tcBorders>
            <w:hideMark/>
          </w:tcPr>
          <w:p w14:paraId="415010FF"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c>
          <w:tcPr>
            <w:tcW w:w="4876" w:type="dxa"/>
            <w:tcBorders>
              <w:top w:val="nil"/>
              <w:left w:val="nil"/>
              <w:bottom w:val="nil"/>
              <w:right w:val="nil"/>
            </w:tcBorders>
            <w:hideMark/>
          </w:tcPr>
          <w:p w14:paraId="37A8E5A6"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r>
    </w:tbl>
    <w:p w14:paraId="4D27691E"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{RO}</w:t>
      </w:r>
      <w:r w:rsidRPr="00EA7520">
        <w:t>ro</w:t>
      </w:r>
      <w:r w:rsidRPr="00EA7520">
        <w:rPr>
          <w:rStyle w:val="HideTWBExt"/>
          <w:noProof w:val="0"/>
          <w:color w:val="auto"/>
        </w:rPr>
        <w:t>&lt;/Original&gt;</w:t>
      </w:r>
    </w:p>
    <w:p w14:paraId="7BF88BF8" w14:textId="77777777" w:rsidR="00605C1A" w:rsidRPr="00EA7520" w:rsidRDefault="00605C1A" w:rsidP="00605C1A">
      <w:r w:rsidRPr="00EA7520">
        <w:rPr>
          <w:rStyle w:val="HideTWBExt"/>
          <w:noProof w:val="0"/>
          <w:color w:val="auto"/>
        </w:rPr>
        <w:t>&lt;/Amend&gt;</w:t>
      </w:r>
    </w:p>
    <w:p w14:paraId="52F12BE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240</w:t>
      </w:r>
      <w:r w:rsidRPr="00EA7520">
        <w:rPr>
          <w:rStyle w:val="HideTWBExt"/>
          <w:noProof w:val="0"/>
          <w:color w:val="auto"/>
        </w:rPr>
        <w:t>&lt;/NumAm&gt;</w:t>
      </w:r>
    </w:p>
    <w:p w14:paraId="092D3899"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26E1019A" w14:textId="77777777" w:rsidR="00605C1A" w:rsidRPr="00EA7520" w:rsidRDefault="00605C1A" w:rsidP="00605C1A">
      <w:pPr>
        <w:pStyle w:val="NormalBold"/>
      </w:pPr>
      <w:r w:rsidRPr="00EA7520">
        <w:rPr>
          <w:rStyle w:val="HideTWBExt"/>
          <w:b w:val="0"/>
          <w:noProof w:val="0"/>
          <w:color w:val="auto"/>
        </w:rPr>
        <w:t>&lt;/RepeatBlock-By&gt;</w:t>
      </w:r>
    </w:p>
    <w:p w14:paraId="2107376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CE45430" w14:textId="77777777" w:rsidR="00605C1A" w:rsidRPr="00EA7520" w:rsidRDefault="00605C1A" w:rsidP="00605C1A">
      <w:pPr>
        <w:pStyle w:val="NormalBold"/>
      </w:pPr>
      <w:r w:rsidRPr="00EA7520">
        <w:rPr>
          <w:rStyle w:val="HideTWBExt"/>
          <w:noProof w:val="0"/>
          <w:color w:val="auto"/>
        </w:rPr>
        <w:t>&lt;Article&gt;</w:t>
      </w:r>
      <w:r w:rsidRPr="00EA7520">
        <w:t>Betragtning 28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7349502" w14:textId="77777777" w:rsidTr="004D05C2">
        <w:trPr>
          <w:trHeight w:val="240"/>
          <w:jc w:val="center"/>
        </w:trPr>
        <w:tc>
          <w:tcPr>
            <w:tcW w:w="9752" w:type="dxa"/>
            <w:gridSpan w:val="2"/>
            <w:tcBorders>
              <w:top w:val="nil"/>
              <w:left w:val="nil"/>
              <w:bottom w:val="nil"/>
              <w:right w:val="nil"/>
            </w:tcBorders>
          </w:tcPr>
          <w:p w14:paraId="4E7E8802" w14:textId="77777777" w:rsidR="00605C1A" w:rsidRPr="00EA7520" w:rsidRDefault="00605C1A" w:rsidP="004D05C2"/>
        </w:tc>
      </w:tr>
      <w:tr w:rsidR="00B145BF" w:rsidRPr="00EA7520" w14:paraId="52BB3DDF" w14:textId="77777777" w:rsidTr="004D05C2">
        <w:trPr>
          <w:trHeight w:val="240"/>
          <w:jc w:val="center"/>
        </w:trPr>
        <w:tc>
          <w:tcPr>
            <w:tcW w:w="4876" w:type="dxa"/>
            <w:tcBorders>
              <w:top w:val="nil"/>
              <w:left w:val="nil"/>
              <w:bottom w:val="nil"/>
              <w:right w:val="nil"/>
            </w:tcBorders>
            <w:hideMark/>
          </w:tcPr>
          <w:p w14:paraId="6745573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A301C51" w14:textId="77777777" w:rsidR="00605C1A" w:rsidRPr="00EA7520" w:rsidRDefault="00605C1A" w:rsidP="004D05C2">
            <w:pPr>
              <w:pStyle w:val="AmColumnHeading"/>
            </w:pPr>
            <w:r w:rsidRPr="00EA7520">
              <w:t>Ændringsforslag</w:t>
            </w:r>
          </w:p>
        </w:tc>
      </w:tr>
      <w:tr w:rsidR="00B145BF" w:rsidRPr="00EA7520" w14:paraId="6A1851B0" w14:textId="77777777" w:rsidTr="004D05C2">
        <w:trPr>
          <w:jc w:val="center"/>
        </w:trPr>
        <w:tc>
          <w:tcPr>
            <w:tcW w:w="4876" w:type="dxa"/>
            <w:tcBorders>
              <w:top w:val="nil"/>
              <w:left w:val="nil"/>
              <w:bottom w:val="nil"/>
              <w:right w:val="nil"/>
            </w:tcBorders>
            <w:hideMark/>
          </w:tcPr>
          <w:p w14:paraId="744163CF" w14:textId="77777777" w:rsidR="00605C1A" w:rsidRPr="00EA7520" w:rsidRDefault="00605C1A" w:rsidP="004D05C2">
            <w:pPr>
              <w:pStyle w:val="Normal6a"/>
            </w:pPr>
            <w:r w:rsidRPr="00EA7520">
              <w:t>(28)</w:t>
            </w:r>
            <w:r w:rsidRPr="00EA7520">
              <w:tab/>
              <w:t>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0B9EE733" w14:textId="77777777" w:rsidR="00605C1A" w:rsidRPr="00EA7520" w:rsidRDefault="00605C1A" w:rsidP="004D05C2">
            <w:pPr>
              <w:pStyle w:val="Normal6a"/>
            </w:pPr>
            <w:r w:rsidRPr="00EA7520">
              <w:t>(28)</w:t>
            </w:r>
            <w:r w:rsidRPr="00EA7520">
              <w:tab/>
              <w:t xml:space="preserve">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w:t>
            </w:r>
            <w:r w:rsidRPr="00EA7520">
              <w:rPr>
                <w:b/>
                <w:i/>
              </w:rPr>
              <w:t>opfylder kravene og</w:t>
            </w:r>
            <w:r w:rsidRPr="00EA7520">
              <w:t xml:space="preserve">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w:t>
            </w:r>
            <w:r w:rsidRPr="00EA7520">
              <w:rPr>
                <w:b/>
                <w:i/>
              </w:rPr>
              <w:t>og med JRC, ECHA og Den Europæiske Fødevaresikkerhedsautoritet (EFSA)</w:t>
            </w:r>
            <w:r w:rsidRPr="00EA7520">
              <w:t>,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B145BF" w:rsidRPr="00EA7520" w14:paraId="293FBA5D" w14:textId="77777777" w:rsidTr="004D05C2">
        <w:trPr>
          <w:jc w:val="center"/>
        </w:trPr>
        <w:tc>
          <w:tcPr>
            <w:tcW w:w="4876" w:type="dxa"/>
            <w:tcBorders>
              <w:top w:val="nil"/>
              <w:left w:val="nil"/>
              <w:bottom w:val="nil"/>
              <w:right w:val="nil"/>
            </w:tcBorders>
            <w:hideMark/>
          </w:tcPr>
          <w:p w14:paraId="4202B5B0"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7D00F83A" w14:textId="77777777" w:rsidR="00605C1A" w:rsidRPr="00EA7520" w:rsidRDefault="00605C1A" w:rsidP="004D05C2">
            <w:pPr>
              <w:pStyle w:val="Normal6a"/>
            </w:pPr>
            <w:r w:rsidRPr="00EA7520">
              <w:rPr>
                <w:b/>
                <w:i/>
              </w:rPr>
              <w:t>_________________</w:t>
            </w:r>
          </w:p>
        </w:tc>
      </w:tr>
      <w:tr w:rsidR="00B145BF" w:rsidRPr="00EA7520" w14:paraId="160A819F" w14:textId="77777777" w:rsidTr="004D05C2">
        <w:trPr>
          <w:jc w:val="center"/>
        </w:trPr>
        <w:tc>
          <w:tcPr>
            <w:tcW w:w="4876" w:type="dxa"/>
            <w:tcBorders>
              <w:top w:val="nil"/>
              <w:left w:val="nil"/>
              <w:bottom w:val="nil"/>
              <w:right w:val="nil"/>
            </w:tcBorders>
            <w:hideMark/>
          </w:tcPr>
          <w:p w14:paraId="0CDD4DD7"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c>
          <w:tcPr>
            <w:tcW w:w="4876" w:type="dxa"/>
            <w:tcBorders>
              <w:top w:val="nil"/>
              <w:left w:val="nil"/>
              <w:bottom w:val="nil"/>
              <w:right w:val="nil"/>
            </w:tcBorders>
            <w:hideMark/>
          </w:tcPr>
          <w:p w14:paraId="20FFF298"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r>
    </w:tbl>
    <w:p w14:paraId="2C1B606B" w14:textId="77777777" w:rsidR="00605C1A" w:rsidRPr="00E8437A" w:rsidRDefault="00605C1A" w:rsidP="00605C1A">
      <w:pPr>
        <w:pStyle w:val="AmOrLang"/>
        <w:rPr>
          <w:lang w:val="fr-BE"/>
        </w:rPr>
      </w:pPr>
      <w:r w:rsidRPr="00E8437A">
        <w:rPr>
          <w:lang w:val="fr-BE"/>
        </w:rPr>
        <w:t xml:space="preserve">Or. </w:t>
      </w:r>
      <w:r w:rsidRPr="00E8437A">
        <w:rPr>
          <w:rStyle w:val="HideTWBExt"/>
          <w:noProof w:val="0"/>
          <w:color w:val="auto"/>
          <w:lang w:val="fr-BE"/>
        </w:rPr>
        <w:t>&lt;Original&gt;</w:t>
      </w:r>
      <w:r w:rsidRPr="00E8437A">
        <w:rPr>
          <w:rStyle w:val="HideTWBInt"/>
          <w:color w:val="auto"/>
          <w:lang w:val="fr-BE"/>
        </w:rPr>
        <w:t>{EN}</w:t>
      </w:r>
      <w:proofErr w:type="gramStart"/>
      <w:r w:rsidRPr="00E8437A">
        <w:rPr>
          <w:lang w:val="fr-BE"/>
        </w:rPr>
        <w:t>en</w:t>
      </w:r>
      <w:proofErr w:type="gramEnd"/>
      <w:r w:rsidRPr="00E8437A">
        <w:rPr>
          <w:rStyle w:val="HideTWBExt"/>
          <w:noProof w:val="0"/>
          <w:color w:val="auto"/>
          <w:lang w:val="fr-BE"/>
        </w:rPr>
        <w:t>&lt;/Original&gt;</w:t>
      </w:r>
    </w:p>
    <w:p w14:paraId="314EB06E" w14:textId="77777777" w:rsidR="00605C1A" w:rsidRPr="00E8437A" w:rsidRDefault="00605C1A" w:rsidP="00605C1A">
      <w:pPr>
        <w:rPr>
          <w:lang w:val="fr-BE"/>
        </w:rPr>
      </w:pPr>
      <w:r w:rsidRPr="00E8437A">
        <w:rPr>
          <w:rStyle w:val="HideTWBExt"/>
          <w:noProof w:val="0"/>
          <w:color w:val="auto"/>
          <w:lang w:val="fr-BE"/>
        </w:rPr>
        <w:t>&lt;/Amend&gt;</w:t>
      </w:r>
    </w:p>
    <w:p w14:paraId="727E2181" w14:textId="77777777" w:rsidR="00605C1A" w:rsidRPr="00E8437A" w:rsidRDefault="00605C1A" w:rsidP="00605C1A">
      <w:pPr>
        <w:pStyle w:val="AmNumberTabs"/>
        <w:rPr>
          <w:lang w:val="fr-BE"/>
        </w:rPr>
      </w:pPr>
      <w:r w:rsidRPr="00E8437A">
        <w:rPr>
          <w:rStyle w:val="HideTWBExt"/>
          <w:noProof w:val="0"/>
          <w:color w:val="auto"/>
          <w:lang w:val="fr-BE"/>
        </w:rPr>
        <w:t>&lt;Amend&gt;</w:t>
      </w:r>
      <w:r w:rsidRPr="00E8437A">
        <w:rPr>
          <w:lang w:val="fr-BE"/>
        </w:rPr>
        <w:t>Ændringsforslag</w:t>
      </w:r>
      <w:r w:rsidRPr="00E8437A">
        <w:rPr>
          <w:lang w:val="fr-BE"/>
        </w:rPr>
        <w:tab/>
      </w:r>
      <w:r w:rsidRPr="00E8437A">
        <w:rPr>
          <w:lang w:val="fr-BE"/>
        </w:rPr>
        <w:tab/>
      </w:r>
      <w:r w:rsidRPr="00E8437A">
        <w:rPr>
          <w:rStyle w:val="HideTWBExt"/>
          <w:noProof w:val="0"/>
          <w:color w:val="auto"/>
          <w:lang w:val="fr-BE"/>
        </w:rPr>
        <w:t>&lt;NumAm&gt;</w:t>
      </w:r>
      <w:r w:rsidRPr="00E8437A">
        <w:rPr>
          <w:lang w:val="fr-BE"/>
        </w:rPr>
        <w:t>241</w:t>
      </w:r>
      <w:r w:rsidRPr="00E8437A">
        <w:rPr>
          <w:rStyle w:val="HideTWBExt"/>
          <w:noProof w:val="0"/>
          <w:color w:val="auto"/>
          <w:lang w:val="fr-BE"/>
        </w:rPr>
        <w:t>&lt;/NumAm&gt;</w:t>
      </w:r>
    </w:p>
    <w:p w14:paraId="6BD853B6" w14:textId="77777777" w:rsidR="00605C1A" w:rsidRPr="00E8437A" w:rsidRDefault="00605C1A" w:rsidP="00605C1A">
      <w:pPr>
        <w:pStyle w:val="NormalBold"/>
        <w:rPr>
          <w:lang w:val="fr-BE"/>
        </w:rPr>
      </w:pPr>
      <w:r w:rsidRPr="00E8437A">
        <w:rPr>
          <w:rStyle w:val="HideTWBExt"/>
          <w:b w:val="0"/>
          <w:noProof w:val="0"/>
          <w:color w:val="auto"/>
          <w:lang w:val="fr-BE"/>
        </w:rPr>
        <w:t>&lt;RepeatBlock-By&gt;&lt;Members&gt;</w:t>
      </w:r>
      <w:r w:rsidRPr="00E8437A">
        <w:rPr>
          <w:lang w:val="fr-BE"/>
        </w:rPr>
        <w:t>Anne-Sophie Frigout, Mathilde Androuët, Silvia Sardone, Marie-Luce Brasier-Clain, Valérie Deloge, Antonín Staněk, Virginie Joron</w:t>
      </w:r>
      <w:r w:rsidRPr="00E8437A">
        <w:rPr>
          <w:rStyle w:val="HideTWBExt"/>
          <w:b w:val="0"/>
          <w:noProof w:val="0"/>
          <w:color w:val="auto"/>
          <w:lang w:val="fr-BE"/>
        </w:rPr>
        <w:t>&lt;/Members&gt;</w:t>
      </w:r>
    </w:p>
    <w:p w14:paraId="65106513" w14:textId="77777777" w:rsidR="00605C1A" w:rsidRPr="00E8437A" w:rsidRDefault="00605C1A" w:rsidP="00605C1A">
      <w:pPr>
        <w:pStyle w:val="NormalBold"/>
        <w:rPr>
          <w:lang w:val="fr-BE"/>
        </w:rPr>
      </w:pPr>
      <w:r w:rsidRPr="00E8437A">
        <w:rPr>
          <w:rStyle w:val="HideTWBExt"/>
          <w:b w:val="0"/>
          <w:noProof w:val="0"/>
          <w:color w:val="auto"/>
          <w:lang w:val="fr-BE"/>
        </w:rPr>
        <w:t>&lt;/RepeatBlock-By&gt;</w:t>
      </w:r>
    </w:p>
    <w:p w14:paraId="410282C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85F4C28" w14:textId="77777777" w:rsidR="00605C1A" w:rsidRPr="00EA7520" w:rsidRDefault="00605C1A" w:rsidP="00605C1A">
      <w:pPr>
        <w:pStyle w:val="NormalBold"/>
      </w:pPr>
      <w:r w:rsidRPr="00EA7520">
        <w:rPr>
          <w:rStyle w:val="HideTWBExt"/>
          <w:noProof w:val="0"/>
          <w:color w:val="auto"/>
        </w:rPr>
        <w:t>&lt;Article&gt;</w:t>
      </w:r>
      <w:r w:rsidRPr="00EA7520">
        <w:t>Betragtning 28</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C295241" w14:textId="77777777" w:rsidTr="004D05C2">
        <w:trPr>
          <w:trHeight w:val="240"/>
          <w:jc w:val="center"/>
        </w:trPr>
        <w:tc>
          <w:tcPr>
            <w:tcW w:w="9752" w:type="dxa"/>
            <w:gridSpan w:val="2"/>
            <w:tcBorders>
              <w:top w:val="nil"/>
              <w:left w:val="nil"/>
              <w:bottom w:val="nil"/>
              <w:right w:val="nil"/>
            </w:tcBorders>
          </w:tcPr>
          <w:p w14:paraId="1AF961CA" w14:textId="77777777" w:rsidR="00605C1A" w:rsidRPr="00EA7520" w:rsidRDefault="00605C1A" w:rsidP="004D05C2"/>
        </w:tc>
      </w:tr>
      <w:tr w:rsidR="00B145BF" w:rsidRPr="00EA7520" w14:paraId="3B60C59E" w14:textId="77777777" w:rsidTr="004D05C2">
        <w:trPr>
          <w:trHeight w:val="240"/>
          <w:jc w:val="center"/>
        </w:trPr>
        <w:tc>
          <w:tcPr>
            <w:tcW w:w="4876" w:type="dxa"/>
            <w:tcBorders>
              <w:top w:val="nil"/>
              <w:left w:val="nil"/>
              <w:bottom w:val="nil"/>
              <w:right w:val="nil"/>
            </w:tcBorders>
            <w:hideMark/>
          </w:tcPr>
          <w:p w14:paraId="0845799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C56073E" w14:textId="77777777" w:rsidR="00605C1A" w:rsidRPr="00EA7520" w:rsidRDefault="00605C1A" w:rsidP="004D05C2">
            <w:pPr>
              <w:pStyle w:val="AmColumnHeading"/>
            </w:pPr>
            <w:r w:rsidRPr="00EA7520">
              <w:t>Ændringsforslag</w:t>
            </w:r>
          </w:p>
        </w:tc>
      </w:tr>
      <w:tr w:rsidR="00B145BF" w:rsidRPr="00EA7520" w14:paraId="41415CA3" w14:textId="77777777" w:rsidTr="004D05C2">
        <w:trPr>
          <w:jc w:val="center"/>
        </w:trPr>
        <w:tc>
          <w:tcPr>
            <w:tcW w:w="4876" w:type="dxa"/>
            <w:tcBorders>
              <w:top w:val="nil"/>
              <w:left w:val="nil"/>
              <w:bottom w:val="nil"/>
              <w:right w:val="nil"/>
            </w:tcBorders>
            <w:hideMark/>
          </w:tcPr>
          <w:p w14:paraId="0A8A0E0D" w14:textId="77777777" w:rsidR="00605C1A" w:rsidRPr="00EA7520" w:rsidRDefault="00605C1A" w:rsidP="004D05C2">
            <w:pPr>
              <w:pStyle w:val="Normal6a"/>
            </w:pPr>
            <w:r w:rsidRPr="00EA7520">
              <w:t>(28)</w:t>
            </w:r>
            <w:r w:rsidRPr="00EA7520">
              <w:tab/>
              <w:t>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For at finjustere og validere de kriterier og den metode, der skal indføres, er det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6D49BF6B" w14:textId="77777777" w:rsidR="00605C1A" w:rsidRPr="00EA7520" w:rsidRDefault="00605C1A" w:rsidP="004D05C2">
            <w:pPr>
              <w:pStyle w:val="Normal6a"/>
            </w:pPr>
            <w:r w:rsidRPr="00EA7520">
              <w:t>(28)</w:t>
            </w:r>
            <w:r w:rsidRPr="00EA7520">
              <w:tab/>
              <w:t xml:space="preserve">For at fremskynde vurderingen af mikroorganismer og åbne det indre marked for flere mikrobielle biostimulanter til planter bør beføjelserne til at vedtage retsakter i overensstemmelse med artikel 290 i traktaten om Den Europæiske Unions funktionsmåde delegeres til Kommissionen for så vidt angår bilag II, del II, komponentmaterialekategori (CMC) 7, til forordning (EU) 2019/1009, for at give Kommissionen mulighed for at indføre generelle kriterier og en metode til vurdering af mikroorganismer. Disse kriterier og metoden bør gøre det muligt for fabrikanter og bemyndigede organer at påvise og verificere, at mikroorganismer, der anvendes i mikrobielle biostimulanter til planter, bortset fra dem, der er opført i CMC 7, ikke udgør en risiko for menneskers, dyrs eller planters sundhed, for sikkerheden eller for miljøet, og sikrer agronomisk effektivitet </w:t>
            </w:r>
            <w:r w:rsidRPr="00EA7520">
              <w:rPr>
                <w:b/>
                <w:i/>
              </w:rPr>
              <w:t>uden at påvirke EU's konkurrenceevne og produktion</w:t>
            </w:r>
            <w:r w:rsidRPr="00EA7520">
              <w:t>. For at finjustere og validere de kriterier og den metode, der skal indføres, er det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7520">
              <w:rPr>
                <w:vertAlign w:val="superscript"/>
              </w:rPr>
              <w:t>13</w:t>
            </w:r>
            <w:r w:rsidRPr="00EA7520">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B145BF" w:rsidRPr="00EA7520" w14:paraId="776A1017" w14:textId="77777777" w:rsidTr="004D05C2">
        <w:trPr>
          <w:jc w:val="center"/>
        </w:trPr>
        <w:tc>
          <w:tcPr>
            <w:tcW w:w="4876" w:type="dxa"/>
            <w:tcBorders>
              <w:top w:val="nil"/>
              <w:left w:val="nil"/>
              <w:bottom w:val="nil"/>
              <w:right w:val="nil"/>
            </w:tcBorders>
            <w:hideMark/>
          </w:tcPr>
          <w:p w14:paraId="038BC14B" w14:textId="77777777" w:rsidR="00605C1A" w:rsidRPr="00EA7520" w:rsidRDefault="00605C1A" w:rsidP="004D05C2">
            <w:pPr>
              <w:pStyle w:val="Normal6a"/>
            </w:pPr>
            <w:r w:rsidRPr="00EA7520">
              <w:rPr>
                <w:b/>
                <w:i/>
              </w:rPr>
              <w:t>_________________</w:t>
            </w:r>
          </w:p>
        </w:tc>
        <w:tc>
          <w:tcPr>
            <w:tcW w:w="4876" w:type="dxa"/>
            <w:tcBorders>
              <w:top w:val="nil"/>
              <w:left w:val="nil"/>
              <w:bottom w:val="nil"/>
              <w:right w:val="nil"/>
            </w:tcBorders>
            <w:hideMark/>
          </w:tcPr>
          <w:p w14:paraId="23831930" w14:textId="77777777" w:rsidR="00605C1A" w:rsidRPr="00EA7520" w:rsidRDefault="00605C1A" w:rsidP="004D05C2">
            <w:pPr>
              <w:pStyle w:val="Normal6a"/>
            </w:pPr>
            <w:r w:rsidRPr="00EA7520">
              <w:rPr>
                <w:b/>
                <w:i/>
              </w:rPr>
              <w:t>_________________</w:t>
            </w:r>
          </w:p>
        </w:tc>
      </w:tr>
      <w:tr w:rsidR="00B145BF" w:rsidRPr="00EA7520" w14:paraId="3A9E68EE" w14:textId="77777777" w:rsidTr="004D05C2">
        <w:trPr>
          <w:jc w:val="center"/>
        </w:trPr>
        <w:tc>
          <w:tcPr>
            <w:tcW w:w="4876" w:type="dxa"/>
            <w:tcBorders>
              <w:top w:val="nil"/>
              <w:left w:val="nil"/>
              <w:bottom w:val="nil"/>
              <w:right w:val="nil"/>
            </w:tcBorders>
            <w:hideMark/>
          </w:tcPr>
          <w:p w14:paraId="3AF83166"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c>
          <w:tcPr>
            <w:tcW w:w="4876" w:type="dxa"/>
            <w:tcBorders>
              <w:top w:val="nil"/>
              <w:left w:val="nil"/>
              <w:bottom w:val="nil"/>
              <w:right w:val="nil"/>
            </w:tcBorders>
            <w:hideMark/>
          </w:tcPr>
          <w:p w14:paraId="5E8BF763" w14:textId="77777777" w:rsidR="00605C1A" w:rsidRPr="00EA7520" w:rsidRDefault="00605C1A" w:rsidP="004D05C2">
            <w:pPr>
              <w:pStyle w:val="Normal6a"/>
            </w:pPr>
            <w:r w:rsidRPr="00EA7520">
              <w:rPr>
                <w:vertAlign w:val="superscript"/>
              </w:rPr>
              <w:t>13</w:t>
            </w:r>
            <w:r w:rsidRPr="00EA7520">
              <w:t xml:space="preserve"> EUT L 123 af 12.5.2016, s. 1, ELI: http://data.europa.eu/eli/agree_interinstit/2016/512/oj).</w:t>
            </w:r>
          </w:p>
        </w:tc>
      </w:tr>
    </w:tbl>
    <w:p w14:paraId="6A2C55BD"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{FR}</w:t>
      </w:r>
      <w:r w:rsidRPr="00EA7520">
        <w:t>fr</w:t>
      </w:r>
      <w:r w:rsidRPr="00EA7520">
        <w:rPr>
          <w:rStyle w:val="HideTWBExt"/>
          <w:noProof w:val="0"/>
          <w:color w:val="auto"/>
        </w:rPr>
        <w:t>&lt;/Original&gt;</w:t>
      </w:r>
    </w:p>
    <w:p w14:paraId="41E2275A" w14:textId="77777777" w:rsidR="00605C1A" w:rsidRPr="00EA7520" w:rsidRDefault="00605C1A" w:rsidP="00605C1A">
      <w:r w:rsidRPr="00EA7520">
        <w:rPr>
          <w:rStyle w:val="HideTWBExt"/>
          <w:noProof w:val="0"/>
          <w:color w:val="auto"/>
        </w:rPr>
        <w:t>&lt;/Amend&gt;</w:t>
      </w:r>
    </w:p>
    <w:p w14:paraId="37CC663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242</w:t>
      </w:r>
      <w:r w:rsidRPr="00EA7520">
        <w:rPr>
          <w:rStyle w:val="HideTWBExt"/>
          <w:noProof w:val="0"/>
          <w:color w:val="auto"/>
        </w:rPr>
        <w:t>&lt;/NumAm&gt;</w:t>
      </w:r>
    </w:p>
    <w:p w14:paraId="377B0C86"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069C4CC5" w14:textId="77777777" w:rsidR="00605C1A" w:rsidRPr="00EA7520" w:rsidRDefault="00605C1A" w:rsidP="00605C1A">
      <w:pPr>
        <w:pStyle w:val="NormalBold"/>
      </w:pPr>
      <w:r w:rsidRPr="00EA7520">
        <w:rPr>
          <w:rStyle w:val="HideTWBExt"/>
          <w:b w:val="0"/>
          <w:noProof w:val="0"/>
          <w:color w:val="auto"/>
        </w:rPr>
        <w:t>&lt;/RepeatBlock-By&gt;</w:t>
      </w:r>
    </w:p>
    <w:p w14:paraId="3539DE1C"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80AA906" w14:textId="77777777" w:rsidR="00605C1A" w:rsidRPr="00EA7520" w:rsidRDefault="00605C1A" w:rsidP="00605C1A">
      <w:pPr>
        <w:pStyle w:val="NormalBold"/>
      </w:pPr>
      <w:r w:rsidRPr="00EA7520">
        <w:rPr>
          <w:rStyle w:val="HideTWBExt"/>
          <w:noProof w:val="0"/>
          <w:color w:val="auto"/>
        </w:rPr>
        <w:t>&lt;Article&gt;</w:t>
      </w:r>
      <w:r w:rsidRPr="00EA7520">
        <w:t>Betragtning 29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9E1E55A" w14:textId="77777777" w:rsidTr="004D05C2">
        <w:trPr>
          <w:trHeight w:val="240"/>
          <w:jc w:val="center"/>
        </w:trPr>
        <w:tc>
          <w:tcPr>
            <w:tcW w:w="9752" w:type="dxa"/>
            <w:gridSpan w:val="2"/>
            <w:tcBorders>
              <w:top w:val="nil"/>
              <w:left w:val="nil"/>
              <w:bottom w:val="nil"/>
              <w:right w:val="nil"/>
            </w:tcBorders>
          </w:tcPr>
          <w:p w14:paraId="1C02FE49" w14:textId="77777777" w:rsidR="00605C1A" w:rsidRPr="00EA7520" w:rsidRDefault="00605C1A" w:rsidP="004D05C2"/>
        </w:tc>
      </w:tr>
      <w:tr w:rsidR="00B145BF" w:rsidRPr="00EA7520" w14:paraId="7B179901" w14:textId="77777777" w:rsidTr="004D05C2">
        <w:trPr>
          <w:trHeight w:val="240"/>
          <w:jc w:val="center"/>
        </w:trPr>
        <w:tc>
          <w:tcPr>
            <w:tcW w:w="4876" w:type="dxa"/>
            <w:tcBorders>
              <w:top w:val="nil"/>
              <w:left w:val="nil"/>
              <w:bottom w:val="nil"/>
              <w:right w:val="nil"/>
            </w:tcBorders>
            <w:hideMark/>
          </w:tcPr>
          <w:p w14:paraId="2A28755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D29E3DD" w14:textId="77777777" w:rsidR="00605C1A" w:rsidRPr="00EA7520" w:rsidRDefault="00605C1A" w:rsidP="004D05C2">
            <w:pPr>
              <w:pStyle w:val="AmColumnHeading"/>
            </w:pPr>
            <w:r w:rsidRPr="00EA7520">
              <w:t>Ændringsforslag</w:t>
            </w:r>
          </w:p>
        </w:tc>
      </w:tr>
      <w:tr w:rsidR="00B145BF" w:rsidRPr="00EA7520" w14:paraId="34063C3A" w14:textId="77777777" w:rsidTr="004D05C2">
        <w:trPr>
          <w:jc w:val="center"/>
        </w:trPr>
        <w:tc>
          <w:tcPr>
            <w:tcW w:w="4876" w:type="dxa"/>
            <w:tcBorders>
              <w:top w:val="nil"/>
              <w:left w:val="nil"/>
              <w:bottom w:val="nil"/>
              <w:right w:val="nil"/>
            </w:tcBorders>
            <w:hideMark/>
          </w:tcPr>
          <w:p w14:paraId="5355C827" w14:textId="77777777" w:rsidR="00605C1A" w:rsidRPr="00EA7520" w:rsidRDefault="00605C1A" w:rsidP="004D05C2">
            <w:pPr>
              <w:pStyle w:val="Normal6a"/>
            </w:pPr>
            <w:r w:rsidRPr="00EA7520">
              <w:rPr>
                <w:b/>
                <w:i/>
              </w:rPr>
              <w:t>(29)</w:t>
            </w:r>
            <w:r w:rsidRPr="00EA7520">
              <w:tab/>
            </w:r>
            <w:r w:rsidRPr="00EA7520">
              <w:rPr>
                <w:b/>
                <w:i/>
              </w:rPr>
              <w:t>Hvis Kommissionen gør brug af sine beføjelser til at ændre komponentmaterialekategorierne i bilag II til forordning (EU) 2019/1009, kan den i øjeblikket kun gøre dette ved særskilte delegerede retsakter for hver enkelt komponentmaterialekategori. I betragtning af behovet for at indføre yderligere materialer i de forskellige komponentmaterialekategorier i fremtiden og den konstante tekniske og videnskabelige udvikling i gødningsproduktsektoren er der ofte behov for at ændre de forskellige komponentmaterialekategorier. I nogle tilfælde, f.eks. hvor et nyt råmateriale kan tillades i flere CMC'er, vil Kommissionen indføre den samme ændring i alle relevante CMC'er, som hver især er omfattet af en særskilt delegeret retsakt. For at fremskynde vedtagelsen af de respektive delegerede retsakter bør Kommissionen have mulighed for at ændre flere komponentmaterialekategorier ved én delegeret retsakt.</w:t>
            </w:r>
          </w:p>
        </w:tc>
        <w:tc>
          <w:tcPr>
            <w:tcW w:w="4876" w:type="dxa"/>
            <w:tcBorders>
              <w:top w:val="nil"/>
              <w:left w:val="nil"/>
              <w:bottom w:val="nil"/>
              <w:right w:val="nil"/>
            </w:tcBorders>
            <w:hideMark/>
          </w:tcPr>
          <w:p w14:paraId="1CEC65B3" w14:textId="77777777" w:rsidR="00605C1A" w:rsidRPr="00EA7520" w:rsidRDefault="00605C1A" w:rsidP="004D05C2">
            <w:pPr>
              <w:pStyle w:val="Normal6a"/>
            </w:pPr>
            <w:r w:rsidRPr="00EA7520">
              <w:rPr>
                <w:b/>
                <w:i/>
              </w:rPr>
              <w:t>udgår</w:t>
            </w:r>
          </w:p>
        </w:tc>
      </w:tr>
    </w:tbl>
    <w:p w14:paraId="6E413963"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7436D45" w14:textId="77777777" w:rsidR="00605C1A" w:rsidRPr="00EA7520" w:rsidRDefault="00605C1A" w:rsidP="00605C1A">
      <w:r w:rsidRPr="00EA7520">
        <w:rPr>
          <w:rStyle w:val="HideTWBExt"/>
          <w:noProof w:val="0"/>
          <w:color w:val="auto"/>
        </w:rPr>
        <w:t>&lt;/Amend&gt;</w:t>
      </w:r>
    </w:p>
    <w:p w14:paraId="444F0CBA"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243</w:t>
      </w:r>
      <w:r w:rsidRPr="00EA7520">
        <w:rPr>
          <w:rStyle w:val="HideTWBExt"/>
          <w:noProof w:val="0"/>
          <w:color w:val="auto"/>
        </w:rPr>
        <w:t>&lt;/NumAm&gt;</w:t>
      </w:r>
    </w:p>
    <w:p w14:paraId="27A8023B" w14:textId="77777777" w:rsidR="00605C1A" w:rsidRPr="00EA7520" w:rsidRDefault="00605C1A" w:rsidP="00605C1A">
      <w:pPr>
        <w:pStyle w:val="NormalBold"/>
      </w:pPr>
      <w:r w:rsidRPr="00EA7520">
        <w:rPr>
          <w:rStyle w:val="HideTWBExt"/>
          <w:b w:val="0"/>
          <w:noProof w:val="0"/>
          <w:color w:val="auto"/>
        </w:rPr>
        <w:t>&lt;RepeatBlock-By&gt;&lt;Members&gt;</w:t>
      </w:r>
      <w:r w:rsidRPr="00EA7520">
        <w:t>Katrin Langensiepen</w:t>
      </w:r>
      <w:r w:rsidRPr="00EA7520">
        <w:rPr>
          <w:rStyle w:val="HideTWBExt"/>
          <w:b w:val="0"/>
          <w:noProof w:val="0"/>
          <w:color w:val="auto"/>
        </w:rPr>
        <w:t>&lt;/Members&gt;</w:t>
      </w:r>
    </w:p>
    <w:p w14:paraId="736A4FEC" w14:textId="77777777" w:rsidR="00605C1A" w:rsidRPr="00EA7520" w:rsidRDefault="00605C1A" w:rsidP="00605C1A">
      <w:r w:rsidRPr="00EA7520">
        <w:rPr>
          <w:rStyle w:val="HideTWBExt"/>
          <w:noProof w:val="0"/>
          <w:color w:val="auto"/>
        </w:rPr>
        <w:t>&lt;AuNomDe&gt;</w:t>
      </w:r>
      <w:r w:rsidRPr="00EA7520">
        <w:rPr>
          <w:rStyle w:val="HideTWBInt"/>
          <w:color w:val="auto"/>
        </w:rPr>
        <w:t>{Verts/ALE}</w:t>
      </w:r>
      <w:r w:rsidRPr="00EA7520">
        <w:t>for Verts/ALE-Gruppen</w:t>
      </w:r>
      <w:r w:rsidRPr="00EA7520">
        <w:rPr>
          <w:rStyle w:val="HideTWBExt"/>
          <w:noProof w:val="0"/>
          <w:color w:val="auto"/>
        </w:rPr>
        <w:t>&lt;/AuNomDe&gt;</w:t>
      </w:r>
    </w:p>
    <w:p w14:paraId="5088FD4E" w14:textId="77777777" w:rsidR="00605C1A" w:rsidRPr="00EA7520" w:rsidRDefault="00605C1A" w:rsidP="00605C1A">
      <w:pPr>
        <w:pStyle w:val="NormalBold"/>
      </w:pPr>
      <w:r w:rsidRPr="00EA7520">
        <w:rPr>
          <w:rStyle w:val="HideTWBExt"/>
          <w:b w:val="0"/>
          <w:noProof w:val="0"/>
          <w:color w:val="auto"/>
        </w:rPr>
        <w:t>&lt;/RepeatBlock-By&gt;</w:t>
      </w:r>
    </w:p>
    <w:p w14:paraId="326A7AD2"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9F689D4" w14:textId="77777777" w:rsidR="00605C1A" w:rsidRPr="00EA7520" w:rsidRDefault="00605C1A" w:rsidP="00605C1A">
      <w:pPr>
        <w:pStyle w:val="NormalBold"/>
      </w:pPr>
      <w:r w:rsidRPr="00EA7520">
        <w:rPr>
          <w:rStyle w:val="HideTWBExt"/>
          <w:noProof w:val="0"/>
          <w:color w:val="auto"/>
        </w:rPr>
        <w:t>&lt;Article&gt;</w:t>
      </w:r>
      <w:r w:rsidRPr="00EA7520">
        <w:t>Betragtning 29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6BB9829" w14:textId="77777777" w:rsidTr="004D05C2">
        <w:trPr>
          <w:trHeight w:val="240"/>
          <w:jc w:val="center"/>
        </w:trPr>
        <w:tc>
          <w:tcPr>
            <w:tcW w:w="9752" w:type="dxa"/>
            <w:gridSpan w:val="2"/>
            <w:tcBorders>
              <w:top w:val="nil"/>
              <w:left w:val="nil"/>
              <w:bottom w:val="nil"/>
              <w:right w:val="nil"/>
            </w:tcBorders>
          </w:tcPr>
          <w:p w14:paraId="4212650E" w14:textId="77777777" w:rsidR="00605C1A" w:rsidRPr="00EA7520" w:rsidRDefault="00605C1A" w:rsidP="004D05C2"/>
        </w:tc>
      </w:tr>
      <w:tr w:rsidR="00B145BF" w:rsidRPr="00EA7520" w14:paraId="52726765" w14:textId="77777777" w:rsidTr="004D05C2">
        <w:trPr>
          <w:trHeight w:val="240"/>
          <w:jc w:val="center"/>
        </w:trPr>
        <w:tc>
          <w:tcPr>
            <w:tcW w:w="4876" w:type="dxa"/>
            <w:tcBorders>
              <w:top w:val="nil"/>
              <w:left w:val="nil"/>
              <w:bottom w:val="nil"/>
              <w:right w:val="nil"/>
            </w:tcBorders>
            <w:hideMark/>
          </w:tcPr>
          <w:p w14:paraId="75C9411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4D24A1F" w14:textId="77777777" w:rsidR="00605C1A" w:rsidRPr="00EA7520" w:rsidRDefault="00605C1A" w:rsidP="004D05C2">
            <w:pPr>
              <w:pStyle w:val="AmColumnHeading"/>
            </w:pPr>
            <w:r w:rsidRPr="00EA7520">
              <w:t>Ændringsforslag</w:t>
            </w:r>
          </w:p>
        </w:tc>
      </w:tr>
      <w:tr w:rsidR="00B145BF" w:rsidRPr="00EA7520" w14:paraId="23BDC224" w14:textId="77777777" w:rsidTr="004D05C2">
        <w:trPr>
          <w:jc w:val="center"/>
        </w:trPr>
        <w:tc>
          <w:tcPr>
            <w:tcW w:w="4876" w:type="dxa"/>
            <w:tcBorders>
              <w:top w:val="nil"/>
              <w:left w:val="nil"/>
              <w:bottom w:val="nil"/>
              <w:right w:val="nil"/>
            </w:tcBorders>
            <w:hideMark/>
          </w:tcPr>
          <w:p w14:paraId="09F56942" w14:textId="77777777" w:rsidR="00605C1A" w:rsidRPr="00EA7520" w:rsidRDefault="00605C1A" w:rsidP="004D05C2">
            <w:pPr>
              <w:pStyle w:val="Normal6a"/>
            </w:pPr>
            <w:r w:rsidRPr="00EA7520">
              <w:rPr>
                <w:b/>
                <w:i/>
              </w:rPr>
              <w:t>(29)</w:t>
            </w:r>
            <w:r w:rsidRPr="00EA7520">
              <w:tab/>
            </w:r>
            <w:r w:rsidRPr="00EA7520">
              <w:rPr>
                <w:b/>
                <w:i/>
              </w:rPr>
              <w:t>Hvis Kommissionen gør brug af sine beføjelser til at ændre komponentmaterialekategorierne i bilag II til forordning (EU) 2019/1009, kan den i øjeblikket kun gøre dette ved særskilte delegerede retsakter for hver enkelt komponentmaterialekategori. I betragtning af behovet for at indføre yderligere materialer i de forskellige komponentmaterialekategorier i fremtiden og den konstante tekniske og videnskabelige udvikling i gødningsproduktsektoren er der ofte behov for at ændre de forskellige komponentmaterialekategorier. I nogle tilfælde, f.eks. hvor et nyt råmateriale kan tillades i flere CMC'er, vil Kommissionen indføre den samme ændring i alle relevante CMC'er, som hver især er omfattet af en særskilt delegeret retsakt. For at fremskynde vedtagelsen af de respektive delegerede retsakter bør Kommissionen have mulighed for at ændre flere komponentmaterialekategorier ved én delegeret retsakt.</w:t>
            </w:r>
          </w:p>
        </w:tc>
        <w:tc>
          <w:tcPr>
            <w:tcW w:w="4876" w:type="dxa"/>
            <w:tcBorders>
              <w:top w:val="nil"/>
              <w:left w:val="nil"/>
              <w:bottom w:val="nil"/>
              <w:right w:val="nil"/>
            </w:tcBorders>
            <w:hideMark/>
          </w:tcPr>
          <w:p w14:paraId="26D3BB1B" w14:textId="77777777" w:rsidR="00605C1A" w:rsidRPr="00EA7520" w:rsidRDefault="00605C1A" w:rsidP="004D05C2">
            <w:pPr>
              <w:pStyle w:val="Normal6a"/>
            </w:pPr>
            <w:r w:rsidRPr="00EA7520">
              <w:rPr>
                <w:b/>
                <w:i/>
              </w:rPr>
              <w:t>udgår</w:t>
            </w:r>
          </w:p>
        </w:tc>
      </w:tr>
    </w:tbl>
    <w:p w14:paraId="41CDB5EC"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BC8E638" w14:textId="77777777" w:rsidR="00605C1A" w:rsidRPr="00EA7520" w:rsidRDefault="00605C1A" w:rsidP="00605C1A">
      <w:r w:rsidRPr="00EA7520">
        <w:rPr>
          <w:rStyle w:val="HideTWBExt"/>
          <w:noProof w:val="0"/>
          <w:color w:val="auto"/>
        </w:rPr>
        <w:t>&lt;/Amend&gt;</w:t>
      </w:r>
    </w:p>
    <w:p w14:paraId="3CDEDF8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244</w:t>
      </w:r>
      <w:r w:rsidRPr="00EA7520">
        <w:rPr>
          <w:rStyle w:val="HideTWBExt"/>
          <w:noProof w:val="0"/>
          <w:color w:val="auto"/>
        </w:rPr>
        <w:t>&lt;/NumAm&gt;</w:t>
      </w:r>
    </w:p>
    <w:p w14:paraId="4D31C5AF"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0979B8A6" w14:textId="77777777" w:rsidR="00605C1A" w:rsidRPr="00EA7520" w:rsidRDefault="00605C1A" w:rsidP="00605C1A">
      <w:pPr>
        <w:pStyle w:val="NormalBold"/>
      </w:pPr>
      <w:r w:rsidRPr="00EA7520">
        <w:rPr>
          <w:rStyle w:val="HideTWBExt"/>
          <w:b w:val="0"/>
          <w:noProof w:val="0"/>
          <w:color w:val="auto"/>
        </w:rPr>
        <w:t>&lt;/RepeatBlock-By&gt;</w:t>
      </w:r>
    </w:p>
    <w:p w14:paraId="1DAD654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0129495" w14:textId="77777777" w:rsidR="00605C1A" w:rsidRPr="00EA7520" w:rsidRDefault="00605C1A" w:rsidP="00605C1A">
      <w:pPr>
        <w:pStyle w:val="NormalBold"/>
      </w:pPr>
      <w:r w:rsidRPr="00EA7520">
        <w:rPr>
          <w:rStyle w:val="HideTWBExt"/>
          <w:noProof w:val="0"/>
          <w:color w:val="auto"/>
        </w:rPr>
        <w:t>&lt;Article&gt;</w:t>
      </w:r>
      <w:r w:rsidRPr="00EA7520">
        <w:t>Betragtning 29</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DAD54DD" w14:textId="77777777" w:rsidTr="004D05C2">
        <w:trPr>
          <w:trHeight w:val="240"/>
          <w:jc w:val="center"/>
        </w:trPr>
        <w:tc>
          <w:tcPr>
            <w:tcW w:w="9752" w:type="dxa"/>
            <w:gridSpan w:val="2"/>
            <w:tcBorders>
              <w:top w:val="nil"/>
              <w:left w:val="nil"/>
              <w:bottom w:val="nil"/>
              <w:right w:val="nil"/>
            </w:tcBorders>
          </w:tcPr>
          <w:p w14:paraId="03DAD86C" w14:textId="77777777" w:rsidR="00605C1A" w:rsidRPr="00EA7520" w:rsidRDefault="00605C1A" w:rsidP="004D05C2"/>
        </w:tc>
      </w:tr>
      <w:tr w:rsidR="00B145BF" w:rsidRPr="00EA7520" w14:paraId="042FC16B" w14:textId="77777777" w:rsidTr="004D05C2">
        <w:trPr>
          <w:trHeight w:val="240"/>
          <w:jc w:val="center"/>
        </w:trPr>
        <w:tc>
          <w:tcPr>
            <w:tcW w:w="4876" w:type="dxa"/>
            <w:tcBorders>
              <w:top w:val="nil"/>
              <w:left w:val="nil"/>
              <w:bottom w:val="nil"/>
              <w:right w:val="nil"/>
            </w:tcBorders>
            <w:hideMark/>
          </w:tcPr>
          <w:p w14:paraId="7D9D93DF"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13EE04E" w14:textId="77777777" w:rsidR="00605C1A" w:rsidRPr="00EA7520" w:rsidRDefault="00605C1A" w:rsidP="004D05C2">
            <w:pPr>
              <w:pStyle w:val="AmColumnHeading"/>
            </w:pPr>
            <w:r w:rsidRPr="00EA7520">
              <w:t>Ændringsforslag</w:t>
            </w:r>
          </w:p>
        </w:tc>
      </w:tr>
      <w:tr w:rsidR="00B145BF" w:rsidRPr="00EA7520" w14:paraId="76FC882C" w14:textId="77777777" w:rsidTr="004D05C2">
        <w:trPr>
          <w:jc w:val="center"/>
        </w:trPr>
        <w:tc>
          <w:tcPr>
            <w:tcW w:w="4876" w:type="dxa"/>
            <w:tcBorders>
              <w:top w:val="nil"/>
              <w:left w:val="nil"/>
              <w:bottom w:val="nil"/>
              <w:right w:val="nil"/>
            </w:tcBorders>
            <w:hideMark/>
          </w:tcPr>
          <w:p w14:paraId="371BD860" w14:textId="77777777" w:rsidR="00605C1A" w:rsidRPr="00EA7520" w:rsidRDefault="00605C1A" w:rsidP="004D05C2">
            <w:pPr>
              <w:pStyle w:val="Normal6a"/>
            </w:pPr>
            <w:r w:rsidRPr="00EA7520">
              <w:t>(29)</w:t>
            </w:r>
            <w:r w:rsidRPr="00EA7520">
              <w:tab/>
              <w:t xml:space="preserve">Hvis Kommissionen gør brug af sine beføjelser til at ændre komponentmaterialekategorierne i bilag II til forordning (EU) 2019/1009, kan den i øjeblikket kun gøre dette ved særskilte delegerede retsakter for hver enkelt komponentmaterialekategori. </w:t>
            </w:r>
            <w:r w:rsidRPr="00EA7520">
              <w:rPr>
                <w:b/>
                <w:i/>
              </w:rPr>
              <w:t>I betragtning af behovet for at indføre yderligere materialer i de forskellige komponentmaterialekategorier i fremtiden og den konstante tekniske og videnskabelige udvikling i gødningsproduktsektoren er der ofte behov for at ændre de forskellige komponentmaterialekategorier. I nogle tilfælde, f.eks. hvor et nyt råmateriale kan tillades i flere CMC'er, vil Kommissionen indføre den samme ændring i alle relevante CMC'er, som hver især er omfattet af en særskilt delegeret retsakt.</w:t>
            </w:r>
            <w:r w:rsidRPr="00EA7520">
              <w:t xml:space="preserve"> For at fremskynde vedtagelsen af de respektive delegerede retsakter bør Kommissionen have mulighed for at ændre flere komponentmaterialekategorier ved én delegeret retsakt.</w:t>
            </w:r>
          </w:p>
        </w:tc>
        <w:tc>
          <w:tcPr>
            <w:tcW w:w="4876" w:type="dxa"/>
            <w:tcBorders>
              <w:top w:val="nil"/>
              <w:left w:val="nil"/>
              <w:bottom w:val="nil"/>
              <w:right w:val="nil"/>
            </w:tcBorders>
            <w:hideMark/>
          </w:tcPr>
          <w:p w14:paraId="42489EAF" w14:textId="77777777" w:rsidR="00605C1A" w:rsidRPr="00EA7520" w:rsidRDefault="00605C1A" w:rsidP="004D05C2">
            <w:pPr>
              <w:pStyle w:val="Normal6a"/>
            </w:pPr>
            <w:r w:rsidRPr="00EA7520">
              <w:t>(29)</w:t>
            </w:r>
            <w:r w:rsidRPr="00EA7520">
              <w:tab/>
              <w:t xml:space="preserve">Hvis Kommissionen gør brug af sine beføjelser til at ændre komponentmaterialekategorierne i bilag II til forordning (EU) 2019/1009, kan den i øjeblikket kun gøre dette ved særskilte delegerede retsakter for hver enkelt komponentmaterialekategori. For at fremskynde vedtagelsen af de respektive delegerede retsakter bør Kommissionen </w:t>
            </w:r>
            <w:r w:rsidRPr="00EA7520">
              <w:rPr>
                <w:b/>
                <w:i/>
              </w:rPr>
              <w:t>undtagelsesvis</w:t>
            </w:r>
            <w:r w:rsidRPr="00EA7520">
              <w:t xml:space="preserve"> have mulighed for </w:t>
            </w:r>
            <w:r w:rsidRPr="00EA7520">
              <w:rPr>
                <w:b/>
                <w:i/>
              </w:rPr>
              <w:t>rettidigt og uden unødig forsinkelse</w:t>
            </w:r>
            <w:r w:rsidRPr="00EA7520">
              <w:t xml:space="preserve"> at ændre flere komponentmaterialekategorier ved én delegeret retsakt </w:t>
            </w:r>
            <w:r w:rsidRPr="00EA7520">
              <w:rPr>
                <w:b/>
                <w:i/>
              </w:rPr>
              <w:t>i to tilfælde, nemlig ved at indføre eller fjerne det samme råstof eller ved at indføre, ændre eller fjerne de samme krav</w:t>
            </w:r>
            <w:r w:rsidRPr="00EA7520">
              <w:t xml:space="preserve">. </w:t>
            </w:r>
            <w:r w:rsidRPr="00EA7520">
              <w:rPr>
                <w:b/>
                <w:i/>
              </w:rPr>
              <w:t>Det er et krav, at Kommissionen opretholder robust interinstitutionelt samarbejde og robust interinstitutionel høring i fuld overensstemmelse med principperne i den interinstitutionelle aftale af 13. april 2016 om bedre lovgivning.</w:t>
            </w:r>
          </w:p>
        </w:tc>
      </w:tr>
    </w:tbl>
    <w:p w14:paraId="5100EFB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BF89FA3" w14:textId="77777777" w:rsidR="00605C1A" w:rsidRPr="00EA7520" w:rsidRDefault="00605C1A" w:rsidP="00605C1A">
      <w:r w:rsidRPr="00EA7520">
        <w:rPr>
          <w:rStyle w:val="HideTWBExt"/>
          <w:noProof w:val="0"/>
          <w:color w:val="auto"/>
        </w:rPr>
        <w:t>&lt;/Amend&gt;</w:t>
      </w:r>
    </w:p>
    <w:p w14:paraId="02CA93AF"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245</w:t>
      </w:r>
      <w:r w:rsidRPr="00EA7520">
        <w:rPr>
          <w:rStyle w:val="HideTWBExt"/>
          <w:noProof w:val="0"/>
          <w:color w:val="auto"/>
        </w:rPr>
        <w:t>&lt;/NumAm&gt;</w:t>
      </w:r>
    </w:p>
    <w:p w14:paraId="309059BF" w14:textId="77777777" w:rsidR="00605C1A" w:rsidRPr="00EA7520" w:rsidRDefault="00605C1A" w:rsidP="00605C1A">
      <w:pPr>
        <w:pStyle w:val="NormalBold"/>
      </w:pPr>
      <w:r w:rsidRPr="00EA7520">
        <w:rPr>
          <w:rStyle w:val="HideTWBExt"/>
          <w:b w:val="0"/>
          <w:noProof w:val="0"/>
          <w:color w:val="auto"/>
        </w:rPr>
        <w:t>&lt;RepeatBlock-By&gt;&lt;Members&gt;</w:t>
      </w:r>
      <w:r w:rsidRPr="00EA7520">
        <w:t>Sander Smit</w:t>
      </w:r>
      <w:r w:rsidRPr="00EA7520">
        <w:rPr>
          <w:rStyle w:val="HideTWBExt"/>
          <w:b w:val="0"/>
          <w:noProof w:val="0"/>
          <w:color w:val="auto"/>
        </w:rPr>
        <w:t>&lt;/Members&gt;</w:t>
      </w:r>
    </w:p>
    <w:p w14:paraId="2CCFBE92" w14:textId="77777777" w:rsidR="00605C1A" w:rsidRPr="00EA7520" w:rsidRDefault="00605C1A" w:rsidP="00605C1A">
      <w:pPr>
        <w:pStyle w:val="NormalBold"/>
      </w:pPr>
      <w:r w:rsidRPr="00EA7520">
        <w:rPr>
          <w:rStyle w:val="HideTWBExt"/>
          <w:b w:val="0"/>
          <w:noProof w:val="0"/>
          <w:color w:val="auto"/>
        </w:rPr>
        <w:t>&lt;/RepeatBlock-By&gt;</w:t>
      </w:r>
    </w:p>
    <w:p w14:paraId="38CEAAC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B7A4F8F" w14:textId="77777777" w:rsidR="00605C1A" w:rsidRPr="00EA7520" w:rsidRDefault="00605C1A" w:rsidP="00605C1A">
      <w:pPr>
        <w:pStyle w:val="NormalBold"/>
      </w:pPr>
      <w:r w:rsidRPr="00EA7520">
        <w:rPr>
          <w:rStyle w:val="HideTWBExt"/>
          <w:noProof w:val="0"/>
          <w:color w:val="auto"/>
        </w:rPr>
        <w:t>&lt;Article&gt;</w:t>
      </w:r>
      <w:r w:rsidRPr="00EA7520">
        <w:t>Betragtning 29 a (ny)</w:t>
      </w:r>
      <w:r w:rsidRPr="00EA7520">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1695C54" w14:textId="77777777" w:rsidTr="004D05C2">
        <w:trPr>
          <w:trHeight w:val="240"/>
          <w:jc w:val="center"/>
        </w:trPr>
        <w:tc>
          <w:tcPr>
            <w:tcW w:w="9752" w:type="dxa"/>
            <w:gridSpan w:val="2"/>
            <w:tcBorders>
              <w:top w:val="nil"/>
              <w:left w:val="nil"/>
              <w:bottom w:val="nil"/>
              <w:right w:val="nil"/>
            </w:tcBorders>
          </w:tcPr>
          <w:p w14:paraId="4E4B14CA" w14:textId="77777777" w:rsidR="00605C1A" w:rsidRPr="00EA7520" w:rsidRDefault="00605C1A" w:rsidP="004D05C2"/>
        </w:tc>
      </w:tr>
      <w:tr w:rsidR="00B145BF" w:rsidRPr="00EA7520" w14:paraId="674EE10F" w14:textId="77777777" w:rsidTr="004D05C2">
        <w:trPr>
          <w:trHeight w:val="240"/>
          <w:jc w:val="center"/>
        </w:trPr>
        <w:tc>
          <w:tcPr>
            <w:tcW w:w="4876" w:type="dxa"/>
            <w:tcBorders>
              <w:top w:val="nil"/>
              <w:left w:val="nil"/>
              <w:bottom w:val="nil"/>
              <w:right w:val="nil"/>
            </w:tcBorders>
            <w:hideMark/>
          </w:tcPr>
          <w:p w14:paraId="3207DF4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30D7BAF" w14:textId="77777777" w:rsidR="00605C1A" w:rsidRPr="00EA7520" w:rsidRDefault="00605C1A" w:rsidP="004D05C2">
            <w:pPr>
              <w:pStyle w:val="AmColumnHeading"/>
            </w:pPr>
            <w:r w:rsidRPr="00EA7520">
              <w:t>Ændringsforslag</w:t>
            </w:r>
          </w:p>
        </w:tc>
      </w:tr>
      <w:tr w:rsidR="00B145BF" w:rsidRPr="00EA7520" w14:paraId="5CE3FA9A" w14:textId="77777777" w:rsidTr="004D05C2">
        <w:trPr>
          <w:jc w:val="center"/>
        </w:trPr>
        <w:tc>
          <w:tcPr>
            <w:tcW w:w="4876" w:type="dxa"/>
            <w:tcBorders>
              <w:top w:val="nil"/>
              <w:left w:val="nil"/>
              <w:bottom w:val="nil"/>
              <w:right w:val="nil"/>
            </w:tcBorders>
          </w:tcPr>
          <w:p w14:paraId="581CD949" w14:textId="77777777" w:rsidR="00605C1A" w:rsidRPr="00EA7520" w:rsidRDefault="00605C1A" w:rsidP="004D05C2">
            <w:pPr>
              <w:pStyle w:val="Normal6a"/>
            </w:pPr>
          </w:p>
        </w:tc>
        <w:tc>
          <w:tcPr>
            <w:tcW w:w="4876" w:type="dxa"/>
            <w:tcBorders>
              <w:top w:val="nil"/>
              <w:left w:val="nil"/>
              <w:bottom w:val="nil"/>
              <w:right w:val="nil"/>
            </w:tcBorders>
            <w:hideMark/>
          </w:tcPr>
          <w:p w14:paraId="65C8A161" w14:textId="77777777" w:rsidR="00605C1A" w:rsidRPr="00EA7520" w:rsidRDefault="00605C1A" w:rsidP="004D05C2">
            <w:pPr>
              <w:pStyle w:val="Normal6a"/>
            </w:pPr>
            <w:r w:rsidRPr="00EA7520">
              <w:rPr>
                <w:b/>
                <w:i/>
              </w:rPr>
              <w:t>(29a)</w:t>
            </w:r>
            <w:r w:rsidRPr="00EA7520">
              <w:tab/>
            </w:r>
            <w:r w:rsidRPr="00EA7520">
              <w:rPr>
                <w:b/>
                <w:i/>
              </w:rPr>
              <w:t>Forordning (EU) 2019/1009 har til formål at lette markedsføringen på det indre marked og den frie bevægelighed for sikre gødningsprodukter, samtidig med at den støtter genanvendelsen af næringsstoffer og den cirkulære anvendelse af råmaterialer og sikrer et højt beskyttelsesniveau for menneskers, dyrs og planters sundhed og miljøet.</w:t>
            </w:r>
            <w:r w:rsidRPr="00EA7520">
              <w:rPr>
                <w:b/>
                <w:i/>
              </w:rPr>
              <w:br/>
              <w:t xml:space="preserve"> Den effektive anvendelse heraf afhænger bl.a. af anerkendelsen af slutpunkter for bestanddele af animalske biprodukter i henhold til forordning (EF) nr. 1069/2009. Delegeret forordning (EU) 2023/1605 har fastsat visse slutpunkter for animalske biprodukter, der er beregnet til gødningsanvendelse. Forarbejdningsparametrene og de risikobegrænsende foranstaltninger, der indgår heri, er dog i vid udstrækning afledt af rammerne for foderhygiejne og forebyggelse af fodersvindel og afspejler ikke altid de forskellige eksponeringsveje og risikoprofiler for gødningsprodukter, der udbringes på jorden.</w:t>
            </w:r>
            <w:r w:rsidRPr="00EA7520">
              <w:rPr>
                <w:b/>
                <w:i/>
              </w:rPr>
              <w:br/>
              <w:t xml:space="preserve"> Anvendelsen af forarbejdningsstandarder eller risikobegrænsende foranstaltninger, der er udformet til foderbrug, på gødningsprodukter kan derfor skabe unødvendige hindringer for markedsføringen af sikre gødningsprodukter uden at give yderligere beskyttelse af menneskers eller dyrs sundhed eller miljøet.</w:t>
            </w:r>
            <w:r w:rsidRPr="00EA7520">
              <w:rPr>
                <w:b/>
                <w:i/>
              </w:rPr>
              <w:br/>
              <w:t xml:space="preserve"> Hvis passende forarbejdning har elimineret de relevante risici under hensyntagen til betingelserne for anvendelse af gødningsprodukter og kravene til overensstemmelsesvurdering i henhold til forordning (EU) 2019/1009, bør manglende overholdelse af foderrelaterede forarbejdningsstandarder ikke i sig selv forhindre, at et slutpunkt anerkendes.</w:t>
            </w:r>
          </w:p>
        </w:tc>
      </w:tr>
    </w:tbl>
    <w:p w14:paraId="3111C328"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{NL}</w:t>
      </w:r>
      <w:r w:rsidRPr="00EA7520">
        <w:t>nl</w:t>
      </w:r>
      <w:r w:rsidRPr="00EA7520">
        <w:rPr>
          <w:rStyle w:val="HideTWBExt"/>
          <w:noProof w:val="0"/>
          <w:color w:val="auto"/>
        </w:rPr>
        <w:t>&lt;/Original&gt;</w:t>
      </w:r>
    </w:p>
    <w:p w14:paraId="1178ADE0"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5DB323C5" w14:textId="77777777" w:rsidR="00605C1A" w:rsidRPr="00EA7520" w:rsidRDefault="00605C1A" w:rsidP="00605C1A">
      <w:pPr>
        <w:pStyle w:val="AmJustText"/>
      </w:pPr>
      <w:r w:rsidRPr="00EA7520">
        <w:t>Siden vedtagelsen af delegeret forordning (EU) 2023/1605 behandler de kompetente myndigheder i stigende grad disse som en udtømmende liste over tilladte gødskningsmetoder, selv om artikel 5 i forordning (EF) nr. 1069/2009 er baseret på princippet om risikoeliminering snarere end lukkede lister. Denne betragtning genskaber juridisk klarhed, forhindrer unødvendig blokering af sikre materialer og understøtter en effektiv anvendelse af forordningen om gødningsprodukter uden at sænke sikkerhedsstandarderne.</w:t>
      </w:r>
    </w:p>
    <w:p w14:paraId="3C701BA7" w14:textId="77777777" w:rsidR="00605C1A" w:rsidRPr="00EA7520" w:rsidRDefault="00605C1A" w:rsidP="00605C1A">
      <w:r w:rsidRPr="00EA7520">
        <w:rPr>
          <w:rStyle w:val="HideTWBExt"/>
          <w:noProof w:val="0"/>
          <w:color w:val="auto"/>
        </w:rPr>
        <w:t>&lt;/Amend&gt;</w:t>
      </w:r>
    </w:p>
    <w:p w14:paraId="2BDDC40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246</w:t>
      </w:r>
      <w:r w:rsidRPr="00EA7520">
        <w:rPr>
          <w:rStyle w:val="HideTWBExt"/>
          <w:noProof w:val="0"/>
          <w:color w:val="auto"/>
        </w:rPr>
        <w:t>&lt;/NumAm&gt;</w:t>
      </w:r>
    </w:p>
    <w:p w14:paraId="75B5E268"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w:t>
      </w:r>
      <w:r w:rsidRPr="00EA7520">
        <w:rPr>
          <w:rStyle w:val="HideTWBExt"/>
          <w:b w:val="0"/>
          <w:noProof w:val="0"/>
          <w:color w:val="auto"/>
        </w:rPr>
        <w:t>&lt;/Members&gt;</w:t>
      </w:r>
    </w:p>
    <w:p w14:paraId="5DBBB3E1" w14:textId="77777777" w:rsidR="00605C1A" w:rsidRPr="00EA7520" w:rsidRDefault="00605C1A" w:rsidP="00605C1A">
      <w:pPr>
        <w:pStyle w:val="NormalBold"/>
      </w:pPr>
      <w:r w:rsidRPr="00EA7520">
        <w:rPr>
          <w:rStyle w:val="HideTWBExt"/>
          <w:b w:val="0"/>
          <w:noProof w:val="0"/>
          <w:color w:val="auto"/>
        </w:rPr>
        <w:t>&lt;/RepeatBlock-By&gt;</w:t>
      </w:r>
    </w:p>
    <w:p w14:paraId="04F0A19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E7327EC" w14:textId="77777777" w:rsidR="00605C1A" w:rsidRPr="00EA7520" w:rsidRDefault="00605C1A" w:rsidP="00605C1A">
      <w:pPr>
        <w:pStyle w:val="NormalBold"/>
      </w:pPr>
      <w:r w:rsidRPr="00EA7520">
        <w:rPr>
          <w:rStyle w:val="HideTWBExt"/>
          <w:noProof w:val="0"/>
          <w:color w:val="auto"/>
        </w:rPr>
        <w:t>&lt;Article&gt;</w:t>
      </w:r>
      <w:r w:rsidRPr="00EA7520">
        <w:t>Betragtning 30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3D56ED3" w14:textId="77777777" w:rsidTr="004D05C2">
        <w:trPr>
          <w:trHeight w:val="240"/>
          <w:jc w:val="center"/>
        </w:trPr>
        <w:tc>
          <w:tcPr>
            <w:tcW w:w="9752" w:type="dxa"/>
            <w:gridSpan w:val="2"/>
            <w:tcBorders>
              <w:top w:val="nil"/>
              <w:left w:val="nil"/>
              <w:bottom w:val="nil"/>
              <w:right w:val="nil"/>
            </w:tcBorders>
          </w:tcPr>
          <w:p w14:paraId="42CF3FF5" w14:textId="77777777" w:rsidR="00605C1A" w:rsidRPr="00EA7520" w:rsidRDefault="00605C1A" w:rsidP="004D05C2"/>
        </w:tc>
      </w:tr>
      <w:tr w:rsidR="00B145BF" w:rsidRPr="00EA7520" w14:paraId="09E8413D" w14:textId="77777777" w:rsidTr="004D05C2">
        <w:trPr>
          <w:trHeight w:val="240"/>
          <w:jc w:val="center"/>
        </w:trPr>
        <w:tc>
          <w:tcPr>
            <w:tcW w:w="4876" w:type="dxa"/>
            <w:tcBorders>
              <w:top w:val="nil"/>
              <w:left w:val="nil"/>
              <w:bottom w:val="nil"/>
              <w:right w:val="nil"/>
            </w:tcBorders>
            <w:hideMark/>
          </w:tcPr>
          <w:p w14:paraId="4E095FC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8AD42CB" w14:textId="77777777" w:rsidR="00605C1A" w:rsidRPr="00EA7520" w:rsidRDefault="00605C1A" w:rsidP="004D05C2">
            <w:pPr>
              <w:pStyle w:val="AmColumnHeading"/>
            </w:pPr>
            <w:r w:rsidRPr="00EA7520">
              <w:t>Ændringsforslag</w:t>
            </w:r>
          </w:p>
        </w:tc>
      </w:tr>
      <w:tr w:rsidR="00B145BF" w:rsidRPr="00EA7520" w14:paraId="32948DFE" w14:textId="77777777" w:rsidTr="004D05C2">
        <w:trPr>
          <w:jc w:val="center"/>
        </w:trPr>
        <w:tc>
          <w:tcPr>
            <w:tcW w:w="4876" w:type="dxa"/>
            <w:tcBorders>
              <w:top w:val="nil"/>
              <w:left w:val="nil"/>
              <w:bottom w:val="nil"/>
              <w:right w:val="nil"/>
            </w:tcBorders>
            <w:hideMark/>
          </w:tcPr>
          <w:p w14:paraId="2E1B6C52" w14:textId="77777777" w:rsidR="00605C1A" w:rsidRPr="00EA7520" w:rsidRDefault="00605C1A" w:rsidP="004D05C2">
            <w:pPr>
              <w:pStyle w:val="Normal6a"/>
            </w:pPr>
            <w:r w:rsidRPr="00EA7520">
              <w:rPr>
                <w:b/>
                <w:i/>
              </w:rPr>
              <w:t>(30)</w:t>
            </w:r>
            <w:r w:rsidRPr="00EA7520">
              <w:tab/>
            </w:r>
            <w:r w:rsidRPr="00EA7520">
              <w:rPr>
                <w:b/>
                <w:i/>
              </w:rPr>
              <w:t>Kemiske stoffer, der anvendes alene eller i en blanding, skal, hvis de fremstilles eller importeres i mængder på over 1 ton pr. virksomhed pr. år, registreres i overensstemmelse med forordning (EF) nr. 1907/2006, hvor oplysningskravene afhænger af den faktiske mængde. I henhold til forordning (EU) 2019/1009, der går ud over kravene i forordning (EF) nr. 1907/2006, skal alle stoffer, der anvendes i et EU-gødningsprodukt, uanset i hvilken mængde de fremstilles eller importeres, som minimum registreres med de oplysningskrav, der er fastsat i forordning (EF) nr. 1907/2006 for stoffer, der fremstilles eller importeres i mængder på 10 til 100 ton pr. virksomhed pr. år, sammen med en kemikaliesikkerhedsrapport, der dækker deres anvendelse i et gødningsprodukt, i overensstemmelse med nævnte forordnings artikel 14. Disse omfattende oplysningskrav kan forhindre fabrikanter, navnlig små og mellemstore virksomheder, i at anvende stoffer, der endnu ikke er registreret i henhold til disse krav, eller tvinge dem til kun at markedsføre deres produkter på nationale markeder i henhold til nationale regler. Af hensyn til proportionaliteten og i betragtning af den generelle forpligtelse for producenter og importører af stoffer og EU-gødningsprodukter i henhold til henholdsvis forordning (EF) nr. 1907/2006 og forordning (EU) 2019/1009 til at sikre sikkerheden af de produkter, de bringer i omsætning, bør registrering af stoffer, der anvendes i EU-gødningsprodukter, kun følge de krav, herunder de relevante klassificeringer, der er fastsat i forordning (EF) nr. 1907/2006.</w:t>
            </w:r>
          </w:p>
        </w:tc>
        <w:tc>
          <w:tcPr>
            <w:tcW w:w="4876" w:type="dxa"/>
            <w:tcBorders>
              <w:top w:val="nil"/>
              <w:left w:val="nil"/>
              <w:bottom w:val="nil"/>
              <w:right w:val="nil"/>
            </w:tcBorders>
            <w:hideMark/>
          </w:tcPr>
          <w:p w14:paraId="6D17513D" w14:textId="77777777" w:rsidR="00605C1A" w:rsidRPr="00EA7520" w:rsidRDefault="00605C1A" w:rsidP="004D05C2">
            <w:pPr>
              <w:pStyle w:val="Normal6a"/>
            </w:pPr>
            <w:r w:rsidRPr="00EA7520">
              <w:rPr>
                <w:b/>
                <w:i/>
              </w:rPr>
              <w:t>udgår</w:t>
            </w:r>
          </w:p>
        </w:tc>
      </w:tr>
    </w:tbl>
    <w:p w14:paraId="0818146E"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ED47A8F" w14:textId="77777777" w:rsidR="00605C1A" w:rsidRPr="00EA7520" w:rsidRDefault="00605C1A" w:rsidP="00605C1A">
      <w:r w:rsidRPr="00EA7520">
        <w:rPr>
          <w:rStyle w:val="HideTWBExt"/>
          <w:noProof w:val="0"/>
          <w:color w:val="auto"/>
        </w:rPr>
        <w:t>&lt;/Amend&gt;</w:t>
      </w:r>
    </w:p>
    <w:p w14:paraId="2BA95A2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247</w:t>
      </w:r>
      <w:r w:rsidRPr="00EA7520">
        <w:rPr>
          <w:rStyle w:val="HideTWBExt"/>
          <w:noProof w:val="0"/>
          <w:color w:val="auto"/>
        </w:rPr>
        <w:t>&lt;/NumAm&gt;</w:t>
      </w:r>
    </w:p>
    <w:p w14:paraId="1AF53296"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4BA26DD9" w14:textId="77777777" w:rsidR="00605C1A" w:rsidRPr="00EA7520" w:rsidRDefault="00605C1A" w:rsidP="00605C1A">
      <w:pPr>
        <w:pStyle w:val="NormalBold"/>
      </w:pPr>
      <w:r w:rsidRPr="00EA7520">
        <w:rPr>
          <w:rStyle w:val="HideTWBExt"/>
          <w:b w:val="0"/>
          <w:noProof w:val="0"/>
          <w:color w:val="auto"/>
        </w:rPr>
        <w:t>&lt;/RepeatBlock-By&gt;</w:t>
      </w:r>
    </w:p>
    <w:p w14:paraId="315CF10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5967EAA" w14:textId="77777777" w:rsidR="00605C1A" w:rsidRPr="00EA7520" w:rsidRDefault="00605C1A" w:rsidP="00605C1A">
      <w:pPr>
        <w:pStyle w:val="NormalBold"/>
      </w:pPr>
      <w:r w:rsidRPr="00EA7520">
        <w:rPr>
          <w:rStyle w:val="HideTWBExt"/>
          <w:noProof w:val="0"/>
          <w:color w:val="auto"/>
        </w:rPr>
        <w:t>&lt;Article&gt;</w:t>
      </w:r>
      <w:r w:rsidRPr="00EA7520">
        <w:t>Betragtning 30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BB88FE9" w14:textId="77777777" w:rsidTr="004D05C2">
        <w:trPr>
          <w:trHeight w:val="240"/>
          <w:jc w:val="center"/>
        </w:trPr>
        <w:tc>
          <w:tcPr>
            <w:tcW w:w="9752" w:type="dxa"/>
            <w:gridSpan w:val="2"/>
            <w:tcBorders>
              <w:top w:val="nil"/>
              <w:left w:val="nil"/>
              <w:bottom w:val="nil"/>
              <w:right w:val="nil"/>
            </w:tcBorders>
          </w:tcPr>
          <w:p w14:paraId="09862EA8" w14:textId="77777777" w:rsidR="00605C1A" w:rsidRPr="00EA7520" w:rsidRDefault="00605C1A" w:rsidP="004D05C2"/>
        </w:tc>
      </w:tr>
      <w:tr w:rsidR="00B145BF" w:rsidRPr="00EA7520" w14:paraId="794DEA1C" w14:textId="77777777" w:rsidTr="004D05C2">
        <w:trPr>
          <w:trHeight w:val="240"/>
          <w:jc w:val="center"/>
        </w:trPr>
        <w:tc>
          <w:tcPr>
            <w:tcW w:w="4876" w:type="dxa"/>
            <w:tcBorders>
              <w:top w:val="nil"/>
              <w:left w:val="nil"/>
              <w:bottom w:val="nil"/>
              <w:right w:val="nil"/>
            </w:tcBorders>
            <w:hideMark/>
          </w:tcPr>
          <w:p w14:paraId="7275D647"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DAA4CB8" w14:textId="77777777" w:rsidR="00605C1A" w:rsidRPr="00EA7520" w:rsidRDefault="00605C1A" w:rsidP="004D05C2">
            <w:pPr>
              <w:pStyle w:val="AmColumnHeading"/>
            </w:pPr>
            <w:r w:rsidRPr="00EA7520">
              <w:t>Ændringsforslag</w:t>
            </w:r>
          </w:p>
        </w:tc>
      </w:tr>
      <w:tr w:rsidR="00B145BF" w:rsidRPr="00EA7520" w14:paraId="461F0C08" w14:textId="77777777" w:rsidTr="004D05C2">
        <w:trPr>
          <w:jc w:val="center"/>
        </w:trPr>
        <w:tc>
          <w:tcPr>
            <w:tcW w:w="4876" w:type="dxa"/>
            <w:tcBorders>
              <w:top w:val="nil"/>
              <w:left w:val="nil"/>
              <w:bottom w:val="nil"/>
              <w:right w:val="nil"/>
            </w:tcBorders>
            <w:hideMark/>
          </w:tcPr>
          <w:p w14:paraId="3D1B2803" w14:textId="77777777" w:rsidR="00605C1A" w:rsidRPr="00EA7520" w:rsidRDefault="00605C1A" w:rsidP="004D05C2">
            <w:pPr>
              <w:pStyle w:val="Normal6a"/>
            </w:pPr>
            <w:r w:rsidRPr="00EA7520">
              <w:t>(30)</w:t>
            </w:r>
            <w:r w:rsidRPr="00EA7520">
              <w:tab/>
              <w:t xml:space="preserve">Kemiske stoffer, der anvendes alene eller i en blanding, skal, hvis de fremstilles eller importeres i mængder på over 1 ton pr. virksomhed pr. år, registreres i overensstemmelse med forordning (EF) nr. 1907/2006, hvor oplysningskravene afhænger af den faktiske mængde. I henhold til forordning (EU) 2019/1009, der går ud over kravene i forordning (EF) nr. 1907/2006, skal alle stoffer, der anvendes i et EU-gødningsprodukt, uanset i hvilken mængde de fremstilles eller importeres, som minimum registreres med de oplysningskrav, der er fastsat i forordning (EF) nr. 1907/2006 for stoffer, der fremstilles eller importeres i mængder på 10 til 100 ton pr. virksomhed pr. år, sammen med en kemikaliesikkerhedsrapport, der dækker deres anvendelse i et gødningsprodukt, i overensstemmelse med nævnte forordnings artikel 14. </w:t>
            </w:r>
            <w:r w:rsidRPr="00EA7520">
              <w:rPr>
                <w:b/>
                <w:i/>
              </w:rPr>
              <w:t>Disse omfattende oplysningskrav kan forhindre fabrikanter, navnlig små og mellemstore virksomheder, i at anvende stoffer, der endnu ikke er registreret i henhold til disse krav, eller tvinge dem til kun at markedsføre deres produkter på nationale markeder i henhold til nationale regler. Af hensyn til proportionaliteten og i betragtning af den generelle forpligtelse for producenter og importører af stoffer og EU-gødningsprodukter i henhold til henholdsvis forordning (EF) nr. 1907/2006 og forordning (EU) 2019/1009 til at sikre sikkerheden af de produkter, de bringer i omsætning, bør registrering af stoffer, der anvendes i EU-gødningsprodukter, kun følge de krav, herunder de relevante klassificeringer, der er fastsat i forordning (EF) nr. 1907/2006.</w:t>
            </w:r>
          </w:p>
        </w:tc>
        <w:tc>
          <w:tcPr>
            <w:tcW w:w="4876" w:type="dxa"/>
            <w:tcBorders>
              <w:top w:val="nil"/>
              <w:left w:val="nil"/>
              <w:bottom w:val="nil"/>
              <w:right w:val="nil"/>
            </w:tcBorders>
            <w:hideMark/>
          </w:tcPr>
          <w:p w14:paraId="55DACE09" w14:textId="77777777" w:rsidR="00605C1A" w:rsidRPr="00EA7520" w:rsidRDefault="00605C1A" w:rsidP="004D05C2">
            <w:pPr>
              <w:pStyle w:val="Normal6a"/>
            </w:pPr>
            <w:r w:rsidRPr="00EA7520">
              <w:t>(30)</w:t>
            </w:r>
            <w:r w:rsidRPr="00EA7520">
              <w:tab/>
              <w:t>Kemiske stoffer, der anvendes alene eller i en blanding, skal, hvis de fremstilles eller importeres i mængder på over 1 ton pr. virksomhed pr. år, registreres i overensstemmelse med forordning (EF) nr. 1907/2006, hvor oplysningskravene afhænger af den faktiske mængde. I henhold til forordning (EU) 2019/1009, der går ud over kravene i forordning (EF) nr. 1907/2006, skal alle stoffer, der anvendes i et EU-gødningsprodukt, uanset i hvilken mængde de fremstilles eller importeres, som minimum registreres med de oplysningskrav, der er fastsat i forordning (EF) nr. 1907/2006 for stoffer, der fremstilles eller importeres i mængder på 10 til 100 ton pr. virksomhed pr. år, sammen med en kemikaliesikkerhedsrapport, der dækker deres anvendelse i et gødningsprodukt, i overensstemmelse med nævnte forordnings artikel 14.</w:t>
            </w:r>
          </w:p>
        </w:tc>
      </w:tr>
    </w:tbl>
    <w:p w14:paraId="301D63CD"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28A8197" w14:textId="77777777" w:rsidR="00605C1A" w:rsidRPr="00EA7520" w:rsidRDefault="00605C1A" w:rsidP="00605C1A">
      <w:r w:rsidRPr="00EA7520">
        <w:rPr>
          <w:rStyle w:val="HideTWBExt"/>
          <w:noProof w:val="0"/>
          <w:color w:val="auto"/>
        </w:rPr>
        <w:t>&lt;/Amend&gt;</w:t>
      </w:r>
    </w:p>
    <w:p w14:paraId="01A6C61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248</w:t>
      </w:r>
      <w:r w:rsidRPr="00EA7520">
        <w:rPr>
          <w:rStyle w:val="HideTWBExt"/>
          <w:noProof w:val="0"/>
          <w:color w:val="auto"/>
        </w:rPr>
        <w:t>&lt;/NumAm&gt;</w:t>
      </w:r>
    </w:p>
    <w:p w14:paraId="760937B0" w14:textId="77777777" w:rsidR="00605C1A" w:rsidRPr="00EA7520" w:rsidRDefault="00605C1A" w:rsidP="00605C1A">
      <w:pPr>
        <w:pStyle w:val="NormalBold"/>
      </w:pPr>
      <w:r w:rsidRPr="00EA7520">
        <w:rPr>
          <w:rStyle w:val="HideTWBExt"/>
          <w:b w:val="0"/>
          <w:noProof w:val="0"/>
          <w:color w:val="auto"/>
        </w:rPr>
        <w:t>&lt;RepeatBlock-By&gt;&lt;Members&gt;</w:t>
      </w:r>
      <w:r w:rsidRPr="00EA7520">
        <w:t>Katrin Langensiepen</w:t>
      </w:r>
      <w:r w:rsidRPr="00EA7520">
        <w:rPr>
          <w:rStyle w:val="HideTWBExt"/>
          <w:b w:val="0"/>
          <w:noProof w:val="0"/>
          <w:color w:val="auto"/>
        </w:rPr>
        <w:t>&lt;/Members&gt;</w:t>
      </w:r>
    </w:p>
    <w:p w14:paraId="5AAA6003" w14:textId="77777777" w:rsidR="00605C1A" w:rsidRPr="00EA7520" w:rsidRDefault="00605C1A" w:rsidP="00605C1A">
      <w:r w:rsidRPr="00EA7520">
        <w:rPr>
          <w:rStyle w:val="HideTWBExt"/>
          <w:noProof w:val="0"/>
          <w:color w:val="auto"/>
        </w:rPr>
        <w:t>&lt;AuNomDe&gt;</w:t>
      </w:r>
      <w:r w:rsidRPr="00EA7520">
        <w:rPr>
          <w:rStyle w:val="HideTWBInt"/>
          <w:color w:val="auto"/>
        </w:rPr>
        <w:t>{Verts/ALE}</w:t>
      </w:r>
      <w:r w:rsidRPr="00EA7520">
        <w:t>for Verts/ALE-Gruppen</w:t>
      </w:r>
      <w:r w:rsidRPr="00EA7520">
        <w:rPr>
          <w:rStyle w:val="HideTWBExt"/>
          <w:noProof w:val="0"/>
          <w:color w:val="auto"/>
        </w:rPr>
        <w:t>&lt;/AuNomDe&gt;</w:t>
      </w:r>
    </w:p>
    <w:p w14:paraId="553228E2" w14:textId="77777777" w:rsidR="00605C1A" w:rsidRPr="00EA7520" w:rsidRDefault="00605C1A" w:rsidP="00605C1A">
      <w:pPr>
        <w:pStyle w:val="NormalBold"/>
      </w:pPr>
      <w:r w:rsidRPr="00EA7520">
        <w:rPr>
          <w:rStyle w:val="HideTWBExt"/>
          <w:b w:val="0"/>
          <w:noProof w:val="0"/>
          <w:color w:val="auto"/>
        </w:rPr>
        <w:t>&lt;/RepeatBlock-By&gt;</w:t>
      </w:r>
    </w:p>
    <w:p w14:paraId="00573F1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2E1D33A6" w14:textId="77777777" w:rsidR="00605C1A" w:rsidRPr="00EA7520" w:rsidRDefault="00605C1A" w:rsidP="00605C1A">
      <w:pPr>
        <w:pStyle w:val="NormalBold"/>
      </w:pPr>
      <w:r w:rsidRPr="00EA7520">
        <w:rPr>
          <w:rStyle w:val="HideTWBExt"/>
          <w:noProof w:val="0"/>
          <w:color w:val="auto"/>
        </w:rPr>
        <w:t>&lt;Article&gt;</w:t>
      </w:r>
      <w:r w:rsidRPr="00EA7520">
        <w:t>Betragtning 30</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D315F76" w14:textId="77777777" w:rsidTr="004D05C2">
        <w:trPr>
          <w:trHeight w:val="240"/>
          <w:jc w:val="center"/>
        </w:trPr>
        <w:tc>
          <w:tcPr>
            <w:tcW w:w="9752" w:type="dxa"/>
            <w:gridSpan w:val="2"/>
            <w:tcBorders>
              <w:top w:val="nil"/>
              <w:left w:val="nil"/>
              <w:bottom w:val="nil"/>
              <w:right w:val="nil"/>
            </w:tcBorders>
          </w:tcPr>
          <w:p w14:paraId="3153214D" w14:textId="77777777" w:rsidR="00605C1A" w:rsidRPr="00EA7520" w:rsidRDefault="00605C1A" w:rsidP="004D05C2"/>
        </w:tc>
      </w:tr>
      <w:tr w:rsidR="00B145BF" w:rsidRPr="00EA7520" w14:paraId="0BD8FC04" w14:textId="77777777" w:rsidTr="004D05C2">
        <w:trPr>
          <w:trHeight w:val="240"/>
          <w:jc w:val="center"/>
        </w:trPr>
        <w:tc>
          <w:tcPr>
            <w:tcW w:w="4876" w:type="dxa"/>
            <w:tcBorders>
              <w:top w:val="nil"/>
              <w:left w:val="nil"/>
              <w:bottom w:val="nil"/>
              <w:right w:val="nil"/>
            </w:tcBorders>
            <w:hideMark/>
          </w:tcPr>
          <w:p w14:paraId="4A281F9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004FAE29" w14:textId="77777777" w:rsidR="00605C1A" w:rsidRPr="00EA7520" w:rsidRDefault="00605C1A" w:rsidP="004D05C2">
            <w:pPr>
              <w:pStyle w:val="AmColumnHeading"/>
            </w:pPr>
            <w:r w:rsidRPr="00EA7520">
              <w:t>Ændringsforslag</w:t>
            </w:r>
          </w:p>
        </w:tc>
      </w:tr>
      <w:tr w:rsidR="00B145BF" w:rsidRPr="00EA7520" w14:paraId="4B1084F9" w14:textId="77777777" w:rsidTr="004D05C2">
        <w:trPr>
          <w:jc w:val="center"/>
        </w:trPr>
        <w:tc>
          <w:tcPr>
            <w:tcW w:w="4876" w:type="dxa"/>
            <w:tcBorders>
              <w:top w:val="nil"/>
              <w:left w:val="nil"/>
              <w:bottom w:val="nil"/>
              <w:right w:val="nil"/>
            </w:tcBorders>
            <w:hideMark/>
          </w:tcPr>
          <w:p w14:paraId="1E48E3DF" w14:textId="77777777" w:rsidR="00605C1A" w:rsidRPr="00EA7520" w:rsidRDefault="00605C1A" w:rsidP="004D05C2">
            <w:pPr>
              <w:pStyle w:val="Normal6a"/>
            </w:pPr>
            <w:r w:rsidRPr="00EA7520">
              <w:t>(30)</w:t>
            </w:r>
            <w:r w:rsidRPr="00EA7520">
              <w:tab/>
              <w:t xml:space="preserve">Kemiske stoffer, der anvendes alene eller i en blanding, skal, hvis de fremstilles eller importeres i mængder på over 1 ton pr. virksomhed pr. år, registreres i overensstemmelse med forordning (EF) nr. 1907/2006, hvor oplysningskravene afhænger af den faktiske mængde. I henhold til forordning (EU) 2019/1009, der går ud over kravene i forordning (EF) nr. 1907/2006, skal alle stoffer, der anvendes i et EU-gødningsprodukt, uanset i hvilken mængde de fremstilles eller importeres, som minimum registreres med de oplysningskrav, der er fastsat i forordning (EF) nr. 1907/2006 for stoffer, der fremstilles eller importeres i mængder på 10 til 100 ton pr. virksomhed pr. år, sammen med en kemikaliesikkerhedsrapport, der dækker deres anvendelse i et gødningsprodukt, i overensstemmelse med nævnte forordnings artikel 14. </w:t>
            </w:r>
            <w:r w:rsidRPr="00EA7520">
              <w:rPr>
                <w:b/>
                <w:i/>
              </w:rPr>
              <w:t>Disse omfattende oplysningskrav kan forhindre fabrikanter, navnlig små og mellemstore virksomheder, i at anvende stoffer, der endnu ikke er registreret i henhold til disse krav, eller tvinge dem til kun at markedsføre deres produkter på nationale markeder i henhold til nationale regler. Af hensyn til proportionaliteten og i betragtning af den generelle forpligtelse for producenter og importører af stoffer og EU-gødningsprodukter i henhold til henholdsvis forordning (EF) nr. 1907/2006 og forordning (EU) 2019/1009 til at sikre sikkerheden af de produkter, de bringer i omsætning, bør registrering af stoffer, der anvendes i EU-gødningsprodukter, kun følge de krav, herunder de relevante klassificeringer, der er fastsat i forordning (EF) nr. 1907/2006.</w:t>
            </w:r>
          </w:p>
        </w:tc>
        <w:tc>
          <w:tcPr>
            <w:tcW w:w="4876" w:type="dxa"/>
            <w:tcBorders>
              <w:top w:val="nil"/>
              <w:left w:val="nil"/>
              <w:bottom w:val="nil"/>
              <w:right w:val="nil"/>
            </w:tcBorders>
            <w:hideMark/>
          </w:tcPr>
          <w:p w14:paraId="6D5AAFA0" w14:textId="77777777" w:rsidR="00605C1A" w:rsidRPr="00EA7520" w:rsidRDefault="00605C1A" w:rsidP="004D05C2">
            <w:pPr>
              <w:pStyle w:val="Normal6a"/>
            </w:pPr>
            <w:r w:rsidRPr="00EA7520">
              <w:t>(30)</w:t>
            </w:r>
            <w:r w:rsidRPr="00EA7520">
              <w:tab/>
              <w:t>Kemiske stoffer, der anvendes alene eller i en blanding, skal, hvis de fremstilles eller importeres i mængder på over 1 ton pr. virksomhed pr. år, registreres i overensstemmelse med forordning (EF) nr. 1907/2006, hvor oplysningskravene afhænger af den faktiske mængde. I henhold til forordning (EU) 2019/1009, der går ud over kravene i forordning (EF) nr. 1907/2006, skal alle stoffer, der anvendes i et EU-gødningsprodukt, uanset i hvilken mængde de fremstilles eller importeres, som minimum registreres med de oplysningskrav, der er fastsat i forordning (EF) nr. 1907/2006 for stoffer, der fremstilles eller importeres i mængder på 10 til 100 ton pr. virksomhed pr. år, sammen med en kemikaliesikkerhedsrapport, der dækker deres anvendelse i et gødningsprodukt, i overensstemmelse med nævnte forordnings artikel 14. </w:t>
            </w:r>
          </w:p>
        </w:tc>
      </w:tr>
    </w:tbl>
    <w:p w14:paraId="53CA1FA5"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0C2CD8F5" w14:textId="77777777" w:rsidR="00605C1A" w:rsidRPr="00EA7520" w:rsidRDefault="00605C1A" w:rsidP="00605C1A">
      <w:r w:rsidRPr="00EA7520">
        <w:rPr>
          <w:rStyle w:val="HideTWBExt"/>
          <w:noProof w:val="0"/>
          <w:color w:val="auto"/>
        </w:rPr>
        <w:t>&lt;/Amend&gt;</w:t>
      </w:r>
    </w:p>
    <w:p w14:paraId="2506B0A4"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249</w:t>
      </w:r>
      <w:r w:rsidRPr="00EA7520">
        <w:rPr>
          <w:rStyle w:val="HideTWBExt"/>
          <w:noProof w:val="0"/>
          <w:color w:val="auto"/>
        </w:rPr>
        <w:t>&lt;/NumAm&gt;</w:t>
      </w:r>
    </w:p>
    <w:p w14:paraId="0CB3466B"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54A12B3F" w14:textId="77777777" w:rsidR="00605C1A" w:rsidRPr="00EA7520" w:rsidRDefault="00605C1A" w:rsidP="00605C1A">
      <w:pPr>
        <w:pStyle w:val="NormalBold"/>
      </w:pPr>
      <w:r w:rsidRPr="00EA7520">
        <w:rPr>
          <w:rStyle w:val="HideTWBExt"/>
          <w:b w:val="0"/>
          <w:noProof w:val="0"/>
          <w:color w:val="auto"/>
        </w:rPr>
        <w:t>&lt;/RepeatBlock-By&gt;</w:t>
      </w:r>
    </w:p>
    <w:p w14:paraId="4604E87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5567871" w14:textId="77777777" w:rsidR="00605C1A" w:rsidRPr="00EA7520" w:rsidRDefault="00605C1A" w:rsidP="00605C1A">
      <w:pPr>
        <w:pStyle w:val="NormalBold"/>
      </w:pPr>
      <w:r w:rsidRPr="00EA7520">
        <w:rPr>
          <w:rStyle w:val="HideTWBExt"/>
          <w:noProof w:val="0"/>
          <w:color w:val="auto"/>
        </w:rPr>
        <w:t>&lt;Article&gt;</w:t>
      </w:r>
      <w:r w:rsidRPr="00EA7520">
        <w:t>Betragtning 33</w:t>
      </w:r>
      <w:r w:rsidRPr="00EA7520">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F1BC8CA" w14:textId="77777777" w:rsidTr="004D05C2">
        <w:trPr>
          <w:trHeight w:val="240"/>
          <w:jc w:val="center"/>
        </w:trPr>
        <w:tc>
          <w:tcPr>
            <w:tcW w:w="9752" w:type="dxa"/>
            <w:gridSpan w:val="2"/>
            <w:tcBorders>
              <w:top w:val="nil"/>
              <w:left w:val="nil"/>
              <w:bottom w:val="nil"/>
              <w:right w:val="nil"/>
            </w:tcBorders>
          </w:tcPr>
          <w:p w14:paraId="215759C6" w14:textId="77777777" w:rsidR="00605C1A" w:rsidRPr="00EA7520" w:rsidRDefault="00605C1A" w:rsidP="004D05C2"/>
        </w:tc>
      </w:tr>
      <w:tr w:rsidR="00B145BF" w:rsidRPr="00EA7520" w14:paraId="797638C8" w14:textId="77777777" w:rsidTr="004D05C2">
        <w:trPr>
          <w:trHeight w:val="240"/>
          <w:jc w:val="center"/>
        </w:trPr>
        <w:tc>
          <w:tcPr>
            <w:tcW w:w="4876" w:type="dxa"/>
            <w:tcBorders>
              <w:top w:val="nil"/>
              <w:left w:val="nil"/>
              <w:bottom w:val="nil"/>
              <w:right w:val="nil"/>
            </w:tcBorders>
            <w:hideMark/>
          </w:tcPr>
          <w:p w14:paraId="57F2A846"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132E7CCB" w14:textId="77777777" w:rsidR="00605C1A" w:rsidRPr="00EA7520" w:rsidRDefault="00605C1A" w:rsidP="004D05C2">
            <w:pPr>
              <w:pStyle w:val="AmColumnHeading"/>
            </w:pPr>
            <w:r w:rsidRPr="00EA7520">
              <w:t>Ændringsforslag</w:t>
            </w:r>
          </w:p>
        </w:tc>
      </w:tr>
      <w:tr w:rsidR="00B145BF" w:rsidRPr="00EA7520" w14:paraId="28333049" w14:textId="77777777" w:rsidTr="004D05C2">
        <w:trPr>
          <w:jc w:val="center"/>
        </w:trPr>
        <w:tc>
          <w:tcPr>
            <w:tcW w:w="4876" w:type="dxa"/>
            <w:tcBorders>
              <w:top w:val="nil"/>
              <w:left w:val="nil"/>
              <w:bottom w:val="nil"/>
              <w:right w:val="nil"/>
            </w:tcBorders>
            <w:hideMark/>
          </w:tcPr>
          <w:p w14:paraId="476D43F9" w14:textId="77777777" w:rsidR="00605C1A" w:rsidRPr="00EA7520" w:rsidRDefault="00605C1A" w:rsidP="004D05C2">
            <w:pPr>
              <w:pStyle w:val="Normal6a"/>
            </w:pPr>
            <w:r w:rsidRPr="00EA7520">
              <w:t>(33)</w:t>
            </w:r>
            <w:r w:rsidRPr="00EA7520">
              <w:tab/>
              <w:t xml:space="preserve">Forordning (EF) nr. 1272/2008, (EF) nr. 1223/2009 </w:t>
            </w:r>
            <w:r w:rsidRPr="00EA7520">
              <w:rPr>
                <w:b/>
                <w:i/>
              </w:rPr>
              <w:t>og</w:t>
            </w:r>
            <w:r w:rsidRPr="00EA7520">
              <w:t xml:space="preserve"> (EU) 2019/1009 bør derfor ændres –</w:t>
            </w:r>
          </w:p>
        </w:tc>
        <w:tc>
          <w:tcPr>
            <w:tcW w:w="4876" w:type="dxa"/>
            <w:tcBorders>
              <w:top w:val="nil"/>
              <w:left w:val="nil"/>
              <w:bottom w:val="nil"/>
              <w:right w:val="nil"/>
            </w:tcBorders>
            <w:hideMark/>
          </w:tcPr>
          <w:p w14:paraId="45D56FEA" w14:textId="77777777" w:rsidR="00605C1A" w:rsidRPr="00EA7520" w:rsidRDefault="00605C1A" w:rsidP="004D05C2">
            <w:pPr>
              <w:pStyle w:val="Normal6a"/>
            </w:pPr>
            <w:r w:rsidRPr="00EA7520">
              <w:t>(33)</w:t>
            </w:r>
            <w:r w:rsidRPr="00EA7520">
              <w:tab/>
              <w:t>Forordning (EF) nr. 1272/2008, (EF) nr. 1223/2009</w:t>
            </w:r>
            <w:r w:rsidRPr="00EA7520">
              <w:rPr>
                <w:b/>
                <w:i/>
              </w:rPr>
              <w:t>,</w:t>
            </w:r>
            <w:r w:rsidRPr="00EA7520">
              <w:t xml:space="preserve"> (EU) 2019/1009</w:t>
            </w:r>
            <w:r w:rsidRPr="00EA7520">
              <w:rPr>
                <w:b/>
                <w:i/>
              </w:rPr>
              <w:t>, (EF) nr. 1107/2009 og (EU) nr. 528/2012</w:t>
            </w:r>
            <w:r w:rsidRPr="00EA7520">
              <w:t xml:space="preserve"> bør derfor ændres –</w:t>
            </w:r>
          </w:p>
        </w:tc>
      </w:tr>
    </w:tbl>
    <w:p w14:paraId="4ED036E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4D7730B" w14:textId="77777777" w:rsidR="00605C1A" w:rsidRPr="00EA7520" w:rsidRDefault="00605C1A" w:rsidP="00605C1A">
      <w:r w:rsidRPr="00EA7520">
        <w:rPr>
          <w:rStyle w:val="HideTWBExt"/>
          <w:noProof w:val="0"/>
          <w:color w:val="auto"/>
        </w:rPr>
        <w:t>&lt;/Amend&gt;</w:t>
      </w:r>
    </w:p>
    <w:p w14:paraId="660689FC"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250</w:t>
      </w:r>
      <w:r w:rsidRPr="00EA7520">
        <w:rPr>
          <w:rStyle w:val="HideTWBExt"/>
          <w:noProof w:val="0"/>
          <w:color w:val="auto"/>
        </w:rPr>
        <w:t>&lt;/NumAm&gt;</w:t>
      </w:r>
    </w:p>
    <w:p w14:paraId="23E86F47" w14:textId="77777777" w:rsidR="00605C1A" w:rsidRPr="00EA7520" w:rsidRDefault="00605C1A" w:rsidP="00605C1A">
      <w:pPr>
        <w:pStyle w:val="NormalBold"/>
      </w:pPr>
      <w:r w:rsidRPr="00EA7520">
        <w:rPr>
          <w:rStyle w:val="HideTWBExt"/>
          <w:b w:val="0"/>
          <w:noProof w:val="0"/>
          <w:color w:val="auto"/>
        </w:rPr>
        <w:t>&lt;RepeatBlock-By&gt;&lt;Members&gt;</w:t>
      </w:r>
      <w:r w:rsidRPr="00EA7520">
        <w:t>Andrea Wechsler, Stefan Köhler, Christine Schneider, Norbert Lins, Jens Gieseke, Dennis Radtke</w:t>
      </w:r>
      <w:r w:rsidRPr="00EA7520">
        <w:rPr>
          <w:rStyle w:val="HideTWBExt"/>
          <w:b w:val="0"/>
          <w:noProof w:val="0"/>
          <w:color w:val="auto"/>
        </w:rPr>
        <w:t>&lt;/Members&gt;</w:t>
      </w:r>
    </w:p>
    <w:p w14:paraId="2701AB65" w14:textId="77777777" w:rsidR="00605C1A" w:rsidRPr="00EA7520" w:rsidRDefault="00605C1A" w:rsidP="00605C1A">
      <w:pPr>
        <w:pStyle w:val="NormalBold"/>
      </w:pPr>
      <w:r w:rsidRPr="00EA7520">
        <w:rPr>
          <w:rStyle w:val="HideTWBExt"/>
          <w:b w:val="0"/>
          <w:noProof w:val="0"/>
          <w:color w:val="auto"/>
        </w:rPr>
        <w:t>&lt;/RepeatBlock-By&gt;</w:t>
      </w:r>
    </w:p>
    <w:p w14:paraId="061908CD"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973626A" w14:textId="77777777" w:rsidR="00605C1A" w:rsidRPr="00EA7520" w:rsidRDefault="00605C1A" w:rsidP="00605C1A">
      <w:pPr>
        <w:pStyle w:val="NormalBold"/>
      </w:pPr>
      <w:r w:rsidRPr="00EA7520">
        <w:rPr>
          <w:rStyle w:val="HideTWBExt"/>
          <w:noProof w:val="0"/>
          <w:color w:val="auto"/>
        </w:rPr>
        <w:t>&lt;Article&gt;</w:t>
      </w:r>
      <w:r w:rsidRPr="00EA7520">
        <w:t>Artikel 1 – stk. 1 – nr. -1 (nyt)</w:t>
      </w:r>
      <w:r w:rsidRPr="00EA7520">
        <w:rPr>
          <w:rStyle w:val="HideTWBExt"/>
          <w:noProof w:val="0"/>
          <w:color w:val="auto"/>
        </w:rPr>
        <w:t>&lt;/Article&gt;</w:t>
      </w:r>
    </w:p>
    <w:p w14:paraId="2A9329FE"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6ABEB290" w14:textId="77777777" w:rsidR="00605C1A" w:rsidRPr="00EA7520" w:rsidRDefault="00605C1A" w:rsidP="00605C1A">
      <w:r w:rsidRPr="00EA7520">
        <w:rPr>
          <w:rStyle w:val="HideTWBExt"/>
          <w:noProof w:val="0"/>
          <w:color w:val="auto"/>
        </w:rPr>
        <w:t>&lt;Article2&gt;</w:t>
      </w:r>
      <w:r w:rsidRPr="00EA7520">
        <w:t>Artikel 12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D64FB4C" w14:textId="77777777" w:rsidTr="004D05C2">
        <w:trPr>
          <w:trHeight w:val="240"/>
          <w:jc w:val="center"/>
        </w:trPr>
        <w:tc>
          <w:tcPr>
            <w:tcW w:w="9752" w:type="dxa"/>
            <w:gridSpan w:val="2"/>
            <w:tcBorders>
              <w:top w:val="nil"/>
              <w:left w:val="nil"/>
              <w:bottom w:val="nil"/>
              <w:right w:val="nil"/>
            </w:tcBorders>
          </w:tcPr>
          <w:p w14:paraId="30D52E7B" w14:textId="77777777" w:rsidR="00605C1A" w:rsidRPr="00EA7520" w:rsidRDefault="00605C1A" w:rsidP="004D05C2"/>
        </w:tc>
      </w:tr>
      <w:tr w:rsidR="00B145BF" w:rsidRPr="00EA7520" w14:paraId="32A24B5F" w14:textId="77777777" w:rsidTr="004D05C2">
        <w:trPr>
          <w:trHeight w:val="240"/>
          <w:jc w:val="center"/>
        </w:trPr>
        <w:tc>
          <w:tcPr>
            <w:tcW w:w="4876" w:type="dxa"/>
            <w:tcBorders>
              <w:top w:val="nil"/>
              <w:left w:val="nil"/>
              <w:bottom w:val="nil"/>
              <w:right w:val="nil"/>
            </w:tcBorders>
            <w:hideMark/>
          </w:tcPr>
          <w:p w14:paraId="260991EA" w14:textId="77777777" w:rsidR="00605C1A" w:rsidRPr="00EA7520" w:rsidRDefault="00605C1A" w:rsidP="004D05C2">
            <w:pPr>
              <w:pStyle w:val="AmColumnHeading"/>
            </w:pPr>
            <w:r w:rsidRPr="00EA7520">
              <w:t>Gældende ordlyd</w:t>
            </w:r>
          </w:p>
        </w:tc>
        <w:tc>
          <w:tcPr>
            <w:tcW w:w="4876" w:type="dxa"/>
            <w:tcBorders>
              <w:top w:val="nil"/>
              <w:left w:val="nil"/>
              <w:bottom w:val="nil"/>
              <w:right w:val="nil"/>
            </w:tcBorders>
            <w:hideMark/>
          </w:tcPr>
          <w:p w14:paraId="582F88DC" w14:textId="77777777" w:rsidR="00605C1A" w:rsidRPr="00EA7520" w:rsidRDefault="00605C1A" w:rsidP="004D05C2">
            <w:pPr>
              <w:pStyle w:val="AmColumnHeading"/>
            </w:pPr>
            <w:r w:rsidRPr="00EA7520">
              <w:t>Ændringsforslag</w:t>
            </w:r>
          </w:p>
        </w:tc>
      </w:tr>
      <w:tr w:rsidR="00B145BF" w:rsidRPr="00EA7520" w14:paraId="573F540F" w14:textId="77777777" w:rsidTr="004D05C2">
        <w:trPr>
          <w:jc w:val="center"/>
        </w:trPr>
        <w:tc>
          <w:tcPr>
            <w:tcW w:w="4876" w:type="dxa"/>
            <w:tcBorders>
              <w:top w:val="nil"/>
              <w:left w:val="nil"/>
              <w:bottom w:val="nil"/>
              <w:right w:val="nil"/>
            </w:tcBorders>
          </w:tcPr>
          <w:p w14:paraId="1732411F" w14:textId="77777777" w:rsidR="00605C1A" w:rsidRPr="00EA7520" w:rsidRDefault="00605C1A" w:rsidP="004D05C2">
            <w:pPr>
              <w:pStyle w:val="Normal6a"/>
            </w:pPr>
          </w:p>
        </w:tc>
        <w:tc>
          <w:tcPr>
            <w:tcW w:w="4876" w:type="dxa"/>
            <w:tcBorders>
              <w:top w:val="nil"/>
              <w:left w:val="nil"/>
              <w:bottom w:val="nil"/>
              <w:right w:val="nil"/>
            </w:tcBorders>
            <w:hideMark/>
          </w:tcPr>
          <w:p w14:paraId="7DF91248" w14:textId="77777777" w:rsidR="00605C1A" w:rsidRPr="00EA7520" w:rsidRDefault="00605C1A" w:rsidP="004D05C2">
            <w:pPr>
              <w:pStyle w:val="Normal6a"/>
            </w:pPr>
            <w:r w:rsidRPr="00EA7520">
              <w:rPr>
                <w:b/>
                <w:i/>
              </w:rPr>
              <w:t>-1)</w:t>
            </w:r>
            <w:r w:rsidRPr="00EA7520">
              <w:tab/>
            </w:r>
            <w:r w:rsidRPr="00EA7520">
              <w:rPr>
                <w:b/>
                <w:i/>
              </w:rPr>
              <w:t>Artikel 12 affattes således:</w:t>
            </w:r>
          </w:p>
        </w:tc>
      </w:tr>
      <w:tr w:rsidR="00B145BF" w:rsidRPr="00EA7520" w14:paraId="3D3AEA7A" w14:textId="77777777" w:rsidTr="004D05C2">
        <w:trPr>
          <w:jc w:val="center"/>
        </w:trPr>
        <w:tc>
          <w:tcPr>
            <w:tcW w:w="4876" w:type="dxa"/>
            <w:tcBorders>
              <w:top w:val="nil"/>
              <w:left w:val="nil"/>
              <w:bottom w:val="nil"/>
              <w:right w:val="nil"/>
            </w:tcBorders>
            <w:hideMark/>
          </w:tcPr>
          <w:p w14:paraId="33889FB0" w14:textId="77777777" w:rsidR="00605C1A" w:rsidRPr="00EA7520" w:rsidRDefault="00605C1A" w:rsidP="004D05C2">
            <w:pPr>
              <w:pStyle w:val="Normal6a"/>
            </w:pPr>
            <w:r w:rsidRPr="00EA7520">
              <w:t>Særlige tilfælde, der kræver yderligere evaluering Når de følgende egenskaber eller virkninger identificeres som resultat af evalueringen i overensstemmelse med artikel 9, skal producenter, importører og downstreambrugere tage hensyn til dem ved klassificeringen,</w:t>
            </w:r>
          </w:p>
        </w:tc>
        <w:tc>
          <w:tcPr>
            <w:tcW w:w="4876" w:type="dxa"/>
            <w:tcBorders>
              <w:top w:val="nil"/>
              <w:left w:val="nil"/>
              <w:bottom w:val="nil"/>
              <w:right w:val="nil"/>
            </w:tcBorders>
            <w:hideMark/>
          </w:tcPr>
          <w:p w14:paraId="1B62ED6B" w14:textId="77777777" w:rsidR="00605C1A" w:rsidRPr="00EA7520" w:rsidRDefault="00605C1A" w:rsidP="004D05C2">
            <w:pPr>
              <w:pStyle w:val="Normal6a"/>
            </w:pPr>
            <w:r w:rsidRPr="00EA7520">
              <w:rPr>
                <w:b/>
                <w:bCs/>
                <w:i/>
                <w:iCs/>
              </w:rPr>
              <w:t>"</w:t>
            </w:r>
            <w:r w:rsidRPr="00EA7520">
              <w:t>Særlige tilfælde, der kræver yderligere evaluering Når de følgende egenskaber eller virkninger identificeres som resultat af evalueringen i overensstemmelse med artikel 9, skal producenter, importører og downstreambrugere tage hensyn til dem ved klassificeringen,</w:t>
            </w:r>
          </w:p>
        </w:tc>
      </w:tr>
      <w:tr w:rsidR="00B145BF" w:rsidRPr="00EA7520" w14:paraId="256C4785" w14:textId="77777777" w:rsidTr="004D05C2">
        <w:trPr>
          <w:jc w:val="center"/>
        </w:trPr>
        <w:tc>
          <w:tcPr>
            <w:tcW w:w="4876" w:type="dxa"/>
            <w:tcBorders>
              <w:top w:val="nil"/>
              <w:left w:val="nil"/>
              <w:bottom w:val="nil"/>
              <w:right w:val="nil"/>
            </w:tcBorders>
            <w:hideMark/>
          </w:tcPr>
          <w:p w14:paraId="18422489" w14:textId="77777777" w:rsidR="00605C1A" w:rsidRPr="00EA7520" w:rsidRDefault="00605C1A" w:rsidP="004D05C2">
            <w:pPr>
              <w:pStyle w:val="Normal6a"/>
            </w:pPr>
            <w:r w:rsidRPr="00EA7520">
              <w:t>a) når tilstrækkelig og pålidelig information viser, at de fysiske farer ved et stof eller en blanding i praksis afviger fra dem, der er vist ved test</w:t>
            </w:r>
          </w:p>
        </w:tc>
        <w:tc>
          <w:tcPr>
            <w:tcW w:w="4876" w:type="dxa"/>
            <w:tcBorders>
              <w:top w:val="nil"/>
              <w:left w:val="nil"/>
              <w:bottom w:val="nil"/>
              <w:right w:val="nil"/>
            </w:tcBorders>
            <w:hideMark/>
          </w:tcPr>
          <w:p w14:paraId="3C8069EC" w14:textId="77777777" w:rsidR="00605C1A" w:rsidRPr="00EA7520" w:rsidRDefault="00605C1A" w:rsidP="004D05C2">
            <w:pPr>
              <w:pStyle w:val="Normal6a"/>
            </w:pPr>
            <w:r w:rsidRPr="00EA7520">
              <w:t>a) når tilstrækkelig og pålidelig information viser, at de fysiske farer ved et stof eller en blanding i praksis afviger fra dem, der er vist ved test</w:t>
            </w:r>
            <w:r w:rsidRPr="00EA7520">
              <w:rPr>
                <w:b/>
                <w:i/>
              </w:rPr>
              <w:t xml:space="preserve"> b)</w:t>
            </w:r>
            <w:r w:rsidRPr="00EA7520">
              <w:t xml:space="preserve"> når konklusive videnskabelige forsøgsdata viser, at stoffet eller blandingen ikke er biologisk tilgængelig, og det er fastslået, at disse data er tilstrækkelige og pålidelige</w:t>
            </w:r>
          </w:p>
        </w:tc>
      </w:tr>
      <w:tr w:rsidR="00B145BF" w:rsidRPr="00EA7520" w14:paraId="4C02D97E" w14:textId="77777777" w:rsidTr="004D05C2">
        <w:trPr>
          <w:jc w:val="center"/>
        </w:trPr>
        <w:tc>
          <w:tcPr>
            <w:tcW w:w="4876" w:type="dxa"/>
            <w:tcBorders>
              <w:top w:val="nil"/>
              <w:left w:val="nil"/>
              <w:bottom w:val="nil"/>
              <w:right w:val="nil"/>
            </w:tcBorders>
            <w:hideMark/>
          </w:tcPr>
          <w:p w14:paraId="4600896A" w14:textId="77777777" w:rsidR="00605C1A" w:rsidRPr="00EA7520" w:rsidRDefault="00605C1A" w:rsidP="004D05C2">
            <w:pPr>
              <w:pStyle w:val="Normal6a"/>
            </w:pPr>
            <w:r w:rsidRPr="00EA7520">
              <w:rPr>
                <w:i/>
              </w:rPr>
              <w:t>b)</w:t>
            </w:r>
            <w:r w:rsidRPr="00EA7520">
              <w:t xml:space="preserve"> når konklusive videnskabelige forsøgsdata viser, at stoffet eller blandingen ikke er biologisk tilgængelig, og det er fastslået, at disse data er tilstrækkelige og pålidelige</w:t>
            </w:r>
          </w:p>
        </w:tc>
        <w:tc>
          <w:tcPr>
            <w:tcW w:w="4876" w:type="dxa"/>
            <w:tcBorders>
              <w:top w:val="nil"/>
              <w:left w:val="nil"/>
              <w:bottom w:val="nil"/>
              <w:right w:val="nil"/>
            </w:tcBorders>
            <w:hideMark/>
          </w:tcPr>
          <w:p w14:paraId="1DA48805" w14:textId="77777777" w:rsidR="00605C1A" w:rsidRPr="00EA7520" w:rsidRDefault="00605C1A" w:rsidP="004D05C2">
            <w:pPr>
              <w:pStyle w:val="Normal6a"/>
            </w:pPr>
            <w:r w:rsidRPr="00EA7520">
              <w:t>c) når tilstrækkelig og pålidelig videnskabelig information viser en potentiel forekomst af synergistiske eller antagonistiske virkninger mellem stofferne i en blanding, for hvilken evalueringen blev afgjort på grundlag af information vedrørende stofferne i blandingen</w:t>
            </w:r>
          </w:p>
        </w:tc>
      </w:tr>
      <w:tr w:rsidR="00B145BF" w:rsidRPr="00EA7520" w14:paraId="01379734" w14:textId="77777777" w:rsidTr="004D05C2">
        <w:trPr>
          <w:jc w:val="center"/>
        </w:trPr>
        <w:tc>
          <w:tcPr>
            <w:tcW w:w="4876" w:type="dxa"/>
            <w:tcBorders>
              <w:top w:val="nil"/>
              <w:left w:val="nil"/>
              <w:bottom w:val="nil"/>
              <w:right w:val="nil"/>
            </w:tcBorders>
            <w:hideMark/>
          </w:tcPr>
          <w:p w14:paraId="245EA106" w14:textId="77777777" w:rsidR="00605C1A" w:rsidRPr="00EA7520" w:rsidRDefault="00605C1A" w:rsidP="004D05C2">
            <w:pPr>
              <w:pStyle w:val="Normal6a"/>
            </w:pPr>
            <w:r w:rsidRPr="00EA7520">
              <w:t>c) når tilstrækkelig og pålidelig videnskabelig information viser en potentiel forekomst af synergistiske eller antagonistiske virkninger mellem stofferne i en blanding, for hvilken evalueringen blev afgjort på grundlag af information vedrørende stofferne i blandingen</w:t>
            </w:r>
            <w:r w:rsidRPr="00EA7520">
              <w:rPr>
                <w:b/>
                <w:bCs/>
                <w:i/>
                <w:iCs/>
              </w:rPr>
              <w:t>.</w:t>
            </w:r>
          </w:p>
        </w:tc>
        <w:tc>
          <w:tcPr>
            <w:tcW w:w="4876" w:type="dxa"/>
            <w:tcBorders>
              <w:top w:val="nil"/>
              <w:left w:val="nil"/>
              <w:bottom w:val="nil"/>
              <w:right w:val="nil"/>
            </w:tcBorders>
            <w:hideMark/>
          </w:tcPr>
          <w:p w14:paraId="5D542C62" w14:textId="77777777" w:rsidR="00605C1A" w:rsidRPr="00EA7520" w:rsidRDefault="00605C1A" w:rsidP="004D05C2">
            <w:pPr>
              <w:pStyle w:val="Normal6a"/>
            </w:pPr>
            <w:r w:rsidRPr="00EA7520">
              <w:rPr>
                <w:b/>
                <w:i/>
              </w:rPr>
              <w:t xml:space="preserve">d) </w:t>
            </w:r>
            <w:r w:rsidRPr="00EA7520">
              <w:rPr>
                <w:b/>
                <w:bCs/>
                <w:i/>
                <w:iCs/>
              </w:rPr>
              <w:t>når robuste videnskabelige oplysninger dokumenterer, at de potentielle farer ikke kan opstå under realistiske og tilsigtede anvendelsesbetingelser, fordi stoffet ikke er biotilgængeligt, er fysisk bundet eller ville skulle optages via irrelevante eksponeringsveje.</w:t>
            </w:r>
            <w:r w:rsidRPr="00EA7520">
              <w:t>"</w:t>
            </w:r>
          </w:p>
        </w:tc>
      </w:tr>
    </w:tbl>
    <w:p w14:paraId="4CB05312"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{DE}</w:t>
      </w:r>
      <w:r w:rsidRPr="00E8437A">
        <w:rPr>
          <w:lang w:val="en-GB"/>
        </w:rPr>
        <w:t>de</w:t>
      </w:r>
      <w:r w:rsidRPr="00E8437A">
        <w:rPr>
          <w:rStyle w:val="HideTWBExt"/>
          <w:noProof w:val="0"/>
          <w:color w:val="auto"/>
          <w:lang w:val="en-GB"/>
        </w:rPr>
        <w:t>&lt;/Original&gt;</w:t>
      </w:r>
    </w:p>
    <w:p w14:paraId="236FC7B0" w14:textId="77777777" w:rsidR="00605C1A" w:rsidRPr="00E8437A" w:rsidRDefault="00605C1A" w:rsidP="00605C1A">
      <w:pPr>
        <w:pStyle w:val="AmCrossRef"/>
        <w:rPr>
          <w:lang w:val="en-GB"/>
        </w:rPr>
      </w:pPr>
      <w:r w:rsidRPr="00E8437A">
        <w:rPr>
          <w:lang w:val="en-GB"/>
        </w:rPr>
        <w:t>(https://eur-lex.europa.eu/legal-content/DA/TXT/HTML/?uri=CELEX:02008R1272-20200501#tocId1)</w:t>
      </w:r>
    </w:p>
    <w:p w14:paraId="124C6A54"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1897E59F" w14:textId="77777777" w:rsidR="00605C1A" w:rsidRPr="00EA7520" w:rsidRDefault="00605C1A" w:rsidP="00605C1A">
      <w:pPr>
        <w:pStyle w:val="AmJustText"/>
      </w:pPr>
      <w:r w:rsidRPr="00EA7520">
        <w:t>De foreslåede ændringer til artikel 12 skaber et klart retsgrundlag for, at der kun foretages fareklassificeringer, hvis farerne reelt kan opstå under realistiske anvendelsesbetingelser.</w:t>
      </w:r>
    </w:p>
    <w:p w14:paraId="1650B4B8" w14:textId="77777777" w:rsidR="00605C1A" w:rsidRPr="00EA7520" w:rsidRDefault="00605C1A" w:rsidP="00605C1A">
      <w:r w:rsidRPr="00EA7520">
        <w:rPr>
          <w:rStyle w:val="HideTWBExt"/>
          <w:noProof w:val="0"/>
          <w:color w:val="auto"/>
        </w:rPr>
        <w:t>&lt;/Amend&gt;</w:t>
      </w:r>
    </w:p>
    <w:p w14:paraId="479B0F2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251</w:t>
      </w:r>
      <w:r w:rsidRPr="00EA7520">
        <w:rPr>
          <w:rStyle w:val="HideTWBExt"/>
          <w:noProof w:val="0"/>
          <w:color w:val="auto"/>
        </w:rPr>
        <w:t>&lt;/NumAm&gt;</w:t>
      </w:r>
    </w:p>
    <w:p w14:paraId="22A14FDE" w14:textId="77777777" w:rsidR="00605C1A" w:rsidRPr="00EA7520" w:rsidRDefault="00605C1A" w:rsidP="00605C1A">
      <w:pPr>
        <w:pStyle w:val="NormalBold"/>
      </w:pPr>
      <w:r w:rsidRPr="00EA7520">
        <w:rPr>
          <w:rStyle w:val="HideTWBExt"/>
          <w:b w:val="0"/>
          <w:noProof w:val="0"/>
          <w:color w:val="auto"/>
        </w:rPr>
        <w:t>&lt;RepeatBlock-By&gt;&lt;Members&gt;</w:t>
      </w:r>
      <w:r w:rsidRPr="00EA7520">
        <w:t>Andrea Wechsler, Stefan Köhler, Christine Schneider, Norbert Lins, Jens Gieseke, Dennis Radtke</w:t>
      </w:r>
      <w:r w:rsidRPr="00EA7520">
        <w:rPr>
          <w:rStyle w:val="HideTWBExt"/>
          <w:b w:val="0"/>
          <w:noProof w:val="0"/>
          <w:color w:val="auto"/>
        </w:rPr>
        <w:t>&lt;/Members&gt;</w:t>
      </w:r>
    </w:p>
    <w:p w14:paraId="2181C56D" w14:textId="77777777" w:rsidR="00605C1A" w:rsidRPr="00EA7520" w:rsidRDefault="00605C1A" w:rsidP="00605C1A">
      <w:pPr>
        <w:pStyle w:val="NormalBold"/>
      </w:pPr>
      <w:r w:rsidRPr="00EA7520">
        <w:rPr>
          <w:rStyle w:val="HideTWBExt"/>
          <w:b w:val="0"/>
          <w:noProof w:val="0"/>
          <w:color w:val="auto"/>
        </w:rPr>
        <w:t>&lt;/RepeatBlock-By&gt;</w:t>
      </w:r>
    </w:p>
    <w:p w14:paraId="0A7FAEE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F65B89F" w14:textId="77777777" w:rsidR="00605C1A" w:rsidRPr="00EA7520" w:rsidRDefault="00605C1A" w:rsidP="00605C1A">
      <w:pPr>
        <w:pStyle w:val="NormalBold"/>
      </w:pPr>
      <w:r w:rsidRPr="00EA7520">
        <w:rPr>
          <w:rStyle w:val="HideTWBExt"/>
          <w:noProof w:val="0"/>
          <w:color w:val="auto"/>
        </w:rPr>
        <w:t>&lt;Article&gt;</w:t>
      </w:r>
      <w:r w:rsidRPr="00EA7520">
        <w:t>Artikel 1 – stk. 1 – nr. -1 a (nyt)</w:t>
      </w:r>
      <w:r w:rsidRPr="00EA7520">
        <w:rPr>
          <w:rStyle w:val="HideTWBExt"/>
          <w:noProof w:val="0"/>
          <w:color w:val="auto"/>
        </w:rPr>
        <w:t>&lt;/Article&gt;</w:t>
      </w:r>
    </w:p>
    <w:p w14:paraId="5C688A65"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31922E57" w14:textId="77777777" w:rsidR="00605C1A" w:rsidRPr="00EA7520" w:rsidRDefault="00605C1A" w:rsidP="00605C1A">
      <w:r w:rsidRPr="00EA7520">
        <w:rPr>
          <w:rStyle w:val="HideTWBExt"/>
          <w:noProof w:val="0"/>
          <w:color w:val="auto"/>
        </w:rPr>
        <w:t>&lt;Article2&gt;</w:t>
      </w:r>
      <w:r w:rsidRPr="00EA7520">
        <w:t>Artikel 36 – stk. 1</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59A3495" w14:textId="77777777" w:rsidTr="004D05C2">
        <w:trPr>
          <w:trHeight w:val="240"/>
          <w:jc w:val="center"/>
        </w:trPr>
        <w:tc>
          <w:tcPr>
            <w:tcW w:w="9752" w:type="dxa"/>
            <w:gridSpan w:val="2"/>
            <w:tcBorders>
              <w:top w:val="nil"/>
              <w:left w:val="nil"/>
              <w:bottom w:val="nil"/>
              <w:right w:val="nil"/>
            </w:tcBorders>
          </w:tcPr>
          <w:p w14:paraId="50089DCA" w14:textId="77777777" w:rsidR="00605C1A" w:rsidRPr="00EA7520" w:rsidRDefault="00605C1A" w:rsidP="004D05C2"/>
        </w:tc>
      </w:tr>
      <w:tr w:rsidR="00B145BF" w:rsidRPr="00EA7520" w14:paraId="04CA1E0B" w14:textId="77777777" w:rsidTr="004D05C2">
        <w:trPr>
          <w:trHeight w:val="240"/>
          <w:jc w:val="center"/>
        </w:trPr>
        <w:tc>
          <w:tcPr>
            <w:tcW w:w="4876" w:type="dxa"/>
            <w:tcBorders>
              <w:top w:val="nil"/>
              <w:left w:val="nil"/>
              <w:bottom w:val="nil"/>
              <w:right w:val="nil"/>
            </w:tcBorders>
            <w:hideMark/>
          </w:tcPr>
          <w:p w14:paraId="37E02F0A" w14:textId="77777777" w:rsidR="00605C1A" w:rsidRPr="00EA7520" w:rsidRDefault="00605C1A" w:rsidP="004D05C2">
            <w:pPr>
              <w:pStyle w:val="AmColumnHeading"/>
            </w:pPr>
            <w:r w:rsidRPr="00EA7520">
              <w:t>Gældende ordlyd</w:t>
            </w:r>
          </w:p>
        </w:tc>
        <w:tc>
          <w:tcPr>
            <w:tcW w:w="4876" w:type="dxa"/>
            <w:tcBorders>
              <w:top w:val="nil"/>
              <w:left w:val="nil"/>
              <w:bottom w:val="nil"/>
              <w:right w:val="nil"/>
            </w:tcBorders>
            <w:hideMark/>
          </w:tcPr>
          <w:p w14:paraId="2E7976AA" w14:textId="77777777" w:rsidR="00605C1A" w:rsidRPr="00EA7520" w:rsidRDefault="00605C1A" w:rsidP="004D05C2">
            <w:pPr>
              <w:pStyle w:val="AmColumnHeading"/>
            </w:pPr>
            <w:r w:rsidRPr="00EA7520">
              <w:t>Ændringsforslag</w:t>
            </w:r>
          </w:p>
        </w:tc>
      </w:tr>
      <w:tr w:rsidR="00B145BF" w:rsidRPr="00EA7520" w14:paraId="152CF6AB" w14:textId="77777777" w:rsidTr="004D05C2">
        <w:trPr>
          <w:jc w:val="center"/>
        </w:trPr>
        <w:tc>
          <w:tcPr>
            <w:tcW w:w="4876" w:type="dxa"/>
            <w:tcBorders>
              <w:top w:val="nil"/>
              <w:left w:val="nil"/>
              <w:bottom w:val="nil"/>
              <w:right w:val="nil"/>
            </w:tcBorders>
          </w:tcPr>
          <w:p w14:paraId="58EF4E02" w14:textId="77777777" w:rsidR="00605C1A" w:rsidRPr="00EA7520" w:rsidRDefault="00605C1A" w:rsidP="004D05C2">
            <w:pPr>
              <w:pStyle w:val="Normal6a"/>
            </w:pPr>
          </w:p>
        </w:tc>
        <w:tc>
          <w:tcPr>
            <w:tcW w:w="4876" w:type="dxa"/>
            <w:tcBorders>
              <w:top w:val="nil"/>
              <w:left w:val="nil"/>
              <w:bottom w:val="nil"/>
              <w:right w:val="nil"/>
            </w:tcBorders>
            <w:hideMark/>
          </w:tcPr>
          <w:p w14:paraId="6F907D89" w14:textId="77777777" w:rsidR="00605C1A" w:rsidRPr="00EA7520" w:rsidRDefault="00605C1A" w:rsidP="004D05C2">
            <w:pPr>
              <w:pStyle w:val="Normal6a"/>
            </w:pPr>
            <w:r w:rsidRPr="00EA7520">
              <w:rPr>
                <w:b/>
                <w:i/>
              </w:rPr>
              <w:t>-1a)</w:t>
            </w:r>
            <w:r w:rsidRPr="00EA7520">
              <w:tab/>
            </w:r>
            <w:r w:rsidRPr="00EA7520">
              <w:rPr>
                <w:b/>
                <w:i/>
              </w:rPr>
              <w:t>Artikel 36, stk. 1, affattes således:</w:t>
            </w:r>
          </w:p>
        </w:tc>
      </w:tr>
      <w:tr w:rsidR="00B145BF" w:rsidRPr="00EA7520" w14:paraId="0E79B1EB" w14:textId="77777777" w:rsidTr="004D05C2">
        <w:trPr>
          <w:jc w:val="center"/>
        </w:trPr>
        <w:tc>
          <w:tcPr>
            <w:tcW w:w="4876" w:type="dxa"/>
            <w:tcBorders>
              <w:top w:val="nil"/>
              <w:left w:val="nil"/>
              <w:bottom w:val="nil"/>
              <w:right w:val="nil"/>
            </w:tcBorders>
            <w:hideMark/>
          </w:tcPr>
          <w:p w14:paraId="78FFC85F" w14:textId="77777777" w:rsidR="00605C1A" w:rsidRPr="00EA7520" w:rsidRDefault="00605C1A" w:rsidP="004D05C2">
            <w:pPr>
              <w:pStyle w:val="Normal6a"/>
            </w:pPr>
            <w:r w:rsidRPr="00EA7520">
              <w:t xml:space="preserve">1) Et stof, der opfylder kriterierne i bilag I </w:t>
            </w:r>
            <w:proofErr w:type="gramStart"/>
            <w:r w:rsidRPr="00EA7520">
              <w:t>for så vidt</w:t>
            </w:r>
            <w:proofErr w:type="gramEnd"/>
            <w:r w:rsidRPr="00EA7520">
              <w:t xml:space="preserve"> angår nedenstående, skal normalt være underlagt harmoniseret klassificering og mærkning i overensstemmelse med artikel 37:</w:t>
            </w:r>
          </w:p>
        </w:tc>
        <w:tc>
          <w:tcPr>
            <w:tcW w:w="4876" w:type="dxa"/>
            <w:tcBorders>
              <w:top w:val="nil"/>
              <w:left w:val="nil"/>
              <w:bottom w:val="nil"/>
              <w:right w:val="nil"/>
            </w:tcBorders>
            <w:hideMark/>
          </w:tcPr>
          <w:p w14:paraId="07B6E4F1" w14:textId="77777777" w:rsidR="00605C1A" w:rsidRPr="00EA7520" w:rsidRDefault="00605C1A" w:rsidP="004D05C2">
            <w:pPr>
              <w:pStyle w:val="Normal6a"/>
            </w:pPr>
            <w:r w:rsidRPr="00EA7520">
              <w:t xml:space="preserve">1) Et stof, der opfylder kriterierne i bilag I </w:t>
            </w:r>
            <w:proofErr w:type="gramStart"/>
            <w:r w:rsidRPr="00EA7520">
              <w:t>for så vidt</w:t>
            </w:r>
            <w:proofErr w:type="gramEnd"/>
            <w:r w:rsidRPr="00EA7520">
              <w:t xml:space="preserve"> angår nedenstående, skal</w:t>
            </w:r>
            <w:r w:rsidRPr="00EA7520">
              <w:rPr>
                <w:b/>
                <w:bCs/>
                <w:i/>
                <w:iCs/>
              </w:rPr>
              <w:t>, under hensyntagen til de særlige tilfælde, der er omhandlet i artikel 12, og forudsat at der er en relevant eksponeringsvej under realistiske anvendelsesbetingelser,</w:t>
            </w:r>
            <w:r w:rsidRPr="00EA7520">
              <w:t xml:space="preserve"> normalt være underlagt harmoniseret klassificering og mærkning i overensstemmelse med artikel 37:</w:t>
            </w:r>
          </w:p>
        </w:tc>
      </w:tr>
      <w:tr w:rsidR="00B145BF" w:rsidRPr="00E8437A" w14:paraId="3785CFB0" w14:textId="77777777" w:rsidTr="004D05C2">
        <w:trPr>
          <w:jc w:val="center"/>
        </w:trPr>
        <w:tc>
          <w:tcPr>
            <w:tcW w:w="4876" w:type="dxa"/>
            <w:tcBorders>
              <w:top w:val="nil"/>
              <w:left w:val="nil"/>
              <w:bottom w:val="nil"/>
              <w:right w:val="nil"/>
            </w:tcBorders>
            <w:hideMark/>
          </w:tcPr>
          <w:p w14:paraId="6DAB38F8" w14:textId="77777777" w:rsidR="00605C1A" w:rsidRPr="00E8437A" w:rsidRDefault="00605C1A" w:rsidP="004D05C2">
            <w:pPr>
              <w:pStyle w:val="Normal6a"/>
              <w:rPr>
                <w:lang w:val="sv-SE"/>
              </w:rPr>
            </w:pPr>
            <w:r w:rsidRPr="00E8437A">
              <w:rPr>
                <w:lang w:val="sv-SE"/>
              </w:rPr>
              <w:t>a) luftvejssensibilisering, kategori 1, 1A eller 1B (bilag I, punkt 3.4).</w:t>
            </w:r>
          </w:p>
        </w:tc>
        <w:tc>
          <w:tcPr>
            <w:tcW w:w="4876" w:type="dxa"/>
            <w:tcBorders>
              <w:top w:val="nil"/>
              <w:left w:val="nil"/>
              <w:bottom w:val="nil"/>
              <w:right w:val="nil"/>
            </w:tcBorders>
            <w:hideMark/>
          </w:tcPr>
          <w:p w14:paraId="5CB56F90" w14:textId="77777777" w:rsidR="00605C1A" w:rsidRPr="00E8437A" w:rsidRDefault="00605C1A" w:rsidP="004D05C2">
            <w:pPr>
              <w:pStyle w:val="Normal6a"/>
              <w:rPr>
                <w:lang w:val="sv-SE"/>
              </w:rPr>
            </w:pPr>
            <w:r w:rsidRPr="00E8437A">
              <w:rPr>
                <w:lang w:val="sv-SE"/>
              </w:rPr>
              <w:t>a) luftvejssensibilisering, kategori 1, 1A eller 1B (bilag I, punkt 3.4).</w:t>
            </w:r>
          </w:p>
        </w:tc>
      </w:tr>
      <w:tr w:rsidR="00B145BF" w:rsidRPr="00EA7520" w14:paraId="71AA40B2" w14:textId="77777777" w:rsidTr="004D05C2">
        <w:trPr>
          <w:jc w:val="center"/>
        </w:trPr>
        <w:tc>
          <w:tcPr>
            <w:tcW w:w="4876" w:type="dxa"/>
            <w:tcBorders>
              <w:top w:val="nil"/>
              <w:left w:val="nil"/>
              <w:bottom w:val="nil"/>
              <w:right w:val="nil"/>
            </w:tcBorders>
            <w:hideMark/>
          </w:tcPr>
          <w:p w14:paraId="237D6DC1" w14:textId="77777777" w:rsidR="00605C1A" w:rsidRPr="00EA7520" w:rsidRDefault="00605C1A" w:rsidP="004D05C2">
            <w:pPr>
              <w:pStyle w:val="Normal6a"/>
            </w:pPr>
            <w:r w:rsidRPr="00EA7520">
              <w:t>b) kimcellemutagenicitet, kategori 1A, 1B eller 2 (bilag I, punkt 3.5)</w:t>
            </w:r>
          </w:p>
        </w:tc>
        <w:tc>
          <w:tcPr>
            <w:tcW w:w="4876" w:type="dxa"/>
            <w:tcBorders>
              <w:top w:val="nil"/>
              <w:left w:val="nil"/>
              <w:bottom w:val="nil"/>
              <w:right w:val="nil"/>
            </w:tcBorders>
            <w:hideMark/>
          </w:tcPr>
          <w:p w14:paraId="1DE83E49" w14:textId="77777777" w:rsidR="00605C1A" w:rsidRPr="00EA7520" w:rsidRDefault="00605C1A" w:rsidP="004D05C2">
            <w:pPr>
              <w:pStyle w:val="Normal6a"/>
            </w:pPr>
            <w:r w:rsidRPr="00EA7520">
              <w:t>b) kimcellemutagenicitet, kategori 1A, 1B eller 2 (bilag I, punkt 3.5)</w:t>
            </w:r>
          </w:p>
        </w:tc>
      </w:tr>
      <w:tr w:rsidR="00B145BF" w:rsidRPr="00EA7520" w14:paraId="77D212E3" w14:textId="77777777" w:rsidTr="004D05C2">
        <w:trPr>
          <w:jc w:val="center"/>
        </w:trPr>
        <w:tc>
          <w:tcPr>
            <w:tcW w:w="4876" w:type="dxa"/>
            <w:tcBorders>
              <w:top w:val="nil"/>
              <w:left w:val="nil"/>
              <w:bottom w:val="nil"/>
              <w:right w:val="nil"/>
            </w:tcBorders>
            <w:hideMark/>
          </w:tcPr>
          <w:p w14:paraId="2B80E620" w14:textId="77777777" w:rsidR="00605C1A" w:rsidRPr="00EA7520" w:rsidRDefault="00605C1A" w:rsidP="004D05C2">
            <w:pPr>
              <w:pStyle w:val="Normal6a"/>
            </w:pPr>
            <w:r w:rsidRPr="00EA7520">
              <w:t>c) carcinogenicitet, kategori 1A, 1B eller 2 (bilag I, punkt 3.6)</w:t>
            </w:r>
          </w:p>
        </w:tc>
        <w:tc>
          <w:tcPr>
            <w:tcW w:w="4876" w:type="dxa"/>
            <w:tcBorders>
              <w:top w:val="nil"/>
              <w:left w:val="nil"/>
              <w:bottom w:val="nil"/>
              <w:right w:val="nil"/>
            </w:tcBorders>
            <w:hideMark/>
          </w:tcPr>
          <w:p w14:paraId="0B091E0A" w14:textId="77777777" w:rsidR="00605C1A" w:rsidRPr="00EA7520" w:rsidRDefault="00605C1A" w:rsidP="004D05C2">
            <w:pPr>
              <w:pStyle w:val="Normal6a"/>
            </w:pPr>
            <w:r w:rsidRPr="00EA7520">
              <w:t>c) carcinogenicitet, kategori 1A, 1B eller 2 (bilag I, punkt 3.6)</w:t>
            </w:r>
          </w:p>
        </w:tc>
      </w:tr>
      <w:tr w:rsidR="00B145BF" w:rsidRPr="00EA7520" w14:paraId="413E7830" w14:textId="77777777" w:rsidTr="004D05C2">
        <w:trPr>
          <w:jc w:val="center"/>
        </w:trPr>
        <w:tc>
          <w:tcPr>
            <w:tcW w:w="4876" w:type="dxa"/>
            <w:tcBorders>
              <w:top w:val="nil"/>
              <w:left w:val="nil"/>
              <w:bottom w:val="nil"/>
              <w:right w:val="nil"/>
            </w:tcBorders>
            <w:hideMark/>
          </w:tcPr>
          <w:p w14:paraId="512B8394" w14:textId="77777777" w:rsidR="00605C1A" w:rsidRPr="00EA7520" w:rsidRDefault="00605C1A" w:rsidP="004D05C2">
            <w:pPr>
              <w:pStyle w:val="Normal6a"/>
            </w:pPr>
            <w:r w:rsidRPr="00EA7520">
              <w:t>d) reproduktionstoksicitet, kategori 1A, 1B eller 2 (bilag I, punkt 3.7)</w:t>
            </w:r>
          </w:p>
        </w:tc>
        <w:tc>
          <w:tcPr>
            <w:tcW w:w="4876" w:type="dxa"/>
            <w:tcBorders>
              <w:top w:val="nil"/>
              <w:left w:val="nil"/>
              <w:bottom w:val="nil"/>
              <w:right w:val="nil"/>
            </w:tcBorders>
            <w:hideMark/>
          </w:tcPr>
          <w:p w14:paraId="0D639B03" w14:textId="77777777" w:rsidR="00605C1A" w:rsidRPr="00EA7520" w:rsidRDefault="00605C1A" w:rsidP="004D05C2">
            <w:pPr>
              <w:pStyle w:val="Normal6a"/>
            </w:pPr>
            <w:r w:rsidRPr="00EA7520">
              <w:t>d) reproduktionstoksicitet, kategori 1A, 1B eller 2 (bilag I, punkt 3.7)</w:t>
            </w:r>
          </w:p>
        </w:tc>
      </w:tr>
      <w:tr w:rsidR="00B145BF" w:rsidRPr="00EA7520" w14:paraId="0E30C688" w14:textId="77777777" w:rsidTr="004D05C2">
        <w:trPr>
          <w:jc w:val="center"/>
        </w:trPr>
        <w:tc>
          <w:tcPr>
            <w:tcW w:w="4876" w:type="dxa"/>
            <w:tcBorders>
              <w:top w:val="nil"/>
              <w:left w:val="nil"/>
              <w:bottom w:val="nil"/>
              <w:right w:val="nil"/>
            </w:tcBorders>
            <w:hideMark/>
          </w:tcPr>
          <w:p w14:paraId="1495A8D3" w14:textId="77777777" w:rsidR="00605C1A" w:rsidRPr="00EA7520" w:rsidRDefault="00605C1A" w:rsidP="004D05C2">
            <w:pPr>
              <w:pStyle w:val="Normal6a"/>
            </w:pPr>
            <w:r w:rsidRPr="00EA7520">
              <w:t>e) hormonforstyrrende virkning for menneskers sundhed, kategori 1 eller 2 (bilag I, punkt 3.11)</w:t>
            </w:r>
          </w:p>
        </w:tc>
        <w:tc>
          <w:tcPr>
            <w:tcW w:w="4876" w:type="dxa"/>
            <w:tcBorders>
              <w:top w:val="nil"/>
              <w:left w:val="nil"/>
              <w:bottom w:val="nil"/>
              <w:right w:val="nil"/>
            </w:tcBorders>
            <w:hideMark/>
          </w:tcPr>
          <w:p w14:paraId="4C7A62E5" w14:textId="77777777" w:rsidR="00605C1A" w:rsidRPr="00EA7520" w:rsidRDefault="00605C1A" w:rsidP="004D05C2">
            <w:pPr>
              <w:pStyle w:val="Normal6a"/>
            </w:pPr>
            <w:r w:rsidRPr="00EA7520">
              <w:t>e) hormonforstyrrende virkning for menneskers sundhed, kategori 1 eller 2 (bilag I, punkt 3.11)</w:t>
            </w:r>
          </w:p>
        </w:tc>
      </w:tr>
      <w:tr w:rsidR="00B145BF" w:rsidRPr="00EA7520" w14:paraId="3E9D98D0" w14:textId="77777777" w:rsidTr="004D05C2">
        <w:trPr>
          <w:jc w:val="center"/>
        </w:trPr>
        <w:tc>
          <w:tcPr>
            <w:tcW w:w="4876" w:type="dxa"/>
            <w:tcBorders>
              <w:top w:val="nil"/>
              <w:left w:val="nil"/>
              <w:bottom w:val="nil"/>
              <w:right w:val="nil"/>
            </w:tcBorders>
            <w:hideMark/>
          </w:tcPr>
          <w:p w14:paraId="003D12FF" w14:textId="77777777" w:rsidR="00605C1A" w:rsidRPr="00EA7520" w:rsidRDefault="00605C1A" w:rsidP="004D05C2">
            <w:pPr>
              <w:pStyle w:val="Normal6a"/>
            </w:pPr>
            <w:r w:rsidRPr="00EA7520">
              <w:t>f) hormonforstyrrende virkning for miljøet, kategori 1 eller 2 (bilag I, punkt 4.2) g) persistent, bioakkumulerende og toksisk (bilag I, punkt 4.3)</w:t>
            </w:r>
          </w:p>
        </w:tc>
        <w:tc>
          <w:tcPr>
            <w:tcW w:w="4876" w:type="dxa"/>
            <w:tcBorders>
              <w:top w:val="nil"/>
              <w:left w:val="nil"/>
              <w:bottom w:val="nil"/>
              <w:right w:val="nil"/>
            </w:tcBorders>
            <w:hideMark/>
          </w:tcPr>
          <w:p w14:paraId="420E6DF8" w14:textId="77777777" w:rsidR="00605C1A" w:rsidRPr="00EA7520" w:rsidRDefault="00605C1A" w:rsidP="004D05C2">
            <w:pPr>
              <w:pStyle w:val="Normal6a"/>
            </w:pPr>
            <w:r w:rsidRPr="00EA7520">
              <w:t>f) hormonforstyrrende virkning for miljøet, kategori 1 eller 2 (bilag I, punkt 4.2) g) persistent, bioakkumulerende og toksisk (bilag I, punkt 4.3)</w:t>
            </w:r>
          </w:p>
        </w:tc>
      </w:tr>
      <w:tr w:rsidR="00B145BF" w:rsidRPr="00EA7520" w14:paraId="3E433420" w14:textId="77777777" w:rsidTr="004D05C2">
        <w:trPr>
          <w:jc w:val="center"/>
        </w:trPr>
        <w:tc>
          <w:tcPr>
            <w:tcW w:w="4876" w:type="dxa"/>
            <w:tcBorders>
              <w:top w:val="nil"/>
              <w:left w:val="nil"/>
              <w:bottom w:val="nil"/>
              <w:right w:val="nil"/>
            </w:tcBorders>
            <w:hideMark/>
          </w:tcPr>
          <w:p w14:paraId="3EFC43FF" w14:textId="77777777" w:rsidR="00605C1A" w:rsidRPr="00EA7520" w:rsidRDefault="00605C1A" w:rsidP="004D05C2">
            <w:pPr>
              <w:pStyle w:val="Normal6a"/>
            </w:pPr>
            <w:r w:rsidRPr="00EA7520">
              <w:t>h) meget persistent, meget bioakkumulerende (bilag I, punkt 4.3)</w:t>
            </w:r>
          </w:p>
        </w:tc>
        <w:tc>
          <w:tcPr>
            <w:tcW w:w="4876" w:type="dxa"/>
            <w:tcBorders>
              <w:top w:val="nil"/>
              <w:left w:val="nil"/>
              <w:bottom w:val="nil"/>
              <w:right w:val="nil"/>
            </w:tcBorders>
            <w:hideMark/>
          </w:tcPr>
          <w:p w14:paraId="6EC95EB5" w14:textId="77777777" w:rsidR="00605C1A" w:rsidRPr="00EA7520" w:rsidRDefault="00605C1A" w:rsidP="004D05C2">
            <w:pPr>
              <w:pStyle w:val="Normal6a"/>
            </w:pPr>
            <w:r w:rsidRPr="00EA7520">
              <w:t>h) meget persistent, meget bioakkumulerende (bilag I, punkt 4.3)</w:t>
            </w:r>
          </w:p>
        </w:tc>
      </w:tr>
      <w:tr w:rsidR="00B145BF" w:rsidRPr="00EA7520" w14:paraId="1E67DB05" w14:textId="77777777" w:rsidTr="004D05C2">
        <w:trPr>
          <w:jc w:val="center"/>
        </w:trPr>
        <w:tc>
          <w:tcPr>
            <w:tcW w:w="4876" w:type="dxa"/>
            <w:tcBorders>
              <w:top w:val="nil"/>
              <w:left w:val="nil"/>
              <w:bottom w:val="nil"/>
              <w:right w:val="nil"/>
            </w:tcBorders>
            <w:hideMark/>
          </w:tcPr>
          <w:p w14:paraId="33337888" w14:textId="77777777" w:rsidR="00605C1A" w:rsidRPr="00EA7520" w:rsidRDefault="00605C1A" w:rsidP="004D05C2">
            <w:pPr>
              <w:pStyle w:val="Normal6a"/>
            </w:pPr>
            <w:r w:rsidRPr="00EA7520">
              <w:t>i) persistent, mobil og toksisk (bilag I, punkt 4.4)</w:t>
            </w:r>
          </w:p>
        </w:tc>
        <w:tc>
          <w:tcPr>
            <w:tcW w:w="4876" w:type="dxa"/>
            <w:tcBorders>
              <w:top w:val="nil"/>
              <w:left w:val="nil"/>
              <w:bottom w:val="nil"/>
              <w:right w:val="nil"/>
            </w:tcBorders>
            <w:hideMark/>
          </w:tcPr>
          <w:p w14:paraId="58A3C921" w14:textId="77777777" w:rsidR="00605C1A" w:rsidRPr="00EA7520" w:rsidRDefault="00605C1A" w:rsidP="004D05C2">
            <w:pPr>
              <w:pStyle w:val="Normal6a"/>
            </w:pPr>
            <w:r w:rsidRPr="00EA7520">
              <w:t>i) persistent, mobil og toksisk (bilag I, punkt 4.4)</w:t>
            </w:r>
          </w:p>
        </w:tc>
      </w:tr>
      <w:tr w:rsidR="00B145BF" w:rsidRPr="00EA7520" w14:paraId="58A08B51" w14:textId="77777777" w:rsidTr="004D05C2">
        <w:trPr>
          <w:jc w:val="center"/>
        </w:trPr>
        <w:tc>
          <w:tcPr>
            <w:tcW w:w="4876" w:type="dxa"/>
            <w:tcBorders>
              <w:top w:val="nil"/>
              <w:left w:val="nil"/>
              <w:bottom w:val="nil"/>
              <w:right w:val="nil"/>
            </w:tcBorders>
            <w:hideMark/>
          </w:tcPr>
          <w:p w14:paraId="114A151A" w14:textId="77777777" w:rsidR="00605C1A" w:rsidRPr="00EA7520" w:rsidRDefault="00605C1A" w:rsidP="004D05C2">
            <w:pPr>
              <w:pStyle w:val="Normal6a"/>
            </w:pPr>
            <w:r w:rsidRPr="00EA7520">
              <w:t>j) meget persistent, meget mobil (bilag I, punkt 4.4) "</w:t>
            </w:r>
          </w:p>
        </w:tc>
        <w:tc>
          <w:tcPr>
            <w:tcW w:w="4876" w:type="dxa"/>
            <w:tcBorders>
              <w:top w:val="nil"/>
              <w:left w:val="nil"/>
              <w:bottom w:val="nil"/>
              <w:right w:val="nil"/>
            </w:tcBorders>
            <w:hideMark/>
          </w:tcPr>
          <w:p w14:paraId="62184875" w14:textId="77777777" w:rsidR="00605C1A" w:rsidRPr="00EA7520" w:rsidRDefault="00605C1A" w:rsidP="004D05C2">
            <w:pPr>
              <w:pStyle w:val="Normal6a"/>
            </w:pPr>
            <w:r w:rsidRPr="00EA7520">
              <w:t>j) meget persistent, meget mobil (bilag I, punkt 4.4)"</w:t>
            </w:r>
          </w:p>
        </w:tc>
      </w:tr>
    </w:tbl>
    <w:p w14:paraId="220D81F6"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{DE}</w:t>
      </w:r>
      <w:r w:rsidRPr="00E8437A">
        <w:rPr>
          <w:lang w:val="en-GB"/>
        </w:rPr>
        <w:t>de</w:t>
      </w:r>
      <w:r w:rsidRPr="00E8437A">
        <w:rPr>
          <w:rStyle w:val="HideTWBExt"/>
          <w:noProof w:val="0"/>
          <w:color w:val="auto"/>
          <w:lang w:val="en-GB"/>
        </w:rPr>
        <w:t>&lt;/Original&gt;</w:t>
      </w:r>
    </w:p>
    <w:p w14:paraId="7B3F848B" w14:textId="77777777" w:rsidR="00605C1A" w:rsidRPr="00E8437A" w:rsidRDefault="00605C1A" w:rsidP="00605C1A">
      <w:pPr>
        <w:pStyle w:val="AmCrossRef"/>
        <w:rPr>
          <w:lang w:val="en-GB"/>
        </w:rPr>
      </w:pPr>
      <w:r w:rsidRPr="00E8437A">
        <w:rPr>
          <w:lang w:val="en-GB"/>
        </w:rPr>
        <w:t>(https://eur-lex.europa.eu/legal-content/da/TXT/PDF/?uri=CELEX:02008R1272-20250901&amp;qid=1769779965164)</w:t>
      </w:r>
    </w:p>
    <w:p w14:paraId="4ECCC1F4"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2039986A" w14:textId="77777777" w:rsidR="00605C1A" w:rsidRPr="00EA7520" w:rsidRDefault="00605C1A" w:rsidP="00605C1A">
      <w:pPr>
        <w:pStyle w:val="AmJustText"/>
      </w:pPr>
      <w:r w:rsidRPr="00EA7520">
        <w:t>Tilføjelserne til artikel 36 sikrer, at harmoniserede klassificeringer ikke udløses automatisk, men underkastes en forudgående vurdering med hensyn til relevans baseret på data fra den virkelige verden og i praksis vigtige eksponeringsscenarier. Derudover sikres det, at beslutningen om nødvendigheden af en harmoniseret klassificering af plantebeskyttelsesmidler og biocidaktive stoffer, som det var tilfældet før ændringen (EU) 2024/2865, igen ligger inden for de kompetente myndigheders og Kommissionens skønsbeføjelser.</w:t>
      </w:r>
    </w:p>
    <w:p w14:paraId="5C98EE20" w14:textId="77777777" w:rsidR="00605C1A" w:rsidRPr="00EA7520" w:rsidRDefault="00605C1A" w:rsidP="00605C1A">
      <w:r w:rsidRPr="00EA7520">
        <w:rPr>
          <w:rStyle w:val="HideTWBExt"/>
          <w:noProof w:val="0"/>
          <w:color w:val="auto"/>
        </w:rPr>
        <w:t>&lt;/Amend&gt;</w:t>
      </w:r>
    </w:p>
    <w:p w14:paraId="40780F36"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252</w:t>
      </w:r>
      <w:r w:rsidRPr="00EA7520">
        <w:rPr>
          <w:rStyle w:val="HideTWBExt"/>
          <w:noProof w:val="0"/>
          <w:color w:val="auto"/>
        </w:rPr>
        <w:t>&lt;/NumAm&gt;</w:t>
      </w:r>
    </w:p>
    <w:p w14:paraId="58EC504D" w14:textId="77777777" w:rsidR="00605C1A" w:rsidRPr="00EA7520" w:rsidRDefault="00605C1A" w:rsidP="00605C1A">
      <w:pPr>
        <w:pStyle w:val="NormalBold"/>
      </w:pPr>
      <w:r w:rsidRPr="00EA7520">
        <w:rPr>
          <w:rStyle w:val="HideTWBExt"/>
          <w:b w:val="0"/>
          <w:noProof w:val="0"/>
          <w:color w:val="auto"/>
        </w:rPr>
        <w:t>&lt;RepeatBlock-By&gt;&lt;Members&gt;</w:t>
      </w:r>
      <w:r w:rsidRPr="00EA7520">
        <w:t>Andrea Wechsler, Stefan Köhler, Christine Schneider, Norbert Lins, Jens Gieseke, Dennis Radtke</w:t>
      </w:r>
      <w:r w:rsidRPr="00EA7520">
        <w:rPr>
          <w:rStyle w:val="HideTWBExt"/>
          <w:b w:val="0"/>
          <w:noProof w:val="0"/>
          <w:color w:val="auto"/>
        </w:rPr>
        <w:t>&lt;/Members&gt;</w:t>
      </w:r>
    </w:p>
    <w:p w14:paraId="7CD170F6" w14:textId="77777777" w:rsidR="00605C1A" w:rsidRPr="00EA7520" w:rsidRDefault="00605C1A" w:rsidP="00605C1A">
      <w:pPr>
        <w:pStyle w:val="NormalBold"/>
      </w:pPr>
      <w:r w:rsidRPr="00EA7520">
        <w:rPr>
          <w:rStyle w:val="HideTWBExt"/>
          <w:b w:val="0"/>
          <w:noProof w:val="0"/>
          <w:color w:val="auto"/>
        </w:rPr>
        <w:t>&lt;/RepeatBlock-By&gt;</w:t>
      </w:r>
    </w:p>
    <w:p w14:paraId="09E7892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12855358" w14:textId="77777777" w:rsidR="00605C1A" w:rsidRPr="00EA7520" w:rsidRDefault="00605C1A" w:rsidP="00605C1A">
      <w:pPr>
        <w:pStyle w:val="NormalBold"/>
      </w:pPr>
      <w:r w:rsidRPr="00EA7520">
        <w:rPr>
          <w:rStyle w:val="HideTWBExt"/>
          <w:noProof w:val="0"/>
          <w:color w:val="auto"/>
        </w:rPr>
        <w:t>&lt;Article&gt;</w:t>
      </w:r>
      <w:r w:rsidRPr="00EA7520">
        <w:t>Artikel 1 – stk. 1 – nr. -1 b (nyt)</w:t>
      </w:r>
      <w:r w:rsidRPr="00EA7520">
        <w:rPr>
          <w:rStyle w:val="HideTWBExt"/>
          <w:noProof w:val="0"/>
          <w:color w:val="auto"/>
        </w:rPr>
        <w:t>&lt;/Article&gt;</w:t>
      </w:r>
    </w:p>
    <w:p w14:paraId="1FDB16F6"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330C937D" w14:textId="77777777" w:rsidR="00605C1A" w:rsidRPr="00EA7520" w:rsidRDefault="00605C1A" w:rsidP="00605C1A">
      <w:r w:rsidRPr="00EA7520">
        <w:rPr>
          <w:rStyle w:val="HideTWBExt"/>
          <w:noProof w:val="0"/>
          <w:color w:val="auto"/>
        </w:rPr>
        <w:t>&lt;Article2&gt;</w:t>
      </w:r>
      <w:r w:rsidRPr="00EA7520">
        <w:t>Artikel 36 – stk. 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05BD1B1" w14:textId="77777777" w:rsidTr="004D05C2">
        <w:trPr>
          <w:trHeight w:val="240"/>
          <w:jc w:val="center"/>
        </w:trPr>
        <w:tc>
          <w:tcPr>
            <w:tcW w:w="9752" w:type="dxa"/>
            <w:gridSpan w:val="2"/>
            <w:tcBorders>
              <w:top w:val="nil"/>
              <w:left w:val="nil"/>
              <w:bottom w:val="nil"/>
              <w:right w:val="nil"/>
            </w:tcBorders>
          </w:tcPr>
          <w:p w14:paraId="0482FE20" w14:textId="77777777" w:rsidR="00605C1A" w:rsidRPr="00EA7520" w:rsidRDefault="00605C1A" w:rsidP="004D05C2"/>
        </w:tc>
      </w:tr>
      <w:tr w:rsidR="00B145BF" w:rsidRPr="00EA7520" w14:paraId="5077072C" w14:textId="77777777" w:rsidTr="004D05C2">
        <w:trPr>
          <w:trHeight w:val="240"/>
          <w:jc w:val="center"/>
        </w:trPr>
        <w:tc>
          <w:tcPr>
            <w:tcW w:w="4876" w:type="dxa"/>
            <w:tcBorders>
              <w:top w:val="nil"/>
              <w:left w:val="nil"/>
              <w:bottom w:val="nil"/>
              <w:right w:val="nil"/>
            </w:tcBorders>
            <w:hideMark/>
          </w:tcPr>
          <w:p w14:paraId="4D883264" w14:textId="77777777" w:rsidR="00605C1A" w:rsidRPr="00EA7520" w:rsidRDefault="00605C1A" w:rsidP="004D05C2">
            <w:pPr>
              <w:pStyle w:val="AmColumnHeading"/>
            </w:pPr>
            <w:r w:rsidRPr="00EA7520">
              <w:t>Gældende ordlyd</w:t>
            </w:r>
          </w:p>
        </w:tc>
        <w:tc>
          <w:tcPr>
            <w:tcW w:w="4876" w:type="dxa"/>
            <w:tcBorders>
              <w:top w:val="nil"/>
              <w:left w:val="nil"/>
              <w:bottom w:val="nil"/>
              <w:right w:val="nil"/>
            </w:tcBorders>
            <w:hideMark/>
          </w:tcPr>
          <w:p w14:paraId="7D01FDEA" w14:textId="77777777" w:rsidR="00605C1A" w:rsidRPr="00EA7520" w:rsidRDefault="00605C1A" w:rsidP="004D05C2">
            <w:pPr>
              <w:pStyle w:val="AmColumnHeading"/>
            </w:pPr>
            <w:r w:rsidRPr="00EA7520">
              <w:t>Ændringsforslag</w:t>
            </w:r>
          </w:p>
        </w:tc>
      </w:tr>
      <w:tr w:rsidR="00B145BF" w:rsidRPr="00EA7520" w14:paraId="590E81BC" w14:textId="77777777" w:rsidTr="004D05C2">
        <w:trPr>
          <w:jc w:val="center"/>
        </w:trPr>
        <w:tc>
          <w:tcPr>
            <w:tcW w:w="4876" w:type="dxa"/>
            <w:tcBorders>
              <w:top w:val="nil"/>
              <w:left w:val="nil"/>
              <w:bottom w:val="nil"/>
              <w:right w:val="nil"/>
            </w:tcBorders>
          </w:tcPr>
          <w:p w14:paraId="015B04EB" w14:textId="77777777" w:rsidR="00605C1A" w:rsidRPr="00EA7520" w:rsidRDefault="00605C1A" w:rsidP="004D05C2">
            <w:pPr>
              <w:pStyle w:val="Normal6a"/>
            </w:pPr>
          </w:p>
        </w:tc>
        <w:tc>
          <w:tcPr>
            <w:tcW w:w="4876" w:type="dxa"/>
            <w:tcBorders>
              <w:top w:val="nil"/>
              <w:left w:val="nil"/>
              <w:bottom w:val="nil"/>
              <w:right w:val="nil"/>
            </w:tcBorders>
            <w:hideMark/>
          </w:tcPr>
          <w:p w14:paraId="1BD86E5C" w14:textId="77777777" w:rsidR="00605C1A" w:rsidRPr="00EA7520" w:rsidRDefault="00605C1A" w:rsidP="004D05C2">
            <w:pPr>
              <w:pStyle w:val="Normal6a"/>
            </w:pPr>
            <w:r w:rsidRPr="00EA7520">
              <w:rPr>
                <w:b/>
                <w:i/>
              </w:rPr>
              <w:t>-1b)</w:t>
            </w:r>
            <w:r w:rsidRPr="00EA7520">
              <w:tab/>
            </w:r>
            <w:r w:rsidRPr="00EA7520">
              <w:rPr>
                <w:b/>
                <w:i/>
              </w:rPr>
              <w:t>I artikel 36 affattes stk. 2 således:</w:t>
            </w:r>
          </w:p>
        </w:tc>
      </w:tr>
      <w:tr w:rsidR="00B145BF" w:rsidRPr="00EA7520" w14:paraId="05084087" w14:textId="77777777" w:rsidTr="004D05C2">
        <w:trPr>
          <w:jc w:val="center"/>
        </w:trPr>
        <w:tc>
          <w:tcPr>
            <w:tcW w:w="4876" w:type="dxa"/>
            <w:tcBorders>
              <w:top w:val="nil"/>
              <w:left w:val="nil"/>
              <w:bottom w:val="nil"/>
              <w:right w:val="nil"/>
            </w:tcBorders>
            <w:hideMark/>
          </w:tcPr>
          <w:p w14:paraId="1C93E520" w14:textId="5C73D3CC" w:rsidR="00605C1A" w:rsidRPr="00EA7520" w:rsidRDefault="00605C1A" w:rsidP="004D05C2">
            <w:pPr>
              <w:pStyle w:val="Normal6a"/>
            </w:pPr>
            <w:r w:rsidRPr="00EA7520">
              <w:t>Stoffer, der er aktivstoffer, der er omfattet af forordning (EF) nr. 1107/2009 eller forordning (EU) nr. 528/2012, skal være underlagt harmoniseret klassificering og mærkning. For sådanne stoffer finder procedurerne i artikel 37, stk. 1, 4, 5 og 6, anvendelse.</w:t>
            </w:r>
            <w:r w:rsidR="004A36E4" w:rsidRPr="00EA7520">
              <w:t>"</w:t>
            </w:r>
          </w:p>
        </w:tc>
        <w:tc>
          <w:tcPr>
            <w:tcW w:w="4876" w:type="dxa"/>
            <w:tcBorders>
              <w:top w:val="nil"/>
              <w:left w:val="nil"/>
              <w:bottom w:val="nil"/>
              <w:right w:val="nil"/>
            </w:tcBorders>
            <w:hideMark/>
          </w:tcPr>
          <w:p w14:paraId="70C9B3EB" w14:textId="77777777" w:rsidR="00605C1A" w:rsidRPr="00EA7520" w:rsidRDefault="00605C1A" w:rsidP="004D05C2">
            <w:pPr>
              <w:pStyle w:val="Normal6a"/>
            </w:pPr>
            <w:r w:rsidRPr="00EA7520">
              <w:t>"Stoffer, der er aktivstoffer, der er omfattet af forordning (EF) nr. 1107/2009 eller forordning (EU) nr. 528/2012, skal være underlagt harmoniseret klassificering og mærkning</w:t>
            </w:r>
            <w:r w:rsidRPr="00EA7520">
              <w:rPr>
                <w:b/>
                <w:bCs/>
                <w:i/>
                <w:iCs/>
              </w:rPr>
              <w:t>, hvis de kompetente myndigheder efter høring af agenturet fastslår, at en harmoniseret klassificering er nødvendig og rimelig af hensyn til beskyttelsen af sundheden og miljøet</w:t>
            </w:r>
            <w:r w:rsidRPr="00EA7520">
              <w:t>. For sådanne stoffer finder procedurerne i artikel 37, stk. 1, 4, 5 og 6. anvendelse."</w:t>
            </w:r>
          </w:p>
        </w:tc>
      </w:tr>
    </w:tbl>
    <w:p w14:paraId="28A01BCA"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{DE}</w:t>
      </w:r>
      <w:r w:rsidRPr="00E8437A">
        <w:rPr>
          <w:lang w:val="en-GB"/>
        </w:rPr>
        <w:t>de</w:t>
      </w:r>
      <w:r w:rsidRPr="00E8437A">
        <w:rPr>
          <w:rStyle w:val="HideTWBExt"/>
          <w:noProof w:val="0"/>
          <w:color w:val="auto"/>
          <w:lang w:val="en-GB"/>
        </w:rPr>
        <w:t>&lt;/Original&gt;</w:t>
      </w:r>
    </w:p>
    <w:p w14:paraId="2156D652" w14:textId="77777777" w:rsidR="00605C1A" w:rsidRPr="00E8437A" w:rsidRDefault="00605C1A" w:rsidP="00605C1A">
      <w:pPr>
        <w:pStyle w:val="AmCrossRef"/>
        <w:rPr>
          <w:lang w:val="en-GB"/>
        </w:rPr>
      </w:pPr>
      <w:r w:rsidRPr="00E8437A">
        <w:rPr>
          <w:lang w:val="en-GB"/>
        </w:rPr>
        <w:t>(https://eur-lex.europa.eu/legal-content/da/TXT/PDF/?uri=CELEX:02008R1272-20250901&amp;qid=1769779965164)</w:t>
      </w:r>
    </w:p>
    <w:p w14:paraId="1B68DBA3"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20BEB982" w14:textId="77777777" w:rsidR="00605C1A" w:rsidRPr="00EA7520" w:rsidRDefault="00605C1A" w:rsidP="00605C1A">
      <w:pPr>
        <w:pStyle w:val="AmJustText"/>
      </w:pPr>
      <w:r w:rsidRPr="00EA7520">
        <w:t>Tilføjelserne til artikel 36 sikrer, at harmoniserede klassificeringer ikke udløses automatisk, men underkastes en forudgående vurdering med hensyn til relevans baseret på data fra den virkelige verden og i praksis vigtige eksponeringsscenarier. Derudover sikres det, at beslutningen om nødvendigheden af en harmoniseret klassificering af plantebeskyttelsesmidler og biocidaktive stoffer, som det var tilfældet før ændringen (EU) 2024/2865, igen ligger inden for de kompetente myndigheders og Kommissionens skønsbeføjelser.</w:t>
      </w:r>
    </w:p>
    <w:p w14:paraId="4FDF7A08" w14:textId="77777777" w:rsidR="00605C1A" w:rsidRPr="00EA7520" w:rsidRDefault="00605C1A" w:rsidP="00605C1A">
      <w:r w:rsidRPr="00EA7520">
        <w:rPr>
          <w:rStyle w:val="HideTWBExt"/>
          <w:noProof w:val="0"/>
          <w:color w:val="auto"/>
        </w:rPr>
        <w:t>&lt;/Amend&gt;</w:t>
      </w:r>
    </w:p>
    <w:p w14:paraId="48BC485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253</w:t>
      </w:r>
      <w:r w:rsidRPr="00EA7520">
        <w:rPr>
          <w:rStyle w:val="HideTWBExt"/>
          <w:noProof w:val="0"/>
          <w:color w:val="auto"/>
        </w:rPr>
        <w:t>&lt;/NumAm&gt;</w:t>
      </w:r>
    </w:p>
    <w:p w14:paraId="7A2F1BAC" w14:textId="77777777" w:rsidR="00605C1A" w:rsidRPr="00EA7520" w:rsidRDefault="00605C1A" w:rsidP="00605C1A">
      <w:pPr>
        <w:pStyle w:val="NormalBold"/>
      </w:pPr>
      <w:r w:rsidRPr="00EA7520">
        <w:rPr>
          <w:rStyle w:val="HideTWBExt"/>
          <w:b w:val="0"/>
          <w:noProof w:val="0"/>
          <w:color w:val="auto"/>
        </w:rPr>
        <w:t>&lt;RepeatBlock-By&gt;&lt;Members&gt;</w:t>
      </w:r>
      <w:r w:rsidRPr="00EA7520">
        <w:t>Andrea Wechsler, Stefan Köhler, Christine Schneider, Norbert Lins, Jens Gieseke, Dennis Radtke</w:t>
      </w:r>
      <w:r w:rsidRPr="00EA7520">
        <w:rPr>
          <w:rStyle w:val="HideTWBExt"/>
          <w:b w:val="0"/>
          <w:noProof w:val="0"/>
          <w:color w:val="auto"/>
        </w:rPr>
        <w:t>&lt;/Members&gt;</w:t>
      </w:r>
    </w:p>
    <w:p w14:paraId="7C4583ED" w14:textId="77777777" w:rsidR="00605C1A" w:rsidRPr="00EA7520" w:rsidRDefault="00605C1A" w:rsidP="00605C1A">
      <w:pPr>
        <w:pStyle w:val="NormalBold"/>
      </w:pPr>
      <w:r w:rsidRPr="00EA7520">
        <w:rPr>
          <w:rStyle w:val="HideTWBExt"/>
          <w:b w:val="0"/>
          <w:noProof w:val="0"/>
          <w:color w:val="auto"/>
        </w:rPr>
        <w:t>&lt;/RepeatBlock-By&gt;</w:t>
      </w:r>
    </w:p>
    <w:p w14:paraId="11E3116A"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F1FBBCA" w14:textId="77777777" w:rsidR="00605C1A" w:rsidRPr="00EA7520" w:rsidRDefault="00605C1A" w:rsidP="00605C1A">
      <w:pPr>
        <w:pStyle w:val="NormalBold"/>
      </w:pPr>
      <w:r w:rsidRPr="00EA7520">
        <w:rPr>
          <w:rStyle w:val="HideTWBExt"/>
          <w:noProof w:val="0"/>
          <w:color w:val="auto"/>
        </w:rPr>
        <w:t>&lt;Article&gt;</w:t>
      </w:r>
      <w:r w:rsidRPr="00EA7520">
        <w:t>Artikel 1 – stk. 1 – nr. 1 c (nyt)</w:t>
      </w:r>
      <w:r w:rsidRPr="00EA7520">
        <w:rPr>
          <w:rStyle w:val="HideTWBExt"/>
          <w:noProof w:val="0"/>
          <w:color w:val="auto"/>
        </w:rPr>
        <w:t>&lt;/Article&gt;</w:t>
      </w:r>
    </w:p>
    <w:p w14:paraId="0F741BA3"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7454FB3A" w14:textId="77777777" w:rsidR="00605C1A" w:rsidRPr="00EA7520" w:rsidRDefault="00605C1A" w:rsidP="00605C1A">
      <w:r w:rsidRPr="00EA7520">
        <w:rPr>
          <w:rStyle w:val="HideTWBExt"/>
          <w:noProof w:val="0"/>
          <w:color w:val="auto"/>
        </w:rPr>
        <w:t>&lt;Article2&gt;</w:t>
      </w:r>
      <w:r w:rsidRPr="00EA7520">
        <w:t>Artikel 37 – stk. 1</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1E51F03" w14:textId="77777777" w:rsidTr="004D05C2">
        <w:trPr>
          <w:trHeight w:val="240"/>
          <w:jc w:val="center"/>
        </w:trPr>
        <w:tc>
          <w:tcPr>
            <w:tcW w:w="9752" w:type="dxa"/>
            <w:gridSpan w:val="2"/>
            <w:tcBorders>
              <w:top w:val="nil"/>
              <w:left w:val="nil"/>
              <w:bottom w:val="nil"/>
              <w:right w:val="nil"/>
            </w:tcBorders>
          </w:tcPr>
          <w:p w14:paraId="7B36D70E" w14:textId="77777777" w:rsidR="00605C1A" w:rsidRPr="00EA7520" w:rsidRDefault="00605C1A" w:rsidP="004D05C2"/>
        </w:tc>
      </w:tr>
      <w:tr w:rsidR="00B145BF" w:rsidRPr="00EA7520" w14:paraId="471C985A" w14:textId="77777777" w:rsidTr="004D05C2">
        <w:trPr>
          <w:trHeight w:val="240"/>
          <w:jc w:val="center"/>
        </w:trPr>
        <w:tc>
          <w:tcPr>
            <w:tcW w:w="4876" w:type="dxa"/>
            <w:tcBorders>
              <w:top w:val="nil"/>
              <w:left w:val="nil"/>
              <w:bottom w:val="nil"/>
              <w:right w:val="nil"/>
            </w:tcBorders>
            <w:hideMark/>
          </w:tcPr>
          <w:p w14:paraId="4DE3715C" w14:textId="77777777" w:rsidR="00605C1A" w:rsidRPr="00EA7520" w:rsidRDefault="00605C1A" w:rsidP="004D05C2">
            <w:pPr>
              <w:pStyle w:val="AmColumnHeading"/>
            </w:pPr>
            <w:r w:rsidRPr="00EA7520">
              <w:t>Gældende ordlyd</w:t>
            </w:r>
          </w:p>
        </w:tc>
        <w:tc>
          <w:tcPr>
            <w:tcW w:w="4876" w:type="dxa"/>
            <w:tcBorders>
              <w:top w:val="nil"/>
              <w:left w:val="nil"/>
              <w:bottom w:val="nil"/>
              <w:right w:val="nil"/>
            </w:tcBorders>
            <w:hideMark/>
          </w:tcPr>
          <w:p w14:paraId="2980A3E7" w14:textId="77777777" w:rsidR="00605C1A" w:rsidRPr="00EA7520" w:rsidRDefault="00605C1A" w:rsidP="004D05C2">
            <w:pPr>
              <w:pStyle w:val="AmColumnHeading"/>
            </w:pPr>
            <w:r w:rsidRPr="00EA7520">
              <w:t>Ændringsforslag</w:t>
            </w:r>
          </w:p>
        </w:tc>
      </w:tr>
      <w:tr w:rsidR="00B145BF" w:rsidRPr="00EA7520" w14:paraId="6A0888C3" w14:textId="77777777" w:rsidTr="004D05C2">
        <w:trPr>
          <w:jc w:val="center"/>
        </w:trPr>
        <w:tc>
          <w:tcPr>
            <w:tcW w:w="4876" w:type="dxa"/>
            <w:tcBorders>
              <w:top w:val="nil"/>
              <w:left w:val="nil"/>
              <w:bottom w:val="nil"/>
              <w:right w:val="nil"/>
            </w:tcBorders>
          </w:tcPr>
          <w:p w14:paraId="2F0DA0D1" w14:textId="77777777" w:rsidR="00605C1A" w:rsidRPr="00EA7520" w:rsidRDefault="00605C1A" w:rsidP="004D05C2">
            <w:pPr>
              <w:pStyle w:val="Normal6a"/>
            </w:pPr>
          </w:p>
        </w:tc>
        <w:tc>
          <w:tcPr>
            <w:tcW w:w="4876" w:type="dxa"/>
            <w:tcBorders>
              <w:top w:val="nil"/>
              <w:left w:val="nil"/>
              <w:bottom w:val="nil"/>
              <w:right w:val="nil"/>
            </w:tcBorders>
            <w:hideMark/>
          </w:tcPr>
          <w:p w14:paraId="38DF4FE3" w14:textId="77777777" w:rsidR="00605C1A" w:rsidRPr="00EA7520" w:rsidRDefault="00605C1A" w:rsidP="004D05C2">
            <w:pPr>
              <w:pStyle w:val="Normal6a"/>
            </w:pPr>
            <w:r w:rsidRPr="00EA7520">
              <w:rPr>
                <w:b/>
                <w:i/>
              </w:rPr>
              <w:t>-1c)</w:t>
            </w:r>
            <w:r w:rsidRPr="00EA7520">
              <w:tab/>
            </w:r>
            <w:r w:rsidRPr="00EA7520">
              <w:rPr>
                <w:b/>
                <w:i/>
              </w:rPr>
              <w:t>Artikel 37, stk. 1, affattes således:</w:t>
            </w:r>
          </w:p>
        </w:tc>
      </w:tr>
      <w:tr w:rsidR="00B145BF" w:rsidRPr="00EA7520" w14:paraId="0D2B4B03" w14:textId="77777777" w:rsidTr="004D05C2">
        <w:trPr>
          <w:jc w:val="center"/>
        </w:trPr>
        <w:tc>
          <w:tcPr>
            <w:tcW w:w="4876" w:type="dxa"/>
            <w:tcBorders>
              <w:top w:val="nil"/>
              <w:left w:val="nil"/>
              <w:bottom w:val="nil"/>
              <w:right w:val="nil"/>
            </w:tcBorders>
            <w:hideMark/>
          </w:tcPr>
          <w:p w14:paraId="64737DC0" w14:textId="77777777" w:rsidR="00605C1A" w:rsidRPr="00EA7520" w:rsidRDefault="00605C1A" w:rsidP="004D05C2">
            <w:pPr>
              <w:pStyle w:val="Normal6a"/>
            </w:pPr>
            <w:r w:rsidRPr="00EA7520">
              <w:t>1) En kompetent myndighed kan til agenturet fremsende et forslag til harmoniseret klassificering og mærkning af et stof eller en gruppe af stoffer og, hvis det er relevant, specifikke koncentrationsgrænser</w:t>
            </w:r>
            <w:r w:rsidRPr="00EA7520">
              <w:rPr>
                <w:b/>
                <w:bCs/>
                <w:i/>
                <w:iCs/>
              </w:rPr>
              <w:t>,</w:t>
            </w:r>
            <w:r w:rsidRPr="00EA7520">
              <w:t xml:space="preserve"> M-faktorer eller </w:t>
            </w:r>
            <w:r w:rsidRPr="00EA7520">
              <w:rPr>
                <w:b/>
                <w:bCs/>
                <w:i/>
                <w:iCs/>
              </w:rPr>
              <w:t>estimater for akut toksicitet eller</w:t>
            </w:r>
            <w:r w:rsidRPr="00EA7520">
              <w:t xml:space="preserve"> et forslag til revision heraf. Kommissionen kan anmode agenturet eller Den Europæiske Fødevaresikkerhedsautoritet ("autoriteten"), der er oprettet i overensstemmelse med artikel 1, stk. 2, i forordning (EF) nr. 178/2002, om at udarbejde et forslag til harmoniseret klassificering og mærkning af et stof eller en gruppe af stoffer og, hvis det er relevant, specifikke koncentrationsgrænser, M-faktorer eller estimater for akut toksicitet eller et forslag til revision heraf. Kommissionen kan efterfølgende forelægge forslaget for agenturet. </w:t>
            </w:r>
            <w:r w:rsidRPr="00EA7520">
              <w:rPr>
                <w:b/>
                <w:bCs/>
                <w:i/>
                <w:iCs/>
              </w:rPr>
              <w:t xml:space="preserve">De </w:t>
            </w:r>
            <w:r w:rsidRPr="00EA7520">
              <w:t xml:space="preserve">forslag til harmoniseret klassificering </w:t>
            </w:r>
            <w:r w:rsidRPr="00EA7520">
              <w:rPr>
                <w:b/>
                <w:bCs/>
                <w:i/>
                <w:iCs/>
              </w:rPr>
              <w:t>og mærkning af et stof eller en gruppe af stoffer, der er omhandlet i</w:t>
            </w:r>
            <w:r w:rsidRPr="00EA7520">
              <w:t xml:space="preserve"> </w:t>
            </w:r>
            <w:r w:rsidRPr="00EA7520">
              <w:rPr>
                <w:b/>
                <w:bCs/>
                <w:i/>
                <w:iCs/>
              </w:rPr>
              <w:t>første og andet afsnit</w:t>
            </w:r>
            <w:r w:rsidRPr="00EA7520">
              <w:t xml:space="preserve">, </w:t>
            </w:r>
            <w:r w:rsidRPr="00EA7520">
              <w:rPr>
                <w:b/>
                <w:bCs/>
                <w:i/>
                <w:iCs/>
              </w:rPr>
              <w:t>skal følge</w:t>
            </w:r>
            <w:r w:rsidRPr="00EA7520">
              <w:t xml:space="preserve"> </w:t>
            </w:r>
            <w:r w:rsidRPr="00EA7520">
              <w:rPr>
                <w:b/>
                <w:bCs/>
                <w:i/>
                <w:iCs/>
              </w:rPr>
              <w:t>det format, der er</w:t>
            </w:r>
            <w:r w:rsidRPr="00EA7520">
              <w:t xml:space="preserve"> </w:t>
            </w:r>
            <w:r w:rsidRPr="00EA7520">
              <w:rPr>
                <w:b/>
                <w:bCs/>
                <w:i/>
                <w:iCs/>
              </w:rPr>
              <w:t>fastsat</w:t>
            </w:r>
            <w:r w:rsidRPr="00EA7520">
              <w:t xml:space="preserve"> i bilag VI, del 2, og </w:t>
            </w:r>
            <w:r w:rsidRPr="00EA7520">
              <w:rPr>
                <w:b/>
                <w:bCs/>
                <w:i/>
                <w:iCs/>
              </w:rPr>
              <w:t>indeholde</w:t>
            </w:r>
            <w:r w:rsidRPr="00EA7520">
              <w:t xml:space="preserve"> de relevante oplysninger i henhold til bilag VI, del 1.</w:t>
            </w:r>
          </w:p>
        </w:tc>
        <w:tc>
          <w:tcPr>
            <w:tcW w:w="4876" w:type="dxa"/>
            <w:tcBorders>
              <w:top w:val="nil"/>
              <w:left w:val="nil"/>
              <w:bottom w:val="nil"/>
              <w:right w:val="nil"/>
            </w:tcBorders>
            <w:hideMark/>
          </w:tcPr>
          <w:p w14:paraId="3DAC1195" w14:textId="77777777" w:rsidR="00605C1A" w:rsidRPr="00EA7520" w:rsidRDefault="00605C1A" w:rsidP="004D05C2">
            <w:pPr>
              <w:pStyle w:val="Normal6a"/>
            </w:pPr>
            <w:r w:rsidRPr="00EA7520">
              <w:rPr>
                <w:b/>
                <w:bCs/>
                <w:i/>
                <w:iCs/>
              </w:rPr>
              <w:t>"</w:t>
            </w:r>
            <w:r w:rsidRPr="00EA7520">
              <w:t xml:space="preserve">1) En kompetent myndighed kan til agenturet fremsende et forslag til harmoniseret klassificering og mærkning af et stof eller en gruppe af stoffer og, hvis det er relevant, specifikke koncentrationsgrænser </w:t>
            </w:r>
            <w:r w:rsidRPr="00EA7520">
              <w:rPr>
                <w:b/>
                <w:bCs/>
                <w:i/>
                <w:iCs/>
              </w:rPr>
              <w:t>eller</w:t>
            </w:r>
            <w:r w:rsidRPr="00EA7520">
              <w:t xml:space="preserve"> M-faktorer eller et forslag til revision heraf.</w:t>
            </w:r>
          </w:p>
        </w:tc>
      </w:tr>
      <w:tr w:rsidR="00B145BF" w:rsidRPr="00EA7520" w14:paraId="53010741" w14:textId="77777777" w:rsidTr="004D05C2">
        <w:trPr>
          <w:jc w:val="center"/>
        </w:trPr>
        <w:tc>
          <w:tcPr>
            <w:tcW w:w="4876" w:type="dxa"/>
            <w:tcBorders>
              <w:top w:val="nil"/>
              <w:left w:val="nil"/>
              <w:bottom w:val="nil"/>
              <w:right w:val="nil"/>
            </w:tcBorders>
          </w:tcPr>
          <w:p w14:paraId="50E96950" w14:textId="77777777" w:rsidR="00605C1A" w:rsidRPr="00EA7520" w:rsidRDefault="00605C1A" w:rsidP="004D05C2">
            <w:pPr>
              <w:pStyle w:val="Normal6a"/>
            </w:pPr>
          </w:p>
        </w:tc>
        <w:tc>
          <w:tcPr>
            <w:tcW w:w="4876" w:type="dxa"/>
            <w:tcBorders>
              <w:top w:val="nil"/>
              <w:left w:val="nil"/>
              <w:bottom w:val="nil"/>
              <w:right w:val="nil"/>
            </w:tcBorders>
            <w:hideMark/>
          </w:tcPr>
          <w:p w14:paraId="2579F6E2" w14:textId="77777777" w:rsidR="00605C1A" w:rsidRPr="00EA7520" w:rsidRDefault="00605C1A" w:rsidP="004D05C2">
            <w:pPr>
              <w:pStyle w:val="Normal6a"/>
            </w:pPr>
            <w:r w:rsidRPr="00EA7520">
              <w:t>Kommissionen kan anmode agenturet eller Den Europæiske Fødevaresikkerhedsautoritet ("autoriteten"), der er oprettet i overensstemmelse med artikel 1, stk. 2, i forordning (EF) nr. 178/2002, om at udarbejde et forslag til harmoniseret klassificering og mærkning af et stof eller en gruppe af stoffer og, hvis det er relevant, specifikke koncentrationsgrænser, M-faktorer eller estimater for akut toksicitet eller et forslag til revision heraf. Kommissionen kan efterfølgende forelægge forslaget for agenturet.</w:t>
            </w:r>
          </w:p>
        </w:tc>
      </w:tr>
      <w:tr w:rsidR="00B145BF" w:rsidRPr="00EA7520" w14:paraId="298C8991" w14:textId="77777777" w:rsidTr="004D05C2">
        <w:trPr>
          <w:jc w:val="center"/>
        </w:trPr>
        <w:tc>
          <w:tcPr>
            <w:tcW w:w="4876" w:type="dxa"/>
            <w:tcBorders>
              <w:top w:val="nil"/>
              <w:left w:val="nil"/>
              <w:bottom w:val="nil"/>
              <w:right w:val="nil"/>
            </w:tcBorders>
          </w:tcPr>
          <w:p w14:paraId="69802991" w14:textId="77777777" w:rsidR="00605C1A" w:rsidRPr="00EA7520" w:rsidRDefault="00605C1A" w:rsidP="004D05C2">
            <w:pPr>
              <w:pStyle w:val="Normal6a"/>
            </w:pPr>
          </w:p>
        </w:tc>
        <w:tc>
          <w:tcPr>
            <w:tcW w:w="4876" w:type="dxa"/>
            <w:tcBorders>
              <w:top w:val="nil"/>
              <w:left w:val="nil"/>
              <w:bottom w:val="nil"/>
              <w:right w:val="nil"/>
            </w:tcBorders>
            <w:hideMark/>
          </w:tcPr>
          <w:p w14:paraId="74C7A186" w14:textId="77777777" w:rsidR="00605C1A" w:rsidRPr="00EA7520" w:rsidRDefault="00605C1A" w:rsidP="004D05C2">
            <w:pPr>
              <w:pStyle w:val="Normal6a"/>
            </w:pPr>
            <w:r w:rsidRPr="00EA7520">
              <w:rPr>
                <w:b/>
                <w:i/>
              </w:rPr>
              <w:t>Inden der fremsættes et forslag, undersøger den kompetente myndighed systematisk, a) om de tilgængelige toksikologiske og økotoksikologiske oplysninger er relevante for stoffets eller blandingens faktiske og tilsigtede anvendelser</w:t>
            </w:r>
          </w:p>
        </w:tc>
      </w:tr>
      <w:tr w:rsidR="00B145BF" w:rsidRPr="00EA7520" w14:paraId="5F13DE81" w14:textId="77777777" w:rsidTr="004D05C2">
        <w:trPr>
          <w:jc w:val="center"/>
        </w:trPr>
        <w:tc>
          <w:tcPr>
            <w:tcW w:w="4876" w:type="dxa"/>
            <w:tcBorders>
              <w:top w:val="nil"/>
              <w:left w:val="nil"/>
              <w:bottom w:val="nil"/>
              <w:right w:val="nil"/>
            </w:tcBorders>
          </w:tcPr>
          <w:p w14:paraId="0F864B22" w14:textId="77777777" w:rsidR="00605C1A" w:rsidRPr="00EA7520" w:rsidRDefault="00605C1A" w:rsidP="004D05C2">
            <w:pPr>
              <w:pStyle w:val="Normal6a"/>
            </w:pPr>
          </w:p>
        </w:tc>
        <w:tc>
          <w:tcPr>
            <w:tcW w:w="4876" w:type="dxa"/>
            <w:tcBorders>
              <w:top w:val="nil"/>
              <w:left w:val="nil"/>
              <w:bottom w:val="nil"/>
              <w:right w:val="nil"/>
            </w:tcBorders>
            <w:hideMark/>
          </w:tcPr>
          <w:p w14:paraId="2DFD0775" w14:textId="77777777" w:rsidR="00605C1A" w:rsidRPr="00EA7520" w:rsidRDefault="00605C1A" w:rsidP="004D05C2">
            <w:pPr>
              <w:pStyle w:val="Normal6a"/>
            </w:pPr>
            <w:r w:rsidRPr="00EA7520">
              <w:rPr>
                <w:b/>
                <w:i/>
              </w:rPr>
              <w:t xml:space="preserve">b) </w:t>
            </w:r>
            <w:r w:rsidRPr="00EA7520">
              <w:rPr>
                <w:b/>
                <w:bCs/>
                <w:i/>
                <w:iCs/>
              </w:rPr>
              <w:t>om der for den pågældende farekategori findes mindst én realistisk og kvantitativt relevant eksponeringsvej (oral eksponering, dermal eksponering og/eller eksponering ved indånding), hvor det især skal undersøges, om mængden, koncentrationen og varigheden af den forventede eksponering er tilstrækkelig til at udløse de virkninger, der er beskrevet i de toksikologiske data</w:t>
            </w:r>
          </w:p>
        </w:tc>
      </w:tr>
      <w:tr w:rsidR="00B145BF" w:rsidRPr="00EA7520" w14:paraId="757F962B" w14:textId="77777777" w:rsidTr="004D05C2">
        <w:trPr>
          <w:jc w:val="center"/>
        </w:trPr>
        <w:tc>
          <w:tcPr>
            <w:tcW w:w="4876" w:type="dxa"/>
            <w:tcBorders>
              <w:top w:val="nil"/>
              <w:left w:val="nil"/>
              <w:bottom w:val="nil"/>
              <w:right w:val="nil"/>
            </w:tcBorders>
          </w:tcPr>
          <w:p w14:paraId="184BF440" w14:textId="77777777" w:rsidR="00605C1A" w:rsidRPr="00EA7520" w:rsidRDefault="00605C1A" w:rsidP="004D05C2">
            <w:pPr>
              <w:pStyle w:val="Normal6a"/>
            </w:pPr>
          </w:p>
        </w:tc>
        <w:tc>
          <w:tcPr>
            <w:tcW w:w="4876" w:type="dxa"/>
            <w:tcBorders>
              <w:top w:val="nil"/>
              <w:left w:val="nil"/>
              <w:bottom w:val="nil"/>
              <w:right w:val="nil"/>
            </w:tcBorders>
            <w:hideMark/>
          </w:tcPr>
          <w:p w14:paraId="34E5F89E" w14:textId="77777777" w:rsidR="00605C1A" w:rsidRPr="00EA7520" w:rsidRDefault="00605C1A" w:rsidP="004D05C2">
            <w:pPr>
              <w:pStyle w:val="Normal6a"/>
            </w:pPr>
            <w:r w:rsidRPr="00EA7520">
              <w:rPr>
                <w:b/>
                <w:i/>
              </w:rPr>
              <w:t>c) om videnskabelige resultater fra giftinformationscentre, arbejdsmedicinske undersøgelser, markedsovervågningsdata eller epidemiologiske undersøgelser giver anledning til at antage, at der er en risiko i forbindelse med den faktiske anvendelse.</w:t>
            </w:r>
          </w:p>
        </w:tc>
      </w:tr>
      <w:tr w:rsidR="00B145BF" w:rsidRPr="00EA7520" w14:paraId="624AF720" w14:textId="77777777" w:rsidTr="004D05C2">
        <w:trPr>
          <w:jc w:val="center"/>
        </w:trPr>
        <w:tc>
          <w:tcPr>
            <w:tcW w:w="4876" w:type="dxa"/>
            <w:tcBorders>
              <w:top w:val="nil"/>
              <w:left w:val="nil"/>
              <w:bottom w:val="nil"/>
              <w:right w:val="nil"/>
            </w:tcBorders>
          </w:tcPr>
          <w:p w14:paraId="3AB0E87B" w14:textId="77777777" w:rsidR="00605C1A" w:rsidRPr="00EA7520" w:rsidRDefault="00605C1A" w:rsidP="004D05C2">
            <w:pPr>
              <w:pStyle w:val="Normal6a"/>
            </w:pPr>
          </w:p>
        </w:tc>
        <w:tc>
          <w:tcPr>
            <w:tcW w:w="4876" w:type="dxa"/>
            <w:tcBorders>
              <w:top w:val="nil"/>
              <w:left w:val="nil"/>
              <w:bottom w:val="nil"/>
              <w:right w:val="nil"/>
            </w:tcBorders>
            <w:hideMark/>
          </w:tcPr>
          <w:p w14:paraId="2FD39013" w14:textId="0F0BAAFA" w:rsidR="00605C1A" w:rsidRPr="00EA7520" w:rsidRDefault="00605C1A" w:rsidP="004D05C2">
            <w:pPr>
              <w:pStyle w:val="Normal6a"/>
            </w:pPr>
            <w:r w:rsidRPr="00EA7520">
              <w:rPr>
                <w:b/>
                <w:bCs/>
                <w:i/>
                <w:iCs/>
              </w:rPr>
              <w:t xml:space="preserve">Hvis undersøgelsen viser, at der ikke er nogen relevant eksponeringsvej, eller at de farlige egenskaber ikke kan forekomme under de tilsigtede betingelser, fremsættes der ikke noget </w:t>
            </w:r>
            <w:r w:rsidRPr="00EA7520">
              <w:t>forslag til harmoniseret klassificering</w:t>
            </w:r>
            <w:r w:rsidR="00822A13" w:rsidRPr="00EA7520">
              <w:rPr>
                <w:b/>
                <w:bCs/>
                <w:i/>
                <w:iCs/>
              </w:rPr>
              <w:t>.</w:t>
            </w:r>
            <w:r w:rsidRPr="00EA7520">
              <w:t xml:space="preserve"> </w:t>
            </w:r>
          </w:p>
        </w:tc>
      </w:tr>
      <w:tr w:rsidR="00B145BF" w:rsidRPr="00EA7520" w14:paraId="072E2A09" w14:textId="77777777" w:rsidTr="004D05C2">
        <w:trPr>
          <w:jc w:val="center"/>
        </w:trPr>
        <w:tc>
          <w:tcPr>
            <w:tcW w:w="4876" w:type="dxa"/>
            <w:tcBorders>
              <w:top w:val="nil"/>
              <w:left w:val="nil"/>
              <w:bottom w:val="nil"/>
              <w:right w:val="nil"/>
            </w:tcBorders>
          </w:tcPr>
          <w:p w14:paraId="70F778BD" w14:textId="77777777" w:rsidR="00605C1A" w:rsidRPr="00EA7520" w:rsidRDefault="00605C1A" w:rsidP="004D05C2">
            <w:pPr>
              <w:pStyle w:val="Normal6a"/>
            </w:pPr>
          </w:p>
        </w:tc>
        <w:tc>
          <w:tcPr>
            <w:tcW w:w="4876" w:type="dxa"/>
            <w:tcBorders>
              <w:top w:val="nil"/>
              <w:left w:val="nil"/>
              <w:bottom w:val="nil"/>
              <w:right w:val="nil"/>
            </w:tcBorders>
            <w:hideMark/>
          </w:tcPr>
          <w:p w14:paraId="60DFDD00" w14:textId="77777777" w:rsidR="00605C1A" w:rsidRPr="00EA7520" w:rsidRDefault="00605C1A" w:rsidP="004D05C2">
            <w:pPr>
              <w:pStyle w:val="Normal6a"/>
            </w:pPr>
            <w:r w:rsidRPr="00EA7520">
              <w:rPr>
                <w:b/>
                <w:bCs/>
                <w:i/>
                <w:iCs/>
              </w:rPr>
              <w:t xml:space="preserve">Myndighedernes forslag følger formatet </w:t>
            </w:r>
            <w:r w:rsidRPr="00EA7520">
              <w:t xml:space="preserve">i bilag VI, del 2, og </w:t>
            </w:r>
            <w:r w:rsidRPr="00EA7520">
              <w:rPr>
                <w:b/>
                <w:bCs/>
                <w:i/>
                <w:iCs/>
              </w:rPr>
              <w:t xml:space="preserve">indeholder </w:t>
            </w:r>
            <w:r w:rsidRPr="00EA7520">
              <w:t>de relevante oplysninger i henhold til del 1 i bilag VI, del 1</w:t>
            </w:r>
            <w:r w:rsidRPr="00EA7520">
              <w:rPr>
                <w:b/>
                <w:bCs/>
                <w:i/>
                <w:iCs/>
              </w:rPr>
              <w:t>."</w:t>
            </w:r>
          </w:p>
        </w:tc>
      </w:tr>
    </w:tbl>
    <w:p w14:paraId="110F575D" w14:textId="77777777" w:rsidR="00605C1A" w:rsidRPr="00E8437A" w:rsidRDefault="00605C1A" w:rsidP="00605C1A">
      <w:pPr>
        <w:pStyle w:val="AmOrLang"/>
        <w:rPr>
          <w:lang w:val="en-GB"/>
        </w:rPr>
      </w:pPr>
      <w:r w:rsidRPr="00E8437A">
        <w:rPr>
          <w:lang w:val="en-GB"/>
        </w:rPr>
        <w:t xml:space="preserve">Or. </w:t>
      </w:r>
      <w:r w:rsidRPr="00E8437A">
        <w:rPr>
          <w:rStyle w:val="HideTWBExt"/>
          <w:noProof w:val="0"/>
          <w:color w:val="auto"/>
          <w:lang w:val="en-GB"/>
        </w:rPr>
        <w:t>&lt;Original&gt;</w:t>
      </w:r>
      <w:r w:rsidRPr="00E8437A">
        <w:rPr>
          <w:rStyle w:val="HideTWBInt"/>
          <w:color w:val="auto"/>
          <w:lang w:val="en-GB"/>
        </w:rPr>
        <w:t>{DE}</w:t>
      </w:r>
      <w:r w:rsidRPr="00E8437A">
        <w:rPr>
          <w:lang w:val="en-GB"/>
        </w:rPr>
        <w:t>de</w:t>
      </w:r>
      <w:r w:rsidRPr="00E8437A">
        <w:rPr>
          <w:rStyle w:val="HideTWBExt"/>
          <w:noProof w:val="0"/>
          <w:color w:val="auto"/>
          <w:lang w:val="en-GB"/>
        </w:rPr>
        <w:t>&lt;/Original&gt;</w:t>
      </w:r>
    </w:p>
    <w:p w14:paraId="14975830" w14:textId="77777777" w:rsidR="00605C1A" w:rsidRPr="00E8437A" w:rsidRDefault="00605C1A" w:rsidP="00605C1A">
      <w:pPr>
        <w:pStyle w:val="AmCrossRef"/>
        <w:rPr>
          <w:lang w:val="en-GB"/>
        </w:rPr>
      </w:pPr>
      <w:r w:rsidRPr="00E8437A">
        <w:rPr>
          <w:lang w:val="en-GB"/>
        </w:rPr>
        <w:t>(https://eur-lex.europa.eu/legal-content/da/TXT/PDF/?uri=CELEX:02008R1272-20250901&amp;qid=1769779965164)</w:t>
      </w:r>
    </w:p>
    <w:p w14:paraId="0D1EF545"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77B404A5" w14:textId="77777777" w:rsidR="00605C1A" w:rsidRPr="00EA7520" w:rsidRDefault="00605C1A" w:rsidP="00605C1A">
      <w:pPr>
        <w:pStyle w:val="AmJustText"/>
      </w:pPr>
      <w:r w:rsidRPr="00EA7520">
        <w:t>Tilføjelserne til artikel 37 sikrer, at harmoniserede klassificeringer ikke udløses automatisk, men underkastes en forudgående vurdering med hensyn til relevans baseret på data fra den virkelige verden og i praksis vigtige eksponeringsscenarier. Derudover sikres det, at beslutningen om nødvendigheden af en harmoniseret klassificering af plantebeskyttelsesmidler og biocidaktive stoffer, som det var tilfældet før ændringen (EU) 2024/2865, igen ligger inden for de kompetente myndigheders og Kommissionens skønsbeføjelser.</w:t>
      </w:r>
    </w:p>
    <w:p w14:paraId="1632DDDD" w14:textId="256382B9" w:rsidR="00605C1A" w:rsidRPr="00EA7520" w:rsidRDefault="00605C1A" w:rsidP="00605C1A">
      <w:r w:rsidRPr="00EA7520">
        <w:rPr>
          <w:rStyle w:val="HideTWBExt"/>
          <w:noProof w:val="0"/>
          <w:color w:val="auto"/>
        </w:rPr>
        <w:t>&lt;/Amend&gt;</w:t>
      </w:r>
    </w:p>
    <w:p w14:paraId="6F8CC46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254</w:t>
      </w:r>
      <w:r w:rsidRPr="00EA7520">
        <w:rPr>
          <w:rStyle w:val="HideTWBExt"/>
          <w:noProof w:val="0"/>
          <w:color w:val="auto"/>
        </w:rPr>
        <w:t>&lt;/NumAm&gt;</w:t>
      </w:r>
    </w:p>
    <w:p w14:paraId="0656B893" w14:textId="77777777" w:rsidR="00605C1A" w:rsidRPr="00EA7520" w:rsidRDefault="00605C1A" w:rsidP="00605C1A">
      <w:pPr>
        <w:pStyle w:val="NormalBold"/>
      </w:pPr>
      <w:r w:rsidRPr="00EA7520">
        <w:rPr>
          <w:rStyle w:val="HideTWBExt"/>
          <w:b w:val="0"/>
          <w:noProof w:val="0"/>
          <w:color w:val="auto"/>
        </w:rPr>
        <w:t>&lt;RepeatBlock-By&gt;&lt;Members&gt;</w:t>
      </w:r>
      <w:r w:rsidRPr="00EA7520">
        <w:t>Majdouline Sbai</w:t>
      </w:r>
      <w:r w:rsidRPr="00EA7520">
        <w:rPr>
          <w:rStyle w:val="HideTWBExt"/>
          <w:b w:val="0"/>
          <w:noProof w:val="0"/>
          <w:color w:val="auto"/>
        </w:rPr>
        <w:t>&lt;/Members&gt;</w:t>
      </w:r>
    </w:p>
    <w:p w14:paraId="47F39247" w14:textId="77777777" w:rsidR="00605C1A" w:rsidRPr="00EA7520" w:rsidRDefault="00605C1A" w:rsidP="00605C1A">
      <w:pPr>
        <w:pStyle w:val="NormalBold"/>
      </w:pPr>
      <w:r w:rsidRPr="00EA7520">
        <w:rPr>
          <w:rStyle w:val="HideTWBExt"/>
          <w:b w:val="0"/>
          <w:noProof w:val="0"/>
          <w:color w:val="auto"/>
        </w:rPr>
        <w:t>&lt;/RepeatBlock-By&gt;</w:t>
      </w:r>
    </w:p>
    <w:p w14:paraId="663F947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02EAD69"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09BF6060"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0DE10471"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5C322EFB" w14:textId="77777777" w:rsidTr="004D05C2">
        <w:trPr>
          <w:trHeight w:val="240"/>
          <w:jc w:val="center"/>
        </w:trPr>
        <w:tc>
          <w:tcPr>
            <w:tcW w:w="9752" w:type="dxa"/>
            <w:gridSpan w:val="2"/>
            <w:tcBorders>
              <w:top w:val="nil"/>
              <w:left w:val="nil"/>
              <w:bottom w:val="nil"/>
              <w:right w:val="nil"/>
            </w:tcBorders>
          </w:tcPr>
          <w:p w14:paraId="0C74140F" w14:textId="77777777" w:rsidR="00605C1A" w:rsidRPr="00EA7520" w:rsidRDefault="00605C1A" w:rsidP="004D05C2"/>
        </w:tc>
      </w:tr>
      <w:tr w:rsidR="00B145BF" w:rsidRPr="00EA7520" w14:paraId="61CF40BC" w14:textId="77777777" w:rsidTr="004D05C2">
        <w:trPr>
          <w:trHeight w:val="240"/>
          <w:jc w:val="center"/>
        </w:trPr>
        <w:tc>
          <w:tcPr>
            <w:tcW w:w="4876" w:type="dxa"/>
            <w:tcBorders>
              <w:top w:val="nil"/>
              <w:left w:val="nil"/>
              <w:bottom w:val="nil"/>
              <w:right w:val="nil"/>
            </w:tcBorders>
            <w:hideMark/>
          </w:tcPr>
          <w:p w14:paraId="0C41417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E79CD8C" w14:textId="77777777" w:rsidR="00605C1A" w:rsidRPr="00EA7520" w:rsidRDefault="00605C1A" w:rsidP="004D05C2">
            <w:pPr>
              <w:pStyle w:val="AmColumnHeading"/>
            </w:pPr>
            <w:r w:rsidRPr="00EA7520">
              <w:t>Ændringsforslag</w:t>
            </w:r>
          </w:p>
        </w:tc>
      </w:tr>
      <w:tr w:rsidR="00B145BF" w:rsidRPr="00EA7520" w14:paraId="67E46504" w14:textId="77777777" w:rsidTr="004D05C2">
        <w:trPr>
          <w:jc w:val="center"/>
        </w:trPr>
        <w:tc>
          <w:tcPr>
            <w:tcW w:w="4876" w:type="dxa"/>
            <w:tcBorders>
              <w:top w:val="nil"/>
              <w:left w:val="nil"/>
              <w:bottom w:val="nil"/>
              <w:right w:val="nil"/>
            </w:tcBorders>
            <w:hideMark/>
          </w:tcPr>
          <w:p w14:paraId="66F35412" w14:textId="500F02E2" w:rsidR="00605C1A" w:rsidRPr="00EA7520" w:rsidRDefault="00605C1A" w:rsidP="004D05C2">
            <w:pPr>
              <w:pStyle w:val="Normal6a"/>
            </w:pPr>
            <w:r w:rsidRPr="00EA7520">
              <w:t>42.</w:t>
            </w:r>
            <w:r w:rsidRPr="00EA7520">
              <w:tab/>
              <w:t xml:space="preserve">"digitalt kontaktpunkt": enhver ajourført og tilgængelig onlinekommunikationskanal, hvorigennem </w:t>
            </w:r>
            <w:r w:rsidR="00E8437A" w:rsidRPr="00E8437A">
              <w:t>en leverandør</w:t>
            </w:r>
            <w:r w:rsidRPr="00EA7520">
              <w:t xml:space="preserve"> kan kontaktes, uden at det er nødvendigt at lade sig registrere eller downloade en applikation.</w:t>
            </w:r>
          </w:p>
        </w:tc>
        <w:tc>
          <w:tcPr>
            <w:tcW w:w="4876" w:type="dxa"/>
            <w:tcBorders>
              <w:top w:val="nil"/>
              <w:left w:val="nil"/>
              <w:bottom w:val="nil"/>
              <w:right w:val="nil"/>
            </w:tcBorders>
            <w:hideMark/>
          </w:tcPr>
          <w:p w14:paraId="1FED2656" w14:textId="1F787C08" w:rsidR="00605C1A" w:rsidRPr="00EA7520" w:rsidRDefault="00605C1A" w:rsidP="004D05C2">
            <w:pPr>
              <w:pStyle w:val="Normal6a"/>
            </w:pPr>
            <w:r w:rsidRPr="00EA7520">
              <w:t>42.</w:t>
            </w:r>
            <w:r w:rsidRPr="00EA7520">
              <w:tab/>
              <w:t xml:space="preserve">"digitalt kontaktpunkt": enhver ajourført og </w:t>
            </w:r>
            <w:r w:rsidRPr="00EA7520">
              <w:rPr>
                <w:b/>
                <w:i/>
              </w:rPr>
              <w:t>frit</w:t>
            </w:r>
            <w:r w:rsidRPr="00EA7520">
              <w:t xml:space="preserve"> tilgængelig onlinekommunikationskanal</w:t>
            </w:r>
            <w:r w:rsidRPr="00EA7520">
              <w:rPr>
                <w:b/>
                <w:i/>
              </w:rPr>
              <w:t>, herunder e-mailadresser eller et weblink</w:t>
            </w:r>
            <w:r w:rsidRPr="00EA7520">
              <w:t xml:space="preserve">, hvorigennem </w:t>
            </w:r>
            <w:r w:rsidR="00E8437A" w:rsidRPr="00E8437A">
              <w:t>en leverandør</w:t>
            </w:r>
            <w:r w:rsidRPr="00EA7520">
              <w:t xml:space="preserve"> kan kontaktes, uden at det er nødvendigt at lade sig registrere eller </w:t>
            </w:r>
            <w:r w:rsidRPr="00EA7520">
              <w:rPr>
                <w:b/>
                <w:i/>
              </w:rPr>
              <w:t>at</w:t>
            </w:r>
            <w:r w:rsidRPr="00EA7520">
              <w:t xml:space="preserve"> downloade </w:t>
            </w:r>
            <w:r w:rsidRPr="00EA7520">
              <w:rPr>
                <w:b/>
                <w:i/>
              </w:rPr>
              <w:t>eller anvende</w:t>
            </w:r>
            <w:r w:rsidRPr="00EA7520">
              <w:t xml:space="preserve"> en applikation. </w:t>
            </w:r>
            <w:r w:rsidRPr="00EA7520">
              <w:rPr>
                <w:b/>
                <w:i/>
              </w:rPr>
              <w:t>Det digitale kontaktpunkt gør det muligt for brugere og kompetente myndigheder at indgå i en dialog med erhvervsdrivende og udelukke brugen af automatiske metoder eller svar såsom chatbots eller automatiske svar</w:t>
            </w:r>
            <w:r w:rsidR="00FB44BD">
              <w:rPr>
                <w:b/>
                <w:i/>
              </w:rPr>
              <w:t>.</w:t>
            </w:r>
          </w:p>
        </w:tc>
      </w:tr>
    </w:tbl>
    <w:p w14:paraId="40043800"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CE520E7"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7D2C3400" w14:textId="77777777" w:rsidR="00605C1A" w:rsidRPr="00EA7520" w:rsidRDefault="00605C1A" w:rsidP="00605C1A">
      <w:pPr>
        <w:pStyle w:val="AmJustText"/>
      </w:pPr>
      <w:r w:rsidRPr="00EA7520">
        <w:t>Det bør præciseres, at et digitalt kontaktpunkt bør tjene til at give alle brugere og kompetente myndigheder mulighed for at indgå i en dialog med erhvervsdrivende, og at det bør udelukke brugen af automatiske metoder eller svar såsom chatbots eller automatiske svar.</w:t>
      </w:r>
    </w:p>
    <w:p w14:paraId="23D3EE65" w14:textId="77777777" w:rsidR="00605C1A" w:rsidRPr="00EA7520" w:rsidRDefault="00605C1A" w:rsidP="00605C1A">
      <w:r w:rsidRPr="00EA7520">
        <w:rPr>
          <w:rStyle w:val="HideTWBExt"/>
          <w:noProof w:val="0"/>
          <w:color w:val="auto"/>
        </w:rPr>
        <w:t>&lt;/Amend&gt;</w:t>
      </w:r>
    </w:p>
    <w:p w14:paraId="62290F56"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255</w:t>
      </w:r>
      <w:r w:rsidRPr="00E8437A">
        <w:rPr>
          <w:rStyle w:val="HideTWBExt"/>
          <w:noProof w:val="0"/>
          <w:color w:val="auto"/>
          <w:lang w:val="it-IT"/>
        </w:rPr>
        <w:t>&lt;/NumAm&gt;</w:t>
      </w:r>
    </w:p>
    <w:p w14:paraId="5C3E4C8D"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Salvatore De Meo, Flavio Tosi, Massimiliano Salini, Letizia Moratti</w:t>
      </w:r>
      <w:r w:rsidRPr="00E8437A">
        <w:rPr>
          <w:rStyle w:val="HideTWBExt"/>
          <w:b w:val="0"/>
          <w:noProof w:val="0"/>
          <w:color w:val="auto"/>
          <w:lang w:val="it-IT"/>
        </w:rPr>
        <w:t>&lt;/Members&gt;</w:t>
      </w:r>
    </w:p>
    <w:p w14:paraId="5D0BB628"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2557FCD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B8AA110"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5051B30F"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694F34E4"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EA548E8" w14:textId="77777777" w:rsidTr="004D05C2">
        <w:trPr>
          <w:trHeight w:val="240"/>
          <w:jc w:val="center"/>
        </w:trPr>
        <w:tc>
          <w:tcPr>
            <w:tcW w:w="9752" w:type="dxa"/>
            <w:gridSpan w:val="2"/>
            <w:tcBorders>
              <w:top w:val="nil"/>
              <w:left w:val="nil"/>
              <w:bottom w:val="nil"/>
              <w:right w:val="nil"/>
            </w:tcBorders>
          </w:tcPr>
          <w:p w14:paraId="1EAD04FE" w14:textId="77777777" w:rsidR="00605C1A" w:rsidRPr="00EA7520" w:rsidRDefault="00605C1A" w:rsidP="004D05C2"/>
        </w:tc>
      </w:tr>
      <w:tr w:rsidR="00B145BF" w:rsidRPr="00EA7520" w14:paraId="797BF0A7" w14:textId="77777777" w:rsidTr="004D05C2">
        <w:trPr>
          <w:trHeight w:val="240"/>
          <w:jc w:val="center"/>
        </w:trPr>
        <w:tc>
          <w:tcPr>
            <w:tcW w:w="4876" w:type="dxa"/>
            <w:tcBorders>
              <w:top w:val="nil"/>
              <w:left w:val="nil"/>
              <w:bottom w:val="nil"/>
              <w:right w:val="nil"/>
            </w:tcBorders>
            <w:hideMark/>
          </w:tcPr>
          <w:p w14:paraId="55EAD4CE"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CF2CBA9" w14:textId="77777777" w:rsidR="00605C1A" w:rsidRPr="00EA7520" w:rsidRDefault="00605C1A" w:rsidP="004D05C2">
            <w:pPr>
              <w:pStyle w:val="AmColumnHeading"/>
            </w:pPr>
            <w:r w:rsidRPr="00EA7520">
              <w:t>Ændringsforslag</w:t>
            </w:r>
          </w:p>
        </w:tc>
      </w:tr>
      <w:tr w:rsidR="00B145BF" w:rsidRPr="00EA7520" w14:paraId="4E35149B" w14:textId="77777777" w:rsidTr="004D05C2">
        <w:trPr>
          <w:jc w:val="center"/>
        </w:trPr>
        <w:tc>
          <w:tcPr>
            <w:tcW w:w="4876" w:type="dxa"/>
            <w:tcBorders>
              <w:top w:val="nil"/>
              <w:left w:val="nil"/>
              <w:bottom w:val="nil"/>
              <w:right w:val="nil"/>
            </w:tcBorders>
            <w:hideMark/>
          </w:tcPr>
          <w:p w14:paraId="22CC23D7" w14:textId="651CF067" w:rsidR="00605C1A" w:rsidRPr="00EA7520" w:rsidRDefault="00605C1A" w:rsidP="004D05C2">
            <w:pPr>
              <w:pStyle w:val="Normal6a"/>
            </w:pPr>
            <w:r w:rsidRPr="00EA7520">
              <w:t>42.</w:t>
            </w:r>
            <w:r w:rsidRPr="00EA7520">
              <w:tab/>
              <w:t xml:space="preserve">"digitalt kontaktpunkt": enhver ajourført og tilgængelig onlinekommunikationskanal, hvorigennem </w:t>
            </w:r>
            <w:r w:rsidR="00E8437A" w:rsidRPr="00E8437A">
              <w:t xml:space="preserve">en </w:t>
            </w:r>
            <w:r w:rsidR="00E8437A" w:rsidRPr="00E8437A">
              <w:rPr>
                <w:b/>
                <w:bCs/>
                <w:i/>
                <w:iCs/>
              </w:rPr>
              <w:t>leverandør</w:t>
            </w:r>
            <w:r w:rsidRPr="00EA7520">
              <w:t xml:space="preserve"> kan kontaktes, uden at det er nødvendigt at lade sig registrere eller downloade </w:t>
            </w:r>
            <w:r w:rsidRPr="00EA7520">
              <w:rPr>
                <w:b/>
                <w:i/>
              </w:rPr>
              <w:t>en applikation</w:t>
            </w:r>
            <w:r w:rsidRPr="00EA7520">
              <w:t>.</w:t>
            </w:r>
          </w:p>
        </w:tc>
        <w:tc>
          <w:tcPr>
            <w:tcW w:w="4876" w:type="dxa"/>
            <w:tcBorders>
              <w:top w:val="nil"/>
              <w:left w:val="nil"/>
              <w:bottom w:val="nil"/>
              <w:right w:val="nil"/>
            </w:tcBorders>
            <w:hideMark/>
          </w:tcPr>
          <w:p w14:paraId="0C87BB9C" w14:textId="2157EC64" w:rsidR="00605C1A" w:rsidRPr="00EA7520" w:rsidRDefault="00605C1A" w:rsidP="004D05C2">
            <w:pPr>
              <w:pStyle w:val="Normal6a"/>
            </w:pPr>
            <w:r w:rsidRPr="00EA7520">
              <w:t>42.</w:t>
            </w:r>
            <w:r w:rsidRPr="00EA7520">
              <w:tab/>
              <w:t xml:space="preserve">"digitalt kontaktpunkt": enhver ajourført og </w:t>
            </w:r>
            <w:r w:rsidRPr="00EA7520">
              <w:rPr>
                <w:b/>
                <w:i/>
              </w:rPr>
              <w:t>frit</w:t>
            </w:r>
            <w:r w:rsidRPr="00EA7520">
              <w:t xml:space="preserve"> tilgængelig onlinekommunikationskanal, hvorigennem </w:t>
            </w:r>
            <w:r w:rsidR="00E8437A">
              <w:t xml:space="preserve">en </w:t>
            </w:r>
            <w:r w:rsidRPr="00E8437A">
              <w:rPr>
                <w:b/>
                <w:bCs/>
                <w:i/>
                <w:iCs/>
              </w:rPr>
              <w:t>erhvervsdrivende</w:t>
            </w:r>
            <w:r w:rsidRPr="00EA7520">
              <w:t xml:space="preserve"> kan kontaktes, uden at det er nødvendigt at lade sig registrere eller downloade </w:t>
            </w:r>
            <w:r w:rsidRPr="00EA7520">
              <w:rPr>
                <w:b/>
                <w:i/>
              </w:rPr>
              <w:t>eller anvende yderligere applikationer afhængigt af den erhvervsdrivende</w:t>
            </w:r>
            <w:r w:rsidRPr="00EA7520">
              <w:t>.</w:t>
            </w:r>
          </w:p>
        </w:tc>
      </w:tr>
    </w:tbl>
    <w:p w14:paraId="65645C57"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5637743C" w14:textId="77777777" w:rsidR="00605C1A" w:rsidRPr="00EA7520" w:rsidRDefault="00605C1A" w:rsidP="00605C1A">
      <w:r w:rsidRPr="00EA7520">
        <w:rPr>
          <w:rStyle w:val="HideTWBExt"/>
          <w:noProof w:val="0"/>
          <w:color w:val="auto"/>
        </w:rPr>
        <w:t>&lt;/Amend&gt;</w:t>
      </w:r>
    </w:p>
    <w:p w14:paraId="43B35A49"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256</w:t>
      </w:r>
      <w:r w:rsidRPr="00EA7520">
        <w:rPr>
          <w:rStyle w:val="HideTWBExt"/>
          <w:noProof w:val="0"/>
          <w:color w:val="auto"/>
        </w:rPr>
        <w:t>&lt;/NumAm&gt;</w:t>
      </w:r>
    </w:p>
    <w:p w14:paraId="529B8E31" w14:textId="77777777" w:rsidR="00605C1A" w:rsidRPr="00EA7520" w:rsidRDefault="00605C1A" w:rsidP="00605C1A">
      <w:pPr>
        <w:pStyle w:val="NormalBold"/>
      </w:pPr>
      <w:r w:rsidRPr="00EA7520">
        <w:rPr>
          <w:rStyle w:val="HideTWBExt"/>
          <w:b w:val="0"/>
          <w:noProof w:val="0"/>
          <w:color w:val="auto"/>
        </w:rPr>
        <w:t>&lt;RepeatBlock-By&gt;&lt;Members&gt;</w:t>
      </w:r>
      <w:r w:rsidRPr="00EA7520">
        <w:t>Daniel Buda</w:t>
      </w:r>
      <w:r w:rsidRPr="00EA7520">
        <w:rPr>
          <w:rStyle w:val="HideTWBExt"/>
          <w:b w:val="0"/>
          <w:noProof w:val="0"/>
          <w:color w:val="auto"/>
        </w:rPr>
        <w:t>&lt;/Members&gt;</w:t>
      </w:r>
    </w:p>
    <w:p w14:paraId="34AAC851" w14:textId="77777777" w:rsidR="00605C1A" w:rsidRPr="00EA7520" w:rsidRDefault="00605C1A" w:rsidP="00605C1A">
      <w:pPr>
        <w:pStyle w:val="NormalBold"/>
      </w:pPr>
      <w:r w:rsidRPr="00EA7520">
        <w:rPr>
          <w:rStyle w:val="HideTWBExt"/>
          <w:b w:val="0"/>
          <w:noProof w:val="0"/>
          <w:color w:val="auto"/>
        </w:rPr>
        <w:t>&lt;/RepeatBlock-By&gt;</w:t>
      </w:r>
    </w:p>
    <w:p w14:paraId="16D38F1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D2519A8"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235613A1"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383BD9E9"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EA488A7" w14:textId="77777777" w:rsidTr="004D05C2">
        <w:trPr>
          <w:trHeight w:val="240"/>
          <w:jc w:val="center"/>
        </w:trPr>
        <w:tc>
          <w:tcPr>
            <w:tcW w:w="9752" w:type="dxa"/>
            <w:gridSpan w:val="2"/>
            <w:tcBorders>
              <w:top w:val="nil"/>
              <w:left w:val="nil"/>
              <w:bottom w:val="nil"/>
              <w:right w:val="nil"/>
            </w:tcBorders>
          </w:tcPr>
          <w:p w14:paraId="6B2391FD" w14:textId="77777777" w:rsidR="00605C1A" w:rsidRPr="00EA7520" w:rsidRDefault="00605C1A" w:rsidP="004D05C2"/>
        </w:tc>
      </w:tr>
      <w:tr w:rsidR="00B145BF" w:rsidRPr="00EA7520" w14:paraId="3E5E33D0" w14:textId="77777777" w:rsidTr="004D05C2">
        <w:trPr>
          <w:trHeight w:val="240"/>
          <w:jc w:val="center"/>
        </w:trPr>
        <w:tc>
          <w:tcPr>
            <w:tcW w:w="4876" w:type="dxa"/>
            <w:tcBorders>
              <w:top w:val="nil"/>
              <w:left w:val="nil"/>
              <w:bottom w:val="nil"/>
              <w:right w:val="nil"/>
            </w:tcBorders>
            <w:hideMark/>
          </w:tcPr>
          <w:p w14:paraId="191B3E5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532867D" w14:textId="77777777" w:rsidR="00605C1A" w:rsidRPr="00EA7520" w:rsidRDefault="00605C1A" w:rsidP="004D05C2">
            <w:pPr>
              <w:pStyle w:val="AmColumnHeading"/>
            </w:pPr>
            <w:r w:rsidRPr="00EA7520">
              <w:t>Ændringsforslag</w:t>
            </w:r>
          </w:p>
        </w:tc>
      </w:tr>
      <w:tr w:rsidR="00B145BF" w:rsidRPr="00EA7520" w14:paraId="78E60214" w14:textId="77777777" w:rsidTr="004D05C2">
        <w:trPr>
          <w:jc w:val="center"/>
        </w:trPr>
        <w:tc>
          <w:tcPr>
            <w:tcW w:w="4876" w:type="dxa"/>
            <w:tcBorders>
              <w:top w:val="nil"/>
              <w:left w:val="nil"/>
              <w:bottom w:val="nil"/>
              <w:right w:val="nil"/>
            </w:tcBorders>
            <w:hideMark/>
          </w:tcPr>
          <w:p w14:paraId="3EF69A90" w14:textId="77777777" w:rsidR="00605C1A" w:rsidRPr="00EA7520" w:rsidRDefault="00605C1A" w:rsidP="004D05C2">
            <w:pPr>
              <w:pStyle w:val="Normal6a"/>
            </w:pPr>
            <w:r w:rsidRPr="00EA7520">
              <w:t>42.</w:t>
            </w:r>
            <w:r w:rsidRPr="00EA7520">
              <w:tab/>
              <w:t>"digitalt kontaktpunkt": enhver ajourført og tilgængelig onlinekommunikationskanal, hvorigennem erhvervsdrivende kan kontaktes, uden</w:t>
            </w:r>
            <w:r w:rsidRPr="00EA7520">
              <w:rPr>
                <w:b/>
                <w:i/>
              </w:rPr>
              <w:t xml:space="preserve"> at det er nødvendigt at lade sig registrere eller download</w:t>
            </w:r>
            <w:r w:rsidRPr="00EA7520">
              <w:t>e en applikation</w:t>
            </w:r>
          </w:p>
        </w:tc>
        <w:tc>
          <w:tcPr>
            <w:tcW w:w="4876" w:type="dxa"/>
            <w:tcBorders>
              <w:top w:val="nil"/>
              <w:left w:val="nil"/>
              <w:bottom w:val="nil"/>
              <w:right w:val="nil"/>
            </w:tcBorders>
            <w:hideMark/>
          </w:tcPr>
          <w:p w14:paraId="159464A6" w14:textId="77777777" w:rsidR="00605C1A" w:rsidRPr="00EA7520" w:rsidRDefault="00605C1A" w:rsidP="004D05C2">
            <w:pPr>
              <w:pStyle w:val="Normal6a"/>
            </w:pPr>
            <w:r w:rsidRPr="00EA7520">
              <w:t>42.</w:t>
            </w:r>
            <w:r w:rsidRPr="00EA7520">
              <w:tab/>
              <w:t xml:space="preserve">"digitalt kontaktpunkt": enhver ajourført og tilgængelig onlinekommunikationskanal, hvorigennem erhvervsdrivende kan kontaktes </w:t>
            </w:r>
            <w:r w:rsidRPr="00EA7520">
              <w:rPr>
                <w:b/>
                <w:i/>
              </w:rPr>
              <w:t>direkte uden nødvendigheden af mellemliggende trin såsom registrering af data eller download af</w:t>
            </w:r>
            <w:r w:rsidRPr="00EA7520">
              <w:t xml:space="preserve"> en applikation.</w:t>
            </w:r>
          </w:p>
        </w:tc>
      </w:tr>
    </w:tbl>
    <w:p w14:paraId="2AEAA7F0"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{RO}</w:t>
      </w:r>
      <w:r w:rsidRPr="00EA7520">
        <w:t>ro</w:t>
      </w:r>
      <w:r w:rsidRPr="00EA7520">
        <w:rPr>
          <w:rStyle w:val="HideTWBExt"/>
          <w:noProof w:val="0"/>
          <w:color w:val="auto"/>
        </w:rPr>
        <w:t>&lt;/Original&gt;</w:t>
      </w:r>
    </w:p>
    <w:p w14:paraId="39F939FD" w14:textId="0CE556BE" w:rsidR="00605C1A" w:rsidRPr="00EA7520" w:rsidRDefault="00605C1A" w:rsidP="00605C1A">
      <w:r w:rsidRPr="00EA7520">
        <w:rPr>
          <w:rStyle w:val="HideTWBExt"/>
          <w:noProof w:val="0"/>
          <w:color w:val="auto"/>
        </w:rPr>
        <w:t>&lt;/Amend&gt;</w:t>
      </w:r>
    </w:p>
    <w:p w14:paraId="5E5D7402"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257</w:t>
      </w:r>
      <w:r w:rsidRPr="00EA7520">
        <w:rPr>
          <w:rStyle w:val="HideTWBExt"/>
          <w:noProof w:val="0"/>
          <w:color w:val="auto"/>
        </w:rPr>
        <w:t>&lt;/NumAm&gt;</w:t>
      </w:r>
    </w:p>
    <w:p w14:paraId="4238652A"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088DE071" w14:textId="77777777" w:rsidR="00605C1A" w:rsidRPr="00EA7520" w:rsidRDefault="00605C1A" w:rsidP="00605C1A">
      <w:pPr>
        <w:pStyle w:val="NormalBold"/>
      </w:pPr>
      <w:r w:rsidRPr="00EA7520">
        <w:rPr>
          <w:rStyle w:val="HideTWBExt"/>
          <w:b w:val="0"/>
          <w:noProof w:val="0"/>
          <w:color w:val="auto"/>
        </w:rPr>
        <w:t>&lt;/RepeatBlock-By&gt;</w:t>
      </w:r>
    </w:p>
    <w:p w14:paraId="45E7FCE8"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FDE3069"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39F42E12"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6798412D"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C5AA9C9" w14:textId="77777777" w:rsidTr="004D05C2">
        <w:trPr>
          <w:trHeight w:val="240"/>
          <w:jc w:val="center"/>
        </w:trPr>
        <w:tc>
          <w:tcPr>
            <w:tcW w:w="9752" w:type="dxa"/>
            <w:gridSpan w:val="2"/>
            <w:tcBorders>
              <w:top w:val="nil"/>
              <w:left w:val="nil"/>
              <w:bottom w:val="nil"/>
              <w:right w:val="nil"/>
            </w:tcBorders>
          </w:tcPr>
          <w:p w14:paraId="570956FA" w14:textId="77777777" w:rsidR="00605C1A" w:rsidRPr="00EA7520" w:rsidRDefault="00605C1A" w:rsidP="004D05C2"/>
        </w:tc>
      </w:tr>
      <w:tr w:rsidR="00B145BF" w:rsidRPr="00EA7520" w14:paraId="4E9A764D" w14:textId="77777777" w:rsidTr="004D05C2">
        <w:trPr>
          <w:trHeight w:val="240"/>
          <w:jc w:val="center"/>
        </w:trPr>
        <w:tc>
          <w:tcPr>
            <w:tcW w:w="4876" w:type="dxa"/>
            <w:tcBorders>
              <w:top w:val="nil"/>
              <w:left w:val="nil"/>
              <w:bottom w:val="nil"/>
              <w:right w:val="nil"/>
            </w:tcBorders>
            <w:hideMark/>
          </w:tcPr>
          <w:p w14:paraId="5D304C4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0EA10FD" w14:textId="77777777" w:rsidR="00605C1A" w:rsidRPr="00EA7520" w:rsidRDefault="00605C1A" w:rsidP="004D05C2">
            <w:pPr>
              <w:pStyle w:val="AmColumnHeading"/>
            </w:pPr>
            <w:r w:rsidRPr="00EA7520">
              <w:t>Ændringsforslag</w:t>
            </w:r>
          </w:p>
        </w:tc>
      </w:tr>
      <w:tr w:rsidR="00B145BF" w:rsidRPr="00EA7520" w14:paraId="59B8FEA9" w14:textId="77777777" w:rsidTr="004D05C2">
        <w:trPr>
          <w:jc w:val="center"/>
        </w:trPr>
        <w:tc>
          <w:tcPr>
            <w:tcW w:w="4876" w:type="dxa"/>
            <w:tcBorders>
              <w:top w:val="nil"/>
              <w:left w:val="nil"/>
              <w:bottom w:val="nil"/>
              <w:right w:val="nil"/>
            </w:tcBorders>
            <w:hideMark/>
          </w:tcPr>
          <w:p w14:paraId="16B95140" w14:textId="4786F002" w:rsidR="00605C1A" w:rsidRPr="00EA7520" w:rsidRDefault="00605C1A" w:rsidP="004D05C2">
            <w:pPr>
              <w:pStyle w:val="Normal6a"/>
            </w:pPr>
            <w:r w:rsidRPr="00EA7520">
              <w:t>42.</w:t>
            </w:r>
            <w:r w:rsidRPr="00EA7520">
              <w:tab/>
              <w:t xml:space="preserve">"digitalt kontaktpunkt": enhver ajourført </w:t>
            </w:r>
            <w:r w:rsidRPr="00EA7520">
              <w:rPr>
                <w:b/>
                <w:i/>
              </w:rPr>
              <w:t>og</w:t>
            </w:r>
            <w:r w:rsidRPr="00EA7520">
              <w:t xml:space="preserve"> tilgængelig onlinekommunikationskanal, hvorigennem </w:t>
            </w:r>
            <w:r w:rsidR="00E8437A" w:rsidRPr="00E8437A">
              <w:t>en leverandør</w:t>
            </w:r>
            <w:r w:rsidRPr="00EA7520">
              <w:t xml:space="preserve"> kan kontaktes, uden at det er nødvendigt at lade sig registrere eller downloade en applikation.</w:t>
            </w:r>
          </w:p>
        </w:tc>
        <w:tc>
          <w:tcPr>
            <w:tcW w:w="4876" w:type="dxa"/>
            <w:tcBorders>
              <w:top w:val="nil"/>
              <w:left w:val="nil"/>
              <w:bottom w:val="nil"/>
              <w:right w:val="nil"/>
            </w:tcBorders>
            <w:hideMark/>
          </w:tcPr>
          <w:p w14:paraId="5E6EBF97" w14:textId="6511ED8F" w:rsidR="00605C1A" w:rsidRPr="00EA7520" w:rsidRDefault="00605C1A" w:rsidP="004D05C2">
            <w:pPr>
              <w:pStyle w:val="Normal6a"/>
            </w:pPr>
            <w:r w:rsidRPr="00EA7520">
              <w:t>42.</w:t>
            </w:r>
            <w:r w:rsidRPr="00EA7520">
              <w:tab/>
              <w:t>"digitalt kontaktpunkt": enhver ajourført</w:t>
            </w:r>
            <w:r w:rsidRPr="00EA7520">
              <w:rPr>
                <w:b/>
                <w:i/>
              </w:rPr>
              <w:t xml:space="preserve">, </w:t>
            </w:r>
            <w:proofErr w:type="gramStart"/>
            <w:r w:rsidRPr="00EA7520">
              <w:rPr>
                <w:b/>
                <w:i/>
              </w:rPr>
              <w:t>nemt og frit</w:t>
            </w:r>
            <w:r w:rsidRPr="00EA7520">
              <w:t xml:space="preserve"> tilgængelig onlinekommunikationskanal</w:t>
            </w:r>
            <w:proofErr w:type="gramEnd"/>
            <w:r w:rsidRPr="00EA7520">
              <w:t xml:space="preserve">, hvorigennem </w:t>
            </w:r>
            <w:r w:rsidR="00E8437A" w:rsidRPr="00E8437A">
              <w:t>en leverandør</w:t>
            </w:r>
            <w:r w:rsidRPr="00EA7520">
              <w:t xml:space="preserve"> kan kontaktes, uden at det er nødvendigt at lade sig registrere eller </w:t>
            </w:r>
            <w:r w:rsidRPr="00EA7520">
              <w:rPr>
                <w:b/>
                <w:i/>
              </w:rPr>
              <w:t xml:space="preserve">at </w:t>
            </w:r>
            <w:r w:rsidRPr="00EA7520">
              <w:t xml:space="preserve">downloade </w:t>
            </w:r>
            <w:r w:rsidRPr="00EA7520">
              <w:rPr>
                <w:b/>
                <w:i/>
              </w:rPr>
              <w:t>eller anvende</w:t>
            </w:r>
            <w:r w:rsidRPr="00EA7520">
              <w:t xml:space="preserve"> en applikation.</w:t>
            </w:r>
          </w:p>
        </w:tc>
      </w:tr>
    </w:tbl>
    <w:p w14:paraId="290E8E6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2E7B0786" w14:textId="77777777" w:rsidR="00605C1A" w:rsidRPr="00EA7520" w:rsidRDefault="00605C1A" w:rsidP="00605C1A">
      <w:r w:rsidRPr="00EA7520">
        <w:rPr>
          <w:rStyle w:val="HideTWBExt"/>
          <w:noProof w:val="0"/>
          <w:color w:val="auto"/>
        </w:rPr>
        <w:t>&lt;/Amend&gt;</w:t>
      </w:r>
    </w:p>
    <w:p w14:paraId="1ACED15D"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258</w:t>
      </w:r>
      <w:r w:rsidRPr="00EA7520">
        <w:rPr>
          <w:rStyle w:val="HideTWBExt"/>
          <w:noProof w:val="0"/>
          <w:color w:val="auto"/>
        </w:rPr>
        <w:t>&lt;/NumAm&gt;</w:t>
      </w:r>
    </w:p>
    <w:p w14:paraId="0B42979B"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14BEDF57" w14:textId="77777777" w:rsidR="00605C1A" w:rsidRPr="00EA7520" w:rsidRDefault="00605C1A" w:rsidP="00605C1A">
      <w:pPr>
        <w:pStyle w:val="NormalBold"/>
      </w:pPr>
      <w:r w:rsidRPr="00EA7520">
        <w:rPr>
          <w:rStyle w:val="HideTWBExt"/>
          <w:b w:val="0"/>
          <w:noProof w:val="0"/>
          <w:color w:val="auto"/>
        </w:rPr>
        <w:t>&lt;/RepeatBlock-By&gt;</w:t>
      </w:r>
    </w:p>
    <w:p w14:paraId="798AD1C3"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5D9E18C7"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15297CB6"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73A2139A"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00382D8" w14:textId="77777777" w:rsidTr="004D05C2">
        <w:trPr>
          <w:trHeight w:val="240"/>
          <w:jc w:val="center"/>
        </w:trPr>
        <w:tc>
          <w:tcPr>
            <w:tcW w:w="9752" w:type="dxa"/>
            <w:gridSpan w:val="2"/>
            <w:tcBorders>
              <w:top w:val="nil"/>
              <w:left w:val="nil"/>
              <w:bottom w:val="nil"/>
              <w:right w:val="nil"/>
            </w:tcBorders>
          </w:tcPr>
          <w:p w14:paraId="2BD6F1B5" w14:textId="77777777" w:rsidR="00605C1A" w:rsidRPr="00EA7520" w:rsidRDefault="00605C1A" w:rsidP="004D05C2"/>
        </w:tc>
      </w:tr>
      <w:tr w:rsidR="00B145BF" w:rsidRPr="00EA7520" w14:paraId="31C5F26F" w14:textId="77777777" w:rsidTr="004D05C2">
        <w:trPr>
          <w:trHeight w:val="240"/>
          <w:jc w:val="center"/>
        </w:trPr>
        <w:tc>
          <w:tcPr>
            <w:tcW w:w="4876" w:type="dxa"/>
            <w:tcBorders>
              <w:top w:val="nil"/>
              <w:left w:val="nil"/>
              <w:bottom w:val="nil"/>
              <w:right w:val="nil"/>
            </w:tcBorders>
            <w:hideMark/>
          </w:tcPr>
          <w:p w14:paraId="51BF8D5B"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C9EC3AF" w14:textId="77777777" w:rsidR="00605C1A" w:rsidRPr="00EA7520" w:rsidRDefault="00605C1A" w:rsidP="004D05C2">
            <w:pPr>
              <w:pStyle w:val="AmColumnHeading"/>
            </w:pPr>
            <w:r w:rsidRPr="00EA7520">
              <w:t>Ændringsforslag</w:t>
            </w:r>
          </w:p>
        </w:tc>
      </w:tr>
      <w:tr w:rsidR="00B145BF" w:rsidRPr="00EA7520" w14:paraId="7C71255D" w14:textId="77777777" w:rsidTr="004D05C2">
        <w:trPr>
          <w:jc w:val="center"/>
        </w:trPr>
        <w:tc>
          <w:tcPr>
            <w:tcW w:w="4876" w:type="dxa"/>
            <w:tcBorders>
              <w:top w:val="nil"/>
              <w:left w:val="nil"/>
              <w:bottom w:val="nil"/>
              <w:right w:val="nil"/>
            </w:tcBorders>
            <w:hideMark/>
          </w:tcPr>
          <w:p w14:paraId="11F24858" w14:textId="22C1FF0C" w:rsidR="00605C1A" w:rsidRPr="00EA7520" w:rsidRDefault="00605C1A" w:rsidP="004D05C2">
            <w:pPr>
              <w:pStyle w:val="Normal6a"/>
            </w:pPr>
            <w:r w:rsidRPr="00EA7520">
              <w:t>42.</w:t>
            </w:r>
            <w:r w:rsidRPr="00EA7520">
              <w:tab/>
              <w:t xml:space="preserve">"digitalt kontaktpunkt": enhver ajourført og tilgængelig onlinekommunikationskanal, hvorigennem </w:t>
            </w:r>
            <w:r w:rsidR="00787F30" w:rsidRPr="00787F30">
              <w:t>en leverandør</w:t>
            </w:r>
            <w:r w:rsidRPr="00EA7520">
              <w:t xml:space="preserve"> kan kontaktes, uden at det er nødvendigt at lade sig registrere eller downloade en applikation.</w:t>
            </w:r>
          </w:p>
        </w:tc>
        <w:tc>
          <w:tcPr>
            <w:tcW w:w="4876" w:type="dxa"/>
            <w:tcBorders>
              <w:top w:val="nil"/>
              <w:left w:val="nil"/>
              <w:bottom w:val="nil"/>
              <w:right w:val="nil"/>
            </w:tcBorders>
            <w:hideMark/>
          </w:tcPr>
          <w:p w14:paraId="16CE1E67" w14:textId="4455523F" w:rsidR="00605C1A" w:rsidRPr="00EA7520" w:rsidRDefault="00605C1A" w:rsidP="004D05C2">
            <w:pPr>
              <w:pStyle w:val="Normal6a"/>
            </w:pPr>
            <w:r w:rsidRPr="00EA7520">
              <w:t>42.</w:t>
            </w:r>
            <w:r w:rsidRPr="00EA7520">
              <w:tab/>
              <w:t xml:space="preserve">"digitalt kontaktpunkt": enhver ajourført og </w:t>
            </w:r>
            <w:r w:rsidRPr="00EA7520">
              <w:rPr>
                <w:b/>
                <w:i/>
              </w:rPr>
              <w:t>frit</w:t>
            </w:r>
            <w:r w:rsidRPr="00EA7520">
              <w:t xml:space="preserve"> tilgængelig onlinekommunikationskanal, hvorigennem </w:t>
            </w:r>
            <w:r w:rsidR="00787F30" w:rsidRPr="00787F30">
              <w:t>en leverandør</w:t>
            </w:r>
            <w:r w:rsidRPr="00EA7520">
              <w:t xml:space="preserve"> kan kontaktes, uden at det er nødvendigt at lade sig registrere eller downloade en applikation.</w:t>
            </w:r>
          </w:p>
        </w:tc>
      </w:tr>
    </w:tbl>
    <w:p w14:paraId="1BB359B9"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A85C847"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09611CDE" w14:textId="77777777" w:rsidR="00605C1A" w:rsidRPr="00EA7520" w:rsidRDefault="00605C1A" w:rsidP="00605C1A">
      <w:pPr>
        <w:pStyle w:val="AmJustText"/>
      </w:pPr>
      <w:r w:rsidRPr="00EA7520">
        <w:t>Ændringsforslaget præciserer, at et "digitalt kontaktpunkt" skal være ajourført, tilgængeligt og gratis, så der undgås økonomiske, tekniske eller proceduremæssige hindringer. Det sikrer, at forbrugere og kompetente myndigheder kan kontakte leverandører uden omkostninger, registrering eller anvendelse af proprietære applikationer, hvilket styrker gennemsigtigheden og ansvarligheden, samtidig med at anvendelsen af digitale værktøjer bringes i overensstemmelse med principperne for forbrugerbeskyttelse i forordning (EF) nr. 1272/2008.</w:t>
      </w:r>
    </w:p>
    <w:p w14:paraId="6D9D38A7" w14:textId="77777777" w:rsidR="00605C1A" w:rsidRPr="00EA7520" w:rsidRDefault="00605C1A" w:rsidP="00605C1A">
      <w:r w:rsidRPr="00EA7520">
        <w:rPr>
          <w:rStyle w:val="HideTWBExt"/>
          <w:noProof w:val="0"/>
          <w:color w:val="auto"/>
        </w:rPr>
        <w:t>&lt;/Amend&gt;</w:t>
      </w:r>
    </w:p>
    <w:p w14:paraId="756DF25A"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259</w:t>
      </w:r>
      <w:r w:rsidRPr="00EA7520">
        <w:rPr>
          <w:rStyle w:val="HideTWBExt"/>
          <w:noProof w:val="0"/>
          <w:color w:val="auto"/>
        </w:rPr>
        <w:t>&lt;/NumAm&gt;</w:t>
      </w:r>
    </w:p>
    <w:p w14:paraId="15F74BA0" w14:textId="77777777" w:rsidR="00605C1A" w:rsidRPr="00EA7520" w:rsidRDefault="00605C1A" w:rsidP="00605C1A">
      <w:pPr>
        <w:pStyle w:val="NormalBold"/>
      </w:pPr>
      <w:r w:rsidRPr="00EA7520">
        <w:rPr>
          <w:rStyle w:val="HideTWBExt"/>
          <w:b w:val="0"/>
          <w:noProof w:val="0"/>
          <w:color w:val="auto"/>
        </w:rPr>
        <w:t>&lt;RepeatBlock-By&gt;&lt;Members&gt;</w:t>
      </w:r>
      <w:r w:rsidRPr="00EA7520">
        <w:t>Per Clausen, Anja Hazekamp</w:t>
      </w:r>
      <w:r w:rsidRPr="00EA7520">
        <w:rPr>
          <w:rStyle w:val="HideTWBExt"/>
          <w:b w:val="0"/>
          <w:noProof w:val="0"/>
          <w:color w:val="auto"/>
        </w:rPr>
        <w:t>&lt;/Members&gt;</w:t>
      </w:r>
    </w:p>
    <w:p w14:paraId="4B1D0660" w14:textId="77777777" w:rsidR="00605C1A" w:rsidRPr="00EA7520" w:rsidRDefault="00605C1A" w:rsidP="00605C1A">
      <w:pPr>
        <w:pStyle w:val="NormalBold"/>
      </w:pPr>
      <w:r w:rsidRPr="00EA7520">
        <w:rPr>
          <w:rStyle w:val="HideTWBExt"/>
          <w:b w:val="0"/>
          <w:noProof w:val="0"/>
          <w:color w:val="auto"/>
        </w:rPr>
        <w:t>&lt;/RepeatBlock-By&gt;</w:t>
      </w:r>
    </w:p>
    <w:p w14:paraId="338A752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61BC4E2D"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100FF05D"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4E84D55C"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09C7786C" w14:textId="77777777" w:rsidTr="004D05C2">
        <w:trPr>
          <w:trHeight w:val="240"/>
          <w:jc w:val="center"/>
        </w:trPr>
        <w:tc>
          <w:tcPr>
            <w:tcW w:w="9752" w:type="dxa"/>
            <w:gridSpan w:val="2"/>
            <w:tcBorders>
              <w:top w:val="nil"/>
              <w:left w:val="nil"/>
              <w:bottom w:val="nil"/>
              <w:right w:val="nil"/>
            </w:tcBorders>
          </w:tcPr>
          <w:p w14:paraId="58F9FF64" w14:textId="77777777" w:rsidR="00605C1A" w:rsidRPr="00EA7520" w:rsidRDefault="00605C1A" w:rsidP="004D05C2"/>
        </w:tc>
      </w:tr>
      <w:tr w:rsidR="00B145BF" w:rsidRPr="00EA7520" w14:paraId="1F320F6A" w14:textId="77777777" w:rsidTr="004D05C2">
        <w:trPr>
          <w:trHeight w:val="240"/>
          <w:jc w:val="center"/>
        </w:trPr>
        <w:tc>
          <w:tcPr>
            <w:tcW w:w="4876" w:type="dxa"/>
            <w:tcBorders>
              <w:top w:val="nil"/>
              <w:left w:val="nil"/>
              <w:bottom w:val="nil"/>
              <w:right w:val="nil"/>
            </w:tcBorders>
            <w:hideMark/>
          </w:tcPr>
          <w:p w14:paraId="44637996"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73C4BBB" w14:textId="77777777" w:rsidR="00605C1A" w:rsidRPr="00EA7520" w:rsidRDefault="00605C1A" w:rsidP="004D05C2">
            <w:pPr>
              <w:pStyle w:val="AmColumnHeading"/>
            </w:pPr>
            <w:r w:rsidRPr="00EA7520">
              <w:t>Ændringsforslag</w:t>
            </w:r>
          </w:p>
        </w:tc>
      </w:tr>
      <w:tr w:rsidR="00B145BF" w:rsidRPr="00EA7520" w14:paraId="1B484BE7" w14:textId="77777777" w:rsidTr="004D05C2">
        <w:trPr>
          <w:jc w:val="center"/>
        </w:trPr>
        <w:tc>
          <w:tcPr>
            <w:tcW w:w="4876" w:type="dxa"/>
            <w:tcBorders>
              <w:top w:val="nil"/>
              <w:left w:val="nil"/>
              <w:bottom w:val="nil"/>
              <w:right w:val="nil"/>
            </w:tcBorders>
            <w:hideMark/>
          </w:tcPr>
          <w:p w14:paraId="5E861E1D" w14:textId="1E5E984C" w:rsidR="00605C1A" w:rsidRPr="00EA7520" w:rsidRDefault="00605C1A" w:rsidP="004D05C2">
            <w:pPr>
              <w:pStyle w:val="Normal6a"/>
            </w:pPr>
            <w:r w:rsidRPr="00EA7520">
              <w:t>42.</w:t>
            </w:r>
            <w:r w:rsidRPr="00EA7520">
              <w:tab/>
              <w:t xml:space="preserve">"digitalt kontaktpunkt": enhver ajourført og tilgængelig onlinekommunikationskanal, hvorigennem </w:t>
            </w:r>
            <w:r w:rsidR="00787F30" w:rsidRPr="00787F30">
              <w:t>en leverandør</w:t>
            </w:r>
            <w:r w:rsidRPr="00EA7520">
              <w:t xml:space="preserve"> kan kontaktes, uden at det er nødvendigt at lade sig registrere eller downloade en applikation.</w:t>
            </w:r>
          </w:p>
        </w:tc>
        <w:tc>
          <w:tcPr>
            <w:tcW w:w="4876" w:type="dxa"/>
            <w:tcBorders>
              <w:top w:val="nil"/>
              <w:left w:val="nil"/>
              <w:bottom w:val="nil"/>
              <w:right w:val="nil"/>
            </w:tcBorders>
            <w:hideMark/>
          </w:tcPr>
          <w:p w14:paraId="5A3E18BF" w14:textId="7C814F61" w:rsidR="00605C1A" w:rsidRPr="00EA7520" w:rsidRDefault="00605C1A" w:rsidP="004D05C2">
            <w:pPr>
              <w:pStyle w:val="Normal6a"/>
            </w:pPr>
            <w:r w:rsidRPr="00EA7520">
              <w:t>42.</w:t>
            </w:r>
            <w:r w:rsidRPr="00EA7520">
              <w:tab/>
              <w:t xml:space="preserve">"digitalt kontaktpunkt": enhver ajourført og </w:t>
            </w:r>
            <w:r w:rsidRPr="00EA7520">
              <w:rPr>
                <w:b/>
                <w:i/>
              </w:rPr>
              <w:t>frit</w:t>
            </w:r>
            <w:r w:rsidRPr="00EA7520">
              <w:t xml:space="preserve"> tilgængelig onlinekommunikationskanal, hvorigennem </w:t>
            </w:r>
            <w:r w:rsidR="00787F30" w:rsidRPr="00787F30">
              <w:t>en leverandør</w:t>
            </w:r>
            <w:r w:rsidRPr="00EA7520">
              <w:t xml:space="preserve"> kan kontaktes, uden at det er nødvendigt at lade sig registrere eller downloade en applikation.</w:t>
            </w:r>
          </w:p>
        </w:tc>
      </w:tr>
    </w:tbl>
    <w:p w14:paraId="3F94A1B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40C467D" w14:textId="77777777" w:rsidR="00605C1A" w:rsidRPr="00EA7520" w:rsidRDefault="00605C1A" w:rsidP="00605C1A">
      <w:r w:rsidRPr="00EA7520">
        <w:rPr>
          <w:rStyle w:val="HideTWBExt"/>
          <w:noProof w:val="0"/>
          <w:color w:val="auto"/>
        </w:rPr>
        <w:t>&lt;/Amend&gt;</w:t>
      </w:r>
    </w:p>
    <w:p w14:paraId="51FB516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260</w:t>
      </w:r>
      <w:r w:rsidRPr="00EA7520">
        <w:rPr>
          <w:rStyle w:val="HideTWBExt"/>
          <w:noProof w:val="0"/>
          <w:color w:val="auto"/>
        </w:rPr>
        <w:t>&lt;/NumAm&gt;</w:t>
      </w:r>
    </w:p>
    <w:p w14:paraId="316E816F"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77684ED2" w14:textId="77777777" w:rsidR="00605C1A" w:rsidRPr="00EA7520" w:rsidRDefault="00605C1A" w:rsidP="00605C1A">
      <w:pPr>
        <w:pStyle w:val="NormalBold"/>
      </w:pPr>
      <w:r w:rsidRPr="00EA7520">
        <w:rPr>
          <w:rStyle w:val="HideTWBExt"/>
          <w:b w:val="0"/>
          <w:noProof w:val="0"/>
          <w:color w:val="auto"/>
        </w:rPr>
        <w:t>&lt;/RepeatBlock-By&gt;</w:t>
      </w:r>
    </w:p>
    <w:p w14:paraId="77A4C3C6"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6F77BF1"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5F5A8D83"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2FF3C6F0"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264983D" w14:textId="77777777" w:rsidTr="004D05C2">
        <w:trPr>
          <w:trHeight w:val="240"/>
          <w:jc w:val="center"/>
        </w:trPr>
        <w:tc>
          <w:tcPr>
            <w:tcW w:w="9752" w:type="dxa"/>
            <w:gridSpan w:val="2"/>
            <w:tcBorders>
              <w:top w:val="nil"/>
              <w:left w:val="nil"/>
              <w:bottom w:val="nil"/>
              <w:right w:val="nil"/>
            </w:tcBorders>
          </w:tcPr>
          <w:p w14:paraId="3623B1B1" w14:textId="77777777" w:rsidR="00605C1A" w:rsidRPr="00EA7520" w:rsidRDefault="00605C1A" w:rsidP="004D05C2"/>
        </w:tc>
      </w:tr>
      <w:tr w:rsidR="00B145BF" w:rsidRPr="00EA7520" w14:paraId="25E954BC" w14:textId="77777777" w:rsidTr="004D05C2">
        <w:trPr>
          <w:trHeight w:val="240"/>
          <w:jc w:val="center"/>
        </w:trPr>
        <w:tc>
          <w:tcPr>
            <w:tcW w:w="4876" w:type="dxa"/>
            <w:tcBorders>
              <w:top w:val="nil"/>
              <w:left w:val="nil"/>
              <w:bottom w:val="nil"/>
              <w:right w:val="nil"/>
            </w:tcBorders>
            <w:hideMark/>
          </w:tcPr>
          <w:p w14:paraId="383113D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4DD2AAA5" w14:textId="77777777" w:rsidR="00605C1A" w:rsidRPr="00EA7520" w:rsidRDefault="00605C1A" w:rsidP="004D05C2">
            <w:pPr>
              <w:pStyle w:val="AmColumnHeading"/>
            </w:pPr>
            <w:r w:rsidRPr="00EA7520">
              <w:t>Ændringsforslag</w:t>
            </w:r>
          </w:p>
        </w:tc>
      </w:tr>
      <w:tr w:rsidR="00B145BF" w:rsidRPr="00EA7520" w14:paraId="446BC5AB" w14:textId="77777777" w:rsidTr="004D05C2">
        <w:trPr>
          <w:jc w:val="center"/>
        </w:trPr>
        <w:tc>
          <w:tcPr>
            <w:tcW w:w="4876" w:type="dxa"/>
            <w:tcBorders>
              <w:top w:val="nil"/>
              <w:left w:val="nil"/>
              <w:bottom w:val="nil"/>
              <w:right w:val="nil"/>
            </w:tcBorders>
            <w:hideMark/>
          </w:tcPr>
          <w:p w14:paraId="03646D25" w14:textId="322F905E" w:rsidR="00605C1A" w:rsidRPr="00EA7520" w:rsidRDefault="00605C1A" w:rsidP="004D05C2">
            <w:pPr>
              <w:pStyle w:val="Normal6a"/>
            </w:pPr>
            <w:r w:rsidRPr="00EA7520">
              <w:t>42.</w:t>
            </w:r>
            <w:r w:rsidRPr="00EA7520">
              <w:tab/>
              <w:t xml:space="preserve">"digitalt kontaktpunkt": enhver ajourført og tilgængelig onlinekommunikationskanal, hvorigennem </w:t>
            </w:r>
            <w:r w:rsidR="00787F30" w:rsidRPr="00787F30">
              <w:t>en leverandør</w:t>
            </w:r>
            <w:r w:rsidRPr="00EA7520">
              <w:t xml:space="preserve"> kan kontaktes, uden at det er nødvendigt at lade sig registrere eller downloade en applikation.</w:t>
            </w:r>
          </w:p>
        </w:tc>
        <w:tc>
          <w:tcPr>
            <w:tcW w:w="4876" w:type="dxa"/>
            <w:tcBorders>
              <w:top w:val="nil"/>
              <w:left w:val="nil"/>
              <w:bottom w:val="nil"/>
              <w:right w:val="nil"/>
            </w:tcBorders>
            <w:hideMark/>
          </w:tcPr>
          <w:p w14:paraId="3EBBC470" w14:textId="4A01C0AE" w:rsidR="00605C1A" w:rsidRPr="00EA7520" w:rsidRDefault="00605C1A" w:rsidP="004D05C2">
            <w:pPr>
              <w:pStyle w:val="Normal6a"/>
            </w:pPr>
            <w:r w:rsidRPr="00EA7520">
              <w:t>42.</w:t>
            </w:r>
            <w:r w:rsidRPr="00EA7520">
              <w:tab/>
              <w:t xml:space="preserve">"digitalt kontaktpunkt": enhver ajourført og </w:t>
            </w:r>
            <w:r w:rsidRPr="00EA7520">
              <w:rPr>
                <w:b/>
                <w:i/>
              </w:rPr>
              <w:t>frit</w:t>
            </w:r>
            <w:r w:rsidRPr="00EA7520">
              <w:t xml:space="preserve"> tilgængelig onlinekommunikationskanal, hvorigennem </w:t>
            </w:r>
            <w:r w:rsidR="00787F30" w:rsidRPr="00787F30">
              <w:t>en leverandør</w:t>
            </w:r>
            <w:r w:rsidRPr="00EA7520">
              <w:t xml:space="preserve"> kan kontaktes, uden at det er nødvendigt at lade sig registrere eller downloade en applikation.</w:t>
            </w:r>
          </w:p>
        </w:tc>
      </w:tr>
    </w:tbl>
    <w:p w14:paraId="758B07CF"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1B79678" w14:textId="77777777" w:rsidR="00605C1A" w:rsidRPr="00EA7520" w:rsidRDefault="00605C1A" w:rsidP="00605C1A">
      <w:r w:rsidRPr="00EA7520">
        <w:rPr>
          <w:rStyle w:val="HideTWBExt"/>
          <w:noProof w:val="0"/>
          <w:color w:val="auto"/>
        </w:rPr>
        <w:t>&lt;/Amend&gt;</w:t>
      </w:r>
    </w:p>
    <w:p w14:paraId="22833AFE"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261</w:t>
      </w:r>
      <w:r w:rsidRPr="00EA7520">
        <w:rPr>
          <w:rStyle w:val="HideTWBExt"/>
          <w:noProof w:val="0"/>
          <w:color w:val="auto"/>
        </w:rPr>
        <w:t>&lt;/NumAm&gt;</w:t>
      </w:r>
    </w:p>
    <w:p w14:paraId="1F7AEDF4" w14:textId="77777777" w:rsidR="00605C1A" w:rsidRPr="00EA7520" w:rsidRDefault="00605C1A" w:rsidP="00605C1A">
      <w:pPr>
        <w:pStyle w:val="NormalBold"/>
      </w:pPr>
      <w:r w:rsidRPr="00EA7520">
        <w:rPr>
          <w:rStyle w:val="HideTWBExt"/>
          <w:b w:val="0"/>
          <w:noProof w:val="0"/>
          <w:color w:val="auto"/>
        </w:rPr>
        <w:t>&lt;RepeatBlock-By&gt;&lt;Members&gt;</w:t>
      </w:r>
      <w:r w:rsidRPr="00EA7520">
        <w:t>Elżbieta Katarzyna Łukacijewska, Ewa Kopacz, Hanna Gronkiewicz-Waltz, Adam Jarubas</w:t>
      </w:r>
      <w:r w:rsidRPr="00EA7520">
        <w:rPr>
          <w:rStyle w:val="HideTWBExt"/>
          <w:b w:val="0"/>
          <w:noProof w:val="0"/>
          <w:color w:val="auto"/>
        </w:rPr>
        <w:t>&lt;/Members&gt;</w:t>
      </w:r>
    </w:p>
    <w:p w14:paraId="4A076EA6" w14:textId="77777777" w:rsidR="00605C1A" w:rsidRPr="00EA7520" w:rsidRDefault="00605C1A" w:rsidP="00605C1A">
      <w:pPr>
        <w:pStyle w:val="NormalBold"/>
      </w:pPr>
      <w:r w:rsidRPr="00EA7520">
        <w:rPr>
          <w:rStyle w:val="HideTWBExt"/>
          <w:b w:val="0"/>
          <w:noProof w:val="0"/>
          <w:color w:val="auto"/>
        </w:rPr>
        <w:t>&lt;/RepeatBlock-By&gt;</w:t>
      </w:r>
    </w:p>
    <w:p w14:paraId="1A2CBB50"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11A99D8"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348CCCA2"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1893428A"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BC12452" w14:textId="77777777" w:rsidTr="004D05C2">
        <w:trPr>
          <w:trHeight w:val="240"/>
          <w:jc w:val="center"/>
        </w:trPr>
        <w:tc>
          <w:tcPr>
            <w:tcW w:w="9752" w:type="dxa"/>
            <w:gridSpan w:val="2"/>
            <w:tcBorders>
              <w:top w:val="nil"/>
              <w:left w:val="nil"/>
              <w:bottom w:val="nil"/>
              <w:right w:val="nil"/>
            </w:tcBorders>
          </w:tcPr>
          <w:p w14:paraId="646C59E2" w14:textId="77777777" w:rsidR="00605C1A" w:rsidRPr="00EA7520" w:rsidRDefault="00605C1A" w:rsidP="004D05C2"/>
        </w:tc>
      </w:tr>
      <w:tr w:rsidR="00B145BF" w:rsidRPr="00EA7520" w14:paraId="7EB38391" w14:textId="77777777" w:rsidTr="004D05C2">
        <w:trPr>
          <w:trHeight w:val="240"/>
          <w:jc w:val="center"/>
        </w:trPr>
        <w:tc>
          <w:tcPr>
            <w:tcW w:w="4876" w:type="dxa"/>
            <w:tcBorders>
              <w:top w:val="nil"/>
              <w:left w:val="nil"/>
              <w:bottom w:val="nil"/>
              <w:right w:val="nil"/>
            </w:tcBorders>
            <w:hideMark/>
          </w:tcPr>
          <w:p w14:paraId="2B9B22E0"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995B0FB" w14:textId="77777777" w:rsidR="00605C1A" w:rsidRPr="00EA7520" w:rsidRDefault="00605C1A" w:rsidP="004D05C2">
            <w:pPr>
              <w:pStyle w:val="AmColumnHeading"/>
            </w:pPr>
            <w:r w:rsidRPr="00EA7520">
              <w:t>Ændringsforslag</w:t>
            </w:r>
          </w:p>
        </w:tc>
      </w:tr>
      <w:tr w:rsidR="00B145BF" w:rsidRPr="00EA7520" w14:paraId="12B32BD8" w14:textId="77777777" w:rsidTr="004D05C2">
        <w:trPr>
          <w:jc w:val="center"/>
        </w:trPr>
        <w:tc>
          <w:tcPr>
            <w:tcW w:w="4876" w:type="dxa"/>
            <w:tcBorders>
              <w:top w:val="nil"/>
              <w:left w:val="nil"/>
              <w:bottom w:val="nil"/>
              <w:right w:val="nil"/>
            </w:tcBorders>
            <w:hideMark/>
          </w:tcPr>
          <w:p w14:paraId="47CB5194" w14:textId="28AAA33F" w:rsidR="00605C1A" w:rsidRPr="00EA7520" w:rsidRDefault="00605C1A" w:rsidP="004D05C2">
            <w:pPr>
              <w:pStyle w:val="Normal6a"/>
            </w:pPr>
            <w:r w:rsidRPr="00EA7520">
              <w:t>42.</w:t>
            </w:r>
            <w:r w:rsidRPr="00EA7520">
              <w:tab/>
              <w:t xml:space="preserve">"digitalt kontaktpunkt": enhver ajourført og tilgængelig onlinekommunikationskanal, hvorigennem </w:t>
            </w:r>
            <w:r w:rsidR="00787F30" w:rsidRPr="00787F30">
              <w:t>en leverandør</w:t>
            </w:r>
            <w:r w:rsidRPr="00EA7520">
              <w:t xml:space="preserve"> kan kontaktes, uden at det er nødvendigt at lade sig registrere eller downloade en applikation.</w:t>
            </w:r>
          </w:p>
        </w:tc>
        <w:tc>
          <w:tcPr>
            <w:tcW w:w="4876" w:type="dxa"/>
            <w:tcBorders>
              <w:top w:val="nil"/>
              <w:left w:val="nil"/>
              <w:bottom w:val="nil"/>
              <w:right w:val="nil"/>
            </w:tcBorders>
            <w:hideMark/>
          </w:tcPr>
          <w:p w14:paraId="5E057700" w14:textId="1B1C313A" w:rsidR="00605C1A" w:rsidRPr="00EA7520" w:rsidRDefault="00605C1A" w:rsidP="004D05C2">
            <w:pPr>
              <w:pStyle w:val="Normal6a"/>
            </w:pPr>
            <w:r w:rsidRPr="00EA7520">
              <w:t>42.</w:t>
            </w:r>
            <w:r w:rsidRPr="00EA7520">
              <w:tab/>
              <w:t xml:space="preserve">"digitalt kontaktpunkt": enhver ajourført og </w:t>
            </w:r>
            <w:r w:rsidRPr="00EA7520">
              <w:rPr>
                <w:b/>
                <w:i/>
              </w:rPr>
              <w:t>frit</w:t>
            </w:r>
            <w:r w:rsidRPr="00EA7520">
              <w:t xml:space="preserve"> tilgængelig onlinekommunikationskanal, hvorigennem </w:t>
            </w:r>
            <w:r w:rsidR="00787F30" w:rsidRPr="00787F30">
              <w:t>en leverandør</w:t>
            </w:r>
            <w:r w:rsidRPr="00EA7520">
              <w:t xml:space="preserve"> kan kontaktes, uden at det er nødvendigt at lade sig registrere eller downloade en applikation.</w:t>
            </w:r>
          </w:p>
        </w:tc>
      </w:tr>
    </w:tbl>
    <w:p w14:paraId="7EA5C612"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8ACA11E" w14:textId="77777777" w:rsidR="00605C1A" w:rsidRPr="00EA7520" w:rsidRDefault="00605C1A" w:rsidP="00605C1A">
      <w:r w:rsidRPr="00EA7520">
        <w:rPr>
          <w:rStyle w:val="HideTWBExt"/>
          <w:noProof w:val="0"/>
          <w:color w:val="auto"/>
        </w:rPr>
        <w:t>&lt;/Amend&gt;</w:t>
      </w:r>
    </w:p>
    <w:p w14:paraId="55CCC39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262</w:t>
      </w:r>
      <w:r w:rsidRPr="00EA7520">
        <w:rPr>
          <w:rStyle w:val="HideTWBExt"/>
          <w:noProof w:val="0"/>
          <w:color w:val="auto"/>
        </w:rPr>
        <w:t>&lt;/NumAm&gt;</w:t>
      </w:r>
    </w:p>
    <w:p w14:paraId="2B778824" w14:textId="77777777" w:rsidR="00605C1A" w:rsidRPr="00EA7520" w:rsidRDefault="00605C1A" w:rsidP="00605C1A">
      <w:pPr>
        <w:pStyle w:val="NormalBold"/>
      </w:pPr>
      <w:r w:rsidRPr="00EA7520">
        <w:rPr>
          <w:rStyle w:val="HideTWBExt"/>
          <w:b w:val="0"/>
          <w:noProof w:val="0"/>
          <w:color w:val="auto"/>
        </w:rPr>
        <w:t>&lt;RepeatBlock-By&gt;&lt;Members&gt;</w:t>
      </w:r>
      <w:r w:rsidRPr="00EA7520">
        <w:t>Nikola Minchev, Jeannette Baljeu</w:t>
      </w:r>
      <w:r w:rsidRPr="00EA7520">
        <w:rPr>
          <w:rStyle w:val="HideTWBExt"/>
          <w:b w:val="0"/>
          <w:noProof w:val="0"/>
          <w:color w:val="auto"/>
        </w:rPr>
        <w:t>&lt;/Members&gt;</w:t>
      </w:r>
    </w:p>
    <w:p w14:paraId="23AE8739" w14:textId="77777777" w:rsidR="00605C1A" w:rsidRPr="00EA7520" w:rsidRDefault="00605C1A" w:rsidP="00605C1A">
      <w:pPr>
        <w:pStyle w:val="NormalBold"/>
      </w:pPr>
      <w:r w:rsidRPr="00EA7520">
        <w:rPr>
          <w:rStyle w:val="HideTWBExt"/>
          <w:b w:val="0"/>
          <w:noProof w:val="0"/>
          <w:color w:val="auto"/>
        </w:rPr>
        <w:t>&lt;/RepeatBlock-By&gt;</w:t>
      </w:r>
    </w:p>
    <w:p w14:paraId="79866DBF"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52D22A3" w14:textId="77777777" w:rsidR="00605C1A" w:rsidRPr="00EA7520" w:rsidRDefault="00605C1A" w:rsidP="00605C1A">
      <w:pPr>
        <w:pStyle w:val="NormalBold"/>
      </w:pPr>
      <w:r w:rsidRPr="00EA7520">
        <w:rPr>
          <w:rStyle w:val="HideTWBExt"/>
          <w:noProof w:val="0"/>
          <w:color w:val="auto"/>
        </w:rPr>
        <w:t>&lt;Article&gt;</w:t>
      </w:r>
      <w:r w:rsidRPr="00EA7520">
        <w:t>Artikel 1 – stk. 1 – nr. 1</w:t>
      </w:r>
      <w:r w:rsidRPr="00EA7520">
        <w:rPr>
          <w:rStyle w:val="HideTWBExt"/>
          <w:noProof w:val="0"/>
          <w:color w:val="auto"/>
        </w:rPr>
        <w:t>&lt;/Article&gt;</w:t>
      </w:r>
    </w:p>
    <w:p w14:paraId="1F969092"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6E350435" w14:textId="77777777" w:rsidR="00605C1A" w:rsidRPr="00EA7520" w:rsidRDefault="00605C1A" w:rsidP="00605C1A">
      <w:r w:rsidRPr="00EA7520">
        <w:rPr>
          <w:rStyle w:val="HideTWBExt"/>
          <w:noProof w:val="0"/>
          <w:color w:val="auto"/>
        </w:rPr>
        <w:t>&lt;Article2&gt;</w:t>
      </w:r>
      <w:r w:rsidRPr="00EA7520">
        <w:t>Artikel 2 – nr. 42</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32E66457" w14:textId="77777777" w:rsidTr="004D05C2">
        <w:trPr>
          <w:trHeight w:val="240"/>
          <w:jc w:val="center"/>
        </w:trPr>
        <w:tc>
          <w:tcPr>
            <w:tcW w:w="9752" w:type="dxa"/>
            <w:gridSpan w:val="2"/>
            <w:tcBorders>
              <w:top w:val="nil"/>
              <w:left w:val="nil"/>
              <w:bottom w:val="nil"/>
              <w:right w:val="nil"/>
            </w:tcBorders>
          </w:tcPr>
          <w:p w14:paraId="02EF56ED" w14:textId="77777777" w:rsidR="00605C1A" w:rsidRPr="00EA7520" w:rsidRDefault="00605C1A" w:rsidP="004D05C2"/>
        </w:tc>
      </w:tr>
      <w:tr w:rsidR="00B145BF" w:rsidRPr="00EA7520" w14:paraId="3993C922" w14:textId="77777777" w:rsidTr="004D05C2">
        <w:trPr>
          <w:trHeight w:val="240"/>
          <w:jc w:val="center"/>
        </w:trPr>
        <w:tc>
          <w:tcPr>
            <w:tcW w:w="4876" w:type="dxa"/>
            <w:tcBorders>
              <w:top w:val="nil"/>
              <w:left w:val="nil"/>
              <w:bottom w:val="nil"/>
              <w:right w:val="nil"/>
            </w:tcBorders>
            <w:hideMark/>
          </w:tcPr>
          <w:p w14:paraId="4BA437D2"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5FE5870" w14:textId="77777777" w:rsidR="00605C1A" w:rsidRPr="00EA7520" w:rsidRDefault="00605C1A" w:rsidP="004D05C2">
            <w:pPr>
              <w:pStyle w:val="AmColumnHeading"/>
            </w:pPr>
            <w:r w:rsidRPr="00EA7520">
              <w:t>Ændringsforslag</w:t>
            </w:r>
          </w:p>
        </w:tc>
      </w:tr>
      <w:tr w:rsidR="00B145BF" w:rsidRPr="00EA7520" w14:paraId="69BF003F" w14:textId="77777777" w:rsidTr="004D05C2">
        <w:trPr>
          <w:jc w:val="center"/>
        </w:trPr>
        <w:tc>
          <w:tcPr>
            <w:tcW w:w="4876" w:type="dxa"/>
            <w:tcBorders>
              <w:top w:val="nil"/>
              <w:left w:val="nil"/>
              <w:bottom w:val="nil"/>
              <w:right w:val="nil"/>
            </w:tcBorders>
            <w:hideMark/>
          </w:tcPr>
          <w:p w14:paraId="7597EE59" w14:textId="5DADB26B" w:rsidR="00605C1A" w:rsidRPr="00EA7520" w:rsidRDefault="00605C1A" w:rsidP="004D05C2">
            <w:pPr>
              <w:pStyle w:val="Normal6a"/>
            </w:pPr>
            <w:r w:rsidRPr="00EA7520">
              <w:t>42.</w:t>
            </w:r>
            <w:r w:rsidRPr="00EA7520">
              <w:tab/>
              <w:t xml:space="preserve">"digitalt kontaktpunkt": enhver ajourført og tilgængelig onlinekommunikationskanal, hvorigennem </w:t>
            </w:r>
            <w:r w:rsidR="00787F30" w:rsidRPr="00787F30">
              <w:t>en leverandør</w:t>
            </w:r>
            <w:r w:rsidRPr="00EA7520">
              <w:t xml:space="preserve"> kan kontaktes, uden at det er nødvendigt at lade sig registrere eller downloade en applikation.</w:t>
            </w:r>
          </w:p>
        </w:tc>
        <w:tc>
          <w:tcPr>
            <w:tcW w:w="4876" w:type="dxa"/>
            <w:tcBorders>
              <w:top w:val="nil"/>
              <w:left w:val="nil"/>
              <w:bottom w:val="nil"/>
              <w:right w:val="nil"/>
            </w:tcBorders>
            <w:hideMark/>
          </w:tcPr>
          <w:p w14:paraId="609FB3BB" w14:textId="50CE59D8" w:rsidR="00605C1A" w:rsidRPr="00EA7520" w:rsidRDefault="00605C1A" w:rsidP="004D05C2">
            <w:pPr>
              <w:pStyle w:val="Normal6a"/>
            </w:pPr>
            <w:r w:rsidRPr="00EA7520">
              <w:t>42.</w:t>
            </w:r>
            <w:r w:rsidRPr="00EA7520">
              <w:tab/>
              <w:t xml:space="preserve">"digitalt kontaktpunkt": enhver ajourført og </w:t>
            </w:r>
            <w:r w:rsidRPr="00EA7520">
              <w:rPr>
                <w:b/>
                <w:i/>
              </w:rPr>
              <w:t>frit</w:t>
            </w:r>
            <w:r w:rsidRPr="00EA7520">
              <w:t xml:space="preserve"> tilgængelig onlinekommunikationskanal, hvorigennem </w:t>
            </w:r>
            <w:r w:rsidR="00787F30" w:rsidRPr="00787F30">
              <w:t>en leverandør</w:t>
            </w:r>
            <w:r w:rsidRPr="00EA7520">
              <w:t xml:space="preserve"> kan kontaktes, uden at det er nødvendigt at lade sig registrere eller downloade en applikation.</w:t>
            </w:r>
          </w:p>
        </w:tc>
      </w:tr>
    </w:tbl>
    <w:p w14:paraId="5F795FA1"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4E568F29" w14:textId="77777777" w:rsidR="00605C1A" w:rsidRPr="00EA7520" w:rsidRDefault="00605C1A" w:rsidP="00605C1A">
      <w:r w:rsidRPr="00EA7520">
        <w:rPr>
          <w:rStyle w:val="HideTWBExt"/>
          <w:noProof w:val="0"/>
          <w:color w:val="auto"/>
        </w:rPr>
        <w:t>&lt;/Amend&gt;</w:t>
      </w:r>
    </w:p>
    <w:p w14:paraId="0288A828"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263</w:t>
      </w:r>
      <w:r w:rsidRPr="00EA7520">
        <w:rPr>
          <w:rStyle w:val="HideTWBExt"/>
          <w:noProof w:val="0"/>
          <w:color w:val="auto"/>
        </w:rPr>
        <w:t>&lt;/NumAm&gt;</w:t>
      </w:r>
    </w:p>
    <w:p w14:paraId="4FA7B6C9" w14:textId="77777777" w:rsidR="00605C1A" w:rsidRPr="00EA7520" w:rsidRDefault="00605C1A" w:rsidP="00605C1A">
      <w:pPr>
        <w:pStyle w:val="NormalBold"/>
      </w:pPr>
      <w:r w:rsidRPr="00EA7520">
        <w:rPr>
          <w:rStyle w:val="HideTWBExt"/>
          <w:b w:val="0"/>
          <w:noProof w:val="0"/>
          <w:color w:val="auto"/>
        </w:rPr>
        <w:t>&lt;RepeatBlock-By&gt;&lt;Members&gt;</w:t>
      </w:r>
      <w:r w:rsidRPr="00EA7520">
        <w:t>Pietro Fiocchi, Antonella Sberna</w:t>
      </w:r>
      <w:r w:rsidRPr="00EA7520">
        <w:rPr>
          <w:rStyle w:val="HideTWBExt"/>
          <w:b w:val="0"/>
          <w:noProof w:val="0"/>
          <w:color w:val="auto"/>
        </w:rPr>
        <w:t>&lt;/Members&gt;</w:t>
      </w:r>
    </w:p>
    <w:p w14:paraId="701C15F6" w14:textId="77777777" w:rsidR="00605C1A" w:rsidRPr="00EA7520" w:rsidRDefault="00605C1A" w:rsidP="00605C1A">
      <w:pPr>
        <w:pStyle w:val="NormalBold"/>
      </w:pPr>
      <w:r w:rsidRPr="00EA7520">
        <w:rPr>
          <w:rStyle w:val="HideTWBExt"/>
          <w:b w:val="0"/>
          <w:noProof w:val="0"/>
          <w:color w:val="auto"/>
        </w:rPr>
        <w:t>&lt;/RepeatBlock-By&gt;</w:t>
      </w:r>
    </w:p>
    <w:p w14:paraId="00836027"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B0C6D4B" w14:textId="77777777" w:rsidR="00605C1A" w:rsidRPr="00EA7520" w:rsidRDefault="00605C1A" w:rsidP="00605C1A">
      <w:pPr>
        <w:pStyle w:val="NormalBold"/>
      </w:pPr>
      <w:r w:rsidRPr="00EA7520">
        <w:rPr>
          <w:rStyle w:val="HideTWBExt"/>
          <w:noProof w:val="0"/>
          <w:color w:val="auto"/>
        </w:rPr>
        <w:t>&lt;Article&gt;</w:t>
      </w:r>
      <w:r w:rsidRPr="00EA7520">
        <w:t>Artikel 1 – stk. 1 – nr. 1 a (nyt)</w:t>
      </w:r>
      <w:r w:rsidRPr="00EA7520">
        <w:rPr>
          <w:rStyle w:val="HideTWBExt"/>
          <w:noProof w:val="0"/>
          <w:color w:val="auto"/>
        </w:rPr>
        <w:t>&lt;/Article&gt;</w:t>
      </w:r>
    </w:p>
    <w:p w14:paraId="36C9A7C5"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7136077B" w14:textId="77777777" w:rsidR="00605C1A" w:rsidRPr="00EA7520" w:rsidRDefault="00605C1A" w:rsidP="00605C1A">
      <w:r w:rsidRPr="00EA7520">
        <w:rPr>
          <w:rStyle w:val="HideTWBExt"/>
          <w:noProof w:val="0"/>
          <w:color w:val="auto"/>
        </w:rPr>
        <w:t>&lt;Article2&gt;</w:t>
      </w:r>
      <w:r w:rsidRPr="00EA7520">
        <w:t>Artikel 2 – stk. 42a</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1DCF5EDF" w14:textId="77777777" w:rsidTr="004D05C2">
        <w:trPr>
          <w:trHeight w:val="240"/>
          <w:jc w:val="center"/>
        </w:trPr>
        <w:tc>
          <w:tcPr>
            <w:tcW w:w="9752" w:type="dxa"/>
            <w:gridSpan w:val="2"/>
            <w:tcBorders>
              <w:top w:val="nil"/>
              <w:left w:val="nil"/>
              <w:bottom w:val="nil"/>
              <w:right w:val="nil"/>
            </w:tcBorders>
          </w:tcPr>
          <w:p w14:paraId="40C9EE7F" w14:textId="77777777" w:rsidR="00605C1A" w:rsidRPr="00EA7520" w:rsidRDefault="00605C1A" w:rsidP="004D05C2"/>
        </w:tc>
      </w:tr>
      <w:tr w:rsidR="00B145BF" w:rsidRPr="00EA7520" w14:paraId="52701623" w14:textId="77777777" w:rsidTr="004D05C2">
        <w:trPr>
          <w:trHeight w:val="240"/>
          <w:jc w:val="center"/>
        </w:trPr>
        <w:tc>
          <w:tcPr>
            <w:tcW w:w="4876" w:type="dxa"/>
            <w:tcBorders>
              <w:top w:val="nil"/>
              <w:left w:val="nil"/>
              <w:bottom w:val="nil"/>
              <w:right w:val="nil"/>
            </w:tcBorders>
            <w:hideMark/>
          </w:tcPr>
          <w:p w14:paraId="37775798"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7868401A" w14:textId="77777777" w:rsidR="00605C1A" w:rsidRPr="00EA7520" w:rsidRDefault="00605C1A" w:rsidP="004D05C2">
            <w:pPr>
              <w:pStyle w:val="AmColumnHeading"/>
            </w:pPr>
            <w:r w:rsidRPr="00EA7520">
              <w:t>Ændringsforslag</w:t>
            </w:r>
          </w:p>
        </w:tc>
      </w:tr>
      <w:tr w:rsidR="00B145BF" w:rsidRPr="00EA7520" w14:paraId="34E4CDDF" w14:textId="77777777" w:rsidTr="004D05C2">
        <w:trPr>
          <w:jc w:val="center"/>
        </w:trPr>
        <w:tc>
          <w:tcPr>
            <w:tcW w:w="4876" w:type="dxa"/>
            <w:tcBorders>
              <w:top w:val="nil"/>
              <w:left w:val="nil"/>
              <w:bottom w:val="nil"/>
              <w:right w:val="nil"/>
            </w:tcBorders>
          </w:tcPr>
          <w:p w14:paraId="310E1DC0" w14:textId="77777777" w:rsidR="00605C1A" w:rsidRPr="00EA7520" w:rsidRDefault="00605C1A" w:rsidP="004D05C2">
            <w:pPr>
              <w:pStyle w:val="Normal6a"/>
            </w:pPr>
          </w:p>
        </w:tc>
        <w:tc>
          <w:tcPr>
            <w:tcW w:w="4876" w:type="dxa"/>
            <w:tcBorders>
              <w:top w:val="nil"/>
              <w:left w:val="nil"/>
              <w:bottom w:val="nil"/>
              <w:right w:val="nil"/>
            </w:tcBorders>
            <w:hideMark/>
          </w:tcPr>
          <w:p w14:paraId="05980AD9" w14:textId="77777777" w:rsidR="00605C1A" w:rsidRPr="00EA7520" w:rsidRDefault="00605C1A" w:rsidP="004D05C2">
            <w:pPr>
              <w:pStyle w:val="Normal6a"/>
            </w:pPr>
            <w:r w:rsidRPr="00EA7520">
              <w:rPr>
                <w:b/>
                <w:i/>
              </w:rPr>
              <w:t>42a.</w:t>
            </w:r>
            <w:r w:rsidRPr="00EA7520">
              <w:tab/>
            </w:r>
            <w:r w:rsidRPr="00EA7520">
              <w:rPr>
                <w:b/>
                <w:i/>
              </w:rPr>
              <w:t>"bringe i omsætning": første gang et produkt gøres tilgængeligt på markedet.</w:t>
            </w:r>
          </w:p>
        </w:tc>
      </w:tr>
    </w:tbl>
    <w:p w14:paraId="48BAAFD7"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CF89E0D"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28D4357C" w14:textId="77777777" w:rsidR="00605C1A" w:rsidRPr="00EA7520" w:rsidRDefault="00605C1A" w:rsidP="00605C1A">
      <w:pPr>
        <w:pStyle w:val="AmJustText"/>
      </w:pPr>
      <w:r w:rsidRPr="00EA7520">
        <w:t>CLP skelner ikke mellem "bringe i omsætning" og at "gøre tilgængelig på markedet". Når en ny klassificering finder anvendelse, skal virksomhederne ommærke både nye produkter og produkter, der allerede befinder sig i forsyningskæden, hvilket medfører logistiske byrder såsom tilbagekaldelser, ommærkning, ekstra omkostninger og øgede affaldsmængder.</w:t>
      </w:r>
    </w:p>
    <w:p w14:paraId="7014AAF0" w14:textId="77777777" w:rsidR="00605C1A" w:rsidRPr="00EA7520" w:rsidRDefault="00605C1A" w:rsidP="00605C1A">
      <w:r w:rsidRPr="00EA7520">
        <w:rPr>
          <w:rStyle w:val="HideTWBExt"/>
          <w:noProof w:val="0"/>
          <w:color w:val="auto"/>
        </w:rPr>
        <w:t>&lt;/Amend&gt;</w:t>
      </w:r>
    </w:p>
    <w:p w14:paraId="159AF725"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264</w:t>
      </w:r>
      <w:r w:rsidRPr="00EA7520">
        <w:rPr>
          <w:rStyle w:val="HideTWBExt"/>
          <w:noProof w:val="0"/>
          <w:color w:val="auto"/>
        </w:rPr>
        <w:t>&lt;/NumAm&gt;</w:t>
      </w:r>
    </w:p>
    <w:p w14:paraId="750810EB" w14:textId="77777777" w:rsidR="00605C1A" w:rsidRPr="00EA7520" w:rsidRDefault="00605C1A" w:rsidP="00605C1A">
      <w:pPr>
        <w:pStyle w:val="NormalBold"/>
      </w:pPr>
      <w:r w:rsidRPr="00EA7520">
        <w:rPr>
          <w:rStyle w:val="HideTWBExt"/>
          <w:b w:val="0"/>
          <w:noProof w:val="0"/>
          <w:color w:val="auto"/>
        </w:rPr>
        <w:t>&lt;RepeatBlock-By&gt;&lt;Members&gt;</w:t>
      </w:r>
      <w:r w:rsidRPr="00EA7520">
        <w:t>Anne-Sophie Frigout, Mathilde Androuët, Silvia Sardone, Marie-Luce Brasier-Clain, Valérie Deloge, Antonín Staněk</w:t>
      </w:r>
      <w:r w:rsidRPr="00EA7520">
        <w:rPr>
          <w:rStyle w:val="HideTWBExt"/>
          <w:b w:val="0"/>
          <w:noProof w:val="0"/>
          <w:color w:val="auto"/>
        </w:rPr>
        <w:t>&lt;/Members&gt;</w:t>
      </w:r>
    </w:p>
    <w:p w14:paraId="517DF657" w14:textId="77777777" w:rsidR="00605C1A" w:rsidRPr="00EA7520" w:rsidRDefault="00605C1A" w:rsidP="00605C1A">
      <w:pPr>
        <w:pStyle w:val="NormalBold"/>
      </w:pPr>
      <w:r w:rsidRPr="00EA7520">
        <w:rPr>
          <w:rStyle w:val="HideTWBExt"/>
          <w:b w:val="0"/>
          <w:noProof w:val="0"/>
          <w:color w:val="auto"/>
        </w:rPr>
        <w:t>&lt;/RepeatBlock-By&gt;</w:t>
      </w:r>
    </w:p>
    <w:p w14:paraId="686041E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4FCCC34F" w14:textId="77777777" w:rsidR="00605C1A" w:rsidRPr="00EA7520" w:rsidRDefault="00605C1A" w:rsidP="00605C1A">
      <w:pPr>
        <w:pStyle w:val="NormalBold"/>
      </w:pPr>
      <w:r w:rsidRPr="00EA7520">
        <w:rPr>
          <w:rStyle w:val="HideTWBExt"/>
          <w:noProof w:val="0"/>
          <w:color w:val="auto"/>
        </w:rPr>
        <w:t>&lt;Article&gt;</w:t>
      </w:r>
      <w:r w:rsidRPr="00EA7520">
        <w:t>Artikel 1 – stk. 1 – nr. 1 a (nyt)</w:t>
      </w:r>
      <w:r w:rsidRPr="00EA7520">
        <w:rPr>
          <w:rStyle w:val="HideTWBExt"/>
          <w:noProof w:val="0"/>
          <w:color w:val="auto"/>
        </w:rPr>
        <w:t>&lt;/Article&gt;</w:t>
      </w:r>
    </w:p>
    <w:p w14:paraId="7D6D94B9" w14:textId="5CC2103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6FEF740A" w14:textId="77777777" w:rsidR="00605C1A" w:rsidRPr="00EA7520" w:rsidRDefault="00605C1A" w:rsidP="00605C1A">
      <w:r w:rsidRPr="00EA7520">
        <w:rPr>
          <w:rStyle w:val="HideTWBExt"/>
          <w:noProof w:val="0"/>
          <w:color w:val="auto"/>
        </w:rPr>
        <w:t>&lt;Article2&gt;</w:t>
      </w:r>
      <w:r w:rsidRPr="00EA7520">
        <w:t>Artikel 5 – stk. 3 – nr. 4</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E6F94CC" w14:textId="77777777" w:rsidTr="004D05C2">
        <w:trPr>
          <w:trHeight w:val="240"/>
          <w:jc w:val="center"/>
        </w:trPr>
        <w:tc>
          <w:tcPr>
            <w:tcW w:w="9752" w:type="dxa"/>
            <w:gridSpan w:val="2"/>
            <w:tcBorders>
              <w:top w:val="nil"/>
              <w:left w:val="nil"/>
              <w:bottom w:val="nil"/>
              <w:right w:val="nil"/>
            </w:tcBorders>
          </w:tcPr>
          <w:p w14:paraId="5043A722" w14:textId="77777777" w:rsidR="00605C1A" w:rsidRPr="00EA7520" w:rsidRDefault="00605C1A" w:rsidP="004D05C2"/>
        </w:tc>
      </w:tr>
      <w:tr w:rsidR="00B145BF" w:rsidRPr="00EA7520" w14:paraId="7B297ED8" w14:textId="77777777" w:rsidTr="004D05C2">
        <w:trPr>
          <w:trHeight w:val="240"/>
          <w:jc w:val="center"/>
        </w:trPr>
        <w:tc>
          <w:tcPr>
            <w:tcW w:w="4876" w:type="dxa"/>
            <w:tcBorders>
              <w:top w:val="nil"/>
              <w:left w:val="nil"/>
              <w:bottom w:val="nil"/>
              <w:right w:val="nil"/>
            </w:tcBorders>
            <w:hideMark/>
          </w:tcPr>
          <w:p w14:paraId="29AC40F5"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044D197" w14:textId="77777777" w:rsidR="00605C1A" w:rsidRPr="00EA7520" w:rsidRDefault="00605C1A" w:rsidP="004D05C2">
            <w:pPr>
              <w:pStyle w:val="AmColumnHeading"/>
            </w:pPr>
            <w:r w:rsidRPr="00EA7520">
              <w:t>Ændringsforslag</w:t>
            </w:r>
          </w:p>
        </w:tc>
      </w:tr>
      <w:tr w:rsidR="00B145BF" w:rsidRPr="00EA7520" w14:paraId="61D5009A" w14:textId="77777777" w:rsidTr="004D05C2">
        <w:trPr>
          <w:jc w:val="center"/>
        </w:trPr>
        <w:tc>
          <w:tcPr>
            <w:tcW w:w="4876" w:type="dxa"/>
            <w:tcBorders>
              <w:top w:val="nil"/>
              <w:left w:val="nil"/>
              <w:bottom w:val="nil"/>
              <w:right w:val="nil"/>
            </w:tcBorders>
          </w:tcPr>
          <w:p w14:paraId="01F42161" w14:textId="77777777" w:rsidR="00605C1A" w:rsidRPr="00EA7520" w:rsidRDefault="00605C1A" w:rsidP="004D05C2">
            <w:pPr>
              <w:pStyle w:val="Normal6a"/>
            </w:pPr>
          </w:p>
        </w:tc>
        <w:tc>
          <w:tcPr>
            <w:tcW w:w="4876" w:type="dxa"/>
            <w:tcBorders>
              <w:top w:val="nil"/>
              <w:left w:val="nil"/>
              <w:bottom w:val="nil"/>
              <w:right w:val="nil"/>
            </w:tcBorders>
            <w:hideMark/>
          </w:tcPr>
          <w:p w14:paraId="0DB131ED" w14:textId="77777777" w:rsidR="00605C1A" w:rsidRPr="00EA7520" w:rsidRDefault="00605C1A" w:rsidP="004D05C2">
            <w:pPr>
              <w:pStyle w:val="Normal6a"/>
            </w:pPr>
            <w:r w:rsidRPr="00EA7520">
              <w:rPr>
                <w:b/>
                <w:i/>
              </w:rPr>
              <w:t>1a)</w:t>
            </w:r>
            <w:r w:rsidRPr="00EA7520">
              <w:tab/>
            </w:r>
            <w:r w:rsidRPr="00EA7520">
              <w:rPr>
                <w:b/>
                <w:i/>
              </w:rPr>
              <w:t>Artikel 5, stk. 3, nr. 4), affattes således:</w:t>
            </w:r>
          </w:p>
        </w:tc>
      </w:tr>
      <w:tr w:rsidR="00B145BF" w:rsidRPr="00EA7520" w14:paraId="63B68C28" w14:textId="77777777" w:rsidTr="004D05C2">
        <w:trPr>
          <w:jc w:val="center"/>
        </w:trPr>
        <w:tc>
          <w:tcPr>
            <w:tcW w:w="4876" w:type="dxa"/>
            <w:tcBorders>
              <w:top w:val="nil"/>
              <w:left w:val="nil"/>
              <w:bottom w:val="nil"/>
              <w:right w:val="nil"/>
            </w:tcBorders>
          </w:tcPr>
          <w:p w14:paraId="43850AEE" w14:textId="77777777" w:rsidR="00605C1A" w:rsidRPr="00EA7520" w:rsidRDefault="00605C1A" w:rsidP="004D05C2">
            <w:pPr>
              <w:pStyle w:val="Normal6a"/>
            </w:pPr>
          </w:p>
        </w:tc>
        <w:tc>
          <w:tcPr>
            <w:tcW w:w="4876" w:type="dxa"/>
            <w:tcBorders>
              <w:top w:val="nil"/>
              <w:left w:val="nil"/>
              <w:bottom w:val="nil"/>
              <w:right w:val="nil"/>
            </w:tcBorders>
            <w:hideMark/>
          </w:tcPr>
          <w:p w14:paraId="62013762" w14:textId="77777777" w:rsidR="00605C1A" w:rsidRPr="00EA7520" w:rsidRDefault="00605C1A" w:rsidP="004D05C2">
            <w:pPr>
              <w:pStyle w:val="Normal6a"/>
            </w:pPr>
            <w:r w:rsidRPr="00EA7520">
              <w:rPr>
                <w:b/>
                <w:i/>
              </w:rPr>
              <w:t>Til evaluering af et stof, der indeholder mere end én bestanddel, i henhold til kapitel 2 for så vidt angår fareklasserne "kimcellemutagenicitet", "carcinogenicitet", "reproduktionstoksicitet", "hormonforstyrrende virkning for menneskers sundhed" og "hormonforstyrrende virkning for miljøet", som omhandlet i punkt 3.5, 3.6, 3.7, 3.11 og 4.2 i bilag I, anvender producenten, importøren og downstreambrugeren den i stk. 1 omhandlede relevante foreliggende information for hver af de kendte bestanddele.</w:t>
            </w:r>
          </w:p>
        </w:tc>
      </w:tr>
      <w:tr w:rsidR="00B145BF" w:rsidRPr="00EA7520" w14:paraId="290D5EB2" w14:textId="77777777" w:rsidTr="004D05C2">
        <w:trPr>
          <w:jc w:val="center"/>
        </w:trPr>
        <w:tc>
          <w:tcPr>
            <w:tcW w:w="4876" w:type="dxa"/>
            <w:tcBorders>
              <w:top w:val="nil"/>
              <w:left w:val="nil"/>
              <w:bottom w:val="nil"/>
              <w:right w:val="nil"/>
            </w:tcBorders>
          </w:tcPr>
          <w:p w14:paraId="6D2BC766" w14:textId="77777777" w:rsidR="00605C1A" w:rsidRPr="00EA7520" w:rsidRDefault="00605C1A" w:rsidP="004D05C2">
            <w:pPr>
              <w:pStyle w:val="Normal6a"/>
            </w:pPr>
          </w:p>
        </w:tc>
        <w:tc>
          <w:tcPr>
            <w:tcW w:w="4876" w:type="dxa"/>
            <w:tcBorders>
              <w:top w:val="nil"/>
              <w:left w:val="nil"/>
              <w:bottom w:val="nil"/>
              <w:right w:val="nil"/>
            </w:tcBorders>
            <w:hideMark/>
          </w:tcPr>
          <w:p w14:paraId="438D9156" w14:textId="77777777" w:rsidR="00605C1A" w:rsidRPr="00EA7520" w:rsidRDefault="00605C1A" w:rsidP="004D05C2">
            <w:pPr>
              <w:pStyle w:val="Normal6a"/>
            </w:pPr>
            <w:r w:rsidRPr="00EA7520">
              <w:rPr>
                <w:b/>
                <w:i/>
              </w:rPr>
              <w:t>Relevante foreliggende informationer om et stof med mere end én bestanddel tages i betragtning, hvis en af følgende betingelser er opfyldt:</w:t>
            </w:r>
          </w:p>
        </w:tc>
      </w:tr>
      <w:tr w:rsidR="00B145BF" w:rsidRPr="00EA7520" w14:paraId="14501732" w14:textId="77777777" w:rsidTr="004D05C2">
        <w:trPr>
          <w:jc w:val="center"/>
        </w:trPr>
        <w:tc>
          <w:tcPr>
            <w:tcW w:w="4876" w:type="dxa"/>
            <w:tcBorders>
              <w:top w:val="nil"/>
              <w:left w:val="nil"/>
              <w:bottom w:val="nil"/>
              <w:right w:val="nil"/>
            </w:tcBorders>
          </w:tcPr>
          <w:p w14:paraId="00F68CF6" w14:textId="77777777" w:rsidR="00605C1A" w:rsidRPr="00EA7520" w:rsidRDefault="00605C1A" w:rsidP="004D05C2">
            <w:pPr>
              <w:pStyle w:val="Normal6a"/>
            </w:pPr>
          </w:p>
        </w:tc>
        <w:tc>
          <w:tcPr>
            <w:tcW w:w="4876" w:type="dxa"/>
            <w:tcBorders>
              <w:top w:val="nil"/>
              <w:left w:val="nil"/>
              <w:bottom w:val="nil"/>
              <w:right w:val="nil"/>
            </w:tcBorders>
            <w:hideMark/>
          </w:tcPr>
          <w:p w14:paraId="0D8A78FC" w14:textId="77777777" w:rsidR="00605C1A" w:rsidRPr="00EA7520" w:rsidRDefault="00605C1A" w:rsidP="004D05C2">
            <w:pPr>
              <w:pStyle w:val="Normal6a"/>
            </w:pPr>
            <w:r w:rsidRPr="00EA7520">
              <w:rPr>
                <w:b/>
                <w:i/>
              </w:rPr>
              <w:t>a) informationerne påviser kimcellemutagene, kræftfremkaldende eller reproduktionstoksiske egenskaber eller hormonforstyrrende virkning for menneskers sundhed eller miljøet</w:t>
            </w:r>
          </w:p>
        </w:tc>
      </w:tr>
      <w:tr w:rsidR="00B145BF" w:rsidRPr="00EA7520" w14:paraId="7822DAFF" w14:textId="77777777" w:rsidTr="004D05C2">
        <w:trPr>
          <w:jc w:val="center"/>
        </w:trPr>
        <w:tc>
          <w:tcPr>
            <w:tcW w:w="4876" w:type="dxa"/>
            <w:tcBorders>
              <w:top w:val="nil"/>
              <w:left w:val="nil"/>
              <w:bottom w:val="nil"/>
              <w:right w:val="nil"/>
            </w:tcBorders>
          </w:tcPr>
          <w:p w14:paraId="5F968841" w14:textId="77777777" w:rsidR="00605C1A" w:rsidRPr="00EA7520" w:rsidRDefault="00605C1A" w:rsidP="004D05C2">
            <w:pPr>
              <w:pStyle w:val="Normal6a"/>
            </w:pPr>
          </w:p>
        </w:tc>
        <w:tc>
          <w:tcPr>
            <w:tcW w:w="4876" w:type="dxa"/>
            <w:tcBorders>
              <w:top w:val="nil"/>
              <w:left w:val="nil"/>
              <w:bottom w:val="nil"/>
              <w:right w:val="nil"/>
            </w:tcBorders>
            <w:hideMark/>
          </w:tcPr>
          <w:p w14:paraId="2CF618D1" w14:textId="77777777" w:rsidR="00605C1A" w:rsidRPr="00EA7520" w:rsidRDefault="00605C1A" w:rsidP="004D05C2">
            <w:pPr>
              <w:pStyle w:val="Normal6a"/>
            </w:pPr>
            <w:r w:rsidRPr="00EA7520">
              <w:rPr>
                <w:b/>
                <w:i/>
              </w:rPr>
              <w:t>b) informationerne underbygger konklusioner, der baserer sig på relevante foreliggende informationer om stoffets bestanddele.</w:t>
            </w:r>
          </w:p>
        </w:tc>
      </w:tr>
      <w:tr w:rsidR="00B145BF" w:rsidRPr="00EA7520" w14:paraId="597B06A6" w14:textId="77777777" w:rsidTr="004D05C2">
        <w:trPr>
          <w:jc w:val="center"/>
        </w:trPr>
        <w:tc>
          <w:tcPr>
            <w:tcW w:w="4876" w:type="dxa"/>
            <w:tcBorders>
              <w:top w:val="nil"/>
              <w:left w:val="nil"/>
              <w:bottom w:val="nil"/>
              <w:right w:val="nil"/>
            </w:tcBorders>
          </w:tcPr>
          <w:p w14:paraId="6C385701" w14:textId="77777777" w:rsidR="00605C1A" w:rsidRPr="00EA7520" w:rsidRDefault="00605C1A" w:rsidP="004D05C2">
            <w:pPr>
              <w:pStyle w:val="Normal6a"/>
            </w:pPr>
          </w:p>
        </w:tc>
        <w:tc>
          <w:tcPr>
            <w:tcW w:w="4876" w:type="dxa"/>
            <w:tcBorders>
              <w:top w:val="nil"/>
              <w:left w:val="nil"/>
              <w:bottom w:val="nil"/>
              <w:right w:val="nil"/>
            </w:tcBorders>
            <w:hideMark/>
          </w:tcPr>
          <w:p w14:paraId="486EB0A2" w14:textId="77777777" w:rsidR="00605C1A" w:rsidRPr="00EA7520" w:rsidRDefault="00605C1A" w:rsidP="004D05C2">
            <w:pPr>
              <w:pStyle w:val="Normal6a"/>
            </w:pPr>
            <w:r w:rsidRPr="00EA7520">
              <w:rPr>
                <w:b/>
                <w:i/>
              </w:rPr>
              <w:t>Relevante foreliggende informationer om et stof med mere end én bestanddel, der påviser manglen på de egenskaber, der er omhandlet i punkt a) eller tilstedeværelsen af mindre alvorlige egenskaber, kan ikke have forrang for relevante foreliggende informationer om stoffets bestanddele, når overbevisende videnskabelige forsøgsdata viser, at bestanddelen ikke er biotilgængelig, og/eller der foreligger en risiko for synergistiske eller antagonistiske virkninger mellem stoffets bestanddele.</w:t>
            </w:r>
          </w:p>
        </w:tc>
      </w:tr>
    </w:tbl>
    <w:p w14:paraId="5FBAF94D"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{FR}</w:t>
      </w:r>
      <w:r w:rsidRPr="00EA7520">
        <w:t>fr</w:t>
      </w:r>
      <w:r w:rsidRPr="00EA7520">
        <w:rPr>
          <w:rStyle w:val="HideTWBExt"/>
          <w:noProof w:val="0"/>
          <w:color w:val="auto"/>
        </w:rPr>
        <w:t>&lt;/Original&gt;</w:t>
      </w:r>
    </w:p>
    <w:p w14:paraId="22FAE780"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0E8FDBE4" w14:textId="77777777" w:rsidR="00605C1A" w:rsidRPr="00EA7520" w:rsidRDefault="00605C1A" w:rsidP="00605C1A">
      <w:pPr>
        <w:pStyle w:val="AmJustText"/>
      </w:pPr>
      <w:r w:rsidRPr="00EA7520">
        <w:t>I overensstemmelse med det internationale harmoniserede system og reglerne for blandinger bør det være muligt at påvise manglende biotilgængelighed eller tilstedeværelse af antagonistiske/synergistiske virkninger, jf. artikel 12, med hensyn til blandinger. Hvis et sammensat stof testes for sine sundhedsmæssige virkninger, bør disse data være gældende og have forrang for en teoretisk vurdering baseret på hver enkelt bestanddel af det sammensatte stof.</w:t>
      </w:r>
    </w:p>
    <w:p w14:paraId="116D4742" w14:textId="2364BD43" w:rsidR="00605C1A" w:rsidRPr="00EA7520" w:rsidRDefault="00605C1A" w:rsidP="00605C1A">
      <w:r w:rsidRPr="00EA7520">
        <w:rPr>
          <w:rStyle w:val="HideTWBExt"/>
          <w:noProof w:val="0"/>
          <w:color w:val="auto"/>
        </w:rPr>
        <w:t>&lt;/Amend&gt;</w:t>
      </w:r>
    </w:p>
    <w:p w14:paraId="7F395ABC"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265</w:t>
      </w:r>
      <w:r w:rsidRPr="00E8437A">
        <w:rPr>
          <w:rStyle w:val="HideTWBExt"/>
          <w:noProof w:val="0"/>
          <w:color w:val="auto"/>
          <w:lang w:val="it-IT"/>
        </w:rPr>
        <w:t>&lt;/NumAm&gt;</w:t>
      </w:r>
    </w:p>
    <w:p w14:paraId="565ADBE0"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Pietro Fiocchi, Antonella Sberna</w:t>
      </w:r>
      <w:r w:rsidRPr="00E8437A">
        <w:rPr>
          <w:rStyle w:val="HideTWBExt"/>
          <w:b w:val="0"/>
          <w:noProof w:val="0"/>
          <w:color w:val="auto"/>
          <w:lang w:val="it-IT"/>
        </w:rPr>
        <w:t>&lt;/Members&gt;</w:t>
      </w:r>
    </w:p>
    <w:p w14:paraId="76B20AB2"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2751453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73D89D26" w14:textId="77777777" w:rsidR="00605C1A" w:rsidRPr="00EA7520" w:rsidRDefault="00605C1A" w:rsidP="00605C1A">
      <w:pPr>
        <w:pStyle w:val="NormalBold"/>
      </w:pPr>
      <w:r w:rsidRPr="00EA7520">
        <w:rPr>
          <w:rStyle w:val="HideTWBExt"/>
          <w:noProof w:val="0"/>
          <w:color w:val="auto"/>
        </w:rPr>
        <w:t>&lt;Article&gt;</w:t>
      </w:r>
      <w:r w:rsidRPr="00EA7520">
        <w:t>Artikel 1 – stk. 1 – nr. 1 a (nyt)</w:t>
      </w:r>
      <w:r w:rsidRPr="00EA7520">
        <w:rPr>
          <w:rStyle w:val="HideTWBExt"/>
          <w:noProof w:val="0"/>
          <w:color w:val="auto"/>
        </w:rPr>
        <w:t>&lt;/Article&gt;</w:t>
      </w:r>
    </w:p>
    <w:p w14:paraId="5811C306"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3C739FB6" w14:textId="77777777" w:rsidR="00605C1A" w:rsidRPr="00EA7520" w:rsidRDefault="00605C1A" w:rsidP="00605C1A">
      <w:r w:rsidRPr="00EA7520">
        <w:rPr>
          <w:rStyle w:val="HideTWBExt"/>
          <w:noProof w:val="0"/>
          <w:color w:val="auto"/>
        </w:rPr>
        <w:t>&lt;Article2&gt;</w:t>
      </w:r>
      <w:r w:rsidRPr="00EA7520">
        <w:t>Artikel 2 – stk. 42b</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0B7CC1D" w14:textId="77777777" w:rsidTr="004D05C2">
        <w:trPr>
          <w:trHeight w:val="240"/>
          <w:jc w:val="center"/>
        </w:trPr>
        <w:tc>
          <w:tcPr>
            <w:tcW w:w="9752" w:type="dxa"/>
            <w:gridSpan w:val="2"/>
            <w:tcBorders>
              <w:top w:val="nil"/>
              <w:left w:val="nil"/>
              <w:bottom w:val="nil"/>
              <w:right w:val="nil"/>
            </w:tcBorders>
          </w:tcPr>
          <w:p w14:paraId="3AC2DD7D" w14:textId="77777777" w:rsidR="00605C1A" w:rsidRPr="00EA7520" w:rsidRDefault="00605C1A" w:rsidP="004D05C2"/>
        </w:tc>
      </w:tr>
      <w:tr w:rsidR="00B145BF" w:rsidRPr="00EA7520" w14:paraId="7002C1C7" w14:textId="77777777" w:rsidTr="004D05C2">
        <w:trPr>
          <w:trHeight w:val="240"/>
          <w:jc w:val="center"/>
        </w:trPr>
        <w:tc>
          <w:tcPr>
            <w:tcW w:w="4876" w:type="dxa"/>
            <w:tcBorders>
              <w:top w:val="nil"/>
              <w:left w:val="nil"/>
              <w:bottom w:val="nil"/>
              <w:right w:val="nil"/>
            </w:tcBorders>
            <w:hideMark/>
          </w:tcPr>
          <w:p w14:paraId="061E6E39"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8773395" w14:textId="77777777" w:rsidR="00605C1A" w:rsidRPr="00EA7520" w:rsidRDefault="00605C1A" w:rsidP="004D05C2">
            <w:pPr>
              <w:pStyle w:val="AmColumnHeading"/>
            </w:pPr>
            <w:r w:rsidRPr="00EA7520">
              <w:t>Ændringsforslag</w:t>
            </w:r>
          </w:p>
        </w:tc>
      </w:tr>
      <w:tr w:rsidR="00B145BF" w:rsidRPr="00EA7520" w14:paraId="2000F6FD" w14:textId="77777777" w:rsidTr="004D05C2">
        <w:trPr>
          <w:jc w:val="center"/>
        </w:trPr>
        <w:tc>
          <w:tcPr>
            <w:tcW w:w="4876" w:type="dxa"/>
            <w:tcBorders>
              <w:top w:val="nil"/>
              <w:left w:val="nil"/>
              <w:bottom w:val="nil"/>
              <w:right w:val="nil"/>
            </w:tcBorders>
          </w:tcPr>
          <w:p w14:paraId="34D0E9A7" w14:textId="77777777" w:rsidR="00605C1A" w:rsidRPr="00EA7520" w:rsidRDefault="00605C1A" w:rsidP="004D05C2">
            <w:pPr>
              <w:pStyle w:val="Normal6a"/>
            </w:pPr>
          </w:p>
        </w:tc>
        <w:tc>
          <w:tcPr>
            <w:tcW w:w="4876" w:type="dxa"/>
            <w:tcBorders>
              <w:top w:val="nil"/>
              <w:left w:val="nil"/>
              <w:bottom w:val="nil"/>
              <w:right w:val="nil"/>
            </w:tcBorders>
            <w:hideMark/>
          </w:tcPr>
          <w:p w14:paraId="4DA076F8" w14:textId="77777777" w:rsidR="00605C1A" w:rsidRPr="00EA7520" w:rsidRDefault="00605C1A" w:rsidP="004D05C2">
            <w:pPr>
              <w:pStyle w:val="Normal6a"/>
            </w:pPr>
            <w:r w:rsidRPr="00EA7520">
              <w:rPr>
                <w:b/>
                <w:i/>
              </w:rPr>
              <w:t>1a)</w:t>
            </w:r>
            <w:r w:rsidRPr="00EA7520">
              <w:tab/>
            </w:r>
            <w:r w:rsidRPr="00EA7520">
              <w:rPr>
                <w:b/>
                <w:i/>
              </w:rPr>
              <w:t>"gøre tilgængelig på markedet": udbud af et produkt med henblik på distribution eller anvendelse som led i erhvervsmæssig aktivitet mod eller uden vederlag.</w:t>
            </w:r>
          </w:p>
        </w:tc>
      </w:tr>
    </w:tbl>
    <w:p w14:paraId="60101B27"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64EE9FCD" w14:textId="77777777" w:rsidR="00605C1A" w:rsidRPr="00EA7520" w:rsidRDefault="00605C1A" w:rsidP="00605C1A">
      <w:pPr>
        <w:pStyle w:val="AmJustTitle"/>
      </w:pPr>
      <w:r w:rsidRPr="00EA7520">
        <w:rPr>
          <w:rStyle w:val="HideTWBExt"/>
          <w:noProof w:val="0"/>
          <w:color w:val="auto"/>
        </w:rPr>
        <w:t>&lt;TitreJust&gt;</w:t>
      </w:r>
      <w:r w:rsidRPr="00EA7520">
        <w:t>Begrundelse</w:t>
      </w:r>
      <w:r w:rsidRPr="00EA7520">
        <w:rPr>
          <w:rStyle w:val="HideTWBExt"/>
          <w:noProof w:val="0"/>
          <w:color w:val="auto"/>
        </w:rPr>
        <w:t>&lt;/TitreJust&gt;</w:t>
      </w:r>
    </w:p>
    <w:p w14:paraId="3175663F" w14:textId="77777777" w:rsidR="00605C1A" w:rsidRPr="00EA7520" w:rsidRDefault="00605C1A" w:rsidP="00605C1A">
      <w:pPr>
        <w:pStyle w:val="AmJustText"/>
      </w:pPr>
      <w:r w:rsidRPr="00EA7520">
        <w:t>CLP skelner ikke mellem "bringe i omsætning" og at "gøre tilgængelig på markedet". Når en ny klassificering finder anvendelse, skal virksomhederne ommærke både nye produkter og produkter, der allerede befinder sig i forsyningskæden, hvilket medfører logistiske byrder såsom tilbagekaldelser, ommærkning, ekstra omkostninger og øgede affaldsmængder.</w:t>
      </w:r>
    </w:p>
    <w:p w14:paraId="7FE05281" w14:textId="77777777" w:rsidR="00605C1A" w:rsidRPr="00EA7520" w:rsidRDefault="00605C1A" w:rsidP="00605C1A">
      <w:r w:rsidRPr="00EA7520">
        <w:rPr>
          <w:rStyle w:val="HideTWBExt"/>
          <w:noProof w:val="0"/>
          <w:color w:val="auto"/>
        </w:rPr>
        <w:t>&lt;/Amend&gt;</w:t>
      </w:r>
    </w:p>
    <w:p w14:paraId="47A55091"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266</w:t>
      </w:r>
      <w:r w:rsidRPr="00EA7520">
        <w:rPr>
          <w:rStyle w:val="HideTWBExt"/>
          <w:noProof w:val="0"/>
          <w:color w:val="auto"/>
        </w:rPr>
        <w:t>&lt;/NumAm&gt;</w:t>
      </w:r>
    </w:p>
    <w:p w14:paraId="2C109455" w14:textId="77777777" w:rsidR="00605C1A" w:rsidRPr="00EA7520" w:rsidRDefault="00605C1A" w:rsidP="00605C1A">
      <w:pPr>
        <w:pStyle w:val="NormalBold"/>
      </w:pPr>
      <w:r w:rsidRPr="00EA7520">
        <w:rPr>
          <w:rStyle w:val="HideTWBExt"/>
          <w:b w:val="0"/>
          <w:noProof w:val="0"/>
          <w:color w:val="auto"/>
        </w:rPr>
        <w:t>&lt;RepeatBlock-By&gt;&lt;Members&gt;</w:t>
      </w:r>
      <w:r w:rsidRPr="00EA7520">
        <w:t>Silvia Sardone, Ondřej Knotek, Jana Nagyová, Roberto Vannacci, Anne-Sophie Frigout, Mathilde Androuët, Valérie Deloge</w:t>
      </w:r>
      <w:r w:rsidRPr="00EA7520">
        <w:rPr>
          <w:rStyle w:val="HideTWBExt"/>
          <w:b w:val="0"/>
          <w:noProof w:val="0"/>
          <w:color w:val="auto"/>
        </w:rPr>
        <w:t>&lt;/Members&gt;</w:t>
      </w:r>
    </w:p>
    <w:p w14:paraId="13174990" w14:textId="77777777" w:rsidR="00605C1A" w:rsidRPr="00EA7520" w:rsidRDefault="00605C1A" w:rsidP="00605C1A">
      <w:pPr>
        <w:pStyle w:val="NormalBold"/>
      </w:pPr>
      <w:r w:rsidRPr="00EA7520">
        <w:rPr>
          <w:rStyle w:val="HideTWBExt"/>
          <w:b w:val="0"/>
          <w:noProof w:val="0"/>
          <w:color w:val="auto"/>
        </w:rPr>
        <w:t>&lt;/RepeatBlock-By&gt;</w:t>
      </w:r>
    </w:p>
    <w:p w14:paraId="7F6DD42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336FE662" w14:textId="77777777" w:rsidR="00605C1A" w:rsidRPr="00EA7520" w:rsidRDefault="00605C1A" w:rsidP="00605C1A">
      <w:pPr>
        <w:pStyle w:val="NormalBold"/>
      </w:pPr>
      <w:r w:rsidRPr="00EA7520">
        <w:rPr>
          <w:rStyle w:val="HideTWBExt"/>
          <w:noProof w:val="0"/>
          <w:color w:val="auto"/>
        </w:rPr>
        <w:t>&lt;Article&gt;</w:t>
      </w:r>
      <w:r w:rsidRPr="00EA7520">
        <w:t>Artikel 1 – stk. 1 – nr. 2</w:t>
      </w:r>
      <w:r w:rsidRPr="00EA7520">
        <w:rPr>
          <w:rStyle w:val="HideTWBExt"/>
          <w:noProof w:val="0"/>
          <w:color w:val="auto"/>
        </w:rPr>
        <w:t>&lt;/Article&gt;</w:t>
      </w:r>
    </w:p>
    <w:p w14:paraId="66E602C2"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2104BF6B" w14:textId="77777777" w:rsidR="00605C1A" w:rsidRPr="00EA7520" w:rsidRDefault="00605C1A" w:rsidP="00605C1A">
      <w:r w:rsidRPr="00EA7520">
        <w:rPr>
          <w:rStyle w:val="HideTWBExt"/>
          <w:noProof w:val="0"/>
          <w:color w:val="auto"/>
        </w:rPr>
        <w:t>&lt;Article2&gt;</w:t>
      </w:r>
      <w:r w:rsidRPr="00EA7520">
        <w:t>Artikel 17 – stk. 1 – litra a</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2AD880D8" w14:textId="77777777" w:rsidTr="004D05C2">
        <w:trPr>
          <w:trHeight w:val="240"/>
          <w:jc w:val="center"/>
        </w:trPr>
        <w:tc>
          <w:tcPr>
            <w:tcW w:w="9752" w:type="dxa"/>
            <w:gridSpan w:val="2"/>
            <w:tcBorders>
              <w:top w:val="nil"/>
              <w:left w:val="nil"/>
              <w:bottom w:val="nil"/>
              <w:right w:val="nil"/>
            </w:tcBorders>
          </w:tcPr>
          <w:p w14:paraId="4E3037C6" w14:textId="77777777" w:rsidR="00605C1A" w:rsidRPr="00EA7520" w:rsidRDefault="00605C1A" w:rsidP="004D05C2"/>
        </w:tc>
      </w:tr>
      <w:tr w:rsidR="00B145BF" w:rsidRPr="00EA7520" w14:paraId="32ACF7A7" w14:textId="77777777" w:rsidTr="004D05C2">
        <w:trPr>
          <w:trHeight w:val="240"/>
          <w:jc w:val="center"/>
        </w:trPr>
        <w:tc>
          <w:tcPr>
            <w:tcW w:w="4876" w:type="dxa"/>
            <w:tcBorders>
              <w:top w:val="nil"/>
              <w:left w:val="nil"/>
              <w:bottom w:val="nil"/>
              <w:right w:val="nil"/>
            </w:tcBorders>
            <w:hideMark/>
          </w:tcPr>
          <w:p w14:paraId="4ED3B71C"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2B248271" w14:textId="77777777" w:rsidR="00605C1A" w:rsidRPr="00EA7520" w:rsidRDefault="00605C1A" w:rsidP="004D05C2">
            <w:pPr>
              <w:pStyle w:val="AmColumnHeading"/>
            </w:pPr>
            <w:r w:rsidRPr="00EA7520">
              <w:t>Ændringsforslag</w:t>
            </w:r>
          </w:p>
        </w:tc>
      </w:tr>
      <w:tr w:rsidR="00B145BF" w:rsidRPr="00EA7520" w14:paraId="21056BA4" w14:textId="77777777" w:rsidTr="004D05C2">
        <w:trPr>
          <w:jc w:val="center"/>
        </w:trPr>
        <w:tc>
          <w:tcPr>
            <w:tcW w:w="4876" w:type="dxa"/>
            <w:tcBorders>
              <w:top w:val="nil"/>
              <w:left w:val="nil"/>
              <w:bottom w:val="nil"/>
              <w:right w:val="nil"/>
            </w:tcBorders>
            <w:hideMark/>
          </w:tcPr>
          <w:p w14:paraId="30A589E6" w14:textId="77777777" w:rsidR="00605C1A" w:rsidRPr="00EA7520" w:rsidRDefault="00605C1A" w:rsidP="004D05C2">
            <w:pPr>
              <w:pStyle w:val="Normal6a"/>
            </w:pPr>
            <w:r w:rsidRPr="00EA7520">
              <w:t>"a)</w:t>
            </w:r>
            <w:r w:rsidRPr="00EA7520">
              <w:tab/>
              <w:t>leverandørernes navn, adresse og digitale kontaktoplysninger"</w:t>
            </w:r>
          </w:p>
        </w:tc>
        <w:tc>
          <w:tcPr>
            <w:tcW w:w="4876" w:type="dxa"/>
            <w:tcBorders>
              <w:top w:val="nil"/>
              <w:left w:val="nil"/>
              <w:bottom w:val="nil"/>
              <w:right w:val="nil"/>
            </w:tcBorders>
            <w:hideMark/>
          </w:tcPr>
          <w:p w14:paraId="59A81A4A" w14:textId="77777777" w:rsidR="00605C1A" w:rsidRPr="00EA7520" w:rsidRDefault="00605C1A" w:rsidP="004D05C2">
            <w:pPr>
              <w:pStyle w:val="Normal6a"/>
            </w:pPr>
            <w:r w:rsidRPr="00EA7520">
              <w:t>"a)</w:t>
            </w:r>
            <w:r w:rsidRPr="00EA7520">
              <w:tab/>
              <w:t xml:space="preserve">leverandørernes navn, adresse og digitale kontaktoplysninger </w:t>
            </w:r>
            <w:r w:rsidRPr="00EA7520">
              <w:rPr>
                <w:b/>
                <w:i/>
              </w:rPr>
              <w:t>eller telefonnummer</w:t>
            </w:r>
            <w:r w:rsidRPr="00EA7520">
              <w:t>"</w:t>
            </w:r>
          </w:p>
        </w:tc>
      </w:tr>
    </w:tbl>
    <w:p w14:paraId="67FF357D" w14:textId="77777777" w:rsidR="00605C1A" w:rsidRPr="00E8437A" w:rsidRDefault="00605C1A" w:rsidP="00605C1A">
      <w:pPr>
        <w:pStyle w:val="AmOrLang"/>
        <w:rPr>
          <w:lang w:val="it-IT"/>
        </w:rPr>
      </w:pPr>
      <w:r w:rsidRPr="00E8437A">
        <w:rPr>
          <w:lang w:val="it-IT"/>
        </w:rPr>
        <w:t xml:space="preserve">Or. </w:t>
      </w:r>
      <w:r w:rsidRPr="00E8437A">
        <w:rPr>
          <w:rStyle w:val="HideTWBExt"/>
          <w:noProof w:val="0"/>
          <w:color w:val="auto"/>
          <w:lang w:val="it-IT"/>
        </w:rPr>
        <w:t>&lt;Original&gt;</w:t>
      </w:r>
      <w:r w:rsidRPr="00E8437A">
        <w:rPr>
          <w:rStyle w:val="HideTWBInt"/>
          <w:color w:val="auto"/>
          <w:lang w:val="it-IT"/>
        </w:rPr>
        <w:t>{EN}</w:t>
      </w:r>
      <w:r w:rsidRPr="00E8437A">
        <w:rPr>
          <w:lang w:val="it-IT"/>
        </w:rPr>
        <w:t>en</w:t>
      </w:r>
      <w:r w:rsidRPr="00E8437A">
        <w:rPr>
          <w:rStyle w:val="HideTWBExt"/>
          <w:noProof w:val="0"/>
          <w:color w:val="auto"/>
          <w:lang w:val="it-IT"/>
        </w:rPr>
        <w:t>&lt;/Original&gt;</w:t>
      </w:r>
    </w:p>
    <w:p w14:paraId="44B3DE1E" w14:textId="77777777" w:rsidR="00605C1A" w:rsidRPr="00E8437A" w:rsidRDefault="00605C1A" w:rsidP="00605C1A">
      <w:pPr>
        <w:rPr>
          <w:lang w:val="it-IT"/>
        </w:rPr>
      </w:pPr>
      <w:r w:rsidRPr="00E8437A">
        <w:rPr>
          <w:rStyle w:val="HideTWBExt"/>
          <w:noProof w:val="0"/>
          <w:color w:val="auto"/>
          <w:lang w:val="it-IT"/>
        </w:rPr>
        <w:t>&lt;/Amend&gt;</w:t>
      </w:r>
    </w:p>
    <w:p w14:paraId="4662C909" w14:textId="77777777" w:rsidR="00605C1A" w:rsidRPr="00E8437A" w:rsidRDefault="00605C1A" w:rsidP="00605C1A">
      <w:pPr>
        <w:pStyle w:val="AmNumberTabs"/>
        <w:rPr>
          <w:lang w:val="it-IT"/>
        </w:rPr>
      </w:pPr>
      <w:r w:rsidRPr="00E8437A">
        <w:rPr>
          <w:rStyle w:val="HideTWBExt"/>
          <w:noProof w:val="0"/>
          <w:color w:val="auto"/>
          <w:lang w:val="it-IT"/>
        </w:rPr>
        <w:t>&lt;Amend&gt;</w:t>
      </w:r>
      <w:r w:rsidRPr="00E8437A">
        <w:rPr>
          <w:lang w:val="it-IT"/>
        </w:rPr>
        <w:t>Ændringsforslag</w:t>
      </w:r>
      <w:r w:rsidRPr="00E8437A">
        <w:rPr>
          <w:lang w:val="it-IT"/>
        </w:rPr>
        <w:tab/>
      </w:r>
      <w:r w:rsidRPr="00E8437A">
        <w:rPr>
          <w:lang w:val="it-IT"/>
        </w:rPr>
        <w:tab/>
      </w:r>
      <w:r w:rsidRPr="00E8437A">
        <w:rPr>
          <w:rStyle w:val="HideTWBExt"/>
          <w:noProof w:val="0"/>
          <w:color w:val="auto"/>
          <w:lang w:val="it-IT"/>
        </w:rPr>
        <w:t>&lt;NumAm&gt;</w:t>
      </w:r>
      <w:r w:rsidRPr="00E8437A">
        <w:rPr>
          <w:lang w:val="it-IT"/>
        </w:rPr>
        <w:t>267</w:t>
      </w:r>
      <w:r w:rsidRPr="00E8437A">
        <w:rPr>
          <w:rStyle w:val="HideTWBExt"/>
          <w:noProof w:val="0"/>
          <w:color w:val="auto"/>
          <w:lang w:val="it-IT"/>
        </w:rPr>
        <w:t>&lt;/NumAm&gt;</w:t>
      </w:r>
    </w:p>
    <w:p w14:paraId="56C73FC0" w14:textId="77777777" w:rsidR="00605C1A" w:rsidRPr="00E8437A" w:rsidRDefault="00605C1A" w:rsidP="00605C1A">
      <w:pPr>
        <w:pStyle w:val="NormalBold"/>
        <w:rPr>
          <w:lang w:val="it-IT"/>
        </w:rPr>
      </w:pPr>
      <w:r w:rsidRPr="00E8437A">
        <w:rPr>
          <w:rStyle w:val="HideTWBExt"/>
          <w:b w:val="0"/>
          <w:noProof w:val="0"/>
          <w:color w:val="auto"/>
          <w:lang w:val="it-IT"/>
        </w:rPr>
        <w:t>&lt;RepeatBlock-By&gt;&lt;Members&gt;</w:t>
      </w:r>
      <w:r w:rsidRPr="00E8437A">
        <w:rPr>
          <w:lang w:val="it-IT"/>
        </w:rPr>
        <w:t>Salvatore De Meo, Flavio Tosi, Massimiliano Salini, Letizia Moratti</w:t>
      </w:r>
      <w:r w:rsidRPr="00E8437A">
        <w:rPr>
          <w:rStyle w:val="HideTWBExt"/>
          <w:b w:val="0"/>
          <w:noProof w:val="0"/>
          <w:color w:val="auto"/>
          <w:lang w:val="it-IT"/>
        </w:rPr>
        <w:t>&lt;/Members&gt;</w:t>
      </w:r>
    </w:p>
    <w:p w14:paraId="34E58EA7" w14:textId="77777777" w:rsidR="00605C1A" w:rsidRPr="00E8437A" w:rsidRDefault="00605C1A" w:rsidP="00605C1A">
      <w:pPr>
        <w:pStyle w:val="NormalBold"/>
        <w:rPr>
          <w:lang w:val="it-IT"/>
        </w:rPr>
      </w:pPr>
      <w:r w:rsidRPr="00E8437A">
        <w:rPr>
          <w:rStyle w:val="HideTWBExt"/>
          <w:b w:val="0"/>
          <w:noProof w:val="0"/>
          <w:color w:val="auto"/>
          <w:lang w:val="it-IT"/>
        </w:rPr>
        <w:t>&lt;/RepeatBlock-By&gt;</w:t>
      </w:r>
    </w:p>
    <w:p w14:paraId="659E77B4"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B6328D5" w14:textId="77777777" w:rsidR="00605C1A" w:rsidRPr="00EA7520" w:rsidRDefault="00605C1A" w:rsidP="00605C1A">
      <w:pPr>
        <w:pStyle w:val="NormalBold"/>
      </w:pPr>
      <w:r w:rsidRPr="00EA7520">
        <w:rPr>
          <w:rStyle w:val="HideTWBExt"/>
          <w:noProof w:val="0"/>
          <w:color w:val="auto"/>
        </w:rPr>
        <w:t>&lt;Article&gt;</w:t>
      </w:r>
      <w:r w:rsidRPr="00EA7520">
        <w:t>Artikel 1 – stk. 1 – nr. 2</w:t>
      </w:r>
      <w:r w:rsidRPr="00EA7520">
        <w:rPr>
          <w:rStyle w:val="HideTWBExt"/>
          <w:noProof w:val="0"/>
          <w:color w:val="auto"/>
        </w:rPr>
        <w:t>&lt;/Article&gt;</w:t>
      </w:r>
    </w:p>
    <w:p w14:paraId="76223131"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18C61F63" w14:textId="77777777" w:rsidR="00605C1A" w:rsidRPr="00EA7520" w:rsidRDefault="00605C1A" w:rsidP="00605C1A">
      <w:r w:rsidRPr="00EA7520">
        <w:rPr>
          <w:rStyle w:val="HideTWBExt"/>
          <w:noProof w:val="0"/>
          <w:color w:val="auto"/>
        </w:rPr>
        <w:t>&lt;Article2&gt;</w:t>
      </w:r>
      <w:r w:rsidRPr="00EA7520">
        <w:t>Artikel 17 – stk. 1 – litra a</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64D751DB" w14:textId="77777777" w:rsidTr="004D05C2">
        <w:trPr>
          <w:trHeight w:val="240"/>
          <w:jc w:val="center"/>
        </w:trPr>
        <w:tc>
          <w:tcPr>
            <w:tcW w:w="9752" w:type="dxa"/>
            <w:gridSpan w:val="2"/>
            <w:tcBorders>
              <w:top w:val="nil"/>
              <w:left w:val="nil"/>
              <w:bottom w:val="nil"/>
              <w:right w:val="nil"/>
            </w:tcBorders>
          </w:tcPr>
          <w:p w14:paraId="03AED2BD" w14:textId="77777777" w:rsidR="00605C1A" w:rsidRPr="00EA7520" w:rsidRDefault="00605C1A" w:rsidP="004D05C2"/>
        </w:tc>
      </w:tr>
      <w:tr w:rsidR="00B145BF" w:rsidRPr="00EA7520" w14:paraId="01B158F4" w14:textId="77777777" w:rsidTr="004D05C2">
        <w:trPr>
          <w:trHeight w:val="240"/>
          <w:jc w:val="center"/>
        </w:trPr>
        <w:tc>
          <w:tcPr>
            <w:tcW w:w="4876" w:type="dxa"/>
            <w:tcBorders>
              <w:top w:val="nil"/>
              <w:left w:val="nil"/>
              <w:bottom w:val="nil"/>
              <w:right w:val="nil"/>
            </w:tcBorders>
            <w:hideMark/>
          </w:tcPr>
          <w:p w14:paraId="336C3D6A"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5A7CD2D7" w14:textId="77777777" w:rsidR="00605C1A" w:rsidRPr="00EA7520" w:rsidRDefault="00605C1A" w:rsidP="004D05C2">
            <w:pPr>
              <w:pStyle w:val="AmColumnHeading"/>
            </w:pPr>
            <w:r w:rsidRPr="00EA7520">
              <w:t>Ændringsforslag</w:t>
            </w:r>
          </w:p>
        </w:tc>
      </w:tr>
      <w:tr w:rsidR="00B145BF" w:rsidRPr="00EA7520" w14:paraId="0B02A637" w14:textId="77777777" w:rsidTr="004D05C2">
        <w:trPr>
          <w:jc w:val="center"/>
        </w:trPr>
        <w:tc>
          <w:tcPr>
            <w:tcW w:w="4876" w:type="dxa"/>
            <w:tcBorders>
              <w:top w:val="nil"/>
              <w:left w:val="nil"/>
              <w:bottom w:val="nil"/>
              <w:right w:val="nil"/>
            </w:tcBorders>
            <w:hideMark/>
          </w:tcPr>
          <w:p w14:paraId="0BAE29C3" w14:textId="77777777" w:rsidR="00605C1A" w:rsidRPr="00EA7520" w:rsidRDefault="00605C1A" w:rsidP="004D05C2">
            <w:pPr>
              <w:pStyle w:val="Normal6a"/>
            </w:pPr>
            <w:r w:rsidRPr="00EA7520">
              <w:t>"a)</w:t>
            </w:r>
            <w:r w:rsidRPr="00EA7520">
              <w:tab/>
              <w:t xml:space="preserve">leverandørernes navn, adresse </w:t>
            </w:r>
            <w:r w:rsidRPr="00EA7520">
              <w:rPr>
                <w:b/>
                <w:i/>
              </w:rPr>
              <w:t>og</w:t>
            </w:r>
            <w:r w:rsidRPr="00EA7520">
              <w:t xml:space="preserve"> digitale kontaktoplysninger"</w:t>
            </w:r>
          </w:p>
        </w:tc>
        <w:tc>
          <w:tcPr>
            <w:tcW w:w="4876" w:type="dxa"/>
            <w:tcBorders>
              <w:top w:val="nil"/>
              <w:left w:val="nil"/>
              <w:bottom w:val="nil"/>
              <w:right w:val="nil"/>
            </w:tcBorders>
            <w:hideMark/>
          </w:tcPr>
          <w:p w14:paraId="3384DC42" w14:textId="77777777" w:rsidR="00605C1A" w:rsidRPr="00EA7520" w:rsidRDefault="00605C1A" w:rsidP="004D05C2">
            <w:pPr>
              <w:pStyle w:val="Normal6a"/>
            </w:pPr>
            <w:r w:rsidRPr="00EA7520">
              <w:t>"a)</w:t>
            </w:r>
            <w:r w:rsidRPr="00EA7520">
              <w:tab/>
              <w:t>leverandørernes navn, adresse</w:t>
            </w:r>
            <w:r w:rsidRPr="00EA7520">
              <w:rPr>
                <w:b/>
                <w:i/>
              </w:rPr>
              <w:t>, telefonnummer og/eller</w:t>
            </w:r>
            <w:r w:rsidRPr="00EA7520">
              <w:t xml:space="preserve"> digitale kontaktoplysninger"</w:t>
            </w:r>
          </w:p>
        </w:tc>
      </w:tr>
    </w:tbl>
    <w:p w14:paraId="7FAF32D4"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7F3DE2F7" w14:textId="77777777" w:rsidR="00605C1A" w:rsidRPr="00EA7520" w:rsidRDefault="00605C1A" w:rsidP="00605C1A">
      <w:r w:rsidRPr="00EA7520">
        <w:rPr>
          <w:rStyle w:val="HideTWBExt"/>
          <w:noProof w:val="0"/>
          <w:color w:val="auto"/>
        </w:rPr>
        <w:t>&lt;/Amend&gt;</w:t>
      </w:r>
    </w:p>
    <w:p w14:paraId="2313D1A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268</w:t>
      </w:r>
      <w:r w:rsidRPr="00EA7520">
        <w:rPr>
          <w:rStyle w:val="HideTWBExt"/>
          <w:noProof w:val="0"/>
          <w:color w:val="auto"/>
        </w:rPr>
        <w:t>&lt;/NumAm&gt;</w:t>
      </w:r>
    </w:p>
    <w:p w14:paraId="4A5F3FFF" w14:textId="77777777" w:rsidR="00605C1A" w:rsidRPr="00EA7520" w:rsidRDefault="00605C1A" w:rsidP="00605C1A">
      <w:pPr>
        <w:pStyle w:val="NormalBold"/>
      </w:pPr>
      <w:r w:rsidRPr="00EA7520">
        <w:rPr>
          <w:rStyle w:val="HideTWBExt"/>
          <w:b w:val="0"/>
          <w:noProof w:val="0"/>
          <w:color w:val="auto"/>
        </w:rPr>
        <w:t>&lt;RepeatBlock-By&gt;&lt;Members&gt;</w:t>
      </w:r>
      <w:r w:rsidRPr="00EA7520">
        <w:t>Idoia Mendia, Kristian Vigenin, François Kalfon, Elisabeth Grossmann, Adnan Dibrani, Sakis Arnaoutoglou, César Luena, Christophe Clergeau, Tiemo Wölken, Annalisa Corrado, Heléne Fritzon, Marta Temido, Christel Schaldemose</w:t>
      </w:r>
      <w:r w:rsidRPr="00EA7520">
        <w:rPr>
          <w:rStyle w:val="HideTWBExt"/>
          <w:b w:val="0"/>
          <w:noProof w:val="0"/>
          <w:color w:val="auto"/>
        </w:rPr>
        <w:t>&lt;/Members&gt;</w:t>
      </w:r>
    </w:p>
    <w:p w14:paraId="4327004A" w14:textId="77777777" w:rsidR="00605C1A" w:rsidRPr="00EA7520" w:rsidRDefault="00605C1A" w:rsidP="00605C1A">
      <w:pPr>
        <w:pStyle w:val="NormalBold"/>
      </w:pPr>
      <w:r w:rsidRPr="00EA7520">
        <w:rPr>
          <w:rStyle w:val="HideTWBExt"/>
          <w:b w:val="0"/>
          <w:noProof w:val="0"/>
          <w:color w:val="auto"/>
        </w:rPr>
        <w:t>&lt;/RepeatBlock-By&gt;</w:t>
      </w:r>
    </w:p>
    <w:p w14:paraId="4A42EAE1"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43984F8" w14:textId="77777777" w:rsidR="00605C1A" w:rsidRPr="00EA7520" w:rsidRDefault="00605C1A" w:rsidP="00605C1A">
      <w:pPr>
        <w:pStyle w:val="NormalBold"/>
      </w:pPr>
      <w:r w:rsidRPr="00EA7520">
        <w:rPr>
          <w:rStyle w:val="HideTWBExt"/>
          <w:noProof w:val="0"/>
          <w:color w:val="auto"/>
        </w:rPr>
        <w:t>&lt;Article&gt;</w:t>
      </w:r>
      <w:r w:rsidRPr="00EA7520">
        <w:t>Artikel 1 – stk. 1 – nr. 2</w:t>
      </w:r>
      <w:r w:rsidRPr="00EA7520">
        <w:rPr>
          <w:rStyle w:val="HideTWBExt"/>
          <w:noProof w:val="0"/>
          <w:color w:val="auto"/>
        </w:rPr>
        <w:t>&lt;/Article&gt;</w:t>
      </w:r>
    </w:p>
    <w:p w14:paraId="2DAEDFA8"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28C70766" w14:textId="77777777" w:rsidR="00605C1A" w:rsidRPr="00EA7520" w:rsidRDefault="00605C1A" w:rsidP="00605C1A">
      <w:r w:rsidRPr="00EA7520">
        <w:rPr>
          <w:rStyle w:val="HideTWBExt"/>
          <w:noProof w:val="0"/>
          <w:color w:val="auto"/>
        </w:rPr>
        <w:t>&lt;Article2&gt;</w:t>
      </w:r>
      <w:r w:rsidRPr="00EA7520">
        <w:t>Artikel 17 – stk. 1 – litra a</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4DB24992" w14:textId="77777777" w:rsidTr="004D05C2">
        <w:trPr>
          <w:trHeight w:val="240"/>
          <w:jc w:val="center"/>
        </w:trPr>
        <w:tc>
          <w:tcPr>
            <w:tcW w:w="9752" w:type="dxa"/>
            <w:gridSpan w:val="2"/>
            <w:tcBorders>
              <w:top w:val="nil"/>
              <w:left w:val="nil"/>
              <w:bottom w:val="nil"/>
              <w:right w:val="nil"/>
            </w:tcBorders>
          </w:tcPr>
          <w:p w14:paraId="7673A5F3" w14:textId="77777777" w:rsidR="00605C1A" w:rsidRPr="00EA7520" w:rsidRDefault="00605C1A" w:rsidP="004D05C2"/>
        </w:tc>
      </w:tr>
      <w:tr w:rsidR="00B145BF" w:rsidRPr="00EA7520" w14:paraId="48433C8B" w14:textId="77777777" w:rsidTr="004D05C2">
        <w:trPr>
          <w:trHeight w:val="240"/>
          <w:jc w:val="center"/>
        </w:trPr>
        <w:tc>
          <w:tcPr>
            <w:tcW w:w="4876" w:type="dxa"/>
            <w:tcBorders>
              <w:top w:val="nil"/>
              <w:left w:val="nil"/>
              <w:bottom w:val="nil"/>
              <w:right w:val="nil"/>
            </w:tcBorders>
            <w:hideMark/>
          </w:tcPr>
          <w:p w14:paraId="4BBD4E44"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38705395" w14:textId="77777777" w:rsidR="00605C1A" w:rsidRPr="00EA7520" w:rsidRDefault="00605C1A" w:rsidP="004D05C2">
            <w:pPr>
              <w:pStyle w:val="AmColumnHeading"/>
            </w:pPr>
            <w:r w:rsidRPr="00EA7520">
              <w:t>Ændringsforslag</w:t>
            </w:r>
          </w:p>
        </w:tc>
      </w:tr>
      <w:tr w:rsidR="00B145BF" w:rsidRPr="00EA7520" w14:paraId="4F198257" w14:textId="77777777" w:rsidTr="004D05C2">
        <w:trPr>
          <w:jc w:val="center"/>
        </w:trPr>
        <w:tc>
          <w:tcPr>
            <w:tcW w:w="4876" w:type="dxa"/>
            <w:tcBorders>
              <w:top w:val="nil"/>
              <w:left w:val="nil"/>
              <w:bottom w:val="nil"/>
              <w:right w:val="nil"/>
            </w:tcBorders>
            <w:hideMark/>
          </w:tcPr>
          <w:p w14:paraId="567669ED" w14:textId="77777777" w:rsidR="00605C1A" w:rsidRPr="00EA7520" w:rsidRDefault="00605C1A" w:rsidP="004D05C2">
            <w:pPr>
              <w:pStyle w:val="Normal6a"/>
            </w:pPr>
            <w:r w:rsidRPr="00EA7520">
              <w:t>"a)</w:t>
            </w:r>
            <w:r w:rsidRPr="00EA7520">
              <w:tab/>
              <w:t>leverandørernes navn, adresse og digitale kontaktoplysninger"</w:t>
            </w:r>
          </w:p>
        </w:tc>
        <w:tc>
          <w:tcPr>
            <w:tcW w:w="4876" w:type="dxa"/>
            <w:tcBorders>
              <w:top w:val="nil"/>
              <w:left w:val="nil"/>
              <w:bottom w:val="nil"/>
              <w:right w:val="nil"/>
            </w:tcBorders>
            <w:hideMark/>
          </w:tcPr>
          <w:p w14:paraId="17CA833D" w14:textId="77777777" w:rsidR="00605C1A" w:rsidRPr="00EA7520" w:rsidRDefault="00605C1A" w:rsidP="004D05C2">
            <w:pPr>
              <w:pStyle w:val="Normal6a"/>
            </w:pPr>
            <w:r w:rsidRPr="00EA7520">
              <w:t>"a)</w:t>
            </w:r>
            <w:r w:rsidRPr="00EA7520">
              <w:tab/>
              <w:t>leverandørernes navn, adresse</w:t>
            </w:r>
            <w:r w:rsidRPr="00EA7520">
              <w:rPr>
                <w:b/>
                <w:i/>
              </w:rPr>
              <w:t>, telefonnummer</w:t>
            </w:r>
            <w:r w:rsidRPr="00EA7520">
              <w:t xml:space="preserve"> og digitale kontaktoplysninger"</w:t>
            </w:r>
          </w:p>
        </w:tc>
      </w:tr>
    </w:tbl>
    <w:p w14:paraId="20AA32E0"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3C6E8B19" w14:textId="77777777" w:rsidR="00605C1A" w:rsidRPr="00EA7520" w:rsidRDefault="00605C1A" w:rsidP="00605C1A">
      <w:r w:rsidRPr="00EA7520">
        <w:rPr>
          <w:rStyle w:val="HideTWBExt"/>
          <w:noProof w:val="0"/>
          <w:color w:val="auto"/>
        </w:rPr>
        <w:t>&lt;/Amend&gt;</w:t>
      </w:r>
    </w:p>
    <w:p w14:paraId="3AF7933B" w14:textId="77777777" w:rsidR="00605C1A" w:rsidRPr="00EA7520" w:rsidRDefault="00605C1A" w:rsidP="00605C1A">
      <w:pPr>
        <w:pStyle w:val="AmNumberTabs"/>
      </w:pPr>
      <w:r w:rsidRPr="00EA7520">
        <w:rPr>
          <w:rStyle w:val="HideTWBExt"/>
          <w:noProof w:val="0"/>
          <w:color w:val="auto"/>
        </w:rPr>
        <w:t>&lt;Amend&gt;</w:t>
      </w:r>
      <w:r w:rsidRPr="00EA7520">
        <w:t>Ændringsforslag</w:t>
      </w:r>
      <w:r w:rsidRPr="00EA7520">
        <w:tab/>
      </w:r>
      <w:r w:rsidRPr="00EA7520">
        <w:tab/>
      </w:r>
      <w:r w:rsidRPr="00EA7520">
        <w:rPr>
          <w:rStyle w:val="HideTWBExt"/>
          <w:noProof w:val="0"/>
          <w:color w:val="auto"/>
        </w:rPr>
        <w:t>&lt;NumAm&gt;</w:t>
      </w:r>
      <w:r w:rsidRPr="00EA7520">
        <w:t>269</w:t>
      </w:r>
      <w:r w:rsidRPr="00EA7520">
        <w:rPr>
          <w:rStyle w:val="HideTWBExt"/>
          <w:noProof w:val="0"/>
          <w:color w:val="auto"/>
        </w:rPr>
        <w:t>&lt;/NumAm&gt;</w:t>
      </w:r>
    </w:p>
    <w:p w14:paraId="46D8137A" w14:textId="77777777" w:rsidR="00605C1A" w:rsidRPr="00EA7520" w:rsidRDefault="00605C1A" w:rsidP="00605C1A">
      <w:pPr>
        <w:pStyle w:val="NormalBold"/>
      </w:pPr>
      <w:r w:rsidRPr="00EA7520">
        <w:rPr>
          <w:rStyle w:val="HideTWBExt"/>
          <w:b w:val="0"/>
          <w:noProof w:val="0"/>
          <w:color w:val="auto"/>
        </w:rPr>
        <w:t>&lt;RepeatBlock-By&gt;&lt;Members&gt;</w:t>
      </w:r>
      <w:r w:rsidRPr="00EA7520">
        <w:t>Aurelijus Veryga</w:t>
      </w:r>
      <w:r w:rsidRPr="00EA7520">
        <w:rPr>
          <w:rStyle w:val="HideTWBExt"/>
          <w:b w:val="0"/>
          <w:noProof w:val="0"/>
          <w:color w:val="auto"/>
        </w:rPr>
        <w:t>&lt;/Members&gt;</w:t>
      </w:r>
    </w:p>
    <w:p w14:paraId="6A700F60" w14:textId="77777777" w:rsidR="00605C1A" w:rsidRPr="00EA7520" w:rsidRDefault="00605C1A" w:rsidP="00605C1A">
      <w:pPr>
        <w:pStyle w:val="NormalBold"/>
      </w:pPr>
      <w:r w:rsidRPr="00EA7520">
        <w:rPr>
          <w:rStyle w:val="HideTWBExt"/>
          <w:b w:val="0"/>
          <w:noProof w:val="0"/>
          <w:color w:val="auto"/>
        </w:rPr>
        <w:t>&lt;/RepeatBlock-By&gt;</w:t>
      </w:r>
    </w:p>
    <w:p w14:paraId="680AD0D5" w14:textId="77777777" w:rsidR="00605C1A" w:rsidRPr="00EA7520" w:rsidRDefault="00605C1A" w:rsidP="00605C1A">
      <w:pPr>
        <w:pStyle w:val="NormalBold"/>
      </w:pPr>
      <w:r w:rsidRPr="00EA7520">
        <w:rPr>
          <w:rStyle w:val="HideTWBExt"/>
          <w:noProof w:val="0"/>
          <w:color w:val="auto"/>
        </w:rPr>
        <w:t>&lt;DocAmend&gt;</w:t>
      </w:r>
      <w:r w:rsidRPr="00EA7520">
        <w:t>Forslag til forordning</w:t>
      </w:r>
      <w:r w:rsidRPr="00EA7520">
        <w:rPr>
          <w:rStyle w:val="HideTWBExt"/>
          <w:noProof w:val="0"/>
          <w:color w:val="auto"/>
        </w:rPr>
        <w:t>&lt;/DocAmend&gt;</w:t>
      </w:r>
    </w:p>
    <w:p w14:paraId="01FA57FF" w14:textId="77777777" w:rsidR="00605C1A" w:rsidRPr="00EA7520" w:rsidRDefault="00605C1A" w:rsidP="00605C1A">
      <w:pPr>
        <w:pStyle w:val="NormalBold"/>
      </w:pPr>
      <w:r w:rsidRPr="00EA7520">
        <w:rPr>
          <w:rStyle w:val="HideTWBExt"/>
          <w:noProof w:val="0"/>
          <w:color w:val="auto"/>
        </w:rPr>
        <w:t>&lt;Article&gt;</w:t>
      </w:r>
      <w:r w:rsidRPr="00EA7520">
        <w:t>Artikel 1 – stk. 1 – nr. 2</w:t>
      </w:r>
      <w:r w:rsidRPr="00EA7520">
        <w:rPr>
          <w:rStyle w:val="HideTWBExt"/>
          <w:noProof w:val="0"/>
          <w:color w:val="auto"/>
        </w:rPr>
        <w:t>&lt;/Article&gt;</w:t>
      </w:r>
    </w:p>
    <w:p w14:paraId="7C0E723A" w14:textId="77777777" w:rsidR="00605C1A" w:rsidRPr="00EA7520" w:rsidRDefault="00605C1A" w:rsidP="00605C1A">
      <w:r w:rsidRPr="00EA7520">
        <w:rPr>
          <w:rStyle w:val="HideTWBExt"/>
          <w:noProof w:val="0"/>
          <w:color w:val="auto"/>
        </w:rPr>
        <w:t>&lt;DocAmend2&gt;</w:t>
      </w:r>
      <w:r w:rsidRPr="00EA7520">
        <w:t>Forordning (EF) nr. 1272/2008</w:t>
      </w:r>
      <w:r w:rsidRPr="00EA7520">
        <w:rPr>
          <w:rStyle w:val="HideTWBExt"/>
          <w:noProof w:val="0"/>
          <w:color w:val="auto"/>
        </w:rPr>
        <w:t>&lt;/DocAmend2&gt;</w:t>
      </w:r>
    </w:p>
    <w:p w14:paraId="51411BCC" w14:textId="77777777" w:rsidR="00605C1A" w:rsidRPr="00EA7520" w:rsidRDefault="00605C1A" w:rsidP="00605C1A">
      <w:r w:rsidRPr="00EA7520">
        <w:rPr>
          <w:rStyle w:val="HideTWBExt"/>
          <w:noProof w:val="0"/>
          <w:color w:val="auto"/>
        </w:rPr>
        <w:t>&lt;Article2&gt;</w:t>
      </w:r>
      <w:r w:rsidRPr="00EA7520">
        <w:t>Artikel 17 – stk. 1 – litra a</w:t>
      </w:r>
      <w:r w:rsidRPr="00EA7520">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5BF" w:rsidRPr="00EA7520" w14:paraId="71B1E23C" w14:textId="77777777" w:rsidTr="004D05C2">
        <w:trPr>
          <w:trHeight w:val="240"/>
          <w:jc w:val="center"/>
        </w:trPr>
        <w:tc>
          <w:tcPr>
            <w:tcW w:w="9752" w:type="dxa"/>
            <w:gridSpan w:val="2"/>
            <w:tcBorders>
              <w:top w:val="nil"/>
              <w:left w:val="nil"/>
              <w:bottom w:val="nil"/>
              <w:right w:val="nil"/>
            </w:tcBorders>
          </w:tcPr>
          <w:p w14:paraId="49D45446" w14:textId="77777777" w:rsidR="00605C1A" w:rsidRPr="00EA7520" w:rsidRDefault="00605C1A" w:rsidP="004D05C2"/>
        </w:tc>
      </w:tr>
      <w:tr w:rsidR="00B145BF" w:rsidRPr="00EA7520" w14:paraId="2A8F6EAD" w14:textId="77777777" w:rsidTr="004D05C2">
        <w:trPr>
          <w:trHeight w:val="240"/>
          <w:jc w:val="center"/>
        </w:trPr>
        <w:tc>
          <w:tcPr>
            <w:tcW w:w="4876" w:type="dxa"/>
            <w:tcBorders>
              <w:top w:val="nil"/>
              <w:left w:val="nil"/>
              <w:bottom w:val="nil"/>
              <w:right w:val="nil"/>
            </w:tcBorders>
            <w:hideMark/>
          </w:tcPr>
          <w:p w14:paraId="50410BB6" w14:textId="77777777" w:rsidR="00605C1A" w:rsidRPr="00EA7520" w:rsidRDefault="00605C1A" w:rsidP="004D05C2">
            <w:pPr>
              <w:pStyle w:val="AmColumnHeading"/>
            </w:pPr>
            <w:r w:rsidRPr="00EA7520">
              <w:t>Kommissionens forslag</w:t>
            </w:r>
          </w:p>
        </w:tc>
        <w:tc>
          <w:tcPr>
            <w:tcW w:w="4876" w:type="dxa"/>
            <w:tcBorders>
              <w:top w:val="nil"/>
              <w:left w:val="nil"/>
              <w:bottom w:val="nil"/>
              <w:right w:val="nil"/>
            </w:tcBorders>
            <w:hideMark/>
          </w:tcPr>
          <w:p w14:paraId="6A6B1EF4" w14:textId="77777777" w:rsidR="00605C1A" w:rsidRPr="00EA7520" w:rsidRDefault="00605C1A" w:rsidP="004D05C2">
            <w:pPr>
              <w:pStyle w:val="AmColumnHeading"/>
            </w:pPr>
            <w:r w:rsidRPr="00EA7520">
              <w:t>Ændringsforslag</w:t>
            </w:r>
          </w:p>
        </w:tc>
      </w:tr>
      <w:tr w:rsidR="00B145BF" w:rsidRPr="00EA7520" w14:paraId="6C5D27B7" w14:textId="77777777" w:rsidTr="004D05C2">
        <w:trPr>
          <w:jc w:val="center"/>
        </w:trPr>
        <w:tc>
          <w:tcPr>
            <w:tcW w:w="4876" w:type="dxa"/>
            <w:tcBorders>
              <w:top w:val="nil"/>
              <w:left w:val="nil"/>
              <w:bottom w:val="nil"/>
              <w:right w:val="nil"/>
            </w:tcBorders>
            <w:hideMark/>
          </w:tcPr>
          <w:p w14:paraId="5B95BC3C" w14:textId="77777777" w:rsidR="00605C1A" w:rsidRPr="00EA7520" w:rsidRDefault="00605C1A" w:rsidP="004D05C2">
            <w:pPr>
              <w:pStyle w:val="Normal6a"/>
            </w:pPr>
            <w:r w:rsidRPr="00EA7520">
              <w:t>"a)</w:t>
            </w:r>
            <w:r w:rsidRPr="00EA7520">
              <w:tab/>
              <w:t xml:space="preserve">leverandørernes navn, adresse </w:t>
            </w:r>
            <w:r w:rsidRPr="00EA7520">
              <w:rPr>
                <w:b/>
                <w:i/>
              </w:rPr>
              <w:t>og</w:t>
            </w:r>
            <w:r w:rsidRPr="00EA7520">
              <w:t xml:space="preserve"> digitale kontaktoplysninger"</w:t>
            </w:r>
          </w:p>
        </w:tc>
        <w:tc>
          <w:tcPr>
            <w:tcW w:w="4876" w:type="dxa"/>
            <w:tcBorders>
              <w:top w:val="nil"/>
              <w:left w:val="nil"/>
              <w:bottom w:val="nil"/>
              <w:right w:val="nil"/>
            </w:tcBorders>
            <w:hideMark/>
          </w:tcPr>
          <w:p w14:paraId="1A633E63" w14:textId="77777777" w:rsidR="00605C1A" w:rsidRPr="00EA7520" w:rsidRDefault="00605C1A" w:rsidP="004D05C2">
            <w:pPr>
              <w:pStyle w:val="Normal6a"/>
            </w:pPr>
            <w:r w:rsidRPr="00EA7520">
              <w:t>"a)</w:t>
            </w:r>
            <w:r w:rsidRPr="00EA7520">
              <w:tab/>
              <w:t>leverandørernes navn, adresse</w:t>
            </w:r>
            <w:r w:rsidRPr="00EA7520">
              <w:rPr>
                <w:b/>
                <w:i/>
              </w:rPr>
              <w:t>, telefonnummer eller</w:t>
            </w:r>
            <w:r w:rsidRPr="00EA7520">
              <w:t xml:space="preserve"> digitale kontaktoplysninger"</w:t>
            </w:r>
          </w:p>
        </w:tc>
      </w:tr>
    </w:tbl>
    <w:p w14:paraId="4CC989D2" w14:textId="77777777" w:rsidR="00605C1A" w:rsidRPr="00EA7520" w:rsidRDefault="00605C1A" w:rsidP="00605C1A">
      <w:pPr>
        <w:pStyle w:val="AmOrLang"/>
      </w:pPr>
      <w:r w:rsidRPr="00EA7520">
        <w:t xml:space="preserve">Or. </w:t>
      </w:r>
      <w:r w:rsidRPr="00EA7520">
        <w:rPr>
          <w:rStyle w:val="HideTWBExt"/>
          <w:noProof w:val="0"/>
          <w:color w:val="auto"/>
        </w:rPr>
        <w:t>&lt;Original&gt;</w:t>
      </w:r>
      <w:r w:rsidRPr="00EA7520">
        <w:rPr>
          <w:rStyle w:val="HideTWBInt"/>
          <w:color w:val="auto"/>
        </w:rPr>
        <w:t>{EN}</w:t>
      </w:r>
      <w:r w:rsidRPr="00EA7520">
        <w:t>en</w:t>
      </w:r>
      <w:r w:rsidRPr="00EA7520">
        <w:rPr>
          <w:rStyle w:val="HideTWBExt"/>
          <w:noProof w:val="0"/>
          <w:color w:val="auto"/>
        </w:rPr>
        <w:t>&lt;/Original&gt;</w:t>
      </w:r>
    </w:p>
    <w:p w14:paraId="1BE5518F" w14:textId="5BD5AE12" w:rsidR="00605C1A" w:rsidRPr="00EA7520" w:rsidRDefault="00605C1A" w:rsidP="00605C1A">
      <w:r w:rsidRPr="00EA7520">
        <w:rPr>
          <w:rStyle w:val="HideTWBExt"/>
          <w:noProof w:val="0"/>
          <w:color w:val="auto"/>
        </w:rPr>
        <w:t>&lt;/Amend&gt;&lt;/RepeatBlock-Amend&gt;</w:t>
      </w:r>
    </w:p>
    <w:p w14:paraId="537D7550" w14:textId="26EFD266" w:rsidR="00074884" w:rsidRPr="00EA7520" w:rsidRDefault="00074884" w:rsidP="00605C1A"/>
    <w:sectPr w:rsidR="00074884" w:rsidRPr="00EA7520" w:rsidSect="006408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77817" w14:textId="77777777" w:rsidR="00FD0EC5" w:rsidRPr="00EA7520" w:rsidRDefault="00FD0EC5">
      <w:r w:rsidRPr="00EA7520">
        <w:separator/>
      </w:r>
    </w:p>
  </w:endnote>
  <w:endnote w:type="continuationSeparator" w:id="0">
    <w:p w14:paraId="3EC95BC3" w14:textId="77777777" w:rsidR="00FD0EC5" w:rsidRPr="00EA7520" w:rsidRDefault="00FD0EC5">
      <w:r w:rsidRPr="00EA75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9D0CC" w14:textId="6B14B4AA" w:rsidR="0064085E" w:rsidRPr="00E8437A" w:rsidRDefault="0064085E" w:rsidP="0064085E">
    <w:pPr>
      <w:pStyle w:val="EPFooter"/>
      <w:rPr>
        <w:lang w:val="de-DE"/>
      </w:rPr>
    </w:pPr>
    <w:r w:rsidRPr="00E8437A">
      <w:rPr>
        <w:lang w:val="de-DE"/>
      </w:rPr>
      <w:t>PE</w:t>
    </w:r>
    <w:r w:rsidRPr="00E8437A">
      <w:rPr>
        <w:rStyle w:val="HideTWBExt"/>
        <w:lang w:val="de-DE"/>
      </w:rPr>
      <w:t>&lt;NoPE&gt;</w:t>
    </w:r>
    <w:r w:rsidRPr="00E8437A">
      <w:rPr>
        <w:lang w:val="de-DE"/>
      </w:rPr>
      <w:t>784.152</w:t>
    </w:r>
    <w:r w:rsidRPr="00E8437A">
      <w:rPr>
        <w:rStyle w:val="HideTWBExt"/>
        <w:lang w:val="de-DE"/>
      </w:rPr>
      <w:t>&lt;/NoPE&gt;&lt;Version&gt;</w:t>
    </w:r>
    <w:r w:rsidRPr="00E8437A">
      <w:rPr>
        <w:lang w:val="de-DE"/>
      </w:rPr>
      <w:t>v01-00</w:t>
    </w:r>
    <w:r w:rsidRPr="00E8437A">
      <w:rPr>
        <w:rStyle w:val="HideTWBExt"/>
        <w:lang w:val="de-DE"/>
      </w:rPr>
      <w:t>&lt;/Version&gt;</w:t>
    </w:r>
    <w:r w:rsidRPr="00E8437A">
      <w:rPr>
        <w:lang w:val="de-DE"/>
      </w:rPr>
      <w:tab/>
    </w:r>
    <w:r w:rsidRPr="00EA7520">
      <w:fldChar w:fldCharType="begin"/>
    </w:r>
    <w:r w:rsidRPr="00E8437A">
      <w:rPr>
        <w:lang w:val="de-DE"/>
      </w:rPr>
      <w:instrText xml:space="preserve"> PAGE  \* MERGEFORMAT </w:instrText>
    </w:r>
    <w:r w:rsidRPr="00EA7520">
      <w:fldChar w:fldCharType="separate"/>
    </w:r>
    <w:r w:rsidRPr="00E8437A">
      <w:rPr>
        <w:noProof/>
        <w:lang w:val="de-DE"/>
      </w:rPr>
      <w:t>154</w:t>
    </w:r>
    <w:r w:rsidRPr="00EA7520">
      <w:fldChar w:fldCharType="end"/>
    </w:r>
    <w:r w:rsidRPr="00E8437A">
      <w:rPr>
        <w:lang w:val="de-DE"/>
      </w:rPr>
      <w:t>/</w:t>
    </w:r>
    <w:r w:rsidR="00295064">
      <w:fldChar w:fldCharType="begin"/>
    </w:r>
    <w:r w:rsidR="00295064" w:rsidRPr="00E8437A">
      <w:rPr>
        <w:lang w:val="de-DE"/>
      </w:rPr>
      <w:instrText xml:space="preserve"> NUMPAGES  \* MERGEFORMAT </w:instrText>
    </w:r>
    <w:r w:rsidR="00295064">
      <w:fldChar w:fldCharType="separate"/>
    </w:r>
    <w:r w:rsidRPr="00E8437A">
      <w:rPr>
        <w:noProof/>
        <w:lang w:val="de-DE"/>
      </w:rPr>
      <w:t>155</w:t>
    </w:r>
    <w:r w:rsidR="00295064">
      <w:rPr>
        <w:noProof/>
      </w:rPr>
      <w:fldChar w:fldCharType="end"/>
    </w:r>
    <w:r w:rsidRPr="00E8437A">
      <w:rPr>
        <w:lang w:val="de-DE"/>
      </w:rPr>
      <w:tab/>
    </w:r>
    <w:r w:rsidRPr="00E8437A">
      <w:rPr>
        <w:rStyle w:val="HideTWBExt"/>
        <w:lang w:val="de-DE"/>
      </w:rPr>
      <w:t>&lt;PathFdR&gt;</w:t>
    </w:r>
    <w:r w:rsidR="00EA7520" w:rsidRPr="00E8437A">
      <w:rPr>
        <w:lang w:val="de-DE"/>
      </w:rPr>
      <w:t>AM\1337223DA.docx</w:t>
    </w:r>
    <w:r w:rsidRPr="00E8437A">
      <w:rPr>
        <w:rStyle w:val="HideTWBExt"/>
        <w:lang w:val="de-DE"/>
      </w:rPr>
      <w:t>&lt;/PathFdR&gt;</w:t>
    </w:r>
  </w:p>
  <w:p w14:paraId="5B1B791B" w14:textId="5B004110" w:rsidR="00D82FCC" w:rsidRPr="00EA7520" w:rsidRDefault="0064085E" w:rsidP="0064085E">
    <w:pPr>
      <w:pStyle w:val="EPFooter2"/>
    </w:pPr>
    <w:r w:rsidRPr="00EA752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761C" w14:textId="523F0677" w:rsidR="0064085E" w:rsidRPr="00E8437A" w:rsidRDefault="0064085E" w:rsidP="0064085E">
    <w:pPr>
      <w:pStyle w:val="EPFooter"/>
      <w:rPr>
        <w:lang w:val="de-DE"/>
      </w:rPr>
    </w:pPr>
    <w:r w:rsidRPr="00E8437A">
      <w:rPr>
        <w:rStyle w:val="HideTWBExt"/>
        <w:lang w:val="de-DE"/>
      </w:rPr>
      <w:t>&lt;PathFdR&gt;</w:t>
    </w:r>
    <w:r w:rsidR="00EA7520" w:rsidRPr="00E8437A">
      <w:rPr>
        <w:lang w:val="de-DE"/>
      </w:rPr>
      <w:t>AM\1337223DA.docx</w:t>
    </w:r>
    <w:r w:rsidRPr="00E8437A">
      <w:rPr>
        <w:rStyle w:val="HideTWBExt"/>
        <w:lang w:val="de-DE"/>
      </w:rPr>
      <w:t>&lt;/PathFdR&gt;</w:t>
    </w:r>
    <w:r w:rsidRPr="00E8437A">
      <w:rPr>
        <w:lang w:val="de-DE"/>
      </w:rPr>
      <w:tab/>
    </w:r>
    <w:r w:rsidRPr="00EA7520">
      <w:fldChar w:fldCharType="begin"/>
    </w:r>
    <w:r w:rsidRPr="00E8437A">
      <w:rPr>
        <w:lang w:val="de-DE"/>
      </w:rPr>
      <w:instrText xml:space="preserve"> PAGE  \* MERGEFORMAT </w:instrText>
    </w:r>
    <w:r w:rsidRPr="00EA7520">
      <w:fldChar w:fldCharType="separate"/>
    </w:r>
    <w:r w:rsidRPr="00E8437A">
      <w:rPr>
        <w:noProof/>
        <w:lang w:val="de-DE"/>
      </w:rPr>
      <w:t>153</w:t>
    </w:r>
    <w:r w:rsidRPr="00EA7520">
      <w:fldChar w:fldCharType="end"/>
    </w:r>
    <w:r w:rsidRPr="00E8437A">
      <w:rPr>
        <w:lang w:val="de-DE"/>
      </w:rPr>
      <w:t>/</w:t>
    </w:r>
    <w:r w:rsidR="00295064">
      <w:fldChar w:fldCharType="begin"/>
    </w:r>
    <w:r w:rsidR="00295064" w:rsidRPr="00E8437A">
      <w:rPr>
        <w:lang w:val="de-DE"/>
      </w:rPr>
      <w:instrText xml:space="preserve"> NUMPAGES  \* MERGEFORMAT </w:instrText>
    </w:r>
    <w:r w:rsidR="00295064">
      <w:fldChar w:fldCharType="separate"/>
    </w:r>
    <w:r w:rsidRPr="00E8437A">
      <w:rPr>
        <w:noProof/>
        <w:lang w:val="de-DE"/>
      </w:rPr>
      <w:t>155</w:t>
    </w:r>
    <w:r w:rsidR="00295064">
      <w:rPr>
        <w:noProof/>
      </w:rPr>
      <w:fldChar w:fldCharType="end"/>
    </w:r>
    <w:r w:rsidRPr="00E8437A">
      <w:rPr>
        <w:lang w:val="de-DE"/>
      </w:rPr>
      <w:tab/>
      <w:t>PE</w:t>
    </w:r>
    <w:r w:rsidRPr="00E8437A">
      <w:rPr>
        <w:rStyle w:val="HideTWBExt"/>
        <w:lang w:val="de-DE"/>
      </w:rPr>
      <w:t>&lt;NoPE&gt;</w:t>
    </w:r>
    <w:r w:rsidRPr="00E8437A">
      <w:rPr>
        <w:lang w:val="de-DE"/>
      </w:rPr>
      <w:t>784.152</w:t>
    </w:r>
    <w:r w:rsidRPr="00E8437A">
      <w:rPr>
        <w:rStyle w:val="HideTWBExt"/>
        <w:lang w:val="de-DE"/>
      </w:rPr>
      <w:t>&lt;/NoPE&gt;&lt;Version&gt;</w:t>
    </w:r>
    <w:r w:rsidRPr="00E8437A">
      <w:rPr>
        <w:lang w:val="de-DE"/>
      </w:rPr>
      <w:t>v01-00</w:t>
    </w:r>
    <w:r w:rsidRPr="00E8437A">
      <w:rPr>
        <w:rStyle w:val="HideTWBExt"/>
        <w:lang w:val="de-DE"/>
      </w:rPr>
      <w:t>&lt;/Version&gt;</w:t>
    </w:r>
  </w:p>
  <w:p w14:paraId="667C20D1" w14:textId="0370B80D" w:rsidR="00D82FCC" w:rsidRPr="00EA7520" w:rsidRDefault="0064085E" w:rsidP="0064085E">
    <w:pPr>
      <w:pStyle w:val="EPFooter2"/>
    </w:pPr>
    <w:r w:rsidRPr="00E8437A">
      <w:rPr>
        <w:lang w:val="de-DE"/>
      </w:rPr>
      <w:tab/>
    </w:r>
    <w:r w:rsidRPr="00E8437A">
      <w:rPr>
        <w:lang w:val="de-DE"/>
      </w:rPr>
      <w:tab/>
    </w:r>
    <w:r w:rsidRPr="00EA7520">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9AF0A" w14:textId="1B46489D" w:rsidR="0064085E" w:rsidRPr="00E8437A" w:rsidRDefault="0064085E" w:rsidP="0064085E">
    <w:pPr>
      <w:pStyle w:val="EPFooter"/>
      <w:rPr>
        <w:lang w:val="de-DE"/>
      </w:rPr>
    </w:pPr>
    <w:r w:rsidRPr="00E8437A">
      <w:rPr>
        <w:rStyle w:val="HideTWBExt"/>
        <w:lang w:val="de-DE"/>
      </w:rPr>
      <w:t>&lt;PathFdR&gt;</w:t>
    </w:r>
    <w:r w:rsidR="00EA7520" w:rsidRPr="00E8437A">
      <w:rPr>
        <w:lang w:val="de-DE"/>
      </w:rPr>
      <w:t>AM\1337223DA.docx</w:t>
    </w:r>
    <w:r w:rsidRPr="00E8437A">
      <w:rPr>
        <w:rStyle w:val="HideTWBExt"/>
        <w:lang w:val="de-DE"/>
      </w:rPr>
      <w:t>&lt;/PathFdR&gt;</w:t>
    </w:r>
    <w:r w:rsidRPr="00E8437A">
      <w:rPr>
        <w:lang w:val="de-DE"/>
      </w:rPr>
      <w:tab/>
    </w:r>
    <w:r w:rsidRPr="00E8437A">
      <w:rPr>
        <w:lang w:val="de-DE"/>
      </w:rPr>
      <w:tab/>
      <w:t>PE</w:t>
    </w:r>
    <w:r w:rsidRPr="00E8437A">
      <w:rPr>
        <w:rStyle w:val="HideTWBExt"/>
        <w:lang w:val="de-DE"/>
      </w:rPr>
      <w:t>&lt;NoPE&gt;</w:t>
    </w:r>
    <w:r w:rsidRPr="00E8437A">
      <w:rPr>
        <w:lang w:val="de-DE"/>
      </w:rPr>
      <w:t>784.152</w:t>
    </w:r>
    <w:r w:rsidRPr="00E8437A">
      <w:rPr>
        <w:rStyle w:val="HideTWBExt"/>
        <w:lang w:val="de-DE"/>
      </w:rPr>
      <w:t>&lt;/NoPE&gt;&lt;Version&gt;</w:t>
    </w:r>
    <w:r w:rsidRPr="00E8437A">
      <w:rPr>
        <w:lang w:val="de-DE"/>
      </w:rPr>
      <w:t>v01-00</w:t>
    </w:r>
    <w:r w:rsidRPr="00E8437A">
      <w:rPr>
        <w:rStyle w:val="HideTWBExt"/>
        <w:lang w:val="de-DE"/>
      </w:rPr>
      <w:t>&lt;/Version&gt;</w:t>
    </w:r>
  </w:p>
  <w:p w14:paraId="108B0C90" w14:textId="7CEDCB4A" w:rsidR="00D82FCC" w:rsidRPr="00EA7520" w:rsidRDefault="0064085E" w:rsidP="0064085E">
    <w:pPr>
      <w:pStyle w:val="EPFooter2"/>
    </w:pPr>
    <w:r w:rsidRPr="00EA7520">
      <w:t>DA</w:t>
    </w:r>
    <w:r w:rsidRPr="00EA7520">
      <w:tab/>
    </w:r>
    <w:r w:rsidRPr="00EA7520">
      <w:rPr>
        <w:b w:val="0"/>
        <w:i/>
        <w:color w:val="C0C0C0"/>
        <w:sz w:val="22"/>
      </w:rPr>
      <w:t>Forenet i mangfoldighed</w:t>
    </w:r>
    <w:r w:rsidRPr="00EA7520">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F9023" w14:textId="77777777" w:rsidR="00FD0EC5" w:rsidRPr="00EA7520" w:rsidRDefault="00FD0EC5">
      <w:r w:rsidRPr="00EA7520">
        <w:separator/>
      </w:r>
    </w:p>
  </w:footnote>
  <w:footnote w:type="continuationSeparator" w:id="0">
    <w:p w14:paraId="65F34D23" w14:textId="77777777" w:rsidR="00FD0EC5" w:rsidRPr="00EA7520" w:rsidRDefault="00FD0EC5">
      <w:r w:rsidRPr="00EA75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3B7DC" w14:textId="77777777" w:rsidR="00FB44BD" w:rsidRDefault="00FB44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5079" w14:textId="77777777" w:rsidR="00FB44BD" w:rsidRDefault="00FB44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0F3CB" w14:textId="77777777" w:rsidR="00FB44BD" w:rsidRDefault="00FB44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DA"/>
    <w:docVar w:name="TXTLANGUEMIN" w:val="da"/>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DA.docx"/>
    <w:docVar w:name="TXTTITLE" w:val="xxx"/>
    <w:docVar w:name="TXTVERSION" w:val="01-00"/>
    <w:docVar w:name="TXTVERSION2" w:val="01-00"/>
  </w:docVars>
  <w:rsids>
    <w:rsidRoot w:val="001074D4"/>
    <w:rsid w:val="000111BD"/>
    <w:rsid w:val="0001499A"/>
    <w:rsid w:val="00020606"/>
    <w:rsid w:val="00056286"/>
    <w:rsid w:val="00073830"/>
    <w:rsid w:val="00074884"/>
    <w:rsid w:val="00075DBE"/>
    <w:rsid w:val="000A27F6"/>
    <w:rsid w:val="000B0781"/>
    <w:rsid w:val="000D446F"/>
    <w:rsid w:val="000E7234"/>
    <w:rsid w:val="000F2A80"/>
    <w:rsid w:val="000F68CA"/>
    <w:rsid w:val="000F7815"/>
    <w:rsid w:val="001074D4"/>
    <w:rsid w:val="001215B1"/>
    <w:rsid w:val="00126BC4"/>
    <w:rsid w:val="0014728B"/>
    <w:rsid w:val="00150057"/>
    <w:rsid w:val="00160C05"/>
    <w:rsid w:val="00166CCB"/>
    <w:rsid w:val="0016772E"/>
    <w:rsid w:val="001809DD"/>
    <w:rsid w:val="00185F6A"/>
    <w:rsid w:val="001A4802"/>
    <w:rsid w:val="001B761C"/>
    <w:rsid w:val="001C2054"/>
    <w:rsid w:val="001C502E"/>
    <w:rsid w:val="001D13C9"/>
    <w:rsid w:val="001D5CC4"/>
    <w:rsid w:val="001D7A49"/>
    <w:rsid w:val="001F0FDD"/>
    <w:rsid w:val="001F23E6"/>
    <w:rsid w:val="0020367C"/>
    <w:rsid w:val="00222325"/>
    <w:rsid w:val="002254D9"/>
    <w:rsid w:val="00231EA7"/>
    <w:rsid w:val="00236619"/>
    <w:rsid w:val="002574CB"/>
    <w:rsid w:val="00280EA6"/>
    <w:rsid w:val="00295064"/>
    <w:rsid w:val="002A1C82"/>
    <w:rsid w:val="002B6A7B"/>
    <w:rsid w:val="002C5761"/>
    <w:rsid w:val="002E3F68"/>
    <w:rsid w:val="002E4311"/>
    <w:rsid w:val="002F14EC"/>
    <w:rsid w:val="002F2537"/>
    <w:rsid w:val="003003A7"/>
    <w:rsid w:val="00315664"/>
    <w:rsid w:val="00322475"/>
    <w:rsid w:val="00344C1E"/>
    <w:rsid w:val="00363AD3"/>
    <w:rsid w:val="003743DE"/>
    <w:rsid w:val="0037660F"/>
    <w:rsid w:val="00384E84"/>
    <w:rsid w:val="0038706C"/>
    <w:rsid w:val="003923F7"/>
    <w:rsid w:val="003969CB"/>
    <w:rsid w:val="003A5102"/>
    <w:rsid w:val="003C6E39"/>
    <w:rsid w:val="003D466C"/>
    <w:rsid w:val="003D70F2"/>
    <w:rsid w:val="003E08BF"/>
    <w:rsid w:val="003E43AC"/>
    <w:rsid w:val="003F21EB"/>
    <w:rsid w:val="003F3B0C"/>
    <w:rsid w:val="00412A63"/>
    <w:rsid w:val="00422BB2"/>
    <w:rsid w:val="004367B3"/>
    <w:rsid w:val="00441413"/>
    <w:rsid w:val="00441D7D"/>
    <w:rsid w:val="00461E32"/>
    <w:rsid w:val="00464338"/>
    <w:rsid w:val="004946A0"/>
    <w:rsid w:val="00495E20"/>
    <w:rsid w:val="004A36E4"/>
    <w:rsid w:val="004B4652"/>
    <w:rsid w:val="004E0AAC"/>
    <w:rsid w:val="004E1C4C"/>
    <w:rsid w:val="004F03F0"/>
    <w:rsid w:val="004F2903"/>
    <w:rsid w:val="0050681A"/>
    <w:rsid w:val="005246D8"/>
    <w:rsid w:val="00546E3B"/>
    <w:rsid w:val="00547F73"/>
    <w:rsid w:val="00557617"/>
    <w:rsid w:val="005649BF"/>
    <w:rsid w:val="00564A43"/>
    <w:rsid w:val="00570F00"/>
    <w:rsid w:val="00571479"/>
    <w:rsid w:val="005834B1"/>
    <w:rsid w:val="005A5885"/>
    <w:rsid w:val="005A7205"/>
    <w:rsid w:val="005A7EB4"/>
    <w:rsid w:val="005B32E3"/>
    <w:rsid w:val="005D2DD3"/>
    <w:rsid w:val="005D6DD9"/>
    <w:rsid w:val="005E50C2"/>
    <w:rsid w:val="005F20F1"/>
    <w:rsid w:val="00605C1A"/>
    <w:rsid w:val="00607ABE"/>
    <w:rsid w:val="006337D4"/>
    <w:rsid w:val="00637384"/>
    <w:rsid w:val="0064085E"/>
    <w:rsid w:val="00653D22"/>
    <w:rsid w:val="0066168A"/>
    <w:rsid w:val="00665DDA"/>
    <w:rsid w:val="00672807"/>
    <w:rsid w:val="006728C1"/>
    <w:rsid w:val="006746CD"/>
    <w:rsid w:val="00687070"/>
    <w:rsid w:val="00695CC1"/>
    <w:rsid w:val="006965BE"/>
    <w:rsid w:val="006A2838"/>
    <w:rsid w:val="006B4B58"/>
    <w:rsid w:val="006B6438"/>
    <w:rsid w:val="006D6B15"/>
    <w:rsid w:val="006E29EA"/>
    <w:rsid w:val="006F3F81"/>
    <w:rsid w:val="006F4B73"/>
    <w:rsid w:val="00702F62"/>
    <w:rsid w:val="007059E9"/>
    <w:rsid w:val="00706049"/>
    <w:rsid w:val="007152AF"/>
    <w:rsid w:val="00736FBA"/>
    <w:rsid w:val="0074160E"/>
    <w:rsid w:val="007659AC"/>
    <w:rsid w:val="0078713F"/>
    <w:rsid w:val="00787F30"/>
    <w:rsid w:val="0079060C"/>
    <w:rsid w:val="00794473"/>
    <w:rsid w:val="007A42AB"/>
    <w:rsid w:val="007C71DE"/>
    <w:rsid w:val="007D6282"/>
    <w:rsid w:val="00806320"/>
    <w:rsid w:val="00822A13"/>
    <w:rsid w:val="00822C94"/>
    <w:rsid w:val="00824B75"/>
    <w:rsid w:val="008363E4"/>
    <w:rsid w:val="00845BB1"/>
    <w:rsid w:val="00851460"/>
    <w:rsid w:val="00853072"/>
    <w:rsid w:val="0087052C"/>
    <w:rsid w:val="00870CF2"/>
    <w:rsid w:val="00874862"/>
    <w:rsid w:val="00875A9C"/>
    <w:rsid w:val="00887FDC"/>
    <w:rsid w:val="00893FEF"/>
    <w:rsid w:val="00894BE9"/>
    <w:rsid w:val="008B251A"/>
    <w:rsid w:val="008B5DBE"/>
    <w:rsid w:val="008D6D06"/>
    <w:rsid w:val="008F0DDD"/>
    <w:rsid w:val="00900CAE"/>
    <w:rsid w:val="00904AD5"/>
    <w:rsid w:val="00907CCA"/>
    <w:rsid w:val="009154FF"/>
    <w:rsid w:val="00917A85"/>
    <w:rsid w:val="00945493"/>
    <w:rsid w:val="0095650E"/>
    <w:rsid w:val="00966038"/>
    <w:rsid w:val="0099516D"/>
    <w:rsid w:val="009A65D8"/>
    <w:rsid w:val="009B0305"/>
    <w:rsid w:val="009F230F"/>
    <w:rsid w:val="00A15973"/>
    <w:rsid w:val="00A233E9"/>
    <w:rsid w:val="00A46736"/>
    <w:rsid w:val="00A469E0"/>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145BF"/>
    <w:rsid w:val="00B41B4D"/>
    <w:rsid w:val="00B77A45"/>
    <w:rsid w:val="00B8066A"/>
    <w:rsid w:val="00B85286"/>
    <w:rsid w:val="00B90B7F"/>
    <w:rsid w:val="00B9188F"/>
    <w:rsid w:val="00B96AD6"/>
    <w:rsid w:val="00BA48D2"/>
    <w:rsid w:val="00BC0DD7"/>
    <w:rsid w:val="00BC1B1F"/>
    <w:rsid w:val="00BD5EA5"/>
    <w:rsid w:val="00BE0C84"/>
    <w:rsid w:val="00BE5062"/>
    <w:rsid w:val="00C10F61"/>
    <w:rsid w:val="00C14D41"/>
    <w:rsid w:val="00C22CC4"/>
    <w:rsid w:val="00C2336C"/>
    <w:rsid w:val="00C35E35"/>
    <w:rsid w:val="00C41E32"/>
    <w:rsid w:val="00C85D0F"/>
    <w:rsid w:val="00C92798"/>
    <w:rsid w:val="00CB34F1"/>
    <w:rsid w:val="00CB7B07"/>
    <w:rsid w:val="00CC3983"/>
    <w:rsid w:val="00CE75EF"/>
    <w:rsid w:val="00D00CC7"/>
    <w:rsid w:val="00D100D1"/>
    <w:rsid w:val="00D14FCE"/>
    <w:rsid w:val="00D15308"/>
    <w:rsid w:val="00D1583C"/>
    <w:rsid w:val="00D15D1E"/>
    <w:rsid w:val="00D27A7F"/>
    <w:rsid w:val="00D42398"/>
    <w:rsid w:val="00D44006"/>
    <w:rsid w:val="00D44842"/>
    <w:rsid w:val="00D677D5"/>
    <w:rsid w:val="00D755F1"/>
    <w:rsid w:val="00D767AC"/>
    <w:rsid w:val="00D82FCC"/>
    <w:rsid w:val="00D87B31"/>
    <w:rsid w:val="00DB429F"/>
    <w:rsid w:val="00DB65C2"/>
    <w:rsid w:val="00DC2CF9"/>
    <w:rsid w:val="00DC4160"/>
    <w:rsid w:val="00DC6A1B"/>
    <w:rsid w:val="00DD1FC6"/>
    <w:rsid w:val="00DE672F"/>
    <w:rsid w:val="00E04D75"/>
    <w:rsid w:val="00E15A86"/>
    <w:rsid w:val="00E25DC5"/>
    <w:rsid w:val="00E44BB0"/>
    <w:rsid w:val="00E471BE"/>
    <w:rsid w:val="00E57F50"/>
    <w:rsid w:val="00E63BBD"/>
    <w:rsid w:val="00E660E2"/>
    <w:rsid w:val="00E82CCE"/>
    <w:rsid w:val="00E8437A"/>
    <w:rsid w:val="00EA25AE"/>
    <w:rsid w:val="00EA7520"/>
    <w:rsid w:val="00EB3A71"/>
    <w:rsid w:val="00ED49D9"/>
    <w:rsid w:val="00ED76EA"/>
    <w:rsid w:val="00EE011D"/>
    <w:rsid w:val="00EE3E0D"/>
    <w:rsid w:val="00EF03A3"/>
    <w:rsid w:val="00EF11AD"/>
    <w:rsid w:val="00F04D43"/>
    <w:rsid w:val="00F27170"/>
    <w:rsid w:val="00F3328F"/>
    <w:rsid w:val="00F37CC5"/>
    <w:rsid w:val="00F459F7"/>
    <w:rsid w:val="00F92B49"/>
    <w:rsid w:val="00FA192C"/>
    <w:rsid w:val="00FB44BD"/>
    <w:rsid w:val="00FB74E8"/>
    <w:rsid w:val="00FC1B08"/>
    <w:rsid w:val="00FC5AD8"/>
    <w:rsid w:val="00FD05BD"/>
    <w:rsid w:val="00FD0EC5"/>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2BA3E0"/>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153</Pages>
  <Words>43485</Words>
  <Characters>276548</Characters>
  <Application>Microsoft Office Word</Application>
  <DocSecurity>0</DocSecurity>
  <Lines>9335</Lines>
  <Paragraphs>1817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2026-02-25T09:55:00Z</dcterms:created>
  <dcterms:modified xsi:type="dcterms:W3CDTF">2026-02-25T09:55:00Z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AM\1337223DA.docx</vt:lpwstr>
  </property>
  <property fmtid="{D5CDD505-2E9C-101B-9397-08002B2CF9AE}" pid="10" name="LastEdited with">
    <vt:lpwstr>10.2.1 Build [20260110]</vt:lpwstr>
  </property>
  <property fmtid="{D5CDD505-2E9C-101B-9397-08002B2CF9AE}" pid="11" name="PE number">
    <vt:lpwstr>784.152</vt:lpwstr>
  </property>
  <property fmtid="{D5CDD505-2E9C-101B-9397-08002B2CF9AE}" pid="12" name="SendToEpades">
    <vt:lpwstr>OK(AMNUM) - 2026/02/10 15:38</vt:lpwstr>
  </property>
  <property fmtid="{D5CDD505-2E9C-101B-9397-08002B2CF9AE}" pid="13" name="Bookout">
    <vt:lpwstr>OK - 2026/02/25 10:55</vt:lpwstr>
  </property>
</Properties>
</file>