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C38B0BC"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8F594F" w:rsidP="00C85D0F" w14:paraId="579D3CA7" w14:textId="77777777">
            <w:pPr>
              <w:pStyle w:val="EPName"/>
            </w:pPr>
            <w:r w:rsidRPr="008F594F">
              <w:t>Parlament Europejski</w:t>
            </w:r>
          </w:p>
          <w:p w:rsidR="00BE5062" w:rsidRPr="008F594F" w:rsidP="00C85D0F" w14:paraId="462CBFD7" w14:textId="2E50A603">
            <w:pPr>
              <w:pStyle w:val="EPTerm"/>
            </w:pPr>
            <w:r w:rsidRPr="008F594F">
              <w:t>2024-2029</w:t>
            </w:r>
          </w:p>
        </w:tc>
        <w:tc>
          <w:tcPr>
            <w:tcW w:w="2268" w:type="dxa"/>
          </w:tcPr>
          <w:p w:rsidR="00BE5062" w:rsidRPr="008F594F" w:rsidP="00C85D0F" w14:paraId="3DC86788" w14:textId="77777777">
            <w:pPr>
              <w:pStyle w:val="EPLogo"/>
            </w:pPr>
            <w:r w:rsidRPr="008F594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61690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F594F" w:rsidP="000E7234" w14:paraId="35E0FE74" w14:textId="77777777">
      <w:pPr>
        <w:pStyle w:val="LineTop"/>
      </w:pPr>
    </w:p>
    <w:p w:rsidR="000E7234" w:rsidRPr="008F594F" w:rsidP="000E7234" w14:paraId="138E8009" w14:textId="2772ED90">
      <w:pPr>
        <w:pStyle w:val="EPBody"/>
      </w:pPr>
      <w:r w:rsidRPr="008F594F">
        <w:rPr>
          <w:rStyle w:val="HideTWBExt"/>
          <w:i w:val="0"/>
          <w:szCs w:val="20"/>
        </w:rPr>
        <w:t>&lt;Commission&gt;</w:t>
      </w:r>
      <w:r w:rsidRPr="008F594F">
        <w:rPr>
          <w:rStyle w:val="HideTWBInt"/>
          <w:i w:val="0"/>
          <w:szCs w:val="20"/>
        </w:rPr>
        <w:t>{CJ71}</w:t>
      </w:r>
      <w:r w:rsidRPr="008F594F">
        <w:t>Komisja Budżetowa</w:t>
      </w:r>
      <w:r w:rsidRPr="008F594F">
        <w:br/>
        <w:t>Komisja Rozwoju Regionalnego</w:t>
      </w:r>
      <w:r w:rsidRPr="008F594F">
        <w:br/>
        <w:t>Komisja Rolnictwa i Rozwoju Wsi</w:t>
      </w:r>
      <w:r w:rsidRPr="008F594F">
        <w:rPr>
          <w:rStyle w:val="HideTWBExt"/>
          <w:i w:val="0"/>
          <w:szCs w:val="20"/>
        </w:rPr>
        <w:t>&lt;/Commission&gt;</w:t>
      </w:r>
    </w:p>
    <w:p w:rsidR="000E7234" w:rsidRPr="008F594F" w:rsidP="000E7234" w14:paraId="5CD28F37" w14:textId="77777777">
      <w:pPr>
        <w:pStyle w:val="LineBottom"/>
      </w:pPr>
    </w:p>
    <w:p w:rsidR="00B85286" w:rsidRPr="008F594F" w14:paraId="14CD28CB" w14:textId="31D944EE">
      <w:pPr>
        <w:pStyle w:val="CoverReference"/>
      </w:pPr>
      <w:r w:rsidRPr="008F594F">
        <w:rPr>
          <w:rStyle w:val="HideTWBExt"/>
          <w:b w:val="0"/>
        </w:rPr>
        <w:t>&lt;RefProc&gt;</w:t>
      </w:r>
      <w:r w:rsidRPr="008F594F">
        <w:t>2025/0240</w:t>
      </w:r>
      <w:r w:rsidRPr="008F594F">
        <w:rPr>
          <w:rStyle w:val="HideTWBExt"/>
          <w:b w:val="0"/>
        </w:rPr>
        <w:t>&lt;/RefProc&gt;&lt;RefTypeProc&gt;</w:t>
      </w:r>
      <w:r w:rsidRPr="008F594F">
        <w:t>(COD)</w:t>
      </w:r>
      <w:r w:rsidRPr="008F594F">
        <w:rPr>
          <w:rStyle w:val="HideTWBExt"/>
          <w:b w:val="0"/>
        </w:rPr>
        <w:t>&lt;/RefTypeProc&gt;</w:t>
      </w:r>
    </w:p>
    <w:p w:rsidR="00B85286" w:rsidRPr="001042AF" w14:paraId="1DA2B83C" w14:textId="4DB4817E">
      <w:pPr>
        <w:pStyle w:val="CoverDate"/>
        <w:rPr>
          <w:lang w:val="en-GB"/>
        </w:rPr>
      </w:pPr>
      <w:r w:rsidRPr="001042AF">
        <w:rPr>
          <w:rStyle w:val="HideTWBExt"/>
          <w:lang w:val="en-GB"/>
        </w:rPr>
        <w:t>&lt;Date&gt;</w:t>
      </w:r>
      <w:r w:rsidRPr="001042AF">
        <w:rPr>
          <w:rStyle w:val="HideTWBInt"/>
          <w:lang w:val="en-GB"/>
        </w:rPr>
        <w:t>{22/06/2026}</w:t>
      </w:r>
      <w:r w:rsidRPr="001042AF">
        <w:rPr>
          <w:lang w:val="en-GB"/>
        </w:rPr>
        <w:t>22.6.2026</w:t>
      </w:r>
      <w:r w:rsidRPr="001042AF">
        <w:rPr>
          <w:rStyle w:val="HideTWBExt"/>
          <w:lang w:val="en-GB"/>
        </w:rPr>
        <w:t>&lt;/Date&gt;</w:t>
      </w:r>
    </w:p>
    <w:p w:rsidR="009B0305" w:rsidRPr="001042AF" w:rsidP="009B0305" w14:paraId="06828A07" w14:textId="300D5497">
      <w:pPr>
        <w:pStyle w:val="CoverDocType"/>
        <w:rPr>
          <w:lang w:val="en-GB"/>
        </w:rPr>
      </w:pPr>
      <w:r w:rsidRPr="001042AF">
        <w:rPr>
          <w:rStyle w:val="HideTWBExt"/>
          <w:b w:val="0"/>
          <w:lang w:val="en-GB"/>
        </w:rPr>
        <w:t>&lt;TypeAM&gt;</w:t>
      </w:r>
      <w:r w:rsidRPr="001042AF">
        <w:rPr>
          <w:lang w:val="en-GB"/>
        </w:rPr>
        <w:t>POPRAWKI</w:t>
      </w:r>
      <w:r w:rsidRPr="001042AF">
        <w:rPr>
          <w:rStyle w:val="HideTWBExt"/>
          <w:b w:val="0"/>
          <w:lang w:val="en-GB"/>
        </w:rPr>
        <w:t>&lt;/TypeAM&gt;</w:t>
      </w:r>
    </w:p>
    <w:p w:rsidR="00B85286" w:rsidRPr="001042AF" w:rsidP="001C2054" w14:paraId="58F5D2CF" w14:textId="60AD9ED4">
      <w:pPr>
        <w:pStyle w:val="CoverDocType24a"/>
        <w:rPr>
          <w:lang w:val="en-GB"/>
        </w:rPr>
      </w:pPr>
      <w:r w:rsidRPr="001042AF">
        <w:rPr>
          <w:rStyle w:val="HideTWBExt"/>
          <w:b w:val="0"/>
          <w:lang w:val="en-GB"/>
        </w:rPr>
        <w:t>&lt;RangeAM&gt;</w:t>
      </w:r>
      <w:r w:rsidRPr="001042AF">
        <w:rPr>
          <w:lang w:val="en-GB"/>
        </w:rPr>
        <w:t>450 - 654</w:t>
      </w:r>
      <w:r w:rsidRPr="001042AF">
        <w:rPr>
          <w:rStyle w:val="HideTWBExt"/>
          <w:b w:val="0"/>
          <w:lang w:val="en-GB"/>
        </w:rPr>
        <w:t>&lt;/RangeAM&gt;</w:t>
      </w:r>
    </w:p>
    <w:p w:rsidR="001C2054" w:rsidRPr="001042AF" w:rsidP="00A93F8C" w14:paraId="69A525BD" w14:textId="77777777">
      <w:pPr>
        <w:pStyle w:val="CoverBold"/>
        <w:rPr>
          <w:lang w:val="en-GB"/>
        </w:rPr>
      </w:pPr>
      <w:r w:rsidRPr="001042AF">
        <w:rPr>
          <w:rStyle w:val="HideTWBExt"/>
          <w:b w:val="0"/>
          <w:lang w:val="en-GB"/>
        </w:rPr>
        <w:t>&lt;TitreType&gt;</w:t>
      </w:r>
      <w:r w:rsidRPr="001042AF">
        <w:rPr>
          <w:lang w:val="en-GB"/>
        </w:rPr>
        <w:t>Projekt sprawozdania</w:t>
      </w:r>
      <w:r w:rsidRPr="001042AF">
        <w:rPr>
          <w:rStyle w:val="HideTWBExt"/>
          <w:b w:val="0"/>
          <w:lang w:val="en-GB"/>
        </w:rPr>
        <w:t>&lt;/TitreType&gt;</w:t>
      </w:r>
    </w:p>
    <w:p w:rsidR="00B85286" w:rsidRPr="001042AF" w:rsidP="00A93F8C" w14:paraId="7FA5BBFE" w14:textId="35D071D3">
      <w:pPr>
        <w:pStyle w:val="CoverBold"/>
        <w:rPr>
          <w:lang w:val="en-GB"/>
        </w:rPr>
      </w:pPr>
      <w:r w:rsidRPr="001042AF">
        <w:rPr>
          <w:rStyle w:val="HideTWBExt"/>
          <w:b w:val="0"/>
          <w:lang w:val="en-GB"/>
        </w:rPr>
        <w:t>&lt;Rapporteur&gt;</w:t>
      </w:r>
      <w:r w:rsidRPr="001042AF">
        <w:rPr>
          <w:lang w:val="en-GB"/>
        </w:rPr>
        <w:t>Karlo Ressler, Andrey Novakov, Elsi Katainen</w:t>
      </w:r>
      <w:r w:rsidRPr="001042AF">
        <w:rPr>
          <w:rStyle w:val="HideTWBExt"/>
          <w:b w:val="0"/>
          <w:lang w:val="en-GB"/>
        </w:rPr>
        <w:t>&lt;/Rapporteur&gt;</w:t>
      </w:r>
    </w:p>
    <w:p w:rsidR="00B85286" w:rsidRPr="001042AF" w14:paraId="1429F48A" w14:textId="2266751D">
      <w:pPr>
        <w:pStyle w:val="CoverNormal24a"/>
        <w:rPr>
          <w:lang w:val="en-GB"/>
        </w:rPr>
      </w:pPr>
      <w:r w:rsidRPr="001042AF">
        <w:rPr>
          <w:rStyle w:val="HideTWBExt"/>
          <w:lang w:val="en-GB"/>
        </w:rPr>
        <w:t>&lt;DocRefPE&gt;</w:t>
      </w:r>
      <w:r w:rsidRPr="001042AF">
        <w:rPr>
          <w:lang w:val="en-GB"/>
        </w:rPr>
        <w:t>(PE787.817v01-00)</w:t>
      </w:r>
      <w:r w:rsidRPr="001042AF">
        <w:rPr>
          <w:rStyle w:val="HideTWBExt"/>
          <w:lang w:val="en-GB"/>
        </w:rPr>
        <w:t>&lt;/DocRefPE&gt;</w:t>
      </w:r>
    </w:p>
    <w:p w:rsidR="00B85286" w:rsidRPr="008F594F" w14:paraId="28970FF3" w14:textId="3D02560B">
      <w:pPr>
        <w:pStyle w:val="CoverNormal24a"/>
      </w:pPr>
      <w:r w:rsidRPr="008F594F">
        <w:rPr>
          <w:rStyle w:val="HideTWBExt"/>
        </w:rPr>
        <w:t>&lt;Titre&gt;</w:t>
      </w:r>
      <w:r w:rsidRPr="008F594F">
        <w:t>w sprawie wniosku dotyczącego rozporządzenia Parlamentu Europejskiego i Rady ustanawiającego Europejski Fundusz Spójności Gospodarczej, Społecznej i Terytorialnej, Rolnictwa i Obszarów Wiejskich, Rybołówstwa i Polityki Morskiej, Dobrobytu i Bezpieczeństwa na lata 2028–2034 oraz zmieniającego rozporządzenie (UE) 2023/955 i rozporządzenie (UE, Euratom) 2024/2509</w:t>
      </w:r>
      <w:r w:rsidRPr="008F594F">
        <w:rPr>
          <w:rStyle w:val="HideTWBExt"/>
        </w:rPr>
        <w:t>&lt;/Titre&gt;</w:t>
      </w:r>
    </w:p>
    <w:p w:rsidR="006337D4" w:rsidRPr="008F594F" w:rsidP="006337D4" w14:paraId="464BB17F" w14:textId="6BA6DDAA">
      <w:pPr>
        <w:pStyle w:val="CoverNormal"/>
      </w:pPr>
      <w:r w:rsidRPr="008F594F">
        <w:rPr>
          <w:rStyle w:val="HideTWBExt"/>
        </w:rPr>
        <w:t>&lt;DocAmend&gt;</w:t>
      </w:r>
      <w:r w:rsidRPr="008F594F">
        <w:t>Wniosek dotyczący rozporządzenia</w:t>
      </w:r>
      <w:r w:rsidRPr="008F594F">
        <w:rPr>
          <w:rStyle w:val="HideTWBExt"/>
        </w:rPr>
        <w:t>&lt;/DocAmend&gt;</w:t>
      </w:r>
    </w:p>
    <w:p w:rsidR="00B85286" w:rsidRPr="001042AF" w14:paraId="60E53545" w14:textId="46921EFE">
      <w:pPr>
        <w:pStyle w:val="CoverNormal24a"/>
        <w:rPr>
          <w:lang w:val="pt-PT"/>
        </w:rPr>
      </w:pPr>
      <w:r w:rsidRPr="001042AF">
        <w:rPr>
          <w:rStyle w:val="HideTWBExt"/>
          <w:lang w:val="pt-PT"/>
        </w:rPr>
        <w:t>&lt;DocRef&gt;</w:t>
      </w:r>
      <w:r w:rsidRPr="001042AF">
        <w:rPr>
          <w:lang w:val="pt-PT"/>
        </w:rPr>
        <w:t>(COM(2025)0565 – C10</w:t>
      </w:r>
      <w:r w:rsidRPr="001042AF">
        <w:rPr>
          <w:lang w:val="pt-PT"/>
        </w:rPr>
        <w:noBreakHyphen/>
        <w:t>0179/2025 – 2025/0240(COD))</w:t>
      </w:r>
      <w:r w:rsidRPr="001042AF">
        <w:rPr>
          <w:rStyle w:val="HideTWBExt"/>
          <w:lang w:val="pt-PT"/>
        </w:rPr>
        <w:t>&lt;/DocRef&gt;</w:t>
      </w:r>
    </w:p>
    <w:p w:rsidR="00B85286" w:rsidRPr="008F594F" w:rsidP="00E660E2" w14:paraId="543973A1" w14:textId="77777777">
      <w:pPr>
        <w:widowControl/>
        <w:tabs>
          <w:tab w:val="center" w:pos="4677"/>
        </w:tabs>
      </w:pPr>
      <w:r w:rsidRPr="001042AF">
        <w:rPr>
          <w:lang w:val="pt-PT"/>
        </w:rPr>
        <w:br w:type="page"/>
      </w:r>
      <w:r w:rsidRPr="008F594F">
        <w:t>AM_Com_LegReport</w:t>
      </w:r>
    </w:p>
    <w:p w:rsidR="009935FC" w:rsidRPr="001042AF" w:rsidP="009935FC" w14:paraId="1179AEC1" w14:textId="35A5760D">
      <w:pPr>
        <w:pStyle w:val="AMNumberTabs0"/>
        <w:keepNext/>
        <w:rPr>
          <w:lang w:val="pt-PT"/>
        </w:rPr>
      </w:pPr>
      <w:r w:rsidRPr="001042AF">
        <w:rPr>
          <w:lang w:val="pt-PT"/>
        </w:rPr>
        <w:br w:type="page"/>
      </w:r>
      <w:bookmarkStart w:id="0" w:name="EndB"/>
      <w:r w:rsidRPr="001042AF">
        <w:rPr>
          <w:rStyle w:val="HideTWBExt"/>
          <w:b w:val="0"/>
          <w:lang w:val="pt-PT"/>
        </w:rPr>
        <w:t>&lt;RepeatBlock-AmendA&gt;</w:t>
      </w:r>
      <w:bookmarkEnd w:id="0"/>
      <w:r w:rsidRPr="001042AF">
        <w:rPr>
          <w:rStyle w:val="HideTWBExt"/>
          <w:b w:val="0"/>
          <w:lang w:val="pt-PT"/>
        </w:rPr>
        <w:t>&lt;AmendA&gt;</w:t>
      </w:r>
      <w:r w:rsidRPr="001042AF">
        <w:rPr>
          <w:lang w:val="pt-PT"/>
        </w:rPr>
        <w:t>Poprawka</w:t>
      </w:r>
      <w:r w:rsidRPr="001042AF">
        <w:rPr>
          <w:lang w:val="pt-PT"/>
        </w:rPr>
        <w:tab/>
      </w:r>
      <w:r w:rsidRPr="001042AF">
        <w:rPr>
          <w:lang w:val="pt-PT"/>
        </w:rPr>
        <w:tab/>
      </w:r>
      <w:r w:rsidRPr="001042AF">
        <w:rPr>
          <w:rStyle w:val="HideTWBExt"/>
          <w:b w:val="0"/>
          <w:lang w:val="pt-PT"/>
        </w:rPr>
        <w:t>&lt;NumAmA&gt;</w:t>
      </w:r>
      <w:r w:rsidRPr="001042AF">
        <w:rPr>
          <w:lang w:val="pt-PT"/>
        </w:rPr>
        <w:t>450</w:t>
      </w:r>
      <w:r w:rsidRPr="001042AF">
        <w:rPr>
          <w:rStyle w:val="HideTWBExt"/>
          <w:b w:val="0"/>
          <w:lang w:val="pt-PT"/>
        </w:rPr>
        <w:t>&lt;/NumAmA&gt;</w:t>
      </w:r>
    </w:p>
    <w:p w:rsidR="009935FC" w:rsidRPr="001042AF" w:rsidP="009935FC" w14:paraId="0431D598" w14:textId="77777777">
      <w:pPr>
        <w:pStyle w:val="NormalBold"/>
        <w:rPr>
          <w:lang w:val="en-GB"/>
        </w:rPr>
      </w:pPr>
      <w:r w:rsidRPr="001042AF">
        <w:rPr>
          <w:rStyle w:val="HideTWBExt"/>
          <w:b w:val="0"/>
          <w:lang w:val="en-GB"/>
        </w:rPr>
        <w:t>&lt;RepeatBlock-By&gt;&lt;Members&gt;</w:t>
      </w:r>
      <w:r w:rsidRPr="001042AF">
        <w:rPr>
          <w:lang w:val="en-GB"/>
        </w:rPr>
        <w:t>Waldemar Buda, Bogdan Rzońca</w:t>
      </w:r>
      <w:r w:rsidRPr="001042AF">
        <w:rPr>
          <w:rStyle w:val="HideTWBExt"/>
          <w:b w:val="0"/>
          <w:lang w:val="en-GB"/>
        </w:rPr>
        <w:t>&lt;/Members&gt;</w:t>
      </w:r>
    </w:p>
    <w:p w:rsidR="009935FC" w:rsidRPr="008F594F" w:rsidP="009935FC" w14:paraId="06DBD388" w14:textId="77777777">
      <w:r w:rsidRPr="008F594F">
        <w:rPr>
          <w:rStyle w:val="HideTWBExt"/>
        </w:rPr>
        <w:t>&lt;/RepeatBlock-By&gt;</w:t>
      </w:r>
    </w:p>
    <w:p w:rsidR="009935FC" w:rsidRPr="008F594F" w:rsidP="009935FC" w14:paraId="3A4EBB6F"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9795F8C" w14:textId="77777777">
      <w:pPr>
        <w:pStyle w:val="NormalBold"/>
      </w:pPr>
      <w:r w:rsidRPr="008F594F">
        <w:rPr>
          <w:rStyle w:val="HideTWBExt"/>
          <w:b w:val="0"/>
        </w:rPr>
        <w:t>&lt;Article&gt;</w:t>
      </w:r>
      <w:r w:rsidRPr="008F594F">
        <w:t>–</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FB95DF"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0536FFA" w14:textId="77777777">
            <w:pPr>
              <w:keepNext/>
            </w:pPr>
          </w:p>
        </w:tc>
      </w:tr>
      <w:tr w14:paraId="2B64D098"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5DB173DC" w14:textId="77777777">
            <w:pPr>
              <w:pStyle w:val="ColumnHeading"/>
              <w:keepNext/>
            </w:pPr>
          </w:p>
        </w:tc>
        <w:tc>
          <w:tcPr>
            <w:tcW w:w="4876" w:type="dxa"/>
            <w:hideMark/>
          </w:tcPr>
          <w:p w:rsidR="009935FC" w:rsidRPr="008F594F" w:rsidP="00BA487A" w14:paraId="7BB6B5AE" w14:textId="77777777">
            <w:pPr>
              <w:pStyle w:val="ColumnHeading"/>
              <w:keepNext/>
            </w:pPr>
            <w:r w:rsidRPr="008F594F">
              <w:t>Wniosek o odrzucenie</w:t>
            </w:r>
          </w:p>
        </w:tc>
      </w:tr>
      <w:tr w14:paraId="58423754"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55A31EC6" w14:textId="77777777">
            <w:pPr>
              <w:pStyle w:val="Normal6"/>
            </w:pPr>
          </w:p>
        </w:tc>
        <w:tc>
          <w:tcPr>
            <w:tcW w:w="4876" w:type="dxa"/>
            <w:hideMark/>
          </w:tcPr>
          <w:p w:rsidR="009935FC" w:rsidRPr="008F594F" w:rsidP="00BA487A" w14:paraId="6DE07DAD" w14:textId="77777777">
            <w:pPr>
              <w:pStyle w:val="Normal6"/>
              <w:rPr>
                <w:szCs w:val="24"/>
              </w:rPr>
            </w:pPr>
            <w:r w:rsidRPr="008F594F">
              <w:rPr>
                <w:b/>
                <w:i/>
              </w:rPr>
              <w:t>–</w:t>
            </w:r>
            <w:r w:rsidRPr="008F594F">
              <w:rPr>
                <w:b/>
                <w:i/>
              </w:rPr>
              <w:tab/>
              <w:t>Parlament Europejski odrzuca wniosek Komisji.</w:t>
            </w:r>
          </w:p>
        </w:tc>
      </w:tr>
    </w:tbl>
    <w:p w:rsidR="009935FC" w:rsidRPr="001042AF" w:rsidP="009935FC" w14:paraId="7F51777D" w14:textId="77777777">
      <w:pPr>
        <w:pStyle w:val="Olang"/>
        <w:rPr>
          <w:lang w:val="pt-PT"/>
        </w:rPr>
      </w:pPr>
      <w:r w:rsidRPr="001042AF">
        <w:rPr>
          <w:noProof w:val="0"/>
          <w:lang w:val="pt-PT"/>
        </w:rPr>
        <w:t xml:space="preserve">Or. </w:t>
      </w:r>
      <w:r w:rsidRPr="001042AF">
        <w:rPr>
          <w:rStyle w:val="HideTWBExt"/>
          <w:lang w:val="pt-PT"/>
        </w:rPr>
        <w:t>&lt;Original&gt;</w:t>
      </w:r>
      <w:r w:rsidRPr="001042AF">
        <w:rPr>
          <w:rStyle w:val="HideTWBInt"/>
          <w:lang w:val="pt-PT"/>
        </w:rPr>
        <w:t>{EN}</w:t>
      </w:r>
      <w:r w:rsidRPr="001042AF">
        <w:rPr>
          <w:noProof w:val="0"/>
          <w:lang w:val="pt-PT"/>
        </w:rPr>
        <w:t>en</w:t>
      </w:r>
      <w:r w:rsidRPr="001042AF">
        <w:rPr>
          <w:rStyle w:val="HideTWBExt"/>
          <w:lang w:val="pt-PT"/>
        </w:rPr>
        <w:t>&lt;/Original&gt;</w:t>
      </w:r>
    </w:p>
    <w:p w:rsidR="009935FC" w:rsidRPr="001042AF" w:rsidP="009935FC" w14:paraId="7361FEC7" w14:textId="77777777">
      <w:pPr>
        <w:rPr>
          <w:lang w:val="pt-PT"/>
        </w:rPr>
      </w:pPr>
      <w:r w:rsidRPr="001042AF">
        <w:rPr>
          <w:rStyle w:val="HideTWBExt"/>
          <w:lang w:val="pt-PT"/>
        </w:rPr>
        <w:t>&lt;/AmendA&gt;</w:t>
      </w:r>
    </w:p>
    <w:p w:rsidR="009935FC" w:rsidRPr="001042AF" w:rsidP="009935FC" w14:paraId="742CE325" w14:textId="77777777">
      <w:pPr>
        <w:pStyle w:val="AMNumberTabs0"/>
        <w:keepNext/>
        <w:rPr>
          <w:lang w:val="pt-PT"/>
        </w:rPr>
      </w:pPr>
      <w:r w:rsidRPr="001042AF">
        <w:rPr>
          <w:rStyle w:val="HideTWBExt"/>
          <w:b w:val="0"/>
          <w:lang w:val="pt-PT"/>
        </w:rPr>
        <w:t>&lt;AmendA&gt;</w:t>
      </w:r>
      <w:r w:rsidRPr="001042AF">
        <w:rPr>
          <w:lang w:val="pt-PT"/>
        </w:rPr>
        <w:t>Poprawka</w:t>
      </w:r>
      <w:r w:rsidRPr="001042AF">
        <w:rPr>
          <w:lang w:val="pt-PT"/>
        </w:rPr>
        <w:tab/>
      </w:r>
      <w:r w:rsidRPr="001042AF">
        <w:rPr>
          <w:lang w:val="pt-PT"/>
        </w:rPr>
        <w:tab/>
      </w:r>
      <w:r w:rsidRPr="001042AF">
        <w:rPr>
          <w:rStyle w:val="HideTWBExt"/>
          <w:b w:val="0"/>
          <w:lang w:val="pt-PT"/>
        </w:rPr>
        <w:t>&lt;NumAmA&gt;</w:t>
      </w:r>
      <w:r w:rsidRPr="001042AF">
        <w:rPr>
          <w:lang w:val="pt-PT"/>
        </w:rPr>
        <w:t>451</w:t>
      </w:r>
      <w:r w:rsidRPr="001042AF">
        <w:rPr>
          <w:rStyle w:val="HideTWBExt"/>
          <w:b w:val="0"/>
          <w:lang w:val="pt-PT"/>
        </w:rPr>
        <w:t>&lt;/NumAmA&gt;</w:t>
      </w:r>
    </w:p>
    <w:p w:rsidR="009935FC" w:rsidRPr="001042AF" w:rsidP="009935FC" w14:paraId="7912F2D5" w14:textId="77777777">
      <w:pPr>
        <w:pStyle w:val="NormalBold"/>
        <w:rPr>
          <w:lang w:val="en-GB"/>
        </w:rPr>
      </w:pPr>
      <w:r w:rsidRPr="001042AF">
        <w:rPr>
          <w:rStyle w:val="HideTWBExt"/>
          <w:b w:val="0"/>
          <w:lang w:val="en-GB"/>
        </w:rPr>
        <w:t>&lt;RepeatBlock-By&gt;&lt;Members&gt;</w:t>
      </w:r>
      <w:r w:rsidRPr="001042AF">
        <w:rPr>
          <w:lang w:val="en-GB"/>
        </w:rPr>
        <w:t>João Oliveira</w:t>
      </w:r>
      <w:r w:rsidRPr="001042AF">
        <w:rPr>
          <w:rStyle w:val="HideTWBExt"/>
          <w:b w:val="0"/>
          <w:lang w:val="en-GB"/>
        </w:rPr>
        <w:t>&lt;/Members&gt;</w:t>
      </w:r>
    </w:p>
    <w:p w:rsidR="009935FC" w:rsidRPr="008F594F" w:rsidP="009935FC" w14:paraId="66FAC0E6" w14:textId="77777777">
      <w:r w:rsidRPr="008F594F">
        <w:rPr>
          <w:rStyle w:val="HideTWBExt"/>
        </w:rPr>
        <w:t>&lt;/RepeatBlock-By&gt;</w:t>
      </w:r>
    </w:p>
    <w:p w:rsidR="009935FC" w:rsidRPr="008F594F" w:rsidP="009935FC" w14:paraId="3CC72A9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FB8F5E9" w14:textId="77777777">
      <w:pPr>
        <w:pStyle w:val="NormalBold"/>
      </w:pPr>
      <w:r w:rsidRPr="008F594F">
        <w:rPr>
          <w:rStyle w:val="HideTWBExt"/>
          <w:b w:val="0"/>
        </w:rPr>
        <w:t>&lt;Article&gt;</w:t>
      </w:r>
      <w:r w:rsidRPr="008F594F">
        <w:t>–</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720FBEB3"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35BEC170" w14:textId="77777777">
            <w:pPr>
              <w:keepNext/>
            </w:pPr>
          </w:p>
        </w:tc>
      </w:tr>
      <w:tr w14:paraId="6A1DDEE0" w14:textId="77777777" w:rsidTr="00BA487A">
        <w:tblPrEx>
          <w:tblW w:w="9752" w:type="dxa"/>
          <w:jc w:val="center"/>
          <w:tblLayout w:type="fixed"/>
          <w:tblCellMar>
            <w:left w:w="340" w:type="dxa"/>
            <w:right w:w="340" w:type="dxa"/>
          </w:tblCellMar>
          <w:tblLook w:val="04A0"/>
        </w:tblPrEx>
        <w:trPr>
          <w:jc w:val="center"/>
        </w:trPr>
        <w:tc>
          <w:tcPr>
            <w:tcW w:w="4876" w:type="dxa"/>
          </w:tcPr>
          <w:p w:rsidR="009935FC" w:rsidRPr="008F594F" w:rsidP="00BA487A" w14:paraId="6113D123" w14:textId="77777777">
            <w:pPr>
              <w:pStyle w:val="ColumnHeading"/>
              <w:keepNext/>
            </w:pPr>
          </w:p>
        </w:tc>
        <w:tc>
          <w:tcPr>
            <w:tcW w:w="4876" w:type="dxa"/>
            <w:hideMark/>
          </w:tcPr>
          <w:p w:rsidR="009935FC" w:rsidRPr="008F594F" w:rsidP="00BA487A" w14:paraId="504B0C26" w14:textId="77777777">
            <w:pPr>
              <w:pStyle w:val="ColumnHeading"/>
              <w:keepNext/>
            </w:pPr>
            <w:r w:rsidRPr="008F594F">
              <w:t>Wniosek o odrzucenie</w:t>
            </w:r>
          </w:p>
        </w:tc>
      </w:tr>
      <w:tr w14:paraId="6CDA0219" w14:textId="77777777" w:rsidTr="00BA487A">
        <w:tblPrEx>
          <w:tblW w:w="9752" w:type="dxa"/>
          <w:jc w:val="center"/>
          <w:tblLayout w:type="fixed"/>
          <w:tblCellMar>
            <w:left w:w="340" w:type="dxa"/>
            <w:right w:w="340" w:type="dxa"/>
          </w:tblCellMar>
          <w:tblLook w:val="04A0"/>
        </w:tblPrEx>
        <w:trPr>
          <w:jc w:val="center"/>
        </w:trPr>
        <w:tc>
          <w:tcPr>
            <w:tcW w:w="4876" w:type="dxa"/>
          </w:tcPr>
          <w:p w:rsidR="009935FC" w:rsidRPr="008F594F" w:rsidP="00BA487A" w14:paraId="16FC25BF" w14:textId="77777777">
            <w:pPr>
              <w:pStyle w:val="Normal6"/>
            </w:pPr>
          </w:p>
        </w:tc>
        <w:tc>
          <w:tcPr>
            <w:tcW w:w="4876" w:type="dxa"/>
            <w:hideMark/>
          </w:tcPr>
          <w:p w:rsidR="009935FC" w:rsidRPr="008F594F" w:rsidP="00BA487A" w14:paraId="6240D937" w14:textId="77777777">
            <w:pPr>
              <w:pStyle w:val="Normal6"/>
              <w:rPr>
                <w:szCs w:val="24"/>
              </w:rPr>
            </w:pPr>
            <w:r w:rsidRPr="008F594F">
              <w:rPr>
                <w:b/>
                <w:i/>
              </w:rPr>
              <w:t>Parlament Europejski odrzuca [wniosek Komisji].</w:t>
            </w:r>
          </w:p>
        </w:tc>
      </w:tr>
    </w:tbl>
    <w:p w:rsidR="009935FC" w:rsidRPr="001042AF" w:rsidP="009935FC" w14:paraId="028F613D" w14:textId="77777777">
      <w:pPr>
        <w:pStyle w:val="Olang"/>
        <w:rPr>
          <w:lang w:val="pt-PT"/>
        </w:rPr>
      </w:pPr>
      <w:r w:rsidRPr="001042AF">
        <w:rPr>
          <w:noProof w:val="0"/>
          <w:lang w:val="pt-PT"/>
        </w:rPr>
        <w:t xml:space="preserve">Or. </w:t>
      </w:r>
      <w:r w:rsidRPr="001042AF">
        <w:rPr>
          <w:rStyle w:val="HideTWBExt"/>
          <w:lang w:val="pt-PT"/>
        </w:rPr>
        <w:t>&lt;Original&gt;</w:t>
      </w:r>
      <w:r w:rsidRPr="001042AF">
        <w:rPr>
          <w:rStyle w:val="HideTWBInt"/>
          <w:lang w:val="pt-PT"/>
        </w:rPr>
        <w:t>{PT}</w:t>
      </w:r>
      <w:r w:rsidRPr="001042AF">
        <w:rPr>
          <w:noProof w:val="0"/>
          <w:lang w:val="pt-PT"/>
        </w:rPr>
        <w:t>pt</w:t>
      </w:r>
      <w:r w:rsidRPr="001042AF">
        <w:rPr>
          <w:rStyle w:val="HideTWBExt"/>
          <w:lang w:val="pt-PT"/>
        </w:rPr>
        <w:t>&lt;/Original&gt;</w:t>
      </w:r>
    </w:p>
    <w:p w:rsidR="009935FC" w:rsidRPr="001042AF" w:rsidP="009935FC" w14:paraId="519200DB" w14:textId="77777777">
      <w:pPr>
        <w:rPr>
          <w:lang w:val="pt-PT"/>
        </w:rPr>
      </w:pPr>
      <w:r w:rsidRPr="001042AF">
        <w:rPr>
          <w:rStyle w:val="HideTWBExt"/>
          <w:lang w:val="pt-PT"/>
        </w:rPr>
        <w:t>&lt;/AmendA&gt;</w:t>
      </w:r>
    </w:p>
    <w:p w:rsidR="009935FC" w:rsidRPr="001042AF" w:rsidP="009935FC" w14:paraId="473D4229" w14:textId="77777777">
      <w:pPr>
        <w:pStyle w:val="AMNumberTabs0"/>
        <w:keepNext/>
        <w:rPr>
          <w:lang w:val="pt-PT"/>
        </w:rPr>
      </w:pPr>
      <w:r w:rsidRPr="001042AF">
        <w:rPr>
          <w:rStyle w:val="HideTWBExt"/>
          <w:b w:val="0"/>
          <w:lang w:val="pt-PT"/>
        </w:rPr>
        <w:t>&lt;AmendA&gt;</w:t>
      </w:r>
      <w:r w:rsidRPr="001042AF">
        <w:rPr>
          <w:lang w:val="pt-PT"/>
        </w:rPr>
        <w:t>Poprawka</w:t>
      </w:r>
      <w:r w:rsidRPr="001042AF">
        <w:rPr>
          <w:lang w:val="pt-PT"/>
        </w:rPr>
        <w:tab/>
      </w:r>
      <w:r w:rsidRPr="001042AF">
        <w:rPr>
          <w:lang w:val="pt-PT"/>
        </w:rPr>
        <w:tab/>
      </w:r>
      <w:r w:rsidRPr="001042AF">
        <w:rPr>
          <w:rStyle w:val="HideTWBExt"/>
          <w:b w:val="0"/>
          <w:lang w:val="pt-PT"/>
        </w:rPr>
        <w:t>&lt;NumAmA&gt;</w:t>
      </w:r>
      <w:r w:rsidRPr="001042AF">
        <w:rPr>
          <w:lang w:val="pt-PT"/>
        </w:rPr>
        <w:t>452</w:t>
      </w:r>
      <w:r w:rsidRPr="001042AF">
        <w:rPr>
          <w:rStyle w:val="HideTWBExt"/>
          <w:b w:val="0"/>
          <w:lang w:val="pt-PT"/>
        </w:rPr>
        <w:t>&lt;/NumAmA&gt;</w:t>
      </w:r>
    </w:p>
    <w:p w:rsidR="009935FC" w:rsidRPr="001042AF" w:rsidP="009935FC" w14:paraId="141FF810" w14:textId="77777777">
      <w:pPr>
        <w:pStyle w:val="NormalBold"/>
        <w:rPr>
          <w:lang w:val="pt-PT"/>
        </w:rPr>
      </w:pPr>
      <w:r w:rsidRPr="001042AF">
        <w:rPr>
          <w:rStyle w:val="HideTWBExt"/>
          <w:b w:val="0"/>
          <w:lang w:val="pt-PT"/>
        </w:rPr>
        <w:t>&lt;RepeatBlock-By&gt;&lt;Members&gt;</w:t>
      </w:r>
      <w:r w:rsidRPr="001042AF">
        <w:rPr>
          <w:lang w:val="pt-PT"/>
        </w:rPr>
        <w:t>Julien Sanchez, Mireia Borrás Pabón, Tamás Deutsch, Gilles Pennelle, Valérie Deloge, André Rougé, Angéline Furet, Rody Tolassy, Marie Dauchy, Csaba Dömötör</w:t>
      </w:r>
      <w:r w:rsidRPr="001042AF">
        <w:rPr>
          <w:rStyle w:val="HideTWBExt"/>
          <w:b w:val="0"/>
          <w:lang w:val="pt-PT"/>
        </w:rPr>
        <w:t>&lt;/Members&gt;</w:t>
      </w:r>
    </w:p>
    <w:p w:rsidR="009935FC" w:rsidRPr="008F594F" w:rsidP="009935FC" w14:paraId="297C3722" w14:textId="77777777">
      <w:r w:rsidRPr="008F594F">
        <w:rPr>
          <w:rStyle w:val="HideTWBExt"/>
        </w:rPr>
        <w:t>&lt;/RepeatBlock-By&gt;</w:t>
      </w:r>
    </w:p>
    <w:p w:rsidR="009935FC" w:rsidRPr="008F594F" w:rsidP="009935FC" w14:paraId="1D5BEB7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A652572" w14:textId="77777777">
      <w:pPr>
        <w:pStyle w:val="NormalBold"/>
      </w:pPr>
      <w:r w:rsidRPr="008F594F">
        <w:rPr>
          <w:rStyle w:val="HideTWBExt"/>
          <w:b w:val="0"/>
        </w:rPr>
        <w:t>&lt;Article&gt;</w:t>
      </w:r>
      <w:r w:rsidRPr="008F594F">
        <w:t>–</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9CEF0E5"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55A71DC" w14:textId="77777777">
            <w:pPr>
              <w:keepNext/>
            </w:pPr>
          </w:p>
        </w:tc>
      </w:tr>
      <w:tr w14:paraId="721CBE7A"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52FC5137" w14:textId="77777777">
            <w:pPr>
              <w:pStyle w:val="ColumnHeading"/>
              <w:keepNext/>
            </w:pPr>
          </w:p>
        </w:tc>
        <w:tc>
          <w:tcPr>
            <w:tcW w:w="4876" w:type="dxa"/>
            <w:hideMark/>
          </w:tcPr>
          <w:p w:rsidR="009935FC" w:rsidRPr="008F594F" w:rsidP="00BA487A" w14:paraId="34C48485" w14:textId="77777777">
            <w:pPr>
              <w:pStyle w:val="ColumnHeading"/>
              <w:keepNext/>
            </w:pPr>
            <w:r w:rsidRPr="008F594F">
              <w:t>Wniosek o odrzucenie</w:t>
            </w:r>
          </w:p>
        </w:tc>
      </w:tr>
      <w:tr w14:paraId="5EF4BE89"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53C43831" w14:textId="77777777">
            <w:pPr>
              <w:pStyle w:val="Normal6"/>
            </w:pPr>
          </w:p>
        </w:tc>
        <w:tc>
          <w:tcPr>
            <w:tcW w:w="4876" w:type="dxa"/>
            <w:hideMark/>
          </w:tcPr>
          <w:p w:rsidR="009935FC" w:rsidRPr="008F594F" w:rsidP="00BA487A" w14:paraId="29ACA2F8" w14:textId="77777777">
            <w:pPr>
              <w:pStyle w:val="Normal6"/>
              <w:rPr>
                <w:szCs w:val="24"/>
              </w:rPr>
            </w:pPr>
            <w:r w:rsidRPr="008F594F">
              <w:rPr>
                <w:b/>
                <w:i/>
              </w:rPr>
              <w:t>Parlament Europejski odrzuca wniosek Komisji.</w:t>
            </w:r>
          </w:p>
        </w:tc>
      </w:tr>
    </w:tbl>
    <w:p w:rsidR="009935FC" w:rsidRPr="008F594F" w:rsidP="009935FC" w14:paraId="6E3E81AE"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6F01F056" w14:textId="77777777">
      <w:pPr>
        <w:pStyle w:val="JustificationTitle"/>
        <w:rPr>
          <w:noProof w:val="0"/>
        </w:rPr>
      </w:pPr>
      <w:r w:rsidRPr="008F594F">
        <w:rPr>
          <w:rStyle w:val="HideTWBExt"/>
          <w:i w:val="0"/>
        </w:rPr>
        <w:t>&lt;TitreJust&gt;</w:t>
      </w:r>
      <w:r w:rsidRPr="008F594F">
        <w:t>Uzasadnienie</w:t>
      </w:r>
      <w:r w:rsidRPr="008F594F">
        <w:rPr>
          <w:rStyle w:val="HideTWBExt"/>
          <w:i w:val="0"/>
        </w:rPr>
        <w:t>&lt;/TitreJust&gt;</w:t>
      </w:r>
    </w:p>
    <w:p w:rsidR="009935FC" w:rsidRPr="001042AF" w:rsidP="009935FC" w14:paraId="386E0476" w14:textId="77777777">
      <w:pPr>
        <w:pStyle w:val="Normal12Italic"/>
        <w:rPr>
          <w:noProof w:val="0"/>
          <w:lang w:val="fr-BE"/>
        </w:rPr>
      </w:pPr>
      <w:r w:rsidRPr="001042AF">
        <w:rPr>
          <w:lang w:val="fr-BE"/>
        </w:rPr>
        <w:t xml:space="preserve">Cette proposition de règlement établissant le Fonds européen pour la cohésion économique, sociale et territoriale, l’agriculture et les zones rurales, la pêche et les affaires maritimes ainsi que la prospérité et la sécurité pour la période 2028-2034 et modifiant le règlement </w:t>
      </w:r>
      <w:r w:rsidRPr="001042AF">
        <w:rPr>
          <w:lang w:val="fr-BE"/>
        </w:rPr>
        <w:t>(UE) 2023/955 ainsi que le règlement (UE, Euratom) 2024/2509 est rejetée puisqu’elle contient des dispositions qui remettent en cause l’autonomie et l’intégrité de politiques historiques de l’Union, au détriment des agriculteurs, des pêcheurs et des territoires, ainsi que de nouvelles conditionnalités politiques introduites par la Commission lui conférant un pouvoir discrétionnaire sur l’attribution des fonds qui disposeraient, en outre, de moyens financiers insuffisants à leur pérennité. La politique agricole commune, dont le programme POSEI, la politique commune de la pêche et la politique de cohésion doivent conserver leurs objectifs propres, leurs moyens dédiés et suffisants, ainsi qu’une gouvernance spécifique. Ces politiques constituent des instruments essentiels à notre souveraineté alimentaire, à la cohésion territoriale et au développement économique de nos territoires. Dans sa rédaction actuelle, cette proposition ne garantit pas la protection de ces intérêts et conduit à une centralisation accrue des décisions budgétaires au niveau de l’Union européenne en violation du principe de subsidiarité.</w:t>
      </w:r>
    </w:p>
    <w:p w:rsidR="009935FC" w:rsidRPr="001042AF" w:rsidP="009935FC" w14:paraId="6FADE806" w14:textId="77777777">
      <w:pPr>
        <w:rPr>
          <w:lang w:val="pt-PT"/>
        </w:rPr>
      </w:pPr>
      <w:r w:rsidRPr="001042AF">
        <w:rPr>
          <w:rStyle w:val="HideTWBExt"/>
          <w:lang w:val="pt-PT"/>
        </w:rPr>
        <w:t>&lt;/AmendA&gt;</w:t>
      </w:r>
    </w:p>
    <w:p w:rsidR="009935FC" w:rsidRPr="001042AF" w:rsidP="009935FC" w14:paraId="13B97C7D" w14:textId="77777777">
      <w:pPr>
        <w:pStyle w:val="AMNumberTabs0"/>
        <w:keepNext/>
        <w:rPr>
          <w:lang w:val="pt-PT"/>
        </w:rPr>
      </w:pPr>
      <w:r w:rsidRPr="001042AF">
        <w:rPr>
          <w:rStyle w:val="HideTWBExt"/>
          <w:b w:val="0"/>
          <w:lang w:val="pt-PT"/>
        </w:rPr>
        <w:t>&lt;AmendA&gt;</w:t>
      </w:r>
      <w:r w:rsidRPr="001042AF">
        <w:rPr>
          <w:lang w:val="pt-PT"/>
        </w:rPr>
        <w:t>Poprawka</w:t>
      </w:r>
      <w:r w:rsidRPr="001042AF">
        <w:rPr>
          <w:lang w:val="pt-PT"/>
        </w:rPr>
        <w:tab/>
      </w:r>
      <w:r w:rsidRPr="001042AF">
        <w:rPr>
          <w:lang w:val="pt-PT"/>
        </w:rPr>
        <w:tab/>
      </w:r>
      <w:r w:rsidRPr="001042AF">
        <w:rPr>
          <w:rStyle w:val="HideTWBExt"/>
          <w:b w:val="0"/>
          <w:lang w:val="pt-PT"/>
        </w:rPr>
        <w:t>&lt;NumAmA&gt;</w:t>
      </w:r>
      <w:r w:rsidRPr="001042AF">
        <w:rPr>
          <w:lang w:val="pt-PT"/>
        </w:rPr>
        <w:t>453</w:t>
      </w:r>
      <w:r w:rsidRPr="001042AF">
        <w:rPr>
          <w:rStyle w:val="HideTWBExt"/>
          <w:b w:val="0"/>
          <w:lang w:val="pt-PT"/>
        </w:rPr>
        <w:t>&lt;/NumAmA&gt;</w:t>
      </w:r>
    </w:p>
    <w:p w:rsidR="009935FC" w:rsidRPr="001042AF" w:rsidP="009935FC" w14:paraId="4DE980CE" w14:textId="77777777">
      <w:pPr>
        <w:pStyle w:val="NormalBold"/>
        <w:rPr>
          <w:lang w:val="en-GB"/>
        </w:rPr>
      </w:pPr>
      <w:r w:rsidRPr="001042AF">
        <w:rPr>
          <w:rStyle w:val="HideTWBExt"/>
          <w:b w:val="0"/>
          <w:lang w:val="en-GB"/>
        </w:rPr>
        <w:t>&lt;RepeatBlock-By&gt;&lt;Members&gt;</w:t>
      </w:r>
      <w:r w:rsidRPr="001042AF">
        <w:rPr>
          <w:lang w:val="en-GB"/>
        </w:rPr>
        <w:t>Paulo do Nascimento Cabral</w:t>
      </w:r>
      <w:r w:rsidRPr="001042AF">
        <w:rPr>
          <w:rStyle w:val="HideTWBExt"/>
          <w:b w:val="0"/>
          <w:lang w:val="en-GB"/>
        </w:rPr>
        <w:t>&lt;/Members&gt;</w:t>
      </w:r>
    </w:p>
    <w:p w:rsidR="009935FC" w:rsidRPr="001042AF" w:rsidP="009935FC" w14:paraId="11FF3DEC" w14:textId="77777777">
      <w:pPr>
        <w:rPr>
          <w:lang w:val="en-GB"/>
        </w:rPr>
      </w:pPr>
      <w:r w:rsidRPr="001042AF">
        <w:rPr>
          <w:rStyle w:val="HideTWBExt"/>
          <w:lang w:val="en-GB"/>
        </w:rPr>
        <w:t>&lt;/RepeatBlock-By&gt;</w:t>
      </w:r>
    </w:p>
    <w:p w:rsidR="009935FC" w:rsidRPr="008F594F" w:rsidP="009935FC" w14:paraId="07F74D78" w14:textId="77777777">
      <w:pPr>
        <w:pStyle w:val="NormalBold"/>
        <w:keepNext/>
      </w:pPr>
      <w:r w:rsidRPr="008F594F">
        <w:rPr>
          <w:rStyle w:val="HideTWBExt"/>
          <w:b w:val="0"/>
        </w:rPr>
        <w:t>&lt;DocAmend&gt;</w:t>
      </w:r>
      <w:r w:rsidRPr="008F594F">
        <w:t>Projekt rezolucji ustawodawczej</w:t>
      </w:r>
      <w:r w:rsidRPr="008F594F">
        <w:rPr>
          <w:rStyle w:val="HideTWBExt"/>
          <w:b w:val="0"/>
        </w:rPr>
        <w:t>&lt;/DocAmend&gt;</w:t>
      </w:r>
    </w:p>
    <w:p w:rsidR="009935FC" w:rsidRPr="008F594F" w:rsidP="009935FC" w14:paraId="3563BA0E" w14:textId="77777777">
      <w:pPr>
        <w:pStyle w:val="NormalBold"/>
      </w:pPr>
      <w:r w:rsidRPr="008F594F">
        <w:rPr>
          <w:rStyle w:val="HideTWBExt"/>
          <w:b w:val="0"/>
        </w:rPr>
        <w:t>&lt;Article&gt;</w:t>
      </w:r>
      <w:r w:rsidRPr="008F594F">
        <w:t>Umocowanie 3</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759A12C3"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4DE56D2C" w14:textId="77777777">
            <w:pPr>
              <w:keepNext/>
            </w:pPr>
          </w:p>
        </w:tc>
      </w:tr>
      <w:tr w14:paraId="28267F37"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32CEC49E" w14:textId="77777777">
            <w:pPr>
              <w:pStyle w:val="ColumnHeading"/>
              <w:keepNext/>
            </w:pPr>
            <w:r w:rsidRPr="008F594F">
              <w:t>Projekt rezolucji ustawodawczej</w:t>
            </w:r>
          </w:p>
        </w:tc>
        <w:tc>
          <w:tcPr>
            <w:tcW w:w="4876" w:type="dxa"/>
            <w:hideMark/>
          </w:tcPr>
          <w:p w:rsidR="009935FC" w:rsidRPr="008F594F" w:rsidP="00BA487A" w14:paraId="4159ABF4" w14:textId="77777777">
            <w:pPr>
              <w:pStyle w:val="ColumnHeading"/>
              <w:keepNext/>
            </w:pPr>
            <w:r w:rsidRPr="008F594F">
              <w:t>Poprawka</w:t>
            </w:r>
          </w:p>
        </w:tc>
      </w:tr>
      <w:tr w14:paraId="0AE0173A"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67EB3712" w14:textId="77777777">
            <w:pPr>
              <w:pStyle w:val="Normal6"/>
            </w:pPr>
            <w:r w:rsidRPr="008F594F">
              <w:t>–</w:t>
            </w:r>
            <w:r w:rsidRPr="008F594F">
              <w:tab/>
              <w:t>uwzględniając art. 294 ust. 3 Traktatu o funkcjonowaniu Unii Europejskiej,</w:t>
            </w:r>
          </w:p>
        </w:tc>
        <w:tc>
          <w:tcPr>
            <w:tcW w:w="4876" w:type="dxa"/>
            <w:hideMark/>
          </w:tcPr>
          <w:p w:rsidR="009935FC" w:rsidRPr="008F594F" w:rsidP="00BA487A" w14:paraId="45ACA26D" w14:textId="77777777">
            <w:pPr>
              <w:pStyle w:val="Normal6"/>
              <w:rPr>
                <w:szCs w:val="24"/>
              </w:rPr>
            </w:pPr>
            <w:r w:rsidRPr="008F594F">
              <w:t>–</w:t>
            </w:r>
            <w:r w:rsidRPr="008F594F">
              <w:tab/>
              <w:t xml:space="preserve">uwzględniając art. 294 ust. 3 </w:t>
            </w:r>
            <w:r w:rsidRPr="008F594F">
              <w:rPr>
                <w:b/>
                <w:bCs/>
                <w:i/>
                <w:iCs/>
              </w:rPr>
              <w:t>i art. 349</w:t>
            </w:r>
            <w:r w:rsidRPr="008F594F">
              <w:t xml:space="preserve"> Traktatu o funkcjonowaniu Unii Europejskiej,</w:t>
            </w:r>
          </w:p>
        </w:tc>
      </w:tr>
    </w:tbl>
    <w:p w:rsidR="009935FC" w:rsidRPr="001042AF" w:rsidP="009935FC" w14:paraId="51E7C790" w14:textId="77777777">
      <w:pPr>
        <w:pStyle w:val="Olang"/>
        <w:rPr>
          <w:lang w:val="pt-PT"/>
        </w:rPr>
      </w:pPr>
      <w:r w:rsidRPr="001042AF">
        <w:rPr>
          <w:noProof w:val="0"/>
          <w:lang w:val="pt-PT"/>
        </w:rPr>
        <w:t xml:space="preserve">Or. </w:t>
      </w:r>
      <w:r w:rsidRPr="001042AF">
        <w:rPr>
          <w:rStyle w:val="HideTWBExt"/>
          <w:lang w:val="pt-PT"/>
        </w:rPr>
        <w:t>&lt;Original&gt;</w:t>
      </w:r>
      <w:r w:rsidRPr="001042AF">
        <w:rPr>
          <w:rStyle w:val="HideTWBInt"/>
          <w:lang w:val="pt-PT"/>
        </w:rPr>
        <w:t>{PT}</w:t>
      </w:r>
      <w:r w:rsidRPr="001042AF">
        <w:rPr>
          <w:noProof w:val="0"/>
          <w:lang w:val="pt-PT"/>
        </w:rPr>
        <w:t>pt</w:t>
      </w:r>
      <w:r w:rsidRPr="001042AF">
        <w:rPr>
          <w:rStyle w:val="HideTWBExt"/>
          <w:lang w:val="pt-PT"/>
        </w:rPr>
        <w:t>&lt;/Original&gt;</w:t>
      </w:r>
    </w:p>
    <w:p w:rsidR="009935FC" w:rsidRPr="001042AF" w:rsidP="009935FC" w14:paraId="43DFC1B2" w14:textId="77777777">
      <w:pPr>
        <w:rPr>
          <w:lang w:val="pt-PT"/>
        </w:rPr>
      </w:pPr>
      <w:r w:rsidRPr="001042AF">
        <w:rPr>
          <w:rStyle w:val="HideTWBExt"/>
          <w:lang w:val="pt-PT"/>
        </w:rPr>
        <w:t>&lt;/AmendA&gt;</w:t>
      </w:r>
    </w:p>
    <w:p w:rsidR="009935FC" w:rsidRPr="001042AF" w:rsidP="009935FC" w14:paraId="48132C2D" w14:textId="77777777">
      <w:pPr>
        <w:pStyle w:val="AMNumberTabs0"/>
        <w:keepNext/>
        <w:rPr>
          <w:lang w:val="pt-PT"/>
        </w:rPr>
      </w:pPr>
      <w:r w:rsidRPr="001042AF">
        <w:rPr>
          <w:rStyle w:val="HideTWBExt"/>
          <w:b w:val="0"/>
          <w:lang w:val="pt-PT"/>
        </w:rPr>
        <w:t>&lt;AmendA&gt;</w:t>
      </w:r>
      <w:r w:rsidRPr="001042AF">
        <w:rPr>
          <w:lang w:val="pt-PT"/>
        </w:rPr>
        <w:t>Poprawka</w:t>
      </w:r>
      <w:r w:rsidRPr="001042AF">
        <w:rPr>
          <w:lang w:val="pt-PT"/>
        </w:rPr>
        <w:tab/>
      </w:r>
      <w:r w:rsidRPr="001042AF">
        <w:rPr>
          <w:lang w:val="pt-PT"/>
        </w:rPr>
        <w:tab/>
      </w:r>
      <w:r w:rsidRPr="001042AF">
        <w:rPr>
          <w:rStyle w:val="HideTWBExt"/>
          <w:b w:val="0"/>
          <w:lang w:val="pt-PT"/>
        </w:rPr>
        <w:t>&lt;NumAmA&gt;</w:t>
      </w:r>
      <w:r w:rsidRPr="001042AF">
        <w:rPr>
          <w:lang w:val="pt-PT"/>
        </w:rPr>
        <w:t>454</w:t>
      </w:r>
      <w:r w:rsidRPr="001042AF">
        <w:rPr>
          <w:rStyle w:val="HideTWBExt"/>
          <w:b w:val="0"/>
          <w:lang w:val="pt-PT"/>
        </w:rPr>
        <w:t>&lt;/NumAmA&gt;</w:t>
      </w:r>
    </w:p>
    <w:p w:rsidR="009935FC" w:rsidRPr="001042AF" w:rsidP="009935FC" w14:paraId="229293F7" w14:textId="77777777">
      <w:pPr>
        <w:pStyle w:val="NormalBold"/>
        <w:rPr>
          <w:lang w:val="en-GB"/>
        </w:rPr>
      </w:pPr>
      <w:r w:rsidRPr="001042AF">
        <w:rPr>
          <w:rStyle w:val="HideTWBExt"/>
          <w:b w:val="0"/>
          <w:lang w:val="en-GB"/>
        </w:rPr>
        <w:t>&lt;RepeatBlock-By&gt;&lt;Members&gt;</w:t>
      </w:r>
      <w:r w:rsidRPr="001042AF">
        <w:rPr>
          <w:lang w:val="en-GB"/>
        </w:rPr>
        <w:t>Marta Wcisło</w:t>
      </w:r>
      <w:r w:rsidRPr="001042AF">
        <w:rPr>
          <w:rStyle w:val="HideTWBExt"/>
          <w:b w:val="0"/>
          <w:lang w:val="en-GB"/>
        </w:rPr>
        <w:t>&lt;/Members&gt;</w:t>
      </w:r>
    </w:p>
    <w:p w:rsidR="009935FC" w:rsidRPr="008F594F" w:rsidP="009935FC" w14:paraId="6C43277F" w14:textId="77777777">
      <w:r w:rsidRPr="008F594F">
        <w:rPr>
          <w:rStyle w:val="HideTWBExt"/>
        </w:rPr>
        <w:t>&lt;/RepeatBlock-By&gt;</w:t>
      </w:r>
    </w:p>
    <w:p w:rsidR="009935FC" w:rsidRPr="008F594F" w:rsidP="009935FC" w14:paraId="674F18E3" w14:textId="77777777">
      <w:pPr>
        <w:pStyle w:val="NormalBold"/>
        <w:keepNext/>
      </w:pPr>
      <w:r w:rsidRPr="008F594F">
        <w:rPr>
          <w:rStyle w:val="HideTWBExt"/>
          <w:b w:val="0"/>
        </w:rPr>
        <w:t>&lt;DocAmend&gt;</w:t>
      </w:r>
      <w:r w:rsidRPr="008F594F">
        <w:t>Projekt rezolucji ustawodawczej</w:t>
      </w:r>
      <w:r w:rsidRPr="008F594F">
        <w:rPr>
          <w:rStyle w:val="HideTWBExt"/>
          <w:b w:val="0"/>
        </w:rPr>
        <w:t>&lt;/DocAmend&gt;</w:t>
      </w:r>
    </w:p>
    <w:p w:rsidR="009935FC" w:rsidRPr="008F594F" w:rsidP="009935FC" w14:paraId="607AB014" w14:textId="77777777">
      <w:pPr>
        <w:pStyle w:val="NormalBold"/>
      </w:pPr>
      <w:r w:rsidRPr="008F594F">
        <w:rPr>
          <w:rStyle w:val="HideTWBExt"/>
          <w:b w:val="0"/>
        </w:rPr>
        <w:t>&lt;Article&gt;</w:t>
      </w:r>
      <w:r w:rsidRPr="008F594F">
        <w:t>Umocowanie 7 a (nowe)</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DC7080"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DC1D385" w14:textId="77777777">
            <w:pPr>
              <w:keepNext/>
            </w:pPr>
          </w:p>
        </w:tc>
      </w:tr>
      <w:tr w14:paraId="75A84B1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6D4E0DF" w14:textId="77777777">
            <w:pPr>
              <w:pStyle w:val="ColumnHeading"/>
              <w:keepNext/>
            </w:pPr>
            <w:r w:rsidRPr="008F594F">
              <w:t>Projekt rezolucji ustawodawczej</w:t>
            </w:r>
          </w:p>
        </w:tc>
        <w:tc>
          <w:tcPr>
            <w:tcW w:w="4876" w:type="dxa"/>
            <w:hideMark/>
          </w:tcPr>
          <w:p w:rsidR="009935FC" w:rsidRPr="008F594F" w:rsidP="00BA487A" w14:paraId="5FC3CD4F" w14:textId="77777777">
            <w:pPr>
              <w:pStyle w:val="ColumnHeading"/>
              <w:keepNext/>
            </w:pPr>
            <w:r w:rsidRPr="008F594F">
              <w:t>Poprawka</w:t>
            </w:r>
          </w:p>
        </w:tc>
      </w:tr>
      <w:tr w14:paraId="7D39F5DF"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54562ADE" w14:textId="77777777">
            <w:pPr>
              <w:pStyle w:val="Normal6"/>
            </w:pPr>
          </w:p>
        </w:tc>
        <w:tc>
          <w:tcPr>
            <w:tcW w:w="4876" w:type="dxa"/>
            <w:hideMark/>
          </w:tcPr>
          <w:p w:rsidR="009935FC" w:rsidRPr="008F594F" w:rsidP="00BA487A" w14:paraId="08B75B65" w14:textId="77777777">
            <w:pPr>
              <w:pStyle w:val="Normal6"/>
              <w:rPr>
                <w:szCs w:val="24"/>
              </w:rPr>
            </w:pPr>
            <w:r w:rsidRPr="008F594F">
              <w:rPr>
                <w:b/>
                <w:i/>
              </w:rPr>
              <w:t>–</w:t>
            </w:r>
            <w:r w:rsidRPr="008F594F">
              <w:rPr>
                <w:b/>
                <w:i/>
              </w:rPr>
              <w:tab/>
              <w:t>uwzględniając komunikat Komisji z 18 lutego 2026 r. w sprawie wschodnich regionów UE graniczących z Rosją, Białorusią i Ukrainą (COM(2026)0082),</w:t>
            </w:r>
          </w:p>
        </w:tc>
      </w:tr>
    </w:tbl>
    <w:p w:rsidR="009935FC" w:rsidRPr="008F594F" w:rsidP="009935FC" w14:paraId="339A7774"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1C55A30E" w14:textId="5CED28E4">
      <w:r w:rsidRPr="008F594F">
        <w:rPr>
          <w:rStyle w:val="HideTWBExt"/>
        </w:rPr>
        <w:t>&lt;/AmendA&gt;&lt;/RepeatBlock-AmendA&gt;</w:t>
      </w:r>
    </w:p>
    <w:p w:rsidR="009935FC" w:rsidRPr="008F594F" w:rsidP="009935FC" w14:paraId="2327AB33" w14:textId="114692AA">
      <w:pPr>
        <w:pStyle w:val="AMNumberTabs0"/>
        <w:keepNext/>
      </w:pPr>
      <w:r w:rsidRPr="008F594F">
        <w:rPr>
          <w:rStyle w:val="HideTWBExt"/>
          <w:b w:val="0"/>
        </w:rPr>
        <w:t>&lt;RepeatBlock-AmendB&gt;&lt;AmendB&gt;</w:t>
      </w:r>
      <w:r w:rsidRPr="008F594F">
        <w:t>Poprawka</w:t>
      </w:r>
      <w:r w:rsidRPr="008F594F">
        <w:tab/>
      </w:r>
      <w:r w:rsidRPr="008F594F">
        <w:tab/>
      </w:r>
      <w:r w:rsidRPr="008F594F">
        <w:rPr>
          <w:rStyle w:val="HideTWBExt"/>
          <w:b w:val="0"/>
        </w:rPr>
        <w:t>&lt;NumAmB&gt;</w:t>
      </w:r>
      <w:r w:rsidRPr="008F594F">
        <w:t>455</w:t>
      </w:r>
      <w:r w:rsidRPr="008F594F">
        <w:rPr>
          <w:rStyle w:val="HideTWBExt"/>
          <w:b w:val="0"/>
        </w:rPr>
        <w:t>&lt;/NumAmB&gt;</w:t>
      </w:r>
    </w:p>
    <w:p w:rsidR="009935FC" w:rsidRPr="008F594F" w:rsidP="009935FC" w14:paraId="43DF78CD" w14:textId="77777777">
      <w:pPr>
        <w:pStyle w:val="NormalBold"/>
      </w:pPr>
      <w:r w:rsidRPr="008F594F">
        <w:rPr>
          <w:rStyle w:val="HideTWBExt"/>
          <w:b w:val="0"/>
        </w:rPr>
        <w:t>&lt;RepeatBlock-By&gt;&lt;Members&gt;</w:t>
      </w:r>
      <w:r w:rsidRPr="008F594F">
        <w:t>Younous Omarjee</w:t>
      </w:r>
      <w:r w:rsidRPr="008F594F">
        <w:rPr>
          <w:rStyle w:val="HideTWBExt"/>
          <w:b w:val="0"/>
        </w:rPr>
        <w:t>&lt;/Members&gt;</w:t>
      </w:r>
    </w:p>
    <w:p w:rsidR="009935FC" w:rsidRPr="008F594F" w:rsidP="009935FC" w14:paraId="6F2A2FEE" w14:textId="77777777">
      <w:r w:rsidRPr="008F594F">
        <w:rPr>
          <w:rStyle w:val="HideTWBExt"/>
        </w:rPr>
        <w:t>&lt;/RepeatBlock-By&gt;</w:t>
      </w:r>
    </w:p>
    <w:p w:rsidR="009935FC" w:rsidRPr="008F594F" w:rsidP="009935FC" w14:paraId="407DA709"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F7DDB90" w14:textId="77777777">
      <w:pPr>
        <w:pStyle w:val="NormalBold"/>
      </w:pPr>
      <w:r w:rsidRPr="008F594F">
        <w:rPr>
          <w:rStyle w:val="HideTWBExt"/>
          <w:b w:val="0"/>
        </w:rPr>
        <w:t>&lt;Article&gt;</w:t>
      </w:r>
      <w:r w:rsidRPr="008F594F">
        <w:t>Umocowanie 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2C8C94"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A5CEE3F" w14:textId="77777777">
            <w:pPr>
              <w:keepNext/>
            </w:pPr>
          </w:p>
        </w:tc>
      </w:tr>
      <w:tr w14:paraId="3972421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A19CB42" w14:textId="77777777">
            <w:pPr>
              <w:pStyle w:val="ColumnHeading"/>
              <w:keepNext/>
            </w:pPr>
            <w:r w:rsidRPr="008F594F">
              <w:t>Tekst proponowany przez Komisję</w:t>
            </w:r>
          </w:p>
        </w:tc>
        <w:tc>
          <w:tcPr>
            <w:tcW w:w="4876" w:type="dxa"/>
            <w:hideMark/>
          </w:tcPr>
          <w:p w:rsidR="009935FC" w:rsidRPr="008F594F" w:rsidP="00BA487A" w14:paraId="1A974D04" w14:textId="77777777">
            <w:pPr>
              <w:pStyle w:val="ColumnHeading"/>
              <w:keepNext/>
            </w:pPr>
            <w:r w:rsidRPr="008F594F">
              <w:t>Poprawka</w:t>
            </w:r>
          </w:p>
        </w:tc>
      </w:tr>
      <w:tr w14:paraId="5F008F0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F5EF3BA" w14:textId="77777777">
            <w:pPr>
              <w:pStyle w:val="Normal6"/>
            </w:pPr>
            <w:r w:rsidRPr="008F594F">
              <w:t>uwzględniając Traktat o funkcjonowaniu Unii Europejskiej, w szczególności jego art. 42, art. 43 ust. 3, art. 46 lit. d), art. 91 ust. 1 lit. d), art. 149, art. 153 ust. 2 lit. a), art. 164, 175, 177 i 178, art. 192 ust. 1, art. 194 ust. 2, art. 209 ust. 1, art. 212 ust. 2, art. 322 ust. 1 lit. a) i art. 349,</w:t>
            </w:r>
          </w:p>
        </w:tc>
        <w:tc>
          <w:tcPr>
            <w:tcW w:w="4876" w:type="dxa"/>
            <w:hideMark/>
          </w:tcPr>
          <w:p w:rsidR="009935FC" w:rsidRPr="008F594F" w:rsidP="00BA487A" w14:paraId="28B91252" w14:textId="77777777">
            <w:pPr>
              <w:pStyle w:val="Normal6"/>
              <w:rPr>
                <w:szCs w:val="24"/>
              </w:rPr>
            </w:pPr>
            <w:r w:rsidRPr="008F594F">
              <w:t>uwzględniając Traktat o funkcjonowaniu Unii Europejskiej, w szczególności jego art. 42, art. 43 ust. 3, art. 46 lit. d), art. 91 ust. 1 lit. d), art. 149, art. 153 ust. 2 lit. a), art. 164</w:t>
            </w:r>
            <w:r w:rsidRPr="008F594F">
              <w:rPr>
                <w:b/>
                <w:bCs/>
                <w:i/>
                <w:iCs/>
              </w:rPr>
              <w:t>, 174</w:t>
            </w:r>
            <w:r w:rsidRPr="008F594F">
              <w:t>, 175</w:t>
            </w:r>
            <w:r w:rsidRPr="008F594F">
              <w:rPr>
                <w:b/>
                <w:bCs/>
                <w:i/>
                <w:iCs/>
              </w:rPr>
              <w:t>, 176</w:t>
            </w:r>
            <w:r w:rsidRPr="008F594F">
              <w:t>, 177 i 178, art. 192 ust. 1, art. 194 ust. 2, art. 209 ust. 1, art. 212 ust. 2, art. 322 ust. 1 lit. a) i art. 349,</w:t>
            </w:r>
          </w:p>
        </w:tc>
      </w:tr>
    </w:tbl>
    <w:p w:rsidR="009935FC" w:rsidRPr="008F594F" w:rsidP="009935FC" w14:paraId="337CFFED"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5D72F9E4" w14:textId="77777777">
      <w:r w:rsidRPr="008F594F">
        <w:rPr>
          <w:rStyle w:val="HideTWBExt"/>
        </w:rPr>
        <w:t>&lt;/AmendB&gt;</w:t>
      </w:r>
    </w:p>
    <w:p w:rsidR="009935FC" w:rsidRPr="008F594F" w:rsidP="009935FC" w14:paraId="2B71D3A2"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456</w:t>
      </w:r>
      <w:r w:rsidRPr="008F594F">
        <w:rPr>
          <w:rStyle w:val="HideTWBExt"/>
          <w:b w:val="0"/>
        </w:rPr>
        <w:t>&lt;/NumAmB&gt;</w:t>
      </w:r>
    </w:p>
    <w:p w:rsidR="009935FC" w:rsidRPr="008F594F" w:rsidP="009935FC" w14:paraId="48D0B602" w14:textId="77777777">
      <w:pPr>
        <w:pStyle w:val="NormalBold"/>
      </w:pPr>
      <w:r w:rsidRPr="008F594F">
        <w:rPr>
          <w:rStyle w:val="HideTWBExt"/>
          <w:b w:val="0"/>
        </w:rPr>
        <w:t>&lt;RepeatBlock-By&gt;&lt;Members&gt;</w:t>
      </w:r>
      <w:r w:rsidRPr="008F594F">
        <w:t>Klara Dostalova, Jaroslav Bžoch, Ondřej Knotek, Jana Nagyová, Jaroslava Pokorná Jermanová</w:t>
      </w:r>
      <w:r w:rsidRPr="008F594F">
        <w:rPr>
          <w:rStyle w:val="HideTWBExt"/>
          <w:b w:val="0"/>
        </w:rPr>
        <w:t>&lt;/Members&gt;</w:t>
      </w:r>
    </w:p>
    <w:p w:rsidR="009935FC" w:rsidRPr="008F594F" w:rsidP="009935FC" w14:paraId="09E3417F" w14:textId="77777777">
      <w:r w:rsidRPr="008F594F">
        <w:rPr>
          <w:rStyle w:val="HideTWBExt"/>
        </w:rPr>
        <w:t>&lt;/RepeatBlock-By&gt;</w:t>
      </w:r>
    </w:p>
    <w:p w:rsidR="009935FC" w:rsidRPr="008F594F" w:rsidP="009935FC" w14:paraId="6E5465A6"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6CC7A35" w14:textId="77777777">
      <w:pPr>
        <w:pStyle w:val="NormalBold"/>
      </w:pPr>
      <w:r w:rsidRPr="008F594F">
        <w:rPr>
          <w:rStyle w:val="HideTWBExt"/>
          <w:b w:val="0"/>
        </w:rPr>
        <w:t>&lt;Article&gt;</w:t>
      </w:r>
      <w:r w:rsidRPr="008F594F">
        <w:t>Motyw 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5321F4"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D79021E" w14:textId="77777777">
            <w:pPr>
              <w:keepNext/>
            </w:pPr>
          </w:p>
        </w:tc>
      </w:tr>
      <w:tr w14:paraId="47BADA7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E4A3414" w14:textId="77777777">
            <w:pPr>
              <w:pStyle w:val="ColumnHeading"/>
              <w:keepNext/>
            </w:pPr>
            <w:r w:rsidRPr="008F594F">
              <w:t>Tekst proponowany przez Komisję</w:t>
            </w:r>
          </w:p>
        </w:tc>
        <w:tc>
          <w:tcPr>
            <w:tcW w:w="4876" w:type="dxa"/>
            <w:hideMark/>
          </w:tcPr>
          <w:p w:rsidR="009935FC" w:rsidRPr="008F594F" w:rsidP="00BA487A" w14:paraId="3FBCC413" w14:textId="77777777">
            <w:pPr>
              <w:pStyle w:val="ColumnHeading"/>
              <w:keepNext/>
            </w:pPr>
            <w:r w:rsidRPr="008F594F">
              <w:t>Poprawka</w:t>
            </w:r>
          </w:p>
        </w:tc>
      </w:tr>
      <w:tr w14:paraId="3ACECC0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65B6DE7" w14:textId="77777777">
            <w:pPr>
              <w:pStyle w:val="Normal6"/>
            </w:pPr>
            <w:r w:rsidRPr="008F594F">
              <w:t>(1)</w:t>
            </w:r>
            <w:r w:rsidRPr="008F594F">
              <w:tab/>
              <w:t>Art. 174 Traktatu o funkcjonowaniu Unii Europejskiej (TFUE) stanowi, że w celu wspierania harmonijnego rozwoju całej Unii, ma ona rozwijać i prowadzić działania służące zwiększeniu jej spójności gospodarczej, społecznej i terytorialnej. Artykuł ten stanowi ponadto, że Unia w szczególności zmierza do zmniejszenia dysproporcji w poziomach rozwoju różnych regionów oraz zacofania regionów najmniej uprzywilejowanych.</w:t>
            </w:r>
          </w:p>
        </w:tc>
        <w:tc>
          <w:tcPr>
            <w:tcW w:w="4876" w:type="dxa"/>
            <w:hideMark/>
          </w:tcPr>
          <w:p w:rsidR="009935FC" w:rsidRPr="008F594F" w:rsidP="00BA487A" w14:paraId="5C9427FC" w14:textId="77777777">
            <w:pPr>
              <w:pStyle w:val="Normal6"/>
              <w:rPr>
                <w:szCs w:val="24"/>
              </w:rPr>
            </w:pPr>
            <w:r w:rsidRPr="008F594F">
              <w:t>(1)</w:t>
            </w:r>
            <w:r w:rsidRPr="008F594F">
              <w:tab/>
              <w:t xml:space="preserve">Art. 174 Traktatu o funkcjonowaniu Unii Europejskiej (TFUE) stanowi, że w celu wspierania harmonijnego rozwoju całej Unii, ma ona rozwijać i prowadzić działania służące zwiększeniu jej spójności gospodarczej, społecznej i terytorialnej. Artykuł ten stanowi ponadto, że Unia w szczególności zmierza do zmniejszenia dysproporcji w poziomach rozwoju różnych regionów oraz zacofania regionów najmniej uprzywilejowanych. </w:t>
            </w:r>
            <w:r w:rsidRPr="008F594F">
              <w:rPr>
                <w:b/>
                <w:i/>
              </w:rPr>
              <w:t xml:space="preserve">Polityka spójności powinna zatem pozostać polityką skierowaną do wszystkich regionów, przy jednoczesnym szczególnie silnym skupieniu się na regionach słabiej rozwiniętych oraz terytoriach borykających się z wyzwaniami strukturalnymi. Szczególną uwagę należy poświęcić obszarom wiejskim, regionom przygranicznym, wyspom, regionom </w:t>
            </w:r>
            <w:r w:rsidRPr="008F594F">
              <w:rPr>
                <w:b/>
                <w:i/>
              </w:rPr>
              <w:t>najbardziej oddalonym, regionom dotkniętym spadkiem liczby ludności oraz regionom przechodzącym restrukturyzację przemysłową lub transformację gospodarczą. Wdrożenie niniejszego rozporządzenia powinno przyczynić się do zrównoważonego rozwoju terytorialnego, wzmocnić spójność terytorialną oraz zapobiegać pogłębianiu się dysproporcji regionalnych zarówno między państwami członkowskimi, jak i w ich obrębie.</w:t>
            </w:r>
          </w:p>
        </w:tc>
      </w:tr>
    </w:tbl>
    <w:p w:rsidR="009935FC" w:rsidRPr="008F594F" w:rsidP="009935FC" w14:paraId="2A77294D"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38783E3F" w14:textId="77777777">
      <w:r w:rsidRPr="008F594F">
        <w:rPr>
          <w:rStyle w:val="HideTWBExt"/>
        </w:rPr>
        <w:t>&lt;/AmendB&gt;</w:t>
      </w:r>
    </w:p>
    <w:p w:rsidR="009935FC" w:rsidRPr="008F594F" w:rsidP="009935FC" w14:paraId="0F9995C8"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457</w:t>
      </w:r>
      <w:r w:rsidRPr="008F594F">
        <w:rPr>
          <w:rStyle w:val="HideTWBExt"/>
          <w:b w:val="0"/>
        </w:rPr>
        <w:t>&lt;/NumAmB&gt;</w:t>
      </w:r>
    </w:p>
    <w:p w:rsidR="009935FC" w:rsidRPr="008F594F" w:rsidP="009935FC" w14:paraId="1213CE8F" w14:textId="77777777">
      <w:pPr>
        <w:pStyle w:val="NormalBold"/>
      </w:pPr>
      <w:r w:rsidRPr="008F594F">
        <w:rPr>
          <w:rStyle w:val="HideTWBExt"/>
          <w:b w:val="0"/>
        </w:rPr>
        <w:t>&lt;RepeatBlock-By&gt;&lt;Members&gt;</w:t>
      </w:r>
      <w:r w:rsidRPr="008F594F">
        <w:t>Rosa Serrano Sierra, Cristina Maestre, Marcos Ros Sempere</w:t>
      </w:r>
      <w:r w:rsidRPr="008F594F">
        <w:rPr>
          <w:rStyle w:val="HideTWBExt"/>
          <w:b w:val="0"/>
        </w:rPr>
        <w:t>&lt;/Members&gt;</w:t>
      </w:r>
    </w:p>
    <w:p w:rsidR="009935FC" w:rsidRPr="008F594F" w:rsidP="009935FC" w14:paraId="1CE80092" w14:textId="77777777">
      <w:r w:rsidRPr="008F594F">
        <w:rPr>
          <w:rStyle w:val="HideTWBExt"/>
        </w:rPr>
        <w:t>&lt;/RepeatBlock-By&gt;</w:t>
      </w:r>
    </w:p>
    <w:p w:rsidR="009935FC" w:rsidRPr="008F594F" w:rsidP="009935FC" w14:paraId="0B6A927F"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282C11F" w14:textId="77777777">
      <w:pPr>
        <w:pStyle w:val="NormalBold"/>
      </w:pPr>
      <w:r w:rsidRPr="008F594F">
        <w:rPr>
          <w:rStyle w:val="HideTWBExt"/>
          <w:b w:val="0"/>
        </w:rPr>
        <w:t>&lt;Article&gt;</w:t>
      </w:r>
      <w:r w:rsidRPr="008F594F">
        <w:t>Motyw 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08CCB5"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D377178" w14:textId="77777777">
            <w:pPr>
              <w:keepNext/>
            </w:pPr>
          </w:p>
        </w:tc>
      </w:tr>
      <w:tr w14:paraId="3F4A84F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3A1F380" w14:textId="77777777">
            <w:pPr>
              <w:pStyle w:val="ColumnHeading"/>
              <w:keepNext/>
            </w:pPr>
            <w:r w:rsidRPr="008F594F">
              <w:t>Tekst proponowany przez Komisję</w:t>
            </w:r>
          </w:p>
        </w:tc>
        <w:tc>
          <w:tcPr>
            <w:tcW w:w="4876" w:type="dxa"/>
            <w:hideMark/>
          </w:tcPr>
          <w:p w:rsidR="009935FC" w:rsidRPr="008F594F" w:rsidP="00BA487A" w14:paraId="070754BD" w14:textId="77777777">
            <w:pPr>
              <w:pStyle w:val="ColumnHeading"/>
              <w:keepNext/>
            </w:pPr>
            <w:r w:rsidRPr="008F594F">
              <w:t>Poprawka</w:t>
            </w:r>
          </w:p>
        </w:tc>
      </w:tr>
      <w:tr w14:paraId="69D4A84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8DBDB50" w14:textId="77777777">
            <w:pPr>
              <w:pStyle w:val="Normal6"/>
            </w:pPr>
            <w:r w:rsidRPr="008F594F">
              <w:t>(1)</w:t>
            </w:r>
            <w:r w:rsidRPr="008F594F">
              <w:tab/>
              <w:t xml:space="preserve">Art. 174 Traktatu o funkcjonowaniu Unii Europejskiej (TFUE) stanowi, że w celu </w:t>
            </w:r>
            <w:r w:rsidRPr="008F594F">
              <w:rPr>
                <w:b/>
                <w:i/>
              </w:rPr>
              <w:t>wspierania harmonijnego rozwoju całej Unii, ma ona rozwijać i prowadzić działania służące zwiększeniu jej</w:t>
            </w:r>
            <w:r w:rsidRPr="008F594F">
              <w:t xml:space="preserve"> spójności gospodarczej, społecznej i terytorialnej.</w:t>
            </w:r>
            <w:r w:rsidRPr="008F594F">
              <w:rPr>
                <w:b/>
                <w:i/>
              </w:rPr>
              <w:t xml:space="preserve"> Artykuł ten stanowi ponadto, że </w:t>
            </w:r>
            <w:r w:rsidRPr="008F594F">
              <w:t xml:space="preserve">Unia </w:t>
            </w:r>
            <w:r w:rsidRPr="008F594F">
              <w:rPr>
                <w:b/>
                <w:i/>
              </w:rPr>
              <w:t xml:space="preserve">w szczególności zmierza do </w:t>
            </w:r>
            <w:r w:rsidRPr="008F594F">
              <w:t>zmniejszenia dysproporcji w poziomach rozwoju różnych regionów oraz zacofania regionów najmniej uprzywilejowanych.</w:t>
            </w:r>
          </w:p>
        </w:tc>
        <w:tc>
          <w:tcPr>
            <w:tcW w:w="4876" w:type="dxa"/>
            <w:hideMark/>
          </w:tcPr>
          <w:p w:rsidR="009935FC" w:rsidRPr="008F594F" w:rsidP="00BA487A" w14:paraId="15794EE7" w14:textId="77777777">
            <w:pPr>
              <w:pStyle w:val="Normal6"/>
              <w:rPr>
                <w:szCs w:val="24"/>
              </w:rPr>
            </w:pPr>
            <w:r w:rsidRPr="008F594F">
              <w:t>(1)</w:t>
            </w:r>
            <w:r w:rsidRPr="008F594F">
              <w:tab/>
              <w:t xml:space="preserve">Art. 174 Traktatu o funkcjonowaniu Unii Europejskiej (TFUE) stanowi, że w celu </w:t>
            </w:r>
            <w:r w:rsidRPr="008F594F">
              <w:rPr>
                <w:b/>
                <w:i/>
              </w:rPr>
              <w:t>wzmocnienia</w:t>
            </w:r>
            <w:r w:rsidRPr="008F594F">
              <w:t xml:space="preserve"> spójności gospodarczej, społecznej i terytorialnej </w:t>
            </w:r>
            <w:r w:rsidRPr="008F594F">
              <w:rPr>
                <w:b/>
                <w:i/>
              </w:rPr>
              <w:t>UE</w:t>
            </w:r>
            <w:r w:rsidRPr="008F594F">
              <w:t xml:space="preserve"> Unia </w:t>
            </w:r>
            <w:r w:rsidRPr="008F594F">
              <w:rPr>
                <w:b/>
                <w:i/>
              </w:rPr>
              <w:t xml:space="preserve">dąży do </w:t>
            </w:r>
            <w:r w:rsidRPr="008F594F">
              <w:t>zmniejszenia dysproporcji w poziomach rozwoju różnych regionów oraz zacofania regionów najmniej uprzywilejowanych</w:t>
            </w:r>
            <w:r w:rsidRPr="008F594F">
              <w:rPr>
                <w:b/>
                <w:i/>
              </w:rPr>
              <w:t>, w tym wysp, a szczególną uwagę należy poświęcić obszarom wiejskim, obszarom podlegającym przemianom przemysłowym i regionom, które cierpią na skutek problemów z dostępnością, poważnych i trwałych niekorzystnych warunków przyrodniczych lub demograficznych, w tym wyludnienia.</w:t>
            </w:r>
            <w:r w:rsidRPr="008F594F">
              <w:t xml:space="preserve"> </w:t>
            </w:r>
            <w:r w:rsidRPr="008F594F">
              <w:rPr>
                <w:b/>
                <w:i/>
              </w:rPr>
              <w:t>W tym kontekście sprawny, dostępny i przystępny cenowo system transportowy ma kluczowe znaczenie dla integracji europejskiej i spójności terytorialnej oraz zawsze stanowił istotną część finansowania spójności. Przy realizacji polityk Unii należy uwzględnić różne pozycje wyjściowe i specyfikę regionów.</w:t>
            </w:r>
          </w:p>
        </w:tc>
      </w:tr>
    </w:tbl>
    <w:p w:rsidR="009935FC" w:rsidRPr="008F594F" w:rsidP="009935FC" w14:paraId="1E491DD0"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60982DC" w14:textId="77777777">
      <w:r w:rsidRPr="008F594F">
        <w:rPr>
          <w:rStyle w:val="HideTWBExt"/>
        </w:rPr>
        <w:t>&lt;/AmendB&gt;</w:t>
      </w:r>
    </w:p>
    <w:p w:rsidR="009935FC" w:rsidRPr="008F594F" w:rsidP="009935FC" w14:paraId="2913E206"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458</w:t>
      </w:r>
      <w:r w:rsidRPr="008F594F">
        <w:rPr>
          <w:rStyle w:val="HideTWBExt"/>
          <w:b w:val="0"/>
        </w:rPr>
        <w:t>&lt;/NumAmB&gt;</w:t>
      </w:r>
    </w:p>
    <w:p w:rsidR="009935FC" w:rsidRPr="008F594F" w:rsidP="009935FC" w14:paraId="7AD2D811" w14:textId="77777777">
      <w:pPr>
        <w:pStyle w:val="NormalBold"/>
      </w:pPr>
      <w:r w:rsidRPr="008F594F">
        <w:rPr>
          <w:rStyle w:val="HideTWBExt"/>
          <w:b w:val="0"/>
        </w:rPr>
        <w:t>&lt;RepeatBlock-By&gt;&lt;Members&gt;</w:t>
      </w:r>
      <w:r w:rsidRPr="008F594F">
        <w:t>Esther Herranz García, Isabel Benjumea Benjumea, Carmen Crespo Díaz, Elena Nevado del Campo, Fernando Navarrete Rojas, Maravillas Abadía Jover</w:t>
      </w:r>
      <w:r w:rsidRPr="008F594F">
        <w:rPr>
          <w:rStyle w:val="HideTWBExt"/>
          <w:b w:val="0"/>
        </w:rPr>
        <w:t>&lt;/Members&gt;</w:t>
      </w:r>
    </w:p>
    <w:p w:rsidR="009935FC" w:rsidRPr="008F594F" w:rsidP="009935FC" w14:paraId="05B806DB" w14:textId="77777777">
      <w:r w:rsidRPr="008F594F">
        <w:rPr>
          <w:rStyle w:val="HideTWBExt"/>
        </w:rPr>
        <w:t>&lt;/RepeatBlock-By&gt;</w:t>
      </w:r>
    </w:p>
    <w:p w:rsidR="009935FC" w:rsidRPr="008F594F" w:rsidP="009935FC" w14:paraId="7FEBAAA4"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EFE406E" w14:textId="77777777">
      <w:pPr>
        <w:pStyle w:val="NormalBold"/>
      </w:pPr>
      <w:r w:rsidRPr="008F594F">
        <w:rPr>
          <w:rStyle w:val="HideTWBExt"/>
          <w:b w:val="0"/>
        </w:rPr>
        <w:t>&lt;Article&gt;</w:t>
      </w:r>
      <w:r w:rsidRPr="008F594F">
        <w:t>Motyw 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B46BD0"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AFA7056" w14:textId="77777777">
            <w:pPr>
              <w:keepNext/>
            </w:pPr>
          </w:p>
        </w:tc>
      </w:tr>
      <w:tr w14:paraId="0F297191"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898B281" w14:textId="77777777">
            <w:pPr>
              <w:pStyle w:val="ColumnHeading"/>
              <w:keepNext/>
            </w:pPr>
            <w:r w:rsidRPr="008F594F">
              <w:t>Tekst proponowany przez Komisję</w:t>
            </w:r>
          </w:p>
        </w:tc>
        <w:tc>
          <w:tcPr>
            <w:tcW w:w="4876" w:type="dxa"/>
            <w:hideMark/>
          </w:tcPr>
          <w:p w:rsidR="009935FC" w:rsidRPr="008F594F" w:rsidP="00BA487A" w14:paraId="3504AB39" w14:textId="77777777">
            <w:pPr>
              <w:pStyle w:val="ColumnHeading"/>
              <w:keepNext/>
            </w:pPr>
            <w:r w:rsidRPr="008F594F">
              <w:t>Poprawka</w:t>
            </w:r>
          </w:p>
        </w:tc>
      </w:tr>
      <w:tr w14:paraId="759AFCA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3F68292" w14:textId="77777777">
            <w:pPr>
              <w:pStyle w:val="Normal6"/>
            </w:pPr>
            <w:r w:rsidRPr="008F594F">
              <w:t>(1)</w:t>
            </w:r>
            <w:r w:rsidRPr="008F594F">
              <w:tab/>
              <w:t>Art. 174 Traktatu o funkcjonowaniu Unii Europejskiej (TFUE) stanowi, że w celu wspierania harmonijnego rozwoju całej Unii, ma ona rozwijać i prowadzić działania służące zwiększeniu jej spójności gospodarczej, społecznej i terytorialnej. Artykuł ten stanowi ponadto, że Unia w szczególności zmierza do zmniejszenia dysproporcji w poziomach rozwoju różnych regionów oraz zacofania regionów najmniej uprzywilejowanych.</w:t>
            </w:r>
          </w:p>
        </w:tc>
        <w:tc>
          <w:tcPr>
            <w:tcW w:w="4876" w:type="dxa"/>
            <w:hideMark/>
          </w:tcPr>
          <w:p w:rsidR="009935FC" w:rsidRPr="008F594F" w:rsidP="00BA487A" w14:paraId="62FBEC09" w14:textId="77777777">
            <w:pPr>
              <w:pStyle w:val="Normal6"/>
              <w:rPr>
                <w:szCs w:val="24"/>
              </w:rPr>
            </w:pPr>
            <w:r w:rsidRPr="008F594F">
              <w:t>(1)</w:t>
            </w:r>
            <w:r w:rsidRPr="008F594F">
              <w:tab/>
              <w:t>Art. 174 Traktatu o funkcjonowaniu Unii Europejskiej (TFUE) stanowi, że w celu wspierania harmonijnego rozwoju całej Unii, ma ona rozwijać i prowadzić działania służące zwiększeniu jej spójności gospodarczej, społecznej i terytorialnej. Artykuł ten stanowi ponadto, że Unia w szczególności zmierza do zmniejszenia dysproporcji w poziomach rozwoju różnych regionów oraz zacofania regionów najmniej uprzywilejowanych</w:t>
            </w:r>
            <w:r w:rsidRPr="008F594F">
              <w:rPr>
                <w:b/>
                <w:bCs/>
                <w:i/>
                <w:iCs/>
              </w:rPr>
              <w:t>, przy czym szczególną uwagę zwrócono w nim na obszary wiejskie oraz obszary, które cierpią na skutek poważnych niekorzystnych warunków przyrodniczych lub demograficznych, takie jak obszary o małej liczbie ludności lub o niskiej gęstości zaludnienia, wyspy, regiony transgraniczne i górskie, a także regiony borykające się z problemami w zakresie dostępności lub łączności</w:t>
            </w:r>
            <w:r w:rsidRPr="008F594F">
              <w:t>.</w:t>
            </w:r>
          </w:p>
        </w:tc>
      </w:tr>
    </w:tbl>
    <w:p w:rsidR="009935FC" w:rsidRPr="008F594F" w:rsidP="009935FC" w14:paraId="55DC1F6F"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78AED424" w14:textId="77777777">
      <w:r w:rsidRPr="008F594F">
        <w:rPr>
          <w:rStyle w:val="HideTWBExt"/>
        </w:rPr>
        <w:t>&lt;/AmendB&gt;</w:t>
      </w:r>
    </w:p>
    <w:p w:rsidR="009935FC" w:rsidRPr="008F594F" w:rsidP="009935FC" w14:paraId="198C91D4"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459</w:t>
      </w:r>
      <w:r w:rsidRPr="008F594F">
        <w:rPr>
          <w:rStyle w:val="HideTWBExt"/>
          <w:b w:val="0"/>
        </w:rPr>
        <w:t>&lt;/NumAmB&gt;</w:t>
      </w:r>
    </w:p>
    <w:p w:rsidR="009935FC" w:rsidRPr="001042AF" w:rsidP="009935FC" w14:paraId="40C3203F" w14:textId="77777777">
      <w:pPr>
        <w:pStyle w:val="NormalBold"/>
        <w:rPr>
          <w:lang w:val="en-GB"/>
        </w:rPr>
      </w:pPr>
      <w:r w:rsidRPr="001042AF">
        <w:rPr>
          <w:rStyle w:val="HideTWBExt"/>
          <w:b w:val="0"/>
          <w:lang w:val="en-GB"/>
        </w:rPr>
        <w:t>&lt;RepeatBlock-By&gt;&lt;Members&gt;</w:t>
      </w:r>
      <w:r w:rsidRPr="001042AF">
        <w:rPr>
          <w:lang w:val="en-GB"/>
        </w:rPr>
        <w:t>Andrey Novakov, Karlo Ressler, Elsi Katainen</w:t>
      </w:r>
      <w:r w:rsidRPr="001042AF">
        <w:rPr>
          <w:rStyle w:val="HideTWBExt"/>
          <w:b w:val="0"/>
          <w:lang w:val="en-GB"/>
        </w:rPr>
        <w:t>&lt;/Members&gt;</w:t>
      </w:r>
    </w:p>
    <w:p w:rsidR="009935FC" w:rsidRPr="008F594F" w:rsidP="009935FC" w14:paraId="18B8ED80" w14:textId="77777777">
      <w:r w:rsidRPr="008F594F">
        <w:rPr>
          <w:rStyle w:val="HideTWBExt"/>
        </w:rPr>
        <w:t>&lt;/RepeatBlock-By&gt;</w:t>
      </w:r>
    </w:p>
    <w:p w:rsidR="009935FC" w:rsidRPr="008F594F" w:rsidP="009935FC" w14:paraId="097C0E76"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74378DD" w14:textId="77777777">
      <w:pPr>
        <w:pStyle w:val="NormalBold"/>
      </w:pPr>
      <w:r w:rsidRPr="008F594F">
        <w:rPr>
          <w:rStyle w:val="HideTWBExt"/>
          <w:b w:val="0"/>
        </w:rPr>
        <w:t>&lt;Article&gt;</w:t>
      </w:r>
      <w:r w:rsidRPr="008F594F">
        <w:t>Motyw 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3BE747"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280B8BC" w14:textId="77777777">
            <w:pPr>
              <w:keepNext/>
            </w:pPr>
          </w:p>
        </w:tc>
      </w:tr>
      <w:tr w14:paraId="63618CE9"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82466AF" w14:textId="77777777">
            <w:pPr>
              <w:pStyle w:val="ColumnHeading"/>
              <w:keepNext/>
            </w:pPr>
            <w:r w:rsidRPr="008F594F">
              <w:t>Tekst proponowany przez Komisję</w:t>
            </w:r>
          </w:p>
        </w:tc>
        <w:tc>
          <w:tcPr>
            <w:tcW w:w="4876" w:type="dxa"/>
            <w:hideMark/>
          </w:tcPr>
          <w:p w:rsidR="009935FC" w:rsidRPr="008F594F" w:rsidP="00BA487A" w14:paraId="378423E3" w14:textId="77777777">
            <w:pPr>
              <w:pStyle w:val="ColumnHeading"/>
              <w:keepNext/>
            </w:pPr>
            <w:r w:rsidRPr="008F594F">
              <w:t>Poprawka</w:t>
            </w:r>
          </w:p>
        </w:tc>
      </w:tr>
      <w:tr w14:paraId="49A0FF6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067B17E" w14:textId="77777777">
            <w:pPr>
              <w:pStyle w:val="Normal6"/>
            </w:pPr>
            <w:r w:rsidRPr="008F594F">
              <w:t>(1)</w:t>
            </w:r>
            <w:r w:rsidRPr="008F594F">
              <w:tab/>
              <w:t xml:space="preserve">Art. 174 Traktatu o funkcjonowaniu Unii Europejskiej (TFUE) stanowi, że w </w:t>
            </w:r>
            <w:r w:rsidRPr="008F594F">
              <w:t>celu wspierania harmonijnego rozwoju całej Unii, ma ona rozwijać i prowadzić działania służące zwiększeniu jej spójności gospodarczej, społecznej i terytorialnej. Artykuł ten stanowi ponadto, że Unia w szczególności zmierza do zmniejszenia dysproporcji w poziomach rozwoju różnych regionów oraz zacofania regionów najmniej uprzywilejowanych.</w:t>
            </w:r>
          </w:p>
        </w:tc>
        <w:tc>
          <w:tcPr>
            <w:tcW w:w="4876" w:type="dxa"/>
            <w:hideMark/>
          </w:tcPr>
          <w:p w:rsidR="009935FC" w:rsidRPr="008F594F" w:rsidP="00BA487A" w14:paraId="1511095D" w14:textId="77777777">
            <w:pPr>
              <w:pStyle w:val="Normal6"/>
              <w:rPr>
                <w:szCs w:val="24"/>
              </w:rPr>
            </w:pPr>
            <w:r w:rsidRPr="008F594F">
              <w:t>(1)</w:t>
            </w:r>
            <w:r w:rsidRPr="008F594F">
              <w:tab/>
              <w:t xml:space="preserve">Art. 174 Traktatu o funkcjonowaniu Unii Europejskiej (TFUE) stanowi, że w </w:t>
            </w:r>
            <w:r w:rsidRPr="008F594F">
              <w:t xml:space="preserve">celu wspierania harmonijnego rozwoju całej Unii, ma ona rozwijać i prowadzić działania służące zwiększeniu jej spójności gospodarczej, społecznej i terytorialnej. Artykuł ten stanowi ponadto, że Unia w szczególności zmierza do zmniejszenia dysproporcji w poziomach rozwoju różnych regionów oraz zacofania regionów najmniej uprzywilejowanych. </w:t>
            </w:r>
            <w:r w:rsidRPr="008F594F">
              <w:rPr>
                <w:b/>
                <w:i/>
              </w:rPr>
              <w:t>Ponadto szczególną uwagę należy poświęcić obszarom wiejskim, obszarom podlegającym przemianom przemysłowym i regionom, które cierpią na skutek poważnych i trwałych niekorzystnych warunków przyrodniczych lub demograficznych, takim jak najbardziej na północ wysunięte regiony o bardzo niskiej gęstości zaludnienia oraz regiony wyspiarskie, transgraniczne i górskie.</w:t>
            </w:r>
          </w:p>
        </w:tc>
      </w:tr>
    </w:tbl>
    <w:p w:rsidR="009935FC" w:rsidRPr="008F594F" w:rsidP="009935FC" w14:paraId="40735C0D"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49F30B2" w14:textId="77777777">
      <w:r w:rsidRPr="008F594F">
        <w:rPr>
          <w:rStyle w:val="HideTWBExt"/>
        </w:rPr>
        <w:t>&lt;/AmendB&gt;</w:t>
      </w:r>
    </w:p>
    <w:p w:rsidR="009935FC" w:rsidRPr="008F594F" w:rsidP="009935FC" w14:paraId="0A985EDD"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460</w:t>
      </w:r>
      <w:r w:rsidRPr="008F594F">
        <w:rPr>
          <w:rStyle w:val="HideTWBExt"/>
          <w:b w:val="0"/>
        </w:rPr>
        <w:t>&lt;/NumAmB&gt;</w:t>
      </w:r>
    </w:p>
    <w:p w:rsidR="009935FC" w:rsidRPr="008F594F" w:rsidP="009935FC" w14:paraId="127C0B52" w14:textId="77777777">
      <w:pPr>
        <w:pStyle w:val="NormalBold"/>
      </w:pPr>
      <w:r w:rsidRPr="008F594F">
        <w:rPr>
          <w:rStyle w:val="HideTWBExt"/>
          <w:b w:val="0"/>
        </w:rPr>
        <w:t>&lt;RepeatBlock-By&gt;&lt;Members&gt;</w:t>
      </w:r>
      <w:r w:rsidRPr="008F594F">
        <w:t>Elena Nevado del Campo, Isabel Benjumea Benjumea, Fernando Navarrete Rojas, Esther Herranz García, Carmen Crespo Díaz, Maravillas Abadía Jover</w:t>
      </w:r>
      <w:r w:rsidRPr="008F594F">
        <w:rPr>
          <w:rStyle w:val="HideTWBExt"/>
          <w:b w:val="0"/>
        </w:rPr>
        <w:t>&lt;/Members&gt;</w:t>
      </w:r>
    </w:p>
    <w:p w:rsidR="009935FC" w:rsidRPr="008F594F" w:rsidP="009935FC" w14:paraId="3BCB03C2" w14:textId="77777777">
      <w:r w:rsidRPr="008F594F">
        <w:rPr>
          <w:rStyle w:val="HideTWBExt"/>
        </w:rPr>
        <w:t>&lt;/RepeatBlock-By&gt;</w:t>
      </w:r>
    </w:p>
    <w:p w:rsidR="009935FC" w:rsidRPr="008F594F" w:rsidP="009935FC" w14:paraId="765C0170"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2B02F55" w14:textId="77777777">
      <w:pPr>
        <w:pStyle w:val="NormalBold"/>
      </w:pPr>
      <w:r w:rsidRPr="008F594F">
        <w:rPr>
          <w:rStyle w:val="HideTWBExt"/>
          <w:b w:val="0"/>
        </w:rPr>
        <w:t>&lt;Article&gt;</w:t>
      </w:r>
      <w:r w:rsidRPr="008F594F">
        <w:t>Motyw 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E29EF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C149D47" w14:textId="77777777">
            <w:pPr>
              <w:keepNext/>
            </w:pPr>
          </w:p>
        </w:tc>
      </w:tr>
      <w:tr w14:paraId="44303EA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9F9FC7E" w14:textId="77777777">
            <w:pPr>
              <w:pStyle w:val="ColumnHeading"/>
              <w:keepNext/>
            </w:pPr>
            <w:r w:rsidRPr="008F594F">
              <w:t>Tekst proponowany przez Komisję</w:t>
            </w:r>
          </w:p>
        </w:tc>
        <w:tc>
          <w:tcPr>
            <w:tcW w:w="4876" w:type="dxa"/>
            <w:hideMark/>
          </w:tcPr>
          <w:p w:rsidR="009935FC" w:rsidRPr="008F594F" w:rsidP="00BA487A" w14:paraId="46584A89" w14:textId="77777777">
            <w:pPr>
              <w:pStyle w:val="ColumnHeading"/>
              <w:keepNext/>
            </w:pPr>
            <w:r w:rsidRPr="008F594F">
              <w:t>Poprawka</w:t>
            </w:r>
          </w:p>
        </w:tc>
      </w:tr>
      <w:tr w14:paraId="0FD7C045"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9E0D1E2" w14:textId="77777777">
            <w:pPr>
              <w:pStyle w:val="Normal6"/>
            </w:pPr>
            <w:r w:rsidRPr="008F594F">
              <w:t>(1)</w:t>
            </w:r>
            <w:r w:rsidRPr="008F594F">
              <w:tab/>
              <w:t>Art. 174 Traktatu o funkcjonowaniu Unii Europejskiej (TFUE) stanowi, że w celu wspierania harmonijnego rozwoju całej Unii, ma ona rozwijać i prowadzić działania służące zwiększeniu jej spójności gospodarczej, społecznej i terytorialnej. Artykuł ten stanowi ponadto, że Unia w szczególności zmierza do zmniejszenia dysproporcji w poziomach rozwoju różnych regionów oraz zacofania regionów najmniej uprzywilejowanych.</w:t>
            </w:r>
          </w:p>
        </w:tc>
        <w:tc>
          <w:tcPr>
            <w:tcW w:w="4876" w:type="dxa"/>
            <w:hideMark/>
          </w:tcPr>
          <w:p w:rsidR="009935FC" w:rsidRPr="008F594F" w:rsidP="00BA487A" w14:paraId="10E08194" w14:textId="77777777">
            <w:pPr>
              <w:pStyle w:val="Normal6"/>
              <w:rPr>
                <w:szCs w:val="24"/>
              </w:rPr>
            </w:pPr>
            <w:r w:rsidRPr="008F594F">
              <w:t>(1)</w:t>
            </w:r>
            <w:r w:rsidRPr="008F594F">
              <w:tab/>
              <w:t xml:space="preserve">Art. 174 Traktatu o funkcjonowaniu Unii Europejskiej (TFUE) stanowi, że w celu wspierania harmonijnego rozwoju całej Unii, ma ona rozwijać i prowadzić działania służące zwiększeniu jej spójności gospodarczej, społecznej i terytorialnej. Artykuł ten stanowi ponadto, że Unia w szczególności zmierza do zmniejszenia dysproporcji w poziomach rozwoju różnych regionów oraz zacofania regionów najmniej uprzywilejowanych. </w:t>
            </w:r>
            <w:r w:rsidRPr="008F594F">
              <w:rPr>
                <w:b/>
                <w:i/>
              </w:rPr>
              <w:t xml:space="preserve">Z tych powodów oraz w celu przeciwdziałania różnym skutkom, jakie jednolity rynek może wywoływać wśród obywateli i na poszczególnych terytoriach, Unia powinna dążyć do konwergencji wszystkich </w:t>
            </w:r>
            <w:r w:rsidRPr="008F594F">
              <w:rPr>
                <w:b/>
                <w:i/>
              </w:rPr>
              <w:t>regionów, w szczególności tych słabiej rozwiniętych.</w:t>
            </w:r>
          </w:p>
        </w:tc>
      </w:tr>
    </w:tbl>
    <w:p w:rsidR="009935FC" w:rsidRPr="008F594F" w:rsidP="009935FC" w14:paraId="62F7BEB4"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555BDC9A" w14:textId="77777777">
      <w:r w:rsidRPr="008F594F">
        <w:rPr>
          <w:rStyle w:val="HideTWBExt"/>
        </w:rPr>
        <w:t>&lt;/AmendB&gt;</w:t>
      </w:r>
    </w:p>
    <w:p w:rsidR="009935FC" w:rsidRPr="008F594F" w:rsidP="009935FC" w14:paraId="08773798"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461</w:t>
      </w:r>
      <w:r w:rsidRPr="008F594F">
        <w:rPr>
          <w:rStyle w:val="HideTWBExt"/>
          <w:b w:val="0"/>
        </w:rPr>
        <w:t>&lt;/NumAmB&gt;</w:t>
      </w:r>
    </w:p>
    <w:p w:rsidR="009935FC" w:rsidRPr="001042AF" w:rsidP="009935FC" w14:paraId="609C7F82" w14:textId="77777777">
      <w:pPr>
        <w:pStyle w:val="NormalBold"/>
        <w:rPr>
          <w:lang w:val="en-GB"/>
        </w:rPr>
      </w:pPr>
      <w:r w:rsidRPr="001042AF">
        <w:rPr>
          <w:rStyle w:val="HideTWBExt"/>
          <w:b w:val="0"/>
          <w:lang w:val="en-GB"/>
        </w:rPr>
        <w:t>&lt;RepeatBlock-By&gt;&lt;Members&gt;</w:t>
      </w:r>
      <w:r w:rsidRPr="001042AF">
        <w:rPr>
          <w:lang w:val="en-GB"/>
        </w:rPr>
        <w:t>Jean-Marc Germain, Sabrina Repp, Cristina Maestre</w:t>
      </w:r>
      <w:r w:rsidRPr="001042AF">
        <w:rPr>
          <w:rStyle w:val="HideTWBExt"/>
          <w:b w:val="0"/>
          <w:lang w:val="en-GB"/>
        </w:rPr>
        <w:t>&lt;/Members&gt;</w:t>
      </w:r>
    </w:p>
    <w:p w:rsidR="009935FC" w:rsidRPr="001042AF" w:rsidP="009935FC" w14:paraId="6ED48E64" w14:textId="77777777">
      <w:pPr>
        <w:rPr>
          <w:lang w:val="en-GB"/>
        </w:rPr>
      </w:pPr>
      <w:r w:rsidRPr="001042AF">
        <w:rPr>
          <w:rStyle w:val="HideTWBExt"/>
          <w:lang w:val="en-GB"/>
        </w:rPr>
        <w:t>&lt;AuNomDe&gt;</w:t>
      </w:r>
      <w:r w:rsidRPr="001042AF">
        <w:rPr>
          <w:rStyle w:val="HideTWBInt"/>
          <w:lang w:val="en-GB"/>
        </w:rPr>
        <w:t>{S&amp;D}</w:t>
      </w:r>
      <w:r w:rsidRPr="001042AF">
        <w:rPr>
          <w:lang w:val="en-GB"/>
        </w:rPr>
        <w:t>w imieniu grupy S&amp;D</w:t>
      </w:r>
      <w:r w:rsidRPr="001042AF">
        <w:rPr>
          <w:rStyle w:val="HideTWBExt"/>
          <w:lang w:val="en-GB"/>
        </w:rPr>
        <w:t>&lt;/AuNomDe&gt;</w:t>
      </w:r>
    </w:p>
    <w:p w:rsidR="009935FC" w:rsidRPr="008F594F" w:rsidP="009935FC" w14:paraId="6B678F4E" w14:textId="77777777">
      <w:r w:rsidRPr="008F594F">
        <w:rPr>
          <w:rStyle w:val="HideTWBExt"/>
        </w:rPr>
        <w:t>&lt;/RepeatBlock-By&gt;</w:t>
      </w:r>
    </w:p>
    <w:p w:rsidR="009935FC" w:rsidRPr="008F594F" w:rsidP="009935FC" w14:paraId="7EF1A2A3"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6F9386F" w14:textId="77777777">
      <w:pPr>
        <w:pStyle w:val="NormalBold"/>
      </w:pPr>
      <w:r w:rsidRPr="008F594F">
        <w:rPr>
          <w:rStyle w:val="HideTWBExt"/>
          <w:b w:val="0"/>
        </w:rPr>
        <w:t>&lt;Article&gt;</w:t>
      </w:r>
      <w:r w:rsidRPr="008F594F">
        <w:t>Motyw 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1CC4A0"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1F6BF7B" w14:textId="77777777">
            <w:pPr>
              <w:keepNext/>
            </w:pPr>
          </w:p>
        </w:tc>
      </w:tr>
      <w:tr w14:paraId="3B990CE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4AFFA2D" w14:textId="77777777">
            <w:pPr>
              <w:pStyle w:val="ColumnHeading"/>
              <w:keepNext/>
            </w:pPr>
            <w:r w:rsidRPr="008F594F">
              <w:t>Tekst proponowany przez Komisję</w:t>
            </w:r>
          </w:p>
        </w:tc>
        <w:tc>
          <w:tcPr>
            <w:tcW w:w="4876" w:type="dxa"/>
            <w:hideMark/>
          </w:tcPr>
          <w:p w:rsidR="009935FC" w:rsidRPr="008F594F" w:rsidP="00BA487A" w14:paraId="2E1D7833" w14:textId="77777777">
            <w:pPr>
              <w:pStyle w:val="ColumnHeading"/>
              <w:keepNext/>
            </w:pPr>
            <w:r w:rsidRPr="008F594F">
              <w:t>Poprawka</w:t>
            </w:r>
          </w:p>
        </w:tc>
      </w:tr>
      <w:tr w14:paraId="518EA1F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991B61D" w14:textId="77777777">
            <w:pPr>
              <w:pStyle w:val="Normal6"/>
            </w:pPr>
            <w:r w:rsidRPr="008F594F">
              <w:t>(1)</w:t>
            </w:r>
            <w:r w:rsidRPr="008F594F">
              <w:tab/>
              <w:t>Art. 174 Traktatu o funkcjonowaniu Unii Europejskiej (TFUE) stanowi, że w celu wspierania harmonijnego rozwoju całej Unii, ma ona rozwijać i prowadzić działania służące zwiększeniu jej spójności gospodarczej, społecznej i terytorialnej. Artykuł ten stanowi ponadto, że Unia w szczególności zmierza do zmniejszenia dysproporcji w poziomach rozwoju różnych regionów oraz zacofania regionów najmniej uprzywilejowanych.</w:t>
            </w:r>
          </w:p>
        </w:tc>
        <w:tc>
          <w:tcPr>
            <w:tcW w:w="4876" w:type="dxa"/>
            <w:hideMark/>
          </w:tcPr>
          <w:p w:rsidR="009935FC" w:rsidRPr="008F594F" w:rsidP="00BA487A" w14:paraId="66046474" w14:textId="77777777">
            <w:pPr>
              <w:pStyle w:val="Normal6"/>
              <w:rPr>
                <w:szCs w:val="24"/>
              </w:rPr>
            </w:pPr>
            <w:r w:rsidRPr="008F594F">
              <w:t>(1)</w:t>
            </w:r>
            <w:r w:rsidRPr="008F594F">
              <w:tab/>
              <w:t>Art. 174 Traktatu o funkcjonowaniu Unii Europejskiej (TFUE) stanowi, że w celu wspierania harmonijnego rozwoju całej Unii, ma ona rozwijać i prowadzić działania służące zwiększeniu jej spójności gospodarczej, społecznej i terytorialnej. Artykuł ten stanowi ponadto, że Unia w szczególności zmierza do zmniejszenia dysproporcji w poziomach rozwoju różnych regionów oraz zacofania regionów najmniej uprzywilejowanych</w:t>
            </w:r>
            <w:r w:rsidRPr="008F594F">
              <w:rPr>
                <w:b/>
                <w:i/>
              </w:rPr>
              <w:t>, przy czym szczególną uwagę zwrócono w nim na obszary wiejskie oraz obszary borykające się z wyzwaniami demograficznymi i problemami z dostępnością</w:t>
            </w:r>
            <w:r w:rsidRPr="008F594F">
              <w:t>.</w:t>
            </w:r>
          </w:p>
        </w:tc>
      </w:tr>
    </w:tbl>
    <w:p w:rsidR="009935FC" w:rsidRPr="008F594F" w:rsidP="009935FC" w14:paraId="67E842D1"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4582DB5" w14:textId="77777777">
      <w:r w:rsidRPr="008F594F">
        <w:rPr>
          <w:rStyle w:val="HideTWBExt"/>
        </w:rPr>
        <w:t>&lt;/AmendB&gt;</w:t>
      </w:r>
    </w:p>
    <w:p w:rsidR="009935FC" w:rsidRPr="008F594F" w:rsidP="009935FC" w14:paraId="4D4F6350"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462</w:t>
      </w:r>
      <w:r w:rsidRPr="008F594F">
        <w:rPr>
          <w:rStyle w:val="HideTWBExt"/>
          <w:b w:val="0"/>
        </w:rPr>
        <w:t>&lt;/NumAmB&gt;</w:t>
      </w:r>
    </w:p>
    <w:p w:rsidR="009935FC" w:rsidRPr="008F594F" w:rsidP="009935FC" w14:paraId="79A1CF19" w14:textId="77777777">
      <w:pPr>
        <w:pStyle w:val="NormalBold"/>
      </w:pPr>
      <w:r w:rsidRPr="008F594F">
        <w:rPr>
          <w:rStyle w:val="HideTWBExt"/>
          <w:b w:val="0"/>
        </w:rPr>
        <w:t>&lt;RepeatBlock-By&gt;&lt;Members&gt;</w:t>
      </w:r>
      <w:r w:rsidRPr="008F594F">
        <w:t>Luke Ming Flanagan, Konstantinos Arvanitis, Sebastian Everding</w:t>
      </w:r>
      <w:r w:rsidRPr="008F594F">
        <w:rPr>
          <w:rStyle w:val="HideTWBExt"/>
          <w:b w:val="0"/>
        </w:rPr>
        <w:t>&lt;/Members&gt;</w:t>
      </w:r>
    </w:p>
    <w:p w:rsidR="009935FC" w:rsidRPr="008F594F" w:rsidP="009935FC" w14:paraId="4F92E685" w14:textId="77777777">
      <w:r w:rsidRPr="008F594F">
        <w:rPr>
          <w:rStyle w:val="HideTWBExt"/>
        </w:rPr>
        <w:t>&lt;AuNomDe&gt;</w:t>
      </w:r>
      <w:r w:rsidRPr="008F594F">
        <w:rPr>
          <w:rStyle w:val="HideTWBInt"/>
        </w:rPr>
        <w:t>{The Left}</w:t>
      </w:r>
      <w:r w:rsidRPr="008F594F">
        <w:t>w imieniu grupy The Left</w:t>
      </w:r>
      <w:r w:rsidRPr="008F594F">
        <w:rPr>
          <w:rStyle w:val="HideTWBExt"/>
        </w:rPr>
        <w:t>&lt;/AuNomDe&gt;</w:t>
      </w:r>
    </w:p>
    <w:p w:rsidR="009935FC" w:rsidRPr="008F594F" w:rsidP="009935FC" w14:paraId="51A260A5" w14:textId="77777777">
      <w:r w:rsidRPr="008F594F">
        <w:rPr>
          <w:rStyle w:val="HideTWBExt"/>
        </w:rPr>
        <w:t>&lt;/RepeatBlock-By&gt;</w:t>
      </w:r>
    </w:p>
    <w:p w:rsidR="009935FC" w:rsidRPr="008F594F" w:rsidP="009935FC" w14:paraId="5D627C19"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63FA2FA" w14:textId="77777777">
      <w:pPr>
        <w:pStyle w:val="NormalBold"/>
      </w:pPr>
      <w:r w:rsidRPr="008F594F">
        <w:rPr>
          <w:rStyle w:val="HideTWBExt"/>
          <w:b w:val="0"/>
        </w:rPr>
        <w:t>&lt;Article&gt;</w:t>
      </w:r>
      <w:r w:rsidRPr="008F594F">
        <w:t>Motyw 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7C8503"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25C06C4" w14:textId="77777777">
            <w:pPr>
              <w:keepNext/>
            </w:pPr>
          </w:p>
        </w:tc>
      </w:tr>
      <w:tr w14:paraId="1BB091F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707AF02" w14:textId="77777777">
            <w:pPr>
              <w:pStyle w:val="ColumnHeading"/>
              <w:keepNext/>
            </w:pPr>
            <w:r w:rsidRPr="008F594F">
              <w:t>Tekst proponowany przez Komisję</w:t>
            </w:r>
          </w:p>
        </w:tc>
        <w:tc>
          <w:tcPr>
            <w:tcW w:w="4876" w:type="dxa"/>
            <w:hideMark/>
          </w:tcPr>
          <w:p w:rsidR="009935FC" w:rsidRPr="008F594F" w:rsidP="00BA487A" w14:paraId="7CD1E7A5" w14:textId="77777777">
            <w:pPr>
              <w:pStyle w:val="ColumnHeading"/>
              <w:keepNext/>
            </w:pPr>
            <w:r w:rsidRPr="008F594F">
              <w:t>Poprawka</w:t>
            </w:r>
          </w:p>
        </w:tc>
      </w:tr>
      <w:tr w14:paraId="5D1A934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FDC6F4B" w14:textId="77777777">
            <w:pPr>
              <w:pStyle w:val="Normal6"/>
            </w:pPr>
            <w:r w:rsidRPr="008F594F">
              <w:t>(1)</w:t>
            </w:r>
            <w:r w:rsidRPr="008F594F">
              <w:tab/>
              <w:t xml:space="preserve">Art. 174 Traktatu o funkcjonowaniu Unii Europejskiej (TFUE) stanowi, że w celu wspierania harmonijnego rozwoju całej Unii, ma ona rozwijać i prowadzić </w:t>
            </w:r>
            <w:r w:rsidRPr="008F594F">
              <w:t xml:space="preserve">działania służące zwiększeniu jej spójności gospodarczej, społecznej i terytorialnej. Artykuł ten stanowi ponadto, że Unia w szczególności zmierza do zmniejszenia dysproporcji w poziomach rozwoju różnych regionów oraz </w:t>
            </w:r>
            <w:r w:rsidRPr="008F594F">
              <w:rPr>
                <w:b/>
                <w:i/>
              </w:rPr>
              <w:t>zacofania</w:t>
            </w:r>
            <w:r w:rsidRPr="008F594F">
              <w:t xml:space="preserve"> regionów </w:t>
            </w:r>
            <w:r w:rsidRPr="008F594F">
              <w:rPr>
                <w:b/>
                <w:i/>
              </w:rPr>
              <w:t>najmniej</w:t>
            </w:r>
            <w:r w:rsidRPr="008F594F">
              <w:t xml:space="preserve"> uprzywilejowanych.</w:t>
            </w:r>
          </w:p>
        </w:tc>
        <w:tc>
          <w:tcPr>
            <w:tcW w:w="4876" w:type="dxa"/>
            <w:hideMark/>
          </w:tcPr>
          <w:p w:rsidR="009935FC" w:rsidRPr="008F594F" w:rsidP="00BA487A" w14:paraId="26A683CA" w14:textId="77777777">
            <w:pPr>
              <w:pStyle w:val="Normal6"/>
              <w:rPr>
                <w:szCs w:val="24"/>
              </w:rPr>
            </w:pPr>
            <w:r w:rsidRPr="008F594F">
              <w:t>(1)</w:t>
            </w:r>
            <w:r w:rsidRPr="008F594F">
              <w:tab/>
              <w:t xml:space="preserve">Art. 174 Traktatu o funkcjonowaniu Unii Europejskiej (TFUE) stanowi, że w celu wspierania harmonijnego rozwoju całej Unii, ma ona rozwijać i prowadzić </w:t>
            </w:r>
            <w:r w:rsidRPr="008F594F">
              <w:t xml:space="preserve">działania służące zwiększeniu jej spójności gospodarczej, społecznej i terytorialnej. Artykuł ten stanowi ponadto, że Unia w szczególności zmierza do zmniejszenia dysproporcji w poziomach rozwoju różnych regionów oraz </w:t>
            </w:r>
            <w:r w:rsidRPr="008F594F">
              <w:rPr>
                <w:b/>
                <w:i/>
              </w:rPr>
              <w:t>niskiego poziomu rozwoju</w:t>
            </w:r>
            <w:r w:rsidRPr="008F594F">
              <w:t xml:space="preserve"> regionów </w:t>
            </w:r>
            <w:r w:rsidRPr="008F594F">
              <w:rPr>
                <w:b/>
                <w:i/>
              </w:rPr>
              <w:t>mniej</w:t>
            </w:r>
            <w:r w:rsidRPr="008F594F">
              <w:t xml:space="preserve"> uprzywilejowanych.</w:t>
            </w:r>
          </w:p>
        </w:tc>
      </w:tr>
    </w:tbl>
    <w:p w:rsidR="009935FC" w:rsidRPr="008F594F" w:rsidP="009935FC" w14:paraId="5F91F6A5"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DAFF393" w14:textId="77777777">
      <w:r w:rsidRPr="008F594F">
        <w:rPr>
          <w:rStyle w:val="HideTWBExt"/>
        </w:rPr>
        <w:t>&lt;/AmendB&gt;</w:t>
      </w:r>
    </w:p>
    <w:p w:rsidR="009935FC" w:rsidRPr="008F594F" w:rsidP="009935FC" w14:paraId="71801DA6"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463</w:t>
      </w:r>
      <w:r w:rsidRPr="008F594F">
        <w:rPr>
          <w:rStyle w:val="HideTWBExt"/>
          <w:b w:val="0"/>
        </w:rPr>
        <w:t>&lt;/NumAmB&gt;</w:t>
      </w:r>
    </w:p>
    <w:p w:rsidR="009935FC" w:rsidRPr="008F594F" w:rsidP="009935FC" w14:paraId="5AFE61F0" w14:textId="77777777">
      <w:pPr>
        <w:pStyle w:val="NormalBold"/>
      </w:pPr>
      <w:r w:rsidRPr="008F594F">
        <w:rPr>
          <w:rStyle w:val="HideTWBExt"/>
          <w:b w:val="0"/>
        </w:rPr>
        <w:t>&lt;RepeatBlock-By&gt;&lt;Members&gt;</w:t>
      </w:r>
      <w:r w:rsidRPr="008F594F">
        <w:t>Tamás Deutsch</w:t>
      </w:r>
      <w:r w:rsidRPr="008F594F">
        <w:rPr>
          <w:rStyle w:val="HideTWBExt"/>
          <w:b w:val="0"/>
        </w:rPr>
        <w:t>&lt;/Members&gt;</w:t>
      </w:r>
    </w:p>
    <w:p w:rsidR="009935FC" w:rsidRPr="008F594F" w:rsidP="009935FC" w14:paraId="6C001F1C" w14:textId="77777777">
      <w:r w:rsidRPr="008F594F">
        <w:rPr>
          <w:rStyle w:val="HideTWBExt"/>
        </w:rPr>
        <w:t>&lt;/RepeatBlock-By&gt;</w:t>
      </w:r>
    </w:p>
    <w:p w:rsidR="009935FC" w:rsidRPr="008F594F" w:rsidP="009935FC" w14:paraId="5BB656BA"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D2A0A96" w14:textId="77777777">
      <w:pPr>
        <w:pStyle w:val="NormalBold"/>
      </w:pPr>
      <w:r w:rsidRPr="008F594F">
        <w:rPr>
          <w:rStyle w:val="HideTWBExt"/>
          <w:b w:val="0"/>
        </w:rPr>
        <w:t>&lt;Article&gt;</w:t>
      </w:r>
      <w:r w:rsidRPr="008F594F">
        <w:t>Motyw 1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31377B"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0E527B5" w14:textId="77777777">
            <w:pPr>
              <w:keepNext/>
            </w:pPr>
          </w:p>
        </w:tc>
      </w:tr>
      <w:tr w14:paraId="4E20BCA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52A0C4D" w14:textId="77777777">
            <w:pPr>
              <w:pStyle w:val="ColumnHeading"/>
              <w:keepNext/>
            </w:pPr>
            <w:r w:rsidRPr="008F594F">
              <w:t>Tekst proponowany przez Komisję</w:t>
            </w:r>
          </w:p>
        </w:tc>
        <w:tc>
          <w:tcPr>
            <w:tcW w:w="4876" w:type="dxa"/>
            <w:hideMark/>
          </w:tcPr>
          <w:p w:rsidR="009935FC" w:rsidRPr="008F594F" w:rsidP="00BA487A" w14:paraId="2926BCAB" w14:textId="77777777">
            <w:pPr>
              <w:pStyle w:val="ColumnHeading"/>
              <w:keepNext/>
            </w:pPr>
            <w:r w:rsidRPr="008F594F">
              <w:t>Poprawka</w:t>
            </w:r>
          </w:p>
        </w:tc>
      </w:tr>
      <w:tr w14:paraId="10447044"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58F2D013" w14:textId="77777777">
            <w:pPr>
              <w:pStyle w:val="Normal6"/>
            </w:pPr>
          </w:p>
        </w:tc>
        <w:tc>
          <w:tcPr>
            <w:tcW w:w="4876" w:type="dxa"/>
            <w:hideMark/>
          </w:tcPr>
          <w:p w:rsidR="009935FC" w:rsidRPr="008F594F" w:rsidP="00BA487A" w14:paraId="76254E94" w14:textId="77777777">
            <w:pPr>
              <w:pStyle w:val="Normal6"/>
              <w:rPr>
                <w:szCs w:val="24"/>
              </w:rPr>
            </w:pPr>
            <w:r w:rsidRPr="008F594F">
              <w:rPr>
                <w:b/>
                <w:i/>
              </w:rPr>
              <w:t>(1a)</w:t>
            </w:r>
            <w:r w:rsidRPr="008F594F">
              <w:rPr>
                <w:b/>
                <w:i/>
              </w:rPr>
              <w:tab/>
              <w:t>W związku z tym należy wezwać Komisję do przedłożenia nowego wniosku ustawodawczego, który zachowa istniejące struktury poszczególnych funduszy, zapewni wyraźne rozdzielenie poszczególnych instrumentów polityki oraz wyeliminuje stosowanie jakichkolwiek warunków. Takie ramy powinny opierać się na obiektywnych, przejrzystych i niedyskryminujących kryteriach.</w:t>
            </w:r>
          </w:p>
        </w:tc>
      </w:tr>
    </w:tbl>
    <w:p w:rsidR="009935FC" w:rsidRPr="008F594F" w:rsidP="009935FC" w14:paraId="2C9394C8"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34BF7959" w14:textId="77777777">
      <w:r w:rsidRPr="008F594F">
        <w:rPr>
          <w:rStyle w:val="HideTWBExt"/>
        </w:rPr>
        <w:t>&lt;/AmendB&gt;</w:t>
      </w:r>
    </w:p>
    <w:p w:rsidR="009935FC" w:rsidRPr="008F594F" w:rsidP="009935FC" w14:paraId="41A75978"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464</w:t>
      </w:r>
      <w:r w:rsidRPr="008F594F">
        <w:rPr>
          <w:rStyle w:val="HideTWBExt"/>
          <w:b w:val="0"/>
        </w:rPr>
        <w:t>&lt;/NumAmB&gt;</w:t>
      </w:r>
    </w:p>
    <w:p w:rsidR="009935FC" w:rsidRPr="008F594F" w:rsidP="009935FC" w14:paraId="4C203226" w14:textId="77777777">
      <w:pPr>
        <w:pStyle w:val="NormalBold"/>
      </w:pPr>
      <w:r w:rsidRPr="008F594F">
        <w:rPr>
          <w:rStyle w:val="HideTWBExt"/>
          <w:b w:val="0"/>
        </w:rPr>
        <w:t>&lt;RepeatBlock-By&gt;&lt;Members&gt;</w:t>
      </w:r>
      <w:r w:rsidRPr="008F594F">
        <w:t>Klara Dostalova, Jaroslav Bžoch, Ondřej Knotek, Jaroslava Pokorná Jermanová, Jana Nagyová</w:t>
      </w:r>
      <w:r w:rsidRPr="008F594F">
        <w:rPr>
          <w:rStyle w:val="HideTWBExt"/>
          <w:b w:val="0"/>
        </w:rPr>
        <w:t>&lt;/Members&gt;</w:t>
      </w:r>
    </w:p>
    <w:p w:rsidR="009935FC" w:rsidRPr="008F594F" w:rsidP="009935FC" w14:paraId="0A30C8AE" w14:textId="77777777">
      <w:r w:rsidRPr="008F594F">
        <w:rPr>
          <w:rStyle w:val="HideTWBExt"/>
        </w:rPr>
        <w:t>&lt;/RepeatBlock-By&gt;</w:t>
      </w:r>
    </w:p>
    <w:p w:rsidR="009935FC" w:rsidRPr="008F594F" w:rsidP="009935FC" w14:paraId="0C8F6BC5"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5260CA6" w14:textId="77777777">
      <w:pPr>
        <w:pStyle w:val="NormalBold"/>
      </w:pPr>
      <w:r w:rsidRPr="008F594F">
        <w:rPr>
          <w:rStyle w:val="HideTWBExt"/>
          <w:b w:val="0"/>
        </w:rPr>
        <w:t>&lt;Article&gt;</w:t>
      </w:r>
      <w:r w:rsidRPr="008F594F">
        <w:t>Motyw 2</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E3AD48"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FC04353" w14:textId="77777777">
            <w:pPr>
              <w:keepNext/>
            </w:pPr>
          </w:p>
        </w:tc>
      </w:tr>
      <w:tr w14:paraId="77A331D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27B6CBC" w14:textId="77777777">
            <w:pPr>
              <w:pStyle w:val="ColumnHeading"/>
              <w:keepNext/>
            </w:pPr>
            <w:r w:rsidRPr="008F594F">
              <w:t>Tekst proponowany przez Komisję</w:t>
            </w:r>
          </w:p>
        </w:tc>
        <w:tc>
          <w:tcPr>
            <w:tcW w:w="4876" w:type="dxa"/>
            <w:hideMark/>
          </w:tcPr>
          <w:p w:rsidR="009935FC" w:rsidRPr="008F594F" w:rsidP="00BA487A" w14:paraId="14075060" w14:textId="77777777">
            <w:pPr>
              <w:pStyle w:val="ColumnHeading"/>
              <w:keepNext/>
            </w:pPr>
            <w:r w:rsidRPr="008F594F">
              <w:t>Poprawka</w:t>
            </w:r>
          </w:p>
        </w:tc>
      </w:tr>
      <w:tr w14:paraId="6F201A4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ABAE894" w14:textId="77777777">
            <w:pPr>
              <w:pStyle w:val="Normal6"/>
            </w:pPr>
            <w:r w:rsidRPr="008F594F">
              <w:t>(2)</w:t>
            </w:r>
            <w:r w:rsidRPr="008F594F">
              <w:tab/>
              <w:t xml:space="preserve">Art. 175 TFUE wymaga, aby państwa członkowskie koordynowały swoje polityki gospodarcze w taki sposób, </w:t>
            </w:r>
            <w:r w:rsidRPr="008F594F">
              <w:t>aby osiągnąć cele określone w art. 174 TFUE. Unia wspiera także osiąganie tych celów przez działania, które podejmuje za pośrednictwem funduszy strukturalnych, w tym Europejskiego Funduszu Orientacji i Gwarancji Rolnej – Sekcja Orientacji, Europejskiego Funduszu Społecznego i Europejskiego Funduszu Rozwoju Regionalnego. W komunikacie Komisji w sprawie drogi do kolejnych wieloletnich ram finansowych</w:t>
            </w:r>
            <w:r w:rsidRPr="008F594F">
              <w:rPr>
                <w:vertAlign w:val="superscript"/>
              </w:rPr>
              <w:t>1</w:t>
            </w:r>
            <w:r w:rsidRPr="008F594F">
              <w:t xml:space="preserve"> podkreślono, że skuteczność unijnego finansowania jest osłabiana przez rozdrobnienie struktury finansowej w połączeniu z jej złożonością i sztywnością, które zwiększają ryzyko powielania działań. Finansowanie celów polityki Unii jest rozproszone na pokrywające się programy, z których każdy ma własny zbiór zasad. Elementy te powodują obciążenie administracyjne dla odbiorców i państw członkowskich oraz ograniczają elastyczność budżetu Unii.</w:t>
            </w:r>
          </w:p>
        </w:tc>
        <w:tc>
          <w:tcPr>
            <w:tcW w:w="4876" w:type="dxa"/>
            <w:hideMark/>
          </w:tcPr>
          <w:p w:rsidR="009935FC" w:rsidRPr="008F594F" w:rsidP="00BA487A" w14:paraId="7F7964E1" w14:textId="77777777">
            <w:pPr>
              <w:pStyle w:val="Normal6"/>
              <w:rPr>
                <w:szCs w:val="24"/>
              </w:rPr>
            </w:pPr>
            <w:r w:rsidRPr="008F594F">
              <w:t>(2)</w:t>
            </w:r>
            <w:r w:rsidRPr="008F594F">
              <w:tab/>
              <w:t xml:space="preserve">Art. 175 TFUE wymaga, aby państwa członkowskie koordynowały swoje polityki gospodarcze w taki sposób, </w:t>
            </w:r>
            <w:r w:rsidRPr="008F594F">
              <w:t>aby osiągnąć cele określone w art. 174 TFUE. Unia wspiera także osiąganie tych celów przez działania, które podejmuje za pośrednictwem funduszy strukturalnych, w tym Europejskiego Funduszu Orientacji i Gwarancji Rolnej – Sekcja Orientacji, Europejskiego Funduszu Społecznego i Europejskiego Funduszu Rozwoju Regionalnego. W komunikacie Komisji w sprawie drogi do kolejnych wieloletnich ram finansowych</w:t>
            </w:r>
            <w:r w:rsidRPr="008F594F">
              <w:rPr>
                <w:vertAlign w:val="superscript"/>
              </w:rPr>
              <w:t>1</w:t>
            </w:r>
            <w:r w:rsidRPr="008F594F">
              <w:t xml:space="preserve"> podkreślono, że skuteczność unijnego finansowania jest osłabiana przez rozdrobnienie struktury finansowej w połączeniu z jej złożonością i sztywnością, które zwiększają ryzyko powielania działań. Finansowanie celów polityki Unii jest rozproszone na pokrywające się programy, z których każdy ma własny zbiór zasad. Elementy te powodują obciążenie administracyjne dla odbiorców i państw członkowskich oraz ograniczają elastyczność budżetu Unii. </w:t>
            </w:r>
            <w:r w:rsidRPr="008F594F">
              <w:rPr>
                <w:b/>
                <w:i/>
              </w:rPr>
              <w:t xml:space="preserve">Uproszczenie, elastyczność i lepsza koordynacja finansowania unijnego nie powinny prowadzić do osłabienia spójności gospodarczej, społecznej i terytorialnej, ani do nadmiernej centralizacji procesu podejmowania decyzji i alokacji środków. Wszelkie reformy struktury finansowej Unii powinny zachować wymiar terytorialny polityk unijnych, z poszanowaniem zasad partnerstwa i wielopoziomowego sprawowania rządów, a także zapewnić, by władze regionalne i lokalne nadal odgrywały znaczącą rolę w opracowywaniu i realizacji inwestycji. Uproszczenie instrumentów finansowania powinno przyczynić się do lepszej realizacji celów Unii przy jednoczesnym utrzymaniu odpowiedniego wsparcia dla wszystkich kategorii regionów, ze szczególnym uwzględnieniem regionów słabiej rozwiniętych, obszarów wiejskich, regionów przygranicznych, wysp, regionów najbardziej oddalonych oraz regionów przechodzących transformację przemysłową. Inwestycje związane z konkurencyjnością oraz instrumenty na </w:t>
            </w:r>
            <w:r w:rsidRPr="008F594F">
              <w:rPr>
                <w:b/>
                <w:i/>
              </w:rPr>
              <w:t>szczeblu unijnym powinny uzupełniać, a nie zastępować inwestycje w ramach polityki spójności mające na celu zmniejszenie dysproporcji regionalnych i promowanie zrównoważonego rozwoju terytorialnego w całej Unii.</w:t>
            </w:r>
          </w:p>
        </w:tc>
      </w:tr>
    </w:tbl>
    <w:p w:rsidR="009935FC" w:rsidRPr="008F594F" w:rsidP="009935FC" w14:paraId="3D9BF5AC"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32C9B08" w14:textId="77777777">
      <w:r w:rsidRPr="008F594F">
        <w:rPr>
          <w:rStyle w:val="HideTWBExt"/>
        </w:rPr>
        <w:t>&lt;/AmendB&gt;</w:t>
      </w:r>
    </w:p>
    <w:p w:rsidR="009935FC" w:rsidRPr="008F594F" w:rsidP="009935FC" w14:paraId="3D9784B1"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465</w:t>
      </w:r>
      <w:r w:rsidRPr="008F594F">
        <w:rPr>
          <w:rStyle w:val="HideTWBExt"/>
          <w:b w:val="0"/>
        </w:rPr>
        <w:t>&lt;/NumAmB&gt;</w:t>
      </w:r>
    </w:p>
    <w:p w:rsidR="009935FC" w:rsidRPr="008F594F" w:rsidP="009935FC" w14:paraId="78CA441A" w14:textId="77777777">
      <w:pPr>
        <w:pStyle w:val="NormalBold"/>
      </w:pPr>
      <w:r w:rsidRPr="008F594F">
        <w:rPr>
          <w:rStyle w:val="HideTWBExt"/>
          <w:b w:val="0"/>
        </w:rPr>
        <w:t>&lt;RepeatBlock-By&gt;&lt;Members&gt;</w:t>
      </w:r>
      <w:r w:rsidRPr="008F594F">
        <w:t>Andrey Novakov, Karlo Ressler, Elsi Katainen</w:t>
      </w:r>
      <w:r w:rsidRPr="008F594F">
        <w:rPr>
          <w:rStyle w:val="HideTWBExt"/>
          <w:b w:val="0"/>
        </w:rPr>
        <w:t>&lt;/Members&gt;</w:t>
      </w:r>
    </w:p>
    <w:p w:rsidR="009935FC" w:rsidRPr="008F594F" w:rsidP="009935FC" w14:paraId="02A3966E" w14:textId="77777777">
      <w:r w:rsidRPr="008F594F">
        <w:rPr>
          <w:rStyle w:val="HideTWBExt"/>
        </w:rPr>
        <w:t>&lt;/RepeatBlock-By&gt;</w:t>
      </w:r>
    </w:p>
    <w:p w:rsidR="009935FC" w:rsidRPr="008F594F" w:rsidP="009935FC" w14:paraId="58CEAC89"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BBDF4EB" w14:textId="77777777">
      <w:pPr>
        <w:pStyle w:val="NormalBold"/>
      </w:pPr>
      <w:r w:rsidRPr="008F594F">
        <w:rPr>
          <w:rStyle w:val="HideTWBExt"/>
          <w:b w:val="0"/>
        </w:rPr>
        <w:t>&lt;Article&gt;</w:t>
      </w:r>
      <w:r w:rsidRPr="008F594F">
        <w:t>Motyw 2</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8E4D4A7"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1698A21" w14:textId="77777777">
            <w:pPr>
              <w:keepNext/>
            </w:pPr>
          </w:p>
        </w:tc>
      </w:tr>
      <w:tr w14:paraId="4E063C9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DBEDB25" w14:textId="77777777">
            <w:pPr>
              <w:pStyle w:val="ColumnHeading"/>
              <w:keepNext/>
            </w:pPr>
            <w:r w:rsidRPr="008F594F">
              <w:t>Tekst proponowany przez Komisję</w:t>
            </w:r>
          </w:p>
        </w:tc>
        <w:tc>
          <w:tcPr>
            <w:tcW w:w="4876" w:type="dxa"/>
            <w:hideMark/>
          </w:tcPr>
          <w:p w:rsidR="009935FC" w:rsidRPr="008F594F" w:rsidP="00BA487A" w14:paraId="3DE9D111" w14:textId="77777777">
            <w:pPr>
              <w:pStyle w:val="ColumnHeading"/>
              <w:keepNext/>
            </w:pPr>
            <w:r w:rsidRPr="008F594F">
              <w:t>Poprawka</w:t>
            </w:r>
          </w:p>
        </w:tc>
      </w:tr>
      <w:tr w14:paraId="0F524E0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05018CB" w14:textId="77777777">
            <w:pPr>
              <w:pStyle w:val="Normal6"/>
            </w:pPr>
            <w:r w:rsidRPr="008F594F">
              <w:t>(2)</w:t>
            </w:r>
            <w:r w:rsidRPr="008F594F">
              <w:tab/>
              <w:t xml:space="preserve">Art. 175 TFUE wymaga, aby państwa członkowskie koordynowały swoje polityki gospodarcze w taki sposób, aby osiągnąć cele określone w art. 174 TFUE. Unia wspiera także osiąganie tych celów przez działania, które podejmuje za pośrednictwem funduszy strukturalnych, w tym Europejskiego Funduszu Orientacji i Gwarancji Rolnej – Sekcja Orientacji, Europejskiego Funduszu Społecznego i Europejskiego Funduszu Rozwoju Regionalnego. </w:t>
            </w:r>
            <w:r w:rsidRPr="008F594F">
              <w:rPr>
                <w:b/>
                <w:i/>
              </w:rPr>
              <w:t>W komunikacie Komisji w sprawie drogi do kolejnych wieloletnich ram finansowych</w:t>
            </w:r>
            <w:r w:rsidRPr="008F594F">
              <w:rPr>
                <w:b/>
                <w:i/>
                <w:vertAlign w:val="superscript"/>
              </w:rPr>
              <w:t>1</w:t>
            </w:r>
            <w:r w:rsidRPr="008F594F">
              <w:rPr>
                <w:b/>
                <w:i/>
              </w:rPr>
              <w:t xml:space="preserve"> podkreślono, że skuteczność unijnego finansowania jest osłabiana przez rozdrobnienie struktury finansowej w połączeniu z jej złożonością i sztywnością, które zwiększają ryzyko powielania działań. Finansowanie celów polityki Unii jest rozproszone na pokrywające się programy, z których każdy ma własny zbiór zasad. Elementy te powodują obciążenie administracyjne dla odbiorców i państw członkowskich oraz ograniczają elastyczność budżetu Unii.</w:t>
            </w:r>
          </w:p>
        </w:tc>
        <w:tc>
          <w:tcPr>
            <w:tcW w:w="4876" w:type="dxa"/>
            <w:hideMark/>
          </w:tcPr>
          <w:p w:rsidR="009935FC" w:rsidRPr="008F594F" w:rsidP="00BA487A" w14:paraId="7BD401B4" w14:textId="77777777">
            <w:pPr>
              <w:pStyle w:val="Normal6"/>
              <w:rPr>
                <w:szCs w:val="24"/>
              </w:rPr>
            </w:pPr>
            <w:r w:rsidRPr="008F594F">
              <w:t>(2)</w:t>
            </w:r>
            <w:r w:rsidRPr="008F594F">
              <w:tab/>
              <w:t>Art. 175 TFUE wymaga, aby państwa członkowskie koordynowały swoje polityki gospodarcze w taki sposób, aby osiągnąć cele określone w art. 174 TFUE. Unia wspiera także osiąganie tych celów przez działania, które podejmuje za pośrednictwem funduszy strukturalnych, w tym Europejskiego Funduszu Orientacji i Gwarancji Rolnej – Sekcja Orientacji, Europejskiego Funduszu Społecznego i Europejskiego Funduszu Rozwoju Regionalnego.</w:t>
            </w:r>
          </w:p>
        </w:tc>
      </w:tr>
    </w:tbl>
    <w:p w:rsidR="009935FC" w:rsidRPr="001042AF" w:rsidP="009935FC" w14:paraId="638925B5" w14:textId="77777777">
      <w:pPr>
        <w:pStyle w:val="Olang"/>
        <w:rPr>
          <w:lang w:val="en-GB"/>
        </w:rPr>
      </w:pPr>
      <w:r w:rsidRPr="001042AF">
        <w:rPr>
          <w:noProof w:val="0"/>
          <w:lang w:val="en-GB"/>
        </w:rPr>
        <w:t xml:space="preserve">Or. </w:t>
      </w:r>
      <w:r w:rsidRPr="001042AF">
        <w:rPr>
          <w:rStyle w:val="HideTWBExt"/>
          <w:lang w:val="en-GB"/>
        </w:rPr>
        <w:t>&lt;Original&gt;</w:t>
      </w:r>
      <w:r w:rsidRPr="001042AF">
        <w:rPr>
          <w:rStyle w:val="HideTWBInt"/>
          <w:lang w:val="en-GB"/>
        </w:rPr>
        <w:t>{EN}</w:t>
      </w:r>
      <w:r w:rsidRPr="001042AF">
        <w:rPr>
          <w:noProof w:val="0"/>
          <w:lang w:val="en-GB"/>
        </w:rPr>
        <w:t>en</w:t>
      </w:r>
      <w:r w:rsidRPr="001042AF">
        <w:rPr>
          <w:rStyle w:val="HideTWBExt"/>
          <w:lang w:val="en-GB"/>
        </w:rPr>
        <w:t>&lt;/Original&gt;</w:t>
      </w:r>
    </w:p>
    <w:p w:rsidR="009935FC" w:rsidRPr="001042AF" w:rsidP="009935FC" w14:paraId="1F787A8E" w14:textId="77777777">
      <w:pPr>
        <w:rPr>
          <w:lang w:val="en-GB"/>
        </w:rPr>
      </w:pPr>
      <w:r w:rsidRPr="001042AF">
        <w:rPr>
          <w:rStyle w:val="HideTWBExt"/>
          <w:lang w:val="en-GB"/>
        </w:rPr>
        <w:t>&lt;/AmendB&gt;</w:t>
      </w:r>
    </w:p>
    <w:p w:rsidR="009935FC" w:rsidRPr="001042AF" w:rsidP="009935FC" w14:paraId="5AE19D98" w14:textId="77777777">
      <w:pPr>
        <w:pStyle w:val="AMNumberTabs0"/>
        <w:keepNext/>
        <w:rPr>
          <w:lang w:val="en-GB"/>
        </w:rPr>
      </w:pPr>
      <w:r w:rsidRPr="001042AF">
        <w:rPr>
          <w:rStyle w:val="HideTWBExt"/>
          <w:b w:val="0"/>
          <w:lang w:val="en-GB"/>
        </w:rPr>
        <w:t>&lt;AmendB&gt;</w:t>
      </w:r>
      <w:r w:rsidRPr="001042AF">
        <w:rPr>
          <w:lang w:val="en-GB"/>
        </w:rPr>
        <w:t>Poprawka</w:t>
      </w:r>
      <w:r w:rsidRPr="001042AF">
        <w:rPr>
          <w:lang w:val="en-GB"/>
        </w:rPr>
        <w:tab/>
      </w:r>
      <w:r w:rsidRPr="001042AF">
        <w:rPr>
          <w:lang w:val="en-GB"/>
        </w:rPr>
        <w:tab/>
      </w:r>
      <w:r w:rsidRPr="001042AF">
        <w:rPr>
          <w:rStyle w:val="HideTWBExt"/>
          <w:b w:val="0"/>
          <w:lang w:val="en-GB"/>
        </w:rPr>
        <w:t>&lt;NumAmB&gt;</w:t>
      </w:r>
      <w:r w:rsidRPr="001042AF">
        <w:rPr>
          <w:lang w:val="en-GB"/>
        </w:rPr>
        <w:t>466</w:t>
      </w:r>
      <w:r w:rsidRPr="001042AF">
        <w:rPr>
          <w:rStyle w:val="HideTWBExt"/>
          <w:b w:val="0"/>
          <w:lang w:val="en-GB"/>
        </w:rPr>
        <w:t>&lt;/NumAmB&gt;</w:t>
      </w:r>
    </w:p>
    <w:p w:rsidR="009935FC" w:rsidRPr="001042AF" w:rsidP="009935FC" w14:paraId="1C67ACAF" w14:textId="77777777">
      <w:pPr>
        <w:pStyle w:val="NormalBold"/>
        <w:rPr>
          <w:lang w:val="en-GB"/>
        </w:rPr>
      </w:pPr>
      <w:r w:rsidRPr="001042AF">
        <w:rPr>
          <w:rStyle w:val="HideTWBExt"/>
          <w:b w:val="0"/>
          <w:lang w:val="en-GB"/>
        </w:rPr>
        <w:t>&lt;RepeatBlock-By&gt;&lt;Members&gt;</w:t>
      </w:r>
      <w:r w:rsidRPr="001042AF">
        <w:rPr>
          <w:lang w:val="en-GB"/>
        </w:rPr>
        <w:t>Joachim Streit</w:t>
      </w:r>
      <w:r w:rsidRPr="001042AF">
        <w:rPr>
          <w:rStyle w:val="HideTWBExt"/>
          <w:b w:val="0"/>
          <w:lang w:val="en-GB"/>
        </w:rPr>
        <w:t>&lt;/Members&gt;</w:t>
      </w:r>
    </w:p>
    <w:p w:rsidR="009935FC" w:rsidRPr="008F594F" w:rsidP="009935FC" w14:paraId="50586E98" w14:textId="77777777">
      <w:r w:rsidRPr="008F594F">
        <w:rPr>
          <w:rStyle w:val="HideTWBExt"/>
        </w:rPr>
        <w:t>&lt;/RepeatBlock-By&gt;</w:t>
      </w:r>
    </w:p>
    <w:p w:rsidR="009935FC" w:rsidRPr="008F594F" w:rsidP="009935FC" w14:paraId="6B979FD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2DB3CFE" w14:textId="77777777">
      <w:pPr>
        <w:pStyle w:val="NormalBold"/>
      </w:pPr>
      <w:r w:rsidRPr="008F594F">
        <w:rPr>
          <w:rStyle w:val="HideTWBExt"/>
          <w:b w:val="0"/>
        </w:rPr>
        <w:t>&lt;Article&gt;</w:t>
      </w:r>
      <w:r w:rsidRPr="008F594F">
        <w:t>Motyw 2</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676E7E"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FBF9FF0" w14:textId="77777777">
            <w:pPr>
              <w:keepNext/>
            </w:pPr>
          </w:p>
        </w:tc>
      </w:tr>
      <w:tr w14:paraId="0E44A22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C068302" w14:textId="77777777">
            <w:pPr>
              <w:pStyle w:val="ColumnHeading"/>
              <w:keepNext/>
            </w:pPr>
            <w:r w:rsidRPr="008F594F">
              <w:t>Tekst proponowany przez Komisję</w:t>
            </w:r>
          </w:p>
        </w:tc>
        <w:tc>
          <w:tcPr>
            <w:tcW w:w="4876" w:type="dxa"/>
            <w:hideMark/>
          </w:tcPr>
          <w:p w:rsidR="009935FC" w:rsidRPr="008F594F" w:rsidP="00BA487A" w14:paraId="60DCB625" w14:textId="77777777">
            <w:pPr>
              <w:pStyle w:val="ColumnHeading"/>
              <w:keepNext/>
            </w:pPr>
            <w:r w:rsidRPr="008F594F">
              <w:t>Poprawka</w:t>
            </w:r>
          </w:p>
        </w:tc>
      </w:tr>
      <w:tr w14:paraId="073D1FA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A0D7D8B" w14:textId="77777777">
            <w:pPr>
              <w:pStyle w:val="Normal6"/>
            </w:pPr>
            <w:r w:rsidRPr="008F594F">
              <w:t>(2)</w:t>
            </w:r>
            <w:r w:rsidRPr="008F594F">
              <w:tab/>
              <w:t>Art. 175 TFUE wymaga, aby państwa członkowskie koordynowały swoje polityki gospodarcze w taki sposób, aby osiągnąć cele określone w art. 174 TFUE. Unia wspiera także osiąganie tych celów przez działania, które podejmuje za pośrednictwem funduszy strukturalnych, w tym Europejskiego Funduszu Orientacji i Gwarancji Rolnej – Sekcja Orientacji, Europejskiego Funduszu Społecznego i Europejskiego Funduszu Rozwoju Regionalnego. W komunikacie Komisji w sprawie drogi do kolejnych wieloletnich ram finansowych</w:t>
            </w:r>
            <w:r w:rsidRPr="008F594F">
              <w:rPr>
                <w:vertAlign w:val="superscript"/>
              </w:rPr>
              <w:t>1</w:t>
            </w:r>
            <w:r w:rsidRPr="008F594F">
              <w:t xml:space="preserve"> podkreślono, że skuteczność unijnego finansowania jest osłabiana przez rozdrobnienie struktury finansowej w połączeniu z jej złożonością i sztywnością, które zwiększają ryzyko powielania działań. Finansowanie celów polityki Unii jest rozproszone na pokrywające się programy, z których każdy ma własny zbiór zasad. Elementy te powodują obciążenie administracyjne dla odbiorców i państw członkowskich oraz ograniczają elastyczność budżetu Unii.</w:t>
            </w:r>
          </w:p>
        </w:tc>
        <w:tc>
          <w:tcPr>
            <w:tcW w:w="4876" w:type="dxa"/>
            <w:hideMark/>
          </w:tcPr>
          <w:p w:rsidR="009935FC" w:rsidRPr="008F594F" w:rsidP="00BA487A" w14:paraId="7296335B" w14:textId="77777777">
            <w:pPr>
              <w:pStyle w:val="Normal6"/>
              <w:rPr>
                <w:szCs w:val="24"/>
              </w:rPr>
            </w:pPr>
            <w:r w:rsidRPr="008F594F">
              <w:t>(2)</w:t>
            </w:r>
            <w:r w:rsidRPr="008F594F">
              <w:tab/>
              <w:t>Art. 175 TFUE wymaga, aby państwa członkowskie koordynowały swoje polityki gospodarcze w taki sposób, aby osiągnąć cele określone w art. 174 TFUE. Unia wspiera także osiąganie tych celów przez działania, które podejmuje za pośrednictwem funduszy strukturalnych, w tym Europejskiego Funduszu Orientacji i Gwarancji Rolnej – Sekcja Orientacji, Europejskiego Funduszu Społecznego i Europejskiego Funduszu Rozwoju Regionalnego. W komunikacie Komisji w sprawie drogi do kolejnych wieloletnich ram finansowych</w:t>
            </w:r>
            <w:r w:rsidRPr="008F594F">
              <w:rPr>
                <w:vertAlign w:val="superscript"/>
              </w:rPr>
              <w:t>1</w:t>
            </w:r>
            <w:r w:rsidRPr="008F594F">
              <w:t xml:space="preserve"> podkreślono, że skuteczność unijnego finansowania jest osłabiana przez rozdrobnienie struktury finansowej w połączeniu z jej złożonością i sztywnością, które zwiększają ryzyko powielania działań. Finansowanie celów polityki Unii jest rozproszone na pokrywające się programy, z których każdy ma własny zbiór zasad. Elementy te powodują obciążenie administracyjne dla odbiorców i państw członkowskich oraz ograniczają elastyczność budżetu Unii. </w:t>
            </w:r>
            <w:r w:rsidRPr="008F594F">
              <w:rPr>
                <w:b/>
                <w:i/>
              </w:rPr>
              <w:t>Wszelkie uproszczenia struktury finansowej Unii powinny zapewniać zachowanie przejrzystości, odpowiedzialności budżetowej, możliwości śledzenia przeznaczenia środków budżetowych oraz zdolności władzy budżetowej do sprawowania skutecznego nadzoru;</w:t>
            </w:r>
          </w:p>
        </w:tc>
      </w:tr>
    </w:tbl>
    <w:p w:rsidR="009935FC" w:rsidRPr="008F594F" w:rsidP="009935FC" w14:paraId="4EF2F07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8FF55E0" w14:textId="77777777">
      <w:r w:rsidRPr="008F594F">
        <w:rPr>
          <w:rStyle w:val="HideTWBExt"/>
        </w:rPr>
        <w:t>&lt;/AmendB&gt;</w:t>
      </w:r>
    </w:p>
    <w:p w:rsidR="009935FC" w:rsidRPr="008F594F" w:rsidP="009935FC" w14:paraId="1D803924"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467</w:t>
      </w:r>
      <w:r w:rsidRPr="008F594F">
        <w:rPr>
          <w:rStyle w:val="HideTWBExt"/>
          <w:b w:val="0"/>
        </w:rPr>
        <w:t>&lt;/NumAmB&gt;</w:t>
      </w:r>
    </w:p>
    <w:p w:rsidR="009935FC" w:rsidRPr="008F594F" w:rsidP="009935FC" w14:paraId="5B1CC96E" w14:textId="77777777">
      <w:pPr>
        <w:pStyle w:val="NormalBold"/>
      </w:pPr>
      <w:r w:rsidRPr="008F594F">
        <w:rPr>
          <w:rStyle w:val="HideTWBExt"/>
          <w:b w:val="0"/>
        </w:rPr>
        <w:t>&lt;RepeatBlock-By&gt;&lt;Members&gt;</w:t>
      </w:r>
      <w:r w:rsidRPr="008F594F">
        <w:t>Jean-Marc Germain, Sabrina Repp</w:t>
      </w:r>
      <w:r w:rsidRPr="008F594F">
        <w:rPr>
          <w:rStyle w:val="HideTWBExt"/>
          <w:b w:val="0"/>
        </w:rPr>
        <w:t>&lt;/Members&gt;</w:t>
      </w:r>
    </w:p>
    <w:p w:rsidR="009935FC" w:rsidRPr="008F594F" w:rsidP="009935FC" w14:paraId="7A68795E" w14:textId="77777777">
      <w:r w:rsidRPr="008F594F">
        <w:rPr>
          <w:rStyle w:val="HideTWBExt"/>
        </w:rPr>
        <w:t>&lt;AuNomDe&gt;</w:t>
      </w:r>
      <w:r w:rsidRPr="008F594F">
        <w:rPr>
          <w:rStyle w:val="HideTWBInt"/>
        </w:rPr>
        <w:t>{S&amp;D}</w:t>
      </w:r>
      <w:r w:rsidRPr="008F594F">
        <w:t>w imieniu grupy S&amp;D</w:t>
      </w:r>
      <w:r w:rsidRPr="008F594F">
        <w:rPr>
          <w:rStyle w:val="HideTWBExt"/>
        </w:rPr>
        <w:t>&lt;/AuNomDe&gt;</w:t>
      </w:r>
    </w:p>
    <w:p w:rsidR="009935FC" w:rsidRPr="008F594F" w:rsidP="009935FC" w14:paraId="15050762" w14:textId="77777777">
      <w:r w:rsidRPr="008F594F">
        <w:rPr>
          <w:rStyle w:val="HideTWBExt"/>
        </w:rPr>
        <w:t>&lt;/RepeatBlock-By&gt;</w:t>
      </w:r>
    </w:p>
    <w:p w:rsidR="009935FC" w:rsidRPr="008F594F" w:rsidP="009935FC" w14:paraId="7CF8F45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5C3BC12" w14:textId="77777777">
      <w:pPr>
        <w:pStyle w:val="NormalBold"/>
      </w:pPr>
      <w:r w:rsidRPr="008F594F">
        <w:rPr>
          <w:rStyle w:val="HideTWBExt"/>
          <w:b w:val="0"/>
        </w:rPr>
        <w:t>&lt;Article&gt;</w:t>
      </w:r>
      <w:r w:rsidRPr="008F594F">
        <w:t>Motyw 2</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9592D8"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112FD8A" w14:textId="77777777">
            <w:pPr>
              <w:keepNext/>
            </w:pPr>
          </w:p>
        </w:tc>
      </w:tr>
      <w:tr w14:paraId="239A0981"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52F17C1" w14:textId="77777777">
            <w:pPr>
              <w:pStyle w:val="ColumnHeading"/>
              <w:keepNext/>
            </w:pPr>
            <w:r w:rsidRPr="008F594F">
              <w:t>Tekst proponowany przez Komisję</w:t>
            </w:r>
          </w:p>
        </w:tc>
        <w:tc>
          <w:tcPr>
            <w:tcW w:w="4876" w:type="dxa"/>
            <w:hideMark/>
          </w:tcPr>
          <w:p w:rsidR="009935FC" w:rsidRPr="008F594F" w:rsidP="00BA487A" w14:paraId="7AAEEBD3" w14:textId="77777777">
            <w:pPr>
              <w:pStyle w:val="ColumnHeading"/>
              <w:keepNext/>
            </w:pPr>
            <w:r w:rsidRPr="008F594F">
              <w:t>Poprawka</w:t>
            </w:r>
          </w:p>
        </w:tc>
      </w:tr>
      <w:tr w14:paraId="3F65A66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76B5A39" w14:textId="77777777">
            <w:pPr>
              <w:pStyle w:val="Normal6"/>
            </w:pPr>
            <w:r w:rsidRPr="008F594F">
              <w:t>(2)</w:t>
            </w:r>
            <w:r w:rsidRPr="008F594F">
              <w:tab/>
              <w:t>Art. 175 TFUE wymaga, aby państwa członkowskie koordynowały swoje polityki gospodarcze w taki sposób, aby osiągnąć cele określone w art. 174 TFUE. Unia wspiera także osiąganie tych celów przez działania, które podejmuje za pośrednictwem funduszy strukturalnych, w tym Europejskiego Funduszu Orientacji i Gwarancji Rolnej – Sekcja Orientacji, Europejskiego Funduszu Społecznego i Europejskiego Funduszu Rozwoju Regionalnego. W komunikacie Komisji w sprawie drogi do kolejnych wieloletnich ram finansowych</w:t>
            </w:r>
            <w:r w:rsidRPr="008F594F">
              <w:rPr>
                <w:vertAlign w:val="superscript"/>
              </w:rPr>
              <w:t>1</w:t>
            </w:r>
            <w:r w:rsidRPr="008F594F">
              <w:t xml:space="preserve"> podkreślono, że skuteczność unijnego finansowania jest osłabiana przez rozdrobnienie struktury finansowej w połączeniu z jej złożonością i sztywnością, które zwiększają ryzyko powielania działań. </w:t>
            </w:r>
            <w:r w:rsidRPr="008F594F">
              <w:rPr>
                <w:b/>
                <w:i/>
              </w:rPr>
              <w:t>Finansowanie celów polityki Unii jest rozproszone na pokrywające się programy, z których każdy ma własny zbiór zasad. Elementy te powodują obciążenie administracyjne dla odbiorców i państw członkowskich oraz ograniczają elastyczność budżetu Unii.</w:t>
            </w:r>
          </w:p>
        </w:tc>
        <w:tc>
          <w:tcPr>
            <w:tcW w:w="4876" w:type="dxa"/>
            <w:hideMark/>
          </w:tcPr>
          <w:p w:rsidR="009935FC" w:rsidRPr="008F594F" w:rsidP="00BA487A" w14:paraId="1C713E09" w14:textId="77777777">
            <w:pPr>
              <w:pStyle w:val="Normal6"/>
              <w:rPr>
                <w:szCs w:val="24"/>
              </w:rPr>
            </w:pPr>
            <w:r w:rsidRPr="008F594F">
              <w:t>(2)</w:t>
            </w:r>
            <w:r w:rsidRPr="008F594F">
              <w:tab/>
              <w:t>Art. 175 TFUE wymaga, aby państwa członkowskie koordynowały swoje polityki gospodarcze w taki sposób, aby osiągnąć cele określone w art. 174 TFUE. Unia wspiera także osiąganie tych celów przez działania, które podejmuje za pośrednictwem funduszy strukturalnych, w tym Europejskiego Funduszu Orientacji i Gwarancji Rolnej – Sekcja Orientacji, Europejskiego Funduszu Społecznego i Europejskiego Funduszu Rozwoju Regionalnego. W komunikacie Komisji w sprawie drogi do kolejnych wieloletnich ram finansowych</w:t>
            </w:r>
            <w:r w:rsidRPr="008F594F">
              <w:rPr>
                <w:vertAlign w:val="superscript"/>
              </w:rPr>
              <w:t>1</w:t>
            </w:r>
            <w:r w:rsidRPr="008F594F">
              <w:t xml:space="preserve"> podkreślono, że skuteczność unijnego finansowania jest osłabiana przez rozdrobnienie struktury finansowej w połączeniu z jej złożonością i sztywnością, które zwiększają ryzyko powielania działań.</w:t>
            </w:r>
          </w:p>
        </w:tc>
      </w:tr>
    </w:tbl>
    <w:p w:rsidR="009935FC" w:rsidRPr="008F594F" w:rsidP="009935FC" w14:paraId="39AC992D"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D7D2732" w14:textId="77777777">
      <w:r w:rsidRPr="008F594F">
        <w:rPr>
          <w:rStyle w:val="HideTWBExt"/>
        </w:rPr>
        <w:t>&lt;/AmendB&gt;</w:t>
      </w:r>
    </w:p>
    <w:p w:rsidR="009935FC" w:rsidRPr="008F594F" w:rsidP="009935FC" w14:paraId="6822D37E"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468</w:t>
      </w:r>
      <w:r w:rsidRPr="008F594F">
        <w:rPr>
          <w:rStyle w:val="HideTWBExt"/>
          <w:b w:val="0"/>
        </w:rPr>
        <w:t>&lt;/NumAmB&gt;</w:t>
      </w:r>
    </w:p>
    <w:p w:rsidR="009935FC" w:rsidRPr="008F594F" w:rsidP="009935FC" w14:paraId="1B1867B6" w14:textId="77777777">
      <w:pPr>
        <w:pStyle w:val="NormalBold"/>
      </w:pPr>
      <w:r w:rsidRPr="008F594F">
        <w:rPr>
          <w:rStyle w:val="HideTWBExt"/>
          <w:b w:val="0"/>
        </w:rPr>
        <w:t>&lt;RepeatBlock-By&gt;&lt;Members&gt;</w:t>
      </w:r>
      <w:r w:rsidRPr="008F594F">
        <w:t>Rosa Serrano Sierra, Cristina Maestre, Marcos Ros Sempere</w:t>
      </w:r>
      <w:r w:rsidRPr="008F594F">
        <w:rPr>
          <w:rStyle w:val="HideTWBExt"/>
          <w:b w:val="0"/>
        </w:rPr>
        <w:t>&lt;/Members&gt;</w:t>
      </w:r>
    </w:p>
    <w:p w:rsidR="009935FC" w:rsidRPr="008F594F" w:rsidP="009935FC" w14:paraId="124F69EA" w14:textId="77777777">
      <w:r w:rsidRPr="008F594F">
        <w:rPr>
          <w:rStyle w:val="HideTWBExt"/>
        </w:rPr>
        <w:t>&lt;/RepeatBlock-By&gt;</w:t>
      </w:r>
    </w:p>
    <w:p w:rsidR="009935FC" w:rsidRPr="008F594F" w:rsidP="009935FC" w14:paraId="0B9F03B6"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E5E1E74" w14:textId="77777777">
      <w:pPr>
        <w:pStyle w:val="NormalBold"/>
      </w:pPr>
      <w:r w:rsidRPr="008F594F">
        <w:rPr>
          <w:rStyle w:val="HideTWBExt"/>
          <w:b w:val="0"/>
        </w:rPr>
        <w:t>&lt;Article&gt;</w:t>
      </w:r>
      <w:r w:rsidRPr="008F594F">
        <w:t>Motyw 2</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3A5210"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BC330F8" w14:textId="77777777">
            <w:pPr>
              <w:keepNext/>
            </w:pPr>
          </w:p>
        </w:tc>
      </w:tr>
      <w:tr w14:paraId="53295B5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A6B23F4" w14:textId="77777777">
            <w:pPr>
              <w:pStyle w:val="ColumnHeading"/>
              <w:keepNext/>
            </w:pPr>
            <w:r w:rsidRPr="008F594F">
              <w:t>Tekst proponowany przez Komisję</w:t>
            </w:r>
          </w:p>
        </w:tc>
        <w:tc>
          <w:tcPr>
            <w:tcW w:w="4876" w:type="dxa"/>
            <w:hideMark/>
          </w:tcPr>
          <w:p w:rsidR="009935FC" w:rsidRPr="008F594F" w:rsidP="00BA487A" w14:paraId="6B4F1018" w14:textId="77777777">
            <w:pPr>
              <w:pStyle w:val="ColumnHeading"/>
              <w:keepNext/>
            </w:pPr>
            <w:r w:rsidRPr="008F594F">
              <w:t>Poprawka</w:t>
            </w:r>
          </w:p>
        </w:tc>
      </w:tr>
      <w:tr w14:paraId="6210C77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4A2AEF6" w14:textId="77777777">
            <w:pPr>
              <w:pStyle w:val="Normal6"/>
            </w:pPr>
            <w:r w:rsidRPr="008F594F">
              <w:t>(2)</w:t>
            </w:r>
            <w:r w:rsidRPr="008F594F">
              <w:tab/>
              <w:t xml:space="preserve">Art. 175 TFUE wymaga, aby państwa członkowskie koordynowały swoje polityki gospodarcze w taki sposób, aby osiągnąć cele określone w art. 174 TFUE. Unia wspiera także osiąganie tych </w:t>
            </w:r>
            <w:r w:rsidRPr="008F594F">
              <w:t xml:space="preserve">celów przez działania, które podejmuje za pośrednictwem funduszy strukturalnych, w tym Europejskiego Funduszu Orientacji i Gwarancji Rolnej – Sekcja Orientacji, Europejskiego Funduszu Społecznego i Europejskiego Funduszu Rozwoju Regionalnego. </w:t>
            </w:r>
            <w:r w:rsidRPr="008F594F">
              <w:rPr>
                <w:b/>
                <w:i/>
              </w:rPr>
              <w:t>W komunikacie Komisji w sprawie drogi do kolejnych wieloletnich ram finansowych</w:t>
            </w:r>
            <w:r w:rsidRPr="008F594F">
              <w:rPr>
                <w:b/>
                <w:i/>
                <w:vertAlign w:val="superscript"/>
              </w:rPr>
              <w:t>1</w:t>
            </w:r>
            <w:r w:rsidRPr="008F594F">
              <w:rPr>
                <w:b/>
                <w:i/>
              </w:rPr>
              <w:t xml:space="preserve"> podkreślono, że</w:t>
            </w:r>
            <w:r w:rsidRPr="008F594F">
              <w:t xml:space="preserve"> skuteczność unijnego finansowania</w:t>
            </w:r>
            <w:r w:rsidRPr="008F594F">
              <w:rPr>
                <w:b/>
                <w:i/>
              </w:rPr>
              <w:t xml:space="preserve"> jest osłabiana przez rozdrobnienie </w:t>
            </w:r>
            <w:r w:rsidRPr="008F594F">
              <w:t>struktury finansowej</w:t>
            </w:r>
            <w:r w:rsidRPr="008F594F">
              <w:rPr>
                <w:b/>
                <w:i/>
              </w:rPr>
              <w:t xml:space="preserve"> w połączeniu z jej złożonością i sztywnością, które zwiększają ryzyko powielania działań. Finansowanie celów polityki Unii jest rozproszone na pokrywające się programy, z których każdy ma własny zbiór zasad. Elementy te powodują obciążenie </w:t>
            </w:r>
            <w:r w:rsidRPr="008F594F">
              <w:t xml:space="preserve">administracyjne dla </w:t>
            </w:r>
            <w:r w:rsidRPr="008F594F">
              <w:rPr>
                <w:b/>
                <w:i/>
              </w:rPr>
              <w:t>odbiorców</w:t>
            </w:r>
            <w:r w:rsidRPr="008F594F">
              <w:t xml:space="preserve"> i państw członkowskich oraz </w:t>
            </w:r>
            <w:r w:rsidRPr="008F594F">
              <w:rPr>
                <w:b/>
                <w:i/>
              </w:rPr>
              <w:t>ograniczają</w:t>
            </w:r>
            <w:r w:rsidRPr="008F594F">
              <w:t xml:space="preserve"> elastyczność budżetu Unii.</w:t>
            </w:r>
          </w:p>
        </w:tc>
        <w:tc>
          <w:tcPr>
            <w:tcW w:w="4876" w:type="dxa"/>
            <w:hideMark/>
          </w:tcPr>
          <w:p w:rsidR="009935FC" w:rsidRPr="008F594F" w:rsidP="00BA487A" w14:paraId="201F0BB4" w14:textId="77777777">
            <w:pPr>
              <w:pStyle w:val="Normal6"/>
              <w:rPr>
                <w:szCs w:val="24"/>
              </w:rPr>
            </w:pPr>
            <w:r w:rsidRPr="008F594F">
              <w:t>(2)</w:t>
            </w:r>
            <w:r w:rsidRPr="008F594F">
              <w:tab/>
              <w:t xml:space="preserve">Art. 175 TFUE wymaga, aby państwa członkowskie koordynowały swoje polityki gospodarcze w taki sposób, aby osiągnąć cele określone w art. 174 TFUE. Unia wspiera także osiąganie tych </w:t>
            </w:r>
            <w:r w:rsidRPr="008F594F">
              <w:t xml:space="preserve">celów przez działania, które podejmuje za pośrednictwem funduszy strukturalnych, w tym Europejskiego Funduszu Orientacji i Gwarancji Rolnej – Sekcja Orientacji, Europejskiego Funduszu Społecznego i Europejskiego Funduszu Rozwoju Regionalnego. </w:t>
            </w:r>
            <w:r w:rsidRPr="008F594F">
              <w:rPr>
                <w:b/>
                <w:i/>
              </w:rPr>
              <w:t>Aby zwiększyć</w:t>
            </w:r>
            <w:r w:rsidRPr="008F594F">
              <w:t xml:space="preserve"> skuteczność unijnego finansowania</w:t>
            </w:r>
            <w:r w:rsidRPr="008F594F">
              <w:rPr>
                <w:b/>
                <w:i/>
              </w:rPr>
              <w:t xml:space="preserve"> należy podjąć działania mające na celu poprawę spójności, ograniczenie rozdrobnienia oraz uproszczenie </w:t>
            </w:r>
            <w:r w:rsidRPr="008F594F">
              <w:t>struktury finansowej</w:t>
            </w:r>
            <w:r w:rsidRPr="008F594F">
              <w:rPr>
                <w:b/>
                <w:i/>
              </w:rPr>
              <w:t xml:space="preserve">. Lepsza koordynacja i uproszczone przepisy zapewnią bardziej efektywne wykorzystanie zasobów, zmniejszą obciążenia </w:t>
            </w:r>
            <w:r w:rsidRPr="008F594F">
              <w:t xml:space="preserve">administracyjne dla </w:t>
            </w:r>
            <w:r w:rsidRPr="008F594F">
              <w:rPr>
                <w:b/>
                <w:i/>
              </w:rPr>
              <w:t>beneficjentów</w:t>
            </w:r>
            <w:r w:rsidRPr="008F594F">
              <w:t xml:space="preserve"> i państw członkowskich oraz </w:t>
            </w:r>
            <w:r w:rsidRPr="008F594F">
              <w:rPr>
                <w:b/>
                <w:i/>
              </w:rPr>
              <w:t xml:space="preserve">zwiększą </w:t>
            </w:r>
            <w:r w:rsidRPr="008F594F">
              <w:t xml:space="preserve">elastyczność budżetu Unii </w:t>
            </w:r>
            <w:r w:rsidRPr="008F594F">
              <w:rPr>
                <w:b/>
                <w:i/>
              </w:rPr>
              <w:t>w realizacji jej celów politycznych.</w:t>
            </w:r>
          </w:p>
        </w:tc>
      </w:tr>
    </w:tbl>
    <w:p w:rsidR="009935FC" w:rsidRPr="008F594F" w:rsidP="009935FC" w14:paraId="38C005BB"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39A89BF1" w14:textId="77777777">
      <w:r w:rsidRPr="008F594F">
        <w:rPr>
          <w:rStyle w:val="HideTWBExt"/>
        </w:rPr>
        <w:t>&lt;/AmendB&gt;</w:t>
      </w:r>
    </w:p>
    <w:p w:rsidR="009935FC" w:rsidRPr="008F594F" w:rsidP="009935FC" w14:paraId="644CB3F3"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469</w:t>
      </w:r>
      <w:r w:rsidRPr="008F594F">
        <w:rPr>
          <w:rStyle w:val="HideTWBExt"/>
          <w:b w:val="0"/>
        </w:rPr>
        <w:t>&lt;/NumAmB&gt;</w:t>
      </w:r>
    </w:p>
    <w:p w:rsidR="009935FC" w:rsidRPr="008F594F" w:rsidP="009935FC" w14:paraId="6DA06710" w14:textId="77777777">
      <w:pPr>
        <w:pStyle w:val="NormalBold"/>
      </w:pPr>
      <w:r w:rsidRPr="008F594F">
        <w:rPr>
          <w:rStyle w:val="HideTWBExt"/>
          <w:b w:val="0"/>
        </w:rPr>
        <w:t>&lt;RepeatBlock-By&gt;&lt;Members&gt;</w:t>
      </w:r>
      <w:r w:rsidRPr="008F594F">
        <w:t>Elena Nevado del Campo, Isabel Benjumea Benjumea, Fernando Navarrete Rojas, Esther Herranz García, Carmen Crespo Díaz, Maravillas Abadía Jover</w:t>
      </w:r>
      <w:r w:rsidRPr="008F594F">
        <w:rPr>
          <w:rStyle w:val="HideTWBExt"/>
          <w:b w:val="0"/>
        </w:rPr>
        <w:t>&lt;/Members&gt;</w:t>
      </w:r>
    </w:p>
    <w:p w:rsidR="009935FC" w:rsidRPr="008F594F" w:rsidP="009935FC" w14:paraId="3D9EBF55" w14:textId="77777777">
      <w:r w:rsidRPr="008F594F">
        <w:rPr>
          <w:rStyle w:val="HideTWBExt"/>
        </w:rPr>
        <w:t>&lt;/RepeatBlock-By&gt;</w:t>
      </w:r>
    </w:p>
    <w:p w:rsidR="009935FC" w:rsidRPr="008F594F" w:rsidP="009935FC" w14:paraId="0E1EF6B9"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4EBDEB0" w14:textId="77777777">
      <w:pPr>
        <w:pStyle w:val="NormalBold"/>
      </w:pPr>
      <w:r w:rsidRPr="008F594F">
        <w:rPr>
          <w:rStyle w:val="HideTWBExt"/>
          <w:b w:val="0"/>
        </w:rPr>
        <w:t>&lt;Article&gt;</w:t>
      </w:r>
      <w:r w:rsidRPr="008F594F">
        <w:t>Motyw 2</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9B5415"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7CAEAB7" w14:textId="77777777">
            <w:pPr>
              <w:keepNext/>
            </w:pPr>
          </w:p>
        </w:tc>
      </w:tr>
      <w:tr w14:paraId="5918E509"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7F58F28" w14:textId="77777777">
            <w:pPr>
              <w:pStyle w:val="ColumnHeading"/>
              <w:keepNext/>
            </w:pPr>
            <w:r w:rsidRPr="008F594F">
              <w:t>Tekst proponowany przez Komisję</w:t>
            </w:r>
          </w:p>
        </w:tc>
        <w:tc>
          <w:tcPr>
            <w:tcW w:w="4876" w:type="dxa"/>
            <w:hideMark/>
          </w:tcPr>
          <w:p w:rsidR="009935FC" w:rsidRPr="008F594F" w:rsidP="00BA487A" w14:paraId="5281D017" w14:textId="77777777">
            <w:pPr>
              <w:pStyle w:val="ColumnHeading"/>
              <w:keepNext/>
            </w:pPr>
            <w:r w:rsidRPr="008F594F">
              <w:t>Poprawka</w:t>
            </w:r>
          </w:p>
        </w:tc>
      </w:tr>
      <w:tr w14:paraId="5A13908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B176C94" w14:textId="77777777">
            <w:pPr>
              <w:pStyle w:val="Normal6"/>
            </w:pPr>
            <w:r w:rsidRPr="008F594F">
              <w:t>(2)</w:t>
            </w:r>
            <w:r w:rsidRPr="008F594F">
              <w:tab/>
              <w:t>Art. 175 TFUE wymaga, aby państwa członkowskie koordynowały swoje polityki gospodarcze w taki sposób, aby osiągnąć cele określone w art. 174 TFUE. Unia wspiera także osiąganie tych celów przez działania, które podejmuje za pośrednictwem funduszy strukturalnych, w tym Europejskiego Funduszu Orientacji i Gwarancji Rolnej – Sekcja Orientacji, Europejskiego Funduszu Społecznego i Europejskiego Funduszu Rozwoju Regionalnego. W komunikacie Komisji w sprawie drogi do kolejnych wieloletnich ram finansowych</w:t>
            </w:r>
            <w:r w:rsidRPr="008F594F">
              <w:rPr>
                <w:vertAlign w:val="superscript"/>
              </w:rPr>
              <w:t>1</w:t>
            </w:r>
            <w:r w:rsidRPr="008F594F">
              <w:t xml:space="preserve"> podkreślono, że skuteczność unijnego finansowania jest </w:t>
            </w:r>
            <w:r w:rsidRPr="008F594F">
              <w:t>osłabiana przez rozdrobnienie struktury finansowej w połączeniu z jej złożonością i sztywnością, które zwiększają ryzyko powielania działań. Finansowanie celów polityki Unii jest rozproszone na pokrywające się programy, z których każdy ma własny zbiór zasad. Elementy te powodują obciążenie administracyjne dla odbiorców i państw członkowskich oraz ograniczają elastyczność budżetu Unii.</w:t>
            </w:r>
          </w:p>
        </w:tc>
        <w:tc>
          <w:tcPr>
            <w:tcW w:w="4876" w:type="dxa"/>
            <w:hideMark/>
          </w:tcPr>
          <w:p w:rsidR="009935FC" w:rsidRPr="008F594F" w:rsidP="00BA487A" w14:paraId="3CAD293B" w14:textId="77777777">
            <w:pPr>
              <w:pStyle w:val="Normal6"/>
              <w:rPr>
                <w:szCs w:val="24"/>
              </w:rPr>
            </w:pPr>
            <w:r w:rsidRPr="008F594F">
              <w:t>(2)</w:t>
            </w:r>
            <w:r w:rsidRPr="008F594F">
              <w:tab/>
              <w:t>Art. 175 TFUE wymaga, aby państwa członkowskie koordynowały swoje polityki gospodarcze w taki sposób, aby osiągnąć cele określone w art. 174 TFUE. Unia wspiera także osiąganie tych celów przez działania, które podejmuje za pośrednictwem funduszy strukturalnych, w tym Europejskiego Funduszu Orientacji i Gwarancji Rolnej – Sekcja Orientacji, Europejskiego Funduszu Społecznego</w:t>
            </w:r>
            <w:r w:rsidRPr="008F594F">
              <w:rPr>
                <w:b/>
                <w:bCs/>
                <w:i/>
                <w:iCs/>
              </w:rPr>
              <w:t>,</w:t>
            </w:r>
            <w:r w:rsidRPr="008F594F">
              <w:t xml:space="preserve"> </w:t>
            </w:r>
            <w:r w:rsidRPr="008F594F">
              <w:rPr>
                <w:b/>
                <w:bCs/>
                <w:i/>
                <w:iCs/>
              </w:rPr>
              <w:t>Funduszu Spójności, Funduszu na rzecz Sprawiedliwej Transformacji</w:t>
            </w:r>
            <w:r w:rsidRPr="008F594F">
              <w:t xml:space="preserve"> i Europejskiego Funduszu Rozwoju Regionalnego. W komunikacie Komisji w sprawie drogi do kolejnych wieloletnich </w:t>
            </w:r>
            <w:r w:rsidRPr="008F594F">
              <w:t>ram finansowych</w:t>
            </w:r>
            <w:r w:rsidRPr="008F594F">
              <w:rPr>
                <w:vertAlign w:val="superscript"/>
              </w:rPr>
              <w:t>1</w:t>
            </w:r>
            <w:r w:rsidRPr="008F594F">
              <w:t xml:space="preserve"> podkreślono, że skuteczność unijnego finansowania jest osłabiana przez rozdrobnienie struktury finansowej w połączeniu z jej złożonością i sztywnością, które zwiększają ryzyko powielania działań. Finansowanie celów polityki Unii jest rozproszone na pokrywające się programy, z których każdy ma własny zbiór zasad. Elementy te powodują obciążenie administracyjne dla odbiorców i państw członkowskich oraz ograniczają elastyczność budżetu Unii.</w:t>
            </w:r>
          </w:p>
        </w:tc>
      </w:tr>
    </w:tbl>
    <w:p w:rsidR="009935FC" w:rsidRPr="008F594F" w:rsidP="009935FC" w14:paraId="3B9B770F"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56335E41" w14:textId="77777777">
      <w:r w:rsidRPr="008F594F">
        <w:rPr>
          <w:rStyle w:val="HideTWBExt"/>
        </w:rPr>
        <w:t>&lt;/AmendB&gt;</w:t>
      </w:r>
    </w:p>
    <w:p w:rsidR="009935FC" w:rsidRPr="008F594F" w:rsidP="009935FC" w14:paraId="16C7DF53"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470</w:t>
      </w:r>
      <w:r w:rsidRPr="008F594F">
        <w:rPr>
          <w:rStyle w:val="HideTWBExt"/>
          <w:b w:val="0"/>
        </w:rPr>
        <w:t>&lt;/NumAmB&gt;</w:t>
      </w:r>
    </w:p>
    <w:p w:rsidR="009935FC" w:rsidRPr="001042AF" w:rsidP="009935FC" w14:paraId="0CCF2415" w14:textId="77777777">
      <w:pPr>
        <w:pStyle w:val="NormalBold"/>
        <w:rPr>
          <w:lang w:val="en-GB"/>
        </w:rPr>
      </w:pPr>
      <w:r w:rsidRPr="001042AF">
        <w:rPr>
          <w:rStyle w:val="HideTWBExt"/>
          <w:b w:val="0"/>
          <w:lang w:val="en-GB"/>
        </w:rPr>
        <w:t>&lt;RepeatBlock-By&gt;&lt;Members&gt;</w:t>
      </w:r>
      <w:r w:rsidRPr="001042AF">
        <w:rPr>
          <w:lang w:val="en-GB"/>
        </w:rPr>
        <w:t>Andrey Novakov, Karlo Ressler, Elsi Katainen</w:t>
      </w:r>
      <w:r w:rsidRPr="001042AF">
        <w:rPr>
          <w:rStyle w:val="HideTWBExt"/>
          <w:b w:val="0"/>
          <w:lang w:val="en-GB"/>
        </w:rPr>
        <w:t>&lt;/Members&gt;</w:t>
      </w:r>
    </w:p>
    <w:p w:rsidR="009935FC" w:rsidRPr="008F594F" w:rsidP="009935FC" w14:paraId="01A80490" w14:textId="77777777">
      <w:r w:rsidRPr="008F594F">
        <w:rPr>
          <w:rStyle w:val="HideTWBExt"/>
        </w:rPr>
        <w:t>&lt;/RepeatBlock-By&gt;</w:t>
      </w:r>
    </w:p>
    <w:p w:rsidR="009935FC" w:rsidRPr="008F594F" w:rsidP="009935FC" w14:paraId="25C3AE01"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EF71DDA" w14:textId="77777777">
      <w:pPr>
        <w:pStyle w:val="NormalBold"/>
      </w:pPr>
      <w:r w:rsidRPr="008F594F">
        <w:rPr>
          <w:rStyle w:val="HideTWBExt"/>
          <w:b w:val="0"/>
        </w:rPr>
        <w:t>&lt;Article&gt;</w:t>
      </w:r>
      <w:r w:rsidRPr="008F594F">
        <w:t>Motyw 2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134D6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9411018" w14:textId="77777777">
            <w:pPr>
              <w:keepNext/>
            </w:pPr>
          </w:p>
        </w:tc>
      </w:tr>
      <w:tr w14:paraId="30A3ADC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F8E06DE" w14:textId="77777777">
            <w:pPr>
              <w:pStyle w:val="ColumnHeading"/>
              <w:keepNext/>
            </w:pPr>
            <w:r w:rsidRPr="008F594F">
              <w:t>Tekst proponowany przez Komisję</w:t>
            </w:r>
          </w:p>
        </w:tc>
        <w:tc>
          <w:tcPr>
            <w:tcW w:w="4876" w:type="dxa"/>
            <w:hideMark/>
          </w:tcPr>
          <w:p w:rsidR="009935FC" w:rsidRPr="008F594F" w:rsidP="00BA487A" w14:paraId="66AA5C4C" w14:textId="77777777">
            <w:pPr>
              <w:pStyle w:val="ColumnHeading"/>
              <w:keepNext/>
            </w:pPr>
            <w:r w:rsidRPr="008F594F">
              <w:t>Poprawka</w:t>
            </w:r>
          </w:p>
        </w:tc>
      </w:tr>
      <w:tr w14:paraId="72D48E9B"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124F2AF4" w14:textId="77777777">
            <w:pPr>
              <w:pStyle w:val="Normal6"/>
            </w:pPr>
          </w:p>
        </w:tc>
        <w:tc>
          <w:tcPr>
            <w:tcW w:w="4876" w:type="dxa"/>
            <w:hideMark/>
          </w:tcPr>
          <w:p w:rsidR="009935FC" w:rsidRPr="008F594F" w:rsidP="00BA487A" w14:paraId="022F7CD4" w14:textId="77777777">
            <w:pPr>
              <w:pStyle w:val="Normal6"/>
              <w:rPr>
                <w:szCs w:val="24"/>
              </w:rPr>
            </w:pPr>
            <w:r w:rsidRPr="008F594F">
              <w:rPr>
                <w:b/>
                <w:i/>
              </w:rPr>
              <w:t>(2a)</w:t>
            </w:r>
            <w:r w:rsidRPr="008F594F">
              <w:rPr>
                <w:b/>
                <w:i/>
              </w:rPr>
              <w:tab/>
              <w:t>Artykuł 177 TFUE stanowi, że celem Funduszu Spójności jest zmniejszenie dysproporcji regionalnych oraz wspieranie tych państw członkowskich, których dochód narodowy brutto (DNB) na mieszkańca jest niższy niż 90 % średniego dochodu narodowego brutto na mieszkańca w UE. Fundusz ten sprzyja zrównoważonemu wzrostowi gospodarczemu i koncentruje się na inwestycjach w dziedzinie środowiska i transportu. Środki z Funduszu Spójności powinny być przyznawane państwom członkowskim zgodnie z postanowieniami TFUE oraz w oparciu o tradycyjną metodologię.</w:t>
            </w:r>
          </w:p>
        </w:tc>
      </w:tr>
    </w:tbl>
    <w:p w:rsidR="009935FC" w:rsidRPr="008F594F" w:rsidP="009935FC" w14:paraId="5F6FB5FD"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BA5880B" w14:textId="77777777">
      <w:r w:rsidRPr="008F594F">
        <w:rPr>
          <w:rStyle w:val="HideTWBExt"/>
        </w:rPr>
        <w:t>&lt;/AmendB&gt;</w:t>
      </w:r>
    </w:p>
    <w:p w:rsidR="009935FC" w:rsidRPr="008F594F" w:rsidP="009935FC" w14:paraId="007E0DB9"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471</w:t>
      </w:r>
      <w:r w:rsidRPr="008F594F">
        <w:rPr>
          <w:rStyle w:val="HideTWBExt"/>
          <w:b w:val="0"/>
        </w:rPr>
        <w:t>&lt;/NumAmB&gt;</w:t>
      </w:r>
    </w:p>
    <w:p w:rsidR="009935FC" w:rsidRPr="008F594F" w:rsidP="009935FC" w14:paraId="7EE122FB" w14:textId="77777777">
      <w:pPr>
        <w:pStyle w:val="NormalBold"/>
      </w:pPr>
      <w:r w:rsidRPr="008F594F">
        <w:rPr>
          <w:rStyle w:val="HideTWBExt"/>
          <w:b w:val="0"/>
        </w:rPr>
        <w:t>&lt;RepeatBlock-By&gt;&lt;Members&gt;</w:t>
      </w:r>
      <w:r w:rsidRPr="008F594F">
        <w:t>Luke Ming Flanagan, Arash Saeidi, Konstantinos Arvanitis, Sebastian Everding</w:t>
      </w:r>
      <w:r w:rsidRPr="008F594F">
        <w:rPr>
          <w:rStyle w:val="HideTWBExt"/>
          <w:b w:val="0"/>
        </w:rPr>
        <w:t>&lt;/Members&gt;</w:t>
      </w:r>
    </w:p>
    <w:p w:rsidR="009935FC" w:rsidRPr="008F594F" w:rsidP="009935FC" w14:paraId="1E0800E8" w14:textId="77777777">
      <w:r w:rsidRPr="008F594F">
        <w:rPr>
          <w:rStyle w:val="HideTWBExt"/>
        </w:rPr>
        <w:t>&lt;AuNomDe&gt;</w:t>
      </w:r>
      <w:r w:rsidRPr="008F594F">
        <w:rPr>
          <w:rStyle w:val="HideTWBInt"/>
        </w:rPr>
        <w:t>{The Left}</w:t>
      </w:r>
      <w:r w:rsidRPr="008F594F">
        <w:t>w imieniu grupy The Left</w:t>
      </w:r>
      <w:r w:rsidRPr="008F594F">
        <w:rPr>
          <w:rStyle w:val="HideTWBExt"/>
        </w:rPr>
        <w:t>&lt;/AuNomDe&gt;</w:t>
      </w:r>
    </w:p>
    <w:p w:rsidR="009935FC" w:rsidRPr="008F594F" w:rsidP="009935FC" w14:paraId="34177DC1" w14:textId="77777777">
      <w:r w:rsidRPr="008F594F">
        <w:rPr>
          <w:rStyle w:val="HideTWBExt"/>
        </w:rPr>
        <w:t>&lt;/RepeatBlock-By&gt;</w:t>
      </w:r>
    </w:p>
    <w:p w:rsidR="009935FC" w:rsidRPr="008F594F" w:rsidP="009935FC" w14:paraId="044014C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96AE573" w14:textId="77777777">
      <w:pPr>
        <w:pStyle w:val="NormalBold"/>
      </w:pPr>
      <w:r w:rsidRPr="008F594F">
        <w:rPr>
          <w:rStyle w:val="HideTWBExt"/>
          <w:b w:val="0"/>
        </w:rPr>
        <w:t>&lt;Article&gt;</w:t>
      </w:r>
      <w:r w:rsidRPr="008F594F">
        <w:t>Motyw 3</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42F6F9A"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4F1329D" w14:textId="77777777">
            <w:pPr>
              <w:keepNext/>
            </w:pPr>
          </w:p>
        </w:tc>
      </w:tr>
      <w:tr w14:paraId="45B7E82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AD93420" w14:textId="77777777">
            <w:pPr>
              <w:pStyle w:val="ColumnHeading"/>
              <w:keepNext/>
            </w:pPr>
            <w:r w:rsidRPr="008F594F">
              <w:t>Tekst proponowany przez Komisję</w:t>
            </w:r>
          </w:p>
        </w:tc>
        <w:tc>
          <w:tcPr>
            <w:tcW w:w="4876" w:type="dxa"/>
            <w:hideMark/>
          </w:tcPr>
          <w:p w:rsidR="009935FC" w:rsidRPr="008F594F" w:rsidP="00BA487A" w14:paraId="19B1668D" w14:textId="77777777">
            <w:pPr>
              <w:pStyle w:val="ColumnHeading"/>
              <w:keepNext/>
            </w:pPr>
            <w:r w:rsidRPr="008F594F">
              <w:t>Poprawka</w:t>
            </w:r>
          </w:p>
        </w:tc>
      </w:tr>
      <w:tr w14:paraId="0A2C5FE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B529542" w14:textId="77777777">
            <w:pPr>
              <w:pStyle w:val="Normal6"/>
            </w:pPr>
            <w:r w:rsidRPr="008F594F">
              <w:t>(3)</w:t>
            </w:r>
            <w:r w:rsidRPr="008F594F">
              <w:tab/>
              <w:t>Art. 38 i art. 43 ust. 2 TFUE stanowią, że Unia określa i realizuje wspólną politykę rolną (WPR) i wspólną politykę rybołówstwa (WPRyb). W art. 39 TFUE określono cele wspólnej polityki rolnej (WPR), które obejmują zwiększenie wydajności rolnictwa, zapewnienie odpowiedniego poziomu życia ludności wiejskiej, stabilizację rynków i zagwarantowanie bezpieczeństwa dostaw oraz zapewnienie rozsądnych cen w dostawach dla konsumentów. W art. 42 TFUE umożliwiono Unii określenie zakresu, w jakim unijne zasady konkurencji i pomocy państwa powinny mieć zastosowanie do produkcji rolnej i handlu produktami rolnymi wymienionymi w załączniku I do TFUE.</w:t>
            </w:r>
          </w:p>
        </w:tc>
        <w:tc>
          <w:tcPr>
            <w:tcW w:w="4876" w:type="dxa"/>
            <w:hideMark/>
          </w:tcPr>
          <w:p w:rsidR="009935FC" w:rsidRPr="008F594F" w:rsidP="00BA487A" w14:paraId="6A34E46F" w14:textId="77777777">
            <w:pPr>
              <w:pStyle w:val="Normal6"/>
              <w:rPr>
                <w:szCs w:val="24"/>
              </w:rPr>
            </w:pPr>
            <w:r w:rsidRPr="008F594F">
              <w:t>(3)</w:t>
            </w:r>
            <w:r w:rsidRPr="008F594F">
              <w:tab/>
              <w:t>Art. 38 i art. 43 ust. 2 TFUE stanowią, że Unia określa i realizuje wspólną politykę rolną (WPR) i wspólną politykę rybołówstwa (WPRyb). W art. 39 TFUE określono cele wspólnej polityki rolnej (WPR), które obejmują zwiększenie wydajności rolnictwa, zapewnienie odpowiedniego poziomu życia ludności wiejskiej, stabilizację rynków i zagwarantowanie bezpieczeństwa dostaw oraz zapewnienie rozsądnych cen w dostawach dla konsumentów</w:t>
            </w:r>
            <w:r w:rsidRPr="008F594F">
              <w:rPr>
                <w:b/>
                <w:i/>
              </w:rPr>
              <w:t>, w art. 39 TFUE podkreślono również, że przy wdrażaniu wspólnej polityki rolnej (WPR) należy uwzględnić szczególny charakter gospodarki rolnej oraz różnice przyrodnicze między poszczególnymi sektorami rolnymi i regionami;</w:t>
            </w:r>
            <w:r w:rsidRPr="008F594F">
              <w:t xml:space="preserve"> W art. 42 TFUE umożliwiono Unii określenie zakresu, w jakim unijne zasady konkurencji i pomocy państwa powinny mieć zastosowanie do produkcji rolnej i handlu produktami rolnymi wymienionymi w załączniku I do TFUE.</w:t>
            </w:r>
          </w:p>
        </w:tc>
      </w:tr>
    </w:tbl>
    <w:p w:rsidR="009935FC" w:rsidRPr="008F594F" w:rsidP="009935FC" w14:paraId="6367D1C5"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0E75CE4" w14:textId="77777777">
      <w:r w:rsidRPr="008F594F">
        <w:rPr>
          <w:rStyle w:val="HideTWBExt"/>
        </w:rPr>
        <w:t>&lt;/AmendB&gt;</w:t>
      </w:r>
    </w:p>
    <w:p w:rsidR="009935FC" w:rsidRPr="008F594F" w:rsidP="009935FC" w14:paraId="44C5C634"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472</w:t>
      </w:r>
      <w:r w:rsidRPr="008F594F">
        <w:rPr>
          <w:rStyle w:val="HideTWBExt"/>
          <w:b w:val="0"/>
        </w:rPr>
        <w:t>&lt;/NumAmB&gt;</w:t>
      </w:r>
    </w:p>
    <w:p w:rsidR="009935FC" w:rsidRPr="008F594F" w:rsidP="009935FC" w14:paraId="7251A097" w14:textId="77777777">
      <w:pPr>
        <w:pStyle w:val="NormalBold"/>
      </w:pPr>
      <w:r w:rsidRPr="008F594F">
        <w:rPr>
          <w:rStyle w:val="HideTWBExt"/>
          <w:b w:val="0"/>
        </w:rPr>
        <w:t>&lt;RepeatBlock-By&gt;&lt;Members&gt;</w:t>
      </w:r>
      <w:r w:rsidRPr="008F594F">
        <w:t>Bert-Jan Ruissen, Carlo Fidanza, Ruggero Razza, Francesco Ventola, Waldemar Buda, Jessika van Leeuwen</w:t>
      </w:r>
      <w:r w:rsidRPr="008F594F">
        <w:rPr>
          <w:rStyle w:val="HideTWBExt"/>
          <w:b w:val="0"/>
        </w:rPr>
        <w:t>&lt;/Members&gt;</w:t>
      </w:r>
    </w:p>
    <w:p w:rsidR="009935FC" w:rsidRPr="008F594F" w:rsidP="009935FC" w14:paraId="408AA9AE" w14:textId="77777777">
      <w:r w:rsidRPr="008F594F">
        <w:rPr>
          <w:rStyle w:val="HideTWBExt"/>
        </w:rPr>
        <w:t>&lt;/RepeatBlock-By&gt;</w:t>
      </w:r>
    </w:p>
    <w:p w:rsidR="009935FC" w:rsidRPr="008F594F" w:rsidP="009935FC" w14:paraId="229C568C"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2B106A2" w14:textId="77777777">
      <w:pPr>
        <w:pStyle w:val="NormalBold"/>
      </w:pPr>
      <w:r w:rsidRPr="008F594F">
        <w:rPr>
          <w:rStyle w:val="HideTWBExt"/>
          <w:b w:val="0"/>
        </w:rPr>
        <w:t>&lt;Article&gt;</w:t>
      </w:r>
      <w:r w:rsidRPr="008F594F">
        <w:t>Motyw 3</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EECA0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C586385" w14:textId="77777777">
            <w:pPr>
              <w:keepNext/>
            </w:pPr>
          </w:p>
        </w:tc>
      </w:tr>
      <w:tr w14:paraId="655FA4C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4C90073" w14:textId="77777777">
            <w:pPr>
              <w:pStyle w:val="ColumnHeading"/>
              <w:keepNext/>
            </w:pPr>
            <w:r w:rsidRPr="008F594F">
              <w:t>Tekst proponowany przez Komisję</w:t>
            </w:r>
          </w:p>
        </w:tc>
        <w:tc>
          <w:tcPr>
            <w:tcW w:w="4876" w:type="dxa"/>
            <w:hideMark/>
          </w:tcPr>
          <w:p w:rsidR="009935FC" w:rsidRPr="008F594F" w:rsidP="00BA487A" w14:paraId="3E23256D" w14:textId="77777777">
            <w:pPr>
              <w:pStyle w:val="ColumnHeading"/>
              <w:keepNext/>
            </w:pPr>
            <w:r w:rsidRPr="008F594F">
              <w:t>Poprawka</w:t>
            </w:r>
          </w:p>
        </w:tc>
      </w:tr>
      <w:tr w14:paraId="41FD098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14172DC" w14:textId="77777777">
            <w:pPr>
              <w:pStyle w:val="Normal6"/>
            </w:pPr>
            <w:r w:rsidRPr="008F594F">
              <w:t>(3)</w:t>
            </w:r>
            <w:r w:rsidRPr="008F594F">
              <w:tab/>
              <w:t xml:space="preserve">Art. 38 i art. 43 ust. 2 TFUE stanowią, że Unia określa i realizuje wspólną politykę rolną (WPR) i wspólną politykę rybołówstwa (WPRyb). W art. 39 TFUE określono cele wspólnej polityki </w:t>
            </w:r>
            <w:r w:rsidRPr="008F594F">
              <w:t>rolnej (WPR), które obejmują zwiększenie wydajności rolnictwa, zapewnienie odpowiedniego poziomu życia ludności wiejskiej, stabilizację rynków i zagwarantowanie bezpieczeństwa dostaw oraz zapewnienie rozsądnych cen w dostawach dla konsumentów. W art. 42 TFUE umożliwiono Unii określenie zakresu, w jakim unijne zasady konkurencji i pomocy państwa powinny mieć zastosowanie do produkcji rolnej i handlu produktami rolnymi wymienionymi w załączniku I do TFUE.</w:t>
            </w:r>
          </w:p>
        </w:tc>
        <w:tc>
          <w:tcPr>
            <w:tcW w:w="4876" w:type="dxa"/>
            <w:hideMark/>
          </w:tcPr>
          <w:p w:rsidR="009935FC" w:rsidRPr="008F594F" w:rsidP="00BA487A" w14:paraId="66E03278" w14:textId="77777777">
            <w:pPr>
              <w:pStyle w:val="Normal6"/>
              <w:rPr>
                <w:szCs w:val="24"/>
              </w:rPr>
            </w:pPr>
            <w:r w:rsidRPr="008F594F">
              <w:t>(3)</w:t>
            </w:r>
            <w:r w:rsidRPr="008F594F">
              <w:tab/>
              <w:t xml:space="preserve">Art. 38 i art. 43 ust. 2 TFUE stanowią, że Unia określa i realizuje wspólną politykę rolną (WPR) i wspólną politykę rybołówstwa (WPRyb). W art. 39 TFUE określono cele wspólnej polityki </w:t>
            </w:r>
            <w:r w:rsidRPr="008F594F">
              <w:t xml:space="preserve">rolnej (WPR), które obejmują zwiększenie wydajności rolnictwa, zapewnienie odpowiedniego poziomu życia ludności wiejskiej, stabilizację rynków i zagwarantowanie bezpieczeństwa dostaw oraz zapewnienie rozsądnych cen w dostawach dla konsumentów. W art. 42 TFUE umożliwiono Unii określenie zakresu, w jakim unijne zasady konkurencji i pomocy państwa powinny mieć zastosowanie do produkcji rolnej i handlu produktami rolnymi wymienionymi w załączniku I do TFUE. </w:t>
            </w:r>
            <w:r w:rsidRPr="008F594F">
              <w:rPr>
                <w:b/>
                <w:i/>
              </w:rPr>
              <w:t>Wspólna polityka rolna i wspólna polityka rybołówstwa pozostaną odrębnymi obszarami polityki, regulowanymi odpowiednio w rozporządzeniu w sprawie WPR i rozporządzeniu w sprawie WPRyb, z wydzielonym budżetem poza ramami jednego funduszu.</w:t>
            </w:r>
          </w:p>
        </w:tc>
      </w:tr>
    </w:tbl>
    <w:p w:rsidR="009935FC" w:rsidRPr="008F594F" w:rsidP="009935FC" w14:paraId="2364258A"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400E544" w14:textId="77777777">
      <w:r w:rsidRPr="008F594F">
        <w:rPr>
          <w:rStyle w:val="HideTWBExt"/>
        </w:rPr>
        <w:t>&lt;/AmendB&gt;</w:t>
      </w:r>
    </w:p>
    <w:p w:rsidR="009935FC" w:rsidRPr="008F594F" w:rsidP="009935FC" w14:paraId="5B845388"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473</w:t>
      </w:r>
      <w:r w:rsidRPr="008F594F">
        <w:rPr>
          <w:rStyle w:val="HideTWBExt"/>
          <w:b w:val="0"/>
        </w:rPr>
        <w:t>&lt;/NumAmB&gt;</w:t>
      </w:r>
    </w:p>
    <w:p w:rsidR="009935FC" w:rsidRPr="008F594F" w:rsidP="009935FC" w14:paraId="7E85805D" w14:textId="77777777">
      <w:pPr>
        <w:pStyle w:val="NormalBold"/>
      </w:pPr>
      <w:r w:rsidRPr="008F594F">
        <w:rPr>
          <w:rStyle w:val="HideTWBExt"/>
          <w:b w:val="0"/>
        </w:rPr>
        <w:t>&lt;RepeatBlock-By&gt;&lt;Members&gt;</w:t>
      </w:r>
      <w:r w:rsidRPr="008F594F">
        <w:t>Damian Boeselager, Gordan Bosanac, David Cormand</w:t>
      </w:r>
      <w:r w:rsidRPr="008F594F">
        <w:rPr>
          <w:rStyle w:val="HideTWBExt"/>
          <w:b w:val="0"/>
        </w:rPr>
        <w:t>&lt;/Members&gt;</w:t>
      </w:r>
    </w:p>
    <w:p w:rsidR="009935FC" w:rsidRPr="008F594F" w:rsidP="009935FC" w14:paraId="629A6891" w14:textId="77777777">
      <w:r w:rsidRPr="008F594F">
        <w:rPr>
          <w:rStyle w:val="HideTWBExt"/>
        </w:rPr>
        <w:t>&lt;AuNomDe&gt;</w:t>
      </w:r>
      <w:r w:rsidRPr="008F594F">
        <w:rPr>
          <w:rStyle w:val="HideTWBInt"/>
        </w:rPr>
        <w:t>{Verts/ALE}</w:t>
      </w:r>
      <w:r w:rsidRPr="008F594F">
        <w:t>w imieniu grupy Verts/ALE</w:t>
      </w:r>
      <w:r w:rsidRPr="008F594F">
        <w:rPr>
          <w:rStyle w:val="HideTWBExt"/>
        </w:rPr>
        <w:t>&lt;/AuNomDe&gt;</w:t>
      </w:r>
    </w:p>
    <w:p w:rsidR="009935FC" w:rsidRPr="008F594F" w:rsidP="009935FC" w14:paraId="58AA7B62" w14:textId="77777777">
      <w:r w:rsidRPr="008F594F">
        <w:rPr>
          <w:rStyle w:val="HideTWBExt"/>
        </w:rPr>
        <w:t>&lt;/RepeatBlock-By&gt;</w:t>
      </w:r>
    </w:p>
    <w:p w:rsidR="009935FC" w:rsidRPr="008F594F" w:rsidP="009935FC" w14:paraId="1F4C505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DB30F78" w14:textId="77777777">
      <w:pPr>
        <w:pStyle w:val="NormalBold"/>
      </w:pPr>
      <w:r w:rsidRPr="008F594F">
        <w:rPr>
          <w:rStyle w:val="HideTWBExt"/>
          <w:b w:val="0"/>
        </w:rPr>
        <w:t>&lt;Article&gt;</w:t>
      </w:r>
      <w:r w:rsidRPr="008F594F">
        <w:t>Motyw 3</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BFD8E7D"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9653DB7" w14:textId="77777777">
            <w:pPr>
              <w:keepNext/>
            </w:pPr>
          </w:p>
        </w:tc>
      </w:tr>
      <w:tr w14:paraId="65B68C5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95038A8" w14:textId="77777777">
            <w:pPr>
              <w:pStyle w:val="ColumnHeading"/>
              <w:keepNext/>
            </w:pPr>
            <w:r w:rsidRPr="008F594F">
              <w:t>Tekst proponowany przez Komisję</w:t>
            </w:r>
          </w:p>
        </w:tc>
        <w:tc>
          <w:tcPr>
            <w:tcW w:w="4876" w:type="dxa"/>
            <w:hideMark/>
          </w:tcPr>
          <w:p w:rsidR="009935FC" w:rsidRPr="008F594F" w:rsidP="00BA487A" w14:paraId="159A90ED" w14:textId="77777777">
            <w:pPr>
              <w:pStyle w:val="ColumnHeading"/>
              <w:keepNext/>
            </w:pPr>
            <w:r w:rsidRPr="008F594F">
              <w:t>Poprawka</w:t>
            </w:r>
          </w:p>
        </w:tc>
      </w:tr>
      <w:tr w14:paraId="61E5C67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733DBCD" w14:textId="77777777">
            <w:pPr>
              <w:pStyle w:val="Normal6"/>
            </w:pPr>
            <w:r w:rsidRPr="008F594F">
              <w:t>(3)</w:t>
            </w:r>
            <w:r w:rsidRPr="008F594F">
              <w:tab/>
              <w:t xml:space="preserve">Art. 38 i art. 43 ust. 2 TFUE stanowią, że Unia określa i realizuje wspólną politykę rolną (WPR) i wspólną politykę rybołówstwa (WPRyb). W art. 39 TFUE określono cele wspólnej polityki rolnej (WPR), które obejmują zwiększenie wydajności rolnictwa, zapewnienie odpowiedniego poziomu życia ludności wiejskiej, stabilizację rynków i zagwarantowanie bezpieczeństwa dostaw oraz zapewnienie rozsądnych cen w dostawach dla konsumentów. W art. 42 TFUE umożliwiono Unii określenie zakresu, w jakim unijne zasady konkurencji i pomocy państwa powinny </w:t>
            </w:r>
            <w:r w:rsidRPr="008F594F">
              <w:t>mieć zastosowanie do produkcji rolnej i handlu produktami rolnymi wymienionymi w załączniku I do TFUE.</w:t>
            </w:r>
          </w:p>
        </w:tc>
        <w:tc>
          <w:tcPr>
            <w:tcW w:w="4876" w:type="dxa"/>
            <w:hideMark/>
          </w:tcPr>
          <w:p w:rsidR="009935FC" w:rsidRPr="008F594F" w:rsidP="00BA487A" w14:paraId="0B83FF4C" w14:textId="77777777">
            <w:pPr>
              <w:pStyle w:val="Normal6"/>
              <w:rPr>
                <w:szCs w:val="24"/>
              </w:rPr>
            </w:pPr>
            <w:r w:rsidRPr="008F594F">
              <w:t>(3)</w:t>
            </w:r>
            <w:r w:rsidRPr="008F594F">
              <w:tab/>
              <w:t>Art. 38 i art. 43 ust. 2 TFUE stanowią, że Unia określa i realizuje wspólną politykę rolną (WPR) i wspólną politykę rybołówstwa (WPRyb). W art. 39 TFUE określono cele wspólnej polityki rolnej (WPR), które obejmują zwiększenie wydajności rolnictwa</w:t>
            </w:r>
            <w:r w:rsidRPr="008F594F">
              <w:rPr>
                <w:b/>
                <w:i/>
              </w:rPr>
              <w:t xml:space="preserve"> poprzez racjonalny rozwój produkcji rolnej, jak również optymalne wykorzystanie czynników produkcji</w:t>
            </w:r>
            <w:r w:rsidRPr="008F594F">
              <w:t xml:space="preserve">, zapewnienie odpowiedniego poziomu życia ludności wiejskiej, stabilizację rynków i zagwarantowanie bezpieczeństwa dostaw oraz zapewnienie rozsądnych cen w dostawach dla konsumentów. W art. 42 TFUE </w:t>
            </w:r>
            <w:r w:rsidRPr="008F594F">
              <w:t>umożliwiono Unii określenie zakresu, w jakim unijne zasady konkurencji i pomocy państwa powinny mieć zastosowanie do produkcji rolnej i handlu produktami rolnymi wymienionymi w załączniku I do TFUE.</w:t>
            </w:r>
          </w:p>
        </w:tc>
      </w:tr>
    </w:tbl>
    <w:p w:rsidR="009935FC" w:rsidRPr="008F594F" w:rsidP="009935FC" w14:paraId="46FAFA5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562261C" w14:textId="77777777">
      <w:r w:rsidRPr="008F594F">
        <w:rPr>
          <w:rStyle w:val="HideTWBExt"/>
        </w:rPr>
        <w:t>&lt;/AmendB&gt;</w:t>
      </w:r>
    </w:p>
    <w:p w:rsidR="009935FC" w:rsidRPr="008F594F" w:rsidP="009935FC" w14:paraId="20306476"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474</w:t>
      </w:r>
      <w:r w:rsidRPr="008F594F">
        <w:rPr>
          <w:rStyle w:val="HideTWBExt"/>
          <w:b w:val="0"/>
        </w:rPr>
        <w:t>&lt;/NumAmB&gt;</w:t>
      </w:r>
    </w:p>
    <w:p w:rsidR="009935FC" w:rsidRPr="008F594F" w:rsidP="009935FC" w14:paraId="7B8AC985" w14:textId="77777777">
      <w:pPr>
        <w:pStyle w:val="NormalBold"/>
      </w:pPr>
      <w:r w:rsidRPr="008F594F">
        <w:rPr>
          <w:rStyle w:val="HideTWBExt"/>
          <w:b w:val="0"/>
        </w:rPr>
        <w:t>&lt;RepeatBlock-By&gt;&lt;Members&gt;</w:t>
      </w:r>
      <w:r w:rsidRPr="008F594F">
        <w:t>Jean-Marc Germain, Sabrina Repp, Cristina Maestre</w:t>
      </w:r>
      <w:r w:rsidRPr="008F594F">
        <w:rPr>
          <w:rStyle w:val="HideTWBExt"/>
          <w:b w:val="0"/>
        </w:rPr>
        <w:t>&lt;/Members&gt;</w:t>
      </w:r>
    </w:p>
    <w:p w:rsidR="009935FC" w:rsidRPr="008F594F" w:rsidP="009935FC" w14:paraId="1661FE89" w14:textId="77777777">
      <w:r w:rsidRPr="008F594F">
        <w:rPr>
          <w:rStyle w:val="HideTWBExt"/>
        </w:rPr>
        <w:t>&lt;AuNomDe&gt;</w:t>
      </w:r>
      <w:r w:rsidRPr="008F594F">
        <w:rPr>
          <w:rStyle w:val="HideTWBInt"/>
        </w:rPr>
        <w:t>{S&amp;D}</w:t>
      </w:r>
      <w:r w:rsidRPr="008F594F">
        <w:t>w imieniu grupy S&amp;D</w:t>
      </w:r>
      <w:r w:rsidRPr="008F594F">
        <w:rPr>
          <w:rStyle w:val="HideTWBExt"/>
        </w:rPr>
        <w:t>&lt;/AuNomDe&gt;</w:t>
      </w:r>
    </w:p>
    <w:p w:rsidR="009935FC" w:rsidRPr="008F594F" w:rsidP="009935FC" w14:paraId="486E9421" w14:textId="77777777">
      <w:r w:rsidRPr="008F594F">
        <w:rPr>
          <w:rStyle w:val="HideTWBExt"/>
        </w:rPr>
        <w:t>&lt;/RepeatBlock-By&gt;</w:t>
      </w:r>
    </w:p>
    <w:p w:rsidR="009935FC" w:rsidRPr="008F594F" w:rsidP="009935FC" w14:paraId="55357EF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054C6CA" w14:textId="77777777">
      <w:pPr>
        <w:pStyle w:val="NormalBold"/>
      </w:pPr>
      <w:r w:rsidRPr="008F594F">
        <w:rPr>
          <w:rStyle w:val="HideTWBExt"/>
          <w:b w:val="0"/>
        </w:rPr>
        <w:t>&lt;Article&gt;</w:t>
      </w:r>
      <w:r w:rsidRPr="008F594F">
        <w:t>Motyw 3</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E402D1E"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F5AECED" w14:textId="77777777">
            <w:pPr>
              <w:keepNext/>
            </w:pPr>
          </w:p>
        </w:tc>
      </w:tr>
      <w:tr w14:paraId="33A69BF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F0FCB24" w14:textId="77777777">
            <w:pPr>
              <w:pStyle w:val="ColumnHeading"/>
              <w:keepNext/>
            </w:pPr>
            <w:r w:rsidRPr="008F594F">
              <w:t>Tekst proponowany przez Komisję</w:t>
            </w:r>
          </w:p>
        </w:tc>
        <w:tc>
          <w:tcPr>
            <w:tcW w:w="4876" w:type="dxa"/>
            <w:hideMark/>
          </w:tcPr>
          <w:p w:rsidR="009935FC" w:rsidRPr="008F594F" w:rsidP="00BA487A" w14:paraId="0BF0E5A5" w14:textId="77777777">
            <w:pPr>
              <w:pStyle w:val="ColumnHeading"/>
              <w:keepNext/>
            </w:pPr>
            <w:r w:rsidRPr="008F594F">
              <w:t>Poprawka</w:t>
            </w:r>
          </w:p>
        </w:tc>
      </w:tr>
      <w:tr w14:paraId="2D8C950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9B964D0" w14:textId="77777777">
            <w:pPr>
              <w:pStyle w:val="Normal6"/>
            </w:pPr>
            <w:r w:rsidRPr="008F594F">
              <w:t>(3)</w:t>
            </w:r>
            <w:r w:rsidRPr="008F594F">
              <w:tab/>
              <w:t>Art. 38 i art. 43 ust. 2 TFUE stanowią, że Unia określa i realizuje wspólną politykę rolną (WPR) i wspólną politykę rybołówstwa (WPRyb). W art. 39 TFUE określono cele wspólnej polityki rolnej (WPR), które obejmują zwiększenie wydajności rolnictwa, zapewnienie odpowiedniego poziomu życia ludności wiejskiej, stabilizację rynków i zagwarantowanie bezpieczeństwa dostaw oraz zapewnienie rozsądnych cen w dostawach dla konsumentów. W art. 42 TFUE umożliwiono Unii określenie zakresu, w jakim unijne zasady konkurencji i pomocy państwa powinny mieć zastosowanie do produkcji rolnej i handlu produktami rolnymi wymienionymi w załączniku I do TFUE.</w:t>
            </w:r>
          </w:p>
        </w:tc>
        <w:tc>
          <w:tcPr>
            <w:tcW w:w="4876" w:type="dxa"/>
            <w:hideMark/>
          </w:tcPr>
          <w:p w:rsidR="009935FC" w:rsidRPr="008F594F" w:rsidP="00BA487A" w14:paraId="785D477E" w14:textId="77777777">
            <w:pPr>
              <w:pStyle w:val="Normal6"/>
              <w:rPr>
                <w:szCs w:val="24"/>
              </w:rPr>
            </w:pPr>
            <w:r w:rsidRPr="008F594F">
              <w:t>(3)</w:t>
            </w:r>
            <w:r w:rsidRPr="008F594F">
              <w:tab/>
              <w:t xml:space="preserve">Art. 38 i art. 43 ust. 2 TFUE stanowią, że Unia określa i realizuje wspólną politykę rolną (WPR) i wspólną politykę rybołówstwa (WPRyb). W art. 39 TFUE określono cele wspólnej polityki rolnej (WPR), które obejmują zwiększenie wydajności rolnictwa, zapewnienie odpowiedniego poziomu życia ludności wiejskiej, </w:t>
            </w:r>
            <w:r w:rsidRPr="008F594F">
              <w:rPr>
                <w:b/>
                <w:i/>
              </w:rPr>
              <w:t>zrównoważony rozwój obszarów wiejskich mający na celu</w:t>
            </w:r>
            <w:r w:rsidRPr="008F594F">
              <w:t xml:space="preserve"> stabilizację rynków i zagwarantowanie bezpieczeństwa dostaw oraz zapewnienie rozsądnych cen w dostawach dla konsumentów. W art. 42 TFUE umożliwiono Unii określenie zakresu, w jakim unijne zasady konkurencji i pomocy państwa powinny mieć zastosowanie do produkcji rolnej i handlu produktami rolnymi wymienionymi w załączniku I do TFUE.</w:t>
            </w:r>
          </w:p>
        </w:tc>
      </w:tr>
    </w:tbl>
    <w:p w:rsidR="009935FC" w:rsidRPr="008F594F" w:rsidP="009935FC" w14:paraId="053CEDF5"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D817206" w14:textId="77777777">
      <w:r w:rsidRPr="008F594F">
        <w:rPr>
          <w:rStyle w:val="HideTWBExt"/>
        </w:rPr>
        <w:t>&lt;/AmendB&gt;</w:t>
      </w:r>
    </w:p>
    <w:p w:rsidR="009935FC" w:rsidRPr="008F594F" w:rsidP="009935FC" w14:paraId="1D0E5AF6"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475</w:t>
      </w:r>
      <w:r w:rsidRPr="008F594F">
        <w:rPr>
          <w:rStyle w:val="HideTWBExt"/>
          <w:b w:val="0"/>
        </w:rPr>
        <w:t>&lt;/NumAmB&gt;</w:t>
      </w:r>
    </w:p>
    <w:p w:rsidR="009935FC" w:rsidRPr="008F594F" w:rsidP="009935FC" w14:paraId="4AC45726" w14:textId="77777777">
      <w:pPr>
        <w:pStyle w:val="NormalBold"/>
      </w:pPr>
      <w:r w:rsidRPr="008F594F">
        <w:rPr>
          <w:rStyle w:val="HideTWBExt"/>
          <w:b w:val="0"/>
        </w:rPr>
        <w:t>&lt;RepeatBlock-By&gt;&lt;Members&gt;</w:t>
      </w:r>
      <w:r w:rsidRPr="008F594F">
        <w:t>Jean-Marc Germain, Sabrina Repp, Cristina Maestre</w:t>
      </w:r>
      <w:r w:rsidRPr="008F594F">
        <w:rPr>
          <w:rStyle w:val="HideTWBExt"/>
          <w:b w:val="0"/>
        </w:rPr>
        <w:t>&lt;/Members&gt;</w:t>
      </w:r>
    </w:p>
    <w:p w:rsidR="009935FC" w:rsidRPr="008F594F" w:rsidP="009935FC" w14:paraId="69502717" w14:textId="77777777">
      <w:r w:rsidRPr="008F594F">
        <w:rPr>
          <w:rStyle w:val="HideTWBExt"/>
        </w:rPr>
        <w:t>&lt;AuNomDe&gt;</w:t>
      </w:r>
      <w:r w:rsidRPr="008F594F">
        <w:rPr>
          <w:rStyle w:val="HideTWBInt"/>
        </w:rPr>
        <w:t>{S&amp;D}</w:t>
      </w:r>
      <w:r w:rsidRPr="008F594F">
        <w:t>w imieniu grupy S&amp;D</w:t>
      </w:r>
      <w:r w:rsidRPr="008F594F">
        <w:rPr>
          <w:rStyle w:val="HideTWBExt"/>
        </w:rPr>
        <w:t>&lt;/AuNomDe&gt;</w:t>
      </w:r>
    </w:p>
    <w:p w:rsidR="009935FC" w:rsidRPr="008F594F" w:rsidP="009935FC" w14:paraId="42F898D6" w14:textId="77777777">
      <w:r w:rsidRPr="008F594F">
        <w:rPr>
          <w:rStyle w:val="HideTWBExt"/>
        </w:rPr>
        <w:t>&lt;/RepeatBlock-By&gt;</w:t>
      </w:r>
    </w:p>
    <w:p w:rsidR="009935FC" w:rsidRPr="008F594F" w:rsidP="009935FC" w14:paraId="560C30C4"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CB7C60A" w14:textId="77777777">
      <w:pPr>
        <w:pStyle w:val="NormalBold"/>
      </w:pPr>
      <w:r w:rsidRPr="008F594F">
        <w:rPr>
          <w:rStyle w:val="HideTWBExt"/>
          <w:b w:val="0"/>
        </w:rPr>
        <w:t>&lt;Article&gt;</w:t>
      </w:r>
      <w:r w:rsidRPr="008F594F">
        <w:t>Motyw 3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7C7933"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1354A9F" w14:textId="77777777">
            <w:pPr>
              <w:keepNext/>
            </w:pPr>
          </w:p>
        </w:tc>
      </w:tr>
      <w:tr w14:paraId="4698ACF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6425F4A" w14:textId="77777777">
            <w:pPr>
              <w:pStyle w:val="ColumnHeading"/>
              <w:keepNext/>
            </w:pPr>
            <w:r w:rsidRPr="008F594F">
              <w:t>Tekst proponowany przez Komisję</w:t>
            </w:r>
          </w:p>
        </w:tc>
        <w:tc>
          <w:tcPr>
            <w:tcW w:w="4876" w:type="dxa"/>
            <w:hideMark/>
          </w:tcPr>
          <w:p w:rsidR="009935FC" w:rsidRPr="008F594F" w:rsidP="00BA487A" w14:paraId="3B4E517B" w14:textId="77777777">
            <w:pPr>
              <w:pStyle w:val="ColumnHeading"/>
              <w:keepNext/>
            </w:pPr>
            <w:r w:rsidRPr="008F594F">
              <w:t>Poprawka</w:t>
            </w:r>
          </w:p>
        </w:tc>
      </w:tr>
      <w:tr w14:paraId="726FC019"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6A30F618" w14:textId="77777777">
            <w:pPr>
              <w:pStyle w:val="Normal6"/>
            </w:pPr>
          </w:p>
        </w:tc>
        <w:tc>
          <w:tcPr>
            <w:tcW w:w="4876" w:type="dxa"/>
            <w:hideMark/>
          </w:tcPr>
          <w:p w:rsidR="009935FC" w:rsidRPr="008F594F" w:rsidP="00BA487A" w14:paraId="735DD98C" w14:textId="77777777">
            <w:pPr>
              <w:pStyle w:val="Normal6"/>
              <w:rPr>
                <w:szCs w:val="24"/>
              </w:rPr>
            </w:pPr>
            <w:r w:rsidRPr="008F594F">
              <w:rPr>
                <w:b/>
                <w:i/>
              </w:rPr>
              <w:t>(3a)</w:t>
            </w:r>
            <w:r w:rsidRPr="008F594F">
              <w:rPr>
                <w:b/>
                <w:i/>
              </w:rPr>
              <w:tab/>
              <w:t>W szczególności art. 42 i art. 43 ust. 2 TFUE stanowią o zrównoważonym rozwoju obszarów wiejskich, w tym o wsparciu dla działań opartych na współpracy w ramach programów LEADER i CLLD, wymianie wiedzy, innowacjach, rozwoju przedsiębiorczości, zrównoważonej turystyce i cyfryzacji, szkoleniach, narzędziach zarządzania ryzykiem, a także działaniach rolno-środowiskowych i klimatycznych mających na celu wzmocnienie odporności społeczności wiejskich;</w:t>
            </w:r>
          </w:p>
        </w:tc>
      </w:tr>
    </w:tbl>
    <w:p w:rsidR="009935FC" w:rsidRPr="008F594F" w:rsidP="009935FC" w14:paraId="4429832E"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79A5E8C" w14:textId="77777777">
      <w:r w:rsidRPr="008F594F">
        <w:rPr>
          <w:rStyle w:val="HideTWBExt"/>
        </w:rPr>
        <w:t>&lt;/AmendB&gt;</w:t>
      </w:r>
    </w:p>
    <w:p w:rsidR="009935FC" w:rsidRPr="008F594F" w:rsidP="009935FC" w14:paraId="17FFD5A9"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476</w:t>
      </w:r>
      <w:r w:rsidRPr="008F594F">
        <w:rPr>
          <w:rStyle w:val="HideTWBExt"/>
          <w:b w:val="0"/>
        </w:rPr>
        <w:t>&lt;/NumAmB&gt;</w:t>
      </w:r>
    </w:p>
    <w:p w:rsidR="009935FC" w:rsidRPr="008F594F" w:rsidP="009935FC" w14:paraId="4CB483BE" w14:textId="77777777">
      <w:pPr>
        <w:pStyle w:val="NormalBold"/>
      </w:pPr>
      <w:r w:rsidRPr="008F594F">
        <w:rPr>
          <w:rStyle w:val="HideTWBExt"/>
          <w:b w:val="0"/>
        </w:rPr>
        <w:t>&lt;RepeatBlock-By&gt;&lt;Members&gt;</w:t>
      </w:r>
      <w:r w:rsidRPr="008F594F">
        <w:t>Elena Nevado del Campo, Isabel Benjumea Benjumea, Fernando Navarrete Rojas, Esther Herranz García, Carmen Crespo Díaz, Maravillas Abadía Jover</w:t>
      </w:r>
      <w:r w:rsidRPr="008F594F">
        <w:rPr>
          <w:rStyle w:val="HideTWBExt"/>
          <w:b w:val="0"/>
        </w:rPr>
        <w:t>&lt;/Members&gt;</w:t>
      </w:r>
    </w:p>
    <w:p w:rsidR="009935FC" w:rsidRPr="008F594F" w:rsidP="009935FC" w14:paraId="442EF793" w14:textId="77777777">
      <w:r w:rsidRPr="008F594F">
        <w:rPr>
          <w:rStyle w:val="HideTWBExt"/>
        </w:rPr>
        <w:t>&lt;/RepeatBlock-By&gt;</w:t>
      </w:r>
    </w:p>
    <w:p w:rsidR="009935FC" w:rsidRPr="008F594F" w:rsidP="009935FC" w14:paraId="58DC9D4A"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28B0663" w14:textId="77777777">
      <w:pPr>
        <w:pStyle w:val="NormalBold"/>
      </w:pPr>
      <w:r w:rsidRPr="008F594F">
        <w:rPr>
          <w:rStyle w:val="HideTWBExt"/>
          <w:b w:val="0"/>
        </w:rPr>
        <w:t>&lt;Article&gt;</w:t>
      </w:r>
      <w:r w:rsidRPr="008F594F">
        <w:t>Motyw 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D31BA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A80CA06" w14:textId="77777777">
            <w:pPr>
              <w:keepNext/>
            </w:pPr>
          </w:p>
        </w:tc>
      </w:tr>
      <w:tr w14:paraId="67A92C7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2D8967B" w14:textId="77777777">
            <w:pPr>
              <w:pStyle w:val="ColumnHeading"/>
              <w:keepNext/>
            </w:pPr>
            <w:r w:rsidRPr="008F594F">
              <w:t>Tekst proponowany przez Komisję</w:t>
            </w:r>
          </w:p>
        </w:tc>
        <w:tc>
          <w:tcPr>
            <w:tcW w:w="4876" w:type="dxa"/>
            <w:hideMark/>
          </w:tcPr>
          <w:p w:rsidR="009935FC" w:rsidRPr="008F594F" w:rsidP="00BA487A" w14:paraId="0A11CB19" w14:textId="77777777">
            <w:pPr>
              <w:pStyle w:val="ColumnHeading"/>
              <w:keepNext/>
            </w:pPr>
            <w:r w:rsidRPr="008F594F">
              <w:t>Poprawka</w:t>
            </w:r>
          </w:p>
        </w:tc>
      </w:tr>
      <w:tr w14:paraId="37CA9D9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01B956A" w14:textId="77777777">
            <w:pPr>
              <w:pStyle w:val="Normal6"/>
            </w:pPr>
            <w:r w:rsidRPr="008F594F">
              <w:t>(4)</w:t>
            </w:r>
            <w:r w:rsidRPr="008F594F">
              <w:tab/>
              <w:t>W art. 162 TFUE podkreślono cele, które należy osiągnąć, aby poprawić możliwości zatrudnienia pracowników na rynku wewnętrznym i przyczynić się do podniesienia poziomu życia.</w:t>
            </w:r>
          </w:p>
        </w:tc>
        <w:tc>
          <w:tcPr>
            <w:tcW w:w="4876" w:type="dxa"/>
            <w:hideMark/>
          </w:tcPr>
          <w:p w:rsidR="009935FC" w:rsidRPr="008F594F" w:rsidP="00BA487A" w14:paraId="1D3FE897" w14:textId="77777777">
            <w:pPr>
              <w:pStyle w:val="Normal6"/>
              <w:rPr>
                <w:szCs w:val="24"/>
              </w:rPr>
            </w:pPr>
            <w:r w:rsidRPr="008F594F">
              <w:t>(4)</w:t>
            </w:r>
            <w:r w:rsidRPr="008F594F">
              <w:tab/>
              <w:t>W art. 162 TFUE podkreślono cele, które należy osiągnąć, aby poprawić możliwości zatrudnienia pracowników na rynku wewnętrznym i przyczynić się do podniesienia poziomu życia</w:t>
            </w:r>
            <w:r w:rsidRPr="008F594F">
              <w:rPr>
                <w:b/>
                <w:i/>
              </w:rPr>
              <w:t>, a także wskazano, że należy ustanowić Europejski Fundusz Społeczny służący ułatwieniu zatrudniania pracowników, zwiększeniu ich mobilności geograficznej i zawodowej wewnątrz Unii, jak również ułatwieniu im dostosowania się do zmian w przemyśle i systemach produkcyjnych, zwłaszcza przez kształcenie zawodowe i przekwalifikowanie</w:t>
            </w:r>
            <w:r w:rsidRPr="008F594F">
              <w:t>.</w:t>
            </w:r>
          </w:p>
        </w:tc>
      </w:tr>
    </w:tbl>
    <w:p w:rsidR="009935FC" w:rsidRPr="008F594F" w:rsidP="009935FC" w14:paraId="730D1859"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586C14C1" w14:textId="77777777">
      <w:r w:rsidRPr="008F594F">
        <w:rPr>
          <w:rStyle w:val="HideTWBExt"/>
        </w:rPr>
        <w:t>&lt;/AmendB&gt;</w:t>
      </w:r>
    </w:p>
    <w:p w:rsidR="009935FC" w:rsidRPr="008F594F" w:rsidP="009935FC" w14:paraId="61D9718B"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477</w:t>
      </w:r>
      <w:r w:rsidRPr="008F594F">
        <w:rPr>
          <w:rStyle w:val="HideTWBExt"/>
          <w:b w:val="0"/>
        </w:rPr>
        <w:t>&lt;/NumAmB&gt;</w:t>
      </w:r>
    </w:p>
    <w:p w:rsidR="009935FC" w:rsidRPr="001042AF" w:rsidP="009935FC" w14:paraId="6DE5BC4F" w14:textId="77777777">
      <w:pPr>
        <w:pStyle w:val="NormalBold"/>
        <w:rPr>
          <w:lang w:val="en-GB"/>
        </w:rPr>
      </w:pPr>
      <w:r w:rsidRPr="001042AF">
        <w:rPr>
          <w:rStyle w:val="HideTWBExt"/>
          <w:b w:val="0"/>
          <w:lang w:val="en-GB"/>
        </w:rPr>
        <w:t>&lt;RepeatBlock-By&gt;&lt;Members&gt;</w:t>
      </w:r>
      <w:r w:rsidRPr="001042AF">
        <w:rPr>
          <w:lang w:val="en-GB"/>
        </w:rPr>
        <w:t>Luke Ming Flanagan, Arash Saeidi, Konstantinos Arvanitis, Sebastian Everding</w:t>
      </w:r>
      <w:r w:rsidRPr="001042AF">
        <w:rPr>
          <w:rStyle w:val="HideTWBExt"/>
          <w:b w:val="0"/>
          <w:lang w:val="en-GB"/>
        </w:rPr>
        <w:t>&lt;/Members&gt;</w:t>
      </w:r>
    </w:p>
    <w:p w:rsidR="009935FC" w:rsidRPr="008F594F" w:rsidP="009935FC" w14:paraId="2176023C" w14:textId="77777777">
      <w:r w:rsidRPr="008F594F">
        <w:rPr>
          <w:rStyle w:val="HideTWBExt"/>
        </w:rPr>
        <w:t>&lt;AuNomDe&gt;</w:t>
      </w:r>
      <w:r w:rsidRPr="008F594F">
        <w:rPr>
          <w:rStyle w:val="HideTWBInt"/>
        </w:rPr>
        <w:t>{The Left}</w:t>
      </w:r>
      <w:r w:rsidRPr="008F594F">
        <w:t>w imieniu grupy The Left</w:t>
      </w:r>
      <w:r w:rsidRPr="008F594F">
        <w:rPr>
          <w:rStyle w:val="HideTWBExt"/>
        </w:rPr>
        <w:t>&lt;/AuNomDe&gt;</w:t>
      </w:r>
    </w:p>
    <w:p w:rsidR="009935FC" w:rsidRPr="008F594F" w:rsidP="009935FC" w14:paraId="4740820D" w14:textId="77777777">
      <w:r w:rsidRPr="008F594F">
        <w:rPr>
          <w:rStyle w:val="HideTWBExt"/>
        </w:rPr>
        <w:t>&lt;/RepeatBlock-By&gt;</w:t>
      </w:r>
    </w:p>
    <w:p w:rsidR="009935FC" w:rsidRPr="008F594F" w:rsidP="009935FC" w14:paraId="10CA06CA"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1733399" w14:textId="77777777">
      <w:pPr>
        <w:pStyle w:val="NormalBold"/>
      </w:pPr>
      <w:r w:rsidRPr="008F594F">
        <w:rPr>
          <w:rStyle w:val="HideTWBExt"/>
          <w:b w:val="0"/>
        </w:rPr>
        <w:t>&lt;Article&gt;</w:t>
      </w:r>
      <w:r w:rsidRPr="008F594F">
        <w:t>Motyw 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D4CD0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B8F419C" w14:textId="77777777">
            <w:pPr>
              <w:keepNext/>
            </w:pPr>
          </w:p>
        </w:tc>
      </w:tr>
      <w:tr w14:paraId="0EF0ECC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BCA205E" w14:textId="77777777">
            <w:pPr>
              <w:pStyle w:val="ColumnHeading"/>
              <w:keepNext/>
            </w:pPr>
            <w:r w:rsidRPr="008F594F">
              <w:t>Tekst proponowany przez Komisję</w:t>
            </w:r>
          </w:p>
        </w:tc>
        <w:tc>
          <w:tcPr>
            <w:tcW w:w="4876" w:type="dxa"/>
            <w:hideMark/>
          </w:tcPr>
          <w:p w:rsidR="009935FC" w:rsidRPr="008F594F" w:rsidP="00BA487A" w14:paraId="2448910A" w14:textId="77777777">
            <w:pPr>
              <w:pStyle w:val="ColumnHeading"/>
              <w:keepNext/>
            </w:pPr>
            <w:r w:rsidRPr="008F594F">
              <w:t>Poprawka</w:t>
            </w:r>
          </w:p>
        </w:tc>
      </w:tr>
      <w:tr w14:paraId="046C6E6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BB82DFD" w14:textId="77777777">
            <w:pPr>
              <w:pStyle w:val="Normal6"/>
            </w:pPr>
            <w:r w:rsidRPr="008F594F">
              <w:t>(4)</w:t>
            </w:r>
            <w:r w:rsidRPr="008F594F">
              <w:tab/>
              <w:t>W art. 162 TFUE podkreślono cele, które należy osiągnąć, aby poprawić możliwości zatrudnienia pracowników na rynku wewnętrznym i przyczynić się do podniesienia poziomu życia.</w:t>
            </w:r>
          </w:p>
        </w:tc>
        <w:tc>
          <w:tcPr>
            <w:tcW w:w="4876" w:type="dxa"/>
            <w:hideMark/>
          </w:tcPr>
          <w:p w:rsidR="009935FC" w:rsidRPr="008F594F" w:rsidP="00BA487A" w14:paraId="73C91661" w14:textId="77777777">
            <w:pPr>
              <w:pStyle w:val="Normal6"/>
              <w:rPr>
                <w:szCs w:val="24"/>
              </w:rPr>
            </w:pPr>
            <w:r w:rsidRPr="008F594F">
              <w:t>(4)</w:t>
            </w:r>
            <w:r w:rsidRPr="008F594F">
              <w:tab/>
              <w:t>W art. 162 TFUE podkreślono cele, które należy osiągnąć, aby poprawić możliwości zatrudnienia pracowników na rynku wewnętrznym i przyczynić się do podniesienia poziomu życia</w:t>
            </w:r>
            <w:r w:rsidRPr="008F594F">
              <w:rPr>
                <w:b/>
                <w:i/>
              </w:rPr>
              <w:t>, oraz ustanowiono Europejski Fundusz Społeczny</w:t>
            </w:r>
            <w:r w:rsidRPr="008F594F">
              <w:t>.</w:t>
            </w:r>
          </w:p>
        </w:tc>
      </w:tr>
    </w:tbl>
    <w:p w:rsidR="009935FC" w:rsidRPr="001042AF" w:rsidP="009935FC" w14:paraId="4ED4B6FE" w14:textId="77777777">
      <w:pPr>
        <w:pStyle w:val="Olang"/>
        <w:rPr>
          <w:lang w:val="sv-SE"/>
        </w:rPr>
      </w:pPr>
      <w:r w:rsidRPr="001042AF">
        <w:rPr>
          <w:noProof w:val="0"/>
          <w:lang w:val="sv-SE"/>
        </w:rPr>
        <w:t xml:space="preserve">Or. </w:t>
      </w:r>
      <w:r w:rsidRPr="001042AF">
        <w:rPr>
          <w:rStyle w:val="HideTWBExt"/>
          <w:lang w:val="sv-SE"/>
        </w:rPr>
        <w:t>&lt;Original&gt;</w:t>
      </w:r>
      <w:r w:rsidRPr="001042AF">
        <w:rPr>
          <w:rStyle w:val="HideTWBInt"/>
          <w:lang w:val="sv-SE"/>
        </w:rPr>
        <w:t>{EN}</w:t>
      </w:r>
      <w:r w:rsidRPr="001042AF">
        <w:rPr>
          <w:noProof w:val="0"/>
          <w:lang w:val="sv-SE"/>
        </w:rPr>
        <w:t>en</w:t>
      </w:r>
      <w:r w:rsidRPr="001042AF">
        <w:rPr>
          <w:rStyle w:val="HideTWBExt"/>
          <w:lang w:val="sv-SE"/>
        </w:rPr>
        <w:t>&lt;/Original&gt;</w:t>
      </w:r>
    </w:p>
    <w:p w:rsidR="009935FC" w:rsidRPr="001042AF" w:rsidP="009935FC" w14:paraId="517D09FC" w14:textId="77777777">
      <w:pPr>
        <w:rPr>
          <w:lang w:val="sv-SE"/>
        </w:rPr>
      </w:pPr>
      <w:r w:rsidRPr="001042AF">
        <w:rPr>
          <w:rStyle w:val="HideTWBExt"/>
          <w:lang w:val="sv-SE"/>
        </w:rPr>
        <w:t>&lt;/AmendB&gt;</w:t>
      </w:r>
    </w:p>
    <w:p w:rsidR="009935FC" w:rsidRPr="001042AF" w:rsidP="009935FC" w14:paraId="105854AB" w14:textId="77777777">
      <w:pPr>
        <w:pStyle w:val="AMNumberTabs0"/>
        <w:keepNext/>
        <w:rPr>
          <w:lang w:val="sv-SE"/>
        </w:rPr>
      </w:pPr>
      <w:r w:rsidRPr="001042AF">
        <w:rPr>
          <w:rStyle w:val="HideTWBExt"/>
          <w:b w:val="0"/>
          <w:lang w:val="sv-SE"/>
        </w:rPr>
        <w:t>&lt;AmendB&gt;</w:t>
      </w:r>
      <w:r w:rsidRPr="001042AF">
        <w:rPr>
          <w:lang w:val="sv-SE"/>
        </w:rPr>
        <w:t>Poprawka</w:t>
      </w:r>
      <w:r w:rsidRPr="001042AF">
        <w:rPr>
          <w:lang w:val="sv-SE"/>
        </w:rPr>
        <w:tab/>
      </w:r>
      <w:r w:rsidRPr="001042AF">
        <w:rPr>
          <w:lang w:val="sv-SE"/>
        </w:rPr>
        <w:tab/>
      </w:r>
      <w:r w:rsidRPr="001042AF">
        <w:rPr>
          <w:rStyle w:val="HideTWBExt"/>
          <w:b w:val="0"/>
          <w:lang w:val="sv-SE"/>
        </w:rPr>
        <w:t>&lt;NumAmB&gt;</w:t>
      </w:r>
      <w:r w:rsidRPr="001042AF">
        <w:rPr>
          <w:lang w:val="sv-SE"/>
        </w:rPr>
        <w:t>478</w:t>
      </w:r>
      <w:r w:rsidRPr="001042AF">
        <w:rPr>
          <w:rStyle w:val="HideTWBExt"/>
          <w:b w:val="0"/>
          <w:lang w:val="sv-SE"/>
        </w:rPr>
        <w:t>&lt;/NumAmB&gt;</w:t>
      </w:r>
    </w:p>
    <w:p w:rsidR="009935FC" w:rsidRPr="001042AF" w:rsidP="009935FC" w14:paraId="27B4CF35" w14:textId="77777777">
      <w:pPr>
        <w:pStyle w:val="NormalBold"/>
        <w:rPr>
          <w:lang w:val="sv-SE"/>
        </w:rPr>
      </w:pPr>
      <w:r w:rsidRPr="001042AF">
        <w:rPr>
          <w:rStyle w:val="HideTWBExt"/>
          <w:b w:val="0"/>
          <w:lang w:val="sv-SE"/>
        </w:rPr>
        <w:t>&lt;RepeatBlock-By&gt;&lt;Members&gt;</w:t>
      </w:r>
      <w:r w:rsidRPr="001042AF">
        <w:rPr>
          <w:lang w:val="sv-SE"/>
        </w:rPr>
        <w:t>Hélder Sousa Silva</w:t>
      </w:r>
      <w:r w:rsidRPr="001042AF">
        <w:rPr>
          <w:rStyle w:val="HideTWBExt"/>
          <w:b w:val="0"/>
          <w:lang w:val="sv-SE"/>
        </w:rPr>
        <w:t>&lt;/Members&gt;</w:t>
      </w:r>
    </w:p>
    <w:p w:rsidR="009935FC" w:rsidRPr="001042AF" w:rsidP="009935FC" w14:paraId="5E7DE8BD" w14:textId="77777777">
      <w:pPr>
        <w:rPr>
          <w:lang w:val="sv-SE"/>
        </w:rPr>
      </w:pPr>
      <w:r w:rsidRPr="001042AF">
        <w:rPr>
          <w:rStyle w:val="HideTWBExt"/>
          <w:lang w:val="sv-SE"/>
        </w:rPr>
        <w:t>&lt;/RepeatBlock-By&gt;</w:t>
      </w:r>
    </w:p>
    <w:p w:rsidR="009935FC" w:rsidRPr="008F594F" w:rsidP="009935FC" w14:paraId="1F567540"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2DCE2E1" w14:textId="77777777">
      <w:pPr>
        <w:pStyle w:val="NormalBold"/>
      </w:pPr>
      <w:r w:rsidRPr="008F594F">
        <w:rPr>
          <w:rStyle w:val="HideTWBExt"/>
          <w:b w:val="0"/>
        </w:rPr>
        <w:t>&lt;Article&gt;</w:t>
      </w:r>
      <w:r w:rsidRPr="008F594F">
        <w:t>Motyw 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45CA421"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EF8A847" w14:textId="77777777">
            <w:pPr>
              <w:keepNext/>
            </w:pPr>
          </w:p>
        </w:tc>
      </w:tr>
      <w:tr w14:paraId="2BC8BE13"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111550A" w14:textId="77777777">
            <w:pPr>
              <w:pStyle w:val="ColumnHeading"/>
              <w:keepNext/>
            </w:pPr>
            <w:r w:rsidRPr="008F594F">
              <w:t>Tekst proponowany przez Komisję</w:t>
            </w:r>
          </w:p>
        </w:tc>
        <w:tc>
          <w:tcPr>
            <w:tcW w:w="4876" w:type="dxa"/>
            <w:hideMark/>
          </w:tcPr>
          <w:p w:rsidR="009935FC" w:rsidRPr="008F594F" w:rsidP="00BA487A" w14:paraId="60F82C4F" w14:textId="77777777">
            <w:pPr>
              <w:pStyle w:val="ColumnHeading"/>
              <w:keepNext/>
            </w:pPr>
            <w:r w:rsidRPr="008F594F">
              <w:t>Poprawka</w:t>
            </w:r>
          </w:p>
        </w:tc>
      </w:tr>
      <w:tr w14:paraId="2963B9B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F309D8B" w14:textId="77777777">
            <w:pPr>
              <w:pStyle w:val="Normal6"/>
            </w:pPr>
            <w:r w:rsidRPr="008F594F">
              <w:t>(4)</w:t>
            </w:r>
            <w:r w:rsidRPr="008F594F">
              <w:tab/>
              <w:t>W art. 162 TFUE podkreślono cele, które należy osiągnąć, aby poprawić możliwości zatrudnienia pracowników na rynku wewnętrznym i przyczynić się do podniesienia poziomu życia.</w:t>
            </w:r>
          </w:p>
        </w:tc>
        <w:tc>
          <w:tcPr>
            <w:tcW w:w="4876" w:type="dxa"/>
            <w:hideMark/>
          </w:tcPr>
          <w:p w:rsidR="009935FC" w:rsidRPr="008F594F" w:rsidP="00BA487A" w14:paraId="1718B1A5" w14:textId="77777777">
            <w:pPr>
              <w:pStyle w:val="Normal6"/>
              <w:rPr>
                <w:szCs w:val="24"/>
              </w:rPr>
            </w:pPr>
            <w:r w:rsidRPr="008F594F">
              <w:t>(4)</w:t>
            </w:r>
            <w:r w:rsidRPr="008F594F">
              <w:tab/>
              <w:t xml:space="preserve">W art. 162 TFUE podkreślono cele, które należy osiągnąć, aby poprawić możliwości zatrudnienia </w:t>
            </w:r>
            <w:r w:rsidRPr="008F594F">
              <w:rPr>
                <w:b/>
                <w:i/>
              </w:rPr>
              <w:t>i szkolenia, w szczególności za pośrednictwem możliwości kształcenia i szkolenia zawodowego</w:t>
            </w:r>
            <w:r w:rsidRPr="008F594F">
              <w:t>, pracowników na rynku wewnętrznym i przyczynić się do podniesienia poziomu życia.</w:t>
            </w:r>
          </w:p>
        </w:tc>
      </w:tr>
    </w:tbl>
    <w:p w:rsidR="009935FC" w:rsidRPr="008F594F" w:rsidP="009935FC" w14:paraId="71D98DB4"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21E30DF" w14:textId="77777777">
      <w:r w:rsidRPr="008F594F">
        <w:rPr>
          <w:rStyle w:val="HideTWBExt"/>
        </w:rPr>
        <w:t>&lt;/AmendB&gt;</w:t>
      </w:r>
    </w:p>
    <w:p w:rsidR="009935FC" w:rsidRPr="008F594F" w:rsidP="009935FC" w14:paraId="4FA36E68"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479</w:t>
      </w:r>
      <w:r w:rsidRPr="008F594F">
        <w:rPr>
          <w:rStyle w:val="HideTWBExt"/>
          <w:b w:val="0"/>
        </w:rPr>
        <w:t>&lt;/NumAmB&gt;</w:t>
      </w:r>
    </w:p>
    <w:p w:rsidR="009935FC" w:rsidRPr="008F594F" w:rsidP="009935FC" w14:paraId="4BCF5FB3" w14:textId="77777777">
      <w:pPr>
        <w:pStyle w:val="NormalBold"/>
      </w:pPr>
      <w:r w:rsidRPr="008F594F">
        <w:rPr>
          <w:rStyle w:val="HideTWBExt"/>
          <w:b w:val="0"/>
        </w:rPr>
        <w:t>&lt;RepeatBlock-By&gt;&lt;Members&gt;</w:t>
      </w:r>
      <w:r w:rsidRPr="008F594F">
        <w:t>Damian Boeselager, Gordan Bosanac, David Cormand</w:t>
      </w:r>
      <w:r w:rsidRPr="008F594F">
        <w:rPr>
          <w:rStyle w:val="HideTWBExt"/>
          <w:b w:val="0"/>
        </w:rPr>
        <w:t>&lt;/Members&gt;</w:t>
      </w:r>
    </w:p>
    <w:p w:rsidR="009935FC" w:rsidRPr="008F594F" w:rsidP="009935FC" w14:paraId="6D9740A6" w14:textId="77777777">
      <w:r w:rsidRPr="008F594F">
        <w:rPr>
          <w:rStyle w:val="HideTWBExt"/>
        </w:rPr>
        <w:t>&lt;AuNomDe&gt;</w:t>
      </w:r>
      <w:r w:rsidRPr="008F594F">
        <w:rPr>
          <w:rStyle w:val="HideTWBInt"/>
        </w:rPr>
        <w:t>{Verts/ALE}</w:t>
      </w:r>
      <w:r w:rsidRPr="008F594F">
        <w:t>w imieniu grupy Verts/ALE</w:t>
      </w:r>
      <w:r w:rsidRPr="008F594F">
        <w:rPr>
          <w:rStyle w:val="HideTWBExt"/>
        </w:rPr>
        <w:t>&lt;/AuNomDe&gt;</w:t>
      </w:r>
    </w:p>
    <w:p w:rsidR="009935FC" w:rsidRPr="008F594F" w:rsidP="009935FC" w14:paraId="5E980C5A" w14:textId="77777777">
      <w:r w:rsidRPr="008F594F">
        <w:rPr>
          <w:rStyle w:val="HideTWBExt"/>
        </w:rPr>
        <w:t>&lt;/RepeatBlock-By&gt;</w:t>
      </w:r>
    </w:p>
    <w:p w:rsidR="009935FC" w:rsidRPr="008F594F" w:rsidP="009935FC" w14:paraId="0A1EAFD7"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64C8819" w14:textId="77777777">
      <w:pPr>
        <w:pStyle w:val="NormalBold"/>
      </w:pPr>
      <w:r w:rsidRPr="008F594F">
        <w:rPr>
          <w:rStyle w:val="HideTWBExt"/>
          <w:b w:val="0"/>
        </w:rPr>
        <w:t>&lt;Article&gt;</w:t>
      </w:r>
      <w:r w:rsidRPr="008F594F">
        <w:t>Motyw 5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7178FB"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10DFB60" w14:textId="77777777">
            <w:pPr>
              <w:keepNext/>
            </w:pPr>
          </w:p>
        </w:tc>
      </w:tr>
      <w:tr w14:paraId="3823C211"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C3AE643" w14:textId="77777777">
            <w:pPr>
              <w:pStyle w:val="ColumnHeading"/>
              <w:keepNext/>
            </w:pPr>
            <w:r w:rsidRPr="008F594F">
              <w:t>Tekst proponowany przez Komisję</w:t>
            </w:r>
          </w:p>
        </w:tc>
        <w:tc>
          <w:tcPr>
            <w:tcW w:w="4876" w:type="dxa"/>
            <w:hideMark/>
          </w:tcPr>
          <w:p w:rsidR="009935FC" w:rsidRPr="008F594F" w:rsidP="00BA487A" w14:paraId="3AA07135" w14:textId="77777777">
            <w:pPr>
              <w:pStyle w:val="ColumnHeading"/>
              <w:keepNext/>
            </w:pPr>
            <w:r w:rsidRPr="008F594F">
              <w:t>Poprawka</w:t>
            </w:r>
          </w:p>
        </w:tc>
      </w:tr>
      <w:tr w14:paraId="61D71874"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4ED8C869" w14:textId="77777777">
            <w:pPr>
              <w:pStyle w:val="Normal6"/>
            </w:pPr>
          </w:p>
        </w:tc>
        <w:tc>
          <w:tcPr>
            <w:tcW w:w="4876" w:type="dxa"/>
            <w:hideMark/>
          </w:tcPr>
          <w:p w:rsidR="009935FC" w:rsidRPr="008F594F" w:rsidP="00BA487A" w14:paraId="6D8D53DC" w14:textId="77777777">
            <w:pPr>
              <w:pStyle w:val="Normal6"/>
              <w:rPr>
                <w:szCs w:val="24"/>
              </w:rPr>
            </w:pPr>
            <w:r w:rsidRPr="008F594F">
              <w:rPr>
                <w:b/>
                <w:i/>
              </w:rPr>
              <w:t>(5a)</w:t>
            </w:r>
            <w:r w:rsidRPr="008F594F">
              <w:rPr>
                <w:b/>
                <w:i/>
              </w:rPr>
              <w:tab/>
              <w:t>Artykuł 191 TFUE określa cele Unii w zakresie środowiska, w tym zachowanie, ochronę i poprawę jakości środowiska oraz ochronę zdrowia ludzkiego. Unia wyznaczyła sobie cel osiągnięcia neutralności klimatycznej najpóźniej do 2050 r. oraz ustaliła cele klimatyczne na lata 2030 i 2040. Zgodnie z tymi celami i zadaniami NRPP powinien przyczyniać się do zapewnienia wysokiego poziomu ochrony i poprawy jakości środowiska oraz ochrony zdrowia, a jego realizacja powinna odbywać się w ramach granic planetarnych oraz zgodnie z zasadą „nie czyń poważnych szkód”. Należy kierować się zasadą „najpierw zapobiegaj”. Stosując podejście „Jedno zdrowie”, określone w rozporządzeniu Parlamentu Europejskiego i Rady (UE) 2022/2371, Fundusz powinien uwzględniać współzależność między zdrowiem ludzi, zwierząt i środowiska.</w:t>
            </w:r>
          </w:p>
        </w:tc>
      </w:tr>
    </w:tbl>
    <w:p w:rsidR="009935FC" w:rsidRPr="008F594F" w:rsidP="009935FC" w14:paraId="13D20BF6"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C218C78" w14:textId="77777777">
      <w:r w:rsidRPr="008F594F">
        <w:rPr>
          <w:rStyle w:val="HideTWBExt"/>
        </w:rPr>
        <w:t>&lt;/AmendB&gt;</w:t>
      </w:r>
    </w:p>
    <w:p w:rsidR="009935FC" w:rsidRPr="008F594F" w:rsidP="009935FC" w14:paraId="57E5ECF8"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480</w:t>
      </w:r>
      <w:r w:rsidRPr="008F594F">
        <w:rPr>
          <w:rStyle w:val="HideTWBExt"/>
          <w:b w:val="0"/>
        </w:rPr>
        <w:t>&lt;/NumAmB&gt;</w:t>
      </w:r>
    </w:p>
    <w:p w:rsidR="009935FC" w:rsidRPr="008F594F" w:rsidP="009935FC" w14:paraId="2AC0D058" w14:textId="77777777">
      <w:pPr>
        <w:pStyle w:val="NormalBold"/>
      </w:pPr>
      <w:r w:rsidRPr="008F594F">
        <w:rPr>
          <w:rStyle w:val="HideTWBExt"/>
          <w:b w:val="0"/>
        </w:rPr>
        <w:t>&lt;RepeatBlock-By&gt;&lt;Members&gt;</w:t>
      </w:r>
      <w:r w:rsidRPr="008F594F">
        <w:t>Rosa Serrano Sierra, Cristina Maestre, Marcos Ros Sempere</w:t>
      </w:r>
      <w:r w:rsidRPr="008F594F">
        <w:rPr>
          <w:rStyle w:val="HideTWBExt"/>
          <w:b w:val="0"/>
        </w:rPr>
        <w:t>&lt;/Members&gt;</w:t>
      </w:r>
    </w:p>
    <w:p w:rsidR="009935FC" w:rsidRPr="008F594F" w:rsidP="009935FC" w14:paraId="4205892D" w14:textId="77777777">
      <w:r w:rsidRPr="008F594F">
        <w:rPr>
          <w:rStyle w:val="HideTWBExt"/>
        </w:rPr>
        <w:t>&lt;/RepeatBlock-By&gt;</w:t>
      </w:r>
    </w:p>
    <w:p w:rsidR="009935FC" w:rsidRPr="008F594F" w:rsidP="009935FC" w14:paraId="696C4894"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A294FAC" w14:textId="77777777">
      <w:pPr>
        <w:pStyle w:val="NormalBold"/>
      </w:pPr>
      <w:r w:rsidRPr="008F594F">
        <w:rPr>
          <w:rStyle w:val="HideTWBExt"/>
          <w:b w:val="0"/>
        </w:rPr>
        <w:t>&lt;Article&gt;</w:t>
      </w:r>
      <w:r w:rsidRPr="008F594F">
        <w:t>Motyw 6</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1AE65EE"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DE267A2" w14:textId="77777777">
            <w:pPr>
              <w:keepNext/>
            </w:pPr>
          </w:p>
        </w:tc>
      </w:tr>
      <w:tr w14:paraId="7C5D57D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A891827" w14:textId="77777777">
            <w:pPr>
              <w:pStyle w:val="ColumnHeading"/>
              <w:keepNext/>
            </w:pPr>
            <w:r w:rsidRPr="008F594F">
              <w:t>Tekst proponowany przez Komisję</w:t>
            </w:r>
          </w:p>
        </w:tc>
        <w:tc>
          <w:tcPr>
            <w:tcW w:w="4876" w:type="dxa"/>
            <w:hideMark/>
          </w:tcPr>
          <w:p w:rsidR="009935FC" w:rsidRPr="008F594F" w:rsidP="00BA487A" w14:paraId="28706EF4" w14:textId="77777777">
            <w:pPr>
              <w:pStyle w:val="ColumnHeading"/>
              <w:keepNext/>
            </w:pPr>
            <w:r w:rsidRPr="008F594F">
              <w:t>Poprawka</w:t>
            </w:r>
          </w:p>
        </w:tc>
      </w:tr>
      <w:tr w14:paraId="057C0E8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4008F3B" w14:textId="77777777">
            <w:pPr>
              <w:pStyle w:val="Normal6"/>
            </w:pPr>
            <w:r w:rsidRPr="008F594F">
              <w:t>(6)</w:t>
            </w:r>
            <w:r w:rsidRPr="008F594F">
              <w:tab/>
              <w:t xml:space="preserve">W art. 9, 19 i 153 TFUE przewidziano kompleksowe ramy dotyczące włączenia społecznego, w tym zwalczania ubóstwa i dyskryminacji, jako głównego celu Unii. Mają one na celu zapewnienie wszystkim obywatelom możliwości i zasobów umożliwiających pełne uczestnictwo w życiu gospodarczym, społecznym i kulturalnym. Obejmują </w:t>
            </w:r>
            <w:r w:rsidRPr="008F594F">
              <w:t>dostęp do rynku pracy, równy dostęp do obiektów, usług i świadczeń, promowanie poziomu życia i dobrostanu zgodnie z wartościami UE.</w:t>
            </w:r>
          </w:p>
        </w:tc>
        <w:tc>
          <w:tcPr>
            <w:tcW w:w="4876" w:type="dxa"/>
            <w:hideMark/>
          </w:tcPr>
          <w:p w:rsidR="009935FC" w:rsidRPr="008F594F" w:rsidP="00BA487A" w14:paraId="44838B19" w14:textId="77777777">
            <w:pPr>
              <w:pStyle w:val="Normal6"/>
              <w:rPr>
                <w:szCs w:val="24"/>
              </w:rPr>
            </w:pPr>
            <w:r w:rsidRPr="008F594F">
              <w:t>(6)</w:t>
            </w:r>
            <w:r w:rsidRPr="008F594F">
              <w:tab/>
              <w:t xml:space="preserve">W art. 9, 19 i 153 TFUE przewidziano kompleksowe ramy dotyczące włączenia społecznego, w tym zwalczania ubóstwa i dyskryminacji, jako głównego celu Unii. Mają one na celu zapewnienie wszystkim obywatelom możliwości i zasobów umożliwiających pełne uczestnictwo w życiu gospodarczym, społecznym i kulturalnym. Obejmują </w:t>
            </w:r>
            <w:r w:rsidRPr="008F594F">
              <w:t xml:space="preserve">dostęp do rynku pracy, równy dostęp do obiektów, usług i świadczeń, promowanie poziomu życia i dobrostanu zgodnie z wartościami UE. </w:t>
            </w:r>
            <w:r w:rsidRPr="008F594F">
              <w:rPr>
                <w:b/>
                <w:i/>
              </w:rPr>
              <w:t>W związku z tym, w odniesieniu do transportu, Unia powinna dopilnować, aby usługi transportowe i infrastruktura były przystępne cenowo, sprawiedliwe i dostępne dla wszystkich użytkowników, w szczególności dla osób z niepełnosprawnościami i osób o ograniczonej możliwości poruszania się. Szczególną uwagę należy zwrócić na obszary wiejskie i rejony o słabej infrastrukturze, aby zapewnić, że nikt nie zostanie pominięty. Unia powinna również zająć się problemem ubóstwa transportowego i wprowadzić ukierunkowane środki wsparcia dla najbardziej narażonych uczestników ruchu drogowego.</w:t>
            </w:r>
          </w:p>
        </w:tc>
      </w:tr>
    </w:tbl>
    <w:p w:rsidR="009935FC" w:rsidRPr="008F594F" w:rsidP="009935FC" w14:paraId="03473A9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E9EDCD6" w14:textId="77777777">
      <w:r w:rsidRPr="008F594F">
        <w:rPr>
          <w:rStyle w:val="HideTWBExt"/>
        </w:rPr>
        <w:t>&lt;/AmendB&gt;</w:t>
      </w:r>
    </w:p>
    <w:p w:rsidR="009935FC" w:rsidRPr="008F594F" w:rsidP="009935FC" w14:paraId="2AC6139A"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481</w:t>
      </w:r>
      <w:r w:rsidRPr="008F594F">
        <w:rPr>
          <w:rStyle w:val="HideTWBExt"/>
          <w:b w:val="0"/>
        </w:rPr>
        <w:t>&lt;/NumAmB&gt;</w:t>
      </w:r>
    </w:p>
    <w:p w:rsidR="009935FC" w:rsidRPr="008F594F" w:rsidP="009935FC" w14:paraId="0BEAB910" w14:textId="77777777">
      <w:pPr>
        <w:pStyle w:val="NormalBold"/>
      </w:pPr>
      <w:r w:rsidRPr="008F594F">
        <w:rPr>
          <w:rStyle w:val="HideTWBExt"/>
          <w:b w:val="0"/>
        </w:rPr>
        <w:t>&lt;RepeatBlock-By&gt;&lt;Members&gt;</w:t>
      </w:r>
      <w:r w:rsidRPr="008F594F">
        <w:t>Luke Ming Flanagan, Arash Saeidi, Konstantinos Arvanitis, Sebastian Everding</w:t>
      </w:r>
      <w:r w:rsidRPr="008F594F">
        <w:rPr>
          <w:rStyle w:val="HideTWBExt"/>
          <w:b w:val="0"/>
        </w:rPr>
        <w:t>&lt;/Members&gt;</w:t>
      </w:r>
    </w:p>
    <w:p w:rsidR="009935FC" w:rsidRPr="008F594F" w:rsidP="009935FC" w14:paraId="46CA648B" w14:textId="77777777">
      <w:r w:rsidRPr="008F594F">
        <w:rPr>
          <w:rStyle w:val="HideTWBExt"/>
        </w:rPr>
        <w:t>&lt;AuNomDe&gt;</w:t>
      </w:r>
      <w:r w:rsidRPr="008F594F">
        <w:rPr>
          <w:rStyle w:val="HideTWBInt"/>
        </w:rPr>
        <w:t>{The Left}</w:t>
      </w:r>
      <w:r w:rsidRPr="008F594F">
        <w:t>w imieniu grupy The Left</w:t>
      </w:r>
      <w:r w:rsidRPr="008F594F">
        <w:rPr>
          <w:rStyle w:val="HideTWBExt"/>
        </w:rPr>
        <w:t>&lt;/AuNomDe&gt;</w:t>
      </w:r>
    </w:p>
    <w:p w:rsidR="009935FC" w:rsidRPr="008F594F" w:rsidP="009935FC" w14:paraId="5D7FF825" w14:textId="77777777">
      <w:r w:rsidRPr="008F594F">
        <w:rPr>
          <w:rStyle w:val="HideTWBExt"/>
        </w:rPr>
        <w:t>&lt;/RepeatBlock-By&gt;</w:t>
      </w:r>
    </w:p>
    <w:p w:rsidR="009935FC" w:rsidRPr="008F594F" w:rsidP="009935FC" w14:paraId="115F8081"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7D19F45" w14:textId="77777777">
      <w:pPr>
        <w:pStyle w:val="NormalBold"/>
      </w:pPr>
      <w:r w:rsidRPr="008F594F">
        <w:rPr>
          <w:rStyle w:val="HideTWBExt"/>
          <w:b w:val="0"/>
        </w:rPr>
        <w:t>&lt;Article&gt;</w:t>
      </w:r>
      <w:r w:rsidRPr="008F594F">
        <w:t>Motyw 6</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1466B9"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FD7DBB4" w14:textId="77777777">
            <w:pPr>
              <w:keepNext/>
            </w:pPr>
          </w:p>
        </w:tc>
      </w:tr>
      <w:tr w14:paraId="16DACAA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4B5BB58" w14:textId="77777777">
            <w:pPr>
              <w:pStyle w:val="ColumnHeading"/>
              <w:keepNext/>
            </w:pPr>
            <w:r w:rsidRPr="008F594F">
              <w:t>Tekst proponowany przez Komisję</w:t>
            </w:r>
          </w:p>
        </w:tc>
        <w:tc>
          <w:tcPr>
            <w:tcW w:w="4876" w:type="dxa"/>
            <w:hideMark/>
          </w:tcPr>
          <w:p w:rsidR="009935FC" w:rsidRPr="008F594F" w:rsidP="00BA487A" w14:paraId="2AE10DCA" w14:textId="77777777">
            <w:pPr>
              <w:pStyle w:val="ColumnHeading"/>
              <w:keepNext/>
            </w:pPr>
            <w:r w:rsidRPr="008F594F">
              <w:t>Poprawka</w:t>
            </w:r>
          </w:p>
        </w:tc>
      </w:tr>
      <w:tr w14:paraId="4F664803"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29D8BC9" w14:textId="77777777">
            <w:pPr>
              <w:pStyle w:val="Normal6"/>
            </w:pPr>
            <w:r w:rsidRPr="008F594F">
              <w:t>(6)</w:t>
            </w:r>
            <w:r w:rsidRPr="008F594F">
              <w:tab/>
              <w:t xml:space="preserve">W art. 9, 19 i 153 TFUE przewidziano kompleksowe ramy dotyczące włączenia społecznego, w tym </w:t>
            </w:r>
            <w:r w:rsidRPr="008F594F">
              <w:rPr>
                <w:b/>
                <w:i/>
              </w:rPr>
              <w:t>zwalczania</w:t>
            </w:r>
            <w:r w:rsidRPr="008F594F">
              <w:t xml:space="preserve"> ubóstwa i dyskryminacji, jako </w:t>
            </w:r>
            <w:r w:rsidRPr="008F594F">
              <w:rPr>
                <w:b/>
                <w:i/>
              </w:rPr>
              <w:t>głównego celu</w:t>
            </w:r>
            <w:r w:rsidRPr="008F594F">
              <w:t xml:space="preserve"> Unii. Mają one na celu zapewnienie wszystkim obywatelom możliwości i zasobów umożliwiających pełne uczestnictwo w życiu gospodarczym, społecznym i kulturalnym. Obejmują dostęp do rynku pracy, równy dostęp do obiektów, usług i świadczeń, promowanie </w:t>
            </w:r>
            <w:r w:rsidRPr="008F594F">
              <w:rPr>
                <w:b/>
                <w:i/>
              </w:rPr>
              <w:t>poziomu</w:t>
            </w:r>
            <w:r w:rsidRPr="008F594F">
              <w:t xml:space="preserve"> życia i dobrostanu zgodnie z wartościami UE.</w:t>
            </w:r>
          </w:p>
        </w:tc>
        <w:tc>
          <w:tcPr>
            <w:tcW w:w="4876" w:type="dxa"/>
            <w:hideMark/>
          </w:tcPr>
          <w:p w:rsidR="009935FC" w:rsidRPr="008F594F" w:rsidP="00BA487A" w14:paraId="5108886B" w14:textId="77777777">
            <w:pPr>
              <w:pStyle w:val="Normal6"/>
              <w:rPr>
                <w:szCs w:val="24"/>
              </w:rPr>
            </w:pPr>
            <w:r w:rsidRPr="008F594F">
              <w:t>(6)</w:t>
            </w:r>
            <w:r w:rsidRPr="008F594F">
              <w:tab/>
              <w:t xml:space="preserve">W art. 9, 19 i 153 TFUE przewidziano kompleksowe ramy dotyczące włączenia społecznego, </w:t>
            </w:r>
            <w:r w:rsidRPr="008F594F">
              <w:rPr>
                <w:b/>
                <w:i/>
              </w:rPr>
              <w:t xml:space="preserve">ochrony socjalnej i spójnych społeczeństw, </w:t>
            </w:r>
            <w:r w:rsidRPr="008F594F">
              <w:t xml:space="preserve">w tym </w:t>
            </w:r>
            <w:r w:rsidRPr="008F594F">
              <w:rPr>
                <w:b/>
                <w:i/>
              </w:rPr>
              <w:t>poprzez dążenie do wyeliminowania</w:t>
            </w:r>
            <w:r w:rsidRPr="008F594F">
              <w:t xml:space="preserve"> ubóstwa i </w:t>
            </w:r>
            <w:r w:rsidRPr="008F594F">
              <w:rPr>
                <w:b/>
                <w:i/>
              </w:rPr>
              <w:t>zwalczanie wszelkich form</w:t>
            </w:r>
            <w:r w:rsidRPr="008F594F">
              <w:t xml:space="preserve"> dyskryminacji, jako </w:t>
            </w:r>
            <w:r w:rsidRPr="008F594F">
              <w:rPr>
                <w:b/>
                <w:i/>
              </w:rPr>
              <w:t>głównych celów</w:t>
            </w:r>
            <w:r w:rsidRPr="008F594F">
              <w:t xml:space="preserve"> Unii. Mają one na celu zapewnienie wszystkim obywatelom możliwości i zasobów umożliwiających pełne uczestnictwo w życiu gospodarczym, społecznym i kulturalnym. Obejmują </w:t>
            </w:r>
            <w:r w:rsidRPr="008F594F">
              <w:rPr>
                <w:b/>
                <w:i/>
              </w:rPr>
              <w:t xml:space="preserve"> równe szanse i</w:t>
            </w:r>
            <w:r w:rsidRPr="008F594F">
              <w:t xml:space="preserve"> dostęp do rynku pracy, równy dostęp do obiektów, usług i świadczeń, promowanie </w:t>
            </w:r>
            <w:r w:rsidRPr="008F594F">
              <w:rPr>
                <w:b/>
                <w:i/>
              </w:rPr>
              <w:t>standardu jakości</w:t>
            </w:r>
            <w:r w:rsidRPr="008F594F">
              <w:t xml:space="preserve"> życia i dobrostanu </w:t>
            </w:r>
            <w:r w:rsidRPr="008F594F">
              <w:t xml:space="preserve">zgodnie z wartościami UE </w:t>
            </w:r>
            <w:r w:rsidRPr="008F594F">
              <w:rPr>
                <w:b/>
                <w:i/>
              </w:rPr>
              <w:t>i zasadami określonymi w Europejskim filarze praw socjalnych</w:t>
            </w:r>
            <w:r w:rsidRPr="008F594F">
              <w:t xml:space="preserve">. </w:t>
            </w:r>
            <w:r w:rsidRPr="008F594F">
              <w:rPr>
                <w:b/>
                <w:i/>
              </w:rPr>
              <w:t>Zgodnie z ustalonymi zasadami i przepisami dotyczącymi ochrony demokracji zapisanymi w art. 2 TUE należy zapewnić poszanowanie praw człowieka, równouprawnienia płci oraz praw osób z niepełnosprawnościami lub mniejszości.</w:t>
            </w:r>
          </w:p>
        </w:tc>
      </w:tr>
    </w:tbl>
    <w:p w:rsidR="009935FC" w:rsidRPr="008F594F" w:rsidP="009935FC" w14:paraId="21E57E72"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C30AFB4" w14:textId="77777777">
      <w:r w:rsidRPr="008F594F">
        <w:rPr>
          <w:rStyle w:val="HideTWBExt"/>
        </w:rPr>
        <w:t>&lt;/AmendB&gt;</w:t>
      </w:r>
    </w:p>
    <w:p w:rsidR="009935FC" w:rsidRPr="008F594F" w:rsidP="009935FC" w14:paraId="2C16DCBE"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482</w:t>
      </w:r>
      <w:r w:rsidRPr="008F594F">
        <w:rPr>
          <w:rStyle w:val="HideTWBExt"/>
          <w:b w:val="0"/>
        </w:rPr>
        <w:t>&lt;/NumAmB&gt;</w:t>
      </w:r>
    </w:p>
    <w:p w:rsidR="009935FC" w:rsidRPr="008F594F" w:rsidP="009935FC" w14:paraId="041F2FF5" w14:textId="77777777">
      <w:pPr>
        <w:pStyle w:val="NormalBold"/>
      </w:pPr>
      <w:r w:rsidRPr="008F594F">
        <w:rPr>
          <w:rStyle w:val="HideTWBExt"/>
          <w:b w:val="0"/>
        </w:rPr>
        <w:t>&lt;RepeatBlock-By&gt;&lt;Members&gt;</w:t>
      </w:r>
      <w:r w:rsidRPr="008F594F">
        <w:t>Klara Dostalova, Jaroslav Bžoch, Ondřej Knotek, Jana Nagyová, Jaroslava Pokorná Jermanová</w:t>
      </w:r>
      <w:r w:rsidRPr="008F594F">
        <w:rPr>
          <w:rStyle w:val="HideTWBExt"/>
          <w:b w:val="0"/>
        </w:rPr>
        <w:t>&lt;/Members&gt;</w:t>
      </w:r>
    </w:p>
    <w:p w:rsidR="009935FC" w:rsidRPr="008F594F" w:rsidP="009935FC" w14:paraId="3B7F6FB2" w14:textId="77777777">
      <w:r w:rsidRPr="008F594F">
        <w:rPr>
          <w:rStyle w:val="HideTWBExt"/>
        </w:rPr>
        <w:t>&lt;/RepeatBlock-By&gt;</w:t>
      </w:r>
    </w:p>
    <w:p w:rsidR="009935FC" w:rsidRPr="008F594F" w:rsidP="009935FC" w14:paraId="22ECC127"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FBAC590" w14:textId="77777777">
      <w:pPr>
        <w:pStyle w:val="NormalBold"/>
      </w:pPr>
      <w:r w:rsidRPr="008F594F">
        <w:rPr>
          <w:rStyle w:val="HideTWBExt"/>
          <w:b w:val="0"/>
        </w:rPr>
        <w:t>&lt;Article&gt;</w:t>
      </w:r>
      <w:r w:rsidRPr="008F594F">
        <w:t>Motyw 6</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2B7139"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B3A21B1" w14:textId="77777777">
            <w:pPr>
              <w:keepNext/>
            </w:pPr>
          </w:p>
        </w:tc>
      </w:tr>
      <w:tr w14:paraId="7EA08D8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DA35D2B" w14:textId="77777777">
            <w:pPr>
              <w:pStyle w:val="ColumnHeading"/>
              <w:keepNext/>
            </w:pPr>
            <w:r w:rsidRPr="008F594F">
              <w:t>Tekst proponowany przez Komisję</w:t>
            </w:r>
          </w:p>
        </w:tc>
        <w:tc>
          <w:tcPr>
            <w:tcW w:w="4876" w:type="dxa"/>
            <w:hideMark/>
          </w:tcPr>
          <w:p w:rsidR="009935FC" w:rsidRPr="008F594F" w:rsidP="00BA487A" w14:paraId="4F39FCB5" w14:textId="77777777">
            <w:pPr>
              <w:pStyle w:val="ColumnHeading"/>
              <w:keepNext/>
            </w:pPr>
            <w:r w:rsidRPr="008F594F">
              <w:t>Poprawka</w:t>
            </w:r>
          </w:p>
        </w:tc>
      </w:tr>
      <w:tr w14:paraId="518FCD23"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0629C2E" w14:textId="77777777">
            <w:pPr>
              <w:pStyle w:val="Normal6"/>
            </w:pPr>
            <w:r w:rsidRPr="008F594F">
              <w:t>(6)</w:t>
            </w:r>
            <w:r w:rsidRPr="008F594F">
              <w:tab/>
              <w:t xml:space="preserve">W art. 9, 19 i 153 TFUE przewidziano </w:t>
            </w:r>
            <w:r w:rsidRPr="008F594F">
              <w:rPr>
                <w:b/>
                <w:i/>
              </w:rPr>
              <w:t>kompleksowe</w:t>
            </w:r>
            <w:r w:rsidRPr="008F594F">
              <w:t xml:space="preserve"> ramy </w:t>
            </w:r>
            <w:r w:rsidRPr="008F594F">
              <w:rPr>
                <w:b/>
                <w:i/>
              </w:rPr>
              <w:t xml:space="preserve">dotyczące </w:t>
            </w:r>
            <w:r w:rsidRPr="008F594F">
              <w:t>włączenia społecznego</w:t>
            </w:r>
            <w:r w:rsidRPr="008F594F">
              <w:rPr>
                <w:b/>
                <w:i/>
              </w:rPr>
              <w:t xml:space="preserve">, w tym zwalczania </w:t>
            </w:r>
            <w:r w:rsidRPr="008F594F">
              <w:t>ubóstwa i</w:t>
            </w:r>
            <w:r w:rsidRPr="008F594F">
              <w:rPr>
                <w:b/>
                <w:i/>
              </w:rPr>
              <w:t xml:space="preserve"> dyskryminacji, jako głównego celu Unii</w:t>
            </w:r>
            <w:r w:rsidRPr="008F594F">
              <w:t>.</w:t>
            </w:r>
            <w:r w:rsidRPr="008F594F">
              <w:rPr>
                <w:b/>
                <w:i/>
              </w:rPr>
              <w:t xml:space="preserve"> Mają one na celu zapewnienie wszystkim obywatelom </w:t>
            </w:r>
            <w:r w:rsidRPr="008F594F">
              <w:t xml:space="preserve">możliwości </w:t>
            </w:r>
            <w:r w:rsidRPr="008F594F">
              <w:rPr>
                <w:b/>
                <w:i/>
              </w:rPr>
              <w:t>i zasobów umożliwiających pełne uczestnictwo w życiu gospodarczym, społecznym i kulturalnym. Obejmują dostęp do rynku pracy, równy dostęp do obiektów, usług i świadczeń, promowanie poziomu życia i dobrostanu zgodnie z wartościami UE.</w:t>
            </w:r>
          </w:p>
        </w:tc>
        <w:tc>
          <w:tcPr>
            <w:tcW w:w="4876" w:type="dxa"/>
            <w:hideMark/>
          </w:tcPr>
          <w:p w:rsidR="009935FC" w:rsidRPr="008F594F" w:rsidP="00BA487A" w14:paraId="120E81A2" w14:textId="77777777">
            <w:pPr>
              <w:pStyle w:val="Normal6"/>
              <w:rPr>
                <w:szCs w:val="24"/>
              </w:rPr>
            </w:pPr>
            <w:r w:rsidRPr="008F594F">
              <w:t>(6)</w:t>
            </w:r>
            <w:r w:rsidRPr="008F594F">
              <w:tab/>
              <w:t xml:space="preserve">W art. 9, 19 i 153 TFUE przewidziano ramy </w:t>
            </w:r>
            <w:r w:rsidRPr="008F594F">
              <w:rPr>
                <w:b/>
                <w:i/>
              </w:rPr>
              <w:t xml:space="preserve">dla wspierania zatrudnienia, </w:t>
            </w:r>
            <w:r w:rsidRPr="008F594F">
              <w:t>włączenia społecznego</w:t>
            </w:r>
            <w:r w:rsidRPr="008F594F">
              <w:rPr>
                <w:b/>
                <w:i/>
              </w:rPr>
              <w:t xml:space="preserve"> i równych szans w Unii, przy pełnym poszanowaniu kompetencji państw członkowskich w dziedzinie polityki społecznej, edukacji, polityki rodzinnej oraz organizacji rynku pracy. Działania Unii powinny przyczyniać się do ograniczania </w:t>
            </w:r>
            <w:r w:rsidRPr="008F594F">
              <w:t xml:space="preserve">ubóstwa </w:t>
            </w:r>
            <w:r w:rsidRPr="008F594F">
              <w:rPr>
                <w:b/>
                <w:i/>
              </w:rPr>
              <w:t xml:space="preserve">i wykluczenia społecznego, poprawy dostępu do zatrudnienia, edukacji, umiejętności i podstawowych usług oraz do stawiania czoła wyzwaniom demograficznym, w tym starzeniu się społeczeństwa, niedoborom siły roboczej i dysproporcjom regionalnym. Wsparcie to powinno wzmacniać spójność gospodarczą, społeczną i terytorialną oraz przyczyniać się do zapewnienia równych </w:t>
            </w:r>
            <w:r w:rsidRPr="008F594F">
              <w:t xml:space="preserve">możliwości </w:t>
            </w:r>
            <w:r w:rsidRPr="008F594F">
              <w:rPr>
                <w:b/>
                <w:i/>
              </w:rPr>
              <w:t>i uczestnictwa społecznego, przy jednoczesnym poszanowaniu różnorodności systemów krajowych i uwarunkowań regionalnych.</w:t>
            </w:r>
          </w:p>
        </w:tc>
      </w:tr>
    </w:tbl>
    <w:p w:rsidR="009935FC" w:rsidRPr="001042AF" w:rsidP="009935FC" w14:paraId="14BD94C7" w14:textId="77777777">
      <w:pPr>
        <w:pStyle w:val="Olang"/>
        <w:rPr>
          <w:lang w:val="sv-SE"/>
        </w:rPr>
      </w:pPr>
      <w:r w:rsidRPr="001042AF">
        <w:rPr>
          <w:noProof w:val="0"/>
          <w:lang w:val="sv-SE"/>
        </w:rPr>
        <w:t xml:space="preserve">Or. </w:t>
      </w:r>
      <w:r w:rsidRPr="001042AF">
        <w:rPr>
          <w:rStyle w:val="HideTWBExt"/>
          <w:lang w:val="sv-SE"/>
        </w:rPr>
        <w:t>&lt;Original&gt;</w:t>
      </w:r>
      <w:r w:rsidRPr="001042AF">
        <w:rPr>
          <w:rStyle w:val="HideTWBInt"/>
          <w:lang w:val="sv-SE"/>
        </w:rPr>
        <w:t>{EN}</w:t>
      </w:r>
      <w:r w:rsidRPr="001042AF">
        <w:rPr>
          <w:noProof w:val="0"/>
          <w:lang w:val="sv-SE"/>
        </w:rPr>
        <w:t>en</w:t>
      </w:r>
      <w:r w:rsidRPr="001042AF">
        <w:rPr>
          <w:rStyle w:val="HideTWBExt"/>
          <w:lang w:val="sv-SE"/>
        </w:rPr>
        <w:t>&lt;/Original&gt;</w:t>
      </w:r>
    </w:p>
    <w:p w:rsidR="009935FC" w:rsidRPr="001042AF" w:rsidP="009935FC" w14:paraId="480160B2" w14:textId="77777777">
      <w:pPr>
        <w:rPr>
          <w:lang w:val="sv-SE"/>
        </w:rPr>
      </w:pPr>
      <w:r w:rsidRPr="001042AF">
        <w:rPr>
          <w:rStyle w:val="HideTWBExt"/>
          <w:lang w:val="sv-SE"/>
        </w:rPr>
        <w:t>&lt;/AmendB&gt;</w:t>
      </w:r>
    </w:p>
    <w:p w:rsidR="009935FC" w:rsidRPr="001042AF" w:rsidP="009935FC" w14:paraId="4B86E654" w14:textId="77777777">
      <w:pPr>
        <w:pStyle w:val="AMNumberTabs0"/>
        <w:keepNext/>
        <w:rPr>
          <w:lang w:val="sv-SE"/>
        </w:rPr>
      </w:pPr>
      <w:r w:rsidRPr="001042AF">
        <w:rPr>
          <w:rStyle w:val="HideTWBExt"/>
          <w:b w:val="0"/>
          <w:lang w:val="sv-SE"/>
        </w:rPr>
        <w:t>&lt;AmendB&gt;</w:t>
      </w:r>
      <w:r w:rsidRPr="001042AF">
        <w:rPr>
          <w:lang w:val="sv-SE"/>
        </w:rPr>
        <w:t>Poprawka</w:t>
      </w:r>
      <w:r w:rsidRPr="001042AF">
        <w:rPr>
          <w:lang w:val="sv-SE"/>
        </w:rPr>
        <w:tab/>
      </w:r>
      <w:r w:rsidRPr="001042AF">
        <w:rPr>
          <w:lang w:val="sv-SE"/>
        </w:rPr>
        <w:tab/>
      </w:r>
      <w:r w:rsidRPr="001042AF">
        <w:rPr>
          <w:rStyle w:val="HideTWBExt"/>
          <w:b w:val="0"/>
          <w:lang w:val="sv-SE"/>
        </w:rPr>
        <w:t>&lt;NumAmB&gt;</w:t>
      </w:r>
      <w:r w:rsidRPr="001042AF">
        <w:rPr>
          <w:lang w:val="sv-SE"/>
        </w:rPr>
        <w:t>483</w:t>
      </w:r>
      <w:r w:rsidRPr="001042AF">
        <w:rPr>
          <w:rStyle w:val="HideTWBExt"/>
          <w:b w:val="0"/>
          <w:lang w:val="sv-SE"/>
        </w:rPr>
        <w:t>&lt;/NumAmB&gt;</w:t>
      </w:r>
    </w:p>
    <w:p w:rsidR="009935FC" w:rsidRPr="001042AF" w:rsidP="009935FC" w14:paraId="113F058D" w14:textId="77777777">
      <w:pPr>
        <w:pStyle w:val="NormalBold"/>
        <w:rPr>
          <w:lang w:val="sv-SE"/>
        </w:rPr>
      </w:pPr>
      <w:r w:rsidRPr="001042AF">
        <w:rPr>
          <w:rStyle w:val="HideTWBExt"/>
          <w:b w:val="0"/>
          <w:lang w:val="sv-SE"/>
        </w:rPr>
        <w:t>&lt;RepeatBlock-By&gt;&lt;Members&gt;</w:t>
      </w:r>
      <w:r w:rsidRPr="001042AF">
        <w:rPr>
          <w:lang w:val="sv-SE"/>
        </w:rPr>
        <w:t>Hélder Sousa Silva</w:t>
      </w:r>
      <w:r w:rsidRPr="001042AF">
        <w:rPr>
          <w:rStyle w:val="HideTWBExt"/>
          <w:b w:val="0"/>
          <w:lang w:val="sv-SE"/>
        </w:rPr>
        <w:t>&lt;/Members&gt;</w:t>
      </w:r>
    </w:p>
    <w:p w:rsidR="009935FC" w:rsidRPr="001042AF" w:rsidP="009935FC" w14:paraId="39C4AE51" w14:textId="77777777">
      <w:pPr>
        <w:rPr>
          <w:lang w:val="sv-SE"/>
        </w:rPr>
      </w:pPr>
      <w:r w:rsidRPr="001042AF">
        <w:rPr>
          <w:rStyle w:val="HideTWBExt"/>
          <w:lang w:val="sv-SE"/>
        </w:rPr>
        <w:t>&lt;/RepeatBlock-By&gt;</w:t>
      </w:r>
    </w:p>
    <w:p w:rsidR="009935FC" w:rsidRPr="008F594F" w:rsidP="009935FC" w14:paraId="496026D4"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8BE5ED9" w14:textId="77777777">
      <w:pPr>
        <w:pStyle w:val="NormalBold"/>
      </w:pPr>
      <w:r w:rsidRPr="008F594F">
        <w:rPr>
          <w:rStyle w:val="HideTWBExt"/>
          <w:b w:val="0"/>
        </w:rPr>
        <w:t>&lt;Article&gt;</w:t>
      </w:r>
      <w:r w:rsidRPr="008F594F">
        <w:t>Motyw 6</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AB5A45"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A49576B" w14:textId="77777777">
            <w:pPr>
              <w:keepNext/>
            </w:pPr>
          </w:p>
        </w:tc>
      </w:tr>
      <w:tr w14:paraId="02BEB04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AB2DDF5" w14:textId="77777777">
            <w:pPr>
              <w:pStyle w:val="ColumnHeading"/>
              <w:keepNext/>
            </w:pPr>
            <w:r w:rsidRPr="008F594F">
              <w:t>Tekst proponowany przez Komisję</w:t>
            </w:r>
          </w:p>
        </w:tc>
        <w:tc>
          <w:tcPr>
            <w:tcW w:w="4876" w:type="dxa"/>
            <w:hideMark/>
          </w:tcPr>
          <w:p w:rsidR="009935FC" w:rsidRPr="008F594F" w:rsidP="00BA487A" w14:paraId="1AF9F87E" w14:textId="77777777">
            <w:pPr>
              <w:pStyle w:val="ColumnHeading"/>
              <w:keepNext/>
            </w:pPr>
            <w:r w:rsidRPr="008F594F">
              <w:t>Poprawka</w:t>
            </w:r>
          </w:p>
        </w:tc>
      </w:tr>
      <w:tr w14:paraId="2AED3CF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87C3CBF" w14:textId="77777777">
            <w:pPr>
              <w:pStyle w:val="Normal6"/>
            </w:pPr>
            <w:r w:rsidRPr="008F594F">
              <w:t>(6)</w:t>
            </w:r>
            <w:r w:rsidRPr="008F594F">
              <w:tab/>
              <w:t xml:space="preserve">W art. 9, 19 i 153 TFUE przewidziano kompleksowe ramy dotyczące włączenia społecznego, w tym zwalczania ubóstwa i dyskryminacji, jako głównego celu Unii. Mają one na celu zapewnienie wszystkim obywatelom możliwości i zasobów umożliwiających pełne uczestnictwo w życiu gospodarczym, społecznym i kulturalnym. Obejmują dostęp do rynku pracy, </w:t>
            </w:r>
            <w:r w:rsidRPr="008F594F">
              <w:rPr>
                <w:b/>
                <w:i/>
              </w:rPr>
              <w:t>równy dostęp do</w:t>
            </w:r>
            <w:r w:rsidRPr="008F594F">
              <w:t xml:space="preserve"> obiektów, usług </w:t>
            </w:r>
            <w:r w:rsidRPr="008F594F">
              <w:rPr>
                <w:b/>
                <w:i/>
              </w:rPr>
              <w:t>i</w:t>
            </w:r>
            <w:r w:rsidRPr="008F594F">
              <w:t xml:space="preserve"> świadczeń, </w:t>
            </w:r>
            <w:r w:rsidRPr="008F594F">
              <w:rPr>
                <w:b/>
                <w:i/>
              </w:rPr>
              <w:t>promowanie</w:t>
            </w:r>
            <w:r w:rsidRPr="008F594F">
              <w:t xml:space="preserve"> poziomu życia i dobrostanu zgodnie z wartościami UE.</w:t>
            </w:r>
          </w:p>
        </w:tc>
        <w:tc>
          <w:tcPr>
            <w:tcW w:w="4876" w:type="dxa"/>
            <w:hideMark/>
          </w:tcPr>
          <w:p w:rsidR="009935FC" w:rsidRPr="008F594F" w:rsidP="00BA487A" w14:paraId="01335FC2" w14:textId="77777777">
            <w:pPr>
              <w:pStyle w:val="Normal6"/>
              <w:rPr>
                <w:szCs w:val="24"/>
              </w:rPr>
            </w:pPr>
            <w:r w:rsidRPr="008F594F">
              <w:t>(6)</w:t>
            </w:r>
            <w:r w:rsidRPr="008F594F">
              <w:tab/>
              <w:t xml:space="preserve">W art. 9, 19 i 153 TFUE przewidziano kompleksowe ramy dotyczące włączenia społecznego, w tym zwalczania ubóstwa i dyskryminacji, jako głównego celu Unii. Mają one na celu zapewnienie wszystkim obywatelom możliwości i zasobów umożliwiających pełne uczestnictwo w życiu gospodarczym, społecznym i kulturalnym. Obejmują </w:t>
            </w:r>
            <w:r w:rsidRPr="008F594F">
              <w:rPr>
                <w:b/>
                <w:i/>
              </w:rPr>
              <w:t>skuteczny i równy</w:t>
            </w:r>
            <w:r w:rsidRPr="008F594F">
              <w:t xml:space="preserve"> dostęp do rynku pracy, obiektów, usług</w:t>
            </w:r>
            <w:r w:rsidRPr="008F594F">
              <w:rPr>
                <w:b/>
                <w:i/>
              </w:rPr>
              <w:t>,</w:t>
            </w:r>
            <w:r w:rsidRPr="008F594F">
              <w:t xml:space="preserve"> świadczeń </w:t>
            </w:r>
            <w:r w:rsidRPr="008F594F">
              <w:rPr>
                <w:b/>
                <w:i/>
              </w:rPr>
              <w:t>i do infrastruktury edukacyjnej, kulturalnej lub sportowej na szczeblu lokalnym i regionalnym, a ponadto wspieranie wysokiego poziomu edukacji i szkoleń, co sprzyja promowaniu</w:t>
            </w:r>
            <w:r w:rsidRPr="008F594F">
              <w:t xml:space="preserve"> poziomu życia i dobrostanu zgodnie z wartościami UE.</w:t>
            </w:r>
          </w:p>
        </w:tc>
      </w:tr>
    </w:tbl>
    <w:p w:rsidR="009935FC" w:rsidRPr="008F594F" w:rsidP="009935FC" w14:paraId="6A489F01"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F08D572" w14:textId="77777777">
      <w:r w:rsidRPr="008F594F">
        <w:rPr>
          <w:rStyle w:val="HideTWBExt"/>
        </w:rPr>
        <w:t>&lt;/AmendB&gt;</w:t>
      </w:r>
    </w:p>
    <w:p w:rsidR="009935FC" w:rsidRPr="008F594F" w:rsidP="009935FC" w14:paraId="1181DDD7"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484</w:t>
      </w:r>
      <w:r w:rsidRPr="008F594F">
        <w:rPr>
          <w:rStyle w:val="HideTWBExt"/>
          <w:b w:val="0"/>
        </w:rPr>
        <w:t>&lt;/NumAmB&gt;</w:t>
      </w:r>
    </w:p>
    <w:p w:rsidR="009935FC" w:rsidRPr="008F594F" w:rsidP="009935FC" w14:paraId="3E282AD7" w14:textId="77777777">
      <w:pPr>
        <w:pStyle w:val="NormalBold"/>
      </w:pPr>
      <w:r w:rsidRPr="008F594F">
        <w:rPr>
          <w:rStyle w:val="HideTWBExt"/>
          <w:b w:val="0"/>
        </w:rPr>
        <w:t>&lt;RepeatBlock-By&gt;&lt;Members&gt;</w:t>
      </w:r>
      <w:r w:rsidRPr="008F594F">
        <w:t>Jean-Marc Germain, Sabrina Repp, Cristina Maestre</w:t>
      </w:r>
      <w:r w:rsidRPr="008F594F">
        <w:rPr>
          <w:rStyle w:val="HideTWBExt"/>
          <w:b w:val="0"/>
        </w:rPr>
        <w:t>&lt;/Members&gt;</w:t>
      </w:r>
    </w:p>
    <w:p w:rsidR="009935FC" w:rsidRPr="008F594F" w:rsidP="009935FC" w14:paraId="26005A9D" w14:textId="77777777">
      <w:r w:rsidRPr="008F594F">
        <w:rPr>
          <w:rStyle w:val="HideTWBExt"/>
        </w:rPr>
        <w:t>&lt;AuNomDe&gt;</w:t>
      </w:r>
      <w:r w:rsidRPr="008F594F">
        <w:rPr>
          <w:rStyle w:val="HideTWBInt"/>
        </w:rPr>
        <w:t>{S&amp;D}</w:t>
      </w:r>
      <w:r w:rsidRPr="008F594F">
        <w:t>w imieniu grupy S&amp;D</w:t>
      </w:r>
      <w:r w:rsidRPr="008F594F">
        <w:rPr>
          <w:rStyle w:val="HideTWBExt"/>
        </w:rPr>
        <w:t>&lt;/AuNomDe&gt;</w:t>
      </w:r>
    </w:p>
    <w:p w:rsidR="009935FC" w:rsidRPr="008F594F" w:rsidP="009935FC" w14:paraId="76A11113" w14:textId="77777777">
      <w:r w:rsidRPr="008F594F">
        <w:rPr>
          <w:rStyle w:val="HideTWBExt"/>
        </w:rPr>
        <w:t>&lt;/RepeatBlock-By&gt;</w:t>
      </w:r>
    </w:p>
    <w:p w:rsidR="009935FC" w:rsidRPr="008F594F" w:rsidP="009935FC" w14:paraId="1C18F027"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3C1D187" w14:textId="77777777">
      <w:pPr>
        <w:pStyle w:val="NormalBold"/>
      </w:pPr>
      <w:r w:rsidRPr="008F594F">
        <w:rPr>
          <w:rStyle w:val="HideTWBExt"/>
          <w:b w:val="0"/>
        </w:rPr>
        <w:t>&lt;Article&gt;</w:t>
      </w:r>
      <w:r w:rsidRPr="008F594F">
        <w:t>Motyw 6</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E57A7F"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D8FD4DA" w14:textId="77777777">
            <w:pPr>
              <w:keepNext/>
            </w:pPr>
          </w:p>
        </w:tc>
      </w:tr>
      <w:tr w14:paraId="214E298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B994907" w14:textId="77777777">
            <w:pPr>
              <w:pStyle w:val="ColumnHeading"/>
              <w:keepNext/>
            </w:pPr>
            <w:r w:rsidRPr="008F594F">
              <w:t>Tekst proponowany przez Komisję</w:t>
            </w:r>
          </w:p>
        </w:tc>
        <w:tc>
          <w:tcPr>
            <w:tcW w:w="4876" w:type="dxa"/>
            <w:hideMark/>
          </w:tcPr>
          <w:p w:rsidR="009935FC" w:rsidRPr="008F594F" w:rsidP="00BA487A" w14:paraId="72938B26" w14:textId="77777777">
            <w:pPr>
              <w:pStyle w:val="ColumnHeading"/>
              <w:keepNext/>
            </w:pPr>
            <w:r w:rsidRPr="008F594F">
              <w:t>Poprawka</w:t>
            </w:r>
          </w:p>
        </w:tc>
      </w:tr>
      <w:tr w14:paraId="341AD641"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E9B7868" w14:textId="77777777">
            <w:pPr>
              <w:pStyle w:val="Normal6"/>
            </w:pPr>
            <w:r w:rsidRPr="008F594F">
              <w:t>(6)</w:t>
            </w:r>
            <w:r w:rsidRPr="008F594F">
              <w:tab/>
              <w:t xml:space="preserve">W art. 9, 19 i 153 TFUE przewidziano kompleksowe ramy dotyczące włączenia społecznego, w tym zwalczania ubóstwa i dyskryminacji, jako głównego celu Unii. Mają one na celu zapewnienie wszystkim obywatelom </w:t>
            </w:r>
            <w:r w:rsidRPr="008F594F">
              <w:t>możliwości i zasobów umożliwiających pełne uczestnictwo w życiu gospodarczym, społecznym i kulturalnym. Obejmują dostęp do rynku pracy, równy dostęp do obiektów, usług i świadczeń, promowanie poziomu życia i dobrostanu zgodnie z wartościami UE.</w:t>
            </w:r>
          </w:p>
        </w:tc>
        <w:tc>
          <w:tcPr>
            <w:tcW w:w="4876" w:type="dxa"/>
            <w:hideMark/>
          </w:tcPr>
          <w:p w:rsidR="009935FC" w:rsidRPr="008F594F" w:rsidP="00BA487A" w14:paraId="3D670440" w14:textId="77777777">
            <w:pPr>
              <w:pStyle w:val="Normal6"/>
              <w:rPr>
                <w:szCs w:val="24"/>
              </w:rPr>
            </w:pPr>
            <w:r w:rsidRPr="008F594F">
              <w:t>(6)</w:t>
            </w:r>
            <w:r w:rsidRPr="008F594F">
              <w:tab/>
              <w:t>W art. 9, 19 i 153 TFUE przewidziano kompleksowe ramy dotyczące włączenia społecznego, w tym zwalczania ubóstwa i dyskryminacji</w:t>
            </w:r>
            <w:r w:rsidRPr="008F594F">
              <w:rPr>
                <w:b/>
                <w:i/>
              </w:rPr>
              <w:t>, a także zapewniania wysokiej jakości kształcenia i szkolenia</w:t>
            </w:r>
            <w:r w:rsidRPr="008F594F">
              <w:t xml:space="preserve">, jako głównego </w:t>
            </w:r>
            <w:r w:rsidRPr="008F594F">
              <w:t xml:space="preserve">celu Unii. Mają one na celu zapewnienie wszystkim obywatelom możliwości i zasobów umożliwiających pełne uczestnictwo w życiu gospodarczym, społecznym i kulturalnym. Obejmują dostęp do rynku pracy, </w:t>
            </w:r>
            <w:r w:rsidRPr="008F594F">
              <w:rPr>
                <w:b/>
                <w:i/>
              </w:rPr>
              <w:t>przystępnych cenowo usług transportowych,</w:t>
            </w:r>
            <w:r w:rsidRPr="008F594F">
              <w:t xml:space="preserve"> równy dostęp do obiektów, usług i świadczeń, promowanie poziomu życia i dobrostanu zgodnie z wartościami UE.</w:t>
            </w:r>
          </w:p>
        </w:tc>
      </w:tr>
    </w:tbl>
    <w:p w:rsidR="009935FC" w:rsidRPr="008F594F" w:rsidP="009935FC" w14:paraId="049A4EA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EC78095" w14:textId="77777777">
      <w:r w:rsidRPr="008F594F">
        <w:rPr>
          <w:rStyle w:val="HideTWBExt"/>
        </w:rPr>
        <w:t>&lt;/AmendB&gt;</w:t>
      </w:r>
    </w:p>
    <w:p w:rsidR="009935FC" w:rsidRPr="008F594F" w:rsidP="009935FC" w14:paraId="5985ABD9"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485</w:t>
      </w:r>
      <w:r w:rsidRPr="008F594F">
        <w:rPr>
          <w:rStyle w:val="HideTWBExt"/>
          <w:b w:val="0"/>
        </w:rPr>
        <w:t>&lt;/NumAmB&gt;</w:t>
      </w:r>
    </w:p>
    <w:p w:rsidR="009935FC" w:rsidRPr="008F594F" w:rsidP="009935FC" w14:paraId="781E8AB5" w14:textId="77777777">
      <w:pPr>
        <w:pStyle w:val="NormalBold"/>
      </w:pPr>
      <w:r w:rsidRPr="008F594F">
        <w:rPr>
          <w:rStyle w:val="HideTWBExt"/>
          <w:b w:val="0"/>
        </w:rPr>
        <w:t>&lt;RepeatBlock-By&gt;&lt;Members&gt;</w:t>
      </w:r>
      <w:r w:rsidRPr="008F594F">
        <w:t>Damian Boeselager, Gordan Bosanac, David Cormand</w:t>
      </w:r>
      <w:r w:rsidRPr="008F594F">
        <w:rPr>
          <w:rStyle w:val="HideTWBExt"/>
          <w:b w:val="0"/>
        </w:rPr>
        <w:t>&lt;/Members&gt;</w:t>
      </w:r>
    </w:p>
    <w:p w:rsidR="009935FC" w:rsidRPr="008F594F" w:rsidP="009935FC" w14:paraId="46BC2AA7" w14:textId="77777777">
      <w:r w:rsidRPr="008F594F">
        <w:rPr>
          <w:rStyle w:val="HideTWBExt"/>
        </w:rPr>
        <w:t>&lt;AuNomDe&gt;</w:t>
      </w:r>
      <w:r w:rsidRPr="008F594F">
        <w:rPr>
          <w:rStyle w:val="HideTWBInt"/>
        </w:rPr>
        <w:t>{Verts/ALE}</w:t>
      </w:r>
      <w:r w:rsidRPr="008F594F">
        <w:t>w imieniu grupy Verts/ALE</w:t>
      </w:r>
      <w:r w:rsidRPr="008F594F">
        <w:rPr>
          <w:rStyle w:val="HideTWBExt"/>
        </w:rPr>
        <w:t>&lt;/AuNomDe&gt;</w:t>
      </w:r>
    </w:p>
    <w:p w:rsidR="009935FC" w:rsidRPr="008F594F" w:rsidP="009935FC" w14:paraId="3BBD2DE6" w14:textId="77777777">
      <w:r w:rsidRPr="008F594F">
        <w:rPr>
          <w:rStyle w:val="HideTWBExt"/>
        </w:rPr>
        <w:t>&lt;/RepeatBlock-By&gt;</w:t>
      </w:r>
    </w:p>
    <w:p w:rsidR="009935FC" w:rsidRPr="008F594F" w:rsidP="009935FC" w14:paraId="6396933D"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29B7E54" w14:textId="77777777">
      <w:pPr>
        <w:pStyle w:val="NormalBold"/>
      </w:pPr>
      <w:r w:rsidRPr="008F594F">
        <w:rPr>
          <w:rStyle w:val="HideTWBExt"/>
          <w:b w:val="0"/>
        </w:rPr>
        <w:t>&lt;Article&gt;</w:t>
      </w:r>
      <w:r w:rsidRPr="008F594F">
        <w:t>Motyw 6</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5FA8EB"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24A16F6" w14:textId="77777777">
            <w:pPr>
              <w:keepNext/>
            </w:pPr>
          </w:p>
        </w:tc>
      </w:tr>
      <w:tr w14:paraId="4268CC6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3E01924" w14:textId="77777777">
            <w:pPr>
              <w:pStyle w:val="ColumnHeading"/>
              <w:keepNext/>
            </w:pPr>
            <w:r w:rsidRPr="008F594F">
              <w:t>Tekst proponowany przez Komisję</w:t>
            </w:r>
          </w:p>
        </w:tc>
        <w:tc>
          <w:tcPr>
            <w:tcW w:w="4876" w:type="dxa"/>
            <w:hideMark/>
          </w:tcPr>
          <w:p w:rsidR="009935FC" w:rsidRPr="008F594F" w:rsidP="00BA487A" w14:paraId="47311E6B" w14:textId="77777777">
            <w:pPr>
              <w:pStyle w:val="ColumnHeading"/>
              <w:keepNext/>
            </w:pPr>
            <w:r w:rsidRPr="008F594F">
              <w:t>Poprawka</w:t>
            </w:r>
          </w:p>
        </w:tc>
      </w:tr>
      <w:tr w14:paraId="16A4B11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9759974" w14:textId="77777777">
            <w:pPr>
              <w:pStyle w:val="Normal6"/>
            </w:pPr>
            <w:r w:rsidRPr="008F594F">
              <w:t>(6)</w:t>
            </w:r>
            <w:r w:rsidRPr="008F594F">
              <w:tab/>
              <w:t>W art. 9, 19 i 153 TFUE przewidziano kompleksowe ramy dotyczące włączenia społecznego, w tym zwalczania ubóstwa i dyskryminacji, jako głównego celu Unii. Mają one na celu zapewnienie wszystkim obywatelom możliwości i zasobów umożliwiających pełne uczestnictwo w życiu gospodarczym, społecznym i kulturalnym. Obejmują dostęp do rynku pracy, równy dostęp do obiektów, usług i świadczeń, promowanie poziomu życia i dobrostanu zgodnie z wartościami UE.</w:t>
            </w:r>
          </w:p>
        </w:tc>
        <w:tc>
          <w:tcPr>
            <w:tcW w:w="4876" w:type="dxa"/>
            <w:hideMark/>
          </w:tcPr>
          <w:p w:rsidR="009935FC" w:rsidRPr="008F594F" w:rsidP="00BA487A" w14:paraId="3F8CC66A" w14:textId="77777777">
            <w:pPr>
              <w:pStyle w:val="Normal6"/>
              <w:rPr>
                <w:szCs w:val="24"/>
              </w:rPr>
            </w:pPr>
            <w:r w:rsidRPr="008F594F">
              <w:t>(6)</w:t>
            </w:r>
            <w:r w:rsidRPr="008F594F">
              <w:tab/>
              <w:t xml:space="preserve">W art. 9, 19 i 153 TFUE przewidziano kompleksowe ramy dotyczące włączenia społecznego, w tym zwalczania ubóstwa i dyskryminacji, jako głównego celu Unii. Mają one na celu zapewnienie wszystkim obywatelom możliwości i zasobów umożliwiających pełne uczestnictwo w życiu gospodarczym, społecznym i kulturalnym. Obejmują dostęp do rynku pracy, równy dostęp do obiektów, usług i świadczeń, </w:t>
            </w:r>
            <w:r w:rsidRPr="008F594F">
              <w:rPr>
                <w:b/>
                <w:i/>
              </w:rPr>
              <w:t>dostęp osób z niepełnosprawnościami do samodzielnego życia,</w:t>
            </w:r>
            <w:r w:rsidRPr="008F594F">
              <w:t xml:space="preserve"> promowanie poziomu życia i dobrostanu zgodnie z wartościami UE.</w:t>
            </w:r>
          </w:p>
        </w:tc>
      </w:tr>
    </w:tbl>
    <w:p w:rsidR="009935FC" w:rsidRPr="008F594F" w:rsidP="009935FC" w14:paraId="472A9E5D"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90A3BEA" w14:textId="77777777">
      <w:r w:rsidRPr="008F594F">
        <w:rPr>
          <w:rStyle w:val="HideTWBExt"/>
        </w:rPr>
        <w:t>&lt;/AmendB&gt;</w:t>
      </w:r>
    </w:p>
    <w:p w:rsidR="009935FC" w:rsidRPr="008F594F" w:rsidP="009935FC" w14:paraId="681203A5"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486</w:t>
      </w:r>
      <w:r w:rsidRPr="008F594F">
        <w:rPr>
          <w:rStyle w:val="HideTWBExt"/>
          <w:b w:val="0"/>
        </w:rPr>
        <w:t>&lt;/NumAmB&gt;</w:t>
      </w:r>
    </w:p>
    <w:p w:rsidR="009935FC" w:rsidRPr="008F594F" w:rsidP="009935FC" w14:paraId="1622B520" w14:textId="77777777">
      <w:pPr>
        <w:pStyle w:val="NormalBold"/>
      </w:pPr>
      <w:r w:rsidRPr="008F594F">
        <w:rPr>
          <w:rStyle w:val="HideTWBExt"/>
          <w:b w:val="0"/>
        </w:rPr>
        <w:t>&lt;RepeatBlock-By&gt;&lt;Members&gt;</w:t>
      </w:r>
      <w:r w:rsidRPr="008F594F">
        <w:t>Elena Nevado del Campo, Isabel Benjumea Benjumea, Fernando Navarrete Rojas, Esther Herranz García, Carmen Crespo Díaz, Maravillas Abadía Jover</w:t>
      </w:r>
      <w:r w:rsidRPr="008F594F">
        <w:rPr>
          <w:rStyle w:val="HideTWBExt"/>
          <w:b w:val="0"/>
        </w:rPr>
        <w:t>&lt;/Members&gt;</w:t>
      </w:r>
    </w:p>
    <w:p w:rsidR="009935FC" w:rsidRPr="008F594F" w:rsidP="009935FC" w14:paraId="4C8B3A7B" w14:textId="77777777">
      <w:r w:rsidRPr="008F594F">
        <w:rPr>
          <w:rStyle w:val="HideTWBExt"/>
        </w:rPr>
        <w:t>&lt;/RepeatBlock-By&gt;</w:t>
      </w:r>
    </w:p>
    <w:p w:rsidR="009935FC" w:rsidRPr="008F594F" w:rsidP="009935FC" w14:paraId="144F60D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4420D7D" w14:textId="77777777">
      <w:pPr>
        <w:pStyle w:val="NormalBold"/>
      </w:pPr>
      <w:r w:rsidRPr="008F594F">
        <w:rPr>
          <w:rStyle w:val="HideTWBExt"/>
          <w:b w:val="0"/>
        </w:rPr>
        <w:t>&lt;Article&gt;</w:t>
      </w:r>
      <w:r w:rsidRPr="008F594F">
        <w:t>Motyw 6</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3EF0140"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50C4CE7" w14:textId="77777777">
            <w:pPr>
              <w:keepNext/>
            </w:pPr>
          </w:p>
        </w:tc>
      </w:tr>
      <w:tr w14:paraId="538CCC7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30FCB17" w14:textId="77777777">
            <w:pPr>
              <w:pStyle w:val="ColumnHeading"/>
              <w:keepNext/>
            </w:pPr>
            <w:r w:rsidRPr="008F594F">
              <w:t>Tekst proponowany przez Komisję</w:t>
            </w:r>
          </w:p>
        </w:tc>
        <w:tc>
          <w:tcPr>
            <w:tcW w:w="4876" w:type="dxa"/>
            <w:hideMark/>
          </w:tcPr>
          <w:p w:rsidR="009935FC" w:rsidRPr="008F594F" w:rsidP="00BA487A" w14:paraId="3FEF1F33" w14:textId="77777777">
            <w:pPr>
              <w:pStyle w:val="ColumnHeading"/>
              <w:keepNext/>
            </w:pPr>
            <w:r w:rsidRPr="008F594F">
              <w:t>Poprawka</w:t>
            </w:r>
          </w:p>
        </w:tc>
      </w:tr>
      <w:tr w14:paraId="1F96D073"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B8C71AE" w14:textId="77777777">
            <w:pPr>
              <w:pStyle w:val="Normal6"/>
            </w:pPr>
            <w:r w:rsidRPr="008F594F">
              <w:t>(6)</w:t>
            </w:r>
            <w:r w:rsidRPr="008F594F">
              <w:tab/>
              <w:t>W art. 9, 19 i 153 TFUE przewidziano kompleksowe ramy dotyczące włączenia społecznego, w tym zwalczania ubóstwa i dyskryminacji, jako głównego celu Unii. Mają one na celu zapewnienie wszystkim obywatelom możliwości i zasobów umożliwiających pełne uczestnictwo w życiu gospodarczym, społecznym i kulturalnym. Obejmują dostęp do rynku pracy, równy dostęp do obiektów, usług i świadczeń, promowanie poziomu życia i dobrostanu zgodnie z wartościami UE.</w:t>
            </w:r>
          </w:p>
        </w:tc>
        <w:tc>
          <w:tcPr>
            <w:tcW w:w="4876" w:type="dxa"/>
            <w:hideMark/>
          </w:tcPr>
          <w:p w:rsidR="009935FC" w:rsidRPr="008F594F" w:rsidP="00BA487A" w14:paraId="35F1FD7F" w14:textId="77777777">
            <w:pPr>
              <w:pStyle w:val="Normal6"/>
              <w:rPr>
                <w:szCs w:val="24"/>
              </w:rPr>
            </w:pPr>
            <w:r w:rsidRPr="008F594F">
              <w:t>(6)</w:t>
            </w:r>
            <w:r w:rsidRPr="008F594F">
              <w:tab/>
              <w:t xml:space="preserve">W art. 9, 19 i 153 TFUE przewidziano kompleksowe ramy dotyczące włączenia społecznego, w tym zwalczania ubóstwa i dyskryminacji, jako głównego celu Unii. Mają one na celu zapewnienie wszystkim obywatelom możliwości i zasobów umożliwiających pełne uczestnictwo w życiu gospodarczym, społecznym i kulturalnym. Obejmują dostęp do rynku pracy, równy dostęp do obiektów, usług </w:t>
            </w:r>
            <w:r w:rsidRPr="008F594F">
              <w:rPr>
                <w:b/>
                <w:bCs/>
                <w:i/>
                <w:iCs/>
              </w:rPr>
              <w:t>podstawowych</w:t>
            </w:r>
            <w:r w:rsidRPr="008F594F">
              <w:t xml:space="preserve"> i świadczeń, promowanie poziomu życia i dobrostanu zgodnie z wartościami UE.</w:t>
            </w:r>
          </w:p>
        </w:tc>
      </w:tr>
    </w:tbl>
    <w:p w:rsidR="009935FC" w:rsidRPr="008F594F" w:rsidP="009935FC" w14:paraId="77C7810C"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3BAEAF2F" w14:textId="77777777">
      <w:r w:rsidRPr="008F594F">
        <w:rPr>
          <w:rStyle w:val="HideTWBExt"/>
        </w:rPr>
        <w:t>&lt;/AmendB&gt;</w:t>
      </w:r>
    </w:p>
    <w:p w:rsidR="009935FC" w:rsidRPr="008F594F" w:rsidP="009935FC" w14:paraId="683CBE24"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487</w:t>
      </w:r>
      <w:r w:rsidRPr="008F594F">
        <w:rPr>
          <w:rStyle w:val="HideTWBExt"/>
          <w:b w:val="0"/>
        </w:rPr>
        <w:t>&lt;/NumAmB&gt;</w:t>
      </w:r>
    </w:p>
    <w:p w:rsidR="009935FC" w:rsidRPr="008F594F" w:rsidP="009935FC" w14:paraId="7D575B3E" w14:textId="77777777">
      <w:pPr>
        <w:pStyle w:val="NormalBold"/>
      </w:pPr>
      <w:r w:rsidRPr="008F594F">
        <w:rPr>
          <w:rStyle w:val="HideTWBExt"/>
          <w:b w:val="0"/>
        </w:rPr>
        <w:t>&lt;RepeatBlock-By&gt;&lt;Members&gt;</w:t>
      </w:r>
      <w:r w:rsidRPr="008F594F">
        <w:t>Younous Omarjee</w:t>
      </w:r>
      <w:r w:rsidRPr="008F594F">
        <w:rPr>
          <w:rStyle w:val="HideTWBExt"/>
          <w:b w:val="0"/>
        </w:rPr>
        <w:t>&lt;/Members&gt;</w:t>
      </w:r>
    </w:p>
    <w:p w:rsidR="009935FC" w:rsidRPr="008F594F" w:rsidP="009935FC" w14:paraId="1B545682" w14:textId="77777777">
      <w:r w:rsidRPr="008F594F">
        <w:rPr>
          <w:rStyle w:val="HideTWBExt"/>
        </w:rPr>
        <w:t>&lt;/RepeatBlock-By&gt;</w:t>
      </w:r>
    </w:p>
    <w:p w:rsidR="009935FC" w:rsidRPr="008F594F" w:rsidP="009935FC" w14:paraId="0D876BC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F3F889E" w14:textId="77777777">
      <w:pPr>
        <w:pStyle w:val="NormalBold"/>
      </w:pPr>
      <w:r w:rsidRPr="008F594F">
        <w:rPr>
          <w:rStyle w:val="HideTWBExt"/>
          <w:b w:val="0"/>
        </w:rPr>
        <w:t>&lt;Article&gt;</w:t>
      </w:r>
      <w:r w:rsidRPr="008F594F">
        <w:t>Motyw 6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78738AF"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368D383" w14:textId="77777777">
            <w:pPr>
              <w:keepNext/>
            </w:pPr>
          </w:p>
        </w:tc>
      </w:tr>
      <w:tr w14:paraId="2AE9E3F9"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996613A" w14:textId="77777777">
            <w:pPr>
              <w:pStyle w:val="ColumnHeading"/>
              <w:keepNext/>
            </w:pPr>
            <w:r w:rsidRPr="008F594F">
              <w:t>Tekst proponowany przez Komisję</w:t>
            </w:r>
          </w:p>
        </w:tc>
        <w:tc>
          <w:tcPr>
            <w:tcW w:w="4876" w:type="dxa"/>
            <w:hideMark/>
          </w:tcPr>
          <w:p w:rsidR="009935FC" w:rsidRPr="008F594F" w:rsidP="00BA487A" w14:paraId="091CA4C6" w14:textId="77777777">
            <w:pPr>
              <w:pStyle w:val="ColumnHeading"/>
              <w:keepNext/>
            </w:pPr>
            <w:r w:rsidRPr="008F594F">
              <w:t>Poprawka</w:t>
            </w:r>
          </w:p>
        </w:tc>
      </w:tr>
      <w:tr w14:paraId="4A37B2DC"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69DB8918" w14:textId="77777777">
            <w:pPr>
              <w:pStyle w:val="Normal6"/>
            </w:pPr>
          </w:p>
        </w:tc>
        <w:tc>
          <w:tcPr>
            <w:tcW w:w="4876" w:type="dxa"/>
            <w:hideMark/>
          </w:tcPr>
          <w:p w:rsidR="009935FC" w:rsidRPr="008F594F" w:rsidP="00BA487A" w14:paraId="26273C0E" w14:textId="77777777">
            <w:pPr>
              <w:pStyle w:val="Normal6"/>
              <w:rPr>
                <w:szCs w:val="24"/>
              </w:rPr>
            </w:pPr>
            <w:r w:rsidRPr="008F594F">
              <w:rPr>
                <w:b/>
                <w:i/>
              </w:rPr>
              <w:t>(6a)</w:t>
            </w:r>
            <w:r w:rsidRPr="008F594F">
              <w:rPr>
                <w:b/>
                <w:i/>
              </w:rPr>
              <w:tab/>
              <w:t>Art. 349 TFUE stanowi szczególną podstawę prawną umożliwiającą przyjęcie środków stanowiących odstępstwo, dostosowanych do szczególnej sytuacji strukturalnej regionów najbardziej oddalonych, których trwałe i skumulowane ograniczenia poważnie hamują ich rozwój. Niniejsze rozporządzenie powinno zatem gwarantować, że plany krajowe i regionalne jasno określają potrzeby tych regionów oraz przewidują konkretne środki, finansowanie i warunki wdrożenia, aby zapewnić skuteczne stosowanie art. 349 TFUE, zgodnie z orzeczeniem Trybunału Sprawiedliwości Unii Europejskiej z dnia 15 grudnia 2015 r., znanym jako wyrok w sprawie Majotty.</w:t>
            </w:r>
          </w:p>
        </w:tc>
      </w:tr>
    </w:tbl>
    <w:p w:rsidR="009935FC" w:rsidRPr="001042AF" w:rsidP="009935FC" w14:paraId="55D59097" w14:textId="77777777">
      <w:pPr>
        <w:pStyle w:val="Olang"/>
        <w:rPr>
          <w:lang w:val="pt-PT"/>
        </w:rPr>
      </w:pPr>
      <w:r w:rsidRPr="001042AF">
        <w:rPr>
          <w:noProof w:val="0"/>
          <w:lang w:val="pt-PT"/>
        </w:rPr>
        <w:t xml:space="preserve">Or. </w:t>
      </w:r>
      <w:r w:rsidRPr="001042AF">
        <w:rPr>
          <w:rStyle w:val="HideTWBExt"/>
          <w:lang w:val="pt-PT"/>
        </w:rPr>
        <w:t>&lt;Original&gt;</w:t>
      </w:r>
      <w:r w:rsidRPr="001042AF">
        <w:rPr>
          <w:rStyle w:val="HideTWBInt"/>
          <w:lang w:val="pt-PT"/>
        </w:rPr>
        <w:t>{FR}</w:t>
      </w:r>
      <w:r w:rsidRPr="001042AF">
        <w:rPr>
          <w:noProof w:val="0"/>
          <w:lang w:val="pt-PT"/>
        </w:rPr>
        <w:t>fr</w:t>
      </w:r>
      <w:r w:rsidRPr="001042AF">
        <w:rPr>
          <w:rStyle w:val="HideTWBExt"/>
          <w:lang w:val="pt-PT"/>
        </w:rPr>
        <w:t>&lt;/Original&gt;</w:t>
      </w:r>
    </w:p>
    <w:p w:rsidR="009935FC" w:rsidRPr="001042AF" w:rsidP="009935FC" w14:paraId="7D18D58E" w14:textId="77777777">
      <w:pPr>
        <w:rPr>
          <w:lang w:val="pt-PT"/>
        </w:rPr>
      </w:pPr>
      <w:r w:rsidRPr="001042AF">
        <w:rPr>
          <w:rStyle w:val="HideTWBExt"/>
          <w:lang w:val="pt-PT"/>
        </w:rPr>
        <w:t>&lt;/AmendB&gt;</w:t>
      </w:r>
    </w:p>
    <w:p w:rsidR="009935FC" w:rsidRPr="001042AF" w:rsidP="009935FC" w14:paraId="35D643D7" w14:textId="77777777">
      <w:pPr>
        <w:pStyle w:val="AMNumberTabs0"/>
        <w:keepNext/>
        <w:rPr>
          <w:lang w:val="pt-PT"/>
        </w:rPr>
      </w:pPr>
      <w:r w:rsidRPr="001042AF">
        <w:rPr>
          <w:rStyle w:val="HideTWBExt"/>
          <w:b w:val="0"/>
          <w:lang w:val="pt-PT"/>
        </w:rPr>
        <w:t>&lt;AmendB&gt;</w:t>
      </w:r>
      <w:r w:rsidRPr="001042AF">
        <w:rPr>
          <w:lang w:val="pt-PT"/>
        </w:rPr>
        <w:t>Poprawka</w:t>
      </w:r>
      <w:r w:rsidRPr="001042AF">
        <w:rPr>
          <w:lang w:val="pt-PT"/>
        </w:rPr>
        <w:tab/>
      </w:r>
      <w:r w:rsidRPr="001042AF">
        <w:rPr>
          <w:lang w:val="pt-PT"/>
        </w:rPr>
        <w:tab/>
      </w:r>
      <w:r w:rsidRPr="001042AF">
        <w:rPr>
          <w:rStyle w:val="HideTWBExt"/>
          <w:b w:val="0"/>
          <w:lang w:val="pt-PT"/>
        </w:rPr>
        <w:t>&lt;NumAmB&gt;</w:t>
      </w:r>
      <w:r w:rsidRPr="001042AF">
        <w:rPr>
          <w:lang w:val="pt-PT"/>
        </w:rPr>
        <w:t>488</w:t>
      </w:r>
      <w:r w:rsidRPr="001042AF">
        <w:rPr>
          <w:rStyle w:val="HideTWBExt"/>
          <w:b w:val="0"/>
          <w:lang w:val="pt-PT"/>
        </w:rPr>
        <w:t>&lt;/NumAmB&gt;</w:t>
      </w:r>
    </w:p>
    <w:p w:rsidR="009935FC" w:rsidRPr="001042AF" w:rsidP="009935FC" w14:paraId="77F57228" w14:textId="77777777">
      <w:pPr>
        <w:pStyle w:val="NormalBold"/>
        <w:rPr>
          <w:lang w:val="pt-PT"/>
        </w:rPr>
      </w:pPr>
      <w:r w:rsidRPr="001042AF">
        <w:rPr>
          <w:rStyle w:val="HideTWBExt"/>
          <w:b w:val="0"/>
          <w:lang w:val="pt-PT"/>
        </w:rPr>
        <w:t>&lt;RepeatBlock-By&gt;&lt;Members&gt;</w:t>
      </w:r>
      <w:r w:rsidRPr="001042AF">
        <w:rPr>
          <w:lang w:val="pt-PT"/>
        </w:rPr>
        <w:t>Paulo do Nascimento Cabral</w:t>
      </w:r>
      <w:r w:rsidRPr="001042AF">
        <w:rPr>
          <w:rStyle w:val="HideTWBExt"/>
          <w:b w:val="0"/>
          <w:lang w:val="pt-PT"/>
        </w:rPr>
        <w:t>&lt;/Members&gt;</w:t>
      </w:r>
    </w:p>
    <w:p w:rsidR="009935FC" w:rsidRPr="001042AF" w:rsidP="009935FC" w14:paraId="1E296DAE" w14:textId="77777777">
      <w:pPr>
        <w:rPr>
          <w:lang w:val="pt-PT"/>
        </w:rPr>
      </w:pPr>
      <w:r w:rsidRPr="001042AF">
        <w:rPr>
          <w:rStyle w:val="HideTWBExt"/>
          <w:lang w:val="pt-PT"/>
        </w:rPr>
        <w:t>&lt;/RepeatBlock-By&gt;</w:t>
      </w:r>
    </w:p>
    <w:p w:rsidR="009935FC" w:rsidRPr="008F594F" w:rsidP="009935FC" w14:paraId="36617D8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518C123" w14:textId="77777777">
      <w:pPr>
        <w:pStyle w:val="NormalBold"/>
      </w:pPr>
      <w:r w:rsidRPr="008F594F">
        <w:rPr>
          <w:rStyle w:val="HideTWBExt"/>
          <w:b w:val="0"/>
        </w:rPr>
        <w:t>&lt;Article&gt;</w:t>
      </w:r>
      <w:r w:rsidRPr="008F594F">
        <w:t>Motyw 6 a (nowy)</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378A4ABD"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31B63E8C" w14:textId="77777777">
            <w:pPr>
              <w:keepNext/>
            </w:pPr>
          </w:p>
        </w:tc>
      </w:tr>
      <w:tr w14:paraId="69C71DE8"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4F62123F" w14:textId="77777777">
            <w:pPr>
              <w:pStyle w:val="ColumnHeading"/>
              <w:keepNext/>
            </w:pPr>
            <w:r w:rsidRPr="008F594F">
              <w:t>Tekst proponowany przez Komisję</w:t>
            </w:r>
          </w:p>
        </w:tc>
        <w:tc>
          <w:tcPr>
            <w:tcW w:w="4876" w:type="dxa"/>
            <w:hideMark/>
          </w:tcPr>
          <w:p w:rsidR="009935FC" w:rsidRPr="008F594F" w:rsidP="00BA487A" w14:paraId="0062CFB6" w14:textId="77777777">
            <w:pPr>
              <w:pStyle w:val="ColumnHeading"/>
              <w:keepNext/>
            </w:pPr>
            <w:r w:rsidRPr="008F594F">
              <w:t>Poprawka</w:t>
            </w:r>
          </w:p>
        </w:tc>
      </w:tr>
      <w:tr w14:paraId="5EEA59FF" w14:textId="77777777" w:rsidTr="00BA487A">
        <w:tblPrEx>
          <w:tblW w:w="9752" w:type="dxa"/>
          <w:jc w:val="center"/>
          <w:tblLayout w:type="fixed"/>
          <w:tblCellMar>
            <w:left w:w="340" w:type="dxa"/>
            <w:right w:w="340" w:type="dxa"/>
          </w:tblCellMar>
          <w:tblLook w:val="04A0"/>
        </w:tblPrEx>
        <w:trPr>
          <w:jc w:val="center"/>
        </w:trPr>
        <w:tc>
          <w:tcPr>
            <w:tcW w:w="4876" w:type="dxa"/>
          </w:tcPr>
          <w:p w:rsidR="009935FC" w:rsidRPr="008F594F" w:rsidP="00BA487A" w14:paraId="16D32E3E" w14:textId="77777777">
            <w:pPr>
              <w:pStyle w:val="Normal6"/>
            </w:pPr>
          </w:p>
        </w:tc>
        <w:tc>
          <w:tcPr>
            <w:tcW w:w="4876" w:type="dxa"/>
            <w:hideMark/>
          </w:tcPr>
          <w:p w:rsidR="009935FC" w:rsidRPr="008F594F" w:rsidP="00BA487A" w14:paraId="3EA1C409" w14:textId="77777777">
            <w:pPr>
              <w:pStyle w:val="Normal6"/>
              <w:rPr>
                <w:szCs w:val="24"/>
              </w:rPr>
            </w:pPr>
            <w:r w:rsidRPr="008F594F">
              <w:rPr>
                <w:b/>
                <w:i/>
              </w:rPr>
              <w:t>(6a)</w:t>
            </w:r>
            <w:r w:rsidRPr="008F594F">
              <w:rPr>
                <w:b/>
                <w:i/>
              </w:rPr>
              <w:tab/>
              <w:t>Art. 349 Traktatu o funkcjonowaniu Unii Europejskiej nakłada obowiązek przyjęcia konkretnych środków mających na celu w szczególności określenie warunków stosowania i dostosowania Traktatu oraz polityk i działań Unii do regionów najbardziej oddalonych. Środki te powinny być przyjmowane z uwzględnieniem sytuacji społecznej i gospodarczej regionów najbardziej oddalonych, pogłębionej przez oddalenie, wyspiarski charakter, niewielki rozmiar, trudną topografię i klimat oraz zależność gospodarczą od niewielu produktów, podczas gdy trwałość i łączne występowanie tych czynników poważnie szkodzą ich rozwojowi.</w:t>
            </w:r>
          </w:p>
        </w:tc>
      </w:tr>
    </w:tbl>
    <w:p w:rsidR="009935FC" w:rsidRPr="008F594F" w:rsidP="009935FC" w14:paraId="5F8B6579" w14:textId="77777777">
      <w:pPr>
        <w:pStyle w:val="Olang"/>
      </w:pPr>
      <w:r w:rsidRPr="008F594F">
        <w:rPr>
          <w:noProof w:val="0"/>
        </w:rPr>
        <w:t xml:space="preserve">Or. </w:t>
      </w:r>
      <w:r w:rsidRPr="008F594F">
        <w:rPr>
          <w:rStyle w:val="HideTWBExt"/>
        </w:rPr>
        <w:t>&lt;Original&gt;</w:t>
      </w:r>
      <w:r w:rsidRPr="008F594F">
        <w:rPr>
          <w:rStyle w:val="HideTWBInt"/>
        </w:rPr>
        <w:t>{PT}</w:t>
      </w:r>
      <w:r w:rsidRPr="008F594F">
        <w:rPr>
          <w:noProof w:val="0"/>
        </w:rPr>
        <w:t>pt</w:t>
      </w:r>
      <w:r w:rsidRPr="008F594F">
        <w:rPr>
          <w:rStyle w:val="HideTWBExt"/>
        </w:rPr>
        <w:t>&lt;/Original&gt;</w:t>
      </w:r>
    </w:p>
    <w:p w:rsidR="009935FC" w:rsidRPr="008F594F" w:rsidP="009935FC" w14:paraId="01C0CAFF" w14:textId="77777777">
      <w:r w:rsidRPr="008F594F">
        <w:rPr>
          <w:rStyle w:val="HideTWBExt"/>
        </w:rPr>
        <w:t>&lt;/AmendB&gt;</w:t>
      </w:r>
    </w:p>
    <w:p w:rsidR="009935FC" w:rsidRPr="008F594F" w:rsidP="009935FC" w14:paraId="600DBDC8"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489</w:t>
      </w:r>
      <w:r w:rsidRPr="008F594F">
        <w:rPr>
          <w:rStyle w:val="HideTWBExt"/>
          <w:b w:val="0"/>
        </w:rPr>
        <w:t>&lt;/NumAmB&gt;</w:t>
      </w:r>
    </w:p>
    <w:p w:rsidR="009935FC" w:rsidRPr="008F594F" w:rsidP="009935FC" w14:paraId="0A369E6A" w14:textId="77777777">
      <w:pPr>
        <w:pStyle w:val="NormalBold"/>
      </w:pPr>
      <w:r w:rsidRPr="008F594F">
        <w:rPr>
          <w:rStyle w:val="HideTWBExt"/>
          <w:b w:val="0"/>
        </w:rPr>
        <w:t>&lt;RepeatBlock-By&gt;&lt;Members&gt;</w:t>
      </w:r>
      <w:r w:rsidRPr="008F594F">
        <w:t>Sabrina Repp, Nora Mebarek, Marcos Ros Sempere, Hannes Heide, Rosa Serrano Sierra, Sérgio Gonçalves, Sakis Arnaoutoglou</w:t>
      </w:r>
      <w:r w:rsidRPr="008F594F">
        <w:rPr>
          <w:rStyle w:val="HideTWBExt"/>
          <w:b w:val="0"/>
        </w:rPr>
        <w:t>&lt;/Members&gt;</w:t>
      </w:r>
    </w:p>
    <w:p w:rsidR="009935FC" w:rsidRPr="008F594F" w:rsidP="009935FC" w14:paraId="6C680C8A" w14:textId="77777777">
      <w:r w:rsidRPr="008F594F">
        <w:rPr>
          <w:rStyle w:val="HideTWBExt"/>
        </w:rPr>
        <w:t>&lt;/RepeatBlock-By&gt;</w:t>
      </w:r>
    </w:p>
    <w:p w:rsidR="009935FC" w:rsidRPr="008F594F" w:rsidP="009935FC" w14:paraId="6EB607A3"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84FDBA5" w14:textId="77777777">
      <w:pPr>
        <w:pStyle w:val="NormalBold"/>
      </w:pPr>
      <w:r w:rsidRPr="008F594F">
        <w:rPr>
          <w:rStyle w:val="HideTWBExt"/>
          <w:b w:val="0"/>
        </w:rPr>
        <w:t>&lt;Article&gt;</w:t>
      </w:r>
      <w:r w:rsidRPr="008F594F">
        <w:t>Motyw 6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3EA1BE"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AAA2448" w14:textId="77777777">
            <w:pPr>
              <w:keepNext/>
            </w:pPr>
          </w:p>
        </w:tc>
      </w:tr>
      <w:tr w14:paraId="4AC9FF5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9CFC9B8" w14:textId="77777777">
            <w:pPr>
              <w:pStyle w:val="ColumnHeading"/>
              <w:keepNext/>
            </w:pPr>
            <w:r w:rsidRPr="008F594F">
              <w:t>Tekst proponowany przez Komisję</w:t>
            </w:r>
          </w:p>
        </w:tc>
        <w:tc>
          <w:tcPr>
            <w:tcW w:w="4876" w:type="dxa"/>
            <w:hideMark/>
          </w:tcPr>
          <w:p w:rsidR="009935FC" w:rsidRPr="008F594F" w:rsidP="00BA487A" w14:paraId="437A6D90" w14:textId="77777777">
            <w:pPr>
              <w:pStyle w:val="ColumnHeading"/>
              <w:keepNext/>
            </w:pPr>
            <w:r w:rsidRPr="008F594F">
              <w:t>Poprawka</w:t>
            </w:r>
          </w:p>
        </w:tc>
      </w:tr>
      <w:tr w14:paraId="03DA4247"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4256424A" w14:textId="77777777">
            <w:pPr>
              <w:pStyle w:val="Normal6"/>
            </w:pPr>
          </w:p>
        </w:tc>
        <w:tc>
          <w:tcPr>
            <w:tcW w:w="4876" w:type="dxa"/>
            <w:hideMark/>
          </w:tcPr>
          <w:p w:rsidR="009935FC" w:rsidRPr="008F594F" w:rsidP="00BA487A" w14:paraId="0239F0DF" w14:textId="77777777">
            <w:pPr>
              <w:pStyle w:val="Normal6"/>
              <w:rPr>
                <w:szCs w:val="24"/>
              </w:rPr>
            </w:pPr>
            <w:r w:rsidRPr="008F594F">
              <w:rPr>
                <w:b/>
                <w:i/>
              </w:rPr>
              <w:t>(6a)</w:t>
            </w:r>
            <w:r w:rsidRPr="008F594F">
              <w:rPr>
                <w:b/>
                <w:i/>
              </w:rPr>
              <w:tab/>
              <w:t xml:space="preserve">Kolejny budżet Unii powinien przyczyniać się do zwiększenia równości płci poprzez zapewnienie uwzględniania kwestii płci oraz budżetowania z uwzględnieniem kwestii płci we wszystkich obszarach polityki, wspieranie zrównoważonego pod względem płci </w:t>
            </w:r>
            <w:r w:rsidRPr="008F594F">
              <w:rPr>
                <w:b/>
                <w:i/>
              </w:rPr>
              <w:t>udziału w rynku pracy, równych warunków pracy oraz lepszej równowagi między życiem zawodowym a prywatnym, w tym poprzez dostęp do przystępnej cenowo opieki nad dziećmi i osobami pozostającymi na utrzymaniu, zwiększanie udziału kobiet w zatrudnieniu, poprawę godzenia życia zawodowego z prywatnym oraz zwalczanie feminizacji ubóstwa, a także dyskryminacji ze względu na płeć na rynku pracy, edukacji i szkolenia, zwalczanie stereotypów związanych z płcią oraz eliminowanie przemocy ze względu na płeć;</w:t>
            </w:r>
          </w:p>
        </w:tc>
      </w:tr>
    </w:tbl>
    <w:p w:rsidR="009935FC" w:rsidRPr="008F594F" w:rsidP="009935FC" w14:paraId="672D582A"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19C20D5" w14:textId="77777777">
      <w:r w:rsidRPr="008F594F">
        <w:rPr>
          <w:rStyle w:val="HideTWBExt"/>
        </w:rPr>
        <w:t>&lt;/AmendB&gt;</w:t>
      </w:r>
    </w:p>
    <w:p w:rsidR="009935FC" w:rsidRPr="008F594F" w:rsidP="009935FC" w14:paraId="4EA86A10"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490</w:t>
      </w:r>
      <w:r w:rsidRPr="008F594F">
        <w:rPr>
          <w:rStyle w:val="HideTWBExt"/>
          <w:b w:val="0"/>
        </w:rPr>
        <w:t>&lt;/NumAmB&gt;</w:t>
      </w:r>
    </w:p>
    <w:p w:rsidR="009935FC" w:rsidRPr="008F594F" w:rsidP="009935FC" w14:paraId="2DF9D835" w14:textId="77777777">
      <w:pPr>
        <w:pStyle w:val="NormalBold"/>
      </w:pPr>
      <w:r w:rsidRPr="008F594F">
        <w:rPr>
          <w:rStyle w:val="HideTWBExt"/>
          <w:b w:val="0"/>
        </w:rPr>
        <w:t>&lt;RepeatBlock-By&gt;&lt;Members&gt;</w:t>
      </w:r>
      <w:r w:rsidRPr="008F594F">
        <w:t>Klara Dostalova, Jaroslav Bžoch, Ondřej Knotek, Jana Nagyová, Jaroslava Pokorná Jermanová</w:t>
      </w:r>
      <w:r w:rsidRPr="008F594F">
        <w:rPr>
          <w:rStyle w:val="HideTWBExt"/>
          <w:b w:val="0"/>
        </w:rPr>
        <w:t>&lt;/Members&gt;</w:t>
      </w:r>
    </w:p>
    <w:p w:rsidR="009935FC" w:rsidRPr="008F594F" w:rsidP="009935FC" w14:paraId="64E82E69" w14:textId="77777777">
      <w:r w:rsidRPr="008F594F">
        <w:rPr>
          <w:rStyle w:val="HideTWBExt"/>
        </w:rPr>
        <w:t>&lt;/RepeatBlock-By&gt;</w:t>
      </w:r>
    </w:p>
    <w:p w:rsidR="009935FC" w:rsidRPr="008F594F" w:rsidP="009935FC" w14:paraId="3A496516"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CB7C8E5" w14:textId="77777777">
      <w:pPr>
        <w:pStyle w:val="NormalBold"/>
      </w:pPr>
      <w:r w:rsidRPr="008F594F">
        <w:rPr>
          <w:rStyle w:val="HideTWBExt"/>
          <w:b w:val="0"/>
        </w:rPr>
        <w:t>&lt;Article&gt;</w:t>
      </w:r>
      <w:r w:rsidRPr="008F594F">
        <w:t>Motyw 7</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898B72"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1A2D31C" w14:textId="77777777">
            <w:pPr>
              <w:keepNext/>
            </w:pPr>
          </w:p>
        </w:tc>
      </w:tr>
      <w:tr w14:paraId="44D1676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DB7900B" w14:textId="77777777">
            <w:pPr>
              <w:pStyle w:val="ColumnHeading"/>
              <w:keepNext/>
            </w:pPr>
            <w:r w:rsidRPr="008F594F">
              <w:t>Tekst proponowany przez Komisję</w:t>
            </w:r>
          </w:p>
        </w:tc>
        <w:tc>
          <w:tcPr>
            <w:tcW w:w="4876" w:type="dxa"/>
            <w:hideMark/>
          </w:tcPr>
          <w:p w:rsidR="009935FC" w:rsidRPr="008F594F" w:rsidP="00BA487A" w14:paraId="061DEB1D" w14:textId="77777777">
            <w:pPr>
              <w:pStyle w:val="ColumnHeading"/>
              <w:keepNext/>
            </w:pPr>
            <w:r w:rsidRPr="008F594F">
              <w:t>Poprawka</w:t>
            </w:r>
          </w:p>
        </w:tc>
      </w:tr>
      <w:tr w14:paraId="0308A0E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07929F8" w14:textId="77777777">
            <w:pPr>
              <w:pStyle w:val="Normal6"/>
            </w:pPr>
            <w:r w:rsidRPr="008F594F">
              <w:t>(7)</w:t>
            </w:r>
            <w:r w:rsidRPr="008F594F">
              <w:tab/>
              <w:t xml:space="preserve">Unia </w:t>
            </w:r>
            <w:r w:rsidRPr="008F594F">
              <w:rPr>
                <w:b/>
                <w:i/>
              </w:rPr>
              <w:t xml:space="preserve">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unijną politykę obronną, politykę bezpieczeństwa (w tym bezpieczeństwo gospodarcze) i politykę migracyjną. Skuteczne sprostanie tym wyzwaniom wymaga </w:t>
            </w:r>
            <w:r w:rsidRPr="008F594F">
              <w:t xml:space="preserve">bardziej </w:t>
            </w:r>
            <w:r w:rsidRPr="008F594F">
              <w:t>ukierunkowanego,</w:t>
            </w:r>
            <w:r w:rsidRPr="008F594F">
              <w:rPr>
                <w:b/>
                <w:i/>
              </w:rPr>
              <w:t xml:space="preserve"> prostego i skutecznego </w:t>
            </w:r>
            <w:r w:rsidRPr="008F594F">
              <w:t>budżetu Unii</w:t>
            </w:r>
            <w:r w:rsidRPr="008F594F">
              <w:rPr>
                <w:b/>
                <w:i/>
              </w:rPr>
              <w:t xml:space="preserve">, aby zapewnić unijną wartość dodaną i wyraźne dostosowanie unijnego wsparcia finansowego do </w:t>
            </w:r>
            <w:r w:rsidRPr="008F594F">
              <w:t xml:space="preserve">priorytetów </w:t>
            </w:r>
            <w:r w:rsidRPr="008F594F">
              <w:rPr>
                <w:b/>
                <w:i/>
              </w:rPr>
              <w:t xml:space="preserve">polityki </w:t>
            </w:r>
            <w:r w:rsidRPr="008F594F">
              <w:t xml:space="preserve">Unii </w:t>
            </w:r>
            <w:r w:rsidRPr="008F594F">
              <w:rPr>
                <w:b/>
                <w:i/>
              </w:rPr>
              <w:t>we wszystkich obszarach polityki i trybach zarządzania oraz aby [dalszymi wysiłkami] uprościć przepisy dotyczące unijnego wsparcia finansowego.</w:t>
            </w:r>
          </w:p>
        </w:tc>
        <w:tc>
          <w:tcPr>
            <w:tcW w:w="4876" w:type="dxa"/>
            <w:hideMark/>
          </w:tcPr>
          <w:p w:rsidR="009935FC" w:rsidRPr="008F594F" w:rsidP="00BA487A" w14:paraId="334BEE7B" w14:textId="77777777">
            <w:pPr>
              <w:pStyle w:val="Normal6"/>
              <w:rPr>
                <w:szCs w:val="24"/>
              </w:rPr>
            </w:pPr>
            <w:r w:rsidRPr="008F594F">
              <w:t>(7)</w:t>
            </w:r>
            <w:r w:rsidRPr="008F594F">
              <w:tab/>
              <w:t xml:space="preserve">Unia </w:t>
            </w:r>
            <w:r w:rsidRPr="008F594F">
              <w:rPr>
                <w:b/>
                <w:i/>
              </w:rPr>
              <w:t xml:space="preserve">stoi przed poważnymi wyzwaniami demograficznymi, gospodarczymi, społecznymi, geopolitycznymi i terytorialnymi. Utrzymujący się spadek liczby ludności w wielu regionach, niedobory siły roboczej, problemy z dostępnością mieszkań, restrukturyzacja przemysłu, obawy dotyczące bezpieczeństwa energetycznego oraz rosnąca globalna konkurencja nadal wpływają na długoterminową konkurencyjność i odporność Unii. Jednocześnie Unia musi stawić czoła wyzwaniom środowiskowym, poprawić efektywność wykorzystania zasobów, wzmocnić bezpieczeństwo żywnościowe oraz wspierać rozwój technologiczny i cyfrowy, szanując przy tym różnorodność uwarunkowań regionalnych i ścieżek rozwoju w całej Unii. Zmieniające się otoczenie geopolityczne i gospodarcze, w </w:t>
            </w:r>
            <w:r w:rsidRPr="008F594F">
              <w:rPr>
                <w:b/>
                <w:i/>
              </w:rPr>
              <w:t xml:space="preserve">tym rosnące wyzwania w zakresie bezpieczeństwa i obrony, zależności gospodarcze, presja migracyjna oraz zakłócenia w globalnych łańcuchach dostaw, wymagają </w:t>
            </w:r>
            <w:r w:rsidRPr="008F594F">
              <w:t xml:space="preserve">bardziej </w:t>
            </w:r>
            <w:r w:rsidRPr="008F594F">
              <w:rPr>
                <w:b/>
                <w:i/>
              </w:rPr>
              <w:t xml:space="preserve">skutecznego, elastycznego i strategicznie </w:t>
            </w:r>
            <w:r w:rsidRPr="008F594F">
              <w:t>ukierunkowanego budżetu Unii</w:t>
            </w:r>
            <w:r w:rsidRPr="008F594F">
              <w:rPr>
                <w:b/>
                <w:i/>
              </w:rPr>
              <w:t xml:space="preserve">. Aby sprostać tym wyzwaniom, uproszczenie i większa elastyczność finansowania unijnego powinny przyczynić się do poprawy realizacji działań oraz zmniejszenia obciążeń administracyjnych dla beneficjentów i organów publicznych. Jednak takie uproszczenie nie powinno osłabiać spójności gospodarczej, społecznej i terytorialnej, która pozostaje podstawowym celem Unii zgodnie z art. 174 i 175 TFUE. Nie powinno ono również prowadzić do nadmiernej centralizacji procesu decyzyjnego ani alokacji zasobów. Wdrożenie niniejszego rozporządzenia powinno zatem zapewnić, aby wsparcie dla nowych </w:t>
            </w:r>
            <w:r w:rsidRPr="008F594F">
              <w:t>priorytetów Unii</w:t>
            </w:r>
            <w:r w:rsidRPr="008F594F">
              <w:rPr>
                <w:b/>
                <w:i/>
              </w:rPr>
              <w:t xml:space="preserve"> pozostawało komplementarne wobec wysiłków na rzecz zmniejszenia dysproporcji regionalnych, wzmocnienia spójności terytorialnej oraz promowania zrównoważonego rozwoju we wszystkich kategoriach regionów i nie odbywało się ich kosztem. Szczególną uwagę należy poświęcić regionom słabiej rozwiniętym, obszarom wiejskim, regionom przygranicznym, wyspom, regionom najbardziej oddalonym, regionom dotkniętym spadkiem liczby ludności oraz regionom przechodzącym transformację przemysłową. Budżet Unii powinien w sposób zrównoważony wspierać konkurencyjność, innowacje, bezpieczeństwo energetyczne, bezpieczeństwo żywnościowe, odporność oraz spójność terytorialną, przy jednoczesnym zachowaniu zasad partnerstwa, wielopoziomowego sprawowania rządów oraz zarządzania dzielonego.</w:t>
            </w:r>
          </w:p>
        </w:tc>
      </w:tr>
    </w:tbl>
    <w:p w:rsidR="009935FC" w:rsidRPr="008F594F" w:rsidP="009935FC" w14:paraId="7D127F6F"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9AFAF46" w14:textId="77777777">
      <w:r w:rsidRPr="008F594F">
        <w:rPr>
          <w:rStyle w:val="HideTWBExt"/>
        </w:rPr>
        <w:t>&lt;/AmendB&gt;</w:t>
      </w:r>
    </w:p>
    <w:p w:rsidR="009935FC" w:rsidRPr="008F594F" w:rsidP="009935FC" w14:paraId="4A39668B"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491</w:t>
      </w:r>
      <w:r w:rsidRPr="008F594F">
        <w:rPr>
          <w:rStyle w:val="HideTWBExt"/>
          <w:b w:val="0"/>
        </w:rPr>
        <w:t>&lt;/NumAmB&gt;</w:t>
      </w:r>
    </w:p>
    <w:p w:rsidR="009935FC" w:rsidRPr="008F594F" w:rsidP="009935FC" w14:paraId="171FB273" w14:textId="77777777">
      <w:pPr>
        <w:pStyle w:val="NormalBold"/>
      </w:pPr>
      <w:r w:rsidRPr="008F594F">
        <w:rPr>
          <w:rStyle w:val="HideTWBExt"/>
          <w:b w:val="0"/>
        </w:rPr>
        <w:t>&lt;RepeatBlock-By&gt;&lt;Members&gt;</w:t>
      </w:r>
      <w:r w:rsidRPr="008F594F">
        <w:t>Isabel Benjumea Benjumea, Elena Nevado del Campo, Esther Herranz García, Maravillas Abadía Jover, Fernando Navarrete Rojas, Carmen Crespo Díaz</w:t>
      </w:r>
      <w:r w:rsidRPr="008F594F">
        <w:rPr>
          <w:rStyle w:val="HideTWBExt"/>
          <w:b w:val="0"/>
        </w:rPr>
        <w:t>&lt;/Members&gt;</w:t>
      </w:r>
    </w:p>
    <w:p w:rsidR="009935FC" w:rsidRPr="008F594F" w:rsidP="009935FC" w14:paraId="360D91FC" w14:textId="77777777">
      <w:r w:rsidRPr="008F594F">
        <w:rPr>
          <w:rStyle w:val="HideTWBExt"/>
        </w:rPr>
        <w:t>&lt;/RepeatBlock-By&gt;</w:t>
      </w:r>
    </w:p>
    <w:p w:rsidR="009935FC" w:rsidRPr="008F594F" w:rsidP="009935FC" w14:paraId="41A650D4"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477BE84" w14:textId="77777777">
      <w:pPr>
        <w:pStyle w:val="NormalBold"/>
      </w:pPr>
      <w:r w:rsidRPr="008F594F">
        <w:rPr>
          <w:rStyle w:val="HideTWBExt"/>
          <w:b w:val="0"/>
        </w:rPr>
        <w:t>&lt;Article&gt;</w:t>
      </w:r>
      <w:r w:rsidRPr="008F594F">
        <w:t>Motyw 7</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C5F8F9"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0D49E34" w14:textId="77777777">
            <w:pPr>
              <w:keepNext/>
            </w:pPr>
          </w:p>
        </w:tc>
      </w:tr>
      <w:tr w14:paraId="13E84933"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0ED3842" w14:textId="77777777">
            <w:pPr>
              <w:pStyle w:val="ColumnHeading"/>
              <w:keepNext/>
            </w:pPr>
            <w:r w:rsidRPr="008F594F">
              <w:t>Tekst proponowany przez Komisję</w:t>
            </w:r>
          </w:p>
        </w:tc>
        <w:tc>
          <w:tcPr>
            <w:tcW w:w="4876" w:type="dxa"/>
            <w:hideMark/>
          </w:tcPr>
          <w:p w:rsidR="009935FC" w:rsidRPr="008F594F" w:rsidP="00BA487A" w14:paraId="4794009C" w14:textId="77777777">
            <w:pPr>
              <w:pStyle w:val="ColumnHeading"/>
              <w:keepNext/>
            </w:pPr>
            <w:r w:rsidRPr="008F594F">
              <w:t>Poprawka</w:t>
            </w:r>
          </w:p>
        </w:tc>
      </w:tr>
      <w:tr w14:paraId="0BD31FE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14CEBEA" w14:textId="77777777">
            <w:pPr>
              <w:pStyle w:val="Normal6"/>
            </w:pPr>
            <w:r w:rsidRPr="008F594F">
              <w:t>(7)</w:t>
            </w:r>
            <w:r w:rsidRPr="008F594F">
              <w:tab/>
              <w:t>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unijną politykę obronną, politykę bezpieczeństwa (w tym bezpieczeństwo gospodarcze) i politykę migracyjną.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[dalszymi wysiłkami] uprościć przepisy dotyczące unijnego wsparcia finansowego.</w:t>
            </w:r>
          </w:p>
        </w:tc>
        <w:tc>
          <w:tcPr>
            <w:tcW w:w="4876" w:type="dxa"/>
            <w:hideMark/>
          </w:tcPr>
          <w:p w:rsidR="009935FC" w:rsidRPr="008F594F" w:rsidP="00BA487A" w14:paraId="0F03474D" w14:textId="77777777">
            <w:pPr>
              <w:pStyle w:val="Normal6"/>
              <w:rPr>
                <w:szCs w:val="24"/>
              </w:rPr>
            </w:pPr>
            <w:r w:rsidRPr="008F594F">
              <w:t>(7)</w:t>
            </w:r>
            <w:r w:rsidRPr="008F594F">
              <w:tab/>
              <w:t xml:space="preserve">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unijną politykę obronną, politykę bezpieczeństwa (w tym bezpieczeństwo gospodarcze) i politykę migracyjną.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[dalszymi wysiłkami] uprościć przepisy dotyczące unijnego wsparcia finansowego. </w:t>
            </w:r>
            <w:r w:rsidRPr="008F594F">
              <w:rPr>
                <w:b/>
                <w:i/>
              </w:rPr>
              <w:t>Sytuację tę dodatkowo pogarsza wzrost ograniczeń budżetowych, w tym zobowiązań do spłaty wynikających z zadłużenia w ramach NextGenerationEU, które znacząco wpłyną na roczne budżety Unii i ograniczą dostępny margines.</w:t>
            </w:r>
          </w:p>
        </w:tc>
      </w:tr>
    </w:tbl>
    <w:p w:rsidR="009935FC" w:rsidRPr="008F594F" w:rsidP="009935FC" w14:paraId="3D7BACF8"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4CA78DF2" w14:textId="77777777">
      <w:r w:rsidRPr="008F594F">
        <w:rPr>
          <w:rStyle w:val="HideTWBExt"/>
        </w:rPr>
        <w:t>&lt;/AmendB&gt;</w:t>
      </w:r>
    </w:p>
    <w:p w:rsidR="009935FC" w:rsidRPr="008F594F" w:rsidP="009935FC" w14:paraId="36A056C8"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492</w:t>
      </w:r>
      <w:r w:rsidRPr="008F594F">
        <w:rPr>
          <w:rStyle w:val="HideTWBExt"/>
          <w:b w:val="0"/>
        </w:rPr>
        <w:t>&lt;/NumAmB&gt;</w:t>
      </w:r>
    </w:p>
    <w:p w:rsidR="009935FC" w:rsidRPr="008F594F" w:rsidP="009935FC" w14:paraId="402E0841" w14:textId="77777777">
      <w:pPr>
        <w:pStyle w:val="NormalBold"/>
      </w:pPr>
      <w:r w:rsidRPr="008F594F">
        <w:rPr>
          <w:rStyle w:val="HideTWBExt"/>
          <w:b w:val="0"/>
        </w:rPr>
        <w:t>&lt;RepeatBlock-By&gt;&lt;Members&gt;</w:t>
      </w:r>
      <w:r w:rsidRPr="008F594F">
        <w:t>Daniel Buda</w:t>
      </w:r>
      <w:r w:rsidRPr="008F594F">
        <w:rPr>
          <w:rStyle w:val="HideTWBExt"/>
          <w:b w:val="0"/>
        </w:rPr>
        <w:t>&lt;/Members&gt;</w:t>
      </w:r>
    </w:p>
    <w:p w:rsidR="009935FC" w:rsidRPr="008F594F" w:rsidP="009935FC" w14:paraId="40FF7809" w14:textId="77777777">
      <w:r w:rsidRPr="008F594F">
        <w:rPr>
          <w:rStyle w:val="HideTWBExt"/>
        </w:rPr>
        <w:t>&lt;/RepeatBlock-By&gt;</w:t>
      </w:r>
    </w:p>
    <w:p w:rsidR="009935FC" w:rsidRPr="008F594F" w:rsidP="009935FC" w14:paraId="23ACC39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5D94FC7" w14:textId="77777777">
      <w:pPr>
        <w:pStyle w:val="NormalBold"/>
      </w:pPr>
      <w:r w:rsidRPr="008F594F">
        <w:rPr>
          <w:rStyle w:val="HideTWBExt"/>
          <w:b w:val="0"/>
        </w:rPr>
        <w:t>&lt;Article&gt;</w:t>
      </w:r>
      <w:r w:rsidRPr="008F594F">
        <w:t>Motyw 7</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757FBEDE"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6CD654CA" w14:textId="77777777">
            <w:pPr>
              <w:keepNext/>
            </w:pPr>
          </w:p>
        </w:tc>
      </w:tr>
      <w:tr w14:paraId="4E2D6E68"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40CA43A8" w14:textId="77777777">
            <w:pPr>
              <w:pStyle w:val="ColumnHeading"/>
              <w:keepNext/>
            </w:pPr>
            <w:r w:rsidRPr="008F594F">
              <w:t>Tekst proponowany przez Komisję</w:t>
            </w:r>
          </w:p>
        </w:tc>
        <w:tc>
          <w:tcPr>
            <w:tcW w:w="4876" w:type="dxa"/>
            <w:hideMark/>
          </w:tcPr>
          <w:p w:rsidR="009935FC" w:rsidRPr="008F594F" w:rsidP="00BA487A" w14:paraId="2A926B5C" w14:textId="77777777">
            <w:pPr>
              <w:pStyle w:val="ColumnHeading"/>
              <w:keepNext/>
            </w:pPr>
            <w:r w:rsidRPr="008F594F">
              <w:t>Poprawka</w:t>
            </w:r>
          </w:p>
        </w:tc>
      </w:tr>
      <w:tr w14:paraId="020F192E"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3FF15849" w14:textId="77777777">
            <w:pPr>
              <w:pStyle w:val="Normal6"/>
            </w:pPr>
            <w:r w:rsidRPr="008F594F">
              <w:t>(7)</w:t>
            </w:r>
            <w:r w:rsidRPr="008F594F">
              <w:tab/>
              <w:t xml:space="preserve">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w:t>
            </w:r>
            <w:r w:rsidRPr="008F594F">
              <w:rPr>
                <w:b/>
                <w:bCs/>
                <w:i/>
                <w:iCs/>
              </w:rPr>
              <w:t>która</w:t>
            </w:r>
            <w:r w:rsidRPr="008F594F">
              <w:t xml:space="preserve"> ma wpływ na unijną politykę obronną, politykę bezpieczeństwa (w tym bezpieczeństwo gospodarcze) i politykę migracyjną.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[dalszymi wysiłkami] uprościć przepisy dotyczące unijnego wsparcia finansowego.</w:t>
            </w:r>
          </w:p>
        </w:tc>
        <w:tc>
          <w:tcPr>
            <w:tcW w:w="4876" w:type="dxa"/>
            <w:hideMark/>
          </w:tcPr>
          <w:p w:rsidR="009935FC" w:rsidRPr="008F594F" w:rsidP="00BA487A" w14:paraId="28D4AD75" w14:textId="77777777">
            <w:pPr>
              <w:pStyle w:val="Normal6"/>
              <w:rPr>
                <w:szCs w:val="24"/>
              </w:rPr>
            </w:pPr>
            <w:r w:rsidRPr="008F594F">
              <w:t>(7)</w:t>
            </w:r>
            <w:r w:rsidRPr="008F594F">
              <w:tab/>
              <w:t xml:space="preserve">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w:t>
            </w:r>
            <w:r w:rsidRPr="008F594F">
              <w:rPr>
                <w:b/>
                <w:bCs/>
                <w:i/>
                <w:iCs/>
              </w:rPr>
              <w:t>charakteryzująca się utrzymującymi się skutkami wojny w sąsiedztwie Unii, co naraża państwa członkowskie i wschodnie regiony przygraniczne na zwiększoną podatność na zagrożenia i ryzyko związane z bezpieczeństwem, co</w:t>
            </w:r>
            <w:r w:rsidRPr="008F594F">
              <w:t xml:space="preserve"> ma wpływ na unijną politykę obronną, politykę bezpieczeństwa (w tym bezpieczeństwo gospodarcze) i politykę migracyjną.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[dalszymi wysiłkami] uprościć przepisy dotyczące unijnego wsparcia finansowego.</w:t>
            </w:r>
          </w:p>
        </w:tc>
      </w:tr>
    </w:tbl>
    <w:p w:rsidR="009935FC" w:rsidRPr="008F594F" w:rsidP="009935FC" w14:paraId="1845AB9E" w14:textId="77777777">
      <w:pPr>
        <w:pStyle w:val="Olang"/>
      </w:pPr>
      <w:r w:rsidRPr="008F594F">
        <w:rPr>
          <w:noProof w:val="0"/>
        </w:rPr>
        <w:t xml:space="preserve">Or. </w:t>
      </w:r>
      <w:r w:rsidRPr="008F594F">
        <w:rPr>
          <w:rStyle w:val="HideTWBExt"/>
        </w:rPr>
        <w:t>&lt;Original&gt;</w:t>
      </w:r>
      <w:r w:rsidRPr="008F594F">
        <w:rPr>
          <w:rStyle w:val="HideTWBInt"/>
        </w:rPr>
        <w:t>{RO}</w:t>
      </w:r>
      <w:r w:rsidRPr="008F594F">
        <w:rPr>
          <w:noProof w:val="0"/>
        </w:rPr>
        <w:t>ro</w:t>
      </w:r>
      <w:r w:rsidRPr="008F594F">
        <w:rPr>
          <w:rStyle w:val="HideTWBExt"/>
        </w:rPr>
        <w:t>&lt;/Original&gt;</w:t>
      </w:r>
    </w:p>
    <w:p w:rsidR="009935FC" w:rsidRPr="008F594F" w:rsidP="009935FC" w14:paraId="43D57ED4" w14:textId="77777777">
      <w:r w:rsidRPr="008F594F">
        <w:rPr>
          <w:rStyle w:val="HideTWBExt"/>
        </w:rPr>
        <w:t>&lt;/AmendB&gt;</w:t>
      </w:r>
    </w:p>
    <w:p w:rsidR="009935FC" w:rsidRPr="008F594F" w:rsidP="009935FC" w14:paraId="03F30E9E"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493</w:t>
      </w:r>
      <w:r w:rsidRPr="008F594F">
        <w:rPr>
          <w:rStyle w:val="HideTWBExt"/>
          <w:b w:val="0"/>
        </w:rPr>
        <w:t>&lt;/NumAmB&gt;</w:t>
      </w:r>
    </w:p>
    <w:p w:rsidR="009935FC" w:rsidRPr="008F594F" w:rsidP="009935FC" w14:paraId="1E84815E" w14:textId="77777777">
      <w:pPr>
        <w:pStyle w:val="NormalBold"/>
      </w:pPr>
      <w:r w:rsidRPr="008F594F">
        <w:rPr>
          <w:rStyle w:val="HideTWBExt"/>
          <w:b w:val="0"/>
        </w:rPr>
        <w:t>&lt;RepeatBlock-By&gt;&lt;Members&gt;</w:t>
      </w:r>
      <w:r w:rsidRPr="008F594F">
        <w:t>Auke Zijlstra</w:t>
      </w:r>
      <w:r w:rsidRPr="008F594F">
        <w:rPr>
          <w:rStyle w:val="HideTWBExt"/>
          <w:b w:val="0"/>
        </w:rPr>
        <w:t>&lt;/Members&gt;</w:t>
      </w:r>
    </w:p>
    <w:p w:rsidR="009935FC" w:rsidRPr="008F594F" w:rsidP="009935FC" w14:paraId="5C63AEF1" w14:textId="77777777">
      <w:r w:rsidRPr="008F594F">
        <w:rPr>
          <w:rStyle w:val="HideTWBExt"/>
        </w:rPr>
        <w:t>&lt;/RepeatBlock-By&gt;</w:t>
      </w:r>
    </w:p>
    <w:p w:rsidR="009935FC" w:rsidRPr="008F594F" w:rsidP="009935FC" w14:paraId="773B2B70"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3FE6A5D" w14:textId="77777777">
      <w:pPr>
        <w:pStyle w:val="NormalBold"/>
      </w:pPr>
      <w:r w:rsidRPr="008F594F">
        <w:rPr>
          <w:rStyle w:val="HideTWBExt"/>
          <w:b w:val="0"/>
        </w:rPr>
        <w:t>&lt;Article&gt;</w:t>
      </w:r>
      <w:r w:rsidRPr="008F594F">
        <w:t>Motyw 7</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29771948"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4243433B" w14:textId="77777777">
            <w:pPr>
              <w:keepNext/>
            </w:pPr>
          </w:p>
        </w:tc>
      </w:tr>
      <w:tr w14:paraId="2A5432FF"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5911B9BE" w14:textId="77777777">
            <w:pPr>
              <w:pStyle w:val="ColumnHeading"/>
              <w:keepNext/>
            </w:pPr>
            <w:r w:rsidRPr="008F594F">
              <w:t>Tekst proponowany przez Komisję</w:t>
            </w:r>
          </w:p>
        </w:tc>
        <w:tc>
          <w:tcPr>
            <w:tcW w:w="4876" w:type="dxa"/>
            <w:hideMark/>
          </w:tcPr>
          <w:p w:rsidR="009935FC" w:rsidRPr="008F594F" w:rsidP="00BA487A" w14:paraId="180F9F05" w14:textId="77777777">
            <w:pPr>
              <w:pStyle w:val="ColumnHeading"/>
              <w:keepNext/>
            </w:pPr>
            <w:r w:rsidRPr="008F594F">
              <w:t>Poprawka</w:t>
            </w:r>
          </w:p>
        </w:tc>
      </w:tr>
      <w:tr w14:paraId="26F01A38"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7B35329B" w14:textId="77777777">
            <w:pPr>
              <w:pStyle w:val="Normal6"/>
            </w:pPr>
            <w:r w:rsidRPr="008F594F">
              <w:t>(7)</w:t>
            </w:r>
            <w:r w:rsidRPr="008F594F">
              <w:tab/>
              <w:t xml:space="preserve">Unia musi osiągnąć swoje cele w trudnych uwarunkowaniach gospodarczych, społecznych i demograficznych, w tym w kontekście utrzymujących się dysproporcji regionalnych i terytorialnych, </w:t>
            </w:r>
            <w:r w:rsidRPr="008F594F">
              <w:rPr>
                <w:b/>
                <w:bCs/>
                <w:i/>
                <w:iCs/>
              </w:rPr>
              <w:t>skutków zmiany klimatu i</w:t>
            </w:r>
            <w:r w:rsidRPr="008F594F">
              <w:rPr>
                <w:b/>
                <w:bCs/>
              </w:rPr>
              <w:t xml:space="preserve"> </w:t>
            </w:r>
            <w:r w:rsidRPr="008F594F">
              <w:t>wyzwań związanych z bezpieczeństwem żywnościowym i ochroną przyrody</w:t>
            </w:r>
            <w:r w:rsidRPr="008F594F">
              <w:rPr>
                <w:b/>
                <w:bCs/>
                <w:i/>
                <w:iCs/>
              </w:rPr>
              <w:t>, niewystarczających i nierównomiernych postępów w transformacji cyfrowej, niweczących wysiłki na rzecz wzmocnienia suwerenności cyfrowej Unii, jak również poważnych skutków gospodarczych</w:t>
            </w:r>
            <w:r w:rsidRPr="008F594F">
              <w:t>.</w:t>
            </w:r>
            <w:r w:rsidRPr="008F594F">
              <w:rPr>
                <w:b/>
                <w:i/>
              </w:rPr>
              <w:t xml:space="preserve"> </w:t>
            </w:r>
            <w:r w:rsidRPr="008F594F">
              <w:rPr>
                <w:b/>
                <w:bCs/>
                <w:i/>
                <w:iCs/>
              </w:rPr>
              <w:t>Dochodzi to tego</w:t>
            </w:r>
            <w:r w:rsidRPr="008F594F">
              <w:t xml:space="preserve"> </w:t>
            </w:r>
            <w:r w:rsidRPr="008F594F">
              <w:rPr>
                <w:b/>
                <w:bCs/>
                <w:i/>
                <w:iCs/>
              </w:rPr>
              <w:t>niełatwa sytuacja geopolityczna</w:t>
            </w:r>
            <w:r w:rsidRPr="008F594F">
              <w:t xml:space="preserve"> i </w:t>
            </w:r>
            <w:r w:rsidRPr="008F594F">
              <w:rPr>
                <w:b/>
                <w:bCs/>
                <w:i/>
                <w:iCs/>
              </w:rPr>
              <w:t>geoekonomiczna</w:t>
            </w:r>
            <w:r w:rsidRPr="008F594F">
              <w:t xml:space="preserve">, która ma wpływ na unijną politykę obronną, politykę bezpieczeństwa (w tym bezpieczeństwo gospodarcze) i politykę migracyjną. Skuteczne sprostanie tym wyzwaniom wymaga bardziej ukierunkowanego, prostego i skutecznego budżetu Unii, aby zapewnić unijną wartość </w:t>
            </w:r>
            <w:r w:rsidRPr="008F594F">
              <w:rPr>
                <w:b/>
                <w:bCs/>
                <w:i/>
                <w:iCs/>
              </w:rPr>
              <w:t>dodaną</w:t>
            </w:r>
            <w:r w:rsidRPr="008F594F">
              <w:t xml:space="preserve"> i wyraźne dostosowanie unijnego wsparcia finansowego do priorytetów polityki Unii we wszystkich obszarach polityki i trybach zarządzania oraz aby [dalszymi wysiłkami] uprościć przepisy dotyczące unijnego wsparcia finansowego.</w:t>
            </w:r>
          </w:p>
        </w:tc>
        <w:tc>
          <w:tcPr>
            <w:tcW w:w="4876" w:type="dxa"/>
            <w:hideMark/>
          </w:tcPr>
          <w:p w:rsidR="009935FC" w:rsidRPr="008F594F" w:rsidP="00BA487A" w14:paraId="42E35992" w14:textId="77777777">
            <w:pPr>
              <w:pStyle w:val="Normal6"/>
              <w:rPr>
                <w:szCs w:val="24"/>
              </w:rPr>
            </w:pPr>
            <w:r w:rsidRPr="008F594F">
              <w:t>(7)</w:t>
            </w:r>
            <w:r w:rsidRPr="008F594F">
              <w:tab/>
              <w:t>Unia musi osiągnąć swoje cele w trudnych uwarunkowaniach gospodarczych, społecznych i demograficznych, w tym w kontekście utrzymujących się dysproporcji regionalnych i terytorialnych,</w:t>
            </w:r>
            <w:r w:rsidRPr="008F594F">
              <w:rPr>
                <w:b/>
                <w:bCs/>
              </w:rPr>
              <w:t xml:space="preserve"> </w:t>
            </w:r>
            <w:r w:rsidRPr="008F594F">
              <w:t>wyzwań związanych z bezpieczeństwem żywnościowym i ochroną przyrody</w:t>
            </w:r>
            <w:r w:rsidRPr="008F594F">
              <w:rPr>
                <w:b/>
                <w:bCs/>
                <w:i/>
                <w:iCs/>
              </w:rPr>
              <w:t xml:space="preserve">, niełatwą sytuacją geopolityczną </w:t>
            </w:r>
            <w:r w:rsidRPr="008F594F">
              <w:t>i</w:t>
            </w:r>
            <w:r w:rsidRPr="008F594F">
              <w:rPr>
                <w:b/>
                <w:bCs/>
                <w:i/>
                <w:iCs/>
              </w:rPr>
              <w:t xml:space="preserve"> geoekonomiczną</w:t>
            </w:r>
            <w:r w:rsidRPr="008F594F">
              <w:t>, która ma wpływ na unijną politykę obronną, politykę bezpieczeństwa (w tym bezpieczeństwo gospodarcze) i politykę migracyjną</w:t>
            </w:r>
            <w:r w:rsidRPr="008F594F">
              <w:rPr>
                <w:b/>
                <w:bCs/>
                <w:i/>
                <w:iCs/>
              </w:rPr>
              <w:t>, w szczególności w odniesieniu do nielegalnej migracji</w:t>
            </w:r>
            <w:r w:rsidRPr="008F594F">
              <w:t>. Skuteczne sprostanie tym wyzwaniom wymaga bardziej ukierunkowanego, prostego i skutecznego budżetu Unii, aby zapewnić unijną wartość i wyraźne dostosowanie unijnego wsparcia finansowego do priorytetów polityki Unii we wszystkich obszarach polityki i trybach zarządzania oraz aby [dalszymi wysiłkami] uprościć przepisy dotyczące unijnego wsparcia finansowego.</w:t>
            </w:r>
          </w:p>
        </w:tc>
      </w:tr>
    </w:tbl>
    <w:p w:rsidR="009935FC" w:rsidRPr="008F594F" w:rsidP="009935FC" w14:paraId="642AAA90" w14:textId="77777777">
      <w:pPr>
        <w:pStyle w:val="Olang"/>
      </w:pPr>
      <w:r w:rsidRPr="008F594F">
        <w:rPr>
          <w:noProof w:val="0"/>
        </w:rPr>
        <w:t xml:space="preserve">Or. </w:t>
      </w:r>
      <w:r w:rsidRPr="008F594F">
        <w:rPr>
          <w:rStyle w:val="HideTWBExt"/>
        </w:rPr>
        <w:t>&lt;Original&gt;</w:t>
      </w:r>
      <w:r w:rsidRPr="008F594F">
        <w:rPr>
          <w:rStyle w:val="HideTWBInt"/>
        </w:rPr>
        <w:t>{NL}</w:t>
      </w:r>
      <w:r w:rsidRPr="008F594F">
        <w:rPr>
          <w:noProof w:val="0"/>
        </w:rPr>
        <w:t>nl</w:t>
      </w:r>
      <w:r w:rsidRPr="008F594F">
        <w:rPr>
          <w:rStyle w:val="HideTWBExt"/>
        </w:rPr>
        <w:t>&lt;/Original&gt;</w:t>
      </w:r>
    </w:p>
    <w:p w:rsidR="009935FC" w:rsidRPr="008F594F" w:rsidP="009935FC" w14:paraId="53DE3672" w14:textId="77777777">
      <w:r w:rsidRPr="008F594F">
        <w:rPr>
          <w:rStyle w:val="HideTWBExt"/>
        </w:rPr>
        <w:t>&lt;/AmendB&gt;</w:t>
      </w:r>
    </w:p>
    <w:p w:rsidR="009935FC" w:rsidRPr="008F594F" w:rsidP="009935FC" w14:paraId="74FA1F0F"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494</w:t>
      </w:r>
      <w:r w:rsidRPr="008F594F">
        <w:rPr>
          <w:rStyle w:val="HideTWBExt"/>
          <w:b w:val="0"/>
        </w:rPr>
        <w:t>&lt;/NumAmB&gt;</w:t>
      </w:r>
    </w:p>
    <w:p w:rsidR="009935FC" w:rsidRPr="008F594F" w:rsidP="009935FC" w14:paraId="3A8682A7" w14:textId="77777777">
      <w:pPr>
        <w:pStyle w:val="NormalBold"/>
      </w:pPr>
      <w:r w:rsidRPr="008F594F">
        <w:rPr>
          <w:rStyle w:val="HideTWBExt"/>
          <w:b w:val="0"/>
        </w:rPr>
        <w:t>&lt;RepeatBlock-By&gt;&lt;Members&gt;</w:t>
      </w:r>
      <w:r w:rsidRPr="008F594F">
        <w:t>Damian Boeselager, Gordan Bosanac, David Cormand</w:t>
      </w:r>
      <w:r w:rsidRPr="008F594F">
        <w:rPr>
          <w:rStyle w:val="HideTWBExt"/>
          <w:b w:val="0"/>
        </w:rPr>
        <w:t>&lt;/Members&gt;</w:t>
      </w:r>
    </w:p>
    <w:p w:rsidR="009935FC" w:rsidRPr="008F594F" w:rsidP="009935FC" w14:paraId="554F126A" w14:textId="77777777">
      <w:r w:rsidRPr="008F594F">
        <w:rPr>
          <w:rStyle w:val="HideTWBExt"/>
        </w:rPr>
        <w:t>&lt;AuNomDe&gt;</w:t>
      </w:r>
      <w:r w:rsidRPr="008F594F">
        <w:rPr>
          <w:rStyle w:val="HideTWBInt"/>
        </w:rPr>
        <w:t>{Verts/ALE}</w:t>
      </w:r>
      <w:r w:rsidRPr="008F594F">
        <w:t>w imieniu grupy Verts/ALE</w:t>
      </w:r>
      <w:r w:rsidRPr="008F594F">
        <w:rPr>
          <w:rStyle w:val="HideTWBExt"/>
        </w:rPr>
        <w:t>&lt;/AuNomDe&gt;</w:t>
      </w:r>
    </w:p>
    <w:p w:rsidR="009935FC" w:rsidRPr="008F594F" w:rsidP="009935FC" w14:paraId="55824CDD" w14:textId="77777777">
      <w:r w:rsidRPr="008F594F">
        <w:rPr>
          <w:rStyle w:val="HideTWBExt"/>
        </w:rPr>
        <w:t>&lt;/RepeatBlock-By&gt;</w:t>
      </w:r>
    </w:p>
    <w:p w:rsidR="009935FC" w:rsidRPr="008F594F" w:rsidP="009935FC" w14:paraId="02CBAAC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A627A3D" w14:textId="77777777">
      <w:pPr>
        <w:pStyle w:val="NormalBold"/>
      </w:pPr>
      <w:r w:rsidRPr="008F594F">
        <w:rPr>
          <w:rStyle w:val="HideTWBExt"/>
          <w:b w:val="0"/>
        </w:rPr>
        <w:t>&lt;Article&gt;</w:t>
      </w:r>
      <w:r w:rsidRPr="008F594F">
        <w:t>Motyw 7</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46D47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EF864FC" w14:textId="77777777">
            <w:pPr>
              <w:keepNext/>
            </w:pPr>
          </w:p>
        </w:tc>
      </w:tr>
      <w:tr w14:paraId="75AD5C43"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A51A68F" w14:textId="77777777">
            <w:pPr>
              <w:pStyle w:val="ColumnHeading"/>
              <w:keepNext/>
            </w:pPr>
            <w:r w:rsidRPr="008F594F">
              <w:t>Tekst proponowany przez Komisję</w:t>
            </w:r>
          </w:p>
        </w:tc>
        <w:tc>
          <w:tcPr>
            <w:tcW w:w="4876" w:type="dxa"/>
            <w:hideMark/>
          </w:tcPr>
          <w:p w:rsidR="009935FC" w:rsidRPr="008F594F" w:rsidP="00BA487A" w14:paraId="696F80CE" w14:textId="77777777">
            <w:pPr>
              <w:pStyle w:val="ColumnHeading"/>
              <w:keepNext/>
            </w:pPr>
            <w:r w:rsidRPr="008F594F">
              <w:t>Poprawka</w:t>
            </w:r>
          </w:p>
        </w:tc>
      </w:tr>
      <w:tr w14:paraId="68092F29"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6B97918" w14:textId="77777777">
            <w:pPr>
              <w:pStyle w:val="Normal6"/>
            </w:pPr>
            <w:r w:rsidRPr="008F594F">
              <w:t>(7)</w:t>
            </w:r>
            <w:r w:rsidRPr="008F594F">
              <w:tab/>
              <w:t>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unijną politykę obronną, politykę bezpieczeństwa (w tym bezpieczeństwo gospodarcze) i politykę migracyjną.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[dalszymi wysiłkami] uprościć przepisy dotyczące unijnego wsparcia finansowego.</w:t>
            </w:r>
          </w:p>
        </w:tc>
        <w:tc>
          <w:tcPr>
            <w:tcW w:w="4876" w:type="dxa"/>
            <w:hideMark/>
          </w:tcPr>
          <w:p w:rsidR="009935FC" w:rsidRPr="008F594F" w:rsidP="00BA487A" w14:paraId="64673FD8" w14:textId="77777777">
            <w:pPr>
              <w:pStyle w:val="Normal6"/>
              <w:rPr>
                <w:szCs w:val="24"/>
              </w:rPr>
            </w:pPr>
            <w:r w:rsidRPr="008F594F">
              <w:t>(7)</w:t>
            </w:r>
            <w:r w:rsidRPr="008F594F">
              <w:tab/>
              <w:t>Unia musi osiągnąć swoje cele w trudnych uwarunkowaniach gospodarczych, społecznych</w:t>
            </w:r>
            <w:r w:rsidRPr="008F594F">
              <w:rPr>
                <w:b/>
                <w:i/>
              </w:rPr>
              <w:t>, środowiskowych</w:t>
            </w:r>
            <w:r w:rsidRPr="008F594F">
              <w:t xml:space="preserve">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unijną politykę obronną, politykę bezpieczeństwa (w tym bezpieczeństwo gospodarcze) i politykę migracyjną. Skuteczne sprostanie tym wyzwaniom wymaga bardziej ukierunkowanego, </w:t>
            </w:r>
            <w:r w:rsidRPr="008F594F">
              <w:rPr>
                <w:b/>
                <w:i/>
              </w:rPr>
              <w:t>precyzyjnego,</w:t>
            </w:r>
            <w:r w:rsidRPr="008F594F">
              <w:t xml:space="preserve"> prostego</w:t>
            </w:r>
            <w:r w:rsidRPr="008F594F">
              <w:rPr>
                <w:b/>
                <w:i/>
              </w:rPr>
              <w:t>, zorientowanego na wyniki</w:t>
            </w:r>
            <w:r w:rsidRPr="008F594F">
              <w:t xml:space="preserve"> i skutecznego budżetu Unii, aby zapewnić unijną wartość dodaną i wyraźne dostosowanie unijnego wsparcia finansowego do priorytetów polityki Unii we wszystkich obszarach polityki i trybach zarządzania oraz aby [dalszymi wysiłkami] uprościć przepisy dotyczące unijnego wsparcia finansowego </w:t>
            </w:r>
            <w:r w:rsidRPr="008F594F">
              <w:rPr>
                <w:b/>
                <w:i/>
              </w:rPr>
              <w:t>i zapewnić lepszą koordynację między programami sektorowymi, uniknąć powielania instrumentów finansowania oraz zagwarantować gospodarne wydatkowanie zasobów publicznych</w:t>
            </w:r>
            <w:r w:rsidRPr="008F594F">
              <w:t>.</w:t>
            </w:r>
          </w:p>
        </w:tc>
      </w:tr>
    </w:tbl>
    <w:p w:rsidR="009935FC" w:rsidRPr="008F594F" w:rsidP="009935FC" w14:paraId="4363351A"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FF8EDED" w14:textId="77777777">
      <w:r w:rsidRPr="008F594F">
        <w:rPr>
          <w:rStyle w:val="HideTWBExt"/>
        </w:rPr>
        <w:t>&lt;/AmendB&gt;</w:t>
      </w:r>
    </w:p>
    <w:p w:rsidR="009935FC" w:rsidRPr="008F594F" w:rsidP="009935FC" w14:paraId="7A89C67F"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495</w:t>
      </w:r>
      <w:r w:rsidRPr="008F594F">
        <w:rPr>
          <w:rStyle w:val="HideTWBExt"/>
          <w:b w:val="0"/>
        </w:rPr>
        <w:t>&lt;/NumAmB&gt;</w:t>
      </w:r>
    </w:p>
    <w:p w:rsidR="009935FC" w:rsidRPr="008F594F" w:rsidP="009935FC" w14:paraId="1290DEAA" w14:textId="77777777">
      <w:pPr>
        <w:pStyle w:val="NormalBold"/>
      </w:pPr>
      <w:r w:rsidRPr="008F594F">
        <w:rPr>
          <w:rStyle w:val="HideTWBExt"/>
          <w:b w:val="0"/>
        </w:rPr>
        <w:t>&lt;RepeatBlock-By&gt;&lt;Members&gt;</w:t>
      </w:r>
      <w:r w:rsidRPr="008F594F">
        <w:t>Hélder Sousa Silva</w:t>
      </w:r>
      <w:r w:rsidRPr="008F594F">
        <w:rPr>
          <w:rStyle w:val="HideTWBExt"/>
          <w:b w:val="0"/>
        </w:rPr>
        <w:t>&lt;/Members&gt;</w:t>
      </w:r>
    </w:p>
    <w:p w:rsidR="009935FC" w:rsidRPr="008F594F" w:rsidP="009935FC" w14:paraId="5ABAE238" w14:textId="77777777">
      <w:r w:rsidRPr="008F594F">
        <w:rPr>
          <w:rStyle w:val="HideTWBExt"/>
        </w:rPr>
        <w:t>&lt;/RepeatBlock-By&gt;</w:t>
      </w:r>
    </w:p>
    <w:p w:rsidR="009935FC" w:rsidRPr="008F594F" w:rsidP="009935FC" w14:paraId="4E855C9A"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D3E6D1D" w14:textId="77777777">
      <w:pPr>
        <w:pStyle w:val="NormalBold"/>
      </w:pPr>
      <w:r w:rsidRPr="008F594F">
        <w:rPr>
          <w:rStyle w:val="HideTWBExt"/>
          <w:b w:val="0"/>
        </w:rPr>
        <w:t>&lt;Article&gt;</w:t>
      </w:r>
      <w:r w:rsidRPr="008F594F">
        <w:t>Motyw 7</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00287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EECE454" w14:textId="77777777">
            <w:pPr>
              <w:keepNext/>
            </w:pPr>
          </w:p>
        </w:tc>
      </w:tr>
      <w:tr w14:paraId="50B21E0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E1DD8D6" w14:textId="77777777">
            <w:pPr>
              <w:pStyle w:val="ColumnHeading"/>
              <w:keepNext/>
            </w:pPr>
            <w:r w:rsidRPr="008F594F">
              <w:t>Tekst proponowany przez Komisję</w:t>
            </w:r>
          </w:p>
        </w:tc>
        <w:tc>
          <w:tcPr>
            <w:tcW w:w="4876" w:type="dxa"/>
            <w:hideMark/>
          </w:tcPr>
          <w:p w:rsidR="009935FC" w:rsidRPr="008F594F" w:rsidP="00BA487A" w14:paraId="0A148800" w14:textId="77777777">
            <w:pPr>
              <w:pStyle w:val="ColumnHeading"/>
              <w:keepNext/>
            </w:pPr>
            <w:r w:rsidRPr="008F594F">
              <w:t>Poprawka</w:t>
            </w:r>
          </w:p>
        </w:tc>
      </w:tr>
      <w:tr w14:paraId="5CCFBBE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C36A498" w14:textId="77777777">
            <w:pPr>
              <w:pStyle w:val="Normal6"/>
            </w:pPr>
            <w:r w:rsidRPr="008F594F">
              <w:t>(7)</w:t>
            </w:r>
            <w:r w:rsidRPr="008F594F">
              <w:tab/>
              <w:t>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unijną politykę obronną, politykę bezpieczeństwa (w tym bezpieczeństwo gospodarcze) i politykę migracyjną.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[dalszymi wysiłkami] uprościć przepisy dotyczące unijnego wsparcia finansowego.</w:t>
            </w:r>
          </w:p>
        </w:tc>
        <w:tc>
          <w:tcPr>
            <w:tcW w:w="4876" w:type="dxa"/>
            <w:hideMark/>
          </w:tcPr>
          <w:p w:rsidR="009935FC" w:rsidRPr="008F594F" w:rsidP="00BA487A" w14:paraId="375541F2" w14:textId="77777777">
            <w:pPr>
              <w:pStyle w:val="Normal6"/>
              <w:rPr>
                <w:szCs w:val="24"/>
              </w:rPr>
            </w:pPr>
            <w:r w:rsidRPr="008F594F">
              <w:t>(7)</w:t>
            </w:r>
            <w:r w:rsidRPr="008F594F">
              <w:tab/>
              <w:t>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unijną politykę obronną, politykę bezpieczeństwa (w tym bezpieczeństwo gospodarcze) i politykę migracyjną.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[dalszymi wysiłkami] uprościć przepisy dotyczące unijnego wsparcia finansowego</w:t>
            </w:r>
            <w:r w:rsidRPr="008F594F">
              <w:rPr>
                <w:b/>
                <w:i/>
              </w:rPr>
              <w:t xml:space="preserve"> i zapewnić lepszą koordynację między programami sektorowymi, uniknąć powielania instrumentów finansowania oraz zagwarantować gospodarne wydatkowanie zasobów publicznych</w:t>
            </w:r>
            <w:r w:rsidRPr="008F594F">
              <w:t>.</w:t>
            </w:r>
          </w:p>
        </w:tc>
      </w:tr>
    </w:tbl>
    <w:p w:rsidR="009935FC" w:rsidRPr="008F594F" w:rsidP="009935FC" w14:paraId="28676DD9"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2EDDFC5" w14:textId="77777777">
      <w:r w:rsidRPr="008F594F">
        <w:rPr>
          <w:rStyle w:val="HideTWBExt"/>
        </w:rPr>
        <w:t>&lt;/AmendB&gt;</w:t>
      </w:r>
    </w:p>
    <w:p w:rsidR="009935FC" w:rsidRPr="008F594F" w:rsidP="009935FC" w14:paraId="387900FF"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496</w:t>
      </w:r>
      <w:r w:rsidRPr="008F594F">
        <w:rPr>
          <w:rStyle w:val="HideTWBExt"/>
          <w:b w:val="0"/>
        </w:rPr>
        <w:t>&lt;/NumAmB&gt;</w:t>
      </w:r>
    </w:p>
    <w:p w:rsidR="009935FC" w:rsidRPr="008F594F" w:rsidP="009935FC" w14:paraId="15280577" w14:textId="77777777">
      <w:pPr>
        <w:pStyle w:val="NormalBold"/>
      </w:pPr>
      <w:r w:rsidRPr="008F594F">
        <w:rPr>
          <w:rStyle w:val="HideTWBExt"/>
          <w:b w:val="0"/>
        </w:rPr>
        <w:t>&lt;RepeatBlock-By&gt;&lt;Members&gt;</w:t>
      </w:r>
      <w:r w:rsidRPr="008F594F">
        <w:t>Luke Ming Flanagan</w:t>
      </w:r>
      <w:r w:rsidRPr="008F594F">
        <w:rPr>
          <w:rStyle w:val="HideTWBExt"/>
          <w:b w:val="0"/>
        </w:rPr>
        <w:t>&lt;/Members&gt;</w:t>
      </w:r>
    </w:p>
    <w:p w:rsidR="009935FC" w:rsidRPr="008F594F" w:rsidP="009935FC" w14:paraId="3B665D01" w14:textId="77777777">
      <w:r w:rsidRPr="008F594F">
        <w:rPr>
          <w:rStyle w:val="HideTWBExt"/>
        </w:rPr>
        <w:t>&lt;/RepeatBlock-By&gt;</w:t>
      </w:r>
    </w:p>
    <w:p w:rsidR="009935FC" w:rsidRPr="008F594F" w:rsidP="009935FC" w14:paraId="610AC0BC"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490D02C" w14:textId="77777777">
      <w:pPr>
        <w:pStyle w:val="NormalBold"/>
      </w:pPr>
      <w:r w:rsidRPr="008F594F">
        <w:rPr>
          <w:rStyle w:val="HideTWBExt"/>
          <w:b w:val="0"/>
        </w:rPr>
        <w:t>&lt;Article&gt;</w:t>
      </w:r>
      <w:r w:rsidRPr="008F594F">
        <w:t>Motyw 7</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C062B3"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28F2D0E" w14:textId="77777777">
            <w:pPr>
              <w:keepNext/>
            </w:pPr>
          </w:p>
        </w:tc>
      </w:tr>
      <w:tr w14:paraId="7B7F66A1"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4976D87" w14:textId="77777777">
            <w:pPr>
              <w:pStyle w:val="ColumnHeading"/>
              <w:keepNext/>
            </w:pPr>
            <w:r w:rsidRPr="008F594F">
              <w:t>Tekst proponowany przez Komisję</w:t>
            </w:r>
          </w:p>
        </w:tc>
        <w:tc>
          <w:tcPr>
            <w:tcW w:w="4876" w:type="dxa"/>
            <w:hideMark/>
          </w:tcPr>
          <w:p w:rsidR="009935FC" w:rsidRPr="008F594F" w:rsidP="00BA487A" w14:paraId="2051C1AA" w14:textId="77777777">
            <w:pPr>
              <w:pStyle w:val="ColumnHeading"/>
              <w:keepNext/>
            </w:pPr>
            <w:r w:rsidRPr="008F594F">
              <w:t>Poprawka</w:t>
            </w:r>
          </w:p>
        </w:tc>
      </w:tr>
      <w:tr w14:paraId="131A2B7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1912074" w14:textId="77777777">
            <w:pPr>
              <w:pStyle w:val="Normal6"/>
            </w:pPr>
            <w:r w:rsidRPr="008F594F">
              <w:t>(7)</w:t>
            </w:r>
            <w:r w:rsidRPr="008F594F">
              <w:tab/>
              <w:t xml:space="preserve">Unia musi osiągnąć swoje cele w trudnych uwarunkowaniach gospodarczych, społecznych i demograficznych, w tym w kontekście utrzymujących się dysproporcji regionalnych i terytorialnych, skutków zmiany klimatu i wyzwań związanych z </w:t>
            </w:r>
            <w:r w:rsidRPr="008F594F">
              <w:rPr>
                <w:b/>
                <w:i/>
              </w:rPr>
              <w:t>bezpieczeństwem żywnościowym</w:t>
            </w:r>
            <w:r w:rsidRPr="008F594F">
              <w:t xml:space="preserve"> i ochroną przyrody, niewystarczających i nierównomiernych postępów w transformacji cyfrowej, niweczących wysiłki na rzecz wzmocnienia suwerenności cyfrowej Unii, jak również poważnych skutków gospodarczych.</w:t>
            </w:r>
            <w:r w:rsidRPr="008F594F">
              <w:rPr>
                <w:b/>
                <w:i/>
              </w:rPr>
              <w:t xml:space="preserve"> Dochodzi to tego niełatwa sytuacja geopolityczna i geoekonomiczna, która ma wpływ na unijną politykę obronną, politykę bezpieczeństwa (w tym bezpieczeństwo gospodarcze) i politykę migracyjną.</w:t>
            </w:r>
            <w:r w:rsidRPr="008F594F">
              <w:t xml:space="preserve">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[dalszymi wysiłkami] uprościć przepisy dotyczące unijnego wsparcia finansowego.</w:t>
            </w:r>
          </w:p>
        </w:tc>
        <w:tc>
          <w:tcPr>
            <w:tcW w:w="4876" w:type="dxa"/>
            <w:hideMark/>
          </w:tcPr>
          <w:p w:rsidR="009935FC" w:rsidRPr="008F594F" w:rsidP="00BA487A" w14:paraId="1796E69F" w14:textId="77777777">
            <w:pPr>
              <w:pStyle w:val="Normal6"/>
              <w:rPr>
                <w:szCs w:val="24"/>
              </w:rPr>
            </w:pPr>
            <w:r w:rsidRPr="008F594F">
              <w:t>(7)</w:t>
            </w:r>
            <w:r w:rsidRPr="008F594F">
              <w:tab/>
              <w:t xml:space="preserve">Unia musi osiągnąć swoje cele w trudnych uwarunkowaniach gospodarczych, społecznych i demograficznych, w tym w kontekście utrzymujących się dysproporcji regionalnych i terytorialnych, skutków zmiany klimatu i wyzwań związanych z </w:t>
            </w:r>
            <w:r w:rsidRPr="008F594F">
              <w:rPr>
                <w:b/>
                <w:i/>
              </w:rPr>
              <w:t>suwerennością żywnościową</w:t>
            </w:r>
            <w:r w:rsidRPr="008F594F">
              <w:t xml:space="preserve"> i ochroną przyrody, niewystarczających i nierównomiernych postępów w transformacji cyfrowej, niweczących wysiłki na rzecz wzmocnienia suwerenności cyfrowej Unii, jak również poważnych skutków gospodarczych.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[dalszymi wysiłkami] uprościć przepisy dotyczące unijnego wsparcia finansowego.</w:t>
            </w:r>
          </w:p>
        </w:tc>
      </w:tr>
    </w:tbl>
    <w:p w:rsidR="009935FC" w:rsidRPr="008F594F" w:rsidP="009935FC" w14:paraId="6E03506B"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10311C4C" w14:textId="77777777">
      <w:r w:rsidRPr="008F594F">
        <w:rPr>
          <w:rStyle w:val="HideTWBExt"/>
        </w:rPr>
        <w:t>&lt;/AmendB&gt;</w:t>
      </w:r>
    </w:p>
    <w:p w:rsidR="009935FC" w:rsidRPr="008F594F" w:rsidP="009935FC" w14:paraId="61FC1908"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497</w:t>
      </w:r>
      <w:r w:rsidRPr="008F594F">
        <w:rPr>
          <w:rStyle w:val="HideTWBExt"/>
          <w:b w:val="0"/>
        </w:rPr>
        <w:t>&lt;/NumAmB&gt;</w:t>
      </w:r>
    </w:p>
    <w:p w:rsidR="009935FC" w:rsidRPr="008F594F" w:rsidP="009935FC" w14:paraId="1F5937ED" w14:textId="77777777">
      <w:pPr>
        <w:pStyle w:val="NormalBold"/>
      </w:pPr>
      <w:r w:rsidRPr="008F594F">
        <w:rPr>
          <w:rStyle w:val="HideTWBExt"/>
          <w:b w:val="0"/>
        </w:rPr>
        <w:t>&lt;RepeatBlock-By&gt;&lt;Members&gt;</w:t>
      </w:r>
      <w:r w:rsidRPr="008F594F">
        <w:t>Julien Sanchez, Angéline Furet, Gilles Pennelle, Valérie Deloge, Rody Tolassy, André Rougé</w:t>
      </w:r>
      <w:r w:rsidRPr="008F594F">
        <w:rPr>
          <w:rStyle w:val="HideTWBExt"/>
          <w:b w:val="0"/>
        </w:rPr>
        <w:t>&lt;/Members&gt;</w:t>
      </w:r>
    </w:p>
    <w:p w:rsidR="009935FC" w:rsidRPr="008F594F" w:rsidP="009935FC" w14:paraId="3CC347C7" w14:textId="77777777">
      <w:r w:rsidRPr="008F594F">
        <w:rPr>
          <w:rStyle w:val="HideTWBExt"/>
        </w:rPr>
        <w:t>&lt;/RepeatBlock-By&gt;</w:t>
      </w:r>
    </w:p>
    <w:p w:rsidR="009935FC" w:rsidRPr="008F594F" w:rsidP="009935FC" w14:paraId="2AA57E7A"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9F1D85A" w14:textId="77777777">
      <w:pPr>
        <w:pStyle w:val="NormalBold"/>
      </w:pPr>
      <w:r w:rsidRPr="008F594F">
        <w:rPr>
          <w:rStyle w:val="HideTWBExt"/>
          <w:b w:val="0"/>
        </w:rPr>
        <w:t>&lt;Article&gt;</w:t>
      </w:r>
      <w:r w:rsidRPr="008F594F">
        <w:t>Motyw 7</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B7D322"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E05B9DB" w14:textId="77777777">
            <w:pPr>
              <w:keepNext/>
            </w:pPr>
          </w:p>
        </w:tc>
      </w:tr>
      <w:tr w14:paraId="6165B99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32BB19E" w14:textId="77777777">
            <w:pPr>
              <w:pStyle w:val="ColumnHeading"/>
              <w:keepNext/>
            </w:pPr>
            <w:r w:rsidRPr="008F594F">
              <w:t>Tekst proponowany przez Komisję</w:t>
            </w:r>
          </w:p>
        </w:tc>
        <w:tc>
          <w:tcPr>
            <w:tcW w:w="4876" w:type="dxa"/>
            <w:hideMark/>
          </w:tcPr>
          <w:p w:rsidR="009935FC" w:rsidRPr="008F594F" w:rsidP="00BA487A" w14:paraId="2E49D464" w14:textId="77777777">
            <w:pPr>
              <w:pStyle w:val="ColumnHeading"/>
              <w:keepNext/>
            </w:pPr>
            <w:r w:rsidRPr="008F594F">
              <w:t>Poprawka</w:t>
            </w:r>
          </w:p>
        </w:tc>
      </w:tr>
      <w:tr w14:paraId="0A60CE3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68D0D8D" w14:textId="77777777">
            <w:pPr>
              <w:pStyle w:val="Normal6"/>
            </w:pPr>
            <w:r w:rsidRPr="008F594F">
              <w:t>(7)</w:t>
            </w:r>
            <w:r w:rsidRPr="008F594F">
              <w:tab/>
              <w:t xml:space="preserve">Unia musi osiągnąć swoje cele w trudnych uwarunkowaniach gospodarczych, społecznych i </w:t>
            </w:r>
            <w:r w:rsidRPr="008F594F">
              <w:t>demograficznych, w tym w kontekście utrzymujących się dysproporcji regionalnych i terytorialnych</w:t>
            </w:r>
            <w:r w:rsidRPr="008F594F">
              <w:rPr>
                <w:b/>
                <w:bCs/>
                <w:i/>
                <w:iCs/>
              </w:rPr>
              <w:t>, skutków zmiany klimatu</w:t>
            </w:r>
            <w:r w:rsidRPr="008F594F">
              <w:t xml:space="preserve">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unijną politykę obronną, politykę bezpieczeństwa (w tym bezpieczeństwo gospodarcze) i politykę migracyjną. Skuteczne sprostanie tym wyzwaniom wymaga bardziej ukierunkowanego, prostego i skutecznego budżetu Unii</w:t>
            </w:r>
            <w:r w:rsidRPr="008F594F">
              <w:rPr>
                <w:b/>
                <w:bCs/>
                <w:i/>
                <w:iCs/>
              </w:rPr>
              <w:t>, aby zapewnić unijną wartość dodaną i wyraźne dostosowanie unijnego wsparcia finansowego do priorytetów polityki Unii</w:t>
            </w:r>
            <w:r w:rsidRPr="008F594F">
              <w:t xml:space="preserve"> we wszystkich obszarach polityki i trybach zarządzania oraz </w:t>
            </w:r>
            <w:r w:rsidRPr="008F594F">
              <w:rPr>
                <w:b/>
                <w:bCs/>
                <w:i/>
                <w:iCs/>
              </w:rPr>
              <w:t>uproszczenia</w:t>
            </w:r>
            <w:r w:rsidRPr="008F594F">
              <w:t xml:space="preserve"> [dalszymi wysiłkami] </w:t>
            </w:r>
            <w:r w:rsidRPr="008F594F">
              <w:rPr>
                <w:b/>
                <w:bCs/>
                <w:i/>
                <w:iCs/>
              </w:rPr>
              <w:t>uprościć przepisy dotyczące</w:t>
            </w:r>
            <w:r w:rsidRPr="008F594F">
              <w:t xml:space="preserve"> unijnego wsparcia finansowego.</w:t>
            </w:r>
          </w:p>
        </w:tc>
        <w:tc>
          <w:tcPr>
            <w:tcW w:w="4876" w:type="dxa"/>
            <w:hideMark/>
          </w:tcPr>
          <w:p w:rsidR="009935FC" w:rsidRPr="008F594F" w:rsidP="00BA487A" w14:paraId="3C4DA933" w14:textId="77777777">
            <w:pPr>
              <w:pStyle w:val="Normal6"/>
              <w:rPr>
                <w:szCs w:val="24"/>
              </w:rPr>
            </w:pPr>
            <w:r w:rsidRPr="008F594F">
              <w:t>(7)</w:t>
            </w:r>
            <w:r w:rsidRPr="008F594F">
              <w:tab/>
              <w:t xml:space="preserve">Unia musi osiągnąć swoje cele w trudnych uwarunkowaniach gospodarczych, społecznych i </w:t>
            </w:r>
            <w:r w:rsidRPr="008F594F">
              <w:t xml:space="preserve">demograficznych, w tym w kontekście utrzymujących się dysproporcji regionalnych i terytorialnych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unijną politykę obronną, politykę bezpieczeństwa (w tym bezpieczeństwo gospodarcze) i politykę migracyjną. Skuteczne sprostanie tym wyzwaniom wymaga bardziej ukierunkowanego, prostego i skutecznego budżetu Unii we wszystkich obszarach polityki i trybach zarządzania </w:t>
            </w:r>
            <w:r w:rsidRPr="008F594F">
              <w:rPr>
                <w:b/>
                <w:bCs/>
                <w:i/>
                <w:iCs/>
              </w:rPr>
              <w:t>wchodzących w zakres kompetencji Unii</w:t>
            </w:r>
            <w:r w:rsidRPr="008F594F">
              <w:t xml:space="preserve"> oraz </w:t>
            </w:r>
            <w:r w:rsidRPr="008F594F">
              <w:rPr>
                <w:b/>
                <w:bCs/>
                <w:i/>
                <w:iCs/>
              </w:rPr>
              <w:t>uproszczenia</w:t>
            </w:r>
            <w:r w:rsidRPr="008F594F">
              <w:t xml:space="preserve"> [dalszymi wysiłkami] </w:t>
            </w:r>
            <w:r w:rsidRPr="008F594F">
              <w:rPr>
                <w:b/>
                <w:bCs/>
                <w:i/>
                <w:iCs/>
              </w:rPr>
              <w:t>przepisów dotyczących</w:t>
            </w:r>
            <w:r w:rsidRPr="008F594F">
              <w:t xml:space="preserve"> unijnego wsparcia finansowego.</w:t>
            </w:r>
          </w:p>
        </w:tc>
      </w:tr>
    </w:tbl>
    <w:p w:rsidR="009935FC" w:rsidRPr="008F594F" w:rsidP="009935FC" w14:paraId="3ED4C34A"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0354D284" w14:textId="77777777">
      <w:r w:rsidRPr="008F594F">
        <w:rPr>
          <w:rStyle w:val="HideTWBExt"/>
        </w:rPr>
        <w:t>&lt;/AmendB&gt;</w:t>
      </w:r>
    </w:p>
    <w:p w:rsidR="009935FC" w:rsidRPr="008F594F" w:rsidP="009935FC" w14:paraId="689E7BA4"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498</w:t>
      </w:r>
      <w:r w:rsidRPr="008F594F">
        <w:rPr>
          <w:rStyle w:val="HideTWBExt"/>
          <w:b w:val="0"/>
        </w:rPr>
        <w:t>&lt;/NumAmB&gt;</w:t>
      </w:r>
    </w:p>
    <w:p w:rsidR="009935FC" w:rsidRPr="008F594F" w:rsidP="009935FC" w14:paraId="22FA2F60" w14:textId="77777777">
      <w:pPr>
        <w:pStyle w:val="NormalBold"/>
      </w:pPr>
      <w:r w:rsidRPr="008F594F">
        <w:rPr>
          <w:rStyle w:val="HideTWBExt"/>
          <w:b w:val="0"/>
        </w:rPr>
        <w:t>&lt;RepeatBlock-By&gt;&lt;Members&gt;</w:t>
      </w:r>
      <w:r w:rsidRPr="008F594F">
        <w:t>Sofie Eriksson, Heléne Fritzon, Johan Danielsson, Evin Incir, Adnan Dibrani</w:t>
      </w:r>
      <w:r w:rsidRPr="008F594F">
        <w:rPr>
          <w:rStyle w:val="HideTWBExt"/>
          <w:b w:val="0"/>
        </w:rPr>
        <w:t>&lt;/Members&gt;</w:t>
      </w:r>
    </w:p>
    <w:p w:rsidR="009935FC" w:rsidRPr="008F594F" w:rsidP="009935FC" w14:paraId="72F845D2" w14:textId="77777777">
      <w:r w:rsidRPr="008F594F">
        <w:rPr>
          <w:rStyle w:val="HideTWBExt"/>
        </w:rPr>
        <w:t>&lt;/RepeatBlock-By&gt;</w:t>
      </w:r>
    </w:p>
    <w:p w:rsidR="009935FC" w:rsidRPr="008F594F" w:rsidP="009935FC" w14:paraId="399B8239"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DDFA524" w14:textId="77777777">
      <w:pPr>
        <w:pStyle w:val="NormalBold"/>
      </w:pPr>
      <w:r w:rsidRPr="008F594F">
        <w:rPr>
          <w:rStyle w:val="HideTWBExt"/>
          <w:b w:val="0"/>
        </w:rPr>
        <w:t>&lt;Article&gt;</w:t>
      </w:r>
      <w:r w:rsidRPr="008F594F">
        <w:t>Motyw 7</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1DCB2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7CF2727" w14:textId="77777777">
            <w:pPr>
              <w:keepNext/>
            </w:pPr>
          </w:p>
        </w:tc>
      </w:tr>
      <w:tr w14:paraId="701F8C7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F08462D" w14:textId="77777777">
            <w:pPr>
              <w:pStyle w:val="ColumnHeading"/>
              <w:keepNext/>
            </w:pPr>
            <w:r w:rsidRPr="008F594F">
              <w:t>Tekst proponowany przez Komisję</w:t>
            </w:r>
          </w:p>
        </w:tc>
        <w:tc>
          <w:tcPr>
            <w:tcW w:w="4876" w:type="dxa"/>
            <w:hideMark/>
          </w:tcPr>
          <w:p w:rsidR="009935FC" w:rsidRPr="008F594F" w:rsidP="00BA487A" w14:paraId="7B791B77" w14:textId="77777777">
            <w:pPr>
              <w:pStyle w:val="ColumnHeading"/>
              <w:keepNext/>
            </w:pPr>
            <w:r w:rsidRPr="008F594F">
              <w:t>Poprawka</w:t>
            </w:r>
          </w:p>
        </w:tc>
      </w:tr>
      <w:tr w14:paraId="49A432A5"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55C3176" w14:textId="77777777">
            <w:pPr>
              <w:pStyle w:val="Normal6"/>
            </w:pPr>
            <w:r w:rsidRPr="008F594F">
              <w:t>(7)</w:t>
            </w:r>
            <w:r w:rsidRPr="008F594F">
              <w:tab/>
              <w:t xml:space="preserve">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w:t>
            </w:r>
            <w:r w:rsidRPr="008F594F">
              <w:t>nierównomiernych postępów w transformacji cyfrowej, niweczących wysiłki na rzecz wzmocnienia suwerenności cyfrowej Unii, jak również poważnych skutków gospodarczych. Dochodzi to tego niełatwa sytuacja geopolityczna i geoekonomiczna, która ma wpływ na unijną politykę obronną, politykę bezpieczeństwa (w tym bezpieczeństwo gospodarcze) i politykę migracyjną.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[dalszymi wysiłkami] uprościć przepisy dotyczące unijnego wsparcia finansowego.</w:t>
            </w:r>
          </w:p>
        </w:tc>
        <w:tc>
          <w:tcPr>
            <w:tcW w:w="4876" w:type="dxa"/>
            <w:hideMark/>
          </w:tcPr>
          <w:p w:rsidR="009935FC" w:rsidRPr="008F594F" w:rsidP="00BA487A" w14:paraId="3CE21DF6" w14:textId="77777777">
            <w:pPr>
              <w:pStyle w:val="Normal6"/>
              <w:rPr>
                <w:szCs w:val="24"/>
              </w:rPr>
            </w:pPr>
            <w:r w:rsidRPr="008F594F">
              <w:t>(7)</w:t>
            </w:r>
            <w:r w:rsidRPr="008F594F">
              <w:tab/>
              <w:t>Unia musi osiągnąć swoje cele w trudnych uwarunkowaniach gospodarczych, społecznych i demograficznych, w tym w kontekście utrzymujących się dysproporcji regionalnych i terytorialnych</w:t>
            </w:r>
            <w:r w:rsidRPr="008F594F">
              <w:rPr>
                <w:b/>
                <w:i/>
              </w:rPr>
              <w:t>, w tym wyzwań, przed którymi stoją regiony przechodzące transformację przemysłową</w:t>
            </w:r>
            <w:r w:rsidRPr="008F594F">
              <w:t xml:space="preserve">, skutków zmiany klimatu i wyzwań </w:t>
            </w:r>
            <w:r w:rsidRPr="008F594F">
              <w:t>związanych z bezpieczeństwem żywnościowym i ochroną przyrody, niewystarczających i nierównomiernych postępów w transformacji cyfrowej Unii, niweczących wysiłki na rzecz wzmocnienia suwerenności cyfrowej Unii, jak również poważnych skutków gospodarczych i społecznych. Dochodzi to tego niełatwa sytuacja geopolityczna i geoekonomiczna, która ma wpływ na unijną politykę obronną, politykę bezpieczeństwa (w tym bezpieczeństwo gospodarcze) i politykę migracyjną.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[dalszymi wysiłkami] uprościć przepisy dotyczące unijnego wsparcia finansowego.</w:t>
            </w:r>
          </w:p>
        </w:tc>
      </w:tr>
    </w:tbl>
    <w:p w:rsidR="009935FC" w:rsidRPr="008F594F" w:rsidP="009935FC" w14:paraId="3B37BA56"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63F43946" w14:textId="77777777">
      <w:r w:rsidRPr="008F594F">
        <w:rPr>
          <w:rStyle w:val="HideTWBExt"/>
        </w:rPr>
        <w:t>&lt;/AmendB&gt;</w:t>
      </w:r>
    </w:p>
    <w:p w:rsidR="009935FC" w:rsidRPr="008F594F" w:rsidP="009935FC" w14:paraId="2303EDA5"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499</w:t>
      </w:r>
      <w:r w:rsidRPr="008F594F">
        <w:rPr>
          <w:rStyle w:val="HideTWBExt"/>
          <w:b w:val="0"/>
        </w:rPr>
        <w:t>&lt;/NumAmB&gt;</w:t>
      </w:r>
    </w:p>
    <w:p w:rsidR="009935FC" w:rsidRPr="008F594F" w:rsidP="009935FC" w14:paraId="68C09267" w14:textId="77777777">
      <w:pPr>
        <w:pStyle w:val="NormalBold"/>
      </w:pPr>
      <w:r w:rsidRPr="008F594F">
        <w:rPr>
          <w:rStyle w:val="HideTWBExt"/>
          <w:b w:val="0"/>
        </w:rPr>
        <w:t>&lt;RepeatBlock-By&gt;&lt;Members&gt;</w:t>
      </w:r>
      <w:r w:rsidRPr="008F594F">
        <w:t>Jean-Marc Germain, Sabrina Repp, Cristina Maestre</w:t>
      </w:r>
      <w:r w:rsidRPr="008F594F">
        <w:rPr>
          <w:rStyle w:val="HideTWBExt"/>
          <w:b w:val="0"/>
        </w:rPr>
        <w:t>&lt;/Members&gt;</w:t>
      </w:r>
    </w:p>
    <w:p w:rsidR="009935FC" w:rsidRPr="008F594F" w:rsidP="009935FC" w14:paraId="3EBD73DA" w14:textId="77777777">
      <w:r w:rsidRPr="008F594F">
        <w:rPr>
          <w:rStyle w:val="HideTWBExt"/>
        </w:rPr>
        <w:t>&lt;AuNomDe&gt;</w:t>
      </w:r>
      <w:r w:rsidRPr="008F594F">
        <w:rPr>
          <w:rStyle w:val="HideTWBInt"/>
        </w:rPr>
        <w:t>{S&amp;D}</w:t>
      </w:r>
      <w:r w:rsidRPr="008F594F">
        <w:t>w imieniu grupy S&amp;D</w:t>
      </w:r>
      <w:r w:rsidRPr="008F594F">
        <w:rPr>
          <w:rStyle w:val="HideTWBExt"/>
        </w:rPr>
        <w:t>&lt;/AuNomDe&gt;</w:t>
      </w:r>
    </w:p>
    <w:p w:rsidR="009935FC" w:rsidRPr="008F594F" w:rsidP="009935FC" w14:paraId="05124465" w14:textId="77777777">
      <w:r w:rsidRPr="008F594F">
        <w:rPr>
          <w:rStyle w:val="HideTWBExt"/>
        </w:rPr>
        <w:t>&lt;/RepeatBlock-By&gt;</w:t>
      </w:r>
    </w:p>
    <w:p w:rsidR="009935FC" w:rsidRPr="008F594F" w:rsidP="009935FC" w14:paraId="28D6942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AFDB418" w14:textId="77777777">
      <w:pPr>
        <w:pStyle w:val="NormalBold"/>
      </w:pPr>
      <w:r w:rsidRPr="008F594F">
        <w:rPr>
          <w:rStyle w:val="HideTWBExt"/>
          <w:b w:val="0"/>
        </w:rPr>
        <w:t>&lt;Article&gt;</w:t>
      </w:r>
      <w:r w:rsidRPr="008F594F">
        <w:t>Motyw 7</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663168"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1F2CB19" w14:textId="77777777">
            <w:pPr>
              <w:keepNext/>
            </w:pPr>
          </w:p>
        </w:tc>
      </w:tr>
      <w:tr w14:paraId="7A9AC34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D824CE2" w14:textId="77777777">
            <w:pPr>
              <w:pStyle w:val="ColumnHeading"/>
              <w:keepNext/>
            </w:pPr>
            <w:r w:rsidRPr="008F594F">
              <w:t>Tekst proponowany przez Komisję</w:t>
            </w:r>
          </w:p>
        </w:tc>
        <w:tc>
          <w:tcPr>
            <w:tcW w:w="4876" w:type="dxa"/>
            <w:hideMark/>
          </w:tcPr>
          <w:p w:rsidR="009935FC" w:rsidRPr="008F594F" w:rsidP="00BA487A" w14:paraId="2ACC4C60" w14:textId="77777777">
            <w:pPr>
              <w:pStyle w:val="ColumnHeading"/>
              <w:keepNext/>
            </w:pPr>
            <w:r w:rsidRPr="008F594F">
              <w:t>Poprawka</w:t>
            </w:r>
          </w:p>
        </w:tc>
      </w:tr>
      <w:tr w14:paraId="3815D52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E429B24" w14:textId="77777777">
            <w:pPr>
              <w:pStyle w:val="Normal6"/>
            </w:pPr>
            <w:r w:rsidRPr="008F594F">
              <w:t>(7)</w:t>
            </w:r>
            <w:r w:rsidRPr="008F594F">
              <w:tab/>
              <w:t xml:space="preserve">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w:t>
            </w:r>
            <w:r w:rsidRPr="008F594F">
              <w:t xml:space="preserve">suwerenności cyfrowej Unii, jak również poważnych skutków gospodarczych. Dochodzi to tego niełatwa sytuacja geopolityczna i geoekonomiczna, która ma wpływ na unijną politykę obronną, politykę bezpieczeństwa (w tym bezpieczeństwo gospodarcze) i politykę migracyjną. Skuteczne sprostanie tym wyzwaniom wymaga bardziej ukierunkowanego, prostego i skutecznego budżetu Unii, </w:t>
            </w:r>
            <w:r w:rsidRPr="008F594F">
              <w:rPr>
                <w:b/>
                <w:i/>
              </w:rPr>
              <w:t>aby zapewnić</w:t>
            </w:r>
            <w:r w:rsidRPr="008F594F">
              <w:t xml:space="preserve"> unijną wartość dodaną i wyraźne dostosowanie unijnego wsparcia finansowego do priorytetów polityki Unii we wszystkich obszarach polityki i trybach zarządzania oraz aby [dalszymi wysiłkami] uprościć przepisy dotyczące unijnego wsparcia finansowego.</w:t>
            </w:r>
          </w:p>
        </w:tc>
        <w:tc>
          <w:tcPr>
            <w:tcW w:w="4876" w:type="dxa"/>
            <w:hideMark/>
          </w:tcPr>
          <w:p w:rsidR="009935FC" w:rsidRPr="008F594F" w:rsidP="00BA487A" w14:paraId="7C4682D3" w14:textId="77777777">
            <w:pPr>
              <w:pStyle w:val="Normal6"/>
              <w:rPr>
                <w:szCs w:val="24"/>
              </w:rPr>
            </w:pPr>
            <w:r w:rsidRPr="008F594F">
              <w:t>(7)</w:t>
            </w:r>
            <w:r w:rsidRPr="008F594F">
              <w:tab/>
              <w:t xml:space="preserve">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w:t>
            </w:r>
            <w:r w:rsidRPr="008F594F">
              <w:t xml:space="preserve">suwerenności cyfrowej Unii, jak również poważnych skutków gospodarczych. Dochodzi to tego niełatwa sytuacja geopolityczna i geoekonomiczna, która ma wpływ na unijną politykę obronną, politykę bezpieczeństwa (w tym bezpieczeństwo gospodarcze) i politykę migracyjną. Skuteczne sprostanie tym wyzwaniom wymaga bardziej ukierunkowanego, prostego i skutecznego budżetu Unii, </w:t>
            </w:r>
            <w:r w:rsidRPr="008F594F">
              <w:rPr>
                <w:b/>
                <w:i/>
              </w:rPr>
              <w:t>który zmniejsza strategiczne zależności Unii i zapewnia</w:t>
            </w:r>
            <w:r w:rsidRPr="008F594F">
              <w:t xml:space="preserve"> unijną wartość dodaną i wyraźne dostosowanie unijnego wsparcia finansowego do priorytetów polityki Unii we wszystkich obszarach polityki i trybach zarządzania oraz aby [dalszymi wysiłkami] uprościć przepisy dotyczące unijnego wsparcia finansowego.</w:t>
            </w:r>
          </w:p>
        </w:tc>
      </w:tr>
    </w:tbl>
    <w:p w:rsidR="009935FC" w:rsidRPr="008F594F" w:rsidP="009935FC" w14:paraId="38A041B8"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705FAEB" w14:textId="77777777">
      <w:r w:rsidRPr="008F594F">
        <w:rPr>
          <w:rStyle w:val="HideTWBExt"/>
        </w:rPr>
        <w:t>&lt;/AmendB&gt;</w:t>
      </w:r>
    </w:p>
    <w:p w:rsidR="009935FC" w:rsidRPr="008F594F" w:rsidP="009935FC" w14:paraId="07DF1465"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500</w:t>
      </w:r>
      <w:r w:rsidRPr="008F594F">
        <w:rPr>
          <w:rStyle w:val="HideTWBExt"/>
          <w:b w:val="0"/>
        </w:rPr>
        <w:t>&lt;/NumAmB&gt;</w:t>
      </w:r>
    </w:p>
    <w:p w:rsidR="009935FC" w:rsidRPr="008F594F" w:rsidP="009935FC" w14:paraId="141E1B85" w14:textId="77777777">
      <w:pPr>
        <w:pStyle w:val="NormalBold"/>
      </w:pPr>
      <w:r w:rsidRPr="008F594F">
        <w:rPr>
          <w:rStyle w:val="HideTWBExt"/>
          <w:b w:val="0"/>
        </w:rPr>
        <w:t>&lt;RepeatBlock-By&gt;&lt;Members&gt;</w:t>
      </w:r>
      <w:r w:rsidRPr="008F594F">
        <w:t>Younous Omarjee</w:t>
      </w:r>
      <w:r w:rsidRPr="008F594F">
        <w:rPr>
          <w:rStyle w:val="HideTWBExt"/>
          <w:b w:val="0"/>
        </w:rPr>
        <w:t>&lt;/Members&gt;</w:t>
      </w:r>
    </w:p>
    <w:p w:rsidR="009935FC" w:rsidRPr="008F594F" w:rsidP="009935FC" w14:paraId="621272F7" w14:textId="77777777">
      <w:r w:rsidRPr="008F594F">
        <w:rPr>
          <w:rStyle w:val="HideTWBExt"/>
        </w:rPr>
        <w:t>&lt;/RepeatBlock-By&gt;</w:t>
      </w:r>
    </w:p>
    <w:p w:rsidR="009935FC" w:rsidRPr="008F594F" w:rsidP="009935FC" w14:paraId="78D149AA"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003FA18" w14:textId="77777777">
      <w:pPr>
        <w:pStyle w:val="NormalBold"/>
      </w:pPr>
      <w:r w:rsidRPr="008F594F">
        <w:rPr>
          <w:rStyle w:val="HideTWBExt"/>
          <w:b w:val="0"/>
        </w:rPr>
        <w:t>&lt;Article&gt;</w:t>
      </w:r>
      <w:r w:rsidRPr="008F594F">
        <w:t>Motyw 7</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E236DE"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39E1D99" w14:textId="77777777">
            <w:pPr>
              <w:keepNext/>
            </w:pPr>
          </w:p>
        </w:tc>
      </w:tr>
      <w:tr w14:paraId="0CCA589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85FDD01" w14:textId="77777777">
            <w:pPr>
              <w:pStyle w:val="ColumnHeading"/>
              <w:keepNext/>
            </w:pPr>
            <w:r w:rsidRPr="008F594F">
              <w:t>Tekst proponowany przez Komisję</w:t>
            </w:r>
          </w:p>
        </w:tc>
        <w:tc>
          <w:tcPr>
            <w:tcW w:w="4876" w:type="dxa"/>
            <w:hideMark/>
          </w:tcPr>
          <w:p w:rsidR="009935FC" w:rsidRPr="008F594F" w:rsidP="00BA487A" w14:paraId="10AE60F5" w14:textId="77777777">
            <w:pPr>
              <w:pStyle w:val="ColumnHeading"/>
              <w:keepNext/>
            </w:pPr>
            <w:r w:rsidRPr="008F594F">
              <w:t>Poprawka</w:t>
            </w:r>
          </w:p>
        </w:tc>
      </w:tr>
      <w:tr w14:paraId="33BCAE2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9B48A0B" w14:textId="77777777">
            <w:pPr>
              <w:pStyle w:val="Normal6"/>
            </w:pPr>
            <w:r w:rsidRPr="008F594F">
              <w:t>(7)</w:t>
            </w:r>
            <w:r w:rsidRPr="008F594F">
              <w:tab/>
              <w:t xml:space="preserve">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unijną politykę obronną, politykę bezpieczeństwa (w tym </w:t>
            </w:r>
            <w:r w:rsidRPr="008F594F">
              <w:t>bezpieczeństwo gospodarcze) i politykę migracyjną.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[dalszymi wysiłkami] uprościć przepisy dotyczące unijnego wsparcia finansowego.</w:t>
            </w:r>
          </w:p>
        </w:tc>
        <w:tc>
          <w:tcPr>
            <w:tcW w:w="4876" w:type="dxa"/>
            <w:hideMark/>
          </w:tcPr>
          <w:p w:rsidR="009935FC" w:rsidRPr="008F594F" w:rsidP="00BA487A" w14:paraId="2E2099E5" w14:textId="77777777">
            <w:pPr>
              <w:pStyle w:val="Normal6"/>
              <w:rPr>
                <w:szCs w:val="24"/>
              </w:rPr>
            </w:pPr>
            <w:r w:rsidRPr="008F594F">
              <w:t>(7)</w:t>
            </w:r>
            <w:r w:rsidRPr="008F594F">
              <w:tab/>
              <w:t xml:space="preserve">Unia musi osiągnąć swoje cele </w:t>
            </w:r>
            <w:r w:rsidRPr="008F594F">
              <w:rPr>
                <w:b/>
                <w:bCs/>
                <w:i/>
                <w:iCs/>
              </w:rPr>
              <w:t>w zakresie spójności gospodarczej, społecznej i terytorialnej</w:t>
            </w:r>
            <w:r w:rsidRPr="008F594F">
              <w:t xml:space="preserv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unijną politykę obronną, </w:t>
            </w:r>
            <w:r w:rsidRPr="008F594F">
              <w:t>politykę bezpieczeństwa (w tym bezpieczeństwo gospodarcze) i politykę migracyjną.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[dalszymi wysiłkami] uprościć przepisy dotyczące unijnego wsparcia finansowego.</w:t>
            </w:r>
          </w:p>
        </w:tc>
      </w:tr>
    </w:tbl>
    <w:p w:rsidR="009935FC" w:rsidRPr="008F594F" w:rsidP="009935FC" w14:paraId="6870C37C"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49085F49" w14:textId="77777777">
      <w:r w:rsidRPr="008F594F">
        <w:rPr>
          <w:rStyle w:val="HideTWBExt"/>
        </w:rPr>
        <w:t>&lt;/AmendB&gt;</w:t>
      </w:r>
    </w:p>
    <w:p w:rsidR="009935FC" w:rsidRPr="008F594F" w:rsidP="009935FC" w14:paraId="562E1403"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501</w:t>
      </w:r>
      <w:r w:rsidRPr="008F594F">
        <w:rPr>
          <w:rStyle w:val="HideTWBExt"/>
          <w:b w:val="0"/>
        </w:rPr>
        <w:t>&lt;/NumAmB&gt;</w:t>
      </w:r>
    </w:p>
    <w:p w:rsidR="009935FC" w:rsidRPr="008F594F" w:rsidP="009935FC" w14:paraId="40C2AA68" w14:textId="77777777">
      <w:pPr>
        <w:pStyle w:val="NormalBold"/>
      </w:pPr>
      <w:r w:rsidRPr="008F594F">
        <w:rPr>
          <w:rStyle w:val="HideTWBExt"/>
          <w:b w:val="0"/>
        </w:rPr>
        <w:t>&lt;RepeatBlock-By&gt;&lt;Members&gt;</w:t>
      </w:r>
      <w:r w:rsidRPr="008F594F">
        <w:t>Rosa Serrano Sierra, Cristina Maestre, Marcos Ros Sempere</w:t>
      </w:r>
      <w:r w:rsidRPr="008F594F">
        <w:rPr>
          <w:rStyle w:val="HideTWBExt"/>
          <w:b w:val="0"/>
        </w:rPr>
        <w:t>&lt;/Members&gt;</w:t>
      </w:r>
    </w:p>
    <w:p w:rsidR="009935FC" w:rsidRPr="008F594F" w:rsidP="009935FC" w14:paraId="0710202A" w14:textId="77777777">
      <w:r w:rsidRPr="008F594F">
        <w:rPr>
          <w:rStyle w:val="HideTWBExt"/>
        </w:rPr>
        <w:t>&lt;/RepeatBlock-By&gt;</w:t>
      </w:r>
    </w:p>
    <w:p w:rsidR="009935FC" w:rsidRPr="008F594F" w:rsidP="009935FC" w14:paraId="10AEB09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8B88531" w14:textId="77777777">
      <w:pPr>
        <w:pStyle w:val="NormalBold"/>
      </w:pPr>
      <w:r w:rsidRPr="008F594F">
        <w:rPr>
          <w:rStyle w:val="HideTWBExt"/>
          <w:b w:val="0"/>
        </w:rPr>
        <w:t>&lt;Article&gt;</w:t>
      </w:r>
      <w:r w:rsidRPr="008F594F">
        <w:t>Motyw 7</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7FC588"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9DA6C75" w14:textId="77777777">
            <w:pPr>
              <w:keepNext/>
            </w:pPr>
          </w:p>
        </w:tc>
      </w:tr>
      <w:tr w14:paraId="3F5CC14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FC9C426" w14:textId="77777777">
            <w:pPr>
              <w:pStyle w:val="ColumnHeading"/>
              <w:keepNext/>
            </w:pPr>
            <w:r w:rsidRPr="008F594F">
              <w:t>Tekst proponowany przez Komisję</w:t>
            </w:r>
          </w:p>
        </w:tc>
        <w:tc>
          <w:tcPr>
            <w:tcW w:w="4876" w:type="dxa"/>
            <w:hideMark/>
          </w:tcPr>
          <w:p w:rsidR="009935FC" w:rsidRPr="008F594F" w:rsidP="00BA487A" w14:paraId="7A76EC86" w14:textId="77777777">
            <w:pPr>
              <w:pStyle w:val="ColumnHeading"/>
              <w:keepNext/>
            </w:pPr>
            <w:r w:rsidRPr="008F594F">
              <w:t>Poprawka</w:t>
            </w:r>
          </w:p>
        </w:tc>
      </w:tr>
      <w:tr w14:paraId="18B91FB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4705ABF" w14:textId="77777777">
            <w:pPr>
              <w:pStyle w:val="Normal6"/>
            </w:pPr>
            <w:r w:rsidRPr="008F594F">
              <w:t>(7)</w:t>
            </w:r>
            <w:r w:rsidRPr="008F594F">
              <w:tab/>
              <w:t xml:space="preserve">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unijną politykę obronną, politykę bezpieczeństwa (w tym bezpieczeństwo gospodarcze) i politykę migracyjną. Skuteczne sprostanie tym wyzwaniom wymaga bardziej ukierunkowanego, prostego i skutecznego budżetu Unii, aby zapewnić unijną wartość dodaną i wyraźne dostosowanie unijnego </w:t>
            </w:r>
            <w:r w:rsidRPr="008F594F">
              <w:t>wsparcia finansowego do priorytetów polityki Unii we wszystkich obszarach polityki i trybach zarządzania oraz aby [dalszymi wysiłkami] uprościć przepisy dotyczące unijnego wsparcia finansowego.</w:t>
            </w:r>
          </w:p>
        </w:tc>
        <w:tc>
          <w:tcPr>
            <w:tcW w:w="4876" w:type="dxa"/>
            <w:hideMark/>
          </w:tcPr>
          <w:p w:rsidR="009935FC" w:rsidRPr="008F594F" w:rsidP="00BA487A" w14:paraId="45563EEF" w14:textId="77777777">
            <w:pPr>
              <w:pStyle w:val="Normal6"/>
              <w:rPr>
                <w:szCs w:val="24"/>
              </w:rPr>
            </w:pPr>
            <w:r w:rsidRPr="008F594F">
              <w:t>(7)</w:t>
            </w:r>
            <w:r w:rsidRPr="008F594F">
              <w:tab/>
              <w:t xml:space="preserve">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unijną politykę obronną, politykę bezpieczeństwa (w tym bezpieczeństwo gospodarcze) i politykę migracyjną. Skuteczne sprostanie tym wyzwaniom wymaga bardziej </w:t>
            </w:r>
            <w:r w:rsidRPr="008F594F">
              <w:rPr>
                <w:b/>
                <w:i/>
              </w:rPr>
              <w:t>ambitnego,</w:t>
            </w:r>
            <w:r w:rsidRPr="008F594F">
              <w:t xml:space="preserve"> ukierunkowanego, prostego i skutecznego budżetu Unii, aby zapewnić unijną wartość dodaną i wyraźne dostosowanie unijnego </w:t>
            </w:r>
            <w:r w:rsidRPr="008F594F">
              <w:t>wsparcia finansowego do priorytetów polityki Unii we wszystkich obszarach polityki</w:t>
            </w:r>
            <w:r w:rsidRPr="008F594F">
              <w:rPr>
                <w:b/>
                <w:i/>
              </w:rPr>
              <w:t>, regionach</w:t>
            </w:r>
            <w:r w:rsidRPr="008F594F">
              <w:t xml:space="preserve"> i trybach zarządzania oraz aby [dalszymi wysiłkami] uprościć przepisy dotyczące unijnego wsparcia finansowego.</w:t>
            </w:r>
          </w:p>
        </w:tc>
      </w:tr>
    </w:tbl>
    <w:p w:rsidR="009935FC" w:rsidRPr="008F594F" w:rsidP="009935FC" w14:paraId="110318A9"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3ED5C910" w14:textId="77777777">
      <w:r w:rsidRPr="008F594F">
        <w:rPr>
          <w:rStyle w:val="HideTWBExt"/>
        </w:rPr>
        <w:t>&lt;/AmendB&gt;</w:t>
      </w:r>
    </w:p>
    <w:p w:rsidR="009935FC" w:rsidRPr="008F594F" w:rsidP="009935FC" w14:paraId="334D67CB"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502</w:t>
      </w:r>
      <w:r w:rsidRPr="008F594F">
        <w:rPr>
          <w:rStyle w:val="HideTWBExt"/>
          <w:b w:val="0"/>
        </w:rPr>
        <w:t>&lt;/NumAmB&gt;</w:t>
      </w:r>
    </w:p>
    <w:p w:rsidR="009935FC" w:rsidRPr="008F594F" w:rsidP="009935FC" w14:paraId="3B93ADD0" w14:textId="77777777">
      <w:pPr>
        <w:pStyle w:val="NormalBold"/>
      </w:pPr>
      <w:r w:rsidRPr="008F594F">
        <w:rPr>
          <w:rStyle w:val="HideTWBExt"/>
          <w:b w:val="0"/>
        </w:rPr>
        <w:t>&lt;RepeatBlock-By&gt;&lt;Members&gt;</w:t>
      </w:r>
      <w:r w:rsidRPr="008F594F">
        <w:t>Valentina Palmisano</w:t>
      </w:r>
      <w:r w:rsidRPr="008F594F">
        <w:rPr>
          <w:rStyle w:val="HideTWBExt"/>
          <w:b w:val="0"/>
        </w:rPr>
        <w:t>&lt;/Members&gt;</w:t>
      </w:r>
    </w:p>
    <w:p w:rsidR="009935FC" w:rsidRPr="008F594F" w:rsidP="009935FC" w14:paraId="2B7FE0F3" w14:textId="77777777">
      <w:r w:rsidRPr="008F594F">
        <w:rPr>
          <w:rStyle w:val="HideTWBExt"/>
        </w:rPr>
        <w:t>&lt;AuNomDe&gt;</w:t>
      </w:r>
      <w:r w:rsidRPr="008F594F">
        <w:rPr>
          <w:rStyle w:val="HideTWBInt"/>
        </w:rPr>
        <w:t>{The Left}</w:t>
      </w:r>
      <w:r w:rsidRPr="008F594F">
        <w:t>w imieniu grupy The Left</w:t>
      </w:r>
      <w:r w:rsidRPr="008F594F">
        <w:rPr>
          <w:rStyle w:val="HideTWBExt"/>
        </w:rPr>
        <w:t>&lt;/AuNomDe&gt;</w:t>
      </w:r>
    </w:p>
    <w:p w:rsidR="009935FC" w:rsidRPr="008F594F" w:rsidP="009935FC" w14:paraId="63E5A2B1" w14:textId="77777777">
      <w:pPr>
        <w:pStyle w:val="NormalBold"/>
      </w:pPr>
      <w:r w:rsidRPr="008F594F">
        <w:rPr>
          <w:rStyle w:val="HideTWBExt"/>
          <w:b w:val="0"/>
        </w:rPr>
        <w:t>&lt;Members&gt;</w:t>
      </w:r>
      <w:r w:rsidRPr="008F594F">
        <w:t>Kathleen Funchion</w:t>
      </w:r>
      <w:r w:rsidRPr="008F594F">
        <w:rPr>
          <w:rStyle w:val="HideTWBExt"/>
          <w:b w:val="0"/>
        </w:rPr>
        <w:t>&lt;/Members&gt;</w:t>
      </w:r>
    </w:p>
    <w:p w:rsidR="009935FC" w:rsidRPr="008F594F" w:rsidP="009935FC" w14:paraId="7B9F4706" w14:textId="77777777">
      <w:r w:rsidRPr="008F594F">
        <w:rPr>
          <w:rStyle w:val="HideTWBExt"/>
        </w:rPr>
        <w:t>&lt;/RepeatBlock-By&gt;</w:t>
      </w:r>
    </w:p>
    <w:p w:rsidR="009935FC" w:rsidRPr="008F594F" w:rsidP="009935FC" w14:paraId="2874B28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FF0EC7C" w14:textId="77777777">
      <w:pPr>
        <w:pStyle w:val="NormalBold"/>
      </w:pPr>
      <w:r w:rsidRPr="008F594F">
        <w:rPr>
          <w:rStyle w:val="HideTWBExt"/>
          <w:b w:val="0"/>
        </w:rPr>
        <w:t>&lt;Article&gt;</w:t>
      </w:r>
      <w:r w:rsidRPr="008F594F">
        <w:t>Motyw 7</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4D4C957"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8AD20EB" w14:textId="77777777">
            <w:pPr>
              <w:keepNext/>
            </w:pPr>
          </w:p>
        </w:tc>
      </w:tr>
      <w:tr w14:paraId="648C2CD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23CCCB9" w14:textId="77777777">
            <w:pPr>
              <w:pStyle w:val="ColumnHeading"/>
              <w:keepNext/>
            </w:pPr>
            <w:r w:rsidRPr="008F594F">
              <w:t>Tekst proponowany przez Komisję</w:t>
            </w:r>
          </w:p>
        </w:tc>
        <w:tc>
          <w:tcPr>
            <w:tcW w:w="4876" w:type="dxa"/>
            <w:hideMark/>
          </w:tcPr>
          <w:p w:rsidR="009935FC" w:rsidRPr="008F594F" w:rsidP="00BA487A" w14:paraId="41869EF0" w14:textId="77777777">
            <w:pPr>
              <w:pStyle w:val="ColumnHeading"/>
              <w:keepNext/>
            </w:pPr>
            <w:r w:rsidRPr="008F594F">
              <w:t>Poprawka</w:t>
            </w:r>
          </w:p>
        </w:tc>
      </w:tr>
      <w:tr w14:paraId="46222B3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0A0EACD" w14:textId="77777777">
            <w:pPr>
              <w:pStyle w:val="Normal6"/>
            </w:pPr>
            <w:r w:rsidRPr="008F594F">
              <w:t>(7)</w:t>
            </w:r>
            <w:r w:rsidRPr="008F594F">
              <w:tab/>
              <w:t xml:space="preserve">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unijną </w:t>
            </w:r>
            <w:r w:rsidRPr="008F594F">
              <w:rPr>
                <w:b/>
                <w:i/>
              </w:rPr>
              <w:t>politykę obronną, politykę bezpieczeństwa (w tym bezpieczeństwo gospodarcze) i</w:t>
            </w:r>
            <w:r w:rsidRPr="008F594F">
              <w:t xml:space="preserve"> politykę migracyjną.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[dalszymi wysiłkami] uprościć przepisy </w:t>
            </w:r>
            <w:r w:rsidRPr="008F594F">
              <w:t>dotyczące unijnego wsparcia finansowego.</w:t>
            </w:r>
          </w:p>
        </w:tc>
        <w:tc>
          <w:tcPr>
            <w:tcW w:w="4876" w:type="dxa"/>
            <w:hideMark/>
          </w:tcPr>
          <w:p w:rsidR="009935FC" w:rsidRPr="008F594F" w:rsidP="00BA487A" w14:paraId="685CAB3D" w14:textId="77777777">
            <w:pPr>
              <w:pStyle w:val="Normal6"/>
              <w:rPr>
                <w:szCs w:val="24"/>
              </w:rPr>
            </w:pPr>
            <w:r w:rsidRPr="008F594F">
              <w:t>(7)</w:t>
            </w:r>
            <w:r w:rsidRPr="008F594F">
              <w:tab/>
              <w:t xml:space="preserve">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unijną politykę migracyjną </w:t>
            </w:r>
            <w:r w:rsidRPr="008F594F">
              <w:rPr>
                <w:b/>
                <w:i/>
              </w:rPr>
              <w:t>i politykę społeczno-gospodarczą</w:t>
            </w:r>
            <w:r w:rsidRPr="008F594F">
              <w:t xml:space="preserve">. Skuteczne sprostanie tym wyzwaniom wymaga bardziej ukierunkowanego, prostego i skutecznego budżetu Unii, aby zapewnić unijną wartość dodaną i wyraźne dostosowanie unijnego wsparcia finansowego do priorytetów polityki Unii we wszystkich obszarach polityki i trybach zarządzania oraz aby [dalszymi wysiłkami] uprościć przepisy dotyczące unijnego </w:t>
            </w:r>
            <w:r w:rsidRPr="008F594F">
              <w:t>wsparcia finansowego.</w:t>
            </w:r>
          </w:p>
        </w:tc>
      </w:tr>
    </w:tbl>
    <w:p w:rsidR="009935FC" w:rsidRPr="008F594F" w:rsidP="009935FC" w14:paraId="27E1821A"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1148E91A" w14:textId="77777777">
      <w:r w:rsidRPr="008F594F">
        <w:rPr>
          <w:rStyle w:val="HideTWBExt"/>
        </w:rPr>
        <w:t>&lt;/AmendB&gt;</w:t>
      </w:r>
    </w:p>
    <w:p w:rsidR="009935FC" w:rsidRPr="008F594F" w:rsidP="009935FC" w14:paraId="70FCEA49"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503</w:t>
      </w:r>
      <w:r w:rsidRPr="008F594F">
        <w:rPr>
          <w:rStyle w:val="HideTWBExt"/>
          <w:b w:val="0"/>
        </w:rPr>
        <w:t>&lt;/NumAmB&gt;</w:t>
      </w:r>
    </w:p>
    <w:p w:rsidR="009935FC" w:rsidRPr="008F594F" w:rsidP="009935FC" w14:paraId="31B4DFFE" w14:textId="77777777">
      <w:pPr>
        <w:pStyle w:val="NormalBold"/>
      </w:pPr>
      <w:r w:rsidRPr="008F594F">
        <w:rPr>
          <w:rStyle w:val="HideTWBExt"/>
          <w:b w:val="0"/>
        </w:rPr>
        <w:t>&lt;RepeatBlock-By&gt;&lt;Members&gt;</w:t>
      </w:r>
      <w:r w:rsidRPr="008F594F">
        <w:t>Sabrina Repp, Nora Mebarek, Marcos Ros Sempere, Hannes Heide, Rosa Serrano Sierra, Sérgio Gonçalves, Sakis Arnaoutoglou</w:t>
      </w:r>
      <w:r w:rsidRPr="008F594F">
        <w:rPr>
          <w:rStyle w:val="HideTWBExt"/>
          <w:b w:val="0"/>
        </w:rPr>
        <w:t>&lt;/Members&gt;</w:t>
      </w:r>
    </w:p>
    <w:p w:rsidR="009935FC" w:rsidRPr="008F594F" w:rsidP="009935FC" w14:paraId="0301D54A" w14:textId="77777777">
      <w:r w:rsidRPr="008F594F">
        <w:rPr>
          <w:rStyle w:val="HideTWBExt"/>
        </w:rPr>
        <w:t>&lt;/RepeatBlock-By&gt;</w:t>
      </w:r>
    </w:p>
    <w:p w:rsidR="009935FC" w:rsidRPr="008F594F" w:rsidP="009935FC" w14:paraId="78602C54"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C91986B" w14:textId="77777777">
      <w:pPr>
        <w:pStyle w:val="NormalBold"/>
      </w:pPr>
      <w:r w:rsidRPr="008F594F">
        <w:rPr>
          <w:rStyle w:val="HideTWBExt"/>
          <w:b w:val="0"/>
        </w:rPr>
        <w:t>&lt;Article&gt;</w:t>
      </w:r>
      <w:r w:rsidRPr="008F594F">
        <w:t>Motyw 7</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147F55"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890FBB1" w14:textId="77777777">
            <w:pPr>
              <w:keepNext/>
            </w:pPr>
          </w:p>
        </w:tc>
      </w:tr>
      <w:tr w14:paraId="1A2E0C8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665A509" w14:textId="77777777">
            <w:pPr>
              <w:pStyle w:val="ColumnHeading"/>
              <w:keepNext/>
            </w:pPr>
            <w:r w:rsidRPr="008F594F">
              <w:t>Tekst proponowany przez Komisję</w:t>
            </w:r>
          </w:p>
        </w:tc>
        <w:tc>
          <w:tcPr>
            <w:tcW w:w="4876" w:type="dxa"/>
            <w:hideMark/>
          </w:tcPr>
          <w:p w:rsidR="009935FC" w:rsidRPr="008F594F" w:rsidP="00BA487A" w14:paraId="64793D35" w14:textId="77777777">
            <w:pPr>
              <w:pStyle w:val="ColumnHeading"/>
              <w:keepNext/>
            </w:pPr>
            <w:r w:rsidRPr="008F594F">
              <w:t>Poprawka</w:t>
            </w:r>
          </w:p>
        </w:tc>
      </w:tr>
      <w:tr w14:paraId="42BBE23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3A3243A" w14:textId="77777777">
            <w:pPr>
              <w:pStyle w:val="Normal6"/>
            </w:pPr>
            <w:r w:rsidRPr="008F594F">
              <w:t>(7)</w:t>
            </w:r>
            <w:r w:rsidRPr="008F594F">
              <w:tab/>
              <w:t xml:space="preserve">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w:t>
            </w:r>
            <w:r w:rsidRPr="008F594F">
              <w:rPr>
                <w:b/>
                <w:i/>
              </w:rPr>
              <w:t>unijną politykę obronną, politykę bezpieczeństwa</w:t>
            </w:r>
            <w:r w:rsidRPr="008F594F">
              <w:t xml:space="preserve"> (w tym bezpieczeństwo gospodarcze) </w:t>
            </w:r>
            <w:r w:rsidRPr="008F594F">
              <w:rPr>
                <w:b/>
                <w:i/>
              </w:rPr>
              <w:t>i politykę migracyjną</w:t>
            </w:r>
            <w:r w:rsidRPr="008F594F">
              <w:t xml:space="preserve">. Skuteczne sprostanie tym wyzwaniom wymaga bardziej </w:t>
            </w:r>
            <w:r w:rsidRPr="008F594F">
              <w:rPr>
                <w:b/>
                <w:i/>
              </w:rPr>
              <w:t>ukierunkowanego, prostego i skutecznego</w:t>
            </w:r>
            <w:r w:rsidRPr="008F594F">
              <w:t xml:space="preserve"> budżetu Unii, aby zapewnić unijną wartość dodaną i wyraźne dostosowanie unijnego wsparcia finansowego do </w:t>
            </w:r>
            <w:r w:rsidRPr="008F594F">
              <w:rPr>
                <w:b/>
                <w:i/>
              </w:rPr>
              <w:t>priorytetów polityki Unii we wszystkich obszarach polityki i trybach zarządzania oraz aby [dalszymi wysiłkami] uprościć przepisy dotyczące unijnego wsparcia finansowego</w:t>
            </w:r>
            <w:r w:rsidRPr="008F594F">
              <w:t>.</w:t>
            </w:r>
          </w:p>
        </w:tc>
        <w:tc>
          <w:tcPr>
            <w:tcW w:w="4876" w:type="dxa"/>
            <w:hideMark/>
          </w:tcPr>
          <w:p w:rsidR="009935FC" w:rsidRPr="008F594F" w:rsidP="00BA487A" w14:paraId="54B1C413" w14:textId="77777777">
            <w:pPr>
              <w:pStyle w:val="Normal6"/>
              <w:rPr>
                <w:szCs w:val="24"/>
              </w:rPr>
            </w:pPr>
            <w:r w:rsidRPr="008F594F">
              <w:t>(7)</w:t>
            </w:r>
            <w:r w:rsidRPr="008F594F">
              <w:tab/>
              <w:t xml:space="preserve">Unia musi osiągnąć swoje cele w trudnych uwarunkowaniach gospodarczych, społecznych i demograficznych, w tym w kontekście utrzymujących się dysproporcji regionalnych i terytorialnych, skutków zmiany klimatu i wyzwań związanych z bezpieczeństwem żywnościowym i ochroną przyrody, niewystarczających i nierównomiernych postępów w transformacji cyfrowej, niweczących wysiłki na rzecz wzmocnienia suwerenności cyfrowej Unii, jak również poważnych skutków gospodarczych. Dochodzi to tego niełatwa sytuacja geopolityczna i geoekonomiczna, która ma wpływ na </w:t>
            </w:r>
            <w:r w:rsidRPr="008F594F">
              <w:rPr>
                <w:b/>
                <w:i/>
              </w:rPr>
              <w:t>bezpieczeństwo Unii</w:t>
            </w:r>
            <w:r w:rsidRPr="008F594F">
              <w:t xml:space="preserve"> (w tym bezpieczeństwo gospodarcze). Skuteczne sprostanie tym wyzwaniom wymaga bardziej </w:t>
            </w:r>
            <w:r w:rsidRPr="008F594F">
              <w:rPr>
                <w:b/>
                <w:i/>
              </w:rPr>
              <w:t>ambitnego</w:t>
            </w:r>
            <w:r w:rsidRPr="008F594F">
              <w:t xml:space="preserve"> budżetu Unii, aby zapewnić unijną wartość dodaną i wyraźne dostosowanie unijnego wsparcia finansowego do </w:t>
            </w:r>
            <w:r w:rsidRPr="008F594F">
              <w:rPr>
                <w:b/>
                <w:i/>
              </w:rPr>
              <w:t>nowych wyzwań, przed jakimi stoi Unia</w:t>
            </w:r>
            <w:r w:rsidRPr="008F594F">
              <w:t>.</w:t>
            </w:r>
            <w:r w:rsidRPr="008F594F">
              <w:rPr>
                <w:b/>
                <w:i/>
              </w:rPr>
              <w:t xml:space="preserve"> Budżet ma na celu zmniejszenie złożoności administracyjnej oraz ograniczenie obciążeń administracyjnych związanych ze unijnym wsparciem finansowym, w szczególności dla beneficjentów.</w:t>
            </w:r>
          </w:p>
        </w:tc>
      </w:tr>
    </w:tbl>
    <w:p w:rsidR="009935FC" w:rsidRPr="008F594F" w:rsidP="009935FC" w14:paraId="3CE36075"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9F82C9C" w14:textId="77777777">
      <w:r w:rsidRPr="008F594F">
        <w:rPr>
          <w:rStyle w:val="HideTWBExt"/>
        </w:rPr>
        <w:t>&lt;/AmendB&gt;</w:t>
      </w:r>
    </w:p>
    <w:p w:rsidR="009935FC" w:rsidRPr="008F594F" w:rsidP="009935FC" w14:paraId="3D3C3225"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504</w:t>
      </w:r>
      <w:r w:rsidRPr="008F594F">
        <w:rPr>
          <w:rStyle w:val="HideTWBExt"/>
          <w:b w:val="0"/>
        </w:rPr>
        <w:t>&lt;/NumAmB&gt;</w:t>
      </w:r>
    </w:p>
    <w:p w:rsidR="009935FC" w:rsidRPr="008F594F" w:rsidP="009935FC" w14:paraId="495C90DB" w14:textId="77777777">
      <w:pPr>
        <w:pStyle w:val="NormalBold"/>
      </w:pPr>
      <w:r w:rsidRPr="008F594F">
        <w:rPr>
          <w:rStyle w:val="HideTWBExt"/>
          <w:b w:val="0"/>
        </w:rPr>
        <w:t>&lt;RepeatBlock-By&gt;&lt;Members&gt;</w:t>
      </w:r>
      <w:r w:rsidRPr="008F594F">
        <w:t>Klara Dostalova, Jaroslav Bžoch, Ondřej Knotek, Jana Nagyová, Jaroslava Pokorná Jermanová</w:t>
      </w:r>
      <w:r w:rsidRPr="008F594F">
        <w:rPr>
          <w:rStyle w:val="HideTWBExt"/>
          <w:b w:val="0"/>
        </w:rPr>
        <w:t>&lt;/Members&gt;</w:t>
      </w:r>
    </w:p>
    <w:p w:rsidR="009935FC" w:rsidRPr="008F594F" w:rsidP="009935FC" w14:paraId="7F2DEC1C" w14:textId="77777777">
      <w:r w:rsidRPr="008F594F">
        <w:rPr>
          <w:rStyle w:val="HideTWBExt"/>
        </w:rPr>
        <w:t>&lt;/RepeatBlock-By&gt;</w:t>
      </w:r>
    </w:p>
    <w:p w:rsidR="009935FC" w:rsidRPr="008F594F" w:rsidP="009935FC" w14:paraId="1FC7E41C"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286DC6A" w14:textId="77777777">
      <w:pPr>
        <w:pStyle w:val="NormalBold"/>
      </w:pPr>
      <w:r w:rsidRPr="008F594F">
        <w:rPr>
          <w:rStyle w:val="HideTWBExt"/>
          <w:b w:val="0"/>
        </w:rPr>
        <w:t>&lt;Article&gt;</w:t>
      </w:r>
      <w:r w:rsidRPr="008F594F">
        <w:t>Motyw 7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925CB7A"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AC2AAF9" w14:textId="77777777">
            <w:pPr>
              <w:keepNext/>
            </w:pPr>
          </w:p>
        </w:tc>
      </w:tr>
      <w:tr w14:paraId="42990059"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9FBE9EC" w14:textId="77777777">
            <w:pPr>
              <w:pStyle w:val="ColumnHeading"/>
              <w:keepNext/>
            </w:pPr>
            <w:r w:rsidRPr="008F594F">
              <w:t>Tekst proponowany przez Komisję</w:t>
            </w:r>
          </w:p>
        </w:tc>
        <w:tc>
          <w:tcPr>
            <w:tcW w:w="4876" w:type="dxa"/>
            <w:hideMark/>
          </w:tcPr>
          <w:p w:rsidR="009935FC" w:rsidRPr="008F594F" w:rsidP="00BA487A" w14:paraId="504A046F" w14:textId="77777777">
            <w:pPr>
              <w:pStyle w:val="ColumnHeading"/>
              <w:keepNext/>
            </w:pPr>
            <w:r w:rsidRPr="008F594F">
              <w:t>Poprawka</w:t>
            </w:r>
          </w:p>
        </w:tc>
      </w:tr>
      <w:tr w14:paraId="51CC6838"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02AF3100" w14:textId="77777777">
            <w:pPr>
              <w:pStyle w:val="Normal6"/>
            </w:pPr>
          </w:p>
        </w:tc>
        <w:tc>
          <w:tcPr>
            <w:tcW w:w="4876" w:type="dxa"/>
            <w:hideMark/>
          </w:tcPr>
          <w:p w:rsidR="009935FC" w:rsidRPr="008F594F" w:rsidP="00BA487A" w14:paraId="15F7783D" w14:textId="77777777">
            <w:pPr>
              <w:pStyle w:val="Normal6"/>
              <w:rPr>
                <w:szCs w:val="24"/>
              </w:rPr>
            </w:pPr>
            <w:r w:rsidRPr="008F594F">
              <w:rPr>
                <w:b/>
                <w:i/>
              </w:rPr>
              <w:t>(7a)</w:t>
            </w:r>
            <w:r w:rsidRPr="008F594F">
              <w:rPr>
                <w:b/>
                <w:i/>
              </w:rPr>
              <w:tab/>
              <w:t>Realizacji celów Unii w zakresie ochrony środowiska i klimatu powinny towarzyszyć środki zapewniające konkurencyjność europejskiej gospodarki, przystępność cenową energii i mieszkań oraz siłę nabywczą obywateli. Wdrażanie polityki klimatycznej i środowiskowej wiąże się ze znacznymi kosztami dostosowawczymi dla gospodarstw domowych, przedsiębiorstw, rolników i organów publicznych, zwłaszcza w regionach borykających się z strukturalnymi wyzwaniami gospodarczymi, uzależnieniem energetycznym lub niższym poziomem dochodów. Dlatego też wsparcie Unii powinno przyczyniać się do łagodzenia nieproporcjonalnych skutków społeczno-gospodarczych, wzmacniania bezpieczeństwa energetycznego oraz zapewnienia, by transformacja nie pogłębiała dysproporcji regionalnych ani nie zwiększała ryzyka ubóstwa energetycznego i transportowego.</w:t>
            </w:r>
          </w:p>
        </w:tc>
      </w:tr>
    </w:tbl>
    <w:p w:rsidR="009935FC" w:rsidRPr="008F594F" w:rsidP="009935FC" w14:paraId="29C715B2"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5980FFA" w14:textId="77777777">
      <w:r w:rsidRPr="008F594F">
        <w:rPr>
          <w:rStyle w:val="HideTWBExt"/>
        </w:rPr>
        <w:t>&lt;/AmendB&gt;</w:t>
      </w:r>
    </w:p>
    <w:p w:rsidR="009935FC" w:rsidRPr="008F594F" w:rsidP="009935FC" w14:paraId="5C73B080"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505</w:t>
      </w:r>
      <w:r w:rsidRPr="008F594F">
        <w:rPr>
          <w:rStyle w:val="HideTWBExt"/>
          <w:b w:val="0"/>
        </w:rPr>
        <w:t>&lt;/NumAmB&gt;</w:t>
      </w:r>
    </w:p>
    <w:p w:rsidR="009935FC" w:rsidRPr="008F594F" w:rsidP="009935FC" w14:paraId="5D4701DA" w14:textId="77777777">
      <w:pPr>
        <w:pStyle w:val="NormalBold"/>
      </w:pPr>
      <w:r w:rsidRPr="008F594F">
        <w:rPr>
          <w:rStyle w:val="HideTWBExt"/>
          <w:b w:val="0"/>
        </w:rPr>
        <w:t>&lt;RepeatBlock-By&gt;&lt;Members&gt;</w:t>
      </w:r>
      <w:r w:rsidRPr="008F594F">
        <w:t>Rody Tolassy, André Rougé, Gilles Pennelle, Valérie Deloge, Julien Sanchez, Angéline Furet</w:t>
      </w:r>
      <w:r w:rsidRPr="008F594F">
        <w:rPr>
          <w:rStyle w:val="HideTWBExt"/>
          <w:b w:val="0"/>
        </w:rPr>
        <w:t>&lt;/Members&gt;</w:t>
      </w:r>
    </w:p>
    <w:p w:rsidR="009935FC" w:rsidRPr="008F594F" w:rsidP="009935FC" w14:paraId="081F02DB" w14:textId="77777777">
      <w:r w:rsidRPr="008F594F">
        <w:rPr>
          <w:rStyle w:val="HideTWBExt"/>
        </w:rPr>
        <w:t>&lt;/RepeatBlock-By&gt;</w:t>
      </w:r>
    </w:p>
    <w:p w:rsidR="009935FC" w:rsidRPr="008F594F" w:rsidP="009935FC" w14:paraId="28BD4C4C"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124D70E" w14:textId="77777777">
      <w:pPr>
        <w:pStyle w:val="NormalBold"/>
      </w:pPr>
      <w:r w:rsidRPr="008F594F">
        <w:rPr>
          <w:rStyle w:val="HideTWBExt"/>
          <w:b w:val="0"/>
        </w:rPr>
        <w:t>&lt;Article&gt;</w:t>
      </w:r>
      <w:r w:rsidRPr="008F594F">
        <w:t>Motyw 7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4CF2AB"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D5AE696" w14:textId="77777777">
            <w:pPr>
              <w:keepNext/>
            </w:pPr>
          </w:p>
        </w:tc>
      </w:tr>
      <w:tr w14:paraId="332D788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A0657F8" w14:textId="77777777">
            <w:pPr>
              <w:pStyle w:val="ColumnHeading"/>
              <w:keepNext/>
            </w:pPr>
            <w:r w:rsidRPr="008F594F">
              <w:t>Tekst proponowany przez Komisję</w:t>
            </w:r>
          </w:p>
        </w:tc>
        <w:tc>
          <w:tcPr>
            <w:tcW w:w="4876" w:type="dxa"/>
            <w:hideMark/>
          </w:tcPr>
          <w:p w:rsidR="009935FC" w:rsidRPr="008F594F" w:rsidP="00BA487A" w14:paraId="4069BABB" w14:textId="77777777">
            <w:pPr>
              <w:pStyle w:val="ColumnHeading"/>
              <w:keepNext/>
            </w:pPr>
            <w:r w:rsidRPr="008F594F">
              <w:t>Poprawka</w:t>
            </w:r>
          </w:p>
        </w:tc>
      </w:tr>
      <w:tr w14:paraId="0DF956CB"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72753EF6" w14:textId="77777777">
            <w:pPr>
              <w:pStyle w:val="Normal6"/>
            </w:pPr>
          </w:p>
        </w:tc>
        <w:tc>
          <w:tcPr>
            <w:tcW w:w="4876" w:type="dxa"/>
            <w:hideMark/>
          </w:tcPr>
          <w:p w:rsidR="009935FC" w:rsidRPr="008F594F" w:rsidP="00BA487A" w14:paraId="16FD497F" w14:textId="77777777">
            <w:pPr>
              <w:pStyle w:val="Normal6"/>
              <w:rPr>
                <w:szCs w:val="24"/>
              </w:rPr>
            </w:pPr>
            <w:r w:rsidRPr="008F594F">
              <w:rPr>
                <w:b/>
                <w:i/>
              </w:rPr>
              <w:t>(7a)</w:t>
            </w:r>
            <w:r w:rsidRPr="008F594F">
              <w:rPr>
                <w:b/>
                <w:i/>
              </w:rPr>
              <w:tab/>
              <w:t xml:space="preserve">Regiony najbardziej oddalone stanowią wysunięte granice UE na </w:t>
            </w:r>
            <w:r w:rsidRPr="008F594F">
              <w:rPr>
                <w:b/>
                <w:i/>
              </w:rPr>
              <w:t>Atlantyku, Karaibach, Oceanie Indyjskim i w Ameryce Południowej. Przyczyniają się one do zapewnienia suwerenności Unii w zakresie żywności, energii, gospodarki morskiej, klimatu i geopolityki. Pełne i całkowite stosowanie art. 349 TFUE wymaga przyjęcia odpowiednich środków umożliwiających zrekompensowanie stałych ograniczeń strukturalnych, z jakimi borykają się te regiony, w celu zagwarantowania rzeczywistej równości obywateli europejskich, niezależnie od miejsca ich zamieszkania;</w:t>
            </w:r>
          </w:p>
        </w:tc>
      </w:tr>
    </w:tbl>
    <w:p w:rsidR="009935FC" w:rsidRPr="008F594F" w:rsidP="009935FC" w14:paraId="3183726E"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1AC9A0C8" w14:textId="77777777">
      <w:r w:rsidRPr="008F594F">
        <w:rPr>
          <w:rStyle w:val="HideTWBExt"/>
        </w:rPr>
        <w:t>&lt;/AmendB&gt;</w:t>
      </w:r>
    </w:p>
    <w:p w:rsidR="009935FC" w:rsidRPr="008F594F" w:rsidP="009935FC" w14:paraId="71E6CEC9"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506</w:t>
      </w:r>
      <w:r w:rsidRPr="008F594F">
        <w:rPr>
          <w:rStyle w:val="HideTWBExt"/>
          <w:b w:val="0"/>
        </w:rPr>
        <w:t>&lt;/NumAmB&gt;</w:t>
      </w:r>
    </w:p>
    <w:p w:rsidR="009935FC" w:rsidRPr="008F594F" w:rsidP="009935FC" w14:paraId="3E97E09E" w14:textId="77777777">
      <w:pPr>
        <w:pStyle w:val="NormalBold"/>
      </w:pPr>
      <w:r w:rsidRPr="008F594F">
        <w:rPr>
          <w:rStyle w:val="HideTWBExt"/>
          <w:b w:val="0"/>
        </w:rPr>
        <w:t>&lt;RepeatBlock-By&gt;&lt;Members&gt;</w:t>
      </w:r>
      <w:r w:rsidRPr="008F594F">
        <w:t>Klara Dostalova, Jaroslav Bžoch, Ondřej Knotek, Jaroslava Pokorná Jermanová, Jana Nagyová</w:t>
      </w:r>
      <w:r w:rsidRPr="008F594F">
        <w:rPr>
          <w:rStyle w:val="HideTWBExt"/>
          <w:b w:val="0"/>
        </w:rPr>
        <w:t>&lt;/Members&gt;</w:t>
      </w:r>
    </w:p>
    <w:p w:rsidR="009935FC" w:rsidRPr="008F594F" w:rsidP="009935FC" w14:paraId="6390E0F1" w14:textId="77777777">
      <w:r w:rsidRPr="008F594F">
        <w:rPr>
          <w:rStyle w:val="HideTWBExt"/>
        </w:rPr>
        <w:t>&lt;/RepeatBlock-By&gt;</w:t>
      </w:r>
    </w:p>
    <w:p w:rsidR="009935FC" w:rsidRPr="008F594F" w:rsidP="009935FC" w14:paraId="48126BB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5BA65F5" w14:textId="77777777">
      <w:pPr>
        <w:pStyle w:val="NormalBold"/>
      </w:pPr>
      <w:r w:rsidRPr="008F594F">
        <w:rPr>
          <w:rStyle w:val="HideTWBExt"/>
          <w:b w:val="0"/>
        </w:rPr>
        <w:t>&lt;Article&gt;</w:t>
      </w:r>
      <w:r w:rsidRPr="008F594F">
        <w:t>Motyw 7 b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03F781"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AE616C2" w14:textId="77777777">
            <w:pPr>
              <w:keepNext/>
            </w:pPr>
          </w:p>
        </w:tc>
      </w:tr>
      <w:tr w14:paraId="7E8A3AD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B3AE056" w14:textId="77777777">
            <w:pPr>
              <w:pStyle w:val="ColumnHeading"/>
              <w:keepNext/>
            </w:pPr>
            <w:r w:rsidRPr="008F594F">
              <w:t>Tekst proponowany przez Komisję</w:t>
            </w:r>
          </w:p>
        </w:tc>
        <w:tc>
          <w:tcPr>
            <w:tcW w:w="4876" w:type="dxa"/>
            <w:hideMark/>
          </w:tcPr>
          <w:p w:rsidR="009935FC" w:rsidRPr="008F594F" w:rsidP="00BA487A" w14:paraId="7CBD203A" w14:textId="77777777">
            <w:pPr>
              <w:pStyle w:val="ColumnHeading"/>
              <w:keepNext/>
            </w:pPr>
            <w:r w:rsidRPr="008F594F">
              <w:t>Poprawka</w:t>
            </w:r>
          </w:p>
        </w:tc>
      </w:tr>
      <w:tr w14:paraId="48F2B536"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180142C6" w14:textId="77777777">
            <w:pPr>
              <w:pStyle w:val="Normal6"/>
            </w:pPr>
          </w:p>
        </w:tc>
        <w:tc>
          <w:tcPr>
            <w:tcW w:w="4876" w:type="dxa"/>
            <w:hideMark/>
          </w:tcPr>
          <w:p w:rsidR="009935FC" w:rsidRPr="008F594F" w:rsidP="00BA487A" w14:paraId="036B5D9B" w14:textId="77777777">
            <w:pPr>
              <w:pStyle w:val="Normal6"/>
              <w:rPr>
                <w:szCs w:val="24"/>
              </w:rPr>
            </w:pPr>
            <w:r w:rsidRPr="008F594F">
              <w:rPr>
                <w:b/>
                <w:i/>
              </w:rPr>
              <w:t>(7b)</w:t>
            </w:r>
            <w:r w:rsidRPr="008F594F">
              <w:rPr>
                <w:b/>
                <w:i/>
              </w:rPr>
              <w:tab/>
              <w:t>Aby zachować konkurencyjność, innowacyjność i przystępność cenową, inwestycje wspierane na mocy niniejszego rozporządzenia powinny być zgodne z zasadą neutralności technologicznej. Wsparcie unijne powinno umożliwić państwom członkowskim i regionom wybór najbardziej odpowiednich i opłacalnych rozwiązań w świetle ich konkretnych uwarunkowań, przyczyniając się jednocześnie do zwiększenia odporności, zrównoważonego rozwoju i bezpieczeństwa dostaw.</w:t>
            </w:r>
          </w:p>
        </w:tc>
      </w:tr>
    </w:tbl>
    <w:p w:rsidR="009935FC" w:rsidRPr="008F594F" w:rsidP="009935FC" w14:paraId="221EB169"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E88C5FD" w14:textId="77777777">
      <w:r w:rsidRPr="008F594F">
        <w:rPr>
          <w:rStyle w:val="HideTWBExt"/>
        </w:rPr>
        <w:t>&lt;/AmendB&gt;</w:t>
      </w:r>
    </w:p>
    <w:p w:rsidR="009935FC" w:rsidRPr="008F594F" w:rsidP="009935FC" w14:paraId="2FEC508B"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507</w:t>
      </w:r>
      <w:r w:rsidRPr="008F594F">
        <w:rPr>
          <w:rStyle w:val="HideTWBExt"/>
          <w:b w:val="0"/>
        </w:rPr>
        <w:t>&lt;/NumAmB&gt;</w:t>
      </w:r>
    </w:p>
    <w:p w:rsidR="009935FC" w:rsidRPr="008F594F" w:rsidP="009935FC" w14:paraId="17DAA0AB" w14:textId="77777777">
      <w:pPr>
        <w:pStyle w:val="NormalBold"/>
      </w:pPr>
      <w:r w:rsidRPr="008F594F">
        <w:rPr>
          <w:rStyle w:val="HideTWBExt"/>
          <w:b w:val="0"/>
        </w:rPr>
        <w:t>&lt;RepeatBlock-By&gt;&lt;Members&gt;</w:t>
      </w:r>
      <w:r w:rsidRPr="008F594F">
        <w:t>Klara Dostalova, Jaroslav Bžoch, Ondřej Knotek, Jana Nagyová, Jaroslava Pokorná Jermanová</w:t>
      </w:r>
      <w:r w:rsidRPr="008F594F">
        <w:rPr>
          <w:rStyle w:val="HideTWBExt"/>
          <w:b w:val="0"/>
        </w:rPr>
        <w:t>&lt;/Members&gt;</w:t>
      </w:r>
    </w:p>
    <w:p w:rsidR="009935FC" w:rsidRPr="008F594F" w:rsidP="009935FC" w14:paraId="39526E21" w14:textId="77777777">
      <w:r w:rsidRPr="008F594F">
        <w:rPr>
          <w:rStyle w:val="HideTWBExt"/>
        </w:rPr>
        <w:t>&lt;/RepeatBlock-By&gt;</w:t>
      </w:r>
    </w:p>
    <w:p w:rsidR="009935FC" w:rsidRPr="008F594F" w:rsidP="009935FC" w14:paraId="2A57AFB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0FC12FD" w14:textId="77777777">
      <w:pPr>
        <w:pStyle w:val="NormalBold"/>
      </w:pPr>
      <w:r w:rsidRPr="008F594F">
        <w:rPr>
          <w:rStyle w:val="HideTWBExt"/>
          <w:b w:val="0"/>
        </w:rPr>
        <w:t>&lt;Article&gt;</w:t>
      </w:r>
      <w:r w:rsidRPr="008F594F">
        <w:t>Motyw 7 c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E9D3A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17126C9" w14:textId="77777777">
            <w:pPr>
              <w:keepNext/>
            </w:pPr>
          </w:p>
        </w:tc>
      </w:tr>
      <w:tr w14:paraId="4D7CD9D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16A4CF1" w14:textId="77777777">
            <w:pPr>
              <w:pStyle w:val="ColumnHeading"/>
              <w:keepNext/>
            </w:pPr>
            <w:r w:rsidRPr="008F594F">
              <w:t>Tekst proponowany przez Komisję</w:t>
            </w:r>
          </w:p>
        </w:tc>
        <w:tc>
          <w:tcPr>
            <w:tcW w:w="4876" w:type="dxa"/>
            <w:hideMark/>
          </w:tcPr>
          <w:p w:rsidR="009935FC" w:rsidRPr="008F594F" w:rsidP="00BA487A" w14:paraId="2616A320" w14:textId="77777777">
            <w:pPr>
              <w:pStyle w:val="ColumnHeading"/>
              <w:keepNext/>
            </w:pPr>
            <w:r w:rsidRPr="008F594F">
              <w:t>Poprawka</w:t>
            </w:r>
          </w:p>
        </w:tc>
      </w:tr>
      <w:tr w14:paraId="3C808AD4"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49BDF76E" w14:textId="77777777">
            <w:pPr>
              <w:pStyle w:val="Normal6"/>
            </w:pPr>
          </w:p>
        </w:tc>
        <w:tc>
          <w:tcPr>
            <w:tcW w:w="4876" w:type="dxa"/>
            <w:hideMark/>
          </w:tcPr>
          <w:p w:rsidR="009935FC" w:rsidRPr="008F594F" w:rsidP="00BA487A" w14:paraId="17CA0723" w14:textId="77777777">
            <w:pPr>
              <w:pStyle w:val="Normal6"/>
              <w:rPr>
                <w:szCs w:val="24"/>
              </w:rPr>
            </w:pPr>
            <w:r w:rsidRPr="008F594F">
              <w:rPr>
                <w:b/>
                <w:i/>
              </w:rPr>
              <w:t>(7c)</w:t>
            </w:r>
            <w:r w:rsidRPr="008F594F">
              <w:rPr>
                <w:b/>
                <w:i/>
              </w:rPr>
              <w:tab/>
              <w:t>Utworzenie Europejskiego Funduszu Konkurencyjności daje Unii specjalny instrument służący wspieraniu strategicznych inwestycji, innowacji, konkurencyjności przemysłowej oraz wiodącej pozycji technologicznej na szczeblu unijnym. Istnienie takiego instrumentu nie powinno osłabiać roli polityki spójności w niwelowaniu dysproporcji regionalnych i promowaniu zrównoważonego rozwoju terytorialnego. Cele w zakresie konkurencyjności i spójności są komplementarne, ale odrębne i należy je realizować za pomocą instrumentów przeznaczonych do tych konkretnych celów. Spójność gospodarcza, społeczna i terytorialna pozostaje jednym z podstawowych celów Unii, zgodnie z art. 174 TFUE. Wzmocnienie konkurencyjności ma zasadnicze znaczenie dla długoterminowego dobrobytu Unii, jednak same inwestycje ukierunkowane na konkurencyjność nie są w stanie rozwiązać problemów związanych ze strukturalnymi dysproporcjami terytorialnymi, wyzwaniami demograficznymi ani nierównym dostępem do możliwości i usług publicznych. Polityka spójności nadal odgrywa zatem kluczową rolę w zapewnianiu, by wszystkie regiony mogły przyczyniać się do wzrostu gospodarczego i czerpać z niego korzyści.</w:t>
            </w:r>
          </w:p>
        </w:tc>
      </w:tr>
    </w:tbl>
    <w:p w:rsidR="009935FC" w:rsidRPr="008F594F" w:rsidP="009935FC" w14:paraId="2A5ABAF0"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5C24D72" w14:textId="77777777">
      <w:r w:rsidRPr="008F594F">
        <w:rPr>
          <w:rStyle w:val="HideTWBExt"/>
        </w:rPr>
        <w:t>&lt;/AmendB&gt;</w:t>
      </w:r>
    </w:p>
    <w:p w:rsidR="009935FC" w:rsidRPr="008F594F" w:rsidP="009935FC" w14:paraId="2017E7DE"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508</w:t>
      </w:r>
      <w:r w:rsidRPr="008F594F">
        <w:rPr>
          <w:rStyle w:val="HideTWBExt"/>
          <w:b w:val="0"/>
        </w:rPr>
        <w:t>&lt;/NumAmB&gt;</w:t>
      </w:r>
    </w:p>
    <w:p w:rsidR="009935FC" w:rsidRPr="008F594F" w:rsidP="009935FC" w14:paraId="5026ED17" w14:textId="77777777">
      <w:pPr>
        <w:pStyle w:val="NormalBold"/>
      </w:pPr>
      <w:r w:rsidRPr="008F594F">
        <w:rPr>
          <w:rStyle w:val="HideTWBExt"/>
          <w:b w:val="0"/>
        </w:rPr>
        <w:t>&lt;RepeatBlock-By&gt;&lt;Members&gt;</w:t>
      </w:r>
      <w:r w:rsidRPr="008F594F">
        <w:t>Jean-Marc Germain, Sabrina Repp, Cristina Maestre</w:t>
      </w:r>
      <w:r w:rsidRPr="008F594F">
        <w:rPr>
          <w:rStyle w:val="HideTWBExt"/>
          <w:b w:val="0"/>
        </w:rPr>
        <w:t>&lt;/Members&gt;</w:t>
      </w:r>
    </w:p>
    <w:p w:rsidR="009935FC" w:rsidRPr="008F594F" w:rsidP="009935FC" w14:paraId="0062631A" w14:textId="77777777">
      <w:r w:rsidRPr="008F594F">
        <w:rPr>
          <w:rStyle w:val="HideTWBExt"/>
        </w:rPr>
        <w:t>&lt;AuNomDe&gt;</w:t>
      </w:r>
      <w:r w:rsidRPr="008F594F">
        <w:rPr>
          <w:rStyle w:val="HideTWBInt"/>
        </w:rPr>
        <w:t>{S&amp;D}</w:t>
      </w:r>
      <w:r w:rsidRPr="008F594F">
        <w:t>w imieniu grupy S&amp;D</w:t>
      </w:r>
      <w:r w:rsidRPr="008F594F">
        <w:rPr>
          <w:rStyle w:val="HideTWBExt"/>
        </w:rPr>
        <w:t>&lt;/AuNomDe&gt;</w:t>
      </w:r>
    </w:p>
    <w:p w:rsidR="009935FC" w:rsidRPr="008F594F" w:rsidP="009935FC" w14:paraId="59808475" w14:textId="77777777">
      <w:r w:rsidRPr="008F594F">
        <w:rPr>
          <w:rStyle w:val="HideTWBExt"/>
        </w:rPr>
        <w:t>&lt;/RepeatBlock-By&gt;</w:t>
      </w:r>
    </w:p>
    <w:p w:rsidR="009935FC" w:rsidRPr="008F594F" w:rsidP="009935FC" w14:paraId="3266563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B058E4A" w14:textId="77777777">
      <w:pPr>
        <w:pStyle w:val="NormalBold"/>
      </w:pPr>
      <w:r w:rsidRPr="008F594F">
        <w:rPr>
          <w:rStyle w:val="HideTWBExt"/>
          <w:b w:val="0"/>
        </w:rPr>
        <w:t>&lt;Article&gt;</w:t>
      </w:r>
      <w:r w:rsidRPr="008F594F">
        <w:t>Motyw 8</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6075E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F30635B" w14:textId="77777777">
            <w:pPr>
              <w:keepNext/>
            </w:pPr>
          </w:p>
        </w:tc>
      </w:tr>
      <w:tr w14:paraId="1039A49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598ACBD" w14:textId="77777777">
            <w:pPr>
              <w:pStyle w:val="ColumnHeading"/>
              <w:keepNext/>
            </w:pPr>
            <w:r w:rsidRPr="008F594F">
              <w:t>Tekst proponowany przez Komisję</w:t>
            </w:r>
          </w:p>
        </w:tc>
        <w:tc>
          <w:tcPr>
            <w:tcW w:w="4876" w:type="dxa"/>
            <w:hideMark/>
          </w:tcPr>
          <w:p w:rsidR="009935FC" w:rsidRPr="008F594F" w:rsidP="00BA487A" w14:paraId="1D278583" w14:textId="77777777">
            <w:pPr>
              <w:pStyle w:val="ColumnHeading"/>
              <w:keepNext/>
            </w:pPr>
            <w:r w:rsidRPr="008F594F">
              <w:t>Poprawka</w:t>
            </w:r>
          </w:p>
        </w:tc>
      </w:tr>
      <w:tr w14:paraId="1B177DE1"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E6B2E70" w14:textId="77777777">
            <w:pPr>
              <w:pStyle w:val="Normal6"/>
            </w:pPr>
            <w:r w:rsidRPr="008F594F">
              <w:t>(8)</w:t>
            </w:r>
            <w:r w:rsidRPr="008F594F">
              <w:tab/>
              <w:t xml:space="preserve">Rozporządzenie powinno określać zasady </w:t>
            </w:r>
            <w:r w:rsidRPr="008F594F">
              <w:rPr>
                <w:b/>
                <w:i/>
              </w:rPr>
              <w:t>dotyczące zadań, celów priorytetowych i organizacji Funduszu</w:t>
            </w:r>
            <w:r w:rsidRPr="008F594F">
              <w:t xml:space="preserve">. </w:t>
            </w:r>
            <w:r w:rsidRPr="008F594F">
              <w:rPr>
                <w:b/>
                <w:i/>
              </w:rPr>
              <w:t>Aby dalej</w:t>
            </w:r>
            <w:r w:rsidRPr="008F594F">
              <w:t xml:space="preserve"> rozwijać skoordynowane i zharmonizowane wsparcie Unii wdrażane w ramach zarządzania dzielonego</w:t>
            </w:r>
            <w:r w:rsidRPr="008F594F">
              <w:rPr>
                <w:b/>
                <w:i/>
              </w:rPr>
              <w:t>, a mianowicie Europejskiego Funduszu Rozwoju Regionalnego (EFRR), Europejskiego Funduszu Społecznego (EFS) i Funduszu Spójności, środków finansowanych w ramach zarządzania dzielonego w ramach wspólnej polityki rolnej i rybołówstwa oraz wsparcia na podstawie części III tytuł V TFUE, należy również ustanowić przepisy horyzontalne na podstawie art. 322 TFUE</w:t>
            </w:r>
            <w:r w:rsidRPr="008F594F">
              <w:t xml:space="preserve">. Przepisy sektorowe </w:t>
            </w:r>
            <w:r w:rsidRPr="008F594F">
              <w:rPr>
                <w:b/>
                <w:i/>
              </w:rPr>
              <w:t>mogą określać</w:t>
            </w:r>
            <w:r w:rsidRPr="008F594F">
              <w:t xml:space="preserve"> szczególne warunki w celu uzupełnienia rozporządzenia. </w:t>
            </w:r>
            <w:r w:rsidRPr="008F594F">
              <w:rPr>
                <w:b/>
                <w:i/>
              </w:rPr>
              <w:t>Warunki te nie powinny być sprzeczne z rozporządzeniem. W przypadku wątpliwości pierwszeństwo ma rozporządzenie.</w:t>
            </w:r>
          </w:p>
        </w:tc>
        <w:tc>
          <w:tcPr>
            <w:tcW w:w="4876" w:type="dxa"/>
            <w:hideMark/>
          </w:tcPr>
          <w:p w:rsidR="009935FC" w:rsidRPr="008F594F" w:rsidP="00BA487A" w14:paraId="40E13769" w14:textId="77777777">
            <w:pPr>
              <w:pStyle w:val="Normal6"/>
              <w:rPr>
                <w:szCs w:val="24"/>
              </w:rPr>
            </w:pPr>
            <w:r w:rsidRPr="008F594F">
              <w:t>(8)</w:t>
            </w:r>
            <w:r w:rsidRPr="008F594F">
              <w:tab/>
              <w:t xml:space="preserve">Rozporządzenie powinno określać zasady </w:t>
            </w:r>
            <w:r w:rsidRPr="008F594F">
              <w:rPr>
                <w:b/>
                <w:i/>
              </w:rPr>
              <w:t xml:space="preserve">horyzontalne na mocy art. 322 TFUE, aby </w:t>
            </w:r>
            <w:r w:rsidRPr="008F594F">
              <w:t xml:space="preserve">rozwijać skoordynowane i zharmonizowane wsparcie Unii wdrażane w ramach zarządzania dzielonego Przepisy sektorowe </w:t>
            </w:r>
            <w:r w:rsidRPr="008F594F">
              <w:rPr>
                <w:b/>
                <w:i/>
              </w:rPr>
              <w:t>określają</w:t>
            </w:r>
            <w:r w:rsidRPr="008F594F">
              <w:t xml:space="preserve"> szczególne warunki w celu uzupełnienia rozporządzenia.</w:t>
            </w:r>
          </w:p>
        </w:tc>
      </w:tr>
    </w:tbl>
    <w:p w:rsidR="009935FC" w:rsidRPr="008F594F" w:rsidP="009935FC" w14:paraId="6F44E632"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13FF49D" w14:textId="77777777">
      <w:r w:rsidRPr="008F594F">
        <w:rPr>
          <w:rStyle w:val="HideTWBExt"/>
        </w:rPr>
        <w:t>&lt;/AmendB&gt;</w:t>
      </w:r>
    </w:p>
    <w:p w:rsidR="009935FC" w:rsidRPr="008F594F" w:rsidP="009935FC" w14:paraId="1CE3978E"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509</w:t>
      </w:r>
      <w:r w:rsidRPr="008F594F">
        <w:rPr>
          <w:rStyle w:val="HideTWBExt"/>
          <w:b w:val="0"/>
        </w:rPr>
        <w:t>&lt;/NumAmB&gt;</w:t>
      </w:r>
    </w:p>
    <w:p w:rsidR="009935FC" w:rsidRPr="008F594F" w:rsidP="009935FC" w14:paraId="6239EEB6" w14:textId="77777777">
      <w:pPr>
        <w:pStyle w:val="NormalBold"/>
      </w:pPr>
      <w:r w:rsidRPr="008F594F">
        <w:rPr>
          <w:rStyle w:val="HideTWBExt"/>
          <w:b w:val="0"/>
        </w:rPr>
        <w:t>&lt;RepeatBlock-By&gt;&lt;Members&gt;</w:t>
      </w:r>
      <w:r w:rsidRPr="008F594F">
        <w:t>Klara Dostalova, Jaroslav Bžoch, Ondřej Knotek, Jana Nagyová, Jaroslava Pokorná Jermanová</w:t>
      </w:r>
      <w:r w:rsidRPr="008F594F">
        <w:rPr>
          <w:rStyle w:val="HideTWBExt"/>
          <w:b w:val="0"/>
        </w:rPr>
        <w:t>&lt;/Members&gt;</w:t>
      </w:r>
    </w:p>
    <w:p w:rsidR="009935FC" w:rsidRPr="008F594F" w:rsidP="009935FC" w14:paraId="6387AAEF" w14:textId="77777777">
      <w:r w:rsidRPr="008F594F">
        <w:rPr>
          <w:rStyle w:val="HideTWBExt"/>
        </w:rPr>
        <w:t>&lt;/RepeatBlock-By&gt;</w:t>
      </w:r>
    </w:p>
    <w:p w:rsidR="009935FC" w:rsidRPr="008F594F" w:rsidP="009935FC" w14:paraId="66B58576"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CCDFC9F" w14:textId="77777777">
      <w:pPr>
        <w:pStyle w:val="NormalBold"/>
      </w:pPr>
      <w:r w:rsidRPr="008F594F">
        <w:rPr>
          <w:rStyle w:val="HideTWBExt"/>
          <w:b w:val="0"/>
        </w:rPr>
        <w:t>&lt;Article&gt;</w:t>
      </w:r>
      <w:r w:rsidRPr="008F594F">
        <w:t>Motyw 8</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66DE09"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5614A28" w14:textId="77777777">
            <w:pPr>
              <w:keepNext/>
            </w:pPr>
          </w:p>
        </w:tc>
      </w:tr>
      <w:tr w14:paraId="2BFB37F9"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560E29F" w14:textId="77777777">
            <w:pPr>
              <w:pStyle w:val="ColumnHeading"/>
              <w:keepNext/>
            </w:pPr>
            <w:r w:rsidRPr="008F594F">
              <w:t>Tekst proponowany przez Komisję</w:t>
            </w:r>
          </w:p>
        </w:tc>
        <w:tc>
          <w:tcPr>
            <w:tcW w:w="4876" w:type="dxa"/>
            <w:hideMark/>
          </w:tcPr>
          <w:p w:rsidR="009935FC" w:rsidRPr="008F594F" w:rsidP="00BA487A" w14:paraId="50E2E86B" w14:textId="77777777">
            <w:pPr>
              <w:pStyle w:val="ColumnHeading"/>
              <w:keepNext/>
            </w:pPr>
            <w:r w:rsidRPr="008F594F">
              <w:t>Poprawka</w:t>
            </w:r>
          </w:p>
        </w:tc>
      </w:tr>
      <w:tr w14:paraId="6F38B50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F9F22E6" w14:textId="77777777">
            <w:pPr>
              <w:pStyle w:val="Normal6"/>
            </w:pPr>
            <w:r w:rsidRPr="008F594F">
              <w:t>(8)</w:t>
            </w:r>
            <w:r w:rsidRPr="008F594F">
              <w:tab/>
              <w:t xml:space="preserve">Rozporządzenie powinno określać zasady dotyczące </w:t>
            </w:r>
            <w:r w:rsidRPr="008F594F">
              <w:rPr>
                <w:b/>
                <w:i/>
              </w:rPr>
              <w:t xml:space="preserve">zadań, </w:t>
            </w:r>
            <w:r w:rsidRPr="008F594F">
              <w:t xml:space="preserve">celów </w:t>
            </w:r>
            <w:r w:rsidRPr="008F594F">
              <w:rPr>
                <w:b/>
                <w:i/>
              </w:rPr>
              <w:t xml:space="preserve">priorytetowych i organizacji </w:t>
            </w:r>
            <w:r w:rsidRPr="008F594F">
              <w:t xml:space="preserve">Funduszu. Aby </w:t>
            </w:r>
            <w:r w:rsidRPr="008F594F">
              <w:rPr>
                <w:b/>
                <w:i/>
              </w:rPr>
              <w:t xml:space="preserve"> dalej rozwijać skoordynowane i zharmonizowane wsparcie </w:t>
            </w:r>
            <w:r w:rsidRPr="008F594F">
              <w:t xml:space="preserve">Unii </w:t>
            </w:r>
            <w:r w:rsidRPr="008F594F">
              <w:rPr>
                <w:b/>
                <w:i/>
              </w:rPr>
              <w:t>wdrażane</w:t>
            </w:r>
            <w:r w:rsidRPr="008F594F">
              <w:t xml:space="preserve"> w ramach zarządzania dzielonego</w:t>
            </w:r>
            <w:r w:rsidRPr="008F594F">
              <w:rPr>
                <w:b/>
                <w:i/>
              </w:rPr>
              <w:t xml:space="preserve">, a mianowicie Europejskiego Funduszu Rozwoju Regionalnego (EFRR), </w:t>
            </w:r>
            <w:r w:rsidRPr="008F594F">
              <w:rPr>
                <w:b/>
                <w:i/>
              </w:rPr>
              <w:t xml:space="preserve">Europejskiego Funduszu Społecznego (EFS) i Funduszu Spójności, środków finansowanych w ramach zarządzania dzielonego w ramach wspólnej polityki rolnej i rybołówstwa oraz wsparcia na podstawie części III tytuł V TFUE, </w:t>
            </w:r>
            <w:r w:rsidRPr="008F594F">
              <w:t xml:space="preserve">należy </w:t>
            </w:r>
            <w:r w:rsidRPr="008F594F">
              <w:rPr>
                <w:b/>
                <w:i/>
              </w:rPr>
              <w:t xml:space="preserve">również </w:t>
            </w:r>
            <w:r w:rsidRPr="008F594F">
              <w:t xml:space="preserve">ustanowić przepisy horyzontalne </w:t>
            </w:r>
            <w:r w:rsidRPr="008F594F">
              <w:rPr>
                <w:b/>
                <w:i/>
              </w:rPr>
              <w:t>na podstawie art. 322 TFUE</w:t>
            </w:r>
            <w:r w:rsidRPr="008F594F">
              <w:t xml:space="preserve">. </w:t>
            </w:r>
            <w:r w:rsidRPr="008F594F">
              <w:rPr>
                <w:b/>
                <w:i/>
              </w:rPr>
              <w:t xml:space="preserve">Przepisy sektorowe mogą określać szczególne warunki w celu uzupełnienia rozporządzenia. Warunki te nie powinny być sprzeczne z rozporządzeniem. W przypadku wątpliwości </w:t>
            </w:r>
            <w:r w:rsidRPr="008F594F">
              <w:t xml:space="preserve">pierwszeństwo </w:t>
            </w:r>
            <w:r w:rsidRPr="008F594F">
              <w:rPr>
                <w:b/>
                <w:i/>
              </w:rPr>
              <w:t>ma rozporządzenie.</w:t>
            </w:r>
          </w:p>
        </w:tc>
        <w:tc>
          <w:tcPr>
            <w:tcW w:w="4876" w:type="dxa"/>
            <w:hideMark/>
          </w:tcPr>
          <w:p w:rsidR="009935FC" w:rsidRPr="008F594F" w:rsidP="00BA487A" w14:paraId="770AAA6B" w14:textId="77777777">
            <w:pPr>
              <w:pStyle w:val="Normal6"/>
              <w:rPr>
                <w:szCs w:val="24"/>
              </w:rPr>
            </w:pPr>
            <w:r w:rsidRPr="008F594F">
              <w:t>(8)</w:t>
            </w:r>
            <w:r w:rsidRPr="008F594F">
              <w:tab/>
              <w:t xml:space="preserve">Rozporządzenie powinno określać </w:t>
            </w:r>
            <w:r w:rsidRPr="008F594F">
              <w:rPr>
                <w:b/>
                <w:i/>
              </w:rPr>
              <w:t>wspólne</w:t>
            </w:r>
            <w:r w:rsidRPr="008F594F">
              <w:t xml:space="preserve"> zasady dotyczące </w:t>
            </w:r>
            <w:r w:rsidRPr="008F594F">
              <w:rPr>
                <w:b/>
                <w:i/>
              </w:rPr>
              <w:t xml:space="preserve">celów, zarządzania, zarządzania finansowego oraz wdrażania </w:t>
            </w:r>
            <w:r w:rsidRPr="008F594F">
              <w:t>Funduszu</w:t>
            </w:r>
            <w:r w:rsidRPr="008F594F">
              <w:rPr>
                <w:b/>
                <w:i/>
              </w:rPr>
              <w:t>, przy jednoczesnym poszanowaniu szczegółowych celów i specyfiki polityk wspieranych w ramach jego zakresu.</w:t>
            </w:r>
            <w:r w:rsidRPr="008F594F">
              <w:t xml:space="preserve"> Aby </w:t>
            </w:r>
            <w:r w:rsidRPr="008F594F">
              <w:rPr>
                <w:b/>
                <w:i/>
              </w:rPr>
              <w:t xml:space="preserve">promować spójność, koordynację i </w:t>
            </w:r>
            <w:r w:rsidRPr="008F594F">
              <w:rPr>
                <w:b/>
                <w:i/>
              </w:rPr>
              <w:t>uproszczenie wdrażania wsparcia</w:t>
            </w:r>
            <w:r w:rsidRPr="008F594F">
              <w:t xml:space="preserve"> Unii w ramach zarządzania dzielonego</w:t>
            </w:r>
            <w:r w:rsidRPr="008F594F">
              <w:rPr>
                <w:b/>
                <w:i/>
              </w:rPr>
              <w:t xml:space="preserve">, </w:t>
            </w:r>
            <w:r w:rsidRPr="008F594F">
              <w:t>należy ustanowić</w:t>
            </w:r>
            <w:r w:rsidRPr="008F594F">
              <w:rPr>
                <w:b/>
                <w:i/>
              </w:rPr>
              <w:t xml:space="preserve"> wspólne </w:t>
            </w:r>
            <w:r w:rsidRPr="008F594F">
              <w:t>przepisy horyzontalne</w:t>
            </w:r>
            <w:r w:rsidRPr="008F594F">
              <w:rPr>
                <w:b/>
                <w:i/>
              </w:rPr>
              <w:t>.</w:t>
            </w:r>
            <w:r w:rsidRPr="008F594F">
              <w:t xml:space="preserve"> </w:t>
            </w:r>
            <w:r w:rsidRPr="008F594F">
              <w:rPr>
                <w:b/>
                <w:i/>
              </w:rPr>
              <w:t xml:space="preserve">Jednocześnie należy należycie uwzględnić szczególne wymogi prawne, finansowe i operacyjne polityk sektorowych, w tym polityki spójności, wspólnej polityki rolnej, wspólnej polityki rybołówstwa oraz innych obszarów polityki objętych wsparciem na mocy niniejszego rozporządzenia. Rozporządzenia </w:t>
            </w:r>
            <w:r w:rsidRPr="008F594F">
              <w:t xml:space="preserve">sektorowe </w:t>
            </w:r>
            <w:r w:rsidRPr="008F594F">
              <w:rPr>
                <w:b/>
                <w:i/>
              </w:rPr>
              <w:t>mogą ustanawiać dodatkowe przepisy niezbędne do osiągnięcia ich celów politycznych. W przypadku sprzeczności lub niejasności dotyczących stosowania niniejszego rozporządzenia i rozporządzenia sektorowego pierwszeństwo w ramach odpowiedniego zakresu stosowania powinno mieć odpowiednie rozporządzenie sektorowe.</w:t>
            </w:r>
          </w:p>
        </w:tc>
      </w:tr>
    </w:tbl>
    <w:p w:rsidR="009935FC" w:rsidRPr="008F594F" w:rsidP="009935FC" w14:paraId="6D864FAB"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4AB49E2" w14:textId="77777777">
      <w:r w:rsidRPr="008F594F">
        <w:rPr>
          <w:rStyle w:val="HideTWBExt"/>
        </w:rPr>
        <w:t>&lt;/AmendB&gt;</w:t>
      </w:r>
    </w:p>
    <w:p w:rsidR="009935FC" w:rsidRPr="008F594F" w:rsidP="009935FC" w14:paraId="2BAAE40F"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510</w:t>
      </w:r>
      <w:r w:rsidRPr="008F594F">
        <w:rPr>
          <w:rStyle w:val="HideTWBExt"/>
          <w:b w:val="0"/>
        </w:rPr>
        <w:t>&lt;/NumAmB&gt;</w:t>
      </w:r>
    </w:p>
    <w:p w:rsidR="009935FC" w:rsidRPr="008F594F" w:rsidP="009935FC" w14:paraId="55FBF049" w14:textId="77777777">
      <w:pPr>
        <w:pStyle w:val="NormalBold"/>
      </w:pPr>
      <w:r w:rsidRPr="008F594F">
        <w:rPr>
          <w:rStyle w:val="HideTWBExt"/>
          <w:b w:val="0"/>
        </w:rPr>
        <w:t>&lt;RepeatBlock-By&gt;&lt;Members&gt;</w:t>
      </w:r>
      <w:r w:rsidRPr="008F594F">
        <w:t>João Oliveira</w:t>
      </w:r>
      <w:r w:rsidRPr="008F594F">
        <w:rPr>
          <w:rStyle w:val="HideTWBExt"/>
          <w:b w:val="0"/>
        </w:rPr>
        <w:t>&lt;/Members&gt;</w:t>
      </w:r>
    </w:p>
    <w:p w:rsidR="009935FC" w:rsidRPr="008F594F" w:rsidP="009935FC" w14:paraId="3D3DFC62" w14:textId="77777777">
      <w:r w:rsidRPr="008F594F">
        <w:rPr>
          <w:rStyle w:val="HideTWBExt"/>
        </w:rPr>
        <w:t>&lt;/RepeatBlock-By&gt;</w:t>
      </w:r>
    </w:p>
    <w:p w:rsidR="009935FC" w:rsidRPr="008F594F" w:rsidP="009935FC" w14:paraId="0E08099B"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5653627" w14:textId="77777777">
      <w:pPr>
        <w:pStyle w:val="NormalBold"/>
      </w:pPr>
      <w:r w:rsidRPr="008F594F">
        <w:rPr>
          <w:rStyle w:val="HideTWBExt"/>
          <w:b w:val="0"/>
        </w:rPr>
        <w:t>&lt;Article&gt;</w:t>
      </w:r>
      <w:r w:rsidRPr="008F594F">
        <w:t>Motyw 8</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5C1F6EC5"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76DB74DE" w14:textId="77777777">
            <w:pPr>
              <w:keepNext/>
            </w:pPr>
          </w:p>
        </w:tc>
      </w:tr>
      <w:tr w14:paraId="317C2BA9"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3CE95ACD" w14:textId="77777777">
            <w:pPr>
              <w:pStyle w:val="ColumnHeading"/>
              <w:keepNext/>
            </w:pPr>
            <w:r w:rsidRPr="008F594F">
              <w:t>Tekst proponowany przez Komisję</w:t>
            </w:r>
          </w:p>
        </w:tc>
        <w:tc>
          <w:tcPr>
            <w:tcW w:w="4876" w:type="dxa"/>
            <w:hideMark/>
          </w:tcPr>
          <w:p w:rsidR="009935FC" w:rsidRPr="008F594F" w:rsidP="00BA487A" w14:paraId="5F4D3F24" w14:textId="77777777">
            <w:pPr>
              <w:pStyle w:val="ColumnHeading"/>
              <w:keepNext/>
            </w:pPr>
            <w:r w:rsidRPr="008F594F">
              <w:t>Poprawka</w:t>
            </w:r>
          </w:p>
        </w:tc>
      </w:tr>
      <w:tr w14:paraId="6D8B378C"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03A3B53C" w14:textId="77777777">
            <w:pPr>
              <w:pStyle w:val="Normal6"/>
            </w:pPr>
            <w:r w:rsidRPr="008F594F">
              <w:t>(8)</w:t>
            </w:r>
            <w:r w:rsidRPr="008F594F">
              <w:tab/>
              <w:t xml:space="preserve">Rozporządzenie powinno </w:t>
            </w:r>
            <w:r w:rsidRPr="008F594F">
              <w:rPr>
                <w:b/>
                <w:bCs/>
                <w:i/>
                <w:iCs/>
              </w:rPr>
              <w:t>określać zasady dotyczące zadań, celów priorytetowych i organizacji Funduszu.</w:t>
            </w:r>
            <w:r w:rsidRPr="008F594F">
              <w:rPr>
                <w:b/>
                <w:i/>
              </w:rPr>
              <w:t xml:space="preserve"> </w:t>
            </w:r>
            <w:r w:rsidRPr="008F594F">
              <w:rPr>
                <w:b/>
                <w:bCs/>
                <w:i/>
                <w:iCs/>
              </w:rPr>
              <w:t>Aby dalej</w:t>
            </w:r>
            <w:r w:rsidRPr="008F594F">
              <w:t xml:space="preserve"> rozwijać skoordynowane i zharmonizowane wsparcie Unii wdrażane w ramach zarządzania dzielonego</w:t>
            </w:r>
            <w:r w:rsidRPr="008F594F">
              <w:rPr>
                <w:b/>
                <w:bCs/>
                <w:i/>
                <w:iCs/>
              </w:rPr>
              <w:t>, a mianowicie Europejskiego Funduszu</w:t>
            </w:r>
            <w:r w:rsidRPr="008F594F">
              <w:t xml:space="preserve"> Rozwoju Regionalnego (EFRR), </w:t>
            </w:r>
            <w:r w:rsidRPr="008F594F">
              <w:rPr>
                <w:b/>
                <w:bCs/>
                <w:i/>
                <w:iCs/>
              </w:rPr>
              <w:t>Europejskiego Funduszu Społecznego</w:t>
            </w:r>
            <w:r w:rsidRPr="008F594F">
              <w:t xml:space="preserve"> (EFS)</w:t>
            </w:r>
            <w:r w:rsidRPr="008F594F">
              <w:rPr>
                <w:b/>
                <w:bCs/>
                <w:i/>
                <w:iCs/>
              </w:rPr>
              <w:t xml:space="preserve"> i Funduszu</w:t>
            </w:r>
            <w:r w:rsidRPr="008F594F">
              <w:t xml:space="preserve"> Spójności, środków finansowanych w ramach zarządzania dzielonego w ramach wspólnej polityki rolnej i rybołówstwa oraz wsparcia na podstawie części III tytuł V TFUE</w:t>
            </w:r>
            <w:r w:rsidRPr="008F594F">
              <w:rPr>
                <w:b/>
                <w:bCs/>
                <w:i/>
                <w:iCs/>
              </w:rPr>
              <w:t>, należy również ustanowić przepisy horyzontalne na podstawie art. 322 TFUE</w:t>
            </w:r>
            <w:r w:rsidRPr="008F594F">
              <w:t>.</w:t>
            </w:r>
            <w:r w:rsidRPr="008F594F">
              <w:rPr>
                <w:b/>
                <w:i/>
              </w:rPr>
              <w:t xml:space="preserve"> </w:t>
            </w:r>
            <w:r w:rsidRPr="008F594F">
              <w:rPr>
                <w:b/>
                <w:bCs/>
                <w:i/>
                <w:iCs/>
              </w:rPr>
              <w:t xml:space="preserve">Przepisy </w:t>
            </w:r>
            <w:r w:rsidRPr="008F594F">
              <w:rPr>
                <w:b/>
                <w:bCs/>
                <w:i/>
                <w:iCs/>
              </w:rPr>
              <w:t>sektorowe mogą określać szczególne warunki w celu uzupełnienia rozporządzenia.</w:t>
            </w:r>
            <w:r w:rsidRPr="008F594F">
              <w:rPr>
                <w:b/>
                <w:i/>
              </w:rPr>
              <w:t xml:space="preserve"> Warunki te nie powinny być sprzeczne z rozporządzeniem.</w:t>
            </w:r>
            <w:r w:rsidRPr="008F594F">
              <w:t xml:space="preserve"> W przypadku wątpliwości pierwszeństwo </w:t>
            </w:r>
            <w:r w:rsidRPr="008F594F">
              <w:rPr>
                <w:b/>
                <w:bCs/>
                <w:i/>
                <w:iCs/>
              </w:rPr>
              <w:t>ma rozporządzenie</w:t>
            </w:r>
            <w:r w:rsidRPr="008F594F">
              <w:t>.</w:t>
            </w:r>
          </w:p>
        </w:tc>
        <w:tc>
          <w:tcPr>
            <w:tcW w:w="4876" w:type="dxa"/>
            <w:hideMark/>
          </w:tcPr>
          <w:p w:rsidR="009935FC" w:rsidRPr="008F594F" w:rsidP="00BA487A" w14:paraId="3A6C732C" w14:textId="77777777">
            <w:pPr>
              <w:pStyle w:val="Normal6"/>
              <w:rPr>
                <w:szCs w:val="24"/>
              </w:rPr>
            </w:pPr>
            <w:r w:rsidRPr="008F594F">
              <w:t>(8)</w:t>
            </w:r>
            <w:r w:rsidRPr="008F594F">
              <w:tab/>
              <w:t>Rozporządzenie powinno rozwijać skoordynowane i zharmonizowane wsparcie Unii wdrażane w ramach zarządzania dzielonego</w:t>
            </w:r>
            <w:r w:rsidRPr="008F594F">
              <w:rPr>
                <w:b/>
                <w:bCs/>
                <w:i/>
                <w:iCs/>
              </w:rPr>
              <w:t>.</w:t>
            </w:r>
            <w:r w:rsidRPr="008F594F">
              <w:rPr>
                <w:b/>
                <w:i/>
              </w:rPr>
              <w:t xml:space="preserve"> </w:t>
            </w:r>
            <w:r w:rsidRPr="008F594F">
              <w:rPr>
                <w:b/>
                <w:bCs/>
                <w:i/>
                <w:iCs/>
              </w:rPr>
              <w:t>Jednocześnie Europejski Fundusz</w:t>
            </w:r>
            <w:r w:rsidRPr="008F594F">
              <w:t xml:space="preserve"> Rozwoju Regionalnego (EFRR), </w:t>
            </w:r>
            <w:r w:rsidRPr="008F594F">
              <w:rPr>
                <w:b/>
                <w:bCs/>
                <w:i/>
                <w:iCs/>
              </w:rPr>
              <w:t>Europejski Fundusz Społeczny</w:t>
            </w:r>
            <w:r w:rsidRPr="008F594F">
              <w:t xml:space="preserve"> (EFS)</w:t>
            </w:r>
            <w:r w:rsidRPr="008F594F">
              <w:rPr>
                <w:b/>
                <w:bCs/>
                <w:i/>
                <w:iCs/>
              </w:rPr>
              <w:t>,</w:t>
            </w:r>
            <w:r w:rsidRPr="008F594F">
              <w:t xml:space="preserve"> </w:t>
            </w:r>
            <w:r w:rsidRPr="008F594F">
              <w:rPr>
                <w:b/>
                <w:bCs/>
                <w:i/>
                <w:iCs/>
              </w:rPr>
              <w:t>Fundusz</w:t>
            </w:r>
            <w:r w:rsidRPr="008F594F">
              <w:t xml:space="preserve"> Spójności, </w:t>
            </w:r>
            <w:r w:rsidRPr="008F594F">
              <w:rPr>
                <w:b/>
                <w:bCs/>
                <w:i/>
                <w:iCs/>
              </w:rPr>
              <w:t>środki finansowane</w:t>
            </w:r>
            <w:r w:rsidRPr="008F594F">
              <w:t xml:space="preserve"> w ramach zarządzania dzielonego w ramach wspólnej polityki rolnej i rybołówstwa oraz wsparcia na podstawie części III tytuł V TFUE </w:t>
            </w:r>
            <w:r w:rsidRPr="008F594F">
              <w:rPr>
                <w:b/>
                <w:bCs/>
                <w:i/>
                <w:iCs/>
              </w:rPr>
              <w:t xml:space="preserve">powinny pozostać autonomicznymi instrumentami finansowania, posiadającymi własne zasady i cele oraz przeznaczone, nieprzenoszalne przydziały finansowania, zgodnie z przepisami </w:t>
            </w:r>
            <w:r w:rsidRPr="008F594F">
              <w:rPr>
                <w:b/>
                <w:bCs/>
                <w:i/>
                <w:iCs/>
              </w:rPr>
              <w:t xml:space="preserve">sektorowymi, które </w:t>
            </w:r>
            <w:r w:rsidRPr="008F594F">
              <w:t xml:space="preserve">w przypadku wątpliwości </w:t>
            </w:r>
            <w:r w:rsidRPr="008F594F">
              <w:rPr>
                <w:b/>
                <w:bCs/>
                <w:i/>
                <w:iCs/>
              </w:rPr>
              <w:t xml:space="preserve">mają </w:t>
            </w:r>
            <w:r w:rsidRPr="008F594F">
              <w:t xml:space="preserve">pierwszeństwo </w:t>
            </w:r>
            <w:r w:rsidRPr="008F594F">
              <w:rPr>
                <w:b/>
                <w:bCs/>
                <w:i/>
                <w:iCs/>
              </w:rPr>
              <w:t>przed niniejszym rozporządzeniem</w:t>
            </w:r>
            <w:r w:rsidRPr="008F594F">
              <w:t>.</w:t>
            </w:r>
          </w:p>
        </w:tc>
      </w:tr>
    </w:tbl>
    <w:p w:rsidR="009935FC" w:rsidRPr="008F594F" w:rsidP="009935FC" w14:paraId="10DEEA87" w14:textId="77777777">
      <w:pPr>
        <w:pStyle w:val="Olang"/>
      </w:pPr>
      <w:r w:rsidRPr="008F594F">
        <w:rPr>
          <w:noProof w:val="0"/>
        </w:rPr>
        <w:t xml:space="preserve">Or. </w:t>
      </w:r>
      <w:r w:rsidRPr="008F594F">
        <w:rPr>
          <w:rStyle w:val="HideTWBExt"/>
        </w:rPr>
        <w:t>&lt;Original&gt;</w:t>
      </w:r>
      <w:r w:rsidRPr="008F594F">
        <w:rPr>
          <w:rStyle w:val="HideTWBInt"/>
        </w:rPr>
        <w:t>{PT}</w:t>
      </w:r>
      <w:r w:rsidRPr="008F594F">
        <w:rPr>
          <w:noProof w:val="0"/>
        </w:rPr>
        <w:t>pt</w:t>
      </w:r>
      <w:r w:rsidRPr="008F594F">
        <w:rPr>
          <w:rStyle w:val="HideTWBExt"/>
        </w:rPr>
        <w:t>&lt;/Original&gt;</w:t>
      </w:r>
    </w:p>
    <w:p w:rsidR="009935FC" w:rsidRPr="008F594F" w:rsidP="009935FC" w14:paraId="52D7E97A" w14:textId="77777777">
      <w:r w:rsidRPr="008F594F">
        <w:rPr>
          <w:rStyle w:val="HideTWBExt"/>
        </w:rPr>
        <w:t>&lt;/AmendB&gt;</w:t>
      </w:r>
    </w:p>
    <w:p w:rsidR="009935FC" w:rsidRPr="008F594F" w:rsidP="009935FC" w14:paraId="050BA4E7"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511</w:t>
      </w:r>
      <w:r w:rsidRPr="008F594F">
        <w:rPr>
          <w:rStyle w:val="HideTWBExt"/>
          <w:b w:val="0"/>
        </w:rPr>
        <w:t>&lt;/NumAmB&gt;</w:t>
      </w:r>
    </w:p>
    <w:p w:rsidR="009935FC" w:rsidRPr="008F594F" w:rsidP="009935FC" w14:paraId="2AC1D85C" w14:textId="77777777">
      <w:pPr>
        <w:pStyle w:val="NormalBold"/>
      </w:pPr>
      <w:r w:rsidRPr="008F594F">
        <w:rPr>
          <w:rStyle w:val="HideTWBExt"/>
          <w:b w:val="0"/>
        </w:rPr>
        <w:t>&lt;RepeatBlock-By&gt;&lt;Members&gt;</w:t>
      </w:r>
      <w:r w:rsidRPr="008F594F">
        <w:t>Younous Omarjee</w:t>
      </w:r>
      <w:r w:rsidRPr="008F594F">
        <w:rPr>
          <w:rStyle w:val="HideTWBExt"/>
          <w:b w:val="0"/>
        </w:rPr>
        <w:t>&lt;/Members&gt;</w:t>
      </w:r>
    </w:p>
    <w:p w:rsidR="009935FC" w:rsidRPr="008F594F" w:rsidP="009935FC" w14:paraId="6995FBDD" w14:textId="77777777">
      <w:r w:rsidRPr="008F594F">
        <w:rPr>
          <w:rStyle w:val="HideTWBExt"/>
        </w:rPr>
        <w:t>&lt;/RepeatBlock-By&gt;</w:t>
      </w:r>
    </w:p>
    <w:p w:rsidR="009935FC" w:rsidRPr="008F594F" w:rsidP="009935FC" w14:paraId="39EC4133"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78E1B4B" w14:textId="77777777">
      <w:pPr>
        <w:pStyle w:val="NormalBold"/>
      </w:pPr>
      <w:r w:rsidRPr="008F594F">
        <w:rPr>
          <w:rStyle w:val="HideTWBExt"/>
          <w:b w:val="0"/>
        </w:rPr>
        <w:t>&lt;Article&gt;</w:t>
      </w:r>
      <w:r w:rsidRPr="008F594F">
        <w:t>Motyw 8</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7805CA"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1B9D6F3" w14:textId="77777777">
            <w:pPr>
              <w:keepNext/>
            </w:pPr>
          </w:p>
        </w:tc>
      </w:tr>
      <w:tr w14:paraId="5782101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482E43B" w14:textId="77777777">
            <w:pPr>
              <w:pStyle w:val="ColumnHeading"/>
              <w:keepNext/>
            </w:pPr>
            <w:r w:rsidRPr="008F594F">
              <w:t>Tekst proponowany przez Komisję</w:t>
            </w:r>
          </w:p>
        </w:tc>
        <w:tc>
          <w:tcPr>
            <w:tcW w:w="4876" w:type="dxa"/>
            <w:hideMark/>
          </w:tcPr>
          <w:p w:rsidR="009935FC" w:rsidRPr="008F594F" w:rsidP="00BA487A" w14:paraId="0C7AA113" w14:textId="77777777">
            <w:pPr>
              <w:pStyle w:val="ColumnHeading"/>
              <w:keepNext/>
            </w:pPr>
            <w:r w:rsidRPr="008F594F">
              <w:t>Poprawka</w:t>
            </w:r>
          </w:p>
        </w:tc>
      </w:tr>
      <w:tr w14:paraId="12D264B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3B15446" w14:textId="77777777">
            <w:pPr>
              <w:pStyle w:val="Normal6"/>
            </w:pPr>
            <w:r w:rsidRPr="008F594F">
              <w:t>(8)</w:t>
            </w:r>
            <w:r w:rsidRPr="008F594F">
              <w:tab/>
              <w:t>Rozporządzenie powinno określać zasady dotyczące zadań, celów priorytetowych i organizacji Funduszu. Aby dalej rozwijać skoordynowane i zharmonizowane wsparcie Unii wdrażane w ramach zarządzania dzielonego, a mianowicie Europejskiego Funduszu Rozwoju Regionalnego (EFRR), Europejskiego Funduszu Społecznego (EFS) i Funduszu Spójności, środków finansowanych w ramach zarządzania dzielonego w ramach wspólnej polityki rolnej i rybołówstwa oraz wsparcia na podstawie części III tytuł V TFUE, należy również ustanowić przepisy horyzontalne na podstawie art. 322 TFUE. Przepisy sektorowe mogą określać szczególne warunki w celu uzupełnienia rozporządzenia. Warunki te nie powinny być sprzeczne z rozporządzeniem. W przypadku wątpliwości pierwszeństwo ma rozporządzenie.</w:t>
            </w:r>
          </w:p>
        </w:tc>
        <w:tc>
          <w:tcPr>
            <w:tcW w:w="4876" w:type="dxa"/>
            <w:hideMark/>
          </w:tcPr>
          <w:p w:rsidR="009935FC" w:rsidRPr="008F594F" w:rsidP="00BA487A" w14:paraId="34FAC132" w14:textId="77777777">
            <w:pPr>
              <w:pStyle w:val="Normal6"/>
              <w:rPr>
                <w:szCs w:val="24"/>
              </w:rPr>
            </w:pPr>
            <w:r w:rsidRPr="008F594F">
              <w:t>(8)</w:t>
            </w:r>
            <w:r w:rsidRPr="008F594F">
              <w:tab/>
              <w:t>Rozporządzenie powinno określać zasady dotyczące zadań, celów priorytetowych i organizacji Funduszu. Aby dalej rozwijać skoordynowane i zharmonizowane wsparcie Unii wdrażane w ramach zarządzania dzielonego, a mianowicie Europejskiego Funduszu Rozwoju Regionalnego (EFRR), Europejskiego Funduszu Społecznego (EFS) i Funduszu Spójności, środków finansowanych w ramach zarządzania dzielonego w ramach wspólnej polityki rolnej i rybołówstwa oraz wsparcia na podstawie części III tytuł V TFUE, należy również ustanowić przepisy horyzontalne na podstawie art. 322 TFUE</w:t>
            </w:r>
            <w:r w:rsidRPr="008F594F">
              <w:rPr>
                <w:b/>
                <w:bCs/>
                <w:i/>
                <w:iCs/>
              </w:rPr>
              <w:t>, ukierunkowane wyłącznie na cele Unii określone w art. 174 TFUE</w:t>
            </w:r>
            <w:r w:rsidRPr="008F594F">
              <w:t>. Przepisy sektorowe mogą określać szczególne warunki w celu uzupełnienia rozporządzenia. Warunki te nie powinny być sprzeczne z rozporządzeniem. W przypadku wątpliwości pierwszeństwo ma rozporządzenie.</w:t>
            </w:r>
          </w:p>
        </w:tc>
      </w:tr>
    </w:tbl>
    <w:p w:rsidR="009935FC" w:rsidRPr="008F594F" w:rsidP="009935FC" w14:paraId="2C6FB51A"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54836562" w14:textId="77777777">
      <w:r w:rsidRPr="008F594F">
        <w:rPr>
          <w:rStyle w:val="HideTWBExt"/>
        </w:rPr>
        <w:t>&lt;/AmendB&gt;</w:t>
      </w:r>
    </w:p>
    <w:p w:rsidR="009935FC" w:rsidRPr="008F594F" w:rsidP="009935FC" w14:paraId="7068CFB1"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512</w:t>
      </w:r>
      <w:r w:rsidRPr="008F594F">
        <w:rPr>
          <w:rStyle w:val="HideTWBExt"/>
          <w:b w:val="0"/>
        </w:rPr>
        <w:t>&lt;/NumAmB&gt;</w:t>
      </w:r>
    </w:p>
    <w:p w:rsidR="009935FC" w:rsidRPr="008F594F" w:rsidP="009935FC" w14:paraId="7FF4B3BB" w14:textId="77777777">
      <w:pPr>
        <w:pStyle w:val="NormalBold"/>
      </w:pPr>
      <w:r w:rsidRPr="008F594F">
        <w:rPr>
          <w:rStyle w:val="HideTWBExt"/>
          <w:b w:val="0"/>
        </w:rPr>
        <w:t>&lt;RepeatBlock-By&gt;&lt;Members&gt;</w:t>
      </w:r>
      <w:r w:rsidRPr="008F594F">
        <w:t>Esther Herranz García, Isabel Benjumea Benjumea, Carmen Crespo Díaz, Elena Nevado del Campo, Fernando Navarrete Rojas, Maravillas Abadía Jover</w:t>
      </w:r>
      <w:r w:rsidRPr="008F594F">
        <w:rPr>
          <w:rStyle w:val="HideTWBExt"/>
          <w:b w:val="0"/>
        </w:rPr>
        <w:t>&lt;/Members&gt;</w:t>
      </w:r>
    </w:p>
    <w:p w:rsidR="009935FC" w:rsidRPr="008F594F" w:rsidP="009935FC" w14:paraId="69A005A4" w14:textId="77777777">
      <w:r w:rsidRPr="008F594F">
        <w:rPr>
          <w:rStyle w:val="HideTWBExt"/>
        </w:rPr>
        <w:t>&lt;/RepeatBlock-By&gt;</w:t>
      </w:r>
    </w:p>
    <w:p w:rsidR="009935FC" w:rsidRPr="008F594F" w:rsidP="009935FC" w14:paraId="3B055665"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6D03728" w14:textId="77777777">
      <w:pPr>
        <w:pStyle w:val="NormalBold"/>
      </w:pPr>
      <w:r w:rsidRPr="008F594F">
        <w:rPr>
          <w:rStyle w:val="HideTWBExt"/>
          <w:b w:val="0"/>
        </w:rPr>
        <w:t>&lt;Article&gt;</w:t>
      </w:r>
      <w:r w:rsidRPr="008F594F">
        <w:t>Motyw 8</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A04C94"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CE0EAE7" w14:textId="77777777">
            <w:pPr>
              <w:keepNext/>
            </w:pPr>
          </w:p>
        </w:tc>
      </w:tr>
      <w:tr w14:paraId="3D94421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FA68722" w14:textId="77777777">
            <w:pPr>
              <w:pStyle w:val="ColumnHeading"/>
              <w:keepNext/>
            </w:pPr>
            <w:r w:rsidRPr="008F594F">
              <w:t>Tekst proponowany przez Komisję</w:t>
            </w:r>
          </w:p>
        </w:tc>
        <w:tc>
          <w:tcPr>
            <w:tcW w:w="4876" w:type="dxa"/>
            <w:hideMark/>
          </w:tcPr>
          <w:p w:rsidR="009935FC" w:rsidRPr="008F594F" w:rsidP="00BA487A" w14:paraId="729AF41F" w14:textId="77777777">
            <w:pPr>
              <w:pStyle w:val="ColumnHeading"/>
              <w:keepNext/>
            </w:pPr>
            <w:r w:rsidRPr="008F594F">
              <w:t>Poprawka</w:t>
            </w:r>
          </w:p>
        </w:tc>
      </w:tr>
      <w:tr w14:paraId="2F9C58F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BB978A6" w14:textId="77777777">
            <w:pPr>
              <w:pStyle w:val="Normal6"/>
            </w:pPr>
            <w:r w:rsidRPr="008F594F">
              <w:t>(8)</w:t>
            </w:r>
            <w:r w:rsidRPr="008F594F">
              <w:tab/>
              <w:t xml:space="preserve">Rozporządzenie powinno określać zasady dotyczące zadań, celów priorytetowych i organizacji Funduszu. Aby dalej rozwijać skoordynowane i zharmonizowane wsparcie Unii wdrażane w ramach zarządzania dzielonego, a mianowicie Europejskiego Funduszu Rozwoju Regionalnego (EFRR), Europejskiego Funduszu Społecznego (EFS) i Funduszu Spójności, środków finansowanych w ramach zarządzania dzielonego w ramach wspólnej polityki rolnej i rybołówstwa oraz wsparcia na podstawie części III tytuł V TFUE, należy również ustanowić przepisy horyzontalne na podstawie art. 322 TFUE. </w:t>
            </w:r>
            <w:r w:rsidRPr="008F594F">
              <w:rPr>
                <w:b/>
                <w:i/>
              </w:rPr>
              <w:t xml:space="preserve">Przepisy sektorowe mogą określać szczególne warunki w celu uzupełnienia rozporządzenia. </w:t>
            </w:r>
            <w:r w:rsidRPr="008F594F">
              <w:rPr>
                <w:b/>
                <w:bCs/>
                <w:i/>
                <w:iCs/>
              </w:rPr>
              <w:t>Warunki te nie powinny być sprzeczne</w:t>
            </w:r>
            <w:r w:rsidRPr="008F594F">
              <w:t xml:space="preserve"> z rozporządzeniem</w:t>
            </w:r>
            <w:r w:rsidRPr="008F594F">
              <w:rPr>
                <w:b/>
                <w:bCs/>
                <w:i/>
                <w:iCs/>
              </w:rPr>
              <w:t>.</w:t>
            </w:r>
            <w:r w:rsidRPr="008F594F">
              <w:rPr>
                <w:b/>
                <w:i/>
              </w:rPr>
              <w:t xml:space="preserve"> </w:t>
            </w:r>
            <w:r w:rsidRPr="008F594F">
              <w:rPr>
                <w:b/>
                <w:bCs/>
                <w:i/>
                <w:iCs/>
              </w:rPr>
              <w:t>W przypadku wątpliwości</w:t>
            </w:r>
            <w:r w:rsidRPr="008F594F">
              <w:t xml:space="preserve"> pierwszeństwo </w:t>
            </w:r>
            <w:r w:rsidRPr="008F594F">
              <w:rPr>
                <w:b/>
                <w:bCs/>
                <w:i/>
                <w:iCs/>
              </w:rPr>
              <w:t>ma rozporządzenie</w:t>
            </w:r>
            <w:r w:rsidRPr="008F594F">
              <w:t>.</w:t>
            </w:r>
          </w:p>
        </w:tc>
        <w:tc>
          <w:tcPr>
            <w:tcW w:w="4876" w:type="dxa"/>
            <w:hideMark/>
          </w:tcPr>
          <w:p w:rsidR="009935FC" w:rsidRPr="008F594F" w:rsidP="00BA487A" w14:paraId="15566CE5" w14:textId="77777777">
            <w:pPr>
              <w:pStyle w:val="Normal6"/>
              <w:rPr>
                <w:szCs w:val="24"/>
              </w:rPr>
            </w:pPr>
            <w:r w:rsidRPr="008F594F">
              <w:t>(8)</w:t>
            </w:r>
            <w:r w:rsidRPr="008F594F">
              <w:tab/>
              <w:t xml:space="preserve">Rozporządzenie powinno określać zasady dotyczące zadań, celów priorytetowych i organizacji Funduszu. Aby dalej rozwijać skoordynowane i zharmonizowane wsparcie Unii wdrażane w ramach zarządzania dzielonego, a mianowicie Europejskiego Funduszu Rozwoju Regionalnego (EFRR), Europejskiego Funduszu Społecznego (EFS) i Funduszu Spójności, środków finansowanych w ramach zarządzania dzielonego w ramach wspólnej polityki rolnej i rybołówstwa oraz wsparcia na podstawie części III tytuł V TFUE, należy również ustanowić przepisy horyzontalne na podstawie art. 322 TFUE. </w:t>
            </w:r>
            <w:r w:rsidRPr="008F594F">
              <w:rPr>
                <w:b/>
                <w:bCs/>
                <w:i/>
                <w:iCs/>
              </w:rPr>
              <w:t>W przypadku sprzeczności</w:t>
            </w:r>
            <w:r w:rsidRPr="008F594F">
              <w:t xml:space="preserve"> z rozporządzeniem pierwszeństwo </w:t>
            </w:r>
            <w:r w:rsidRPr="008F594F">
              <w:rPr>
                <w:b/>
                <w:bCs/>
                <w:i/>
                <w:iCs/>
              </w:rPr>
              <w:t>mają przepisy szczegółowe, zgodnie z zasadą szczególności w prawie (lex specialis)</w:t>
            </w:r>
            <w:r w:rsidRPr="008F594F">
              <w:t>.</w:t>
            </w:r>
          </w:p>
        </w:tc>
      </w:tr>
    </w:tbl>
    <w:p w:rsidR="009935FC" w:rsidRPr="008F594F" w:rsidP="009935FC" w14:paraId="1C0D07E5"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3AF496B6" w14:textId="77777777">
      <w:r w:rsidRPr="008F594F">
        <w:rPr>
          <w:rStyle w:val="HideTWBExt"/>
        </w:rPr>
        <w:t>&lt;/AmendB&gt;</w:t>
      </w:r>
    </w:p>
    <w:p w:rsidR="009935FC" w:rsidRPr="008F594F" w:rsidP="009935FC" w14:paraId="613B2723"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513</w:t>
      </w:r>
      <w:r w:rsidRPr="008F594F">
        <w:rPr>
          <w:rStyle w:val="HideTWBExt"/>
          <w:b w:val="0"/>
        </w:rPr>
        <w:t>&lt;/NumAmB&gt;</w:t>
      </w:r>
    </w:p>
    <w:p w:rsidR="009935FC" w:rsidRPr="008F594F" w:rsidP="009935FC" w14:paraId="35594641" w14:textId="77777777">
      <w:pPr>
        <w:pStyle w:val="NormalBold"/>
      </w:pPr>
      <w:r w:rsidRPr="008F594F">
        <w:rPr>
          <w:rStyle w:val="HideTWBExt"/>
          <w:b w:val="0"/>
        </w:rPr>
        <w:t>&lt;RepeatBlock-By&gt;&lt;Members&gt;</w:t>
      </w:r>
      <w:r w:rsidRPr="008F594F">
        <w:t>Luke Ming Flanagan, Arash Saeidi, Konstantinos Arvanitis, Sebastian Everding</w:t>
      </w:r>
      <w:r w:rsidRPr="008F594F">
        <w:rPr>
          <w:rStyle w:val="HideTWBExt"/>
          <w:b w:val="0"/>
        </w:rPr>
        <w:t>&lt;/Members&gt;</w:t>
      </w:r>
    </w:p>
    <w:p w:rsidR="009935FC" w:rsidRPr="008F594F" w:rsidP="009935FC" w14:paraId="3CE8EB9A" w14:textId="77777777">
      <w:r w:rsidRPr="008F594F">
        <w:rPr>
          <w:rStyle w:val="HideTWBExt"/>
        </w:rPr>
        <w:t>&lt;AuNomDe&gt;</w:t>
      </w:r>
      <w:r w:rsidRPr="008F594F">
        <w:rPr>
          <w:rStyle w:val="HideTWBInt"/>
        </w:rPr>
        <w:t>{The Left}</w:t>
      </w:r>
      <w:r w:rsidRPr="008F594F">
        <w:t>w imieniu grupy The Left</w:t>
      </w:r>
      <w:r w:rsidRPr="008F594F">
        <w:rPr>
          <w:rStyle w:val="HideTWBExt"/>
        </w:rPr>
        <w:t>&lt;/AuNomDe&gt;</w:t>
      </w:r>
    </w:p>
    <w:p w:rsidR="009935FC" w:rsidRPr="008F594F" w:rsidP="009935FC" w14:paraId="4EA3516E" w14:textId="77777777">
      <w:r w:rsidRPr="008F594F">
        <w:rPr>
          <w:rStyle w:val="HideTWBExt"/>
        </w:rPr>
        <w:t>&lt;/RepeatBlock-By&gt;</w:t>
      </w:r>
    </w:p>
    <w:p w:rsidR="009935FC" w:rsidRPr="008F594F" w:rsidP="009935FC" w14:paraId="6A77C4AC"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FC0E0EA" w14:textId="77777777">
      <w:pPr>
        <w:pStyle w:val="NormalBold"/>
      </w:pPr>
      <w:r w:rsidRPr="008F594F">
        <w:rPr>
          <w:rStyle w:val="HideTWBExt"/>
          <w:b w:val="0"/>
        </w:rPr>
        <w:t>&lt;Article&gt;</w:t>
      </w:r>
      <w:r w:rsidRPr="008F594F">
        <w:t>Motyw 8</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1F06A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5813018" w14:textId="77777777">
            <w:pPr>
              <w:keepNext/>
            </w:pPr>
          </w:p>
        </w:tc>
      </w:tr>
      <w:tr w14:paraId="639CABE3"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94FDB5C" w14:textId="77777777">
            <w:pPr>
              <w:pStyle w:val="ColumnHeading"/>
              <w:keepNext/>
            </w:pPr>
            <w:r w:rsidRPr="008F594F">
              <w:t>Tekst proponowany przez Komisję</w:t>
            </w:r>
          </w:p>
        </w:tc>
        <w:tc>
          <w:tcPr>
            <w:tcW w:w="4876" w:type="dxa"/>
            <w:hideMark/>
          </w:tcPr>
          <w:p w:rsidR="009935FC" w:rsidRPr="008F594F" w:rsidP="00BA487A" w14:paraId="679F4165" w14:textId="77777777">
            <w:pPr>
              <w:pStyle w:val="ColumnHeading"/>
              <w:keepNext/>
            </w:pPr>
            <w:r w:rsidRPr="008F594F">
              <w:t>Poprawka</w:t>
            </w:r>
          </w:p>
        </w:tc>
      </w:tr>
      <w:tr w14:paraId="334F3CE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C7B0866" w14:textId="77777777">
            <w:pPr>
              <w:pStyle w:val="Normal6"/>
            </w:pPr>
            <w:r w:rsidRPr="008F594F">
              <w:t>(8)</w:t>
            </w:r>
            <w:r w:rsidRPr="008F594F">
              <w:tab/>
              <w:t xml:space="preserve">Rozporządzenie powinno określać zasady dotyczące zadań, celów priorytetowych i organizacji Funduszu. Aby dalej rozwijać skoordynowane i </w:t>
            </w:r>
            <w:r w:rsidRPr="008F594F">
              <w:t>zharmonizowane wsparcie Unii wdrażane w ramach zarządzania dzielonego, a mianowicie Europejskiego Funduszu Rozwoju Regionalnego (EFRR), Europejskiego Funduszu Społecznego (EFS) i Funduszu Spójności</w:t>
            </w:r>
            <w:r w:rsidRPr="008F594F">
              <w:rPr>
                <w:b/>
                <w:i/>
              </w:rPr>
              <w:t>, środków finansowanych w ramach zarządzania dzielonego w ramach wspólnej polityki rolnej i rybołówstwa</w:t>
            </w:r>
            <w:r w:rsidRPr="008F594F">
              <w:t xml:space="preserve"> oraz wsparcia na podstawie części III tytuł V TFUE, należy również ustanowić przepisy horyzontalne na podstawie art. 322 TFUE. Przepisy sektorowe mogą określać szczególne warunki w celu uzupełnienia rozporządzenia. Warunki te nie powinny być sprzeczne z rozporządzeniem. W przypadku wątpliwości pierwszeństwo ma rozporządzenie.</w:t>
            </w:r>
          </w:p>
        </w:tc>
        <w:tc>
          <w:tcPr>
            <w:tcW w:w="4876" w:type="dxa"/>
            <w:hideMark/>
          </w:tcPr>
          <w:p w:rsidR="009935FC" w:rsidRPr="008F594F" w:rsidP="00BA487A" w14:paraId="66FDD7DE" w14:textId="77777777">
            <w:pPr>
              <w:pStyle w:val="Normal6"/>
              <w:rPr>
                <w:szCs w:val="24"/>
              </w:rPr>
            </w:pPr>
            <w:r w:rsidRPr="008F594F">
              <w:t>(8)</w:t>
            </w:r>
            <w:r w:rsidRPr="008F594F">
              <w:tab/>
              <w:t xml:space="preserve">Rozporządzenie powinno określać zasady dotyczące zadań, celów priorytetowych i organizacji Funduszu. Aby dalej rozwijać skoordynowane i </w:t>
            </w:r>
            <w:r w:rsidRPr="008F594F">
              <w:t>zharmonizowane wsparcie Unii wdrażane w ramach zarządzania dzielonego, a mianowicie Europejskiego Funduszu Rozwoju Regionalnego (EFRR), Europejskiego Funduszu Społecznego (EFS) i Funduszu Spójności oraz wsparcia na podstawie części III tytuł V TFUE, należy również ustanowić przepisy horyzontalne na podstawie art. 322 TFUE.</w:t>
            </w:r>
            <w:r w:rsidRPr="008F594F">
              <w:rPr>
                <w:b/>
                <w:i/>
              </w:rPr>
              <w:t xml:space="preserve"> Określa ona również nadrzędne cele priorytetowe dla działań finansowanych w ramach zarządzania dzielonego w ramach wspólnej polityki rolnej i rybołówstwa.</w:t>
            </w:r>
            <w:r w:rsidRPr="008F594F">
              <w:t xml:space="preserve"> Przepisy sektorowe mogą określać szczególne warunki w celu uzupełnienia rozporządzenia. Warunki te nie powinny być sprzeczne z rozporządzeniem. W przypadku wątpliwości pierwszeństwo ma rozporządzenie.</w:t>
            </w:r>
          </w:p>
        </w:tc>
      </w:tr>
    </w:tbl>
    <w:p w:rsidR="009935FC" w:rsidRPr="008F594F" w:rsidP="009935FC" w14:paraId="01E17C2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263FFFD" w14:textId="77777777">
      <w:r w:rsidRPr="008F594F">
        <w:rPr>
          <w:rStyle w:val="HideTWBExt"/>
        </w:rPr>
        <w:t>&lt;/AmendB&gt;</w:t>
      </w:r>
    </w:p>
    <w:p w:rsidR="009935FC" w:rsidRPr="008F594F" w:rsidP="009935FC" w14:paraId="7DA7D78B"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514</w:t>
      </w:r>
      <w:r w:rsidRPr="008F594F">
        <w:rPr>
          <w:rStyle w:val="HideTWBExt"/>
          <w:b w:val="0"/>
        </w:rPr>
        <w:t>&lt;/NumAmB&gt;</w:t>
      </w:r>
    </w:p>
    <w:p w:rsidR="009935FC" w:rsidRPr="008F594F" w:rsidP="009935FC" w14:paraId="2B04ECA1" w14:textId="77777777">
      <w:pPr>
        <w:pStyle w:val="NormalBold"/>
      </w:pPr>
      <w:r w:rsidRPr="008F594F">
        <w:rPr>
          <w:rStyle w:val="HideTWBExt"/>
          <w:b w:val="0"/>
        </w:rPr>
        <w:t>&lt;RepeatBlock-By&gt;&lt;Members&gt;</w:t>
      </w:r>
      <w:r w:rsidRPr="008F594F">
        <w:t>Bert-Jan Ruissen, Carlo Fidanza, Ruggero Razza, Francesco Ventola, Waldemar Buda, Jessika van Leeuwen</w:t>
      </w:r>
      <w:r w:rsidRPr="008F594F">
        <w:rPr>
          <w:rStyle w:val="HideTWBExt"/>
          <w:b w:val="0"/>
        </w:rPr>
        <w:t>&lt;/Members&gt;</w:t>
      </w:r>
    </w:p>
    <w:p w:rsidR="009935FC" w:rsidRPr="008F594F" w:rsidP="009935FC" w14:paraId="76F69D26" w14:textId="77777777">
      <w:r w:rsidRPr="008F594F">
        <w:rPr>
          <w:rStyle w:val="HideTWBExt"/>
        </w:rPr>
        <w:t>&lt;/RepeatBlock-By&gt;</w:t>
      </w:r>
    </w:p>
    <w:p w:rsidR="009935FC" w:rsidRPr="008F594F" w:rsidP="009935FC" w14:paraId="6DF7B1A3"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266BDB7" w14:textId="77777777">
      <w:pPr>
        <w:pStyle w:val="NormalBold"/>
      </w:pPr>
      <w:r w:rsidRPr="008F594F">
        <w:rPr>
          <w:rStyle w:val="HideTWBExt"/>
          <w:b w:val="0"/>
        </w:rPr>
        <w:t>&lt;Article&gt;</w:t>
      </w:r>
      <w:r w:rsidRPr="008F594F">
        <w:t>Motyw 8</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0FFCF3"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A88E6ED" w14:textId="77777777">
            <w:pPr>
              <w:keepNext/>
            </w:pPr>
          </w:p>
        </w:tc>
      </w:tr>
      <w:tr w14:paraId="6F4B80C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D67AA80" w14:textId="77777777">
            <w:pPr>
              <w:pStyle w:val="ColumnHeading"/>
              <w:keepNext/>
            </w:pPr>
            <w:r w:rsidRPr="008F594F">
              <w:t>Tekst proponowany przez Komisję</w:t>
            </w:r>
          </w:p>
        </w:tc>
        <w:tc>
          <w:tcPr>
            <w:tcW w:w="4876" w:type="dxa"/>
            <w:hideMark/>
          </w:tcPr>
          <w:p w:rsidR="009935FC" w:rsidRPr="008F594F" w:rsidP="00BA487A" w14:paraId="6D04E17E" w14:textId="77777777">
            <w:pPr>
              <w:pStyle w:val="ColumnHeading"/>
              <w:keepNext/>
            </w:pPr>
            <w:r w:rsidRPr="008F594F">
              <w:t>Poprawka</w:t>
            </w:r>
          </w:p>
        </w:tc>
      </w:tr>
      <w:tr w14:paraId="25C944A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E98429C" w14:textId="77777777">
            <w:pPr>
              <w:pStyle w:val="Normal6"/>
            </w:pPr>
            <w:r w:rsidRPr="008F594F">
              <w:t>(8)</w:t>
            </w:r>
            <w:r w:rsidRPr="008F594F">
              <w:tab/>
              <w:t>Rozporządzenie powinno określać zasady dotyczące zadań, celów priorytetowych i organizacji Funduszu. Aby dalej rozwijać skoordynowane i zharmonizowane wsparcie Unii wdrażane w ramach zarządzania dzielonego, a mianowicie Europejskiego Funduszu Rozwoju Regionalnego (EFRR), Europejskiego Funduszu Społecznego (EFS) i Funduszu Spójności</w:t>
            </w:r>
            <w:r w:rsidRPr="008F594F">
              <w:rPr>
                <w:b/>
                <w:i/>
              </w:rPr>
              <w:t>, środków finansowanych w ramach zarządzania dzielonego w ramach wspólnej polityki rolnej i rybołówstwa</w:t>
            </w:r>
            <w:r w:rsidRPr="008F594F">
              <w:t xml:space="preserve"> oraz wsparcia na podstawie części III tytuł V TFUE, należy również ustanowić przepisy horyzontalne na podstawie art. 322 TFUE. Przepisy </w:t>
            </w:r>
            <w:r w:rsidRPr="008F594F">
              <w:t>sektorowe mogą określać szczególne warunki w celu uzupełnienia rozporządzenia. Warunki te nie powinny być sprzeczne z rozporządzeniem. W przypadku wątpliwości pierwszeństwo ma rozporządzenie.</w:t>
            </w:r>
          </w:p>
        </w:tc>
        <w:tc>
          <w:tcPr>
            <w:tcW w:w="4876" w:type="dxa"/>
            <w:hideMark/>
          </w:tcPr>
          <w:p w:rsidR="009935FC" w:rsidRPr="008F594F" w:rsidP="00BA487A" w14:paraId="72403F4C" w14:textId="77777777">
            <w:pPr>
              <w:pStyle w:val="Normal6"/>
              <w:rPr>
                <w:szCs w:val="24"/>
              </w:rPr>
            </w:pPr>
            <w:r w:rsidRPr="008F594F">
              <w:t>(8)</w:t>
            </w:r>
            <w:r w:rsidRPr="008F594F">
              <w:tab/>
              <w:t xml:space="preserve">Rozporządzenie powinno określać zasady dotyczące zadań, celów priorytetowych i organizacji Funduszu. Aby dalej rozwijać skoordynowane i zharmonizowane wsparcie Unii wdrażane w ramach zarządzania dzielonego, a mianowicie Europejskiego Funduszu Rozwoju Regionalnego (EFRR), Europejskiego Funduszu Społecznego (EFS) i Funduszu Spójności oraz wsparcia na podstawie części III tytuł V TFUE, należy również ustanowić przepisy horyzontalne na podstawie art. 322 TFUE. Przepisy sektorowe mogą określać szczególne warunki w celu uzupełnienia rozporządzenia. Warunki te nie powinny </w:t>
            </w:r>
            <w:r w:rsidRPr="008F594F">
              <w:t xml:space="preserve">być sprzeczne z rozporządzeniem. W przypadku wątpliwości pierwszeństwo ma </w:t>
            </w:r>
            <w:r w:rsidRPr="008F594F">
              <w:rPr>
                <w:b/>
                <w:i/>
              </w:rPr>
              <w:t>odpowiednie</w:t>
            </w:r>
            <w:r w:rsidRPr="008F594F">
              <w:t xml:space="preserve"> rozporządzenie.</w:t>
            </w:r>
          </w:p>
        </w:tc>
      </w:tr>
    </w:tbl>
    <w:p w:rsidR="009935FC" w:rsidRPr="008F594F" w:rsidP="009935FC" w14:paraId="355B0F2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160771A" w14:textId="77777777">
      <w:r w:rsidRPr="008F594F">
        <w:rPr>
          <w:rStyle w:val="HideTWBExt"/>
        </w:rPr>
        <w:t>&lt;/AmendB&gt;</w:t>
      </w:r>
    </w:p>
    <w:p w:rsidR="009935FC" w:rsidRPr="008F594F" w:rsidP="009935FC" w14:paraId="60461CBF"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515</w:t>
      </w:r>
      <w:r w:rsidRPr="008F594F">
        <w:rPr>
          <w:rStyle w:val="HideTWBExt"/>
          <w:b w:val="0"/>
        </w:rPr>
        <w:t>&lt;/NumAmB&gt;</w:t>
      </w:r>
    </w:p>
    <w:p w:rsidR="009935FC" w:rsidRPr="008F594F" w:rsidP="009935FC" w14:paraId="7CC9BF26" w14:textId="77777777">
      <w:pPr>
        <w:pStyle w:val="NormalBold"/>
      </w:pPr>
      <w:r w:rsidRPr="008F594F">
        <w:rPr>
          <w:rStyle w:val="HideTWBExt"/>
          <w:b w:val="0"/>
        </w:rPr>
        <w:t>&lt;RepeatBlock-By&gt;&lt;Members&gt;</w:t>
      </w:r>
      <w:r w:rsidRPr="008F594F">
        <w:t>Rosa Serrano Sierra, Cristina Maestre, Marcos Ros Sempere</w:t>
      </w:r>
      <w:r w:rsidRPr="008F594F">
        <w:rPr>
          <w:rStyle w:val="HideTWBExt"/>
          <w:b w:val="0"/>
        </w:rPr>
        <w:t>&lt;/Members&gt;</w:t>
      </w:r>
    </w:p>
    <w:p w:rsidR="009935FC" w:rsidRPr="008F594F" w:rsidP="009935FC" w14:paraId="62B706FE" w14:textId="77777777">
      <w:r w:rsidRPr="008F594F">
        <w:rPr>
          <w:rStyle w:val="HideTWBExt"/>
        </w:rPr>
        <w:t>&lt;/RepeatBlock-By&gt;</w:t>
      </w:r>
    </w:p>
    <w:p w:rsidR="009935FC" w:rsidRPr="008F594F" w:rsidP="009935FC" w14:paraId="22943796"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B252BE4" w14:textId="77777777">
      <w:pPr>
        <w:pStyle w:val="NormalBold"/>
      </w:pPr>
      <w:r w:rsidRPr="008F594F">
        <w:rPr>
          <w:rStyle w:val="HideTWBExt"/>
          <w:b w:val="0"/>
        </w:rPr>
        <w:t>&lt;Article&gt;</w:t>
      </w:r>
      <w:r w:rsidRPr="008F594F">
        <w:t>Motyw 8</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02F154"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C119EB9" w14:textId="77777777">
            <w:pPr>
              <w:keepNext/>
            </w:pPr>
          </w:p>
        </w:tc>
      </w:tr>
      <w:tr w14:paraId="70FD33F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AF1005B" w14:textId="77777777">
            <w:pPr>
              <w:pStyle w:val="ColumnHeading"/>
              <w:keepNext/>
            </w:pPr>
            <w:r w:rsidRPr="008F594F">
              <w:t>Tekst proponowany przez Komisję</w:t>
            </w:r>
          </w:p>
        </w:tc>
        <w:tc>
          <w:tcPr>
            <w:tcW w:w="4876" w:type="dxa"/>
            <w:hideMark/>
          </w:tcPr>
          <w:p w:rsidR="009935FC" w:rsidRPr="008F594F" w:rsidP="00BA487A" w14:paraId="2AA7588F" w14:textId="77777777">
            <w:pPr>
              <w:pStyle w:val="ColumnHeading"/>
              <w:keepNext/>
            </w:pPr>
            <w:r w:rsidRPr="008F594F">
              <w:t>Poprawka</w:t>
            </w:r>
          </w:p>
        </w:tc>
      </w:tr>
      <w:tr w14:paraId="6759CA8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CBECE7D" w14:textId="77777777">
            <w:pPr>
              <w:pStyle w:val="Normal6"/>
            </w:pPr>
            <w:r w:rsidRPr="008F594F">
              <w:t>(8)</w:t>
            </w:r>
            <w:r w:rsidRPr="008F594F">
              <w:tab/>
              <w:t xml:space="preserve">Rozporządzenie powinno określać zasady dotyczące zadań, celów priorytetowych i organizacji Funduszu. Aby dalej rozwijać skoordynowane i zharmonizowane wsparcie Unii wdrażane w ramach zarządzania dzielonego, a mianowicie Europejskiego Funduszu Rozwoju Regionalnego (EFRR), Europejskiego Funduszu Społecznego (EFS) i Funduszu Spójności, środków finansowanych w ramach zarządzania dzielonego w ramach wspólnej polityki rolnej i rybołówstwa oraz wsparcia na podstawie części III tytuł V TFUE, należy również ustanowić przepisy horyzontalne na podstawie art. 322 TFUE. </w:t>
            </w:r>
            <w:r w:rsidRPr="008F594F">
              <w:rPr>
                <w:b/>
                <w:i/>
              </w:rPr>
              <w:t>Przepisy sektorowe mogą określać szczególne warunki</w:t>
            </w:r>
            <w:r w:rsidRPr="008F594F">
              <w:t xml:space="preserve"> w celu uzupełnienia rozporządzenia. </w:t>
            </w:r>
            <w:r w:rsidRPr="008F594F">
              <w:rPr>
                <w:b/>
                <w:i/>
              </w:rPr>
              <w:t>Warunki te nie powinny być sprzeczne z rozporządzeniem. W przypadku wątpliwości pierwszeństwo ma rozporządzenie.</w:t>
            </w:r>
          </w:p>
        </w:tc>
        <w:tc>
          <w:tcPr>
            <w:tcW w:w="4876" w:type="dxa"/>
            <w:hideMark/>
          </w:tcPr>
          <w:p w:rsidR="009935FC" w:rsidRPr="008F594F" w:rsidP="00BA487A" w14:paraId="7F0469BF" w14:textId="77777777">
            <w:pPr>
              <w:pStyle w:val="Normal6"/>
              <w:rPr>
                <w:szCs w:val="24"/>
              </w:rPr>
            </w:pPr>
            <w:r w:rsidRPr="008F594F">
              <w:t>(8)</w:t>
            </w:r>
            <w:r w:rsidRPr="008F594F">
              <w:tab/>
              <w:t xml:space="preserve">Rozporządzenie powinno określać zasady dotyczące zadań, celów priorytetowych i organizacji Funduszu. Aby dalej rozwijać skoordynowane i zharmonizowane wsparcie Unii wdrażane w ramach zarządzania dzielonego, a mianowicie Europejskiego Funduszu Rozwoju Regionalnego (EFRR), Europejskiego Funduszu Społecznego (EFS) i Funduszu Spójności, środków finansowanych w ramach zarządzania dzielonego w ramach wspólnej polityki rolnej i rybołówstwa oraz wsparcia na podstawie części III tytuł V TFUE, należy również ustanowić przepisy horyzontalne na podstawie art. 322 TFUE. </w:t>
            </w:r>
            <w:r w:rsidRPr="008F594F">
              <w:rPr>
                <w:b/>
                <w:i/>
              </w:rPr>
              <w:t xml:space="preserve">Ze względu na specyfikę poszczególnych Funduszy przepisy szczegółowe mające zastosowanie do każdego z nich oraz do celu „Europejska współpraca terytorialna” (Interreg) w ramach EFRR należy określić w odrębnych rozporządzeniach (zwanych dalej „rozporządzeniami dotyczącymi poszczególnych Funduszy”) </w:t>
            </w:r>
            <w:r w:rsidRPr="008F594F">
              <w:t xml:space="preserve">w celu uzupełnienia </w:t>
            </w:r>
            <w:r w:rsidRPr="008F594F">
              <w:rPr>
                <w:b/>
                <w:i/>
              </w:rPr>
              <w:t>niniejszego</w:t>
            </w:r>
            <w:r w:rsidRPr="008F594F">
              <w:t xml:space="preserve"> rozporządzenia.</w:t>
            </w:r>
          </w:p>
        </w:tc>
      </w:tr>
    </w:tbl>
    <w:p w:rsidR="009935FC" w:rsidRPr="008F594F" w:rsidP="009935FC" w14:paraId="7ABABC75"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68DCCF89" w14:textId="77777777">
      <w:r w:rsidRPr="008F594F">
        <w:rPr>
          <w:rStyle w:val="HideTWBExt"/>
        </w:rPr>
        <w:t>&lt;/AmendB&gt;</w:t>
      </w:r>
    </w:p>
    <w:p w:rsidR="009935FC" w:rsidRPr="008F594F" w:rsidP="009935FC" w14:paraId="1851163D"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516</w:t>
      </w:r>
      <w:r w:rsidRPr="008F594F">
        <w:rPr>
          <w:rStyle w:val="HideTWBExt"/>
          <w:b w:val="0"/>
        </w:rPr>
        <w:t>&lt;/NumAmB&gt;</w:t>
      </w:r>
    </w:p>
    <w:p w:rsidR="009935FC" w:rsidRPr="008F594F" w:rsidP="009935FC" w14:paraId="79CECF6A" w14:textId="77777777">
      <w:pPr>
        <w:pStyle w:val="NormalBold"/>
      </w:pPr>
      <w:r w:rsidRPr="008F594F">
        <w:rPr>
          <w:rStyle w:val="HideTWBExt"/>
          <w:b w:val="0"/>
        </w:rPr>
        <w:t>&lt;RepeatBlock-By&gt;&lt;Members&gt;</w:t>
      </w:r>
      <w:r w:rsidRPr="008F594F">
        <w:t>Elena Nevado del Campo, Isabel Benjumea Benjumea, Fernando Navarrete Rojas, Esther Herranz García, Carmen Crespo Díaz, Maravillas Abadía Jover</w:t>
      </w:r>
      <w:r w:rsidRPr="008F594F">
        <w:rPr>
          <w:rStyle w:val="HideTWBExt"/>
          <w:b w:val="0"/>
        </w:rPr>
        <w:t>&lt;/Members&gt;</w:t>
      </w:r>
    </w:p>
    <w:p w:rsidR="009935FC" w:rsidRPr="008F594F" w:rsidP="009935FC" w14:paraId="0DF80AA0" w14:textId="77777777">
      <w:r w:rsidRPr="008F594F">
        <w:rPr>
          <w:rStyle w:val="HideTWBExt"/>
        </w:rPr>
        <w:t>&lt;/RepeatBlock-By&gt;</w:t>
      </w:r>
    </w:p>
    <w:p w:rsidR="009935FC" w:rsidRPr="008F594F" w:rsidP="009935FC" w14:paraId="7FBC4C00"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5BC9ED2" w14:textId="77777777">
      <w:pPr>
        <w:pStyle w:val="NormalBold"/>
      </w:pPr>
      <w:r w:rsidRPr="008F594F">
        <w:rPr>
          <w:rStyle w:val="HideTWBExt"/>
          <w:b w:val="0"/>
        </w:rPr>
        <w:t>&lt;Article&gt;</w:t>
      </w:r>
      <w:r w:rsidRPr="008F594F">
        <w:t>Motyw 8</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AFCFB1"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025E42F" w14:textId="77777777">
            <w:pPr>
              <w:keepNext/>
            </w:pPr>
          </w:p>
        </w:tc>
      </w:tr>
      <w:tr w14:paraId="358FE5E3"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BBF935C" w14:textId="77777777">
            <w:pPr>
              <w:pStyle w:val="ColumnHeading"/>
              <w:keepNext/>
            </w:pPr>
            <w:r w:rsidRPr="008F594F">
              <w:t>Tekst proponowany przez Komisję</w:t>
            </w:r>
          </w:p>
        </w:tc>
        <w:tc>
          <w:tcPr>
            <w:tcW w:w="4876" w:type="dxa"/>
            <w:hideMark/>
          </w:tcPr>
          <w:p w:rsidR="009935FC" w:rsidRPr="008F594F" w:rsidP="00BA487A" w14:paraId="7F853D5C" w14:textId="77777777">
            <w:pPr>
              <w:pStyle w:val="ColumnHeading"/>
              <w:keepNext/>
            </w:pPr>
            <w:r w:rsidRPr="008F594F">
              <w:t>Poprawka</w:t>
            </w:r>
          </w:p>
        </w:tc>
      </w:tr>
      <w:tr w14:paraId="0F03202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C730BDB" w14:textId="77777777">
            <w:pPr>
              <w:pStyle w:val="Normal6"/>
            </w:pPr>
            <w:r w:rsidRPr="008F594F">
              <w:t>(8)</w:t>
            </w:r>
            <w:r w:rsidRPr="008F594F">
              <w:tab/>
              <w:t xml:space="preserve">Rozporządzenie powinno określać zasady dotyczące zadań, celów </w:t>
            </w:r>
            <w:r w:rsidRPr="008F594F">
              <w:rPr>
                <w:b/>
                <w:bCs/>
                <w:i/>
                <w:iCs/>
              </w:rPr>
              <w:t>priorytetowych</w:t>
            </w:r>
            <w:r w:rsidRPr="008F594F">
              <w:t xml:space="preserve"> i organizacji Funduszu. Aby dalej rozwijać skoordynowane i zharmonizowane wsparcie Unii wdrażane w ramach zarządzania dzielonego, a mianowicie Europejskiego Funduszu Rozwoju Regionalnego (EFRR), Europejskiego Funduszu Społecznego (EFS) i Funduszu Spójności, środków finansowanych w ramach zarządzania dzielonego w ramach wspólnej polityki rolnej i rybołówstwa oraz wsparcia na podstawie części III tytuł V TFUE, należy również ustanowić przepisy horyzontalne na podstawie art. 322 TFUE. Przepisy sektorowe mogą określać szczególne warunki w celu uzupełnienia rozporządzenia. Warunki te nie powinny być sprzeczne z rozporządzeniem. W przypadku wątpliwości pierwszeństwo ma rozporządzenie.</w:t>
            </w:r>
          </w:p>
        </w:tc>
        <w:tc>
          <w:tcPr>
            <w:tcW w:w="4876" w:type="dxa"/>
            <w:hideMark/>
          </w:tcPr>
          <w:p w:rsidR="009935FC" w:rsidRPr="008F594F" w:rsidP="00BA487A" w14:paraId="149ABAF6" w14:textId="77777777">
            <w:pPr>
              <w:pStyle w:val="Normal6"/>
              <w:rPr>
                <w:szCs w:val="24"/>
              </w:rPr>
            </w:pPr>
            <w:r w:rsidRPr="008F594F">
              <w:t>(8)</w:t>
            </w:r>
            <w:r w:rsidRPr="008F594F">
              <w:tab/>
              <w:t xml:space="preserve">Rozporządzenie powinno określać zasady dotyczące zadań, celów </w:t>
            </w:r>
            <w:r w:rsidRPr="008F594F">
              <w:rPr>
                <w:b/>
                <w:bCs/>
                <w:i/>
                <w:iCs/>
              </w:rPr>
              <w:t>politycznych</w:t>
            </w:r>
            <w:r w:rsidRPr="008F594F">
              <w:t xml:space="preserve"> i organizacji Funduszu. Aby dalej rozwijać skoordynowane i zharmonizowane wsparcie Unii wdrażane w ramach zarządzania dzielonego, a mianowicie Europejskiego Funduszu Rozwoju Regionalnego (EFRR), Europejskiego Funduszu Społecznego (EFS) i Funduszu Spójności, środków finansowanych w ramach zarządzania dzielonego w ramach wspólnej polityki rolnej i rybołówstwa oraz wsparcia na podstawie części III tytuł V TFUE, należy również ustanowić przepisy horyzontalne na podstawie art. 322 TFUE </w:t>
            </w:r>
            <w:r w:rsidRPr="008F594F">
              <w:rPr>
                <w:b/>
                <w:bCs/>
                <w:i/>
                <w:iCs/>
              </w:rPr>
              <w:t>i przepisów wspólnych</w:t>
            </w:r>
            <w:r w:rsidRPr="008F594F">
              <w:t xml:space="preserve">. Przepisy sektorowe mogą określać szczególne warunki </w:t>
            </w:r>
            <w:r w:rsidRPr="008F594F">
              <w:rPr>
                <w:b/>
                <w:bCs/>
                <w:i/>
                <w:iCs/>
              </w:rPr>
              <w:t>i cele</w:t>
            </w:r>
            <w:r w:rsidRPr="008F594F">
              <w:t xml:space="preserve"> w celu uzupełnienia rozporządzenia. Warunki te nie powinny być sprzeczne z rozporządzeniem. W przypadku wątpliwości pierwszeństwo ma rozporządzenie.</w:t>
            </w:r>
          </w:p>
        </w:tc>
      </w:tr>
    </w:tbl>
    <w:p w:rsidR="009935FC" w:rsidRPr="008F594F" w:rsidP="009935FC" w14:paraId="05F50ECD"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25457C68" w14:textId="77777777">
      <w:r w:rsidRPr="008F594F">
        <w:rPr>
          <w:rStyle w:val="HideTWBExt"/>
        </w:rPr>
        <w:t>&lt;/AmendB&gt;</w:t>
      </w:r>
    </w:p>
    <w:p w:rsidR="009935FC" w:rsidRPr="008F594F" w:rsidP="009935FC" w14:paraId="28C53023"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517</w:t>
      </w:r>
      <w:r w:rsidRPr="008F594F">
        <w:rPr>
          <w:rStyle w:val="HideTWBExt"/>
          <w:b w:val="0"/>
        </w:rPr>
        <w:t>&lt;/NumAmB&gt;</w:t>
      </w:r>
    </w:p>
    <w:p w:rsidR="009935FC" w:rsidRPr="008F594F" w:rsidP="009935FC" w14:paraId="2FD48A0E" w14:textId="77777777">
      <w:pPr>
        <w:pStyle w:val="NormalBold"/>
      </w:pPr>
      <w:r w:rsidRPr="008F594F">
        <w:rPr>
          <w:rStyle w:val="HideTWBExt"/>
          <w:b w:val="0"/>
        </w:rPr>
        <w:t>&lt;RepeatBlock-By&gt;&lt;Members&gt;</w:t>
      </w:r>
      <w:r w:rsidRPr="008F594F">
        <w:t>Brigitte van den Berg, Gerben-Jan Gerbrandy, Raquel García Hermida-Van Der Walle, Jana Toom, Irena Joveva, Hristo Petrov</w:t>
      </w:r>
      <w:r w:rsidRPr="008F594F">
        <w:rPr>
          <w:rStyle w:val="HideTWBExt"/>
          <w:b w:val="0"/>
        </w:rPr>
        <w:t>&lt;/Members&gt;</w:t>
      </w:r>
    </w:p>
    <w:p w:rsidR="009935FC" w:rsidRPr="008F594F" w:rsidP="009935FC" w14:paraId="07C0FEAD" w14:textId="77777777">
      <w:r w:rsidRPr="008F594F">
        <w:rPr>
          <w:rStyle w:val="HideTWBExt"/>
        </w:rPr>
        <w:t>&lt;/RepeatBlock-By&gt;</w:t>
      </w:r>
    </w:p>
    <w:p w:rsidR="009935FC" w:rsidRPr="008F594F" w:rsidP="009935FC" w14:paraId="11F6E02F"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7031A6E" w14:textId="77777777">
      <w:pPr>
        <w:pStyle w:val="NormalBold"/>
      </w:pPr>
      <w:r w:rsidRPr="008F594F">
        <w:rPr>
          <w:rStyle w:val="HideTWBExt"/>
          <w:b w:val="0"/>
        </w:rPr>
        <w:t>&lt;Article&gt;</w:t>
      </w:r>
      <w:r w:rsidRPr="008F594F">
        <w:t>Motyw 8</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E7E298"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D19C002" w14:textId="77777777">
            <w:pPr>
              <w:keepNext/>
            </w:pPr>
          </w:p>
        </w:tc>
      </w:tr>
      <w:tr w14:paraId="688C69A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DECC134" w14:textId="77777777">
            <w:pPr>
              <w:pStyle w:val="ColumnHeading"/>
              <w:keepNext/>
            </w:pPr>
            <w:r w:rsidRPr="008F594F">
              <w:t>Tekst proponowany przez Komisję</w:t>
            </w:r>
          </w:p>
        </w:tc>
        <w:tc>
          <w:tcPr>
            <w:tcW w:w="4876" w:type="dxa"/>
            <w:hideMark/>
          </w:tcPr>
          <w:p w:rsidR="009935FC" w:rsidRPr="008F594F" w:rsidP="00BA487A" w14:paraId="3EBCB584" w14:textId="77777777">
            <w:pPr>
              <w:pStyle w:val="ColumnHeading"/>
              <w:keepNext/>
            </w:pPr>
            <w:r w:rsidRPr="008F594F">
              <w:t>Poprawka</w:t>
            </w:r>
          </w:p>
        </w:tc>
      </w:tr>
      <w:tr w14:paraId="2ED7944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DBF4B84" w14:textId="77777777">
            <w:pPr>
              <w:pStyle w:val="Normal6"/>
            </w:pPr>
            <w:r w:rsidRPr="008F594F">
              <w:t>(8)</w:t>
            </w:r>
            <w:r w:rsidRPr="008F594F">
              <w:tab/>
              <w:t xml:space="preserve">Rozporządzenie powinno określać zasady dotyczące zadań, celów priorytetowych i organizacji Funduszu. </w:t>
            </w:r>
            <w:r w:rsidRPr="008F594F">
              <w:t xml:space="preserve">Aby dalej rozwijać skoordynowane i zharmonizowane wsparcie Unii wdrażane w ramach zarządzania dzielonego, a mianowicie Europejskiego Funduszu Rozwoju Regionalnego (EFRR), Europejskiego Funduszu Społecznego (EFS) i Funduszu Spójności, środków finansowanych w ramach zarządzania dzielonego w ramach wspólnej polityki rolnej i rybołówstwa oraz wsparcia na podstawie części III tytuł V TFUE, należy również ustanowić przepisy horyzontalne na podstawie art. 322 TFUE. Przepisy sektorowe </w:t>
            </w:r>
            <w:r w:rsidRPr="008F594F">
              <w:rPr>
                <w:b/>
                <w:i/>
              </w:rPr>
              <w:t>mogą określać szczególne warunki w celu uzupełnienia rozporządzenia</w:t>
            </w:r>
            <w:r w:rsidRPr="008F594F">
              <w:t>.</w:t>
            </w:r>
            <w:r w:rsidRPr="008F594F">
              <w:rPr>
                <w:b/>
                <w:i/>
              </w:rPr>
              <w:t xml:space="preserve"> Warunki te</w:t>
            </w:r>
            <w:r w:rsidRPr="008F594F">
              <w:t xml:space="preserve"> nie powinny być sprzeczne z rozporządzeniem. W przypadku wątpliwości pierwszeństwo ma rozporządzenie.</w:t>
            </w:r>
          </w:p>
        </w:tc>
        <w:tc>
          <w:tcPr>
            <w:tcW w:w="4876" w:type="dxa"/>
            <w:hideMark/>
          </w:tcPr>
          <w:p w:rsidR="009935FC" w:rsidRPr="008F594F" w:rsidP="00BA487A" w14:paraId="5EC10B33" w14:textId="77777777">
            <w:pPr>
              <w:pStyle w:val="Normal6"/>
              <w:rPr>
                <w:szCs w:val="24"/>
              </w:rPr>
            </w:pPr>
            <w:r w:rsidRPr="008F594F">
              <w:t>(8)</w:t>
            </w:r>
            <w:r w:rsidRPr="008F594F">
              <w:tab/>
              <w:t xml:space="preserve">Rozporządzenie powinno określać zasady dotyczące zadań, celów priorytetowych i organizacji Funduszu. </w:t>
            </w:r>
            <w:r w:rsidRPr="008F594F">
              <w:t xml:space="preserve">Aby dalej rozwijać skoordynowane i zharmonizowane wsparcie Unii wdrażane w ramach zarządzania dzielonego, a mianowicie Europejskiego Funduszu Rozwoju Regionalnego (EFRR), Europejskiego Funduszu Społecznego (EFS) i Funduszu Spójności, środków finansowanych w ramach zarządzania dzielonego w ramach wspólnej polityki rolnej i rybołówstwa oraz wsparcia na podstawie części III tytuł V TFUE, należy również ustanowić przepisy horyzontalne na podstawie art. 322 TFUE. Przepisy sektorowe </w:t>
            </w:r>
            <w:r w:rsidRPr="008F594F">
              <w:rPr>
                <w:b/>
                <w:i/>
              </w:rPr>
              <w:t>uzupełnią rozporządzenie poprzez dobrze ugruntowane i jasno określone szczegółowe cele i warunki, które</w:t>
            </w:r>
            <w:r w:rsidRPr="008F594F">
              <w:t xml:space="preserve"> nie powinny być sprzeczne z rozporządzeniem. W przypadku wątpliwości pierwszeństwo ma rozporządzenie.</w:t>
            </w:r>
          </w:p>
        </w:tc>
      </w:tr>
    </w:tbl>
    <w:p w:rsidR="009935FC" w:rsidRPr="008F594F" w:rsidP="009935FC" w14:paraId="1F60E940"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63E0F438" w14:textId="77777777">
      <w:r w:rsidRPr="008F594F">
        <w:rPr>
          <w:rStyle w:val="HideTWBExt"/>
        </w:rPr>
        <w:t>&lt;/AmendB&gt;</w:t>
      </w:r>
    </w:p>
    <w:p w:rsidR="009935FC" w:rsidRPr="008F594F" w:rsidP="009935FC" w14:paraId="7ED7FE51"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518</w:t>
      </w:r>
      <w:r w:rsidRPr="008F594F">
        <w:rPr>
          <w:rStyle w:val="HideTWBExt"/>
          <w:b w:val="0"/>
        </w:rPr>
        <w:t>&lt;/NumAmB&gt;</w:t>
      </w:r>
    </w:p>
    <w:p w:rsidR="009935FC" w:rsidRPr="008F594F" w:rsidP="009935FC" w14:paraId="3F4465CF" w14:textId="77777777">
      <w:pPr>
        <w:pStyle w:val="NormalBold"/>
      </w:pPr>
      <w:r w:rsidRPr="008F594F">
        <w:rPr>
          <w:rStyle w:val="HideTWBExt"/>
          <w:b w:val="0"/>
        </w:rPr>
        <w:t>&lt;RepeatBlock-By&gt;&lt;Members&gt;</w:t>
      </w:r>
      <w:r w:rsidRPr="008F594F">
        <w:t>Sabrina Repp, Nora Mebarek, Marcos Ros Sempere, Hannes Heide, Rosa Serrano Sierra, Sérgio Gonçalves, Sakis Arnaoutoglou</w:t>
      </w:r>
      <w:r w:rsidRPr="008F594F">
        <w:rPr>
          <w:rStyle w:val="HideTWBExt"/>
          <w:b w:val="0"/>
        </w:rPr>
        <w:t>&lt;/Members&gt;</w:t>
      </w:r>
    </w:p>
    <w:p w:rsidR="009935FC" w:rsidRPr="008F594F" w:rsidP="009935FC" w14:paraId="3E027DC2" w14:textId="77777777">
      <w:r w:rsidRPr="008F594F">
        <w:rPr>
          <w:rStyle w:val="HideTWBExt"/>
        </w:rPr>
        <w:t>&lt;/RepeatBlock-By&gt;</w:t>
      </w:r>
    </w:p>
    <w:p w:rsidR="009935FC" w:rsidRPr="008F594F" w:rsidP="009935FC" w14:paraId="009F40DD"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8881967" w14:textId="77777777">
      <w:pPr>
        <w:pStyle w:val="NormalBold"/>
      </w:pPr>
      <w:r w:rsidRPr="008F594F">
        <w:rPr>
          <w:rStyle w:val="HideTWBExt"/>
          <w:b w:val="0"/>
        </w:rPr>
        <w:t>&lt;Article&gt;</w:t>
      </w:r>
      <w:r w:rsidRPr="008F594F">
        <w:t>Motyw 8</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52B25D"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8436A53" w14:textId="77777777">
            <w:pPr>
              <w:keepNext/>
            </w:pPr>
          </w:p>
        </w:tc>
      </w:tr>
      <w:tr w14:paraId="4A90823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8918D2D" w14:textId="77777777">
            <w:pPr>
              <w:pStyle w:val="ColumnHeading"/>
              <w:keepNext/>
            </w:pPr>
            <w:r w:rsidRPr="008F594F">
              <w:t>Tekst proponowany przez Komisję</w:t>
            </w:r>
          </w:p>
        </w:tc>
        <w:tc>
          <w:tcPr>
            <w:tcW w:w="4876" w:type="dxa"/>
            <w:hideMark/>
          </w:tcPr>
          <w:p w:rsidR="009935FC" w:rsidRPr="008F594F" w:rsidP="00BA487A" w14:paraId="22E1C6B3" w14:textId="77777777">
            <w:pPr>
              <w:pStyle w:val="ColumnHeading"/>
              <w:keepNext/>
            </w:pPr>
            <w:r w:rsidRPr="008F594F">
              <w:t>Poprawka</w:t>
            </w:r>
          </w:p>
        </w:tc>
      </w:tr>
      <w:tr w14:paraId="13E49F3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4E052DF" w14:textId="77777777">
            <w:pPr>
              <w:pStyle w:val="Normal6"/>
            </w:pPr>
            <w:r w:rsidRPr="008F594F">
              <w:t>(8)</w:t>
            </w:r>
            <w:r w:rsidRPr="008F594F">
              <w:tab/>
              <w:t xml:space="preserve">Rozporządzenie powinno określać zasady dotyczące </w:t>
            </w:r>
            <w:r w:rsidRPr="008F594F">
              <w:rPr>
                <w:b/>
                <w:i/>
              </w:rPr>
              <w:t>zadań, celów priorytetowych i organizacji Funduszu</w:t>
            </w:r>
            <w:r w:rsidRPr="008F594F">
              <w:t>.</w:t>
            </w:r>
            <w:r w:rsidRPr="008F594F">
              <w:rPr>
                <w:b/>
                <w:i/>
              </w:rPr>
              <w:t xml:space="preserve"> Aby dalej rozwijać skoordynowane i zharmonizowane wsparcie Unii wdrażane w ramach zarządzania dzielonego, a mianowicie Europejskiego Funduszu Rozwoju Regionalnego (EFRR), Europejskiego Funduszu Społecznego (EFS) i Funduszu Spójności, środków finansowanych w ramach zarządzania dzielonego w ramach wspólnej polityki rolnej i rybołówstwa oraz wsparcia na podstawie części III tytuł V TFUE, należy również ustanowić przepisy horyzontalne </w:t>
            </w:r>
            <w:r w:rsidRPr="008F594F">
              <w:rPr>
                <w:b/>
                <w:i/>
              </w:rPr>
              <w:t>na podstawie art. 322 TFUE.</w:t>
            </w:r>
            <w:r w:rsidRPr="008F594F">
              <w:t xml:space="preserve"> Przepisy sektorowe mogą określać szczególne warunki w celu uzupełnienia rozporządzenia. </w:t>
            </w:r>
            <w:r w:rsidRPr="008F594F">
              <w:rPr>
                <w:b/>
                <w:i/>
              </w:rPr>
              <w:t xml:space="preserve">Warunki te nie powinny być sprzeczne z rozporządzeniem. W przypadku wątpliwości </w:t>
            </w:r>
            <w:r w:rsidRPr="008F594F">
              <w:t xml:space="preserve">pierwszeństwo </w:t>
            </w:r>
            <w:r w:rsidRPr="008F594F">
              <w:rPr>
                <w:b/>
                <w:i/>
              </w:rPr>
              <w:t>ma rozporządzenie.</w:t>
            </w:r>
          </w:p>
        </w:tc>
        <w:tc>
          <w:tcPr>
            <w:tcW w:w="4876" w:type="dxa"/>
            <w:hideMark/>
          </w:tcPr>
          <w:p w:rsidR="009935FC" w:rsidRPr="008F594F" w:rsidP="00BA487A" w14:paraId="4CD7F526" w14:textId="77777777">
            <w:pPr>
              <w:pStyle w:val="Normal6"/>
              <w:rPr>
                <w:szCs w:val="24"/>
              </w:rPr>
            </w:pPr>
            <w:r w:rsidRPr="008F594F">
              <w:t>(8)</w:t>
            </w:r>
            <w:r w:rsidRPr="008F594F">
              <w:tab/>
              <w:t xml:space="preserve">Rozporządzenie powinno określać </w:t>
            </w:r>
            <w:r w:rsidRPr="008F594F">
              <w:rPr>
                <w:b/>
                <w:i/>
              </w:rPr>
              <w:t>wspólne</w:t>
            </w:r>
            <w:r w:rsidRPr="008F594F">
              <w:t xml:space="preserve"> zasady dotyczące </w:t>
            </w:r>
            <w:r w:rsidRPr="008F594F">
              <w:rPr>
                <w:b/>
                <w:i/>
              </w:rPr>
              <w:t>programowania, partnerstwa, zarządzania, kontroli, monitorowania i oceny mające zastosowanie do wszystkich funduszy</w:t>
            </w:r>
            <w:r w:rsidRPr="008F594F">
              <w:t xml:space="preserve">. Przepisy sektorowe </w:t>
            </w:r>
            <w:r w:rsidRPr="008F594F">
              <w:rPr>
                <w:b/>
                <w:i/>
              </w:rPr>
              <w:t xml:space="preserve">określają zasady merytoryczne właściwe dla każdego funduszu, w szczególności cele szczegółowe, kategorie operacji kwalifikowalnych oraz zasady kwalifikowalności, a także </w:t>
            </w:r>
            <w:r w:rsidRPr="008F594F">
              <w:t xml:space="preserve">mogą określać szczegółowe warunki uzupełniające niniejsze rozporządzenie. </w:t>
            </w:r>
            <w:r w:rsidRPr="008F594F">
              <w:rPr>
                <w:b/>
                <w:i/>
              </w:rPr>
              <w:t xml:space="preserve">W przypadku rozbieżności w interpretacji niniejszego rozporządzenia i rozporządzenia </w:t>
            </w:r>
            <w:r w:rsidRPr="008F594F">
              <w:rPr>
                <w:b/>
                <w:i/>
              </w:rPr>
              <w:t xml:space="preserve">sektorowego w kwestiach dotyczących konkretnych celów, kategorii kwalifikowalnych operacji, kategorii beneficjentów oraz zasad kwalifikowalności wydatków, </w:t>
            </w:r>
            <w:r w:rsidRPr="008F594F">
              <w:t xml:space="preserve">pierwszeństwo </w:t>
            </w:r>
            <w:r w:rsidRPr="008F594F">
              <w:rPr>
                <w:b/>
                <w:i/>
              </w:rPr>
              <w:t>mają przepisy sektorowe.</w:t>
            </w:r>
          </w:p>
        </w:tc>
      </w:tr>
    </w:tbl>
    <w:p w:rsidR="009935FC" w:rsidRPr="008F594F" w:rsidP="009935FC" w14:paraId="44BD478A"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C6E6050" w14:textId="77777777">
      <w:r w:rsidRPr="008F594F">
        <w:rPr>
          <w:rStyle w:val="HideTWBExt"/>
        </w:rPr>
        <w:t>&lt;/AmendB&gt;</w:t>
      </w:r>
    </w:p>
    <w:p w:rsidR="009935FC" w:rsidRPr="008F594F" w:rsidP="009935FC" w14:paraId="5B74C644"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519</w:t>
      </w:r>
      <w:r w:rsidRPr="008F594F">
        <w:rPr>
          <w:rStyle w:val="HideTWBExt"/>
          <w:b w:val="0"/>
        </w:rPr>
        <w:t>&lt;/NumAmB&gt;</w:t>
      </w:r>
    </w:p>
    <w:p w:rsidR="009935FC" w:rsidRPr="008F594F" w:rsidP="009935FC" w14:paraId="29E702F5" w14:textId="77777777">
      <w:pPr>
        <w:pStyle w:val="NormalBold"/>
      </w:pPr>
      <w:r w:rsidRPr="008F594F">
        <w:rPr>
          <w:rStyle w:val="HideTWBExt"/>
          <w:b w:val="0"/>
        </w:rPr>
        <w:t>&lt;RepeatBlock-By&gt;&lt;Members&gt;</w:t>
      </w:r>
      <w:r w:rsidRPr="008F594F">
        <w:t>Damian Boeselager, Gordan Bosanac, David Cormand</w:t>
      </w:r>
      <w:r w:rsidRPr="008F594F">
        <w:rPr>
          <w:rStyle w:val="HideTWBExt"/>
          <w:b w:val="0"/>
        </w:rPr>
        <w:t>&lt;/Members&gt;</w:t>
      </w:r>
    </w:p>
    <w:p w:rsidR="009935FC" w:rsidRPr="008F594F" w:rsidP="009935FC" w14:paraId="1E694C32" w14:textId="77777777">
      <w:r w:rsidRPr="008F594F">
        <w:rPr>
          <w:rStyle w:val="HideTWBExt"/>
        </w:rPr>
        <w:t>&lt;AuNomDe&gt;</w:t>
      </w:r>
      <w:r w:rsidRPr="008F594F">
        <w:rPr>
          <w:rStyle w:val="HideTWBInt"/>
        </w:rPr>
        <w:t>{Verts/ALE}</w:t>
      </w:r>
      <w:r w:rsidRPr="008F594F">
        <w:t>w imieniu grupy Verts/ALE</w:t>
      </w:r>
      <w:r w:rsidRPr="008F594F">
        <w:rPr>
          <w:rStyle w:val="HideTWBExt"/>
        </w:rPr>
        <w:t>&lt;/AuNomDe&gt;</w:t>
      </w:r>
    </w:p>
    <w:p w:rsidR="009935FC" w:rsidRPr="008F594F" w:rsidP="009935FC" w14:paraId="489CCFD0" w14:textId="77777777">
      <w:r w:rsidRPr="008F594F">
        <w:rPr>
          <w:rStyle w:val="HideTWBExt"/>
        </w:rPr>
        <w:t>&lt;/RepeatBlock-By&gt;</w:t>
      </w:r>
    </w:p>
    <w:p w:rsidR="009935FC" w:rsidRPr="008F594F" w:rsidP="009935FC" w14:paraId="42DD3A80"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C1A1578" w14:textId="77777777">
      <w:pPr>
        <w:pStyle w:val="NormalBold"/>
      </w:pPr>
      <w:r w:rsidRPr="008F594F">
        <w:rPr>
          <w:rStyle w:val="HideTWBExt"/>
          <w:b w:val="0"/>
        </w:rPr>
        <w:t>&lt;Article&gt;</w:t>
      </w:r>
      <w:r w:rsidRPr="008F594F">
        <w:t>Motyw 8</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CD934B"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FB675AF" w14:textId="77777777">
            <w:pPr>
              <w:keepNext/>
            </w:pPr>
          </w:p>
        </w:tc>
      </w:tr>
      <w:tr w14:paraId="49093EA1"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A985A1E" w14:textId="77777777">
            <w:pPr>
              <w:pStyle w:val="ColumnHeading"/>
              <w:keepNext/>
            </w:pPr>
            <w:r w:rsidRPr="008F594F">
              <w:t>Tekst proponowany przez Komisję</w:t>
            </w:r>
          </w:p>
        </w:tc>
        <w:tc>
          <w:tcPr>
            <w:tcW w:w="4876" w:type="dxa"/>
            <w:hideMark/>
          </w:tcPr>
          <w:p w:rsidR="009935FC" w:rsidRPr="008F594F" w:rsidP="00BA487A" w14:paraId="21C621BE" w14:textId="77777777">
            <w:pPr>
              <w:pStyle w:val="ColumnHeading"/>
              <w:keepNext/>
            </w:pPr>
            <w:r w:rsidRPr="008F594F">
              <w:t>Poprawka</w:t>
            </w:r>
          </w:p>
        </w:tc>
      </w:tr>
      <w:tr w14:paraId="4257644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2B480B5" w14:textId="77777777">
            <w:pPr>
              <w:pStyle w:val="Normal6"/>
            </w:pPr>
            <w:r w:rsidRPr="008F594F">
              <w:t>(8)</w:t>
            </w:r>
            <w:r w:rsidRPr="008F594F">
              <w:tab/>
              <w:t>Rozporządzenie powinno określać zasady dotyczące zadań, celów priorytetowych i organizacji Funduszu. Aby dalej rozwijać skoordynowane i zharmonizowane wsparcie Unii wdrażane w ramach zarządzania dzielonego, a mianowicie Europejskiego Funduszu Rozwoju Regionalnego (EFRR), Europejskiego Funduszu Społecznego (EFS) i Funduszu Spójności, środków finansowanych w ramach zarządzania dzielonego w ramach wspólnej polityki rolnej i rybołówstwa oraz wsparcia na podstawie części III tytuł V TFUE, należy również ustanowić przepisy horyzontalne na podstawie art. 322 TFUE. Przepisy sektorowe mogą określać szczególne warunki w celu uzupełnienia rozporządzenia. Warunki te nie powinny być sprzeczne z rozporządzeniem. W przypadku wątpliwości pierwszeństwo ma rozporządzenie.</w:t>
            </w:r>
          </w:p>
        </w:tc>
        <w:tc>
          <w:tcPr>
            <w:tcW w:w="4876" w:type="dxa"/>
            <w:hideMark/>
          </w:tcPr>
          <w:p w:rsidR="009935FC" w:rsidRPr="008F594F" w:rsidP="00BA487A" w14:paraId="61BA478A" w14:textId="77777777">
            <w:pPr>
              <w:pStyle w:val="Normal6"/>
              <w:rPr>
                <w:szCs w:val="24"/>
              </w:rPr>
            </w:pPr>
            <w:r w:rsidRPr="008F594F">
              <w:t>(8)</w:t>
            </w:r>
            <w:r w:rsidRPr="008F594F">
              <w:tab/>
              <w:t>Rozporządzenie powinno określać zasady dotyczące zadań, celów priorytetowych i organizacji Funduszu. Aby dalej rozwijać skoordynowane i zharmonizowane wsparcie Unii wdrażane w ramach zarządzania dzielonego, a mianowicie Europejskiego Funduszu Rozwoju Regionalnego (EFRR), Europejskiego Funduszu Społecznego (EFS) i Funduszu Spójności</w:t>
            </w:r>
            <w:r w:rsidRPr="008F594F">
              <w:rPr>
                <w:b/>
                <w:i/>
              </w:rPr>
              <w:t xml:space="preserve">, Funduszów Spraw Wewnętrznych, </w:t>
            </w:r>
            <w:r w:rsidRPr="008F594F">
              <w:t>środków finansowanych w ramach zarządzania dzielonego w ramach wspólnej polityki rolnej i rybołówstwa oraz wsparcia na podstawie części III tytuł V TFUE, należy również ustanowić przepisy horyzontalne na podstawie art. 322 TFUE. Przepisy sektorowe mogą określać szczególne warunki w celu uzupełnienia rozporządzenia. Warunki te nie powinny być sprzeczne z rozporządzeniem. W przypadku wątpliwości pierwszeństwo ma rozporządzenie.</w:t>
            </w:r>
          </w:p>
        </w:tc>
      </w:tr>
    </w:tbl>
    <w:p w:rsidR="009935FC" w:rsidRPr="008F594F" w:rsidP="009935FC" w14:paraId="2DAF0542"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E698C6B" w14:textId="77777777">
      <w:r w:rsidRPr="008F594F">
        <w:rPr>
          <w:rStyle w:val="HideTWBExt"/>
        </w:rPr>
        <w:t>&lt;/AmendB&gt;</w:t>
      </w:r>
    </w:p>
    <w:p w:rsidR="009935FC" w:rsidRPr="008F594F" w:rsidP="009935FC" w14:paraId="05051B55"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520</w:t>
      </w:r>
      <w:r w:rsidRPr="008F594F">
        <w:rPr>
          <w:rStyle w:val="HideTWBExt"/>
          <w:b w:val="0"/>
        </w:rPr>
        <w:t>&lt;/NumAmB&gt;</w:t>
      </w:r>
    </w:p>
    <w:p w:rsidR="009935FC" w:rsidRPr="008F594F" w:rsidP="009935FC" w14:paraId="2FF650AA" w14:textId="77777777">
      <w:pPr>
        <w:pStyle w:val="NormalBold"/>
      </w:pPr>
      <w:r w:rsidRPr="008F594F">
        <w:rPr>
          <w:rStyle w:val="HideTWBExt"/>
          <w:b w:val="0"/>
        </w:rPr>
        <w:t>&lt;RepeatBlock-By&gt;&lt;Members&gt;</w:t>
      </w:r>
      <w:r w:rsidRPr="008F594F">
        <w:t>Luke Ming Flanagan, Arash Saeidi, Konstantinos Arvanitis, Sebastian Everding</w:t>
      </w:r>
      <w:r w:rsidRPr="008F594F">
        <w:rPr>
          <w:rStyle w:val="HideTWBExt"/>
          <w:b w:val="0"/>
        </w:rPr>
        <w:t>&lt;/Members&gt;</w:t>
      </w:r>
    </w:p>
    <w:p w:rsidR="009935FC" w:rsidRPr="008F594F" w:rsidP="009935FC" w14:paraId="178159DC" w14:textId="77777777">
      <w:r w:rsidRPr="008F594F">
        <w:rPr>
          <w:rStyle w:val="HideTWBExt"/>
        </w:rPr>
        <w:t>&lt;AuNomDe&gt;</w:t>
      </w:r>
      <w:r w:rsidRPr="008F594F">
        <w:rPr>
          <w:rStyle w:val="HideTWBInt"/>
        </w:rPr>
        <w:t>{The Left}</w:t>
      </w:r>
      <w:r w:rsidRPr="008F594F">
        <w:t>w imieniu grupy The Left</w:t>
      </w:r>
      <w:r w:rsidRPr="008F594F">
        <w:rPr>
          <w:rStyle w:val="HideTWBExt"/>
        </w:rPr>
        <w:t>&lt;/AuNomDe&gt;</w:t>
      </w:r>
    </w:p>
    <w:p w:rsidR="009935FC" w:rsidRPr="008F594F" w:rsidP="009935FC" w14:paraId="58610711" w14:textId="77777777">
      <w:r w:rsidRPr="008F594F">
        <w:rPr>
          <w:rStyle w:val="HideTWBExt"/>
        </w:rPr>
        <w:t>&lt;/RepeatBlock-By&gt;</w:t>
      </w:r>
    </w:p>
    <w:p w:rsidR="009935FC" w:rsidRPr="008F594F" w:rsidP="009935FC" w14:paraId="1D58EF3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7DDFB3A" w14:textId="77777777">
      <w:pPr>
        <w:pStyle w:val="NormalBold"/>
      </w:pPr>
      <w:r w:rsidRPr="008F594F">
        <w:rPr>
          <w:rStyle w:val="HideTWBExt"/>
          <w:b w:val="0"/>
        </w:rPr>
        <w:t>&lt;Article&gt;</w:t>
      </w:r>
      <w:r w:rsidRPr="008F594F">
        <w:t>Motyw 8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C598BE2"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9FBCFA4" w14:textId="77777777">
            <w:pPr>
              <w:keepNext/>
            </w:pPr>
          </w:p>
        </w:tc>
      </w:tr>
      <w:tr w14:paraId="2DC41E2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2585DFA" w14:textId="77777777">
            <w:pPr>
              <w:pStyle w:val="ColumnHeading"/>
              <w:keepNext/>
            </w:pPr>
            <w:r w:rsidRPr="008F594F">
              <w:t>Tekst proponowany przez Komisję</w:t>
            </w:r>
          </w:p>
        </w:tc>
        <w:tc>
          <w:tcPr>
            <w:tcW w:w="4876" w:type="dxa"/>
            <w:hideMark/>
          </w:tcPr>
          <w:p w:rsidR="009935FC" w:rsidRPr="008F594F" w:rsidP="00BA487A" w14:paraId="531A29D8" w14:textId="77777777">
            <w:pPr>
              <w:pStyle w:val="ColumnHeading"/>
              <w:keepNext/>
            </w:pPr>
            <w:r w:rsidRPr="008F594F">
              <w:t>Poprawka</w:t>
            </w:r>
          </w:p>
        </w:tc>
      </w:tr>
      <w:tr w14:paraId="724BF85F"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57C4CFF3" w14:textId="77777777">
            <w:pPr>
              <w:pStyle w:val="Normal6"/>
            </w:pPr>
          </w:p>
        </w:tc>
        <w:tc>
          <w:tcPr>
            <w:tcW w:w="4876" w:type="dxa"/>
            <w:hideMark/>
          </w:tcPr>
          <w:p w:rsidR="009935FC" w:rsidRPr="008F594F" w:rsidP="00BA487A" w14:paraId="346A6FB3" w14:textId="77777777">
            <w:pPr>
              <w:pStyle w:val="Normal6"/>
              <w:rPr>
                <w:szCs w:val="24"/>
              </w:rPr>
            </w:pPr>
            <w:r w:rsidRPr="008F594F">
              <w:rPr>
                <w:b/>
                <w:i/>
              </w:rPr>
              <w:t>(8a)</w:t>
            </w:r>
            <w:r w:rsidRPr="008F594F">
              <w:rPr>
                <w:b/>
                <w:i/>
              </w:rPr>
              <w:tab/>
              <w:t>Biorąc pod uwagę utrzymujący się poziom ubóstwa i wykluczenia społecznego w całej Unii Europejskiej, plany krajowe powinny przyczyniać się do skutecznej realizacji unijnych ram i celów mających na celu stopniowe ograniczanie ubóstwa, a ostatecznie jego eliminację do 2050 r. W tym kontekście interwencje finansowane przez UE powinny wspierać realizację zasad określonych w Europejskim filarze praw socjalnych, przyczyniać się do osiągnięcia celów społecznych z Porto oraz wzmacniać realizację strategii UE na rzecz walki z ubóstwem oraz innych powiązanych polityk społecznych UE.</w:t>
            </w:r>
          </w:p>
        </w:tc>
      </w:tr>
    </w:tbl>
    <w:p w:rsidR="009935FC" w:rsidRPr="008F594F" w:rsidP="009935FC" w14:paraId="67844640"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887FB43" w14:textId="77777777">
      <w:r w:rsidRPr="008F594F">
        <w:rPr>
          <w:rStyle w:val="HideTWBExt"/>
        </w:rPr>
        <w:t>&lt;/AmendB&gt;</w:t>
      </w:r>
    </w:p>
    <w:p w:rsidR="009935FC" w:rsidRPr="008F594F" w:rsidP="009935FC" w14:paraId="20E3291B"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521</w:t>
      </w:r>
      <w:r w:rsidRPr="008F594F">
        <w:rPr>
          <w:rStyle w:val="HideTWBExt"/>
          <w:b w:val="0"/>
        </w:rPr>
        <w:t>&lt;/NumAmB&gt;</w:t>
      </w:r>
    </w:p>
    <w:p w:rsidR="009935FC" w:rsidRPr="008F594F" w:rsidP="009935FC" w14:paraId="45ACC2B5" w14:textId="77777777">
      <w:pPr>
        <w:pStyle w:val="NormalBold"/>
      </w:pPr>
      <w:r w:rsidRPr="008F594F">
        <w:rPr>
          <w:rStyle w:val="HideTWBExt"/>
          <w:b w:val="0"/>
        </w:rPr>
        <w:t>&lt;RepeatBlock-By&gt;&lt;Members&gt;</w:t>
      </w:r>
      <w:r w:rsidRPr="008F594F">
        <w:t>Rody Tolassy, Gilles Pennelle, Valérie Deloge, Julien Sanchez, Angéline Furet, André Rougé</w:t>
      </w:r>
      <w:r w:rsidRPr="008F594F">
        <w:rPr>
          <w:rStyle w:val="HideTWBExt"/>
          <w:b w:val="0"/>
        </w:rPr>
        <w:t>&lt;/Members&gt;</w:t>
      </w:r>
    </w:p>
    <w:p w:rsidR="009935FC" w:rsidRPr="008F594F" w:rsidP="009935FC" w14:paraId="0FB661B0" w14:textId="77777777">
      <w:r w:rsidRPr="008F594F">
        <w:rPr>
          <w:rStyle w:val="HideTWBExt"/>
        </w:rPr>
        <w:t>&lt;/RepeatBlock-By&gt;</w:t>
      </w:r>
    </w:p>
    <w:p w:rsidR="009935FC" w:rsidRPr="008F594F" w:rsidP="009935FC" w14:paraId="62CE5ECC"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217AB5A" w14:textId="77777777">
      <w:pPr>
        <w:pStyle w:val="NormalBold"/>
      </w:pPr>
      <w:r w:rsidRPr="008F594F">
        <w:rPr>
          <w:rStyle w:val="HideTWBExt"/>
          <w:b w:val="0"/>
        </w:rPr>
        <w:t>&lt;Article&gt;</w:t>
      </w:r>
      <w:r w:rsidRPr="008F594F">
        <w:t>Motyw 8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A1C49A"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1155D1D" w14:textId="77777777">
            <w:pPr>
              <w:keepNext/>
            </w:pPr>
          </w:p>
        </w:tc>
      </w:tr>
      <w:tr w14:paraId="03AA5C71"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8002215" w14:textId="77777777">
            <w:pPr>
              <w:pStyle w:val="ColumnHeading"/>
              <w:keepNext/>
            </w:pPr>
            <w:r w:rsidRPr="008F594F">
              <w:t>Tekst proponowany przez Komisję</w:t>
            </w:r>
          </w:p>
        </w:tc>
        <w:tc>
          <w:tcPr>
            <w:tcW w:w="4876" w:type="dxa"/>
            <w:hideMark/>
          </w:tcPr>
          <w:p w:rsidR="009935FC" w:rsidRPr="008F594F" w:rsidP="00BA487A" w14:paraId="382878AD" w14:textId="77777777">
            <w:pPr>
              <w:pStyle w:val="ColumnHeading"/>
              <w:keepNext/>
            </w:pPr>
            <w:r w:rsidRPr="008F594F">
              <w:t>Poprawka</w:t>
            </w:r>
          </w:p>
        </w:tc>
      </w:tr>
      <w:tr w14:paraId="6A992EF4"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39A91B7D" w14:textId="77777777">
            <w:pPr>
              <w:pStyle w:val="Normal6"/>
            </w:pPr>
          </w:p>
        </w:tc>
        <w:tc>
          <w:tcPr>
            <w:tcW w:w="4876" w:type="dxa"/>
            <w:hideMark/>
          </w:tcPr>
          <w:p w:rsidR="009935FC" w:rsidRPr="008F594F" w:rsidP="00BA487A" w14:paraId="27906C58" w14:textId="77777777">
            <w:pPr>
              <w:pStyle w:val="Normal6"/>
              <w:rPr>
                <w:szCs w:val="24"/>
              </w:rPr>
            </w:pPr>
            <w:r w:rsidRPr="008F594F">
              <w:rPr>
                <w:b/>
                <w:i/>
              </w:rPr>
              <w:t>(8a)</w:t>
            </w:r>
            <w:r w:rsidRPr="008F594F">
              <w:rPr>
                <w:b/>
                <w:i/>
              </w:rPr>
              <w:tab/>
              <w:t>Każda ocena wdrażania niniejszego rozporządzenia musi zawierać oddzielny rozdział z analizą faktycznego stosowania art. 349 TFUE oraz adekwatności środków finansowych przyznanych regionom najbardziej oddalonym.</w:t>
            </w:r>
          </w:p>
        </w:tc>
      </w:tr>
    </w:tbl>
    <w:p w:rsidR="009935FC" w:rsidRPr="008F594F" w:rsidP="009935FC" w14:paraId="11AB2F52"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6F4306BF" w14:textId="77777777">
      <w:r w:rsidRPr="008F594F">
        <w:rPr>
          <w:rStyle w:val="HideTWBExt"/>
        </w:rPr>
        <w:t>&lt;/AmendB&gt;</w:t>
      </w:r>
    </w:p>
    <w:p w:rsidR="009935FC" w:rsidRPr="008F594F" w:rsidP="009935FC" w14:paraId="1C9234D9"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522</w:t>
      </w:r>
      <w:r w:rsidRPr="008F594F">
        <w:rPr>
          <w:rStyle w:val="HideTWBExt"/>
          <w:b w:val="0"/>
        </w:rPr>
        <w:t>&lt;/NumAmB&gt;</w:t>
      </w:r>
    </w:p>
    <w:p w:rsidR="009935FC" w:rsidRPr="008F594F" w:rsidP="009935FC" w14:paraId="30021D22" w14:textId="77777777">
      <w:pPr>
        <w:pStyle w:val="NormalBold"/>
      </w:pPr>
      <w:r w:rsidRPr="008F594F">
        <w:rPr>
          <w:rStyle w:val="HideTWBExt"/>
          <w:b w:val="0"/>
        </w:rPr>
        <w:t>&lt;RepeatBlock-By&gt;&lt;Members&gt;</w:t>
      </w:r>
      <w:r w:rsidRPr="008F594F">
        <w:t>Anouk Van Brug, Moritz Körner</w:t>
      </w:r>
      <w:r w:rsidRPr="008F594F">
        <w:rPr>
          <w:rStyle w:val="HideTWBExt"/>
          <w:b w:val="0"/>
        </w:rPr>
        <w:t>&lt;/Members&gt;</w:t>
      </w:r>
    </w:p>
    <w:p w:rsidR="009935FC" w:rsidRPr="008F594F" w:rsidP="009935FC" w14:paraId="5C2472F2" w14:textId="77777777">
      <w:r w:rsidRPr="008F594F">
        <w:rPr>
          <w:rStyle w:val="HideTWBExt"/>
        </w:rPr>
        <w:t>&lt;/RepeatBlock-By&gt;</w:t>
      </w:r>
    </w:p>
    <w:p w:rsidR="009935FC" w:rsidRPr="008F594F" w:rsidP="009935FC" w14:paraId="7D5AA6B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9B9F360" w14:textId="77777777">
      <w:pPr>
        <w:pStyle w:val="NormalBold"/>
      </w:pPr>
      <w:r w:rsidRPr="008F594F">
        <w:rPr>
          <w:rStyle w:val="HideTWBExt"/>
          <w:b w:val="0"/>
        </w:rPr>
        <w:t>&lt;Article&gt;</w:t>
      </w:r>
      <w:r w:rsidRPr="008F594F">
        <w:t>Motyw 9</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33EDF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DBA7555" w14:textId="77777777">
            <w:pPr>
              <w:keepNext/>
            </w:pPr>
          </w:p>
        </w:tc>
      </w:tr>
      <w:tr w14:paraId="6256F14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43DA78C" w14:textId="77777777">
            <w:pPr>
              <w:pStyle w:val="ColumnHeading"/>
              <w:keepNext/>
            </w:pPr>
            <w:r w:rsidRPr="008F594F">
              <w:t>Tekst proponowany przez Komisję</w:t>
            </w:r>
          </w:p>
        </w:tc>
        <w:tc>
          <w:tcPr>
            <w:tcW w:w="4876" w:type="dxa"/>
            <w:hideMark/>
          </w:tcPr>
          <w:p w:rsidR="009935FC" w:rsidRPr="008F594F" w:rsidP="00BA487A" w14:paraId="7C519F3D" w14:textId="77777777">
            <w:pPr>
              <w:pStyle w:val="ColumnHeading"/>
              <w:keepNext/>
            </w:pPr>
            <w:r w:rsidRPr="008F594F">
              <w:t>Poprawka</w:t>
            </w:r>
          </w:p>
        </w:tc>
      </w:tr>
      <w:tr w14:paraId="55E72D1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C721B76" w14:textId="77777777">
            <w:pPr>
              <w:pStyle w:val="Normal6"/>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Politykę tę należy rozwijać w partnerstwie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c>
          <w:tcPr>
            <w:tcW w:w="4876" w:type="dxa"/>
            <w:hideMark/>
          </w:tcPr>
          <w:p w:rsidR="009935FC" w:rsidRPr="008F594F" w:rsidP="00BA487A" w14:paraId="00945756" w14:textId="77777777">
            <w:pPr>
              <w:pStyle w:val="Normal6"/>
              <w:rPr>
                <w:szCs w:val="24"/>
              </w:rPr>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w:t>
            </w:r>
            <w:r w:rsidRPr="008F594F">
              <w:rPr>
                <w:b/>
                <w:i/>
              </w:rPr>
              <w:t>, gotowość</w:t>
            </w:r>
            <w:r w:rsidRPr="008F594F">
              <w:t xml:space="preserve"> i bezpieczeństwo</w:t>
            </w:r>
            <w:r w:rsidRPr="008F594F">
              <w:rPr>
                <w:b/>
                <w:i/>
              </w:rPr>
              <w:t>, z uwzględnieniem pogłębiania jednolitego rynku jako kluczowego czynnika napędzającego zrównoważony wzrost, konkurencyjność i inwestycje prywatne, a także zmniejszania strukturalnej zależności od finansowania z dotacji publicznych poprzez systematyczne wykorzystywanie kapitału prywatnego i rynkowych mechanizmów finansowania.</w:t>
            </w:r>
            <w:r w:rsidRPr="008F594F">
              <w:t xml:space="preserve"> Politykę tę należy rozwijać w partnerstwie z władzami krajowymi, regionalnymi i lokalnymi </w:t>
            </w:r>
            <w:r w:rsidRPr="008F594F">
              <w:rPr>
                <w:b/>
                <w:i/>
              </w:rPr>
              <w:t>zgodnie z zasadą pomocniczości;</w:t>
            </w:r>
            <w:r w:rsidRPr="008F594F">
              <w:t xml:space="preserve"> oraz powinna ona zwiększać odporność i gotowość w zakresie klimatu i wody, mając na uwadze nadrzędny cel działań Unii polegający na przygotowaniu się na rosnące ryzyko klimatyczne. Budżet Unii powinien nadal wspierać prostszą</w:t>
            </w:r>
            <w:r w:rsidRPr="008F594F">
              <w:rPr>
                <w:b/>
                <w:i/>
              </w:rPr>
              <w:t>, nieulegającą dezaktualizacji i</w:t>
            </w:r>
            <w:r w:rsidRPr="008F594F">
              <w:t xml:space="preserve"> ukierunkowaną WPR zapewniającą odpowiednią równowagę między zachętami, inwestycjami i regulacjami oraz gwarantującą rolnikom sprawiedliwe i wystarczające dochody atrakcyjne dla młodych rolników. </w:t>
            </w:r>
            <w:r w:rsidRPr="008F594F">
              <w:rPr>
                <w:b/>
                <w:i/>
              </w:rPr>
              <w:t xml:space="preserve">W tym celu budżet Unii powinien wspierać niezbędną reformę WPR, tak aby zapewnić jej długoterminową stabilność, </w:t>
            </w:r>
            <w:r w:rsidRPr="008F594F">
              <w:rPr>
                <w:b/>
                <w:i/>
              </w:rPr>
              <w:t>odporność oraz zdolność do sprostania przyszłym wyzwaniom, w tym przez ukierunkowane inwestycje w modernizację praktyk rolniczych, innowacje i zieloną transformację.</w:t>
            </w:r>
            <w:r w:rsidRPr="008F594F">
              <w:t xml:space="preserve"> Budżet Unii powinien zapewniać przewidywalność niezbędną dla wspólnej polityki zapewniającej wsparcie dochodów.</w:t>
            </w:r>
          </w:p>
        </w:tc>
      </w:tr>
    </w:tbl>
    <w:p w:rsidR="009935FC" w:rsidRPr="008F594F" w:rsidP="009935FC" w14:paraId="20B8F98A"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349D495" w14:textId="77777777">
      <w:r w:rsidRPr="008F594F">
        <w:rPr>
          <w:rStyle w:val="HideTWBExt"/>
        </w:rPr>
        <w:t>&lt;/AmendB&gt;</w:t>
      </w:r>
    </w:p>
    <w:p w:rsidR="009935FC" w:rsidRPr="008F594F" w:rsidP="009935FC" w14:paraId="263D6543"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523</w:t>
      </w:r>
      <w:r w:rsidRPr="008F594F">
        <w:rPr>
          <w:rStyle w:val="HideTWBExt"/>
          <w:b w:val="0"/>
        </w:rPr>
        <w:t>&lt;/NumAmB&gt;</w:t>
      </w:r>
    </w:p>
    <w:p w:rsidR="009935FC" w:rsidRPr="008F594F" w:rsidP="009935FC" w14:paraId="1C628885" w14:textId="77777777">
      <w:pPr>
        <w:pStyle w:val="NormalBold"/>
      </w:pPr>
      <w:r w:rsidRPr="008F594F">
        <w:rPr>
          <w:rStyle w:val="HideTWBExt"/>
          <w:b w:val="0"/>
        </w:rPr>
        <w:t>&lt;RepeatBlock-By&gt;&lt;Members&gt;</w:t>
      </w:r>
      <w:r w:rsidRPr="008F594F">
        <w:t>Luke Ming Flanagan, Arash Saeidi, Konstantinos Arvanitis, Sebastian Everding</w:t>
      </w:r>
      <w:r w:rsidRPr="008F594F">
        <w:rPr>
          <w:rStyle w:val="HideTWBExt"/>
          <w:b w:val="0"/>
        </w:rPr>
        <w:t>&lt;/Members&gt;</w:t>
      </w:r>
    </w:p>
    <w:p w:rsidR="009935FC" w:rsidRPr="008F594F" w:rsidP="009935FC" w14:paraId="0B1C0D3E" w14:textId="77777777">
      <w:r w:rsidRPr="008F594F">
        <w:rPr>
          <w:rStyle w:val="HideTWBExt"/>
        </w:rPr>
        <w:t>&lt;AuNomDe&gt;</w:t>
      </w:r>
      <w:r w:rsidRPr="008F594F">
        <w:rPr>
          <w:rStyle w:val="HideTWBInt"/>
        </w:rPr>
        <w:t>{The Left}</w:t>
      </w:r>
      <w:r w:rsidRPr="008F594F">
        <w:t>w imieniu grupy The Left</w:t>
      </w:r>
      <w:r w:rsidRPr="008F594F">
        <w:rPr>
          <w:rStyle w:val="HideTWBExt"/>
        </w:rPr>
        <w:t>&lt;/AuNomDe&gt;</w:t>
      </w:r>
    </w:p>
    <w:p w:rsidR="009935FC" w:rsidRPr="008F594F" w:rsidP="009935FC" w14:paraId="4E34BC78" w14:textId="77777777">
      <w:r w:rsidRPr="008F594F">
        <w:rPr>
          <w:rStyle w:val="HideTWBExt"/>
        </w:rPr>
        <w:t>&lt;/RepeatBlock-By&gt;</w:t>
      </w:r>
    </w:p>
    <w:p w:rsidR="009935FC" w:rsidRPr="008F594F" w:rsidP="009935FC" w14:paraId="582F233B"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3676DE5" w14:textId="77777777">
      <w:pPr>
        <w:pStyle w:val="NormalBold"/>
      </w:pPr>
      <w:r w:rsidRPr="008F594F">
        <w:rPr>
          <w:rStyle w:val="HideTWBExt"/>
          <w:b w:val="0"/>
        </w:rPr>
        <w:t>&lt;Article&gt;</w:t>
      </w:r>
      <w:r w:rsidRPr="008F594F">
        <w:t>Motyw 9</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DC1FA2"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1EFAD67" w14:textId="77777777">
            <w:pPr>
              <w:keepNext/>
            </w:pPr>
          </w:p>
        </w:tc>
      </w:tr>
      <w:tr w14:paraId="70375FA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1B6742E" w14:textId="77777777">
            <w:pPr>
              <w:pStyle w:val="ColumnHeading"/>
              <w:keepNext/>
            </w:pPr>
            <w:r w:rsidRPr="008F594F">
              <w:t>Tekst proponowany przez Komisję</w:t>
            </w:r>
          </w:p>
        </w:tc>
        <w:tc>
          <w:tcPr>
            <w:tcW w:w="4876" w:type="dxa"/>
            <w:hideMark/>
          </w:tcPr>
          <w:p w:rsidR="009935FC" w:rsidRPr="008F594F" w:rsidP="00BA487A" w14:paraId="4F93B298" w14:textId="77777777">
            <w:pPr>
              <w:pStyle w:val="ColumnHeading"/>
              <w:keepNext/>
            </w:pPr>
            <w:r w:rsidRPr="008F594F">
              <w:t>Poprawka</w:t>
            </w:r>
          </w:p>
        </w:tc>
      </w:tr>
      <w:tr w14:paraId="14AD8F1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75DE390" w14:textId="77777777">
            <w:pPr>
              <w:pStyle w:val="Normal6"/>
            </w:pPr>
            <w:r w:rsidRPr="008F594F">
              <w:t>(9)</w:t>
            </w:r>
            <w:r w:rsidRPr="008F594F">
              <w:tab/>
              <w:t xml:space="preserve">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Politykę tę należy rozwijać w partnerstwie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w:t>
            </w:r>
            <w:r w:rsidRPr="008F594F">
              <w:t>dochodów.</w:t>
            </w:r>
          </w:p>
        </w:tc>
        <w:tc>
          <w:tcPr>
            <w:tcW w:w="4876" w:type="dxa"/>
            <w:hideMark/>
          </w:tcPr>
          <w:p w:rsidR="009935FC" w:rsidRPr="008F594F" w:rsidP="00BA487A" w14:paraId="07EFC6E2" w14:textId="77777777">
            <w:pPr>
              <w:pStyle w:val="Normal6"/>
              <w:rPr>
                <w:szCs w:val="24"/>
              </w:rPr>
            </w:pPr>
            <w:r w:rsidRPr="008F594F">
              <w:t>(9)</w:t>
            </w:r>
            <w:r w:rsidRPr="008F594F">
              <w:tab/>
              <w:t xml:space="preserve">Budżet Unii, wykonywany wspólnie z państwami członkowskimi, powinien w szczególności zasilać wzmocnioną, zmodernizowaną politykę spójności i wzrostu sprzyjającego włączeniu społecznemu, przyczyniając się do zmniejszenia dysproporcji regionalnych w całej Unii, </w:t>
            </w:r>
            <w:r w:rsidRPr="008F594F">
              <w:rPr>
                <w:b/>
                <w:i/>
              </w:rPr>
              <w:t>zapewniając pozytywną konwergencję społeczną, wysokiej jakości miejsca pracy, godziwe dochody, a także pomoc w zwalczaniu rosnących nierówności, eliminowaniu ubóstwa, bezdomności i najbardziej skrajnych przypadków wykluczenia mieszkaniowego oraz przeciwdziałaniu kryzysowi związanemu z kosztami utrzymania, a jednocześnie</w:t>
            </w:r>
            <w:r w:rsidRPr="008F594F">
              <w:t xml:space="preserve"> wspierając zrównoważony rozwój i konkurencyjność Unii, jej suwerenność technologiczną, transformację cyfrową i bezpieczeństwo. Politykę tę należy rozwijać w partnerstwie z władzami krajowymi, regionalnymi i lokalnymi, </w:t>
            </w:r>
            <w:r w:rsidRPr="008F594F">
              <w:rPr>
                <w:b/>
                <w:i/>
              </w:rPr>
              <w:t>a także z partnerami społecznymi, organizacjami społeczeństwa obywatelskiego i innymi zainteresowanymi stronami</w:t>
            </w:r>
            <w:r w:rsidRPr="008F594F">
              <w:t xml:space="preserve">; oraz powinna ona zwiększać odporność i gotowość w </w:t>
            </w:r>
            <w:r w:rsidRPr="008F594F">
              <w:t>zakresie klimatu i wody, mając na uwadze nadrzędny cel działań Unii polegający na przygotowaniu się na rosnące ryzyko klimatyczne</w:t>
            </w:r>
            <w:r w:rsidRPr="008F594F">
              <w:rPr>
                <w:b/>
                <w:i/>
              </w:rPr>
              <w:t>, już widoczne w całej Europie</w:t>
            </w:r>
            <w:r w:rsidRPr="008F594F">
              <w:t xml:space="preserve">. Budżet Unii powinien nadal wspierać </w:t>
            </w:r>
            <w:r w:rsidRPr="008F594F">
              <w:rPr>
                <w:b/>
                <w:i/>
              </w:rPr>
              <w:t xml:space="preserve">odporną na zmianę klimatu, </w:t>
            </w:r>
            <w:r w:rsidRPr="008F594F">
              <w:t>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r>
    </w:tbl>
    <w:p w:rsidR="009935FC" w:rsidRPr="008F594F" w:rsidP="009935FC" w14:paraId="615727AA"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67999B71" w14:textId="77777777">
      <w:r w:rsidRPr="008F594F">
        <w:rPr>
          <w:rStyle w:val="HideTWBExt"/>
        </w:rPr>
        <w:t>&lt;/AmendB&gt;</w:t>
      </w:r>
    </w:p>
    <w:p w:rsidR="009935FC" w:rsidRPr="008F594F" w:rsidP="009935FC" w14:paraId="4371E787"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524</w:t>
      </w:r>
      <w:r w:rsidRPr="008F594F">
        <w:rPr>
          <w:rStyle w:val="HideTWBExt"/>
          <w:b w:val="0"/>
        </w:rPr>
        <w:t>&lt;/NumAmB&gt;</w:t>
      </w:r>
    </w:p>
    <w:p w:rsidR="009935FC" w:rsidRPr="008F594F" w:rsidP="009935FC" w14:paraId="03CC0B6D" w14:textId="77777777">
      <w:pPr>
        <w:pStyle w:val="NormalBold"/>
      </w:pPr>
      <w:r w:rsidRPr="008F594F">
        <w:rPr>
          <w:rStyle w:val="HideTWBExt"/>
          <w:b w:val="0"/>
        </w:rPr>
        <w:t>&lt;RepeatBlock-By&gt;&lt;Members&gt;</w:t>
      </w:r>
      <w:r w:rsidRPr="008F594F">
        <w:t>João Oliveira</w:t>
      </w:r>
      <w:r w:rsidRPr="008F594F">
        <w:rPr>
          <w:rStyle w:val="HideTWBExt"/>
          <w:b w:val="0"/>
        </w:rPr>
        <w:t>&lt;/Members&gt;</w:t>
      </w:r>
    </w:p>
    <w:p w:rsidR="009935FC" w:rsidRPr="008F594F" w:rsidP="009935FC" w14:paraId="45DEFEDB" w14:textId="77777777">
      <w:r w:rsidRPr="008F594F">
        <w:rPr>
          <w:rStyle w:val="HideTWBExt"/>
        </w:rPr>
        <w:t>&lt;/RepeatBlock-By&gt;</w:t>
      </w:r>
    </w:p>
    <w:p w:rsidR="009935FC" w:rsidRPr="008F594F" w:rsidP="009935FC" w14:paraId="16E4027C"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4400A3E" w14:textId="77777777">
      <w:pPr>
        <w:pStyle w:val="NormalBold"/>
      </w:pPr>
      <w:r w:rsidRPr="008F594F">
        <w:rPr>
          <w:rStyle w:val="HideTWBExt"/>
          <w:b w:val="0"/>
        </w:rPr>
        <w:t>&lt;Article&gt;</w:t>
      </w:r>
      <w:r w:rsidRPr="008F594F">
        <w:t>Motyw 9</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0C4210D4"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67D5B307" w14:textId="77777777">
            <w:pPr>
              <w:keepNext/>
            </w:pPr>
          </w:p>
        </w:tc>
      </w:tr>
      <w:tr w14:paraId="6CB19E6C"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5D8C3D1A" w14:textId="77777777">
            <w:pPr>
              <w:pStyle w:val="ColumnHeading"/>
              <w:keepNext/>
            </w:pPr>
            <w:r w:rsidRPr="008F594F">
              <w:t>Tekst proponowany przez Komisję</w:t>
            </w:r>
          </w:p>
        </w:tc>
        <w:tc>
          <w:tcPr>
            <w:tcW w:w="4876" w:type="dxa"/>
            <w:hideMark/>
          </w:tcPr>
          <w:p w:rsidR="009935FC" w:rsidRPr="008F594F" w:rsidP="00BA487A" w14:paraId="6810EF1A" w14:textId="77777777">
            <w:pPr>
              <w:pStyle w:val="ColumnHeading"/>
              <w:keepNext/>
            </w:pPr>
            <w:r w:rsidRPr="008F594F">
              <w:t>Poprawka</w:t>
            </w:r>
          </w:p>
        </w:tc>
      </w:tr>
      <w:tr w14:paraId="4463DFF3"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7517773D" w14:textId="77777777">
            <w:pPr>
              <w:pStyle w:val="Normal6"/>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w:t>
            </w:r>
            <w:r w:rsidRPr="008F594F">
              <w:rPr>
                <w:b/>
                <w:bCs/>
                <w:i/>
                <w:iCs/>
              </w:rPr>
              <w:t xml:space="preserve"> i konkurencyjność Unii</w:t>
            </w:r>
            <w:r w:rsidRPr="008F594F">
              <w:t xml:space="preserve">, </w:t>
            </w:r>
            <w:r w:rsidRPr="008F594F">
              <w:rPr>
                <w:b/>
                <w:bCs/>
                <w:i/>
                <w:iCs/>
              </w:rPr>
              <w:t>jej</w:t>
            </w:r>
            <w:r w:rsidRPr="008F594F">
              <w:t xml:space="preserve"> suwerenność technologiczną</w:t>
            </w:r>
            <w:r w:rsidRPr="008F594F">
              <w:rPr>
                <w:b/>
                <w:bCs/>
                <w:i/>
                <w:iCs/>
              </w:rPr>
              <w:t>,</w:t>
            </w:r>
            <w:r w:rsidRPr="008F594F">
              <w:t xml:space="preserve"> transformację cyfrową </w:t>
            </w:r>
            <w:r w:rsidRPr="008F594F">
              <w:rPr>
                <w:b/>
                <w:bCs/>
                <w:i/>
                <w:iCs/>
              </w:rPr>
              <w:t>i bezpieczeństwo</w:t>
            </w:r>
            <w:r w:rsidRPr="008F594F">
              <w:t xml:space="preserve">. Polityka tę należy rozwijać we współpracy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w:t>
            </w:r>
            <w:r w:rsidRPr="008F594F">
              <w:t>zachętami, inwestycjami i regulacjami oraz gwarantującą rolnikom sprawiedliwe i wystarczające dochody atrakcyjne dla młodych rolników. Budżet Unii powinien zapewniać przewidywalność niezbędną dla wspólnej polityki zapewniającej wsparcie dochodów.</w:t>
            </w:r>
          </w:p>
        </w:tc>
        <w:tc>
          <w:tcPr>
            <w:tcW w:w="4876" w:type="dxa"/>
            <w:hideMark/>
          </w:tcPr>
          <w:p w:rsidR="009935FC" w:rsidRPr="008F594F" w:rsidP="00BA487A" w14:paraId="20464F7B" w14:textId="77777777">
            <w:pPr>
              <w:pStyle w:val="Normal6"/>
              <w:rPr>
                <w:szCs w:val="24"/>
              </w:rPr>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suwerenność technologiczną</w:t>
            </w:r>
            <w:r w:rsidRPr="008F594F">
              <w:rPr>
                <w:b/>
                <w:bCs/>
                <w:i/>
                <w:iCs/>
              </w:rPr>
              <w:t xml:space="preserve"> i</w:t>
            </w:r>
            <w:r w:rsidRPr="008F594F">
              <w:t xml:space="preserve"> </w:t>
            </w:r>
            <w:r w:rsidRPr="008F594F">
              <w:rPr>
                <w:b/>
                <w:bCs/>
                <w:i/>
                <w:iCs/>
              </w:rPr>
              <w:t>jej</w:t>
            </w:r>
            <w:r w:rsidRPr="008F594F">
              <w:t xml:space="preserve"> transformację cyfrową. Polityka tę należy rozwijać we współpracy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zachętami, inwestycjami i regulacjami oraz </w:t>
            </w:r>
            <w:r w:rsidRPr="008F594F">
              <w:t xml:space="preserve">gwarantującą rolnikom sprawiedliwe i wystarczające dochody atrakcyjne dla młodych rolników. Budżet Unii powinien zapewniać przewidywalność niezbędną dla wspólnej polityki zapewniającej wsparcie dochodów. </w:t>
            </w:r>
            <w:r w:rsidRPr="008F594F">
              <w:rPr>
                <w:b/>
                <w:i/>
              </w:rPr>
              <w:t>Budżet powinien również zapewniać wsparcie dla wspólnej polityki rybołówstwa, która powinna być przewidywalna i autonomiczna, poprzez priorytetowe traktowanie działań służących wspieraniu rybołówstwa łodziowego na niewielką skalę, tworzeniu miejsc pracy z gwarantowanymi prawami, wzmacnianiu spójności i rozwoju społeczności nadbrzeżnych i wyspiarskich, poprawie dochodów rybaków (w tym początkowych cen sprzedaży), promowaniu odnowy pokoleń w rybołówstwie, modernizacji flot rybackich oraz wspieraniu zrównoważonego zachowania morskich zasobów biologicznych.</w:t>
            </w:r>
          </w:p>
        </w:tc>
      </w:tr>
    </w:tbl>
    <w:p w:rsidR="009935FC" w:rsidRPr="008F594F" w:rsidP="009935FC" w14:paraId="469344F2" w14:textId="77777777">
      <w:pPr>
        <w:pStyle w:val="Olang"/>
      </w:pPr>
      <w:r w:rsidRPr="008F594F">
        <w:rPr>
          <w:noProof w:val="0"/>
        </w:rPr>
        <w:t xml:space="preserve">Or. </w:t>
      </w:r>
      <w:r w:rsidRPr="008F594F">
        <w:rPr>
          <w:rStyle w:val="HideTWBExt"/>
        </w:rPr>
        <w:t>&lt;Original&gt;</w:t>
      </w:r>
      <w:r w:rsidRPr="008F594F">
        <w:rPr>
          <w:rStyle w:val="HideTWBInt"/>
        </w:rPr>
        <w:t>{PT}</w:t>
      </w:r>
      <w:r w:rsidRPr="008F594F">
        <w:rPr>
          <w:noProof w:val="0"/>
        </w:rPr>
        <w:t>pt</w:t>
      </w:r>
      <w:r w:rsidRPr="008F594F">
        <w:rPr>
          <w:rStyle w:val="HideTWBExt"/>
        </w:rPr>
        <w:t>&lt;/Original&gt;</w:t>
      </w:r>
    </w:p>
    <w:p w:rsidR="009935FC" w:rsidRPr="008F594F" w:rsidP="009935FC" w14:paraId="1AC8BF53" w14:textId="77777777">
      <w:r w:rsidRPr="008F594F">
        <w:rPr>
          <w:rStyle w:val="HideTWBExt"/>
        </w:rPr>
        <w:t>&lt;/AmendB&gt;</w:t>
      </w:r>
    </w:p>
    <w:p w:rsidR="009935FC" w:rsidRPr="008F594F" w:rsidP="009935FC" w14:paraId="33B7825B"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525</w:t>
      </w:r>
      <w:r w:rsidRPr="008F594F">
        <w:rPr>
          <w:rStyle w:val="HideTWBExt"/>
          <w:b w:val="0"/>
        </w:rPr>
        <w:t>&lt;/NumAmB&gt;</w:t>
      </w:r>
    </w:p>
    <w:p w:rsidR="009935FC" w:rsidRPr="008F594F" w:rsidP="009935FC" w14:paraId="2210AD9C" w14:textId="77777777">
      <w:pPr>
        <w:pStyle w:val="NormalBold"/>
      </w:pPr>
      <w:r w:rsidRPr="008F594F">
        <w:rPr>
          <w:rStyle w:val="HideTWBExt"/>
          <w:b w:val="0"/>
        </w:rPr>
        <w:t>&lt;RepeatBlock-By&gt;&lt;Members&gt;</w:t>
      </w:r>
      <w:r w:rsidRPr="008F594F">
        <w:t>André Franqueira Rodrigues</w:t>
      </w:r>
      <w:r w:rsidRPr="008F594F">
        <w:rPr>
          <w:rStyle w:val="HideTWBExt"/>
          <w:b w:val="0"/>
        </w:rPr>
        <w:t>&lt;/Members&gt;</w:t>
      </w:r>
    </w:p>
    <w:p w:rsidR="009935FC" w:rsidRPr="008F594F" w:rsidP="009935FC" w14:paraId="74E0F743" w14:textId="77777777">
      <w:r w:rsidRPr="008F594F">
        <w:rPr>
          <w:rStyle w:val="HideTWBExt"/>
        </w:rPr>
        <w:t>&lt;/RepeatBlock-By&gt;</w:t>
      </w:r>
    </w:p>
    <w:p w:rsidR="009935FC" w:rsidRPr="008F594F" w:rsidP="009935FC" w14:paraId="757AAB04"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DFFA505" w14:textId="77777777">
      <w:pPr>
        <w:pStyle w:val="NormalBold"/>
      </w:pPr>
      <w:r w:rsidRPr="008F594F">
        <w:rPr>
          <w:rStyle w:val="HideTWBExt"/>
          <w:b w:val="0"/>
        </w:rPr>
        <w:t>&lt;Article&gt;</w:t>
      </w:r>
      <w:r w:rsidRPr="008F594F">
        <w:t>Motyw 9</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403B115F"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536AB8A9" w14:textId="77777777">
            <w:pPr>
              <w:keepNext/>
            </w:pPr>
          </w:p>
        </w:tc>
      </w:tr>
      <w:tr w14:paraId="6A29F69E"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35164B85" w14:textId="77777777">
            <w:pPr>
              <w:pStyle w:val="ColumnHeading"/>
              <w:keepNext/>
            </w:pPr>
            <w:r w:rsidRPr="008F594F">
              <w:t>Tekst proponowany przez Komisję</w:t>
            </w:r>
          </w:p>
        </w:tc>
        <w:tc>
          <w:tcPr>
            <w:tcW w:w="4876" w:type="dxa"/>
            <w:hideMark/>
          </w:tcPr>
          <w:p w:rsidR="009935FC" w:rsidRPr="008F594F" w:rsidP="00BA487A" w14:paraId="335BF746" w14:textId="77777777">
            <w:pPr>
              <w:pStyle w:val="ColumnHeading"/>
              <w:keepNext/>
            </w:pPr>
            <w:r w:rsidRPr="008F594F">
              <w:t>Poprawka</w:t>
            </w:r>
          </w:p>
        </w:tc>
      </w:tr>
      <w:tr w14:paraId="5124E420"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66E70275" w14:textId="77777777">
            <w:pPr>
              <w:pStyle w:val="Normal6"/>
            </w:pPr>
            <w:r w:rsidRPr="008F594F">
              <w:t>(9)</w:t>
            </w:r>
            <w:r w:rsidRPr="008F594F">
              <w:tab/>
              <w:t xml:space="preserve">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Polityka tę należy rozwijać we współpracy z władzami krajowymi, regionalnymi i lokalnymi, oraz powinna ona zwiększać odporność i </w:t>
            </w:r>
            <w:r w:rsidRPr="008F594F">
              <w:t xml:space="preserve">gotowość w zakresie klimatu i wody, mając na uwadze nadrzędny cel działań Unii polegający na przygotowaniu się na rosnące ryzyko klimatyczne. Budżet Unii powinien nadal wspierać </w:t>
            </w:r>
            <w:r w:rsidRPr="008F594F">
              <w:rPr>
                <w:b/>
                <w:bCs/>
                <w:i/>
                <w:iCs/>
              </w:rPr>
              <w:t>prostszą i ukierunkowaną</w:t>
            </w:r>
            <w:r w:rsidRPr="008F594F">
              <w:t xml:space="preserve">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c>
          <w:tcPr>
            <w:tcW w:w="4876" w:type="dxa"/>
            <w:hideMark/>
          </w:tcPr>
          <w:p w:rsidR="009935FC" w:rsidRPr="008F594F" w:rsidP="00BA487A" w14:paraId="47563465" w14:textId="77777777">
            <w:pPr>
              <w:pStyle w:val="Normal6"/>
              <w:rPr>
                <w:szCs w:val="24"/>
              </w:rPr>
            </w:pPr>
            <w:r w:rsidRPr="008F594F">
              <w:t>(9)</w:t>
            </w:r>
            <w:r w:rsidRPr="008F594F">
              <w:tab/>
              <w:t xml:space="preserve">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rozwój i konkurencyjność Unii, jej suwerenność technologiczną, transformację cyfrową i bezpieczeństwo. Polityka tę należy rozwijać we współpracy z władzami krajowymi, regionalnymi i lokalnymi, oraz powinna ona zwiększać odporność i </w:t>
            </w:r>
            <w:r w:rsidRPr="008F594F">
              <w:t>gotowość w zakresie klimatu i wody, mając na uwadze nadrzędny cel działań Unii polegający na przygotowaniu się na rosnące ryzyko klimatyczne. Budżet Unii powinien nadal wspierać WPR</w:t>
            </w:r>
            <w:r w:rsidRPr="008F594F">
              <w:rPr>
                <w:b/>
                <w:bCs/>
                <w:i/>
                <w:iCs/>
              </w:rPr>
              <w:t xml:space="preserve"> opartą na specjalnym, chronionym i przewidywalnym budżecie, zachowaniu struktury dwufilarowej, wspólnych celach europejskich, jasnych zasadach i równych warunkach działania dla rolników, a także</w:t>
            </w:r>
            <w:r w:rsidRPr="008F594F">
              <w:t xml:space="preserve">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 </w:t>
            </w:r>
            <w:r w:rsidRPr="008F594F">
              <w:rPr>
                <w:b/>
                <w:i/>
              </w:rPr>
              <w:t>Finansowanie w ramach WPR powinno zostać utrzymane co najmniej w ujęciu realnym w latach 2028–2034 oraz powinno uwzględniać inflację, zmiany kosztów produkcji oraz potrzebę zapewnienia przewidywalności rolnikom i społecznościom wiejskim.</w:t>
            </w:r>
          </w:p>
        </w:tc>
      </w:tr>
    </w:tbl>
    <w:p w:rsidR="009935FC" w:rsidRPr="008F594F" w:rsidP="009935FC" w14:paraId="0F508CE0" w14:textId="77777777">
      <w:pPr>
        <w:pStyle w:val="Olang"/>
      </w:pPr>
      <w:r w:rsidRPr="008F594F">
        <w:rPr>
          <w:noProof w:val="0"/>
        </w:rPr>
        <w:t xml:space="preserve">Or. </w:t>
      </w:r>
      <w:r w:rsidRPr="008F594F">
        <w:rPr>
          <w:rStyle w:val="HideTWBExt"/>
        </w:rPr>
        <w:t>&lt;Original&gt;</w:t>
      </w:r>
      <w:r w:rsidRPr="008F594F">
        <w:rPr>
          <w:rStyle w:val="HideTWBInt"/>
        </w:rPr>
        <w:t>{PT}</w:t>
      </w:r>
      <w:r w:rsidRPr="008F594F">
        <w:rPr>
          <w:noProof w:val="0"/>
        </w:rPr>
        <w:t>pt</w:t>
      </w:r>
      <w:r w:rsidRPr="008F594F">
        <w:rPr>
          <w:rStyle w:val="HideTWBExt"/>
        </w:rPr>
        <w:t>&lt;/Original&gt;</w:t>
      </w:r>
    </w:p>
    <w:p w:rsidR="009935FC" w:rsidRPr="008F594F" w:rsidP="009935FC" w14:paraId="20391A69" w14:textId="77777777">
      <w:pPr>
        <w:pStyle w:val="JustificationTitle"/>
        <w:rPr>
          <w:noProof w:val="0"/>
        </w:rPr>
      </w:pPr>
      <w:r w:rsidRPr="008F594F">
        <w:rPr>
          <w:rStyle w:val="HideTWBExt"/>
          <w:i w:val="0"/>
        </w:rPr>
        <w:t>&lt;TitreJust&gt;</w:t>
      </w:r>
      <w:r w:rsidRPr="008F594F">
        <w:t>Uzasadnienie</w:t>
      </w:r>
      <w:r w:rsidRPr="008F594F">
        <w:rPr>
          <w:rStyle w:val="HideTWBExt"/>
          <w:i w:val="0"/>
        </w:rPr>
        <w:t>&lt;/TitreJust&gt;</w:t>
      </w:r>
    </w:p>
    <w:p w:rsidR="009935FC" w:rsidRPr="008F594F" w:rsidP="009935FC" w14:paraId="49B6E7FD" w14:textId="77777777">
      <w:pPr>
        <w:pStyle w:val="Normal12Italic"/>
        <w:rPr>
          <w:noProof w:val="0"/>
        </w:rPr>
      </w:pPr>
      <w:r w:rsidRPr="008F594F">
        <w:t>W niniejszej poprawce podkreślono fakt, że WPR nie może zostać osłabiona, ponownie znacjonalizowana ani pozbawiona swojego prawdziwie ogólnounijnego charakteru w wyniku włączenia jej do nowych ram budżetowych. WPR musi nadal opierać się na specjalnym, zabezpieczonym i przewidywalnym budżecie, strukturze dwufilarowej, wspólnych celach europejskich oraz równych warunkach działania dla rolników. Niniejsza poprawka wprowadza również zasadę utrzymania finansowania w ramach WPR przynajmniej w ujęciu realnym, z uwzględnieniem inflacji, rosnących kosztów produkcji oraz potrzeby zapewnienia przewidywalności dla rolników i obszarów wiejskich.</w:t>
      </w:r>
    </w:p>
    <w:p w:rsidR="009935FC" w:rsidRPr="008F594F" w:rsidP="009935FC" w14:paraId="08EEB772" w14:textId="77777777">
      <w:r w:rsidRPr="008F594F">
        <w:rPr>
          <w:rStyle w:val="HideTWBExt"/>
        </w:rPr>
        <w:t>&lt;/AmendB&gt;</w:t>
      </w:r>
    </w:p>
    <w:p w:rsidR="009935FC" w:rsidRPr="008F594F" w:rsidP="009935FC" w14:paraId="14FE00FB"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526</w:t>
      </w:r>
      <w:r w:rsidRPr="008F594F">
        <w:rPr>
          <w:rStyle w:val="HideTWBExt"/>
          <w:b w:val="0"/>
        </w:rPr>
        <w:t>&lt;/NumAmB&gt;</w:t>
      </w:r>
    </w:p>
    <w:p w:rsidR="009935FC" w:rsidRPr="008F594F" w:rsidP="009935FC" w14:paraId="6F785946" w14:textId="77777777">
      <w:pPr>
        <w:pStyle w:val="NormalBold"/>
      </w:pPr>
      <w:r w:rsidRPr="008F594F">
        <w:rPr>
          <w:rStyle w:val="HideTWBExt"/>
          <w:b w:val="0"/>
        </w:rPr>
        <w:t>&lt;RepeatBlock-By&gt;&lt;Members&gt;</w:t>
      </w:r>
      <w:r w:rsidRPr="008F594F">
        <w:t>Klara Dostalova, Jaroslav Bžoch, Ondřej Knotek, Jana Nagyová, Jaroslava Pokorná Jermanová</w:t>
      </w:r>
      <w:r w:rsidRPr="008F594F">
        <w:rPr>
          <w:rStyle w:val="HideTWBExt"/>
          <w:b w:val="0"/>
        </w:rPr>
        <w:t>&lt;/Members&gt;</w:t>
      </w:r>
    </w:p>
    <w:p w:rsidR="009935FC" w:rsidRPr="008F594F" w:rsidP="009935FC" w14:paraId="7705C631" w14:textId="77777777">
      <w:r w:rsidRPr="008F594F">
        <w:rPr>
          <w:rStyle w:val="HideTWBExt"/>
        </w:rPr>
        <w:t>&lt;/RepeatBlock-By&gt;</w:t>
      </w:r>
    </w:p>
    <w:p w:rsidR="009935FC" w:rsidRPr="008F594F" w:rsidP="009935FC" w14:paraId="33913811"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520BE2A" w14:textId="77777777">
      <w:pPr>
        <w:pStyle w:val="NormalBold"/>
      </w:pPr>
      <w:r w:rsidRPr="008F594F">
        <w:rPr>
          <w:rStyle w:val="HideTWBExt"/>
          <w:b w:val="0"/>
        </w:rPr>
        <w:t>&lt;Article&gt;</w:t>
      </w:r>
      <w:r w:rsidRPr="008F594F">
        <w:t>Motyw 9</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5B85C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42C30DE" w14:textId="77777777">
            <w:pPr>
              <w:keepNext/>
            </w:pPr>
          </w:p>
        </w:tc>
      </w:tr>
      <w:tr w14:paraId="43BB5485"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828B216" w14:textId="77777777">
            <w:pPr>
              <w:pStyle w:val="ColumnHeading"/>
              <w:keepNext/>
            </w:pPr>
            <w:r w:rsidRPr="008F594F">
              <w:t>Tekst proponowany przez Komisję</w:t>
            </w:r>
          </w:p>
        </w:tc>
        <w:tc>
          <w:tcPr>
            <w:tcW w:w="4876" w:type="dxa"/>
            <w:hideMark/>
          </w:tcPr>
          <w:p w:rsidR="009935FC" w:rsidRPr="008F594F" w:rsidP="00BA487A" w14:paraId="0C44BAB4" w14:textId="77777777">
            <w:pPr>
              <w:pStyle w:val="ColumnHeading"/>
              <w:keepNext/>
            </w:pPr>
            <w:r w:rsidRPr="008F594F">
              <w:t>Poprawka</w:t>
            </w:r>
          </w:p>
        </w:tc>
      </w:tr>
      <w:tr w14:paraId="64137089"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4A656F3" w14:textId="77777777">
            <w:pPr>
              <w:pStyle w:val="Normal6"/>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w:t>
            </w:r>
            <w:r w:rsidRPr="008F594F">
              <w:rPr>
                <w:b/>
                <w:i/>
              </w:rPr>
              <w:t>, wspierając</w:t>
            </w:r>
            <w:r w:rsidRPr="008F594F">
              <w:t xml:space="preserve"> zrównoważony rozwój </w:t>
            </w:r>
            <w:r w:rsidRPr="008F594F">
              <w:rPr>
                <w:b/>
                <w:i/>
              </w:rPr>
              <w:t>i</w:t>
            </w:r>
            <w:r w:rsidRPr="008F594F">
              <w:t xml:space="preserve"> konkurencyjność </w:t>
            </w:r>
            <w:r w:rsidRPr="008F594F">
              <w:rPr>
                <w:b/>
                <w:i/>
              </w:rPr>
              <w:t xml:space="preserve">Unii, jej suwerenność technologiczną, </w:t>
            </w:r>
            <w:r w:rsidRPr="008F594F">
              <w:t>transformację cyfrową</w:t>
            </w:r>
            <w:r w:rsidRPr="008F594F">
              <w:rPr>
                <w:b/>
                <w:i/>
              </w:rPr>
              <w:t xml:space="preserve"> i bezpieczeństwo</w:t>
            </w:r>
            <w:r w:rsidRPr="008F594F">
              <w:t xml:space="preserve">. Politykę tę należy rozwijać w partnerstwie z władzami krajowymi, regionalnymi i lokalnymi; </w:t>
            </w:r>
            <w:r w:rsidRPr="008F594F">
              <w:rPr>
                <w:b/>
                <w:i/>
              </w:rPr>
              <w:t>oraz powinna</w:t>
            </w:r>
            <w:r w:rsidRPr="008F594F">
              <w:t xml:space="preserve"> ona zwiększać odporność </w:t>
            </w:r>
            <w:r w:rsidRPr="008F594F">
              <w:rPr>
                <w:b/>
                <w:i/>
              </w:rPr>
              <w:t xml:space="preserve">i gotowość </w:t>
            </w:r>
            <w:r w:rsidRPr="008F594F">
              <w:t>w zakresie</w:t>
            </w:r>
            <w:r w:rsidRPr="008F594F">
              <w:rPr>
                <w:b/>
                <w:i/>
              </w:rPr>
              <w:t xml:space="preserve"> klimatu i</w:t>
            </w:r>
            <w:r w:rsidRPr="008F594F">
              <w:t xml:space="preserve"> wody</w:t>
            </w:r>
            <w:r w:rsidRPr="008F594F">
              <w:rPr>
                <w:b/>
                <w:i/>
              </w:rPr>
              <w:t>, mając na uwadze nadrzędny cel działań Unii polegający na przygotowaniu się na rosnące ryzyko klimatyczne</w:t>
            </w:r>
            <w:r w:rsidRPr="008F594F">
              <w:t>.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c>
          <w:tcPr>
            <w:tcW w:w="4876" w:type="dxa"/>
            <w:hideMark/>
          </w:tcPr>
          <w:p w:rsidR="009935FC" w:rsidRPr="008F594F" w:rsidP="00BA487A" w14:paraId="7C625994" w14:textId="77777777">
            <w:pPr>
              <w:pStyle w:val="Normal6"/>
              <w:rPr>
                <w:szCs w:val="24"/>
              </w:rPr>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w:t>
            </w:r>
            <w:r w:rsidRPr="008F594F">
              <w:rPr>
                <w:b/>
                <w:i/>
              </w:rPr>
              <w:t>. Powinien on wspierać</w:t>
            </w:r>
            <w:r w:rsidRPr="008F594F">
              <w:t xml:space="preserve"> zrównoważony rozwój</w:t>
            </w:r>
            <w:r w:rsidRPr="008F594F">
              <w:rPr>
                <w:b/>
                <w:i/>
              </w:rPr>
              <w:t>,</w:t>
            </w:r>
            <w:r w:rsidRPr="008F594F">
              <w:t xml:space="preserve"> konkurencyjność </w:t>
            </w:r>
            <w:r w:rsidRPr="008F594F">
              <w:rPr>
                <w:b/>
                <w:i/>
              </w:rPr>
              <w:t xml:space="preserve">, innowacje, bezpieczeństwo energetyczne, </w:t>
            </w:r>
            <w:r w:rsidRPr="008F594F">
              <w:t>transformację cyfrową</w:t>
            </w:r>
            <w:r w:rsidRPr="008F594F">
              <w:rPr>
                <w:b/>
                <w:i/>
              </w:rPr>
              <w:t xml:space="preserve"> i odporność, zapewniając jednocześnie zrównoważony rozwój terytorialny we wszystkich kategoriach regionów</w:t>
            </w:r>
            <w:r w:rsidRPr="008F594F">
              <w:t xml:space="preserve">. </w:t>
            </w:r>
            <w:r w:rsidRPr="008F594F">
              <w:rPr>
                <w:b/>
                <w:i/>
              </w:rPr>
              <w:t>Głównym celem tej polityki powinno pozostać zmniejszenie dysproporcji gospodarczych, społecznych i terytorialnych zarówno między państwami członkowskimi, jak i w ich obrębie.</w:t>
            </w:r>
            <w:r w:rsidRPr="008F594F">
              <w:t xml:space="preserve"> Politykę tę należy rozwijać w partnerstwie z władzami krajowymi, regionalnymi i lokalnymi </w:t>
            </w:r>
            <w:r w:rsidRPr="008F594F">
              <w:rPr>
                <w:b/>
                <w:i/>
              </w:rPr>
              <w:t xml:space="preserve">oraz realizować zgodnie z zasadami partnerstwa, wielopoziomowego sprawowania rządów i zarządzania dzielonego. Powinna ona zwiększać gotowość, </w:t>
            </w:r>
            <w:r w:rsidRPr="008F594F">
              <w:t>odporność w zakresie wody</w:t>
            </w:r>
            <w:r w:rsidRPr="008F594F">
              <w:rPr>
                <w:b/>
                <w:i/>
              </w:rPr>
              <w:t>, odporność środowiskową, bezpieczeństwo energetyczne oraz zdolność dostosowywania się do wyzwań naturalnych i gospodarczych, z uwzględnieniem specyfiki regionalnej i różnych punktów wyjścia w całej Unii.</w:t>
            </w:r>
            <w:r w:rsidRPr="008F594F">
              <w:t xml:space="preserv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r>
    </w:tbl>
    <w:p w:rsidR="009935FC" w:rsidRPr="008F594F" w:rsidP="009935FC" w14:paraId="58D115A7"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6838985C" w14:textId="77777777">
      <w:r w:rsidRPr="008F594F">
        <w:rPr>
          <w:rStyle w:val="HideTWBExt"/>
        </w:rPr>
        <w:t>&lt;/AmendB&gt;</w:t>
      </w:r>
    </w:p>
    <w:p w:rsidR="009935FC" w:rsidRPr="008F594F" w:rsidP="009935FC" w14:paraId="65662334"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527</w:t>
      </w:r>
      <w:r w:rsidRPr="008F594F">
        <w:rPr>
          <w:rStyle w:val="HideTWBExt"/>
          <w:b w:val="0"/>
        </w:rPr>
        <w:t>&lt;/NumAmB&gt;</w:t>
      </w:r>
    </w:p>
    <w:p w:rsidR="009935FC" w:rsidRPr="008F594F" w:rsidP="009935FC" w14:paraId="1A6161E0" w14:textId="77777777">
      <w:pPr>
        <w:pStyle w:val="NormalBold"/>
      </w:pPr>
      <w:r w:rsidRPr="008F594F">
        <w:rPr>
          <w:rStyle w:val="HideTWBExt"/>
          <w:b w:val="0"/>
        </w:rPr>
        <w:t>&lt;RepeatBlock-By&gt;&lt;Members&gt;</w:t>
      </w:r>
      <w:r w:rsidRPr="008F594F">
        <w:t>Jean-Marc Germain, Sabrina Repp, Cristina Maestre</w:t>
      </w:r>
      <w:r w:rsidRPr="008F594F">
        <w:rPr>
          <w:rStyle w:val="HideTWBExt"/>
          <w:b w:val="0"/>
        </w:rPr>
        <w:t>&lt;/Members&gt;</w:t>
      </w:r>
    </w:p>
    <w:p w:rsidR="009935FC" w:rsidRPr="008F594F" w:rsidP="009935FC" w14:paraId="24F49C01" w14:textId="77777777">
      <w:r w:rsidRPr="008F594F">
        <w:rPr>
          <w:rStyle w:val="HideTWBExt"/>
        </w:rPr>
        <w:t>&lt;AuNomDe&gt;</w:t>
      </w:r>
      <w:r w:rsidRPr="008F594F">
        <w:rPr>
          <w:rStyle w:val="HideTWBInt"/>
        </w:rPr>
        <w:t>{S&amp;D}</w:t>
      </w:r>
      <w:r w:rsidRPr="008F594F">
        <w:t>w imieniu grupy S&amp;D</w:t>
      </w:r>
      <w:r w:rsidRPr="008F594F">
        <w:rPr>
          <w:rStyle w:val="HideTWBExt"/>
        </w:rPr>
        <w:t>&lt;/AuNomDe&gt;</w:t>
      </w:r>
    </w:p>
    <w:p w:rsidR="009935FC" w:rsidRPr="008F594F" w:rsidP="009935FC" w14:paraId="57118CBB" w14:textId="77777777">
      <w:r w:rsidRPr="008F594F">
        <w:rPr>
          <w:rStyle w:val="HideTWBExt"/>
        </w:rPr>
        <w:t>&lt;/RepeatBlock-By&gt;</w:t>
      </w:r>
    </w:p>
    <w:p w:rsidR="009935FC" w:rsidRPr="008F594F" w:rsidP="009935FC" w14:paraId="5750CEE1"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21D6B9F" w14:textId="77777777">
      <w:pPr>
        <w:pStyle w:val="NormalBold"/>
      </w:pPr>
      <w:r w:rsidRPr="008F594F">
        <w:rPr>
          <w:rStyle w:val="HideTWBExt"/>
          <w:b w:val="0"/>
        </w:rPr>
        <w:t>&lt;Article&gt;</w:t>
      </w:r>
      <w:r w:rsidRPr="008F594F">
        <w:t>Motyw 9</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A97A2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DB6A374" w14:textId="77777777">
            <w:pPr>
              <w:keepNext/>
            </w:pPr>
          </w:p>
        </w:tc>
      </w:tr>
      <w:tr w14:paraId="3AD565B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AC0CC70" w14:textId="77777777">
            <w:pPr>
              <w:pStyle w:val="ColumnHeading"/>
              <w:keepNext/>
            </w:pPr>
            <w:r w:rsidRPr="008F594F">
              <w:t>Tekst proponowany przez Komisję</w:t>
            </w:r>
          </w:p>
        </w:tc>
        <w:tc>
          <w:tcPr>
            <w:tcW w:w="4876" w:type="dxa"/>
            <w:hideMark/>
          </w:tcPr>
          <w:p w:rsidR="009935FC" w:rsidRPr="008F594F" w:rsidP="00BA487A" w14:paraId="016FD89B" w14:textId="77777777">
            <w:pPr>
              <w:pStyle w:val="ColumnHeading"/>
              <w:keepNext/>
            </w:pPr>
            <w:r w:rsidRPr="008F594F">
              <w:t>Poprawka</w:t>
            </w:r>
          </w:p>
        </w:tc>
      </w:tr>
      <w:tr w14:paraId="02F3BC8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7ABC1D3" w14:textId="77777777">
            <w:pPr>
              <w:pStyle w:val="Normal6"/>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Politykę tę należy rozwijać w partnerstwie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c>
          <w:tcPr>
            <w:tcW w:w="4876" w:type="dxa"/>
            <w:hideMark/>
          </w:tcPr>
          <w:p w:rsidR="009935FC" w:rsidRPr="008F594F" w:rsidP="00BA487A" w14:paraId="03377E45" w14:textId="77777777">
            <w:pPr>
              <w:pStyle w:val="Normal6"/>
              <w:rPr>
                <w:szCs w:val="24"/>
              </w:rPr>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w:t>
            </w:r>
            <w:r w:rsidRPr="008F594F">
              <w:rPr>
                <w:b/>
                <w:i/>
              </w:rPr>
              <w:t>, włączenie społeczne, wysokiej jakości miejsca pracy</w:t>
            </w:r>
            <w:r w:rsidRPr="008F594F">
              <w:t xml:space="preserve"> i konkurencyjność Unii, </w:t>
            </w:r>
            <w:r w:rsidRPr="008F594F">
              <w:rPr>
                <w:b/>
                <w:i/>
              </w:rPr>
              <w:t>jak również</w:t>
            </w:r>
            <w:r w:rsidRPr="008F594F">
              <w:t xml:space="preserve"> jej suwerenność technologiczną, transformację cyfrową, </w:t>
            </w:r>
            <w:r w:rsidRPr="008F594F">
              <w:rPr>
                <w:b/>
                <w:i/>
              </w:rPr>
              <w:t>jej autonomię strategiczną oraz</w:t>
            </w:r>
            <w:r w:rsidRPr="008F594F">
              <w:t xml:space="preserve"> bezpieczeństwo </w:t>
            </w:r>
            <w:r w:rsidRPr="008F594F">
              <w:rPr>
                <w:b/>
                <w:i/>
              </w:rPr>
              <w:t>i obronę</w:t>
            </w:r>
            <w:r w:rsidRPr="008F594F">
              <w:t>. Politykę tę należy rozwijać w partnerstwie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w:t>
            </w:r>
            <w:r w:rsidRPr="008F594F">
              <w:rPr>
                <w:b/>
                <w:i/>
              </w:rPr>
              <w:t>, bardziej sprawiedliwą</w:t>
            </w:r>
            <w:r w:rsidRPr="008F594F">
              <w:t xml:space="preserve"> i ukierunkowaną WPR zapewniającą odpowiednią równowagę między zachętami, inwestycjami i regulacjami oraz gwarantującą rolnikom </w:t>
            </w:r>
            <w:r w:rsidRPr="008F594F">
              <w:rPr>
                <w:b/>
                <w:i/>
              </w:rPr>
              <w:t>i pracownikom gospodarstw rolnych</w:t>
            </w:r>
            <w:r w:rsidRPr="008F594F">
              <w:t xml:space="preserve"> sprawiedliwe i wystarczające dochody atrakcyjne dla młodych rolników. Budżet Unii powinien zapewniać przewidywalność niezbędną dla wspólnej polityki zapewniającej wsparcie dochodów</w:t>
            </w:r>
            <w:r w:rsidRPr="008F594F">
              <w:rPr>
                <w:b/>
                <w:i/>
              </w:rPr>
              <w:t xml:space="preserve">, sprzyjającej zrównoważonemu rozwojowi obszarów wiejskich oraz gwarantującej prawo do pobytu, a jednocześnie przyczyniającej się do wdrażania europejskiego filaru praw socjalnych i zapewniającej pełną zgodność z zobowiązaniami Unii wynikającymi z Konwencji ONZ o prawach osób z </w:t>
            </w:r>
            <w:r w:rsidRPr="008F594F">
              <w:rPr>
                <w:b/>
                <w:i/>
              </w:rPr>
              <w:t>niepełnosprawnościami (UNCRPD)</w:t>
            </w:r>
            <w:r w:rsidRPr="008F594F">
              <w:t>.</w:t>
            </w:r>
          </w:p>
        </w:tc>
      </w:tr>
    </w:tbl>
    <w:p w:rsidR="009935FC" w:rsidRPr="008F594F" w:rsidP="009935FC" w14:paraId="5B94B8B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37E8F33" w14:textId="77777777">
      <w:r w:rsidRPr="008F594F">
        <w:rPr>
          <w:rStyle w:val="HideTWBExt"/>
        </w:rPr>
        <w:t>&lt;/AmendB&gt;</w:t>
      </w:r>
    </w:p>
    <w:p w:rsidR="009935FC" w:rsidRPr="008F594F" w:rsidP="009935FC" w14:paraId="1D868CF6"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528</w:t>
      </w:r>
      <w:r w:rsidRPr="008F594F">
        <w:rPr>
          <w:rStyle w:val="HideTWBExt"/>
          <w:b w:val="0"/>
        </w:rPr>
        <w:t>&lt;/NumAmB&gt;</w:t>
      </w:r>
    </w:p>
    <w:p w:rsidR="009935FC" w:rsidRPr="008F594F" w:rsidP="009935FC" w14:paraId="4DDA6EF1" w14:textId="77777777">
      <w:pPr>
        <w:pStyle w:val="NormalBold"/>
      </w:pPr>
      <w:r w:rsidRPr="008F594F">
        <w:rPr>
          <w:rStyle w:val="HideTWBExt"/>
          <w:b w:val="0"/>
        </w:rPr>
        <w:t>&lt;RepeatBlock-By&gt;&lt;Members&gt;</w:t>
      </w:r>
      <w:r w:rsidRPr="008F594F">
        <w:t>Ciaran Mullooly</w:t>
      </w:r>
      <w:r w:rsidRPr="008F594F">
        <w:rPr>
          <w:rStyle w:val="HideTWBExt"/>
          <w:b w:val="0"/>
        </w:rPr>
        <w:t>&lt;/Members&gt;</w:t>
      </w:r>
    </w:p>
    <w:p w:rsidR="009935FC" w:rsidRPr="008F594F" w:rsidP="009935FC" w14:paraId="4FDEE885" w14:textId="77777777">
      <w:r w:rsidRPr="008F594F">
        <w:rPr>
          <w:rStyle w:val="HideTWBExt"/>
        </w:rPr>
        <w:t>&lt;/RepeatBlock-By&gt;</w:t>
      </w:r>
    </w:p>
    <w:p w:rsidR="009935FC" w:rsidRPr="008F594F" w:rsidP="009935FC" w14:paraId="358B0F6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2DAE17F" w14:textId="77777777">
      <w:pPr>
        <w:pStyle w:val="NormalBold"/>
      </w:pPr>
      <w:r w:rsidRPr="008F594F">
        <w:rPr>
          <w:rStyle w:val="HideTWBExt"/>
          <w:b w:val="0"/>
        </w:rPr>
        <w:t>&lt;Article&gt;</w:t>
      </w:r>
      <w:r w:rsidRPr="008F594F">
        <w:t>Motyw 9</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80AA5B"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209A160" w14:textId="77777777">
            <w:pPr>
              <w:keepNext/>
            </w:pPr>
          </w:p>
        </w:tc>
      </w:tr>
      <w:tr w14:paraId="59809A9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1142DAA" w14:textId="77777777">
            <w:pPr>
              <w:pStyle w:val="ColumnHeading"/>
              <w:keepNext/>
            </w:pPr>
            <w:r w:rsidRPr="008F594F">
              <w:t>Tekst proponowany przez Komisję</w:t>
            </w:r>
          </w:p>
        </w:tc>
        <w:tc>
          <w:tcPr>
            <w:tcW w:w="4876" w:type="dxa"/>
            <w:hideMark/>
          </w:tcPr>
          <w:p w:rsidR="009935FC" w:rsidRPr="008F594F" w:rsidP="00BA487A" w14:paraId="5E28ACF8" w14:textId="77777777">
            <w:pPr>
              <w:pStyle w:val="ColumnHeading"/>
              <w:keepNext/>
            </w:pPr>
            <w:r w:rsidRPr="008F594F">
              <w:t>Poprawka</w:t>
            </w:r>
          </w:p>
        </w:tc>
      </w:tr>
      <w:tr w14:paraId="35BEFB7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5B81775" w14:textId="77777777">
            <w:pPr>
              <w:pStyle w:val="Normal6"/>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Politykę tę należy rozwijać w partnerstwie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c>
          <w:tcPr>
            <w:tcW w:w="4876" w:type="dxa"/>
            <w:hideMark/>
          </w:tcPr>
          <w:p w:rsidR="009935FC" w:rsidRPr="008F594F" w:rsidP="00BA487A" w14:paraId="7268B399" w14:textId="77777777">
            <w:pPr>
              <w:pStyle w:val="Normal6"/>
              <w:rPr>
                <w:szCs w:val="24"/>
              </w:rPr>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Politykę tę należy rozwijać w partnerstwie z władzami krajowymi, regionalnymi i lokalnymi</w:t>
            </w:r>
            <w:r w:rsidRPr="008F594F">
              <w:rPr>
                <w:b/>
                <w:i/>
              </w:rPr>
              <w:t>, przy czym należy zapewnić, by władze lokalne były angażowane od samego początku w proces przygotowywania, wdrażania, monitorowania, sprawozdawczości i oceny planów</w:t>
            </w:r>
            <w:r w:rsidRPr="008F594F">
              <w:t>;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w:t>
            </w:r>
            <w:r w:rsidRPr="008F594F">
              <w:rPr>
                <w:b/>
                <w:i/>
              </w:rPr>
              <w:t>, przy jednoczesnym zachowaniu rentowności gospodarstw rodzinnych i produkcji w regionach borykających się z ograniczeniami naturalnymi</w:t>
            </w:r>
            <w:r w:rsidRPr="008F594F">
              <w:t xml:space="preserve">. Budżet Unii powinien zapewniać przewidywalność niezbędną dla wspólnej polityki zapewniającej wsparcie </w:t>
            </w:r>
            <w:r w:rsidRPr="008F594F">
              <w:t xml:space="preserve">dochodów </w:t>
            </w:r>
            <w:r w:rsidRPr="008F594F">
              <w:rPr>
                <w:b/>
                <w:i/>
              </w:rPr>
              <w:t>na poziomie gwarantującym rolnikom co najmniej średnie wynagrodzenie w sektorze przemysłowym</w:t>
            </w:r>
            <w:r w:rsidRPr="008F594F">
              <w:t>.</w:t>
            </w:r>
          </w:p>
        </w:tc>
      </w:tr>
    </w:tbl>
    <w:p w:rsidR="009935FC" w:rsidRPr="008F594F" w:rsidP="009935FC" w14:paraId="7AC1692E"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68ECF3F5" w14:textId="77777777">
      <w:r w:rsidRPr="008F594F">
        <w:rPr>
          <w:rStyle w:val="HideTWBExt"/>
        </w:rPr>
        <w:t>&lt;/AmendB&gt;</w:t>
      </w:r>
    </w:p>
    <w:p w:rsidR="009935FC" w:rsidRPr="008F594F" w:rsidP="009935FC" w14:paraId="0AE39A29"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529</w:t>
      </w:r>
      <w:r w:rsidRPr="008F594F">
        <w:rPr>
          <w:rStyle w:val="HideTWBExt"/>
          <w:b w:val="0"/>
        </w:rPr>
        <w:t>&lt;/NumAmB&gt;</w:t>
      </w:r>
    </w:p>
    <w:p w:rsidR="009935FC" w:rsidRPr="008F594F" w:rsidP="009935FC" w14:paraId="589DCC2B" w14:textId="77777777">
      <w:pPr>
        <w:pStyle w:val="NormalBold"/>
      </w:pPr>
      <w:r w:rsidRPr="008F594F">
        <w:rPr>
          <w:rStyle w:val="HideTWBExt"/>
          <w:b w:val="0"/>
        </w:rPr>
        <w:t>&lt;RepeatBlock-By&gt;&lt;Members&gt;</w:t>
      </w:r>
      <w:r w:rsidRPr="008F594F">
        <w:t>Daniel Buda</w:t>
      </w:r>
      <w:r w:rsidRPr="008F594F">
        <w:rPr>
          <w:rStyle w:val="HideTWBExt"/>
          <w:b w:val="0"/>
        </w:rPr>
        <w:t>&lt;/Members&gt;</w:t>
      </w:r>
    </w:p>
    <w:p w:rsidR="009935FC" w:rsidRPr="008F594F" w:rsidP="009935FC" w14:paraId="38AE6D15" w14:textId="77777777">
      <w:r w:rsidRPr="008F594F">
        <w:rPr>
          <w:rStyle w:val="HideTWBExt"/>
        </w:rPr>
        <w:t>&lt;/RepeatBlock-By&gt;</w:t>
      </w:r>
    </w:p>
    <w:p w:rsidR="009935FC" w:rsidRPr="008F594F" w:rsidP="009935FC" w14:paraId="169B81D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6D0EC52" w14:textId="77777777">
      <w:pPr>
        <w:pStyle w:val="NormalBold"/>
      </w:pPr>
      <w:r w:rsidRPr="008F594F">
        <w:rPr>
          <w:rStyle w:val="HideTWBExt"/>
          <w:b w:val="0"/>
        </w:rPr>
        <w:t>&lt;Article&gt;</w:t>
      </w:r>
      <w:r w:rsidRPr="008F594F">
        <w:t>Motyw 9</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3D3658B5"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7806F01C" w14:textId="77777777">
            <w:pPr>
              <w:keepNext/>
            </w:pPr>
          </w:p>
        </w:tc>
      </w:tr>
      <w:tr w14:paraId="4D509119"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68F5FF61" w14:textId="77777777">
            <w:pPr>
              <w:pStyle w:val="ColumnHeading"/>
              <w:keepNext/>
            </w:pPr>
            <w:r w:rsidRPr="008F594F">
              <w:t>Tekst proponowany przez Komisję</w:t>
            </w:r>
          </w:p>
        </w:tc>
        <w:tc>
          <w:tcPr>
            <w:tcW w:w="4876" w:type="dxa"/>
            <w:hideMark/>
          </w:tcPr>
          <w:p w:rsidR="009935FC" w:rsidRPr="008F594F" w:rsidP="00BA487A" w14:paraId="40530E18" w14:textId="77777777">
            <w:pPr>
              <w:pStyle w:val="ColumnHeading"/>
              <w:keepNext/>
            </w:pPr>
            <w:r w:rsidRPr="008F594F">
              <w:t>Poprawka</w:t>
            </w:r>
          </w:p>
        </w:tc>
      </w:tr>
      <w:tr w14:paraId="7D485581"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26DB58E1" w14:textId="77777777">
            <w:pPr>
              <w:pStyle w:val="Normal6"/>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Polityka tę należy rozwijać we współpracy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c>
          <w:tcPr>
            <w:tcW w:w="4876" w:type="dxa"/>
            <w:hideMark/>
          </w:tcPr>
          <w:p w:rsidR="009935FC" w:rsidRPr="008F594F" w:rsidP="00BA487A" w14:paraId="47ED7FB0" w14:textId="77777777">
            <w:pPr>
              <w:pStyle w:val="Normal6"/>
              <w:rPr>
                <w:szCs w:val="24"/>
              </w:rPr>
            </w:pPr>
            <w:r w:rsidRPr="008F594F">
              <w:t>(9)</w:t>
            </w:r>
            <w:r w:rsidRPr="008F594F">
              <w:tab/>
              <w:t xml:space="preserve">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Polityka tę należy rozwijać we współpracy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 </w:t>
            </w:r>
            <w:r w:rsidRPr="008F594F">
              <w:rPr>
                <w:b/>
                <w:i/>
              </w:rPr>
              <w:t xml:space="preserve">Biorąc pod uwagę, że bezpieczeństwo żywnościowe stanowi kluczowy element bezpieczeństwa Unii oraz filar jej autonomii strategicznej, odporności łańcucha dostaw oraz stabilności gospodarczej i społecznej, </w:t>
            </w:r>
            <w:r w:rsidRPr="008F594F">
              <w:rPr>
                <w:b/>
                <w:i/>
              </w:rPr>
              <w:t>rolnictwo musi nadal pozostawać silną i odpowiednio finansowaną wspólną polityką.</w:t>
            </w:r>
          </w:p>
        </w:tc>
      </w:tr>
    </w:tbl>
    <w:p w:rsidR="009935FC" w:rsidRPr="008F594F" w:rsidP="009935FC" w14:paraId="5B053C82" w14:textId="77777777">
      <w:pPr>
        <w:pStyle w:val="Olang"/>
      </w:pPr>
      <w:r w:rsidRPr="008F594F">
        <w:rPr>
          <w:noProof w:val="0"/>
        </w:rPr>
        <w:t xml:space="preserve">Or. </w:t>
      </w:r>
      <w:r w:rsidRPr="008F594F">
        <w:rPr>
          <w:rStyle w:val="HideTWBExt"/>
        </w:rPr>
        <w:t>&lt;Original&gt;</w:t>
      </w:r>
      <w:r w:rsidRPr="008F594F">
        <w:rPr>
          <w:rStyle w:val="HideTWBInt"/>
        </w:rPr>
        <w:t>{RO}</w:t>
      </w:r>
      <w:r w:rsidRPr="008F594F">
        <w:rPr>
          <w:noProof w:val="0"/>
        </w:rPr>
        <w:t>ro</w:t>
      </w:r>
      <w:r w:rsidRPr="008F594F">
        <w:rPr>
          <w:rStyle w:val="HideTWBExt"/>
        </w:rPr>
        <w:t>&lt;/Original&gt;</w:t>
      </w:r>
    </w:p>
    <w:p w:rsidR="009935FC" w:rsidRPr="008F594F" w:rsidP="009935FC" w14:paraId="72EF30CC" w14:textId="77777777">
      <w:r w:rsidRPr="008F594F">
        <w:rPr>
          <w:rStyle w:val="HideTWBExt"/>
        </w:rPr>
        <w:t>&lt;/AmendB&gt;</w:t>
      </w:r>
    </w:p>
    <w:p w:rsidR="009935FC" w:rsidRPr="008F594F" w:rsidP="009935FC" w14:paraId="50F2C1C7"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530</w:t>
      </w:r>
      <w:r w:rsidRPr="008F594F">
        <w:rPr>
          <w:rStyle w:val="HideTWBExt"/>
          <w:b w:val="0"/>
        </w:rPr>
        <w:t>&lt;/NumAmB&gt;</w:t>
      </w:r>
    </w:p>
    <w:p w:rsidR="009935FC" w:rsidRPr="008F594F" w:rsidP="009935FC" w14:paraId="0C00DA5E" w14:textId="77777777">
      <w:pPr>
        <w:pStyle w:val="NormalBold"/>
      </w:pPr>
      <w:r w:rsidRPr="008F594F">
        <w:rPr>
          <w:rStyle w:val="HideTWBExt"/>
          <w:b w:val="0"/>
        </w:rPr>
        <w:t>&lt;RepeatBlock-By&gt;&lt;Members&gt;</w:t>
      </w:r>
      <w:r w:rsidRPr="008F594F">
        <w:t>Elena Nevado del Campo, Isabel Benjumea Benjumea, Fernando Navarrete Rojas, Esther Herranz García, Carmen Crespo Díaz, Maravillas Abadía Jover</w:t>
      </w:r>
      <w:r w:rsidRPr="008F594F">
        <w:rPr>
          <w:rStyle w:val="HideTWBExt"/>
          <w:b w:val="0"/>
        </w:rPr>
        <w:t>&lt;/Members&gt;</w:t>
      </w:r>
    </w:p>
    <w:p w:rsidR="009935FC" w:rsidRPr="008F594F" w:rsidP="009935FC" w14:paraId="17C61148" w14:textId="77777777">
      <w:r w:rsidRPr="008F594F">
        <w:rPr>
          <w:rStyle w:val="HideTWBExt"/>
        </w:rPr>
        <w:t>&lt;/RepeatBlock-By&gt;</w:t>
      </w:r>
    </w:p>
    <w:p w:rsidR="009935FC" w:rsidRPr="008F594F" w:rsidP="009935FC" w14:paraId="2491B56C"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4E9C7E8" w14:textId="77777777">
      <w:pPr>
        <w:pStyle w:val="NormalBold"/>
      </w:pPr>
      <w:r w:rsidRPr="008F594F">
        <w:rPr>
          <w:rStyle w:val="HideTWBExt"/>
          <w:b w:val="0"/>
        </w:rPr>
        <w:t>&lt;Article&gt;</w:t>
      </w:r>
      <w:r w:rsidRPr="008F594F">
        <w:t>Motyw 9</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C73DF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7A6B054" w14:textId="77777777">
            <w:pPr>
              <w:keepNext/>
            </w:pPr>
          </w:p>
        </w:tc>
      </w:tr>
      <w:tr w14:paraId="1289482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6A0F018" w14:textId="77777777">
            <w:pPr>
              <w:pStyle w:val="ColumnHeading"/>
              <w:keepNext/>
            </w:pPr>
            <w:r w:rsidRPr="008F594F">
              <w:t>Tekst proponowany przez Komisję</w:t>
            </w:r>
          </w:p>
        </w:tc>
        <w:tc>
          <w:tcPr>
            <w:tcW w:w="4876" w:type="dxa"/>
            <w:hideMark/>
          </w:tcPr>
          <w:p w:rsidR="009935FC" w:rsidRPr="008F594F" w:rsidP="00BA487A" w14:paraId="07278796" w14:textId="77777777">
            <w:pPr>
              <w:pStyle w:val="ColumnHeading"/>
              <w:keepNext/>
            </w:pPr>
            <w:r w:rsidRPr="008F594F">
              <w:t>Poprawka</w:t>
            </w:r>
          </w:p>
        </w:tc>
      </w:tr>
      <w:tr w14:paraId="1948B19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7A2D983" w14:textId="77777777">
            <w:pPr>
              <w:pStyle w:val="Normal6"/>
            </w:pPr>
            <w:r w:rsidRPr="008F594F">
              <w:t>(9)</w:t>
            </w:r>
            <w:r w:rsidRPr="008F594F">
              <w:tab/>
              <w:t xml:space="preserve">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w:t>
            </w:r>
            <w:r w:rsidRPr="008F594F">
              <w:rPr>
                <w:b/>
                <w:bCs/>
                <w:i/>
                <w:iCs/>
              </w:rPr>
              <w:t>Polityka</w:t>
            </w:r>
            <w:r w:rsidRPr="008F594F">
              <w:t xml:space="preserve"> tę należy rozwijać we współpracy z władzami krajowymi, regionalnymi i lokalnymi</w:t>
            </w:r>
            <w:r w:rsidRPr="008F594F">
              <w:rPr>
                <w:b/>
                <w:bCs/>
                <w:i/>
                <w:iCs/>
              </w:rPr>
              <w:t>.</w:t>
            </w:r>
            <w:r w:rsidRPr="008F594F">
              <w:t xml:space="preserve">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c>
          <w:tcPr>
            <w:tcW w:w="4876" w:type="dxa"/>
            <w:hideMark/>
          </w:tcPr>
          <w:p w:rsidR="009935FC" w:rsidRPr="008F594F" w:rsidP="00BA487A" w14:paraId="7D7F5765" w14:textId="77777777">
            <w:pPr>
              <w:pStyle w:val="Normal6"/>
              <w:rPr>
                <w:szCs w:val="24"/>
              </w:rPr>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w:t>
            </w:r>
            <w:r w:rsidRPr="008F594F">
              <w:rPr>
                <w:b/>
                <w:bCs/>
                <w:i/>
                <w:iCs/>
              </w:rPr>
              <w:t xml:space="preserve"> przeciwdziałając erozji spójności terytorialnej spowodowanej wyludnianiem się obszarów wiejskich, w tym spadkiem liczby ludności, ograniczonym dostępem do usług kluczowych, niedoborem siły roboczej i brakami w transporcie</w:t>
            </w:r>
            <w:r w:rsidRPr="008F594F">
              <w:t>,</w:t>
            </w:r>
            <w:r w:rsidRPr="008F594F">
              <w:rPr>
                <w:b/>
                <w:bCs/>
                <w:i/>
                <w:iCs/>
              </w:rPr>
              <w:t xml:space="preserve"> oraz</w:t>
            </w:r>
            <w:r w:rsidRPr="008F594F">
              <w:t xml:space="preserve"> wspierając zrównoważony rozwój i konkurencyjność Unii, jej suwerenność technologiczną, transformację cyfrową i bezpieczeństwo. </w:t>
            </w:r>
            <w:r w:rsidRPr="008F594F">
              <w:rPr>
                <w:b/>
                <w:bCs/>
                <w:i/>
                <w:iCs/>
              </w:rPr>
              <w:t>Politykę</w:t>
            </w:r>
            <w:r w:rsidRPr="008F594F">
              <w:t xml:space="preserve"> tę należy rozwijać we współpracy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t>
            </w:r>
            <w:r w:rsidRPr="008F594F">
              <w:t>wspólnej polityki zapewniającej wsparcie dochodów.</w:t>
            </w:r>
          </w:p>
        </w:tc>
      </w:tr>
    </w:tbl>
    <w:p w:rsidR="009935FC" w:rsidRPr="008F594F" w:rsidP="009935FC" w14:paraId="14D26127"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65E5C079" w14:textId="77777777">
      <w:r w:rsidRPr="008F594F">
        <w:rPr>
          <w:rStyle w:val="HideTWBExt"/>
        </w:rPr>
        <w:t>&lt;/AmendB&gt;</w:t>
      </w:r>
    </w:p>
    <w:p w:rsidR="009935FC" w:rsidRPr="008F594F" w:rsidP="009935FC" w14:paraId="38ABFDD9"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531</w:t>
      </w:r>
      <w:r w:rsidRPr="008F594F">
        <w:rPr>
          <w:rStyle w:val="HideTWBExt"/>
          <w:b w:val="0"/>
        </w:rPr>
        <w:t>&lt;/NumAmB&gt;</w:t>
      </w:r>
    </w:p>
    <w:p w:rsidR="009935FC" w:rsidRPr="008F594F" w:rsidP="009935FC" w14:paraId="393649FF" w14:textId="77777777">
      <w:pPr>
        <w:pStyle w:val="NormalBold"/>
      </w:pPr>
      <w:r w:rsidRPr="008F594F">
        <w:rPr>
          <w:rStyle w:val="HideTWBExt"/>
          <w:b w:val="0"/>
        </w:rPr>
        <w:t>&lt;RepeatBlock-By&gt;&lt;Members&gt;</w:t>
      </w:r>
      <w:r w:rsidRPr="008F594F">
        <w:t>Volker Schnurrbusch, Ivan David, Irmhild Boßdorf</w:t>
      </w:r>
      <w:r w:rsidRPr="008F594F">
        <w:rPr>
          <w:rStyle w:val="HideTWBExt"/>
          <w:b w:val="0"/>
        </w:rPr>
        <w:t>&lt;/Members&gt;</w:t>
      </w:r>
    </w:p>
    <w:p w:rsidR="009935FC" w:rsidRPr="008F594F" w:rsidP="009935FC" w14:paraId="72C17F25" w14:textId="77777777">
      <w:r w:rsidRPr="008F594F">
        <w:rPr>
          <w:rStyle w:val="HideTWBExt"/>
        </w:rPr>
        <w:t>&lt;/RepeatBlock-By&gt;</w:t>
      </w:r>
    </w:p>
    <w:p w:rsidR="009935FC" w:rsidRPr="008F594F" w:rsidP="009935FC" w14:paraId="0437A189"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53CB83E" w14:textId="77777777">
      <w:pPr>
        <w:pStyle w:val="NormalBold"/>
      </w:pPr>
      <w:r w:rsidRPr="008F594F">
        <w:rPr>
          <w:rStyle w:val="HideTWBExt"/>
          <w:b w:val="0"/>
        </w:rPr>
        <w:t>&lt;Article&gt;</w:t>
      </w:r>
      <w:r w:rsidRPr="008F594F">
        <w:t>Motyw 9</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888B95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5751A8E" w14:textId="77777777">
            <w:pPr>
              <w:keepNext/>
            </w:pPr>
          </w:p>
        </w:tc>
      </w:tr>
      <w:tr w14:paraId="67B2CB5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03B0CD5" w14:textId="77777777">
            <w:pPr>
              <w:pStyle w:val="ColumnHeading"/>
              <w:keepNext/>
            </w:pPr>
            <w:r w:rsidRPr="008F594F">
              <w:t>Tekst proponowany przez Komisję</w:t>
            </w:r>
          </w:p>
        </w:tc>
        <w:tc>
          <w:tcPr>
            <w:tcW w:w="4876" w:type="dxa"/>
            <w:hideMark/>
          </w:tcPr>
          <w:p w:rsidR="009935FC" w:rsidRPr="008F594F" w:rsidP="00BA487A" w14:paraId="44681322" w14:textId="77777777">
            <w:pPr>
              <w:pStyle w:val="ColumnHeading"/>
              <w:keepNext/>
            </w:pPr>
            <w:r w:rsidRPr="008F594F">
              <w:t>Poprawka</w:t>
            </w:r>
          </w:p>
        </w:tc>
      </w:tr>
      <w:tr w14:paraId="0396CC0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12F3666" w14:textId="77777777">
            <w:pPr>
              <w:pStyle w:val="Normal6"/>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Politykę tę należy rozwijać w partnerstwie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c>
          <w:tcPr>
            <w:tcW w:w="4876" w:type="dxa"/>
            <w:hideMark/>
          </w:tcPr>
          <w:p w:rsidR="009935FC" w:rsidRPr="008F594F" w:rsidP="00BA487A" w14:paraId="1B46BB94" w14:textId="77777777">
            <w:pPr>
              <w:pStyle w:val="Normal6"/>
              <w:rPr>
                <w:szCs w:val="24"/>
              </w:rPr>
            </w:pPr>
            <w:r w:rsidRPr="008F594F">
              <w:t>(9)</w:t>
            </w:r>
            <w:r w:rsidRPr="008F594F">
              <w:tab/>
              <w:t xml:space="preserve">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w:t>
            </w:r>
            <w:r w:rsidRPr="008F594F">
              <w:rPr>
                <w:b/>
                <w:i/>
              </w:rPr>
              <w:t xml:space="preserve">odporność gospodarczą i konkurencyjność przemysłową, jej </w:t>
            </w:r>
            <w:r w:rsidRPr="008F594F">
              <w:t>suwerenność technologiczną, transformację cyfrową i bezpieczeństwo. Politykę tę należy rozwijać w partnerstwie z władzami krajowymi, regionalnymi i lokalnymi; oraz powinna ona zwiększać odporność i gotowość w zakresie klimatu i wody</w:t>
            </w:r>
            <w:r w:rsidRPr="008F594F">
              <w:rPr>
                <w:b/>
                <w:i/>
              </w:rPr>
              <w:t>, w sposób, który pozostaje proporcjonalny i nie podważa konkurencyjności gospodarczej ani bezpieczeństwa energetycznego,</w:t>
            </w:r>
            <w:r w:rsidRPr="008F594F">
              <w:t xml:space="preserve"> mając na uwadze nadrzędny cel działań Unii polegający na przygotowaniu 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r>
    </w:tbl>
    <w:p w:rsidR="009935FC" w:rsidRPr="008F594F" w:rsidP="009935FC" w14:paraId="4B1EB370"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3D6A9AC" w14:textId="77777777">
      <w:r w:rsidRPr="008F594F">
        <w:rPr>
          <w:rStyle w:val="HideTWBExt"/>
        </w:rPr>
        <w:t>&lt;/AmendB&gt;</w:t>
      </w:r>
    </w:p>
    <w:p w:rsidR="009935FC" w:rsidRPr="008F594F" w:rsidP="009935FC" w14:paraId="603EE3FA"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532</w:t>
      </w:r>
      <w:r w:rsidRPr="008F594F">
        <w:rPr>
          <w:rStyle w:val="HideTWBExt"/>
          <w:b w:val="0"/>
        </w:rPr>
        <w:t>&lt;/NumAmB&gt;</w:t>
      </w:r>
    </w:p>
    <w:p w:rsidR="009935FC" w:rsidRPr="008F594F" w:rsidP="009935FC" w14:paraId="67BCDC30" w14:textId="77777777">
      <w:pPr>
        <w:pStyle w:val="NormalBold"/>
      </w:pPr>
      <w:r w:rsidRPr="008F594F">
        <w:rPr>
          <w:rStyle w:val="HideTWBExt"/>
          <w:b w:val="0"/>
        </w:rPr>
        <w:t>&lt;RepeatBlock-By&gt;&lt;Members&gt;</w:t>
      </w:r>
      <w:r w:rsidRPr="008F594F">
        <w:t>Damian Boeselager, Gordan Bosanac, David Cormand</w:t>
      </w:r>
      <w:r w:rsidRPr="008F594F">
        <w:rPr>
          <w:rStyle w:val="HideTWBExt"/>
          <w:b w:val="0"/>
        </w:rPr>
        <w:t>&lt;/Members&gt;</w:t>
      </w:r>
    </w:p>
    <w:p w:rsidR="009935FC" w:rsidRPr="008F594F" w:rsidP="009935FC" w14:paraId="53580CA1" w14:textId="77777777">
      <w:r w:rsidRPr="008F594F">
        <w:rPr>
          <w:rStyle w:val="HideTWBExt"/>
        </w:rPr>
        <w:t>&lt;AuNomDe&gt;</w:t>
      </w:r>
      <w:r w:rsidRPr="008F594F">
        <w:rPr>
          <w:rStyle w:val="HideTWBInt"/>
        </w:rPr>
        <w:t>{Verts/ALE}</w:t>
      </w:r>
      <w:r w:rsidRPr="008F594F">
        <w:t>w imieniu grupy Verts/ALE</w:t>
      </w:r>
      <w:r w:rsidRPr="008F594F">
        <w:rPr>
          <w:rStyle w:val="HideTWBExt"/>
        </w:rPr>
        <w:t>&lt;/AuNomDe&gt;</w:t>
      </w:r>
    </w:p>
    <w:p w:rsidR="009935FC" w:rsidRPr="008F594F" w:rsidP="009935FC" w14:paraId="73E96B9B" w14:textId="77777777">
      <w:r w:rsidRPr="008F594F">
        <w:rPr>
          <w:rStyle w:val="HideTWBExt"/>
        </w:rPr>
        <w:t>&lt;/RepeatBlock-By&gt;</w:t>
      </w:r>
    </w:p>
    <w:p w:rsidR="009935FC" w:rsidRPr="008F594F" w:rsidP="009935FC" w14:paraId="5CD20175"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F8ED1EC" w14:textId="77777777">
      <w:pPr>
        <w:pStyle w:val="NormalBold"/>
      </w:pPr>
      <w:r w:rsidRPr="008F594F">
        <w:rPr>
          <w:rStyle w:val="HideTWBExt"/>
          <w:b w:val="0"/>
        </w:rPr>
        <w:t>&lt;Article&gt;</w:t>
      </w:r>
      <w:r w:rsidRPr="008F594F">
        <w:t>Motyw 9</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0B5601"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5184492" w14:textId="77777777">
            <w:pPr>
              <w:keepNext/>
            </w:pPr>
          </w:p>
        </w:tc>
      </w:tr>
      <w:tr w14:paraId="58812AA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0EF2A58" w14:textId="77777777">
            <w:pPr>
              <w:pStyle w:val="ColumnHeading"/>
              <w:keepNext/>
            </w:pPr>
            <w:r w:rsidRPr="008F594F">
              <w:t>Tekst proponowany przez Komisję</w:t>
            </w:r>
          </w:p>
        </w:tc>
        <w:tc>
          <w:tcPr>
            <w:tcW w:w="4876" w:type="dxa"/>
            <w:hideMark/>
          </w:tcPr>
          <w:p w:rsidR="009935FC" w:rsidRPr="008F594F" w:rsidP="00BA487A" w14:paraId="523864D5" w14:textId="77777777">
            <w:pPr>
              <w:pStyle w:val="ColumnHeading"/>
              <w:keepNext/>
            </w:pPr>
            <w:r w:rsidRPr="008F594F">
              <w:t>Poprawka</w:t>
            </w:r>
          </w:p>
        </w:tc>
      </w:tr>
      <w:tr w14:paraId="5603791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E4F0CE1" w14:textId="77777777">
            <w:pPr>
              <w:pStyle w:val="Normal6"/>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Politykę tę należy rozwijać w partnerstwie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c>
          <w:tcPr>
            <w:tcW w:w="4876" w:type="dxa"/>
            <w:hideMark/>
          </w:tcPr>
          <w:p w:rsidR="009935FC" w:rsidRPr="008F594F" w:rsidP="00BA487A" w14:paraId="69AE125D" w14:textId="77777777">
            <w:pPr>
              <w:pStyle w:val="Normal6"/>
              <w:rPr>
                <w:szCs w:val="24"/>
              </w:rPr>
            </w:pPr>
            <w:r w:rsidRPr="008F594F">
              <w:t>(9)</w:t>
            </w:r>
            <w:r w:rsidRPr="008F594F">
              <w:tab/>
              <w:t xml:space="preserve">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w:t>
            </w:r>
            <w:r w:rsidRPr="008F594F">
              <w:rPr>
                <w:b/>
                <w:i/>
              </w:rPr>
              <w:t xml:space="preserve">jakość jej klimatu i środowiska oraz realizację wyznaczonych celów, </w:t>
            </w:r>
            <w:r w:rsidRPr="008F594F">
              <w:t xml:space="preserve">jej suwerenność technologiczną, transformację cyfrową i bezpieczeństwo </w:t>
            </w:r>
            <w:r w:rsidRPr="008F594F">
              <w:rPr>
                <w:b/>
                <w:i/>
              </w:rPr>
              <w:t>oraz odporność</w:t>
            </w:r>
            <w:r w:rsidRPr="008F594F">
              <w:t>. Politykę tę należy rozwijać w partnerstwie z władzami krajowymi, regionalnymi i lokalnymi; oraz powinna ona zwiększać odporność i gotowość w zakresie klimatu i wody</w:t>
            </w:r>
            <w:r w:rsidRPr="008F594F">
              <w:rPr>
                <w:b/>
                <w:i/>
              </w:rPr>
              <w:t>, a także ochronę przyrody</w:t>
            </w:r>
            <w:r w:rsidRPr="008F594F">
              <w:t xml:space="preserve">, mając na uwadze nadrzędny cel działań Unii polegający na przygotowaniu się na rosnące ryzyko klimatyczne. Budżet Unii powinien nadal wspierać </w:t>
            </w:r>
            <w:r w:rsidRPr="008F594F">
              <w:rPr>
                <w:b/>
                <w:i/>
              </w:rPr>
              <w:t xml:space="preserve">zrównoważoną, innowacyjną, </w:t>
            </w:r>
            <w:r w:rsidRPr="008F594F">
              <w:t>prostszą</w:t>
            </w:r>
            <w:r w:rsidRPr="008F594F">
              <w:rPr>
                <w:b/>
                <w:i/>
              </w:rPr>
              <w:t>, bardziej sprawiedliwą</w:t>
            </w:r>
            <w:r w:rsidRPr="008F594F">
              <w:t xml:space="preserve">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r>
    </w:tbl>
    <w:p w:rsidR="009935FC" w:rsidRPr="008F594F" w:rsidP="009935FC" w14:paraId="5E493222"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391526D5" w14:textId="77777777">
      <w:r w:rsidRPr="008F594F">
        <w:rPr>
          <w:rStyle w:val="HideTWBExt"/>
        </w:rPr>
        <w:t>&lt;/AmendB&gt;</w:t>
      </w:r>
    </w:p>
    <w:p w:rsidR="009935FC" w:rsidRPr="008F594F" w:rsidP="009935FC" w14:paraId="4A347384"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533</w:t>
      </w:r>
      <w:r w:rsidRPr="008F594F">
        <w:rPr>
          <w:rStyle w:val="HideTWBExt"/>
          <w:b w:val="0"/>
        </w:rPr>
        <w:t>&lt;/NumAmB&gt;</w:t>
      </w:r>
    </w:p>
    <w:p w:rsidR="009935FC" w:rsidRPr="008F594F" w:rsidP="009935FC" w14:paraId="59407BAC" w14:textId="77777777">
      <w:pPr>
        <w:pStyle w:val="NormalBold"/>
      </w:pPr>
      <w:r w:rsidRPr="008F594F">
        <w:rPr>
          <w:rStyle w:val="HideTWBExt"/>
          <w:b w:val="0"/>
        </w:rPr>
        <w:t>&lt;RepeatBlock-By&gt;&lt;Members&gt;</w:t>
      </w:r>
      <w:r w:rsidRPr="008F594F">
        <w:t>Rosa Serrano Sierra, Cristina Maestre, Marcos Ros Sempere</w:t>
      </w:r>
      <w:r w:rsidRPr="008F594F">
        <w:rPr>
          <w:rStyle w:val="HideTWBExt"/>
          <w:b w:val="0"/>
        </w:rPr>
        <w:t>&lt;/Members&gt;</w:t>
      </w:r>
    </w:p>
    <w:p w:rsidR="009935FC" w:rsidRPr="008F594F" w:rsidP="009935FC" w14:paraId="19D564D5" w14:textId="77777777">
      <w:r w:rsidRPr="008F594F">
        <w:rPr>
          <w:rStyle w:val="HideTWBExt"/>
        </w:rPr>
        <w:t>&lt;/RepeatBlock-By&gt;</w:t>
      </w:r>
    </w:p>
    <w:p w:rsidR="009935FC" w:rsidRPr="008F594F" w:rsidP="009935FC" w14:paraId="2A89EFB6"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8BDD2AA" w14:textId="77777777">
      <w:pPr>
        <w:pStyle w:val="NormalBold"/>
      </w:pPr>
      <w:r w:rsidRPr="008F594F">
        <w:rPr>
          <w:rStyle w:val="HideTWBExt"/>
          <w:b w:val="0"/>
        </w:rPr>
        <w:t>&lt;Article&gt;</w:t>
      </w:r>
      <w:r w:rsidRPr="008F594F">
        <w:t>Motyw 9</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495E95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5478A6A" w14:textId="77777777">
            <w:pPr>
              <w:keepNext/>
            </w:pPr>
          </w:p>
        </w:tc>
      </w:tr>
      <w:tr w14:paraId="4389FCE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6265B25" w14:textId="77777777">
            <w:pPr>
              <w:pStyle w:val="ColumnHeading"/>
              <w:keepNext/>
            </w:pPr>
            <w:r w:rsidRPr="008F594F">
              <w:t>Tekst proponowany przez Komisję</w:t>
            </w:r>
          </w:p>
        </w:tc>
        <w:tc>
          <w:tcPr>
            <w:tcW w:w="4876" w:type="dxa"/>
            <w:hideMark/>
          </w:tcPr>
          <w:p w:rsidR="009935FC" w:rsidRPr="008F594F" w:rsidP="00BA487A" w14:paraId="5883636C" w14:textId="77777777">
            <w:pPr>
              <w:pStyle w:val="ColumnHeading"/>
              <w:keepNext/>
            </w:pPr>
            <w:r w:rsidRPr="008F594F">
              <w:t>Poprawka</w:t>
            </w:r>
          </w:p>
        </w:tc>
      </w:tr>
      <w:tr w14:paraId="6111EB7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FB8F002" w14:textId="77777777">
            <w:pPr>
              <w:pStyle w:val="Normal6"/>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Politykę tę należy rozwijać w partnerstwie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c>
          <w:tcPr>
            <w:tcW w:w="4876" w:type="dxa"/>
            <w:hideMark/>
          </w:tcPr>
          <w:p w:rsidR="009935FC" w:rsidRPr="008F594F" w:rsidP="00BA487A" w14:paraId="14DC4363" w14:textId="77777777">
            <w:pPr>
              <w:pStyle w:val="Normal6"/>
              <w:rPr>
                <w:szCs w:val="24"/>
              </w:rPr>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w:t>
            </w:r>
            <w:r w:rsidRPr="008F594F">
              <w:rPr>
                <w:b/>
                <w:i/>
              </w:rPr>
              <w:t>, włączenie społeczne, wysokiej jakości miejsca pracy</w:t>
            </w:r>
            <w:r w:rsidRPr="008F594F">
              <w:t xml:space="preserve"> i konkurencyjność Unii, </w:t>
            </w:r>
            <w:r w:rsidRPr="008F594F">
              <w:rPr>
                <w:b/>
                <w:i/>
              </w:rPr>
              <w:t>jak również</w:t>
            </w:r>
            <w:r w:rsidRPr="008F594F">
              <w:t xml:space="preserve"> jej suwerenność technologiczną, transformację cyfrową i bezpieczeństwo. Politykę tę należy rozwijać w partnerstwie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r w:rsidRPr="008F594F">
              <w:rPr>
                <w:b/>
                <w:i/>
              </w:rPr>
              <w:t>, wzmacniającej obszary wiejskie i gwarantującej prawo do pobytu</w:t>
            </w:r>
            <w:r w:rsidRPr="008F594F">
              <w:t>.</w:t>
            </w:r>
          </w:p>
        </w:tc>
      </w:tr>
    </w:tbl>
    <w:p w:rsidR="009935FC" w:rsidRPr="008F594F" w:rsidP="009935FC" w14:paraId="0782ADB7"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3B4F0086" w14:textId="77777777">
      <w:r w:rsidRPr="008F594F">
        <w:rPr>
          <w:rStyle w:val="HideTWBExt"/>
        </w:rPr>
        <w:t>&lt;/AmendB&gt;</w:t>
      </w:r>
    </w:p>
    <w:p w:rsidR="009935FC" w:rsidRPr="008F594F" w:rsidP="009935FC" w14:paraId="5E0E6F50"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534</w:t>
      </w:r>
      <w:r w:rsidRPr="008F594F">
        <w:rPr>
          <w:rStyle w:val="HideTWBExt"/>
          <w:b w:val="0"/>
        </w:rPr>
        <w:t>&lt;/NumAmB&gt;</w:t>
      </w:r>
    </w:p>
    <w:p w:rsidR="009935FC" w:rsidRPr="008F594F" w:rsidP="009935FC" w14:paraId="6AD13E6E" w14:textId="77777777">
      <w:pPr>
        <w:pStyle w:val="NormalBold"/>
      </w:pPr>
      <w:r w:rsidRPr="008F594F">
        <w:rPr>
          <w:rStyle w:val="HideTWBExt"/>
          <w:b w:val="0"/>
        </w:rPr>
        <w:t>&lt;RepeatBlock-By&gt;&lt;Members&gt;</w:t>
      </w:r>
      <w:r w:rsidRPr="008F594F">
        <w:t>Michal Wiezik, Ľubica Karvašová, Lucia Yar</w:t>
      </w:r>
      <w:r w:rsidRPr="008F594F">
        <w:rPr>
          <w:rStyle w:val="HideTWBExt"/>
          <w:b w:val="0"/>
        </w:rPr>
        <w:t>&lt;/Members&gt;</w:t>
      </w:r>
    </w:p>
    <w:p w:rsidR="009935FC" w:rsidRPr="008F594F" w:rsidP="009935FC" w14:paraId="7854F127" w14:textId="77777777">
      <w:r w:rsidRPr="008F594F">
        <w:rPr>
          <w:rStyle w:val="HideTWBExt"/>
        </w:rPr>
        <w:t>&lt;/RepeatBlock-By&gt;</w:t>
      </w:r>
    </w:p>
    <w:p w:rsidR="009935FC" w:rsidRPr="008F594F" w:rsidP="009935FC" w14:paraId="6DB45449"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A125CBF" w14:textId="77777777">
      <w:pPr>
        <w:pStyle w:val="NormalBold"/>
      </w:pPr>
      <w:r w:rsidRPr="008F594F">
        <w:rPr>
          <w:rStyle w:val="HideTWBExt"/>
          <w:b w:val="0"/>
        </w:rPr>
        <w:t>&lt;Article&gt;</w:t>
      </w:r>
      <w:r w:rsidRPr="008F594F">
        <w:t>Motyw 9</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8449F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D7CD856" w14:textId="77777777">
            <w:pPr>
              <w:keepNext/>
            </w:pPr>
          </w:p>
        </w:tc>
      </w:tr>
      <w:tr w14:paraId="6041E95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317345F" w14:textId="77777777">
            <w:pPr>
              <w:pStyle w:val="ColumnHeading"/>
              <w:keepNext/>
            </w:pPr>
            <w:r w:rsidRPr="008F594F">
              <w:t>Tekst proponowany przez Komisję</w:t>
            </w:r>
          </w:p>
        </w:tc>
        <w:tc>
          <w:tcPr>
            <w:tcW w:w="4876" w:type="dxa"/>
            <w:hideMark/>
          </w:tcPr>
          <w:p w:rsidR="009935FC" w:rsidRPr="008F594F" w:rsidP="00BA487A" w14:paraId="7C40E298" w14:textId="77777777">
            <w:pPr>
              <w:pStyle w:val="ColumnHeading"/>
              <w:keepNext/>
            </w:pPr>
            <w:r w:rsidRPr="008F594F">
              <w:t>Poprawka</w:t>
            </w:r>
          </w:p>
        </w:tc>
      </w:tr>
      <w:tr w14:paraId="5776A21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BA27045" w14:textId="77777777">
            <w:pPr>
              <w:pStyle w:val="Normal6"/>
            </w:pPr>
            <w:r w:rsidRPr="008F594F">
              <w:t>(9)</w:t>
            </w:r>
            <w:r w:rsidRPr="008F594F">
              <w:tab/>
              <w:t>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Politykę tę należy rozwijać w partnerstwie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c>
          <w:tcPr>
            <w:tcW w:w="4876" w:type="dxa"/>
            <w:hideMark/>
          </w:tcPr>
          <w:p w:rsidR="009935FC" w:rsidRPr="008F594F" w:rsidP="00BA487A" w14:paraId="01B9FEF5" w14:textId="77777777">
            <w:pPr>
              <w:pStyle w:val="Normal6"/>
              <w:rPr>
                <w:szCs w:val="24"/>
              </w:rPr>
            </w:pPr>
            <w:r w:rsidRPr="008F594F">
              <w:t>(9)</w:t>
            </w:r>
            <w:r w:rsidRPr="008F594F">
              <w:tab/>
              <w:t xml:space="preserve">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Politykę tę należy rozwijać w partnerstwie z władzami krajowymi, regionalnymi i lokalnymi; oraz powinna ona zwiększać odporność i gotowość w zakresie klimatu, </w:t>
            </w:r>
            <w:r w:rsidRPr="008F594F">
              <w:rPr>
                <w:b/>
                <w:i/>
              </w:rPr>
              <w:t>ekosystemu</w:t>
            </w:r>
            <w:r w:rsidRPr="008F594F">
              <w:t xml:space="preserve"> i wody, mając na uwadze nadrzędny cel działań Unii polegający na przygotowaniu się na rosnące ryzyko klimatyczne. Budżet Unii powinien nadal wspierać prostszą i ukierunkowaną WPR zapewniającą odpowiednią równowagę między zachętami, inwestycjami i regulacjami</w:t>
            </w:r>
            <w:r w:rsidRPr="008F594F">
              <w:rPr>
                <w:b/>
                <w:i/>
              </w:rPr>
              <w:t>, wzmacniającą przejście na zrównoważone i odporne systemy produkcji rolnej</w:t>
            </w:r>
            <w:r w:rsidRPr="008F594F">
              <w:t xml:space="preserve"> oraz gwarantującą rolnikom sprawiedliwe i wystarczające dochody atrakcyjne dla młodych rolników. Budżet Unii powinien zapewniać przewidywalność niezbędną dla wspólnej polityki zapewniającej wsparcie dochodów.</w:t>
            </w:r>
          </w:p>
        </w:tc>
      </w:tr>
    </w:tbl>
    <w:p w:rsidR="009935FC" w:rsidRPr="008F594F" w:rsidP="009935FC" w14:paraId="7D35492F"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0459873" w14:textId="77777777">
      <w:r w:rsidRPr="008F594F">
        <w:rPr>
          <w:rStyle w:val="HideTWBExt"/>
        </w:rPr>
        <w:t>&lt;/AmendB&gt;</w:t>
      </w:r>
    </w:p>
    <w:p w:rsidR="009935FC" w:rsidRPr="008F594F" w:rsidP="009935FC" w14:paraId="65D87E6C"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535</w:t>
      </w:r>
      <w:r w:rsidRPr="008F594F">
        <w:rPr>
          <w:rStyle w:val="HideTWBExt"/>
          <w:b w:val="0"/>
        </w:rPr>
        <w:t>&lt;/NumAmB&gt;</w:t>
      </w:r>
    </w:p>
    <w:p w:rsidR="009935FC" w:rsidRPr="008F594F" w:rsidP="009935FC" w14:paraId="3D76D837" w14:textId="77777777">
      <w:pPr>
        <w:pStyle w:val="NormalBold"/>
      </w:pPr>
      <w:r w:rsidRPr="008F594F">
        <w:rPr>
          <w:rStyle w:val="HideTWBExt"/>
          <w:b w:val="0"/>
        </w:rPr>
        <w:t>&lt;RepeatBlock-By&gt;&lt;Members&gt;</w:t>
      </w:r>
      <w:r w:rsidRPr="008F594F">
        <w:t>Cristina Maestre, Dario Nardella, Elena Sancho Murillo, Stefano Bonaccini, Rosa Serrano Sierra</w:t>
      </w:r>
      <w:r w:rsidRPr="008F594F">
        <w:rPr>
          <w:rStyle w:val="HideTWBExt"/>
          <w:b w:val="0"/>
        </w:rPr>
        <w:t>&lt;/Members&gt;</w:t>
      </w:r>
    </w:p>
    <w:p w:rsidR="009935FC" w:rsidRPr="008F594F" w:rsidP="009935FC" w14:paraId="13518DCD" w14:textId="77777777">
      <w:r w:rsidRPr="008F594F">
        <w:rPr>
          <w:rStyle w:val="HideTWBExt"/>
        </w:rPr>
        <w:t>&lt;/RepeatBlock-By&gt;</w:t>
      </w:r>
    </w:p>
    <w:p w:rsidR="009935FC" w:rsidRPr="008F594F" w:rsidP="009935FC" w14:paraId="3AB9A074"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E4D57B5" w14:textId="77777777">
      <w:pPr>
        <w:pStyle w:val="NormalBold"/>
      </w:pPr>
      <w:r w:rsidRPr="008F594F">
        <w:rPr>
          <w:rStyle w:val="HideTWBExt"/>
          <w:b w:val="0"/>
        </w:rPr>
        <w:t>&lt;Article&gt;</w:t>
      </w:r>
      <w:r w:rsidRPr="008F594F">
        <w:t>Motyw 9</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118042"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82AA539" w14:textId="77777777">
            <w:pPr>
              <w:keepNext/>
            </w:pPr>
          </w:p>
        </w:tc>
      </w:tr>
      <w:tr w14:paraId="2CEE44C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57223E5" w14:textId="77777777">
            <w:pPr>
              <w:pStyle w:val="ColumnHeading"/>
              <w:keepNext/>
            </w:pPr>
            <w:r w:rsidRPr="008F594F">
              <w:t>Tekst proponowany przez Komisję</w:t>
            </w:r>
          </w:p>
        </w:tc>
        <w:tc>
          <w:tcPr>
            <w:tcW w:w="4876" w:type="dxa"/>
            <w:hideMark/>
          </w:tcPr>
          <w:p w:rsidR="009935FC" w:rsidRPr="008F594F" w:rsidP="00BA487A" w14:paraId="56D7B958" w14:textId="77777777">
            <w:pPr>
              <w:pStyle w:val="ColumnHeading"/>
              <w:keepNext/>
            </w:pPr>
            <w:r w:rsidRPr="008F594F">
              <w:t>Poprawka</w:t>
            </w:r>
          </w:p>
        </w:tc>
      </w:tr>
      <w:tr w14:paraId="585C3DD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BD25286" w14:textId="77777777">
            <w:pPr>
              <w:pStyle w:val="Normal6"/>
            </w:pPr>
            <w:r w:rsidRPr="008F594F">
              <w:t>(9)</w:t>
            </w:r>
            <w:r w:rsidRPr="008F594F">
              <w:tab/>
              <w:t xml:space="preserve">Budżet Unii, wykonywany wspólnie z państwami członkowskimi, </w:t>
            </w:r>
            <w:r w:rsidRPr="008F594F">
              <w:t>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Politykę tę należy rozwijać w partnerstwie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c>
          <w:tcPr>
            <w:tcW w:w="4876" w:type="dxa"/>
            <w:hideMark/>
          </w:tcPr>
          <w:p w:rsidR="009935FC" w:rsidRPr="008F594F" w:rsidP="00BA487A" w14:paraId="5EB4C7A7" w14:textId="77777777">
            <w:pPr>
              <w:pStyle w:val="Normal6"/>
              <w:rPr>
                <w:szCs w:val="24"/>
              </w:rPr>
            </w:pPr>
            <w:r w:rsidRPr="008F594F">
              <w:t>(9)</w:t>
            </w:r>
            <w:r w:rsidRPr="008F594F">
              <w:tab/>
              <w:t xml:space="preserve">Budżet Unii, wykonywany wspólnie z państwami członkowskimi, </w:t>
            </w:r>
            <w:r w:rsidRPr="008F594F">
              <w:t>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Politykę tę należy rozwijać w partnerstwie z władzami krajowymi, regionalnymi i lokalnymi; oraz powinna ona zwiększać odporność i gotowość w zakresie klimatu i wody, mając na uwadze nadrzędny cel działań Unii polegający na przygotowaniu się na rosnące ryzyko klimatyczne. Budżet Unii powinien nadal wspierać prostszą</w:t>
            </w:r>
            <w:r w:rsidRPr="008F594F">
              <w:rPr>
                <w:b/>
                <w:i/>
              </w:rPr>
              <w:t>, bardziej sprawiedliwą</w:t>
            </w:r>
            <w:r w:rsidRPr="008F594F">
              <w:t xml:space="preserve"> i ukierunkowaną WPR zapewniającą odpowiednią równowagę między zachętami, inwestycjami i regulacjami oraz gwarantującą rolnikom </w:t>
            </w:r>
            <w:r w:rsidRPr="008F594F">
              <w:rPr>
                <w:b/>
                <w:i/>
              </w:rPr>
              <w:t>i pracownikom gospodarstw rolnych</w:t>
            </w:r>
            <w:r w:rsidRPr="008F594F">
              <w:t xml:space="preserve"> sprawiedliwe i wystarczające dochody atrakcyjne dla młodych rolników. Budżet Unii powinien zapewniać przewidywalność niezbędną dla wspólnej polityki zapewniającej wsparcie dochodów.</w:t>
            </w:r>
          </w:p>
        </w:tc>
      </w:tr>
    </w:tbl>
    <w:p w:rsidR="009935FC" w:rsidRPr="008F594F" w:rsidP="009935FC" w14:paraId="65BE2C36"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BB30728" w14:textId="77777777">
      <w:r w:rsidRPr="008F594F">
        <w:rPr>
          <w:rStyle w:val="HideTWBExt"/>
        </w:rPr>
        <w:t>&lt;/AmendB&gt;</w:t>
      </w:r>
    </w:p>
    <w:p w:rsidR="009935FC" w:rsidRPr="008F594F" w:rsidP="009935FC" w14:paraId="4E99249E"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536</w:t>
      </w:r>
      <w:r w:rsidRPr="008F594F">
        <w:rPr>
          <w:rStyle w:val="HideTWBExt"/>
          <w:b w:val="0"/>
        </w:rPr>
        <w:t>&lt;/NumAmB&gt;</w:t>
      </w:r>
    </w:p>
    <w:p w:rsidR="009935FC" w:rsidRPr="008F594F" w:rsidP="009935FC" w14:paraId="641EA354" w14:textId="77777777">
      <w:pPr>
        <w:pStyle w:val="NormalBold"/>
      </w:pPr>
      <w:r w:rsidRPr="008F594F">
        <w:rPr>
          <w:rStyle w:val="HideTWBExt"/>
          <w:b w:val="0"/>
        </w:rPr>
        <w:t>&lt;RepeatBlock-By&gt;&lt;Members&gt;</w:t>
      </w:r>
      <w:r w:rsidRPr="008F594F">
        <w:t>Auke Zijlstra</w:t>
      </w:r>
      <w:r w:rsidRPr="008F594F">
        <w:rPr>
          <w:rStyle w:val="HideTWBExt"/>
          <w:b w:val="0"/>
        </w:rPr>
        <w:t>&lt;/Members&gt;</w:t>
      </w:r>
    </w:p>
    <w:p w:rsidR="009935FC" w:rsidRPr="008F594F" w:rsidP="009935FC" w14:paraId="066CB6DE" w14:textId="77777777">
      <w:r w:rsidRPr="008F594F">
        <w:rPr>
          <w:rStyle w:val="HideTWBExt"/>
        </w:rPr>
        <w:t>&lt;/RepeatBlock-By&gt;</w:t>
      </w:r>
    </w:p>
    <w:p w:rsidR="009935FC" w:rsidRPr="008F594F" w:rsidP="009935FC" w14:paraId="13B024F7"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786C1B0" w14:textId="77777777">
      <w:pPr>
        <w:pStyle w:val="NormalBold"/>
      </w:pPr>
      <w:r w:rsidRPr="008F594F">
        <w:rPr>
          <w:rStyle w:val="HideTWBExt"/>
          <w:b w:val="0"/>
        </w:rPr>
        <w:t>&lt;Article&gt;</w:t>
      </w:r>
      <w:r w:rsidRPr="008F594F">
        <w:t>Motyw 9</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134CB260"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37C1725A" w14:textId="77777777">
            <w:pPr>
              <w:keepNext/>
            </w:pPr>
          </w:p>
        </w:tc>
      </w:tr>
      <w:tr w14:paraId="5AABCFF4"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0063D1E3" w14:textId="77777777">
            <w:pPr>
              <w:pStyle w:val="ColumnHeading"/>
              <w:keepNext/>
            </w:pPr>
            <w:r w:rsidRPr="008F594F">
              <w:t>Tekst proponowany przez Komisję</w:t>
            </w:r>
          </w:p>
        </w:tc>
        <w:tc>
          <w:tcPr>
            <w:tcW w:w="4876" w:type="dxa"/>
            <w:hideMark/>
          </w:tcPr>
          <w:p w:rsidR="009935FC" w:rsidRPr="008F594F" w:rsidP="00BA487A" w14:paraId="1077B01C" w14:textId="77777777">
            <w:pPr>
              <w:pStyle w:val="ColumnHeading"/>
              <w:keepNext/>
            </w:pPr>
            <w:r w:rsidRPr="008F594F">
              <w:t>Poprawka</w:t>
            </w:r>
          </w:p>
        </w:tc>
      </w:tr>
      <w:tr w14:paraId="58DAD0EF"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0C55AB2D" w14:textId="77777777">
            <w:pPr>
              <w:pStyle w:val="Normal6"/>
            </w:pPr>
            <w:r w:rsidRPr="008F594F">
              <w:t>(9)</w:t>
            </w:r>
            <w:r w:rsidRPr="008F594F">
              <w:tab/>
              <w:t xml:space="preserve">Budżet Unii, wykonywany wspólnie z państwami członkowskimi, powinien w szczególności zasilać wzmocnioną, zmodernizowaną politykę spójności i wzrostu </w:t>
            </w:r>
            <w:r w:rsidRPr="008F594F">
              <w:rPr>
                <w:b/>
                <w:bCs/>
                <w:i/>
                <w:iCs/>
              </w:rPr>
              <w:t>sprzyjającego włączeniu społecznemu</w:t>
            </w:r>
            <w:r w:rsidRPr="008F594F">
              <w:t xml:space="preserve">, przyczyniając się do zmniejszenia dysproporcji regionalnych w całej Unii, wspierając </w:t>
            </w:r>
            <w:r w:rsidRPr="008F594F">
              <w:rPr>
                <w:b/>
                <w:bCs/>
                <w:i/>
                <w:iCs/>
              </w:rPr>
              <w:t>zrównoważony</w:t>
            </w:r>
            <w:r w:rsidRPr="008F594F">
              <w:t xml:space="preserve"> rozwój i konkurencyjność Unii, jej </w:t>
            </w:r>
            <w:r w:rsidRPr="008F594F">
              <w:t xml:space="preserve">suwerenność technologiczną, transformację cyfrową i bezpieczeństwo. Polityka tę należy rozwijać we współpracy z władzami krajowymi, regionalnymi i lokalnymi, oraz powinna ona zwiększać odporność i gotowość </w:t>
            </w:r>
            <w:r w:rsidRPr="008F594F">
              <w:rPr>
                <w:b/>
                <w:bCs/>
                <w:i/>
                <w:iCs/>
              </w:rPr>
              <w:t>w zakresie klimatu i wody</w:t>
            </w:r>
            <w:r w:rsidRPr="008F594F">
              <w:t xml:space="preserve">, mając na uwadze </w:t>
            </w:r>
            <w:r w:rsidRPr="008F594F">
              <w:rPr>
                <w:b/>
                <w:bCs/>
                <w:i/>
                <w:iCs/>
              </w:rPr>
              <w:t>nadrzędny</w:t>
            </w:r>
            <w:r w:rsidRPr="008F594F">
              <w:t xml:space="preserve"> cel działań Unii polegający na przygotowaniu się na rosnące ryzyko </w:t>
            </w:r>
            <w:r w:rsidRPr="008F594F">
              <w:rPr>
                <w:b/>
                <w:bCs/>
                <w:i/>
                <w:iCs/>
              </w:rPr>
              <w:t>klimatyczne</w:t>
            </w:r>
            <w:r w:rsidRPr="008F594F">
              <w:t>.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c>
          <w:tcPr>
            <w:tcW w:w="4876" w:type="dxa"/>
            <w:hideMark/>
          </w:tcPr>
          <w:p w:rsidR="009935FC" w:rsidRPr="008F594F" w:rsidP="00BA487A" w14:paraId="4D9499BD" w14:textId="77777777">
            <w:pPr>
              <w:pStyle w:val="Normal6"/>
              <w:rPr>
                <w:szCs w:val="24"/>
              </w:rPr>
            </w:pPr>
            <w:r w:rsidRPr="008F594F">
              <w:t>(9)</w:t>
            </w:r>
            <w:r w:rsidRPr="008F594F">
              <w:tab/>
              <w:t xml:space="preserve">Budżet Unii, wykonywany wspólnie z państwami członkowskimi, powinien w szczególności zasilać wzmocnioną, zmodernizowaną politykę spójności i wzrostu </w:t>
            </w:r>
            <w:r w:rsidRPr="008F594F">
              <w:rPr>
                <w:b/>
                <w:bCs/>
                <w:i/>
                <w:iCs/>
              </w:rPr>
              <w:t>gospodarczego</w:t>
            </w:r>
            <w:r w:rsidRPr="008F594F">
              <w:t xml:space="preserve">, przyczyniając się do zmniejszenia dysproporcji regionalnych w całej Unii, wspierając rozwój </w:t>
            </w:r>
            <w:r w:rsidRPr="008F594F">
              <w:rPr>
                <w:b/>
                <w:bCs/>
                <w:i/>
                <w:iCs/>
              </w:rPr>
              <w:t>gospodarczy</w:t>
            </w:r>
            <w:r w:rsidRPr="008F594F">
              <w:t xml:space="preserve"> i konkurencyjność Unii, jej suwerenność </w:t>
            </w:r>
            <w:r w:rsidRPr="008F594F">
              <w:t xml:space="preserve">technologiczną, transformację cyfrową i bezpieczeństwo. Polityka tę należy rozwijać we współpracy z władzami krajowymi, regionalnymi i lokalnymi, oraz powinna ona zwiększać odporność i gotowość, mając na uwadze cel działań Unii polegający na przygotowaniu się na rosnące ryzyko </w:t>
            </w:r>
            <w:r w:rsidRPr="008F594F">
              <w:rPr>
                <w:b/>
                <w:bCs/>
                <w:i/>
                <w:iCs/>
              </w:rPr>
              <w:t>na poziomie międzynarodowym</w:t>
            </w:r>
            <w:r w:rsidRPr="008F594F">
              <w:t>.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r>
    </w:tbl>
    <w:p w:rsidR="009935FC" w:rsidRPr="008F594F" w:rsidP="009935FC" w14:paraId="5D8E4287" w14:textId="77777777">
      <w:pPr>
        <w:pStyle w:val="Olang"/>
      </w:pPr>
      <w:r w:rsidRPr="008F594F">
        <w:rPr>
          <w:noProof w:val="0"/>
        </w:rPr>
        <w:t xml:space="preserve">Or. </w:t>
      </w:r>
      <w:r w:rsidRPr="008F594F">
        <w:rPr>
          <w:rStyle w:val="HideTWBExt"/>
        </w:rPr>
        <w:t>&lt;Original&gt;</w:t>
      </w:r>
      <w:r w:rsidRPr="008F594F">
        <w:rPr>
          <w:rStyle w:val="HideTWBInt"/>
        </w:rPr>
        <w:t>{NL}</w:t>
      </w:r>
      <w:r w:rsidRPr="008F594F">
        <w:rPr>
          <w:noProof w:val="0"/>
        </w:rPr>
        <w:t>nl</w:t>
      </w:r>
      <w:r w:rsidRPr="008F594F">
        <w:rPr>
          <w:rStyle w:val="HideTWBExt"/>
        </w:rPr>
        <w:t>&lt;/Original&gt;</w:t>
      </w:r>
    </w:p>
    <w:p w:rsidR="009935FC" w:rsidRPr="008F594F" w:rsidP="009935FC" w14:paraId="359B2FDA" w14:textId="77777777">
      <w:r w:rsidRPr="008F594F">
        <w:rPr>
          <w:rStyle w:val="HideTWBExt"/>
        </w:rPr>
        <w:t>&lt;/AmendB&gt;</w:t>
      </w:r>
    </w:p>
    <w:p w:rsidR="009935FC" w:rsidRPr="008F594F" w:rsidP="009935FC" w14:paraId="09ADAFD8"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537</w:t>
      </w:r>
      <w:r w:rsidRPr="008F594F">
        <w:rPr>
          <w:rStyle w:val="HideTWBExt"/>
          <w:b w:val="0"/>
        </w:rPr>
        <w:t>&lt;/NumAmB&gt;</w:t>
      </w:r>
    </w:p>
    <w:p w:rsidR="009935FC" w:rsidRPr="008F594F" w:rsidP="009935FC" w14:paraId="673FA82A" w14:textId="77777777">
      <w:pPr>
        <w:pStyle w:val="NormalBold"/>
      </w:pPr>
      <w:r w:rsidRPr="008F594F">
        <w:rPr>
          <w:rStyle w:val="HideTWBExt"/>
          <w:b w:val="0"/>
        </w:rPr>
        <w:t>&lt;RepeatBlock-By&gt;&lt;Members&gt;</w:t>
      </w:r>
      <w:r w:rsidRPr="008F594F">
        <w:t>Andrey Novakov, Karlo Ressler, Elsi Katainen</w:t>
      </w:r>
      <w:r w:rsidRPr="008F594F">
        <w:rPr>
          <w:rStyle w:val="HideTWBExt"/>
          <w:b w:val="0"/>
        </w:rPr>
        <w:t>&lt;/Members&gt;</w:t>
      </w:r>
    </w:p>
    <w:p w:rsidR="009935FC" w:rsidRPr="008F594F" w:rsidP="009935FC" w14:paraId="10234407" w14:textId="77777777">
      <w:r w:rsidRPr="008F594F">
        <w:rPr>
          <w:rStyle w:val="HideTWBExt"/>
        </w:rPr>
        <w:t>&lt;/RepeatBlock-By&gt;</w:t>
      </w:r>
    </w:p>
    <w:p w:rsidR="009935FC" w:rsidRPr="008F594F" w:rsidP="009935FC" w14:paraId="33F5822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C8FFD0B" w14:textId="77777777">
      <w:pPr>
        <w:pStyle w:val="NormalBold"/>
      </w:pPr>
      <w:r w:rsidRPr="008F594F">
        <w:rPr>
          <w:rStyle w:val="HideTWBExt"/>
          <w:b w:val="0"/>
        </w:rPr>
        <w:t>&lt;Article&gt;</w:t>
      </w:r>
      <w:r w:rsidRPr="008F594F">
        <w:t>Motyw 9</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129E2B"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AEB8322" w14:textId="77777777">
            <w:pPr>
              <w:keepNext/>
            </w:pPr>
          </w:p>
        </w:tc>
      </w:tr>
      <w:tr w14:paraId="42D95439"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D4ACA56" w14:textId="77777777">
            <w:pPr>
              <w:pStyle w:val="ColumnHeading"/>
              <w:keepNext/>
            </w:pPr>
            <w:r w:rsidRPr="008F594F">
              <w:t>Tekst proponowany przez Komisję</w:t>
            </w:r>
          </w:p>
        </w:tc>
        <w:tc>
          <w:tcPr>
            <w:tcW w:w="4876" w:type="dxa"/>
            <w:hideMark/>
          </w:tcPr>
          <w:p w:rsidR="009935FC" w:rsidRPr="008F594F" w:rsidP="00BA487A" w14:paraId="2941229B" w14:textId="77777777">
            <w:pPr>
              <w:pStyle w:val="ColumnHeading"/>
              <w:keepNext/>
            </w:pPr>
            <w:r w:rsidRPr="008F594F">
              <w:t>Poprawka</w:t>
            </w:r>
          </w:p>
        </w:tc>
      </w:tr>
      <w:tr w14:paraId="1EA7AC3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680E63A" w14:textId="77777777">
            <w:pPr>
              <w:pStyle w:val="Normal6"/>
            </w:pPr>
            <w:r w:rsidRPr="008F594F">
              <w:t>(9)</w:t>
            </w:r>
            <w:r w:rsidRPr="008F594F">
              <w:tab/>
              <w:t xml:space="preserve">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Politykę tę należy rozwijać w partnerstwie z władzami krajowymi, regionalnymi i lokalnymi; oraz powinna ona zwiększać odporność i gotowość w zakresie klimatu i wody, mając na uwadze nadrzędny cel działań Unii polegający na przygotowaniu się na </w:t>
            </w:r>
            <w:r w:rsidRPr="008F594F">
              <w:t>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c>
          <w:tcPr>
            <w:tcW w:w="4876" w:type="dxa"/>
            <w:hideMark/>
          </w:tcPr>
          <w:p w:rsidR="009935FC" w:rsidRPr="008F594F" w:rsidP="00BA487A" w14:paraId="3A0CF88A" w14:textId="77777777">
            <w:pPr>
              <w:pStyle w:val="Normal6"/>
              <w:rPr>
                <w:szCs w:val="24"/>
              </w:rPr>
            </w:pPr>
            <w:r w:rsidRPr="008F594F">
              <w:t>(9)</w:t>
            </w:r>
            <w:r w:rsidRPr="008F594F">
              <w:tab/>
              <w:t xml:space="preserve">Budżet Unii, wykonywany wspólnie z państwami członkowskimi, powinien w szczególności zasilać wzmocnioną, zmodernizowaną politykę spójności i wzrostu sprzyjającego włączeniu społecznemu, przyczyniając się do zmniejszenia dysproporcji regionalnych w całej Unii, wspierając zrównoważony rozwój i konkurencyjność Unii, jej suwerenność technologiczną, transformację cyfrową i bezpieczeństwo. Politykę tę należy rozwijać w </w:t>
            </w:r>
            <w:r w:rsidRPr="008F594F">
              <w:rPr>
                <w:b/>
                <w:i/>
              </w:rPr>
              <w:t>ścisłym</w:t>
            </w:r>
            <w:r w:rsidRPr="008F594F">
              <w:t xml:space="preserve"> partnerstwie z władzami krajowymi, regionalnymi i lokalnymi; oraz powinna ona zwiększać odporność i gotowość w zakresie klimatu i wody, mając na uwadze nadrzędny cel działań Unii polegający na przygotowaniu </w:t>
            </w:r>
            <w:r w:rsidRPr="008F594F">
              <w:t>się na rosnące ryzyko klimatyczne. Budżet Unii powinien nadal wspierać prostszą i ukierunkowaną WPR zapewniającą odpowiednią równowagę między zachętami, inwestycjami i regulacjami oraz gwarantującą rolnikom sprawiedliwe i wystarczające dochody atrakcyjne dla młodych rolników. Budżet Unii powinien zapewniać przewidywalność niezbędną dla wspólnej polityki zapewniającej wsparcie dochodów.</w:t>
            </w:r>
          </w:p>
        </w:tc>
      </w:tr>
    </w:tbl>
    <w:p w:rsidR="009935FC" w:rsidRPr="008F594F" w:rsidP="009935FC" w14:paraId="2185700D"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1728688F" w14:textId="77777777">
      <w:r w:rsidRPr="008F594F">
        <w:rPr>
          <w:rStyle w:val="HideTWBExt"/>
        </w:rPr>
        <w:t>&lt;/AmendB&gt;</w:t>
      </w:r>
    </w:p>
    <w:p w:rsidR="009935FC" w:rsidRPr="008F594F" w:rsidP="009935FC" w14:paraId="7429A065"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538</w:t>
      </w:r>
      <w:r w:rsidRPr="008F594F">
        <w:rPr>
          <w:rStyle w:val="HideTWBExt"/>
          <w:b w:val="0"/>
        </w:rPr>
        <w:t>&lt;/NumAmB&gt;</w:t>
      </w:r>
    </w:p>
    <w:p w:rsidR="009935FC" w:rsidRPr="008F594F" w:rsidP="009935FC" w14:paraId="7BFB3268" w14:textId="77777777">
      <w:pPr>
        <w:pStyle w:val="NormalBold"/>
      </w:pPr>
      <w:r w:rsidRPr="008F594F">
        <w:rPr>
          <w:rStyle w:val="HideTWBExt"/>
          <w:b w:val="0"/>
        </w:rPr>
        <w:t>&lt;RepeatBlock-By&gt;&lt;Members&gt;</w:t>
      </w:r>
      <w:r w:rsidRPr="008F594F">
        <w:t>Jean-Marc Germain, Sabrina Repp, Cristina Maestre</w:t>
      </w:r>
      <w:r w:rsidRPr="008F594F">
        <w:rPr>
          <w:rStyle w:val="HideTWBExt"/>
          <w:b w:val="0"/>
        </w:rPr>
        <w:t>&lt;/Members&gt;</w:t>
      </w:r>
    </w:p>
    <w:p w:rsidR="009935FC" w:rsidRPr="008F594F" w:rsidP="009935FC" w14:paraId="6EC9B963" w14:textId="77777777">
      <w:r w:rsidRPr="008F594F">
        <w:rPr>
          <w:rStyle w:val="HideTWBExt"/>
        </w:rPr>
        <w:t>&lt;AuNomDe&gt;</w:t>
      </w:r>
      <w:r w:rsidRPr="008F594F">
        <w:rPr>
          <w:rStyle w:val="HideTWBInt"/>
        </w:rPr>
        <w:t>{S&amp;D}</w:t>
      </w:r>
      <w:r w:rsidRPr="008F594F">
        <w:t>w imieniu grupy S&amp;D</w:t>
      </w:r>
      <w:r w:rsidRPr="008F594F">
        <w:rPr>
          <w:rStyle w:val="HideTWBExt"/>
        </w:rPr>
        <w:t>&lt;/AuNomDe&gt;</w:t>
      </w:r>
    </w:p>
    <w:p w:rsidR="009935FC" w:rsidRPr="008F594F" w:rsidP="009935FC" w14:paraId="4BDA03AD" w14:textId="77777777">
      <w:r w:rsidRPr="008F594F">
        <w:rPr>
          <w:rStyle w:val="HideTWBExt"/>
        </w:rPr>
        <w:t>&lt;/RepeatBlock-By&gt;</w:t>
      </w:r>
    </w:p>
    <w:p w:rsidR="009935FC" w:rsidRPr="008F594F" w:rsidP="009935FC" w14:paraId="05CBCF4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6DC9370" w14:textId="77777777">
      <w:pPr>
        <w:pStyle w:val="NormalBold"/>
      </w:pPr>
      <w:r w:rsidRPr="008F594F">
        <w:rPr>
          <w:rStyle w:val="HideTWBExt"/>
          <w:b w:val="0"/>
        </w:rPr>
        <w:t>&lt;Article&gt;</w:t>
      </w:r>
      <w:r w:rsidRPr="008F594F">
        <w:t>Motyw 9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2DE92F"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711210F" w14:textId="77777777">
            <w:pPr>
              <w:keepNext/>
            </w:pPr>
          </w:p>
        </w:tc>
      </w:tr>
      <w:tr w14:paraId="0106E10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7577468" w14:textId="77777777">
            <w:pPr>
              <w:pStyle w:val="ColumnHeading"/>
              <w:keepNext/>
            </w:pPr>
            <w:r w:rsidRPr="008F594F">
              <w:t>Tekst proponowany przez Komisję</w:t>
            </w:r>
          </w:p>
        </w:tc>
        <w:tc>
          <w:tcPr>
            <w:tcW w:w="4876" w:type="dxa"/>
            <w:hideMark/>
          </w:tcPr>
          <w:p w:rsidR="009935FC" w:rsidRPr="008F594F" w:rsidP="00BA487A" w14:paraId="7119ACCB" w14:textId="77777777">
            <w:pPr>
              <w:pStyle w:val="ColumnHeading"/>
              <w:keepNext/>
            </w:pPr>
            <w:r w:rsidRPr="008F594F">
              <w:t>Poprawka</w:t>
            </w:r>
          </w:p>
        </w:tc>
      </w:tr>
      <w:tr w14:paraId="10A83E20"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7FF4B2EB" w14:textId="77777777">
            <w:pPr>
              <w:pStyle w:val="Normal6"/>
            </w:pPr>
          </w:p>
        </w:tc>
        <w:tc>
          <w:tcPr>
            <w:tcW w:w="4876" w:type="dxa"/>
            <w:hideMark/>
          </w:tcPr>
          <w:p w:rsidR="009935FC" w:rsidRPr="008F594F" w:rsidP="00BA487A" w14:paraId="6980E398" w14:textId="77777777">
            <w:pPr>
              <w:pStyle w:val="Normal6"/>
              <w:rPr>
                <w:szCs w:val="24"/>
              </w:rPr>
            </w:pPr>
            <w:r w:rsidRPr="008F594F">
              <w:rPr>
                <w:b/>
                <w:i/>
              </w:rPr>
              <w:t>(9a)</w:t>
            </w:r>
            <w:r w:rsidRPr="008F594F">
              <w:rPr>
                <w:b/>
                <w:i/>
              </w:rPr>
              <w:tab/>
              <w:t xml:space="preserve">Aby ugruntować podejście oparte na zintegrowanym rozwoju terytorialnym, inwestycje w formie narzędzi terytorialnych, takich jak zintegrowane inwestycje terytorialne, rozwój lokalny kierowany przez społeczność lub wszelkie inne narzędzia terytorialne objęte celem polityki „Europa bliżej obywateli”, wspierające inicjatywy opracowane przez państwa członkowskie dotyczące inwestycji zaplanowanych do wsparcia z EFRR, powinny opierać się na strategiach rozwoju terytorialnego i lokalnego. Do celów zintegrowanych inwestycji terytorialnych i narzędzi terytorialnych opracowanych przez państwa członkowskie należy określić minimalne wymogi w odniesieniu do treści strategii terytorialnych. Za opracowanie i zatwierdzenie tych strategii terytorialnych powinny być odpowiedzialne odpowiednie instytucje lub podmioty. Aby zapewnić zaangażowanie odpowiednich instytucji </w:t>
            </w:r>
            <w:r w:rsidRPr="008F594F">
              <w:rPr>
                <w:b/>
                <w:i/>
              </w:rPr>
              <w:t>lub podmiotów we wdrażanie strategii terytorialnych, takie instytucje lub podmioty powinny być odpowiedzialne za wybór operacji, które mają otrzymać wsparcie, lub też uczestniczyć w tym wyborze.</w:t>
            </w:r>
          </w:p>
        </w:tc>
      </w:tr>
    </w:tbl>
    <w:p w:rsidR="009935FC" w:rsidRPr="008F594F" w:rsidP="009935FC" w14:paraId="2164076D"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157DA41C" w14:textId="77777777">
      <w:r w:rsidRPr="008F594F">
        <w:rPr>
          <w:rStyle w:val="HideTWBExt"/>
        </w:rPr>
        <w:t>&lt;/AmendB&gt;</w:t>
      </w:r>
    </w:p>
    <w:p w:rsidR="009935FC" w:rsidRPr="008F594F" w:rsidP="009935FC" w14:paraId="3AF98D73"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539</w:t>
      </w:r>
      <w:r w:rsidRPr="008F594F">
        <w:rPr>
          <w:rStyle w:val="HideTWBExt"/>
          <w:b w:val="0"/>
        </w:rPr>
        <w:t>&lt;/NumAmB&gt;</w:t>
      </w:r>
    </w:p>
    <w:p w:rsidR="009935FC" w:rsidRPr="008F594F" w:rsidP="009935FC" w14:paraId="12B4367E" w14:textId="77777777">
      <w:pPr>
        <w:pStyle w:val="NormalBold"/>
      </w:pPr>
      <w:r w:rsidRPr="008F594F">
        <w:rPr>
          <w:rStyle w:val="HideTWBExt"/>
          <w:b w:val="0"/>
        </w:rPr>
        <w:t>&lt;RepeatBlock-By&gt;&lt;Members&gt;</w:t>
      </w:r>
      <w:r w:rsidRPr="008F594F">
        <w:t>Rosa Serrano Sierra, Cristina Maestre, Marcos Ros Sempere</w:t>
      </w:r>
      <w:r w:rsidRPr="008F594F">
        <w:rPr>
          <w:rStyle w:val="HideTWBExt"/>
          <w:b w:val="0"/>
        </w:rPr>
        <w:t>&lt;/Members&gt;</w:t>
      </w:r>
    </w:p>
    <w:p w:rsidR="009935FC" w:rsidRPr="008F594F" w:rsidP="009935FC" w14:paraId="269B3EB7" w14:textId="77777777">
      <w:r w:rsidRPr="008F594F">
        <w:rPr>
          <w:rStyle w:val="HideTWBExt"/>
        </w:rPr>
        <w:t>&lt;/RepeatBlock-By&gt;</w:t>
      </w:r>
    </w:p>
    <w:p w:rsidR="009935FC" w:rsidRPr="008F594F" w:rsidP="009935FC" w14:paraId="2CC1BC23"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F5B5366" w14:textId="77777777">
      <w:pPr>
        <w:pStyle w:val="NormalBold"/>
      </w:pPr>
      <w:r w:rsidRPr="008F594F">
        <w:rPr>
          <w:rStyle w:val="HideTWBExt"/>
          <w:b w:val="0"/>
        </w:rPr>
        <w:t>&lt;Article&gt;</w:t>
      </w:r>
      <w:r w:rsidRPr="008F594F">
        <w:t>Motyw 9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C89D68"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D9B2AE0" w14:textId="77777777">
            <w:pPr>
              <w:keepNext/>
            </w:pPr>
          </w:p>
        </w:tc>
      </w:tr>
      <w:tr w14:paraId="25DA7B0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F4B63F0" w14:textId="77777777">
            <w:pPr>
              <w:pStyle w:val="ColumnHeading"/>
              <w:keepNext/>
            </w:pPr>
            <w:r w:rsidRPr="008F594F">
              <w:t>Tekst proponowany przez Komisję</w:t>
            </w:r>
          </w:p>
        </w:tc>
        <w:tc>
          <w:tcPr>
            <w:tcW w:w="4876" w:type="dxa"/>
            <w:hideMark/>
          </w:tcPr>
          <w:p w:rsidR="009935FC" w:rsidRPr="008F594F" w:rsidP="00BA487A" w14:paraId="3A45E121" w14:textId="77777777">
            <w:pPr>
              <w:pStyle w:val="ColumnHeading"/>
              <w:keepNext/>
            </w:pPr>
            <w:r w:rsidRPr="008F594F">
              <w:t>Poprawka</w:t>
            </w:r>
          </w:p>
        </w:tc>
      </w:tr>
      <w:tr w14:paraId="2639E26F"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49AF167C" w14:textId="77777777">
            <w:pPr>
              <w:pStyle w:val="Normal6"/>
            </w:pPr>
          </w:p>
        </w:tc>
        <w:tc>
          <w:tcPr>
            <w:tcW w:w="4876" w:type="dxa"/>
            <w:hideMark/>
          </w:tcPr>
          <w:p w:rsidR="009935FC" w:rsidRPr="008F594F" w:rsidP="00BA487A" w14:paraId="5CFE6372" w14:textId="77777777">
            <w:pPr>
              <w:pStyle w:val="Normal6"/>
              <w:rPr>
                <w:szCs w:val="24"/>
              </w:rPr>
            </w:pPr>
            <w:r w:rsidRPr="008F594F">
              <w:rPr>
                <w:b/>
                <w:i/>
              </w:rPr>
              <w:t>(9a)</w:t>
            </w:r>
            <w:r w:rsidRPr="008F594F">
              <w:rPr>
                <w:b/>
                <w:i/>
              </w:rPr>
              <w:tab/>
              <w:t>Aby ugruntować podejście oparte na zintegrowanym rozwoju terytorialnym, inwestycje w formie narzędzi terytorialnych, takich jak zintegrowane inwestycje terytorialne, rozwój lokalny kierowany przez społeczność lub wszelkie inne narzędzia terytorialne, wspierające inicjatywy opracowane przez państwa członkowskie dotyczące inwestycji zaplanowanych do wsparcia z EFRR, powinny opierać się na strategiach rozwoju terytorialnego i lokalnego. Do celów zintegrowanych inwestycji terytorialnych i narzędzi terytorialnych opracowanych przez państwa członkowskie należy określić minimalne wymogi w odniesieniu do treści strategii terytorialnych. Za opracowanie i zatwierdzenie tych strategii terytorialnych powinny być odpowiedzialne odpowiednie instytucje lub podmioty. Aby zapewnić zaangażowanie odpowiednich instytucji lub podmiotów we wdrażanie strategii terytorialnych, takie instytucje lub podmioty powinny być odpowiedzialne za wybór operacji, które mają otrzymać wsparcie, lub też uczestniczyć w tym wyborze.</w:t>
            </w:r>
          </w:p>
        </w:tc>
      </w:tr>
    </w:tbl>
    <w:p w:rsidR="009935FC" w:rsidRPr="008F594F" w:rsidP="009935FC" w14:paraId="15B083E2"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FC03A7D" w14:textId="77777777">
      <w:r w:rsidRPr="008F594F">
        <w:rPr>
          <w:rStyle w:val="HideTWBExt"/>
        </w:rPr>
        <w:t>&lt;/AmendB&gt;</w:t>
      </w:r>
    </w:p>
    <w:p w:rsidR="009935FC" w:rsidRPr="008F594F" w:rsidP="009935FC" w14:paraId="34B06703"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540</w:t>
      </w:r>
      <w:r w:rsidRPr="008F594F">
        <w:rPr>
          <w:rStyle w:val="HideTWBExt"/>
          <w:b w:val="0"/>
        </w:rPr>
        <w:t>&lt;/NumAmB&gt;</w:t>
      </w:r>
    </w:p>
    <w:p w:rsidR="009935FC" w:rsidRPr="008F594F" w:rsidP="009935FC" w14:paraId="6E6CBDC5" w14:textId="77777777">
      <w:pPr>
        <w:pStyle w:val="NormalBold"/>
      </w:pPr>
      <w:r w:rsidRPr="008F594F">
        <w:rPr>
          <w:rStyle w:val="HideTWBExt"/>
          <w:b w:val="0"/>
        </w:rPr>
        <w:t>&lt;RepeatBlock-By&gt;&lt;Members&gt;</w:t>
      </w:r>
      <w:r w:rsidRPr="008F594F">
        <w:t>Klara Dostalova, Jaroslav Bžoch, Ondřej Knotek, Jana Nagyová, Jaroslava Pokorná Jermanová</w:t>
      </w:r>
      <w:r w:rsidRPr="008F594F">
        <w:rPr>
          <w:rStyle w:val="HideTWBExt"/>
          <w:b w:val="0"/>
        </w:rPr>
        <w:t>&lt;/Members&gt;</w:t>
      </w:r>
    </w:p>
    <w:p w:rsidR="009935FC" w:rsidRPr="008F594F" w:rsidP="009935FC" w14:paraId="5CB92D0B" w14:textId="77777777">
      <w:r w:rsidRPr="008F594F">
        <w:rPr>
          <w:rStyle w:val="HideTWBExt"/>
        </w:rPr>
        <w:t>&lt;/RepeatBlock-By&gt;</w:t>
      </w:r>
    </w:p>
    <w:p w:rsidR="009935FC" w:rsidRPr="008F594F" w:rsidP="009935FC" w14:paraId="4701F036"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0693311" w14:textId="77777777">
      <w:pPr>
        <w:pStyle w:val="NormalBold"/>
      </w:pPr>
      <w:r w:rsidRPr="008F594F">
        <w:rPr>
          <w:rStyle w:val="HideTWBExt"/>
          <w:b w:val="0"/>
        </w:rPr>
        <w:t>&lt;Article&gt;</w:t>
      </w:r>
      <w:r w:rsidRPr="008F594F">
        <w:t>Motyw 9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01670A"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ED8D8C9" w14:textId="77777777">
            <w:pPr>
              <w:keepNext/>
            </w:pPr>
          </w:p>
        </w:tc>
      </w:tr>
      <w:tr w14:paraId="4BAA2535"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0DAEA8A" w14:textId="77777777">
            <w:pPr>
              <w:pStyle w:val="ColumnHeading"/>
              <w:keepNext/>
            </w:pPr>
            <w:r w:rsidRPr="008F594F">
              <w:t>Tekst proponowany przez Komisję</w:t>
            </w:r>
          </w:p>
        </w:tc>
        <w:tc>
          <w:tcPr>
            <w:tcW w:w="4876" w:type="dxa"/>
            <w:hideMark/>
          </w:tcPr>
          <w:p w:rsidR="009935FC" w:rsidRPr="008F594F" w:rsidP="00BA487A" w14:paraId="69646601" w14:textId="77777777">
            <w:pPr>
              <w:pStyle w:val="ColumnHeading"/>
              <w:keepNext/>
            </w:pPr>
            <w:r w:rsidRPr="008F594F">
              <w:t>Poprawka</w:t>
            </w:r>
          </w:p>
        </w:tc>
      </w:tr>
      <w:tr w14:paraId="2D0D9A23"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59623652" w14:textId="77777777">
            <w:pPr>
              <w:pStyle w:val="Normal6"/>
            </w:pPr>
          </w:p>
        </w:tc>
        <w:tc>
          <w:tcPr>
            <w:tcW w:w="4876" w:type="dxa"/>
            <w:hideMark/>
          </w:tcPr>
          <w:p w:rsidR="009935FC" w:rsidRPr="008F594F" w:rsidP="00BA487A" w14:paraId="27CAE05A" w14:textId="77777777">
            <w:pPr>
              <w:pStyle w:val="Normal6"/>
              <w:rPr>
                <w:szCs w:val="24"/>
              </w:rPr>
            </w:pPr>
            <w:r w:rsidRPr="008F594F">
              <w:rPr>
                <w:b/>
                <w:i/>
              </w:rPr>
              <w:t>(9a)</w:t>
            </w:r>
            <w:r w:rsidRPr="008F594F">
              <w:rPr>
                <w:b/>
                <w:i/>
              </w:rPr>
              <w:tab/>
              <w:t>Niektóre regiony w całej Unii stoją w obliczu poważnych wyzwań gospodarczych i społecznych związanych z restrukturyzacją przemysłową, procesami dekarbonizacji, zmianami w systemach energetycznych oraz wycofywaniem gałęzi przemysłu o wysokiej emisji dwutlenku węgla. Zmiany te mogą mieć nieproporcjonalny wpływ na zatrudnienie, konkurencyjność i spójność terytorialną. Fundusz powinien zatem wspierać regiony przechodzące transformację przemysłową i energetyczną, wspierając dywersyfikację gospodarczą, innowacje, rozwój umiejętności, inwestycje strategiczne, tworzenie miejsc pracy oraz modernizację ekosystemów przemysłowych, przyczyniając się jednocześnie do długoterminowej konkurencyjności, odporności i zrównoważonego rozwoju terytorialnego.</w:t>
            </w:r>
          </w:p>
        </w:tc>
      </w:tr>
    </w:tbl>
    <w:p w:rsidR="009935FC" w:rsidRPr="008F594F" w:rsidP="009935FC" w14:paraId="7DDF0874"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0543EE0" w14:textId="77777777">
      <w:r w:rsidRPr="008F594F">
        <w:rPr>
          <w:rStyle w:val="HideTWBExt"/>
        </w:rPr>
        <w:t>&lt;/AmendB&gt;</w:t>
      </w:r>
    </w:p>
    <w:p w:rsidR="009935FC" w:rsidRPr="008F594F" w:rsidP="009935FC" w14:paraId="54FF00F4"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541</w:t>
      </w:r>
      <w:r w:rsidRPr="008F594F">
        <w:rPr>
          <w:rStyle w:val="HideTWBExt"/>
          <w:b w:val="0"/>
        </w:rPr>
        <w:t>&lt;/NumAmB&gt;</w:t>
      </w:r>
    </w:p>
    <w:p w:rsidR="009935FC" w:rsidRPr="008F594F" w:rsidP="009935FC" w14:paraId="55D463F6" w14:textId="77777777">
      <w:pPr>
        <w:pStyle w:val="NormalBold"/>
      </w:pPr>
      <w:r w:rsidRPr="008F594F">
        <w:rPr>
          <w:rStyle w:val="HideTWBExt"/>
          <w:b w:val="0"/>
        </w:rPr>
        <w:t>&lt;RepeatBlock-By&gt;&lt;Members&gt;</w:t>
      </w:r>
      <w:r w:rsidRPr="008F594F">
        <w:t>Esther Herranz García, Isabel Benjumea Benjumea, Carmen Crespo Díaz, Elena Nevado del Campo, Fernando Navarrete Rojas, Maravillas Abadía Jover</w:t>
      </w:r>
      <w:r w:rsidRPr="008F594F">
        <w:rPr>
          <w:rStyle w:val="HideTWBExt"/>
          <w:b w:val="0"/>
        </w:rPr>
        <w:t>&lt;/Members&gt;</w:t>
      </w:r>
    </w:p>
    <w:p w:rsidR="009935FC" w:rsidRPr="008F594F" w:rsidP="009935FC" w14:paraId="500BAD9B" w14:textId="77777777">
      <w:r w:rsidRPr="008F594F">
        <w:rPr>
          <w:rStyle w:val="HideTWBExt"/>
        </w:rPr>
        <w:t>&lt;/RepeatBlock-By&gt;</w:t>
      </w:r>
    </w:p>
    <w:p w:rsidR="009935FC" w:rsidRPr="008F594F" w:rsidP="009935FC" w14:paraId="6B0FF9F5"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EF5265C" w14:textId="77777777">
      <w:pPr>
        <w:pStyle w:val="NormalBold"/>
      </w:pPr>
      <w:r w:rsidRPr="008F594F">
        <w:rPr>
          <w:rStyle w:val="HideTWBExt"/>
          <w:b w:val="0"/>
        </w:rPr>
        <w:t>&lt;Article&gt;</w:t>
      </w:r>
      <w:r w:rsidRPr="008F594F">
        <w:t>Motyw 9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10FFE3"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DCD8916" w14:textId="77777777">
            <w:pPr>
              <w:keepNext/>
            </w:pPr>
          </w:p>
        </w:tc>
      </w:tr>
      <w:tr w14:paraId="4B4B42B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4357AB7" w14:textId="77777777">
            <w:pPr>
              <w:pStyle w:val="ColumnHeading"/>
              <w:keepNext/>
            </w:pPr>
            <w:r w:rsidRPr="008F594F">
              <w:t>Tekst proponowany przez Komisję</w:t>
            </w:r>
          </w:p>
        </w:tc>
        <w:tc>
          <w:tcPr>
            <w:tcW w:w="4876" w:type="dxa"/>
            <w:hideMark/>
          </w:tcPr>
          <w:p w:rsidR="009935FC" w:rsidRPr="008F594F" w:rsidP="00BA487A" w14:paraId="62B16A63" w14:textId="77777777">
            <w:pPr>
              <w:pStyle w:val="ColumnHeading"/>
              <w:keepNext/>
            </w:pPr>
            <w:r w:rsidRPr="008F594F">
              <w:t>Poprawka</w:t>
            </w:r>
          </w:p>
        </w:tc>
      </w:tr>
      <w:tr w14:paraId="2BB6F273"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214C2048" w14:textId="77777777">
            <w:pPr>
              <w:pStyle w:val="Normal6"/>
            </w:pPr>
          </w:p>
        </w:tc>
        <w:tc>
          <w:tcPr>
            <w:tcW w:w="4876" w:type="dxa"/>
            <w:hideMark/>
          </w:tcPr>
          <w:p w:rsidR="009935FC" w:rsidRPr="008F594F" w:rsidP="00BA487A" w14:paraId="007F38E9" w14:textId="77777777">
            <w:pPr>
              <w:pStyle w:val="Normal6"/>
              <w:rPr>
                <w:szCs w:val="24"/>
              </w:rPr>
            </w:pPr>
            <w:r w:rsidRPr="008F594F">
              <w:rPr>
                <w:b/>
                <w:i/>
              </w:rPr>
              <w:t>(9a)</w:t>
            </w:r>
            <w:r w:rsidRPr="008F594F">
              <w:rPr>
                <w:b/>
                <w:i/>
              </w:rPr>
              <w:tab/>
              <w:t xml:space="preserve">W celu promowania spójności </w:t>
            </w:r>
            <w:r w:rsidRPr="008F594F">
              <w:rPr>
                <w:b/>
                <w:i/>
              </w:rPr>
              <w:t>regionalnej i terytorialnej budżet Unii powinien wspierać mobilność i łączność na obszarach wiejskich przez ułatwianie inwestycji w usługi transportowe i infrastrukturę, tak aby uwolnić potencjał obszarów wiejskich za sprawą stymulowania wzrostu gospodarczego i konkurencyjności, przy jednoczesnym zagwarantowaniu dostępu do usług kluczowych; poprawa mobilności na obszarach wiejskich przyczyni się do osiągnięcia celów określonych w unijnym planie działania dotyczącym transformacji turystyki w kierunku takiej, która jest bardziej odporna, innowacyjna i zrównoważona.</w:t>
            </w:r>
          </w:p>
        </w:tc>
      </w:tr>
    </w:tbl>
    <w:p w:rsidR="009935FC" w:rsidRPr="008F594F" w:rsidP="009935FC" w14:paraId="247FFB46"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5CD77512" w14:textId="77777777">
      <w:r w:rsidRPr="008F594F">
        <w:rPr>
          <w:rStyle w:val="HideTWBExt"/>
        </w:rPr>
        <w:t>&lt;/AmendB&gt;</w:t>
      </w:r>
    </w:p>
    <w:p w:rsidR="009935FC" w:rsidRPr="008F594F" w:rsidP="009935FC" w14:paraId="61AB1DC2"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542</w:t>
      </w:r>
      <w:r w:rsidRPr="008F594F">
        <w:rPr>
          <w:rStyle w:val="HideTWBExt"/>
          <w:b w:val="0"/>
        </w:rPr>
        <w:t>&lt;/NumAmB&gt;</w:t>
      </w:r>
    </w:p>
    <w:p w:rsidR="009935FC" w:rsidRPr="008F594F" w:rsidP="009935FC" w14:paraId="7CA18546" w14:textId="77777777">
      <w:pPr>
        <w:pStyle w:val="NormalBold"/>
      </w:pPr>
      <w:r w:rsidRPr="008F594F">
        <w:rPr>
          <w:rStyle w:val="HideTWBExt"/>
          <w:b w:val="0"/>
        </w:rPr>
        <w:t>&lt;RepeatBlock-By&gt;&lt;Members&gt;</w:t>
      </w:r>
      <w:r w:rsidRPr="008F594F">
        <w:t>Esther Herranz García, Eric Sargiacomo, Emmanouil Kefalogiannis, Paulo do Nascimento Cabral, Gabriel Mato</w:t>
      </w:r>
      <w:r w:rsidRPr="008F594F">
        <w:rPr>
          <w:rStyle w:val="HideTWBExt"/>
          <w:b w:val="0"/>
        </w:rPr>
        <w:t>&lt;/Members&gt;</w:t>
      </w:r>
    </w:p>
    <w:p w:rsidR="009935FC" w:rsidRPr="008F594F" w:rsidP="009935FC" w14:paraId="5B82BA8D" w14:textId="77777777">
      <w:r w:rsidRPr="008F594F">
        <w:rPr>
          <w:rStyle w:val="HideTWBExt"/>
        </w:rPr>
        <w:t>&lt;/RepeatBlock-By&gt;</w:t>
      </w:r>
    </w:p>
    <w:p w:rsidR="009935FC" w:rsidRPr="008F594F" w:rsidP="009935FC" w14:paraId="413B914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540693E" w14:textId="77777777">
      <w:pPr>
        <w:pStyle w:val="NormalBold"/>
      </w:pPr>
      <w:r w:rsidRPr="008F594F">
        <w:rPr>
          <w:rStyle w:val="HideTWBExt"/>
          <w:b w:val="0"/>
        </w:rPr>
        <w:t>&lt;Article&gt;</w:t>
      </w:r>
      <w:r w:rsidRPr="008F594F">
        <w:t>Motyw 9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6D0844"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3124851" w14:textId="77777777">
            <w:pPr>
              <w:keepNext/>
            </w:pPr>
          </w:p>
        </w:tc>
      </w:tr>
      <w:tr w14:paraId="631AD79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4E3056C" w14:textId="77777777">
            <w:pPr>
              <w:pStyle w:val="ColumnHeading"/>
              <w:keepNext/>
            </w:pPr>
            <w:r w:rsidRPr="008F594F">
              <w:t>Tekst proponowany przez Komisję</w:t>
            </w:r>
          </w:p>
        </w:tc>
        <w:tc>
          <w:tcPr>
            <w:tcW w:w="4876" w:type="dxa"/>
            <w:hideMark/>
          </w:tcPr>
          <w:p w:rsidR="009935FC" w:rsidRPr="008F594F" w:rsidP="00BA487A" w14:paraId="4453EF94" w14:textId="77777777">
            <w:pPr>
              <w:pStyle w:val="ColumnHeading"/>
              <w:keepNext/>
            </w:pPr>
            <w:r w:rsidRPr="008F594F">
              <w:t>Poprawka</w:t>
            </w:r>
          </w:p>
        </w:tc>
      </w:tr>
      <w:tr w14:paraId="2E511085"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17CE4328" w14:textId="77777777">
            <w:pPr>
              <w:pStyle w:val="Normal6"/>
            </w:pPr>
          </w:p>
        </w:tc>
        <w:tc>
          <w:tcPr>
            <w:tcW w:w="4876" w:type="dxa"/>
            <w:hideMark/>
          </w:tcPr>
          <w:p w:rsidR="009935FC" w:rsidRPr="008F594F" w:rsidP="00BA487A" w14:paraId="5EF313F2" w14:textId="77777777">
            <w:pPr>
              <w:pStyle w:val="Normal6"/>
              <w:rPr>
                <w:szCs w:val="24"/>
              </w:rPr>
            </w:pPr>
            <w:r w:rsidRPr="008F594F">
              <w:rPr>
                <w:b/>
                <w:i/>
              </w:rPr>
              <w:t>(9a)</w:t>
            </w:r>
            <w:r w:rsidRPr="008F594F">
              <w:rPr>
                <w:b/>
                <w:i/>
              </w:rPr>
              <w:tab/>
              <w:t>Aby promować spójność regionalną i terytorialną, budżet UE powinien wspierać mobilność na obszarach wiejskich oraz łączność, ułatwiać inwestycje w usługi transportowe i infrastrukturę w celu uwolnienia potencjału obszarów wiejskich poprzez stymulowanie wzrostu gospodarczego i konkurencyjności, przy jednoczesnym zagwarantowaniu dostępu do podstawowych usług; poprawa mobilności na obszarach wiejskich przyczyni się do wsparcia celów unijnej ścieżki transformacji turystyki w kierunku bardziej odpornej, innowacyjnej i zrównoważonej turystyki.</w:t>
            </w:r>
          </w:p>
        </w:tc>
      </w:tr>
    </w:tbl>
    <w:p w:rsidR="009935FC" w:rsidRPr="008F594F" w:rsidP="009935FC" w14:paraId="76F37D7A"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621B63D" w14:textId="77777777">
      <w:r w:rsidRPr="008F594F">
        <w:rPr>
          <w:rStyle w:val="HideTWBExt"/>
        </w:rPr>
        <w:t>&lt;/AmendB&gt;</w:t>
      </w:r>
    </w:p>
    <w:p w:rsidR="009935FC" w:rsidRPr="008F594F" w:rsidP="009935FC" w14:paraId="6CE9876E"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543</w:t>
      </w:r>
      <w:r w:rsidRPr="008F594F">
        <w:rPr>
          <w:rStyle w:val="HideTWBExt"/>
          <w:b w:val="0"/>
        </w:rPr>
        <w:t>&lt;/NumAmB&gt;</w:t>
      </w:r>
    </w:p>
    <w:p w:rsidR="009935FC" w:rsidRPr="008F594F" w:rsidP="009935FC" w14:paraId="55FD7E8C" w14:textId="77777777">
      <w:pPr>
        <w:pStyle w:val="NormalBold"/>
      </w:pPr>
      <w:r w:rsidRPr="008F594F">
        <w:rPr>
          <w:rStyle w:val="HideTWBExt"/>
          <w:b w:val="0"/>
        </w:rPr>
        <w:t>&lt;RepeatBlock-By&gt;&lt;Members&gt;</w:t>
      </w:r>
      <w:r w:rsidRPr="008F594F">
        <w:t>Rody Tolassy, André Rougé, Gilles Pennelle, Valérie Deloge, Julien Sanchez, Angéline Furet</w:t>
      </w:r>
      <w:r w:rsidRPr="008F594F">
        <w:rPr>
          <w:rStyle w:val="HideTWBExt"/>
          <w:b w:val="0"/>
        </w:rPr>
        <w:t>&lt;/Members&gt;</w:t>
      </w:r>
    </w:p>
    <w:p w:rsidR="009935FC" w:rsidRPr="008F594F" w:rsidP="009935FC" w14:paraId="78EC96CD" w14:textId="77777777">
      <w:r w:rsidRPr="008F594F">
        <w:rPr>
          <w:rStyle w:val="HideTWBExt"/>
        </w:rPr>
        <w:t>&lt;/RepeatBlock-By&gt;</w:t>
      </w:r>
    </w:p>
    <w:p w:rsidR="009935FC" w:rsidRPr="008F594F" w:rsidP="009935FC" w14:paraId="27621D6D"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A0FA840" w14:textId="77777777">
      <w:pPr>
        <w:pStyle w:val="NormalBold"/>
      </w:pPr>
      <w:r w:rsidRPr="008F594F">
        <w:rPr>
          <w:rStyle w:val="HideTWBExt"/>
          <w:b w:val="0"/>
        </w:rPr>
        <w:t>&lt;Article&gt;</w:t>
      </w:r>
      <w:r w:rsidRPr="008F594F">
        <w:t>Motyw 9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77DB495"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5B68E4B" w14:textId="77777777">
            <w:pPr>
              <w:keepNext/>
            </w:pPr>
          </w:p>
        </w:tc>
      </w:tr>
      <w:tr w14:paraId="25CC216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C8569BA" w14:textId="77777777">
            <w:pPr>
              <w:pStyle w:val="ColumnHeading"/>
              <w:keepNext/>
            </w:pPr>
            <w:r w:rsidRPr="008F594F">
              <w:t>Tekst proponowany przez Komisję</w:t>
            </w:r>
          </w:p>
        </w:tc>
        <w:tc>
          <w:tcPr>
            <w:tcW w:w="4876" w:type="dxa"/>
            <w:hideMark/>
          </w:tcPr>
          <w:p w:rsidR="009935FC" w:rsidRPr="008F594F" w:rsidP="00BA487A" w14:paraId="25360E37" w14:textId="77777777">
            <w:pPr>
              <w:pStyle w:val="ColumnHeading"/>
              <w:keepNext/>
            </w:pPr>
            <w:r w:rsidRPr="008F594F">
              <w:t>Poprawka</w:t>
            </w:r>
          </w:p>
        </w:tc>
      </w:tr>
      <w:tr w14:paraId="0F902F0C"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2329786E" w14:textId="77777777">
            <w:pPr>
              <w:pStyle w:val="Normal6"/>
            </w:pPr>
          </w:p>
        </w:tc>
        <w:tc>
          <w:tcPr>
            <w:tcW w:w="4876" w:type="dxa"/>
            <w:hideMark/>
          </w:tcPr>
          <w:p w:rsidR="009935FC" w:rsidRPr="008F594F" w:rsidP="00BA487A" w14:paraId="08FDE6E9" w14:textId="77777777">
            <w:pPr>
              <w:pStyle w:val="Normal6"/>
              <w:rPr>
                <w:szCs w:val="24"/>
              </w:rPr>
            </w:pPr>
            <w:r w:rsidRPr="008F594F">
              <w:rPr>
                <w:b/>
                <w:i/>
              </w:rPr>
              <w:t>(9a)</w:t>
            </w:r>
            <w:r w:rsidRPr="008F594F">
              <w:rPr>
                <w:b/>
                <w:i/>
              </w:rPr>
              <w:tab/>
              <w:t>Infrastruktura związana z dostępem do wody pitnej, systemem wodno-kanalizacyjnym, ograniczaniem strat w sieciach oraz odpornością wodną stanowi strategiczny priorytet inwestycyjny w regionach najbardziej oddalonych dla bezpieczeństwa obywateli europejskich.</w:t>
            </w:r>
          </w:p>
        </w:tc>
      </w:tr>
    </w:tbl>
    <w:p w:rsidR="009935FC" w:rsidRPr="008F594F" w:rsidP="009935FC" w14:paraId="29698DE4"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517535F3" w14:textId="77777777">
      <w:r w:rsidRPr="008F594F">
        <w:rPr>
          <w:rStyle w:val="HideTWBExt"/>
        </w:rPr>
        <w:t>&lt;/AmendB&gt;</w:t>
      </w:r>
    </w:p>
    <w:p w:rsidR="009935FC" w:rsidRPr="008F594F" w:rsidP="009935FC" w14:paraId="15831E97"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544</w:t>
      </w:r>
      <w:r w:rsidRPr="008F594F">
        <w:rPr>
          <w:rStyle w:val="HideTWBExt"/>
          <w:b w:val="0"/>
        </w:rPr>
        <w:t>&lt;/NumAmB&gt;</w:t>
      </w:r>
    </w:p>
    <w:p w:rsidR="009935FC" w:rsidRPr="001042AF" w:rsidP="009935FC" w14:paraId="62393F20" w14:textId="77777777">
      <w:pPr>
        <w:pStyle w:val="NormalBold"/>
        <w:rPr>
          <w:lang w:val="en-GB"/>
        </w:rPr>
      </w:pPr>
      <w:r w:rsidRPr="001042AF">
        <w:rPr>
          <w:rStyle w:val="HideTWBExt"/>
          <w:b w:val="0"/>
          <w:lang w:val="en-GB"/>
        </w:rPr>
        <w:t>&lt;RepeatBlock-By&gt;&lt;Members&gt;</w:t>
      </w:r>
      <w:r w:rsidRPr="001042AF">
        <w:rPr>
          <w:lang w:val="en-GB"/>
        </w:rPr>
        <w:t>Jean-Marc Germain, Sabrina Repp</w:t>
      </w:r>
      <w:r w:rsidRPr="001042AF">
        <w:rPr>
          <w:rStyle w:val="HideTWBExt"/>
          <w:b w:val="0"/>
          <w:lang w:val="en-GB"/>
        </w:rPr>
        <w:t>&lt;/Members&gt;</w:t>
      </w:r>
    </w:p>
    <w:p w:rsidR="009935FC" w:rsidRPr="001042AF" w:rsidP="009935FC" w14:paraId="49379846" w14:textId="77777777">
      <w:pPr>
        <w:rPr>
          <w:lang w:val="en-GB"/>
        </w:rPr>
      </w:pPr>
      <w:r w:rsidRPr="001042AF">
        <w:rPr>
          <w:rStyle w:val="HideTWBExt"/>
          <w:lang w:val="en-GB"/>
        </w:rPr>
        <w:t>&lt;AuNomDe&gt;</w:t>
      </w:r>
      <w:r w:rsidRPr="001042AF">
        <w:rPr>
          <w:rStyle w:val="HideTWBInt"/>
          <w:lang w:val="en-GB"/>
        </w:rPr>
        <w:t>{S&amp;D}</w:t>
      </w:r>
      <w:r w:rsidRPr="001042AF">
        <w:rPr>
          <w:lang w:val="en-GB"/>
        </w:rPr>
        <w:t>w imieniu grupy S&amp;D</w:t>
      </w:r>
      <w:r w:rsidRPr="001042AF">
        <w:rPr>
          <w:rStyle w:val="HideTWBExt"/>
          <w:lang w:val="en-GB"/>
        </w:rPr>
        <w:t>&lt;/AuNomDe&gt;</w:t>
      </w:r>
    </w:p>
    <w:p w:rsidR="009935FC" w:rsidRPr="008F594F" w:rsidP="009935FC" w14:paraId="74D9939D" w14:textId="77777777">
      <w:r w:rsidRPr="008F594F">
        <w:rPr>
          <w:rStyle w:val="HideTWBExt"/>
        </w:rPr>
        <w:t>&lt;/RepeatBlock-By&gt;</w:t>
      </w:r>
    </w:p>
    <w:p w:rsidR="009935FC" w:rsidRPr="008F594F" w:rsidP="009935FC" w14:paraId="5A00D43C"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CDAF8B5" w14:textId="77777777">
      <w:pPr>
        <w:pStyle w:val="NormalBold"/>
      </w:pPr>
      <w:r w:rsidRPr="008F594F">
        <w:rPr>
          <w:rStyle w:val="HideTWBExt"/>
          <w:b w:val="0"/>
        </w:rPr>
        <w:t>&lt;Article&gt;</w:t>
      </w:r>
      <w:r w:rsidRPr="008F594F">
        <w:t>Motyw 9 b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227D49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7841BB6" w14:textId="77777777">
            <w:pPr>
              <w:keepNext/>
            </w:pPr>
          </w:p>
        </w:tc>
      </w:tr>
      <w:tr w14:paraId="4AA50703"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D132C33" w14:textId="77777777">
            <w:pPr>
              <w:pStyle w:val="ColumnHeading"/>
              <w:keepNext/>
            </w:pPr>
            <w:r w:rsidRPr="008F594F">
              <w:t>Tekst proponowany przez Komisję</w:t>
            </w:r>
          </w:p>
        </w:tc>
        <w:tc>
          <w:tcPr>
            <w:tcW w:w="4876" w:type="dxa"/>
            <w:hideMark/>
          </w:tcPr>
          <w:p w:rsidR="009935FC" w:rsidRPr="008F594F" w:rsidP="00BA487A" w14:paraId="039372BA" w14:textId="77777777">
            <w:pPr>
              <w:pStyle w:val="ColumnHeading"/>
              <w:keepNext/>
            </w:pPr>
            <w:r w:rsidRPr="008F594F">
              <w:t>Poprawka</w:t>
            </w:r>
          </w:p>
        </w:tc>
      </w:tr>
      <w:tr w14:paraId="08A137CE"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380AD5D5" w14:textId="77777777">
            <w:pPr>
              <w:pStyle w:val="Normal6"/>
            </w:pPr>
          </w:p>
        </w:tc>
        <w:tc>
          <w:tcPr>
            <w:tcW w:w="4876" w:type="dxa"/>
            <w:hideMark/>
          </w:tcPr>
          <w:p w:rsidR="009935FC" w:rsidRPr="008F594F" w:rsidP="00BA487A" w14:paraId="12BA1AC2" w14:textId="77777777">
            <w:pPr>
              <w:pStyle w:val="Normal6"/>
              <w:rPr>
                <w:szCs w:val="24"/>
              </w:rPr>
            </w:pPr>
            <w:r w:rsidRPr="008F594F">
              <w:rPr>
                <w:b/>
                <w:i/>
              </w:rPr>
              <w:t>(9b)</w:t>
            </w:r>
            <w:r w:rsidRPr="008F594F">
              <w:rPr>
                <w:b/>
                <w:i/>
              </w:rPr>
              <w:tab/>
              <w:t xml:space="preserve">Aby lepiej wykorzystać potencjał na szczeblu lokalnym, konieczne jest wzmocnienie i ułatwienie rozwoju lokalnego kierowanego przez społeczność. Należy uwzględnić w nim lokalne potrzeby i potencjał, a także istotne uwarunkowania społeczno-kulturowe; powinno ono przewidywać zmiany strukturalne, wzmacniać potencjał społeczności oraz stymulować innowacje i rozwój strukturalny na poziomie terytorialnym. Należy wzmocnić bliską współpracę i zintegrowane wykorzystanie Funduszy ukierunkowane na realizację strategii rozwoju lokalnego. Odpowiedzialność za opracowanie </w:t>
            </w:r>
            <w:r w:rsidRPr="008F594F">
              <w:rPr>
                <w:b/>
                <w:i/>
              </w:rPr>
              <w:t>i realizację rozwoju lokalnego kierowanego przez społeczność powinna co do zasady spoczywać na lokalnych grupach działania reprezentujących interesy społeczności.</w:t>
            </w:r>
          </w:p>
        </w:tc>
      </w:tr>
    </w:tbl>
    <w:p w:rsidR="009935FC" w:rsidRPr="008F594F" w:rsidP="009935FC" w14:paraId="2BE69D9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937CBAC" w14:textId="77777777">
      <w:r w:rsidRPr="008F594F">
        <w:rPr>
          <w:rStyle w:val="HideTWBExt"/>
        </w:rPr>
        <w:t>&lt;/AmendB&gt;</w:t>
      </w:r>
    </w:p>
    <w:p w:rsidR="009935FC" w:rsidRPr="008F594F" w:rsidP="009935FC" w14:paraId="5B292D17"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545</w:t>
      </w:r>
      <w:r w:rsidRPr="008F594F">
        <w:rPr>
          <w:rStyle w:val="HideTWBExt"/>
          <w:b w:val="0"/>
        </w:rPr>
        <w:t>&lt;/NumAmB&gt;</w:t>
      </w:r>
    </w:p>
    <w:p w:rsidR="009935FC" w:rsidRPr="008F594F" w:rsidP="009935FC" w14:paraId="55B3B71A" w14:textId="77777777">
      <w:pPr>
        <w:pStyle w:val="NormalBold"/>
      </w:pPr>
      <w:r w:rsidRPr="008F594F">
        <w:rPr>
          <w:rStyle w:val="HideTWBExt"/>
          <w:b w:val="0"/>
        </w:rPr>
        <w:t>&lt;RepeatBlock-By&gt;&lt;Members&gt;</w:t>
      </w:r>
      <w:r w:rsidRPr="008F594F">
        <w:t>Rosa Serrano Sierra, Cristina Maestre, Marcos Ros Sempere</w:t>
      </w:r>
      <w:r w:rsidRPr="008F594F">
        <w:rPr>
          <w:rStyle w:val="HideTWBExt"/>
          <w:b w:val="0"/>
        </w:rPr>
        <w:t>&lt;/Members&gt;</w:t>
      </w:r>
    </w:p>
    <w:p w:rsidR="009935FC" w:rsidRPr="008F594F" w:rsidP="009935FC" w14:paraId="6A8441ED" w14:textId="77777777">
      <w:r w:rsidRPr="008F594F">
        <w:rPr>
          <w:rStyle w:val="HideTWBExt"/>
        </w:rPr>
        <w:t>&lt;/RepeatBlock-By&gt;</w:t>
      </w:r>
    </w:p>
    <w:p w:rsidR="009935FC" w:rsidRPr="008F594F" w:rsidP="009935FC" w14:paraId="6EE206FF"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0336609" w14:textId="77777777">
      <w:pPr>
        <w:pStyle w:val="NormalBold"/>
      </w:pPr>
      <w:r w:rsidRPr="008F594F">
        <w:rPr>
          <w:rStyle w:val="HideTWBExt"/>
          <w:b w:val="0"/>
        </w:rPr>
        <w:t>&lt;Article&gt;</w:t>
      </w:r>
      <w:r w:rsidRPr="008F594F">
        <w:t>Motyw 9 b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373F2E1"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EDE5BC8" w14:textId="77777777">
            <w:pPr>
              <w:keepNext/>
            </w:pPr>
          </w:p>
        </w:tc>
      </w:tr>
      <w:tr w14:paraId="1AB7F405"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23978E2" w14:textId="77777777">
            <w:pPr>
              <w:pStyle w:val="ColumnHeading"/>
              <w:keepNext/>
            </w:pPr>
            <w:r w:rsidRPr="008F594F">
              <w:t>Tekst proponowany przez Komisję</w:t>
            </w:r>
          </w:p>
        </w:tc>
        <w:tc>
          <w:tcPr>
            <w:tcW w:w="4876" w:type="dxa"/>
            <w:hideMark/>
          </w:tcPr>
          <w:p w:rsidR="009935FC" w:rsidRPr="008F594F" w:rsidP="00BA487A" w14:paraId="71DF3317" w14:textId="77777777">
            <w:pPr>
              <w:pStyle w:val="ColumnHeading"/>
              <w:keepNext/>
            </w:pPr>
            <w:r w:rsidRPr="008F594F">
              <w:t>Poprawka</w:t>
            </w:r>
          </w:p>
        </w:tc>
      </w:tr>
      <w:tr w14:paraId="45FBA0D2"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1E191532" w14:textId="77777777">
            <w:pPr>
              <w:pStyle w:val="Normal6"/>
            </w:pPr>
          </w:p>
        </w:tc>
        <w:tc>
          <w:tcPr>
            <w:tcW w:w="4876" w:type="dxa"/>
            <w:hideMark/>
          </w:tcPr>
          <w:p w:rsidR="009935FC" w:rsidRPr="008F594F" w:rsidP="00BA487A" w14:paraId="434EED8A" w14:textId="77777777">
            <w:pPr>
              <w:pStyle w:val="Normal6"/>
              <w:rPr>
                <w:szCs w:val="24"/>
              </w:rPr>
            </w:pPr>
            <w:r w:rsidRPr="008F594F">
              <w:rPr>
                <w:b/>
                <w:i/>
              </w:rPr>
              <w:t>(9b)</w:t>
            </w:r>
            <w:r w:rsidRPr="008F594F">
              <w:rPr>
                <w:b/>
                <w:i/>
              </w:rPr>
              <w:tab/>
              <w:t>Aby lepiej wykorzystać potencjał na szczeblu lokalnym, konieczne jest wzmocnienie i ułatwienie rozwoju lokalnego kierowanego przez społeczność. Powinien on uwzględniać lokalne potrzeby i potencjał, a także istotne charakterystyczne cechy społeczno-kulturowe; powinien również przewidywać zmiany strukturalne, budować potencjał społeczności i stymulować innowacje. Należy wzmocnić bliską współpracę i zintegrowane wykorzystanie przepisów sektorowych ukierunkowane na realizację strategii rozwoju lokalnego. Odpowiedzialność za opracowanie i realizację strategii rozwoju lokalnego kierowanego przez społeczność powinna co do zasady spoczywać na lokalnych grupach działania reprezentujących interesy społeczności.</w:t>
            </w:r>
          </w:p>
        </w:tc>
      </w:tr>
    </w:tbl>
    <w:p w:rsidR="009935FC" w:rsidRPr="008F594F" w:rsidP="009935FC" w14:paraId="6155826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877F199" w14:textId="77777777">
      <w:r w:rsidRPr="008F594F">
        <w:rPr>
          <w:rStyle w:val="HideTWBExt"/>
        </w:rPr>
        <w:t>&lt;/AmendB&gt;</w:t>
      </w:r>
    </w:p>
    <w:p w:rsidR="009935FC" w:rsidRPr="008F594F" w:rsidP="009935FC" w14:paraId="69BFEF56"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546</w:t>
      </w:r>
      <w:r w:rsidRPr="008F594F">
        <w:rPr>
          <w:rStyle w:val="HideTWBExt"/>
          <w:b w:val="0"/>
        </w:rPr>
        <w:t>&lt;/NumAmB&gt;</w:t>
      </w:r>
    </w:p>
    <w:p w:rsidR="009935FC" w:rsidRPr="008F594F" w:rsidP="009935FC" w14:paraId="034D98A1" w14:textId="77777777">
      <w:pPr>
        <w:pStyle w:val="NormalBold"/>
      </w:pPr>
      <w:r w:rsidRPr="008F594F">
        <w:rPr>
          <w:rStyle w:val="HideTWBExt"/>
          <w:b w:val="0"/>
        </w:rPr>
        <w:t>&lt;RepeatBlock-By&gt;&lt;Members&gt;</w:t>
      </w:r>
      <w:r w:rsidRPr="008F594F">
        <w:t>Klara Dostalova, Jaroslav Bžoch, Ondřej Knotek, Jana Nagyová, Jaroslava Pokorná Jermanová</w:t>
      </w:r>
      <w:r w:rsidRPr="008F594F">
        <w:rPr>
          <w:rStyle w:val="HideTWBExt"/>
          <w:b w:val="0"/>
        </w:rPr>
        <w:t>&lt;/Members&gt;</w:t>
      </w:r>
    </w:p>
    <w:p w:rsidR="009935FC" w:rsidRPr="008F594F" w:rsidP="009935FC" w14:paraId="52E4F88F" w14:textId="77777777">
      <w:r w:rsidRPr="008F594F">
        <w:rPr>
          <w:rStyle w:val="HideTWBExt"/>
        </w:rPr>
        <w:t>&lt;/RepeatBlock-By&gt;</w:t>
      </w:r>
    </w:p>
    <w:p w:rsidR="009935FC" w:rsidRPr="008F594F" w:rsidP="009935FC" w14:paraId="352055E7"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48C4221" w14:textId="77777777">
      <w:pPr>
        <w:pStyle w:val="NormalBold"/>
      </w:pPr>
      <w:r w:rsidRPr="008F594F">
        <w:rPr>
          <w:rStyle w:val="HideTWBExt"/>
          <w:b w:val="0"/>
        </w:rPr>
        <w:t>&lt;Article&gt;</w:t>
      </w:r>
      <w:r w:rsidRPr="008F594F">
        <w:t>Motyw 9 b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3A8C37"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3D1C335" w14:textId="77777777">
            <w:pPr>
              <w:keepNext/>
            </w:pPr>
          </w:p>
        </w:tc>
      </w:tr>
      <w:tr w14:paraId="41B1AAD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E21EA27" w14:textId="77777777">
            <w:pPr>
              <w:pStyle w:val="ColumnHeading"/>
              <w:keepNext/>
            </w:pPr>
            <w:r w:rsidRPr="008F594F">
              <w:t>Tekst proponowany przez Komisję</w:t>
            </w:r>
          </w:p>
        </w:tc>
        <w:tc>
          <w:tcPr>
            <w:tcW w:w="4876" w:type="dxa"/>
            <w:hideMark/>
          </w:tcPr>
          <w:p w:rsidR="009935FC" w:rsidRPr="008F594F" w:rsidP="00BA487A" w14:paraId="5620C1A5" w14:textId="77777777">
            <w:pPr>
              <w:pStyle w:val="ColumnHeading"/>
              <w:keepNext/>
            </w:pPr>
            <w:r w:rsidRPr="008F594F">
              <w:t>Poprawka</w:t>
            </w:r>
          </w:p>
        </w:tc>
      </w:tr>
      <w:tr w14:paraId="010D2F7E"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57F4A48B" w14:textId="77777777">
            <w:pPr>
              <w:pStyle w:val="Normal6"/>
            </w:pPr>
          </w:p>
        </w:tc>
        <w:tc>
          <w:tcPr>
            <w:tcW w:w="4876" w:type="dxa"/>
            <w:hideMark/>
          </w:tcPr>
          <w:p w:rsidR="009935FC" w:rsidRPr="008F594F" w:rsidP="00BA487A" w14:paraId="5F59548B" w14:textId="77777777">
            <w:pPr>
              <w:pStyle w:val="Normal6"/>
              <w:rPr>
                <w:szCs w:val="24"/>
              </w:rPr>
            </w:pPr>
            <w:r w:rsidRPr="008F594F">
              <w:rPr>
                <w:b/>
                <w:i/>
              </w:rPr>
              <w:t>(9b)</w:t>
            </w:r>
            <w:r w:rsidRPr="008F594F">
              <w:rPr>
                <w:b/>
                <w:i/>
              </w:rPr>
              <w:tab/>
              <w:t>Rosnące koszty energii, mieszkań, transportu i podstawowych towarów zwiększyły presję na gospodarstwa domowe i przedsiębiorstwa w całej Unii. Należy zatem zwrócić szczególną uwagę na środki, które poprawiają dostępność cenową, zmniejszają nadmierne obciążenia regulacyjne oraz wspierają odporność gospodarczą, zwłaszcza w regionach słabiej rozwiniętych, na obszarach wiejskich oraz w regionach borykających się z wyzwaniami związanymi z przemianami demograficznymi lub przemysłowymi.</w:t>
            </w:r>
          </w:p>
        </w:tc>
      </w:tr>
    </w:tbl>
    <w:p w:rsidR="009935FC" w:rsidRPr="008F594F" w:rsidP="009935FC" w14:paraId="71E3A3D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510D88E" w14:textId="77777777">
      <w:r w:rsidRPr="008F594F">
        <w:rPr>
          <w:rStyle w:val="HideTWBExt"/>
        </w:rPr>
        <w:t>&lt;/AmendB&gt;</w:t>
      </w:r>
    </w:p>
    <w:p w:rsidR="009935FC" w:rsidRPr="008F594F" w:rsidP="009935FC" w14:paraId="27E0D7B2"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547</w:t>
      </w:r>
      <w:r w:rsidRPr="008F594F">
        <w:rPr>
          <w:rStyle w:val="HideTWBExt"/>
          <w:b w:val="0"/>
        </w:rPr>
        <w:t>&lt;/NumAmB&gt;</w:t>
      </w:r>
    </w:p>
    <w:p w:rsidR="009935FC" w:rsidRPr="008F594F" w:rsidP="009935FC" w14:paraId="77BF9C68" w14:textId="77777777">
      <w:pPr>
        <w:pStyle w:val="NormalBold"/>
      </w:pPr>
      <w:r w:rsidRPr="008F594F">
        <w:rPr>
          <w:rStyle w:val="HideTWBExt"/>
          <w:b w:val="0"/>
        </w:rPr>
        <w:t>&lt;RepeatBlock-By&gt;&lt;Members&gt;</w:t>
      </w:r>
      <w:r w:rsidRPr="008F594F">
        <w:t>Klara Dostalova, Jaroslav Bžoch, Ondřej Knotek, Jana Nagyová, Jaroslava Pokorná Jermanová</w:t>
      </w:r>
      <w:r w:rsidRPr="008F594F">
        <w:rPr>
          <w:rStyle w:val="HideTWBExt"/>
          <w:b w:val="0"/>
        </w:rPr>
        <w:t>&lt;/Members&gt;</w:t>
      </w:r>
    </w:p>
    <w:p w:rsidR="009935FC" w:rsidRPr="008F594F" w:rsidP="009935FC" w14:paraId="0CE02C55" w14:textId="77777777">
      <w:r w:rsidRPr="008F594F">
        <w:rPr>
          <w:rStyle w:val="HideTWBExt"/>
        </w:rPr>
        <w:t>&lt;/RepeatBlock-By&gt;</w:t>
      </w:r>
    </w:p>
    <w:p w:rsidR="009935FC" w:rsidRPr="008F594F" w:rsidP="009935FC" w14:paraId="0F1177BF"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C2B9D13" w14:textId="77777777">
      <w:pPr>
        <w:pStyle w:val="NormalBold"/>
      </w:pPr>
      <w:r w:rsidRPr="008F594F">
        <w:rPr>
          <w:rStyle w:val="HideTWBExt"/>
          <w:b w:val="0"/>
        </w:rPr>
        <w:t>&lt;Article&gt;</w:t>
      </w:r>
      <w:r w:rsidRPr="008F594F">
        <w:t>Motyw 9 c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7C1033"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035AEB5" w14:textId="77777777">
            <w:pPr>
              <w:keepNext/>
            </w:pPr>
          </w:p>
        </w:tc>
      </w:tr>
      <w:tr w14:paraId="3029A49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0864215" w14:textId="77777777">
            <w:pPr>
              <w:pStyle w:val="ColumnHeading"/>
              <w:keepNext/>
            </w:pPr>
            <w:r w:rsidRPr="008F594F">
              <w:t>Tekst proponowany przez Komisję</w:t>
            </w:r>
          </w:p>
        </w:tc>
        <w:tc>
          <w:tcPr>
            <w:tcW w:w="4876" w:type="dxa"/>
            <w:hideMark/>
          </w:tcPr>
          <w:p w:rsidR="009935FC" w:rsidRPr="008F594F" w:rsidP="00BA487A" w14:paraId="59A1D307" w14:textId="77777777">
            <w:pPr>
              <w:pStyle w:val="ColumnHeading"/>
              <w:keepNext/>
            </w:pPr>
            <w:r w:rsidRPr="008F594F">
              <w:t>Poprawka</w:t>
            </w:r>
          </w:p>
        </w:tc>
      </w:tr>
      <w:tr w14:paraId="5BA0AD5F"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489CD22F" w14:textId="77777777">
            <w:pPr>
              <w:pStyle w:val="Normal6"/>
            </w:pPr>
          </w:p>
        </w:tc>
        <w:tc>
          <w:tcPr>
            <w:tcW w:w="4876" w:type="dxa"/>
            <w:hideMark/>
          </w:tcPr>
          <w:p w:rsidR="009935FC" w:rsidRPr="008F594F" w:rsidP="00BA487A" w14:paraId="433822ED" w14:textId="77777777">
            <w:pPr>
              <w:pStyle w:val="Normal6"/>
              <w:rPr>
                <w:szCs w:val="24"/>
              </w:rPr>
            </w:pPr>
            <w:r w:rsidRPr="008F594F">
              <w:rPr>
                <w:b/>
                <w:i/>
              </w:rPr>
              <w:t>(9c)</w:t>
            </w:r>
            <w:r w:rsidRPr="008F594F">
              <w:rPr>
                <w:b/>
                <w:i/>
              </w:rPr>
              <w:tab/>
              <w:t xml:space="preserve">Skupienie środków na strategicznych priorytetach na szczeblu unijnym nie powinno osłabiać podejścia opartego na terytorium, które pozostaje kamieniem węgielnym polityki spójności. Opracowanie i wdrożenie krajowych i regionalnych planów partnerstwa powinno zachować wymiar terytorialny wydatków unijnych oraz zapewnić znaczący udział władz regionalnych i lokalnych. Konkurencyjność Unii uzależniona jest nie tylko od centrów doskonałości i innowacji, ale także od siły gospodarczej, odporności i potencjału rozwojowego wszystkich regionów. Zmniejszanie dysproporcji regionalnych, poprawa łączności oraz wspieranie lokalnych gospodarek przyczyniają się </w:t>
            </w:r>
            <w:r w:rsidRPr="008F594F">
              <w:rPr>
                <w:b/>
                <w:i/>
              </w:rPr>
              <w:t>bezpośrednio do konkurencyjności i odporności całej Unii. Wsparcie na rzecz konkurencyjności należy zatem realizować w sposób pozwalający uniknąć powstawania nowych nierówności terytorialnych lub nieproporcjonalnej koncentracji korzyści w regionach już bardziej rozwiniętych. Synergia między Europejskim Funduszem Konkurencyjności a krajowymi i regionalnymi planami partnerstwa powinna wzmacniać spójność gospodarczą, społeczną i terytorialną oraz przyczyniać się do zrównoważonego rozwoju w całej Unii.</w:t>
            </w:r>
          </w:p>
        </w:tc>
      </w:tr>
    </w:tbl>
    <w:p w:rsidR="009935FC" w:rsidRPr="008F594F" w:rsidP="009935FC" w14:paraId="3E27F618"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1E18D5BB" w14:textId="77777777">
      <w:r w:rsidRPr="008F594F">
        <w:rPr>
          <w:rStyle w:val="HideTWBExt"/>
        </w:rPr>
        <w:t>&lt;/AmendB&gt;</w:t>
      </w:r>
    </w:p>
    <w:p w:rsidR="009935FC" w:rsidRPr="008F594F" w:rsidP="009935FC" w14:paraId="2DB085A4"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548</w:t>
      </w:r>
      <w:r w:rsidRPr="008F594F">
        <w:rPr>
          <w:rStyle w:val="HideTWBExt"/>
          <w:b w:val="0"/>
        </w:rPr>
        <w:t>&lt;/NumAmB&gt;</w:t>
      </w:r>
    </w:p>
    <w:p w:rsidR="009935FC" w:rsidRPr="008F594F" w:rsidP="009935FC" w14:paraId="6803BE6A" w14:textId="77777777">
      <w:pPr>
        <w:pStyle w:val="NormalBold"/>
      </w:pPr>
      <w:r w:rsidRPr="008F594F">
        <w:rPr>
          <w:rStyle w:val="HideTWBExt"/>
          <w:b w:val="0"/>
        </w:rPr>
        <w:t>&lt;RepeatBlock-By&gt;&lt;Members&gt;</w:t>
      </w:r>
      <w:r w:rsidRPr="008F594F">
        <w:t>Isabel Benjumea Benjumea, Elena Nevado del Campo, Esther Herranz García, Maravillas Abadía Jover, Fernando Navarrete Rojas, Carmen Crespo Díaz</w:t>
      </w:r>
      <w:r w:rsidRPr="008F594F">
        <w:rPr>
          <w:rStyle w:val="HideTWBExt"/>
          <w:b w:val="0"/>
        </w:rPr>
        <w:t>&lt;/Members&gt;</w:t>
      </w:r>
    </w:p>
    <w:p w:rsidR="009935FC" w:rsidRPr="008F594F" w:rsidP="009935FC" w14:paraId="72ACE08A" w14:textId="77777777">
      <w:r w:rsidRPr="008F594F">
        <w:rPr>
          <w:rStyle w:val="HideTWBExt"/>
        </w:rPr>
        <w:t>&lt;/RepeatBlock-By&gt;</w:t>
      </w:r>
    </w:p>
    <w:p w:rsidR="009935FC" w:rsidRPr="008F594F" w:rsidP="009935FC" w14:paraId="6D2F0DE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1348BC4" w14:textId="77777777">
      <w:pPr>
        <w:pStyle w:val="NormalBold"/>
      </w:pPr>
      <w:r w:rsidRPr="008F594F">
        <w:rPr>
          <w:rStyle w:val="HideTWBExt"/>
          <w:b w:val="0"/>
        </w:rPr>
        <w:t>&lt;Article&gt;</w:t>
      </w:r>
      <w:r w:rsidRPr="008F594F">
        <w:t>Motyw 10</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EAD1BD2"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7E2B100" w14:textId="77777777">
            <w:pPr>
              <w:keepNext/>
            </w:pPr>
          </w:p>
        </w:tc>
      </w:tr>
      <w:tr w14:paraId="784CC7D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2114ACB" w14:textId="77777777">
            <w:pPr>
              <w:pStyle w:val="ColumnHeading"/>
              <w:keepNext/>
            </w:pPr>
            <w:r w:rsidRPr="008F594F">
              <w:t>Tekst proponowany przez Komisję</w:t>
            </w:r>
          </w:p>
        </w:tc>
        <w:tc>
          <w:tcPr>
            <w:tcW w:w="4876" w:type="dxa"/>
            <w:hideMark/>
          </w:tcPr>
          <w:p w:rsidR="009935FC" w:rsidRPr="008F594F" w:rsidP="00BA487A" w14:paraId="6C6EF8D4" w14:textId="77777777">
            <w:pPr>
              <w:pStyle w:val="ColumnHeading"/>
              <w:keepNext/>
            </w:pPr>
            <w:r w:rsidRPr="008F594F">
              <w:t>Poprawka</w:t>
            </w:r>
          </w:p>
        </w:tc>
      </w:tr>
      <w:tr w14:paraId="326E4A1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49C5AF4" w14:textId="77777777">
            <w:pPr>
              <w:pStyle w:val="Normal6"/>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położyć większy nacisk na rezultaty, uproszczenie i maksymalizację inwestycji publicznych o wysokiej unijnej wartości dodanej, w tym strategiczne wykorzystanie zamówień publicznych do promowania kluczowych celów polityki oraz pozyskiwanie kapitału prywatnego. W związku z tym Unia powinna określić cele i rodzaje interwencji, a państwa członkowskie powinny ponosić większą </w:t>
            </w:r>
            <w:r w:rsidRPr="008F594F">
              <w:t>odpowiedzialność i odpowiedzialność za osiągnięcie tych celów. W związku z tym konieczne jest zapewnienie większej pomocniczości i elastyczności, aby w lepiej uwzględniać lokalne i regionalne uwarunkowania oraz potrzeby.</w:t>
            </w:r>
          </w:p>
        </w:tc>
        <w:tc>
          <w:tcPr>
            <w:tcW w:w="4876" w:type="dxa"/>
            <w:hideMark/>
          </w:tcPr>
          <w:p w:rsidR="009935FC" w:rsidRPr="008F594F" w:rsidP="00BA487A" w14:paraId="6D5A0B3E" w14:textId="77777777">
            <w:pPr>
              <w:pStyle w:val="Normal6"/>
              <w:rPr>
                <w:szCs w:val="24"/>
              </w:rPr>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położyć większy nacisk na rezultaty, uproszczenie i maksymalizację inwestycji publicznych o wysokiej unijnej wartości dodanej, w tym strategiczne wykorzystanie zamówień publicznych do promowania kluczowych celów polityki oraz pozyskiwanie kapitału prywatnego. W związku z tym Unia powinna określić cele i rodzaje interwencji, a państwa członkowskie powinny ponosić większą </w:t>
            </w:r>
            <w:r w:rsidRPr="008F594F">
              <w:t xml:space="preserve">odpowiedzialność i odpowiedzialność za osiągnięcie tych celów. W związku z tym konieczne jest zapewnienie większej pomocniczości i elastyczności, aby w lepiej uwzględniać lokalne i regionalne uwarunkowania oraz potrzeby. </w:t>
            </w:r>
            <w:r w:rsidRPr="008F594F">
              <w:rPr>
                <w:b/>
                <w:i/>
              </w:rPr>
              <w:t xml:space="preserve">Większa elastyczność i uproszczenie nie powinny jednak prowadzić ani do nacjonalizacji polityk europejskich, ani do centralizacji ich zarządzania przez przyznanie władzom krajowym dominującej swobody w zakresie alokacji regionalnych i podziału tematycznego, co pozostaje sprzeczne z zasadą pomocniczości. Należy w pełni przestrzegać zasady wielopoziomowego zarządzania i rzeczywistego partnerstwa z władzami regionalnymi i lokalnymi zgodnie z wewnętrzną strukturą konstytucyjną państw członkowskich. Plany powinny ukierunkować się na zwiększenie efektywności budżetowej, spójnie z celem uproszczenia promowanym przez Komisję, a także na przeprowadzanie ocen skutków każdego z programów europejskich i odpowiadających im pozycji budżetowych, tak aby osiągnąć rzeczywiste uproszczenie i efektywność budżetową, umożliwiające odpowiedź na faktyczne priorytety Unii. Co więcej, w planach nacisk należy kłaść na znaczące uproszczenie przepisów dla beneficjentów końcowych, w szczególności MŚP, w celu ograniczenia nieproporcjonalnych obciążeń administracyjnych, ryzyka podwójnego finansowania oraz nadużyć finansowych, przy jednoczesnym zapewnieniu oceny ex ante i ex post wprowadzanych zmian, zgodnie z zaleceniami Europejskiego Trybunału Obrachunkowego, zwłaszcza w odniesieniu do reform i inwestycji ujętych w planach krajowych i regionalnych. Regiony powinny mieć uprawnienia do kierowania opracowywaniem i wdrażaniem obowiązkowych rozdziałów regionalnych w ramach planów partnerstwa krajowego i regionalnego, w tym do bezpośredniej współpracy z Komisją oraz pełnienia funkcji instytucji </w:t>
            </w:r>
            <w:r w:rsidRPr="008F594F">
              <w:rPr>
                <w:b/>
                <w:i/>
              </w:rPr>
              <w:t xml:space="preserve">zarządzających. Programy reform i inwestycji powinny być uzgadniane na odpowiednim poziomie kompetencji i obejmować zarówno oceny ex ante, jak i oceny ex post. Parlament Europejski powinien również zostać odpowiednio włączony w proces oceny i zatwierdzania planów partnerstwa krajowego i regionalnego. Państwa członkowskie powinny ponadto konsultować plany ze swoimi parlamentami krajowymi. Aby zapewnić ukierunkowanie funduszu na rzeczywiste rezultaty, kamienie milowe i wartości docelowe każdego działania powinny być weryfikowalne. Powinny one być opracowywane zgodnie z metodyką przyjętą przez Komisję w drodze aktu delegowanego, obejmującą jasne definicje, przejrzyste kryteria oceny oraz niezależną ocenę przeprowadzaną przez ekspertów wolnych od konfliktu interesów. Wskaźniki powinny koncentrować się na wymiernych rezultatach i należy unikać wskaźników wyłącznie proceduralnych. Oceny ex ante i ex post powinny być obowiązkowe. Wykaz ustandaryzowanych wskaźników określony w [rozporządzeniu w sprawie wykonania] powinien być wystarczająco precyzyjny i wyczerpujący, aby właściwie odzwierciedlać różnorodność środków krajowych i regionalnych, zgodnie z zaleceniami Europejskiego Trybunału Obrachunkowego. Na potrzeby wzmocnienia wkładu planów partnerstwa krajowego i regionalnego w realizację strukturalnych priorytetów Unii oraz poprawy koordynacji między budżetem Unii a europejskim semestrem środki ujęte w każdym planie powinny odnosić się do zaleceń skierowanych do danego państwa członkowskiego w ramach europejskiego semestru. Ten minimalny wymóg przyczyni się do zapewnienia wyższego poziomu ambicji oraz rzeczywistego oddziaływania reform i inwestycji finansowanych w ramach planów krajowych, bez uszczerbku dla możliwości przekroczenia tego progu </w:t>
            </w:r>
            <w:r w:rsidRPr="008F594F">
              <w:rPr>
                <w:b/>
                <w:i/>
              </w:rPr>
              <w:t>przez państwa członkowskie w zależności od ich szczególnych potrzeb.</w:t>
            </w:r>
          </w:p>
        </w:tc>
      </w:tr>
    </w:tbl>
    <w:p w:rsidR="009935FC" w:rsidRPr="008F594F" w:rsidP="009935FC" w14:paraId="4C1D9598"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2600D35E" w14:textId="77777777">
      <w:r w:rsidRPr="008F594F">
        <w:rPr>
          <w:rStyle w:val="HideTWBExt"/>
        </w:rPr>
        <w:t>&lt;/AmendB&gt;</w:t>
      </w:r>
    </w:p>
    <w:p w:rsidR="009935FC" w:rsidRPr="008F594F" w:rsidP="009935FC" w14:paraId="417EDB61"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549</w:t>
      </w:r>
      <w:r w:rsidRPr="008F594F">
        <w:rPr>
          <w:rStyle w:val="HideTWBExt"/>
          <w:b w:val="0"/>
        </w:rPr>
        <w:t>&lt;/NumAmB&gt;</w:t>
      </w:r>
    </w:p>
    <w:p w:rsidR="009935FC" w:rsidRPr="001042AF" w:rsidP="009935FC" w14:paraId="3AB2E27E" w14:textId="77777777">
      <w:pPr>
        <w:pStyle w:val="NormalBold"/>
        <w:rPr>
          <w:lang w:val="en-GB"/>
        </w:rPr>
      </w:pPr>
      <w:r w:rsidRPr="001042AF">
        <w:rPr>
          <w:rStyle w:val="HideTWBExt"/>
          <w:b w:val="0"/>
          <w:lang w:val="en-GB"/>
        </w:rPr>
        <w:t>&lt;RepeatBlock-By&gt;&lt;Members&gt;</w:t>
      </w:r>
      <w:r w:rsidRPr="001042AF">
        <w:rPr>
          <w:lang w:val="en-GB"/>
        </w:rPr>
        <w:t>Hélder Sousa Silva</w:t>
      </w:r>
      <w:r w:rsidRPr="001042AF">
        <w:rPr>
          <w:rStyle w:val="HideTWBExt"/>
          <w:b w:val="0"/>
          <w:lang w:val="en-GB"/>
        </w:rPr>
        <w:t>&lt;/Members&gt;</w:t>
      </w:r>
    </w:p>
    <w:p w:rsidR="009935FC" w:rsidRPr="008F594F" w:rsidP="009935FC" w14:paraId="7BA7D5D5" w14:textId="77777777">
      <w:r w:rsidRPr="008F594F">
        <w:rPr>
          <w:rStyle w:val="HideTWBExt"/>
        </w:rPr>
        <w:t>&lt;/RepeatBlock-By&gt;</w:t>
      </w:r>
    </w:p>
    <w:p w:rsidR="009935FC" w:rsidRPr="008F594F" w:rsidP="009935FC" w14:paraId="70C35951"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1466BE5" w14:textId="77777777">
      <w:pPr>
        <w:pStyle w:val="NormalBold"/>
      </w:pPr>
      <w:r w:rsidRPr="008F594F">
        <w:rPr>
          <w:rStyle w:val="HideTWBExt"/>
          <w:b w:val="0"/>
        </w:rPr>
        <w:t>&lt;Article&gt;</w:t>
      </w:r>
      <w:r w:rsidRPr="008F594F">
        <w:t>Motyw 10</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97AEBE"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5A5E038" w14:textId="77777777">
            <w:pPr>
              <w:keepNext/>
            </w:pPr>
          </w:p>
        </w:tc>
      </w:tr>
      <w:tr w14:paraId="6D56477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117862A" w14:textId="77777777">
            <w:pPr>
              <w:pStyle w:val="ColumnHeading"/>
              <w:keepNext/>
            </w:pPr>
            <w:r w:rsidRPr="008F594F">
              <w:t>Tekst proponowany przez Komisję</w:t>
            </w:r>
          </w:p>
        </w:tc>
        <w:tc>
          <w:tcPr>
            <w:tcW w:w="4876" w:type="dxa"/>
            <w:hideMark/>
          </w:tcPr>
          <w:p w:rsidR="009935FC" w:rsidRPr="008F594F" w:rsidP="00BA487A" w14:paraId="2E82DC9D" w14:textId="77777777">
            <w:pPr>
              <w:pStyle w:val="ColumnHeading"/>
              <w:keepNext/>
            </w:pPr>
            <w:r w:rsidRPr="008F594F">
              <w:t>Poprawka</w:t>
            </w:r>
          </w:p>
        </w:tc>
      </w:tr>
      <w:tr w14:paraId="541AED1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201085C" w14:textId="77777777">
            <w:pPr>
              <w:pStyle w:val="Normal6"/>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położyć większy nacisk na rezultaty, uproszczenie i maksymalizację inwestycji publicznych o wysokiej unijnej wartości dodanej, w tym strategiczne wykorzystanie zamówień publicznych do promowania kluczowych celów polityki </w:t>
            </w:r>
            <w:r w:rsidRPr="008F594F">
              <w:rPr>
                <w:b/>
                <w:i/>
              </w:rPr>
              <w:t>oraz pozyskiwanie</w:t>
            </w:r>
            <w:r w:rsidRPr="008F594F">
              <w:t xml:space="preserve"> kapitału prywatnego. W związku z tym Unia powinna określić cele i rodzaje interwencji, a państwa członkowskie powinny ponosić większą odpowiedzialność i być rozliczane z osiągnięcia tych celów. W związku z tym konieczne jest zapewnienie większej pomocniczości i elastyczności, aby lepiej uwzględniać lokalne i regionalne uwarunkowania oraz </w:t>
            </w:r>
            <w:r w:rsidRPr="008F594F">
              <w:rPr>
                <w:b/>
                <w:i/>
              </w:rPr>
              <w:t>potrzeby</w:t>
            </w:r>
            <w:r w:rsidRPr="008F594F">
              <w:t>.</w:t>
            </w:r>
          </w:p>
        </w:tc>
        <w:tc>
          <w:tcPr>
            <w:tcW w:w="4876" w:type="dxa"/>
            <w:hideMark/>
          </w:tcPr>
          <w:p w:rsidR="009935FC" w:rsidRPr="008F594F" w:rsidP="00BA487A" w14:paraId="1CAA80C6" w14:textId="77777777">
            <w:pPr>
              <w:pStyle w:val="Normal6"/>
              <w:rPr>
                <w:szCs w:val="24"/>
              </w:rPr>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położyć większy nacisk na rezultaty </w:t>
            </w:r>
            <w:r w:rsidRPr="008F594F">
              <w:rPr>
                <w:b/>
                <w:i/>
              </w:rPr>
              <w:t>– bez uszczerbku dla projektów długofalowych –</w:t>
            </w:r>
            <w:r w:rsidRPr="008F594F">
              <w:t xml:space="preserve"> uproszczenie i maksymalizację </w:t>
            </w:r>
            <w:r w:rsidRPr="008F594F">
              <w:rPr>
                <w:b/>
                <w:i/>
              </w:rPr>
              <w:t xml:space="preserve">wpływu </w:t>
            </w:r>
            <w:r w:rsidRPr="008F594F">
              <w:t>inwestycji publicznych o wysokiej unijnej wartości dodanej, w tym strategiczne wykorzystanie zamówień publicznych do promowania kluczowych celów polityki oraz pozyskiwanie kapitału prywatnego.</w:t>
            </w:r>
            <w:r w:rsidRPr="008F594F">
              <w:rPr>
                <w:b/>
                <w:i/>
              </w:rPr>
              <w:t xml:space="preserve"> Działalność Unii powinna również opierać się na zasadach spójności i komplementarności. Rozporządzenie powinno zwłaszcza dbać o komplementarność z innymi instrumentami finansowania i między nimi, takimi jak Europejski Fundusz Społeczny, Erasmus+, program „Horyzont Europa”, AgoraEU, Europejski Fundusz Konkurencyjności oraz fundusze spójności, a także sprzyjać synergii z innymi obszarami polityki. Aby osiągnąć cel, jakim jest uproszczenie i maksymalizacja wpływu inwestycji publicznych, trzeba wspierać i </w:t>
            </w:r>
            <w:r w:rsidRPr="008F594F">
              <w:rPr>
                <w:b/>
                <w:i/>
              </w:rPr>
              <w:t>monitorować synergie między unijnymi instrumentami finansowania.</w:t>
            </w:r>
            <w:r w:rsidRPr="008F594F">
              <w:t xml:space="preserve"> W związku z tym Unia powinna określić cele i rodzaje interwencji, a państwa członkowskie powinny ponosić większą odpowiedzialność i odpowiedzialność za osiągnięcie tych celów. W związku z tym konieczne jest zapewnienie większej pomocniczości i elastyczności, aby </w:t>
            </w:r>
            <w:r w:rsidRPr="008F594F">
              <w:rPr>
                <w:b/>
                <w:i/>
              </w:rPr>
              <w:t>odzwierciedlać i</w:t>
            </w:r>
            <w:r w:rsidRPr="008F594F">
              <w:t xml:space="preserve"> lepiej uwzględniać lokalne i regionalne uwarunkowania oraz </w:t>
            </w:r>
            <w:r w:rsidRPr="008F594F">
              <w:rPr>
                <w:b/>
                <w:i/>
              </w:rPr>
              <w:t>zmniejszyć bariery w dostępie dla beneficjentów</w:t>
            </w:r>
            <w:r w:rsidRPr="008F594F">
              <w:t>.</w:t>
            </w:r>
          </w:p>
        </w:tc>
      </w:tr>
    </w:tbl>
    <w:p w:rsidR="009935FC" w:rsidRPr="008F594F" w:rsidP="009935FC" w14:paraId="280772CA"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0CB6F86" w14:textId="77777777">
      <w:r w:rsidRPr="008F594F">
        <w:rPr>
          <w:rStyle w:val="HideTWBExt"/>
        </w:rPr>
        <w:t>&lt;/AmendB&gt;</w:t>
      </w:r>
    </w:p>
    <w:p w:rsidR="009935FC" w:rsidRPr="008F594F" w:rsidP="009935FC" w14:paraId="606A651E"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550</w:t>
      </w:r>
      <w:r w:rsidRPr="008F594F">
        <w:rPr>
          <w:rStyle w:val="HideTWBExt"/>
          <w:b w:val="0"/>
        </w:rPr>
        <w:t>&lt;/NumAmB&gt;</w:t>
      </w:r>
    </w:p>
    <w:p w:rsidR="009935FC" w:rsidRPr="008F594F" w:rsidP="009935FC" w14:paraId="6CB616EC" w14:textId="77777777">
      <w:pPr>
        <w:pStyle w:val="NormalBold"/>
      </w:pPr>
      <w:r w:rsidRPr="008F594F">
        <w:rPr>
          <w:rStyle w:val="HideTWBExt"/>
          <w:b w:val="0"/>
        </w:rPr>
        <w:t>&lt;RepeatBlock-By&gt;&lt;Members&gt;</w:t>
      </w:r>
      <w:r w:rsidRPr="008F594F">
        <w:t>Damian Boeselager, Gordan Bosanac, David Cormand</w:t>
      </w:r>
      <w:r w:rsidRPr="008F594F">
        <w:rPr>
          <w:rStyle w:val="HideTWBExt"/>
          <w:b w:val="0"/>
        </w:rPr>
        <w:t>&lt;/Members&gt;</w:t>
      </w:r>
    </w:p>
    <w:p w:rsidR="009935FC" w:rsidRPr="008F594F" w:rsidP="009935FC" w14:paraId="209A5293" w14:textId="77777777">
      <w:r w:rsidRPr="008F594F">
        <w:rPr>
          <w:rStyle w:val="HideTWBExt"/>
        </w:rPr>
        <w:t>&lt;AuNomDe&gt;</w:t>
      </w:r>
      <w:r w:rsidRPr="008F594F">
        <w:rPr>
          <w:rStyle w:val="HideTWBInt"/>
        </w:rPr>
        <w:t>{Verts/ALE}</w:t>
      </w:r>
      <w:r w:rsidRPr="008F594F">
        <w:t>w imieniu grupy Verts/ALE</w:t>
      </w:r>
      <w:r w:rsidRPr="008F594F">
        <w:rPr>
          <w:rStyle w:val="HideTWBExt"/>
        </w:rPr>
        <w:t>&lt;/AuNomDe&gt;</w:t>
      </w:r>
    </w:p>
    <w:p w:rsidR="009935FC" w:rsidRPr="008F594F" w:rsidP="009935FC" w14:paraId="5B5E882C" w14:textId="77777777">
      <w:r w:rsidRPr="008F594F">
        <w:rPr>
          <w:rStyle w:val="HideTWBExt"/>
        </w:rPr>
        <w:t>&lt;/RepeatBlock-By&gt;</w:t>
      </w:r>
    </w:p>
    <w:p w:rsidR="009935FC" w:rsidRPr="008F594F" w:rsidP="009935FC" w14:paraId="549AF7B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81E31B9" w14:textId="77777777">
      <w:pPr>
        <w:pStyle w:val="NormalBold"/>
      </w:pPr>
      <w:r w:rsidRPr="008F594F">
        <w:rPr>
          <w:rStyle w:val="HideTWBExt"/>
          <w:b w:val="0"/>
        </w:rPr>
        <w:t>&lt;Article&gt;</w:t>
      </w:r>
      <w:r w:rsidRPr="008F594F">
        <w:t>Motyw 10</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3A55A1"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96664EB" w14:textId="77777777">
            <w:pPr>
              <w:keepNext/>
            </w:pPr>
          </w:p>
        </w:tc>
      </w:tr>
      <w:tr w14:paraId="63E43B7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0F3B530" w14:textId="77777777">
            <w:pPr>
              <w:pStyle w:val="ColumnHeading"/>
              <w:keepNext/>
            </w:pPr>
            <w:r w:rsidRPr="008F594F">
              <w:t>Tekst proponowany przez Komisję</w:t>
            </w:r>
          </w:p>
        </w:tc>
        <w:tc>
          <w:tcPr>
            <w:tcW w:w="4876" w:type="dxa"/>
            <w:hideMark/>
          </w:tcPr>
          <w:p w:rsidR="009935FC" w:rsidRPr="008F594F" w:rsidP="00BA487A" w14:paraId="607AD903" w14:textId="77777777">
            <w:pPr>
              <w:pStyle w:val="ColumnHeading"/>
              <w:keepNext/>
            </w:pPr>
            <w:r w:rsidRPr="008F594F">
              <w:t>Poprawka</w:t>
            </w:r>
          </w:p>
        </w:tc>
      </w:tr>
      <w:tr w14:paraId="07F4AA65"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5CAAD08" w14:textId="77777777">
            <w:pPr>
              <w:pStyle w:val="Normal6"/>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położyć większy nacisk na rezultaty, uproszczenie i maksymalizację inwestycji publicznych o wysokiej unijnej wartości dodanej, w tym strategiczne wykorzystanie zamówień publicznych do promowania kluczowych celów polityki oraz pozyskiwanie kapitału prywatnego. W związku z tym Unia powinna określić cele i rodzaje interwencji, a państwa członkowskie powinny ponosić większą odpowiedzialność i być rozliczane z osiągnięcia tych celów. W związku z tym </w:t>
            </w:r>
            <w:r w:rsidRPr="008F594F">
              <w:t>konieczne jest zapewnienie większej pomocniczości i elastyczności, aby w lepiej uwzględniać lokalne i regionalne uwarunkowania oraz potrzeby.</w:t>
            </w:r>
          </w:p>
        </w:tc>
        <w:tc>
          <w:tcPr>
            <w:tcW w:w="4876" w:type="dxa"/>
            <w:hideMark/>
          </w:tcPr>
          <w:p w:rsidR="009935FC" w:rsidRPr="008F594F" w:rsidP="00BA487A" w14:paraId="0B5CF376" w14:textId="77777777">
            <w:pPr>
              <w:pStyle w:val="Normal6"/>
              <w:rPr>
                <w:szCs w:val="24"/>
              </w:rPr>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położyć większy nacisk na rezultaty </w:t>
            </w:r>
            <w:r w:rsidRPr="008F594F">
              <w:rPr>
                <w:b/>
                <w:i/>
              </w:rPr>
              <w:t>– bez uszczerbku dla projektów długofalowych –</w:t>
            </w:r>
            <w:r w:rsidRPr="008F594F">
              <w:t xml:space="preserve"> uproszczenie i maksymalizację </w:t>
            </w:r>
            <w:r w:rsidRPr="008F594F">
              <w:rPr>
                <w:b/>
                <w:i/>
              </w:rPr>
              <w:t xml:space="preserve">wpływu </w:t>
            </w:r>
            <w:r w:rsidRPr="008F594F">
              <w:t>inwestycji publicznych o wysokiej unijnej wartości dodanej, w tym strategiczne wykorzystanie zamówień publicznych do promowania kluczowych celów polityki oraz pozyskiwanie kapitału prywatnego.</w:t>
            </w:r>
            <w:r w:rsidRPr="008F594F">
              <w:rPr>
                <w:b/>
                <w:i/>
              </w:rPr>
              <w:t xml:space="preserve"> Działalność Unii powinna również opierać się na zasadach spójności i komplementarności. Rozporządzenie </w:t>
            </w:r>
            <w:r w:rsidRPr="008F594F">
              <w:rPr>
                <w:b/>
                <w:i/>
              </w:rPr>
              <w:t>powinno zwłaszcza dbać o komplementarność z innymi instrumentami finansowania i między nimi, takimi jak Europejski Fundusz Społeczny, Erasmus+, program „Horyzont Europa”, AgoraEU, Europejski Fundusz Konkurencyjności oraz fundusze spójności, a także sprzyjać synergii z innymi obszarami polityki. Aby osiągnąć cel, jakim jest uproszczenie i maksymalizacja wpływu inwestycji publicznych, trzeba wspierać i monitorować synergie między unijnymi instrumentami finansowania.</w:t>
            </w:r>
            <w:r w:rsidRPr="008F594F">
              <w:t xml:space="preserve"> W związku z tym Unia powinna określić cele i rodzaje interwencji, a państwa członkowskie powinny ponosić większą odpowiedzialność i odpowiedzialność za osiągnięcie tych celów. W związku z tym konieczne jest zapewnienie większej pomocniczości i elastyczności, aby w lepiej uwzględniać lokalne i regionalne uwarunkowania oraz potrzeby.</w:t>
            </w:r>
          </w:p>
        </w:tc>
      </w:tr>
    </w:tbl>
    <w:p w:rsidR="009935FC" w:rsidRPr="008F594F" w:rsidP="009935FC" w14:paraId="5039A4D4"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E754570" w14:textId="77777777">
      <w:r w:rsidRPr="008F594F">
        <w:rPr>
          <w:rStyle w:val="HideTWBExt"/>
        </w:rPr>
        <w:t>&lt;/AmendB&gt;</w:t>
      </w:r>
    </w:p>
    <w:p w:rsidR="009935FC" w:rsidRPr="008F594F" w:rsidP="009935FC" w14:paraId="0F609365"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551</w:t>
      </w:r>
      <w:r w:rsidRPr="008F594F">
        <w:rPr>
          <w:rStyle w:val="HideTWBExt"/>
          <w:b w:val="0"/>
        </w:rPr>
        <w:t>&lt;/NumAmB&gt;</w:t>
      </w:r>
    </w:p>
    <w:p w:rsidR="009935FC" w:rsidRPr="008F594F" w:rsidP="009935FC" w14:paraId="0703371A" w14:textId="77777777">
      <w:pPr>
        <w:pStyle w:val="NormalBold"/>
      </w:pPr>
      <w:r w:rsidRPr="008F594F">
        <w:rPr>
          <w:rStyle w:val="HideTWBExt"/>
          <w:b w:val="0"/>
        </w:rPr>
        <w:t>&lt;RepeatBlock-By&gt;&lt;Members&gt;</w:t>
      </w:r>
      <w:r w:rsidRPr="008F594F">
        <w:t>Klara Dostalova, Jaroslav Bžoch, Ondřej Knotek, Jana Nagyová, Jaroslava Pokorná Jermanová</w:t>
      </w:r>
      <w:r w:rsidRPr="008F594F">
        <w:rPr>
          <w:rStyle w:val="HideTWBExt"/>
          <w:b w:val="0"/>
        </w:rPr>
        <w:t>&lt;/Members&gt;</w:t>
      </w:r>
    </w:p>
    <w:p w:rsidR="009935FC" w:rsidRPr="008F594F" w:rsidP="009935FC" w14:paraId="216596C5" w14:textId="77777777">
      <w:r w:rsidRPr="008F594F">
        <w:rPr>
          <w:rStyle w:val="HideTWBExt"/>
        </w:rPr>
        <w:t>&lt;/RepeatBlock-By&gt;</w:t>
      </w:r>
    </w:p>
    <w:p w:rsidR="009935FC" w:rsidRPr="008F594F" w:rsidP="009935FC" w14:paraId="5155D17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452A504" w14:textId="77777777">
      <w:pPr>
        <w:pStyle w:val="NormalBold"/>
      </w:pPr>
      <w:r w:rsidRPr="008F594F">
        <w:rPr>
          <w:rStyle w:val="HideTWBExt"/>
          <w:b w:val="0"/>
        </w:rPr>
        <w:t>&lt;Article&gt;</w:t>
      </w:r>
      <w:r w:rsidRPr="008F594F">
        <w:t>Motyw 10</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225FE64"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19166EA" w14:textId="77777777">
            <w:pPr>
              <w:keepNext/>
            </w:pPr>
          </w:p>
        </w:tc>
      </w:tr>
      <w:tr w14:paraId="563ECED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69D24F0" w14:textId="77777777">
            <w:pPr>
              <w:pStyle w:val="ColumnHeading"/>
              <w:keepNext/>
            </w:pPr>
            <w:r w:rsidRPr="008F594F">
              <w:t>Tekst proponowany przez Komisję</w:t>
            </w:r>
          </w:p>
        </w:tc>
        <w:tc>
          <w:tcPr>
            <w:tcW w:w="4876" w:type="dxa"/>
            <w:hideMark/>
          </w:tcPr>
          <w:p w:rsidR="009935FC" w:rsidRPr="008F594F" w:rsidP="00BA487A" w14:paraId="259EC02A" w14:textId="77777777">
            <w:pPr>
              <w:pStyle w:val="ColumnHeading"/>
              <w:keepNext/>
            </w:pPr>
            <w:r w:rsidRPr="008F594F">
              <w:t>Poprawka</w:t>
            </w:r>
          </w:p>
        </w:tc>
      </w:tr>
      <w:tr w14:paraId="547530D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292082A" w14:textId="77777777">
            <w:pPr>
              <w:pStyle w:val="Normal6"/>
            </w:pPr>
            <w:r w:rsidRPr="008F594F">
              <w:t>(10)</w:t>
            </w:r>
            <w:r w:rsidRPr="008F594F">
              <w:tab/>
            </w:r>
            <w:r w:rsidRPr="008F594F">
              <w:rPr>
                <w:b/>
                <w:i/>
              </w:rPr>
              <w:t>W tym kontekście kluczowe</w:t>
            </w:r>
            <w:r w:rsidRPr="008F594F">
              <w:t xml:space="preserve"> znaczenie ma kontynuacja wysiłków w celu uproszczenia przepisów i poprawy </w:t>
            </w:r>
            <w:r w:rsidRPr="008F594F">
              <w:rPr>
                <w:b/>
                <w:i/>
              </w:rPr>
              <w:t>obecnych</w:t>
            </w:r>
            <w:r w:rsidRPr="008F594F">
              <w:t xml:space="preserve"> modeli realizacji, aby zmaksymalizować skuteczność i zdolność reagowania wydatków Unii oraz </w:t>
            </w:r>
            <w:r w:rsidRPr="008F594F">
              <w:rPr>
                <w:b/>
                <w:i/>
              </w:rPr>
              <w:t xml:space="preserve">doprowadzić do uproszczenia </w:t>
            </w:r>
            <w:r w:rsidRPr="008F594F">
              <w:t xml:space="preserve">dla państw członkowskich, władz regionalnych i lokalnych oraz beneficjentów. </w:t>
            </w:r>
            <w:r w:rsidRPr="008F594F">
              <w:rPr>
                <w:b/>
                <w:i/>
              </w:rPr>
              <w:t xml:space="preserve">W środkach przeznaczonych dla państw członkowskich </w:t>
            </w:r>
            <w:r w:rsidRPr="008F594F">
              <w:t xml:space="preserve">należy </w:t>
            </w:r>
            <w:r w:rsidRPr="008F594F">
              <w:rPr>
                <w:b/>
                <w:i/>
              </w:rPr>
              <w:t xml:space="preserve">zatem </w:t>
            </w:r>
            <w:r w:rsidRPr="008F594F">
              <w:t>położyć większy nacisk na rezultaty, uproszczenie</w:t>
            </w:r>
            <w:r w:rsidRPr="008F594F">
              <w:rPr>
                <w:b/>
                <w:i/>
              </w:rPr>
              <w:t xml:space="preserve"> i maksymalizację </w:t>
            </w:r>
            <w:r w:rsidRPr="008F594F">
              <w:rPr>
                <w:b/>
                <w:i/>
              </w:rPr>
              <w:t xml:space="preserve">inwestycji publicznych o wysokiej unijnej wartości dodanej, w tym strategiczne wykorzystanie zamówień publicznych do promowania kluczowych celów polityki oraz pozyskiwanie kapitału prywatnego. W związku z tym </w:t>
            </w:r>
            <w:r w:rsidRPr="008F594F">
              <w:t xml:space="preserve">Unia powinna </w:t>
            </w:r>
            <w:r w:rsidRPr="008F594F">
              <w:rPr>
                <w:b/>
                <w:i/>
              </w:rPr>
              <w:t>określić</w:t>
            </w:r>
            <w:r w:rsidRPr="008F594F">
              <w:t xml:space="preserve"> cele i </w:t>
            </w:r>
            <w:r w:rsidRPr="008F594F">
              <w:rPr>
                <w:b/>
                <w:i/>
              </w:rPr>
              <w:t xml:space="preserve">rodzaje </w:t>
            </w:r>
            <w:r w:rsidRPr="008F594F">
              <w:t xml:space="preserve">interwencji, a państwa członkowskie </w:t>
            </w:r>
            <w:r w:rsidRPr="008F594F">
              <w:rPr>
                <w:b/>
                <w:i/>
              </w:rPr>
              <w:t>powinny ponosić większą odpowiedzialność i być rozliczane z osiągnięcia tych celów</w:t>
            </w:r>
            <w:r w:rsidRPr="008F594F">
              <w:t>.</w:t>
            </w:r>
            <w:r w:rsidRPr="008F594F">
              <w:rPr>
                <w:b/>
                <w:i/>
              </w:rPr>
              <w:t xml:space="preserve"> W związku z tym konieczne jest zapewnienie większej pomocniczości i elastyczności, aby w lepiej uwzględniać lokalne i regionalne uwarunkowania oraz potrzeby.</w:t>
            </w:r>
          </w:p>
        </w:tc>
        <w:tc>
          <w:tcPr>
            <w:tcW w:w="4876" w:type="dxa"/>
            <w:hideMark/>
          </w:tcPr>
          <w:p w:rsidR="009935FC" w:rsidRPr="008F594F" w:rsidP="00BA487A" w14:paraId="775008F9" w14:textId="77777777">
            <w:pPr>
              <w:pStyle w:val="Normal6"/>
              <w:rPr>
                <w:szCs w:val="24"/>
              </w:rPr>
            </w:pPr>
            <w:r w:rsidRPr="008F594F">
              <w:t>(10)</w:t>
            </w:r>
            <w:r w:rsidRPr="008F594F">
              <w:tab/>
            </w:r>
            <w:r w:rsidRPr="008F594F">
              <w:rPr>
                <w:b/>
                <w:i/>
              </w:rPr>
              <w:t>Zasadnicze</w:t>
            </w:r>
            <w:r w:rsidRPr="008F594F">
              <w:t xml:space="preserve"> znaczenie ma kontynuacja wysiłków w celu uproszczenia przepisów i poprawy modeli realizacji, aby zmaksymalizować skuteczność</w:t>
            </w:r>
            <w:r w:rsidRPr="008F594F">
              <w:rPr>
                <w:b/>
                <w:i/>
              </w:rPr>
              <w:t>, wydajność</w:t>
            </w:r>
            <w:r w:rsidRPr="008F594F">
              <w:t xml:space="preserve"> i zdolność reagowania wydatków Unii oraz </w:t>
            </w:r>
            <w:r w:rsidRPr="008F594F">
              <w:rPr>
                <w:b/>
                <w:i/>
              </w:rPr>
              <w:t xml:space="preserve">zmniejszyć obciążenia administracyjne </w:t>
            </w:r>
            <w:r w:rsidRPr="008F594F">
              <w:t xml:space="preserve">dla państw członkowskich, władz regionalnych i lokalnych oraz beneficjentów. </w:t>
            </w:r>
            <w:r w:rsidRPr="008F594F">
              <w:rPr>
                <w:b/>
                <w:i/>
              </w:rPr>
              <w:t xml:space="preserve">W ramach wdrażania Funduszu należy </w:t>
            </w:r>
            <w:r w:rsidRPr="008F594F">
              <w:t>położyć większy nacisk na rezultaty, uproszczenie,</w:t>
            </w:r>
            <w:r w:rsidRPr="008F594F">
              <w:rPr>
                <w:b/>
                <w:i/>
              </w:rPr>
              <w:t xml:space="preserve"> należyte zarządzanie finansami oraz efektywne wykorzystanie środków </w:t>
            </w:r>
            <w:r w:rsidRPr="008F594F">
              <w:rPr>
                <w:b/>
                <w:i/>
              </w:rPr>
              <w:t>publicznych, zapewniając jednocześnie, by inwestycje przyczyniały się do spójności gospodarczej, społecznej i terytorialnej oraz odpowiadały na konkretne potrzeby regionów i społeczności lokalnych.</w:t>
            </w:r>
            <w:r w:rsidRPr="008F594F">
              <w:t xml:space="preserve"> Unia powinna </w:t>
            </w:r>
            <w:r w:rsidRPr="008F594F">
              <w:rPr>
                <w:b/>
                <w:i/>
              </w:rPr>
              <w:t>ustanowić wspólne</w:t>
            </w:r>
            <w:r w:rsidRPr="008F594F">
              <w:t xml:space="preserve"> cele i </w:t>
            </w:r>
            <w:r w:rsidRPr="008F594F">
              <w:rPr>
                <w:b/>
                <w:i/>
              </w:rPr>
              <w:t>ramy interwencji</w:t>
            </w:r>
            <w:r w:rsidRPr="008F594F">
              <w:t xml:space="preserve">, a państwa członkowskie </w:t>
            </w:r>
            <w:r w:rsidRPr="008F594F">
              <w:rPr>
                <w:b/>
                <w:i/>
              </w:rPr>
              <w:t>państwa członkowskie powinny zachować wystarczającą elastyczność, aby określić środki najbardziej odpowiednie do osiągnięcia tych celów zgodnie z uwarunkowaniami krajowymi, regionalnymi i lokalnymi</w:t>
            </w:r>
            <w:r w:rsidRPr="008F594F">
              <w:t xml:space="preserve">. </w:t>
            </w:r>
            <w:r w:rsidRPr="008F594F">
              <w:rPr>
                <w:b/>
                <w:i/>
              </w:rPr>
              <w:t>Większej odpowiedzialności za wdrażanie powinny zatem towarzyszyć poszanowanie zasad pomocniczości, proporcjonalności, partnerstwa i wielopoziomowego sprawowania rządów Zwiększona elastyczność powinna wspomagać zdolność państw członkowskich i regionów do reagowania na zmieniające się wyzwania i możliwości bez podważania głównego celu, jakim jest zmniejszenie dysproporcji regionalnych i promowanie zrównoważonego rozwoju terytorialnego w całej Unii.</w:t>
            </w:r>
          </w:p>
        </w:tc>
      </w:tr>
    </w:tbl>
    <w:p w:rsidR="009935FC" w:rsidRPr="008F594F" w:rsidP="009935FC" w14:paraId="2EE08A98"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731A9CE" w14:textId="77777777">
      <w:r w:rsidRPr="008F594F">
        <w:rPr>
          <w:rStyle w:val="HideTWBExt"/>
        </w:rPr>
        <w:t>&lt;/AmendB&gt;</w:t>
      </w:r>
    </w:p>
    <w:p w:rsidR="009935FC" w:rsidRPr="008F594F" w:rsidP="009935FC" w14:paraId="5C3CC927"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552</w:t>
      </w:r>
      <w:r w:rsidRPr="008F594F">
        <w:rPr>
          <w:rStyle w:val="HideTWBExt"/>
          <w:b w:val="0"/>
        </w:rPr>
        <w:t>&lt;/NumAmB&gt;</w:t>
      </w:r>
    </w:p>
    <w:p w:rsidR="009935FC" w:rsidRPr="008F594F" w:rsidP="009935FC" w14:paraId="22FDCF23" w14:textId="77777777">
      <w:pPr>
        <w:pStyle w:val="NormalBold"/>
      </w:pPr>
      <w:r w:rsidRPr="008F594F">
        <w:rPr>
          <w:rStyle w:val="HideTWBExt"/>
          <w:b w:val="0"/>
        </w:rPr>
        <w:t>&lt;RepeatBlock-By&gt;&lt;Members&gt;</w:t>
      </w:r>
      <w:r w:rsidRPr="008F594F">
        <w:t>Ciaran Mullooly</w:t>
      </w:r>
      <w:r w:rsidRPr="008F594F">
        <w:rPr>
          <w:rStyle w:val="HideTWBExt"/>
          <w:b w:val="0"/>
        </w:rPr>
        <w:t>&lt;/Members&gt;</w:t>
      </w:r>
    </w:p>
    <w:p w:rsidR="009935FC" w:rsidRPr="008F594F" w:rsidP="009935FC" w14:paraId="7E002FC1" w14:textId="77777777">
      <w:r w:rsidRPr="008F594F">
        <w:rPr>
          <w:rStyle w:val="HideTWBExt"/>
        </w:rPr>
        <w:t>&lt;/RepeatBlock-By&gt;</w:t>
      </w:r>
    </w:p>
    <w:p w:rsidR="009935FC" w:rsidRPr="008F594F" w:rsidP="009935FC" w14:paraId="6834E83C"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0BE4001" w14:textId="77777777">
      <w:pPr>
        <w:pStyle w:val="NormalBold"/>
      </w:pPr>
      <w:r w:rsidRPr="008F594F">
        <w:rPr>
          <w:rStyle w:val="HideTWBExt"/>
          <w:b w:val="0"/>
        </w:rPr>
        <w:t>&lt;Article&gt;</w:t>
      </w:r>
      <w:r w:rsidRPr="008F594F">
        <w:t>Motyw 10</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E66B9E"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DAA4A05" w14:textId="77777777">
            <w:pPr>
              <w:keepNext/>
            </w:pPr>
          </w:p>
        </w:tc>
      </w:tr>
      <w:tr w14:paraId="4CF5DA7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ABB8961" w14:textId="77777777">
            <w:pPr>
              <w:pStyle w:val="ColumnHeading"/>
              <w:keepNext/>
            </w:pPr>
            <w:r w:rsidRPr="008F594F">
              <w:t>Tekst proponowany przez Komisję</w:t>
            </w:r>
          </w:p>
        </w:tc>
        <w:tc>
          <w:tcPr>
            <w:tcW w:w="4876" w:type="dxa"/>
            <w:hideMark/>
          </w:tcPr>
          <w:p w:rsidR="009935FC" w:rsidRPr="008F594F" w:rsidP="00BA487A" w14:paraId="4792272E" w14:textId="77777777">
            <w:pPr>
              <w:pStyle w:val="ColumnHeading"/>
              <w:keepNext/>
            </w:pPr>
            <w:r w:rsidRPr="008F594F">
              <w:t>Poprawka</w:t>
            </w:r>
          </w:p>
        </w:tc>
      </w:tr>
      <w:tr w14:paraId="79BCFA9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ECBD1E4" w14:textId="77777777">
            <w:pPr>
              <w:pStyle w:val="Normal6"/>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w:t>
            </w:r>
            <w:r w:rsidRPr="008F594F">
              <w:t xml:space="preserve">należy zatem położyć większy nacisk na rezultaty, uproszczenie i maksymalizację inwestycji publicznych o wysokiej unijnej wartości dodanej, w tym strategiczne wykorzystanie zamówień publicznych do promowania kluczowych celów polityki oraz pozyskiwanie kapitału prywatnego. W związku z tym Unia powinna określić cele i rodzaje interwencji, a państwa członkowskie powinny ponosić większą odpowiedzialność i być rozliczane z osiągnięcia tych celów. W związku z tym konieczne jest zapewnienie większej pomocniczości i elastyczności, aby w lepiej uwzględniać lokalne </w:t>
            </w:r>
            <w:r w:rsidRPr="008F594F">
              <w:rPr>
                <w:b/>
                <w:i/>
              </w:rPr>
              <w:t>i</w:t>
            </w:r>
            <w:r w:rsidRPr="008F594F">
              <w:t xml:space="preserve"> regionalne uwarunkowania oraz potrzeby.</w:t>
            </w:r>
          </w:p>
        </w:tc>
        <w:tc>
          <w:tcPr>
            <w:tcW w:w="4876" w:type="dxa"/>
            <w:hideMark/>
          </w:tcPr>
          <w:p w:rsidR="009935FC" w:rsidRPr="008F594F" w:rsidP="00BA487A" w14:paraId="3C3FE18F" w14:textId="77777777">
            <w:pPr>
              <w:pStyle w:val="Normal6"/>
              <w:rPr>
                <w:szCs w:val="24"/>
              </w:rPr>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w:t>
            </w:r>
            <w:r w:rsidRPr="008F594F">
              <w:t xml:space="preserve">należy zatem położyć większy nacisk na rezultaty, uproszczenie i maksymalizację inwestycji publicznych o wysokiej unijnej wartości dodanej, w tym strategiczne wykorzystanie zamówień publicznych do promowania kluczowych celów polityki oraz pozyskiwanie kapitału prywatnego. W związku z tym Unia powinna określić cele i rodzaje interwencji, a państwa członkowskie powinny ponosić większą odpowiedzialność i odpowiedzialność za osiągnięcie tych celów. </w:t>
            </w:r>
            <w:r w:rsidRPr="008F594F">
              <w:rPr>
                <w:b/>
                <w:i/>
              </w:rPr>
              <w:t>Taka elastyczność nie powinna prowadzić do osłabienia celów WPR ani do przekierowania środków finansowych z obszarów wsparcia rolników, produkcji żywności i społeczności wiejskich.</w:t>
            </w:r>
            <w:r w:rsidRPr="008F594F">
              <w:t xml:space="preserve"> W związku z tym konieczne jest zapewnienie większej pomocniczości i elastyczności, aby w lepiej uwzględniać lokalne</w:t>
            </w:r>
            <w:r w:rsidRPr="008F594F">
              <w:rPr>
                <w:b/>
                <w:i/>
              </w:rPr>
              <w:t>,</w:t>
            </w:r>
            <w:r w:rsidRPr="008F594F">
              <w:t xml:space="preserve"> regionalne</w:t>
            </w:r>
            <w:r w:rsidRPr="008F594F">
              <w:rPr>
                <w:b/>
                <w:i/>
              </w:rPr>
              <w:t>, wiejskie, nadmorskie i wyspiarskie</w:t>
            </w:r>
            <w:r w:rsidRPr="008F594F">
              <w:t xml:space="preserve"> uwarunkowania oraz potrzeby</w:t>
            </w:r>
            <w:r w:rsidRPr="008F594F">
              <w:rPr>
                <w:b/>
                <w:i/>
              </w:rPr>
              <w:t>, unikając jednocześnie nieproporcjonalnych obciążeń administracyjnych dla beneficjentów i organów zarządzających</w:t>
            </w:r>
            <w:r w:rsidRPr="008F594F">
              <w:t>.</w:t>
            </w:r>
          </w:p>
        </w:tc>
      </w:tr>
    </w:tbl>
    <w:p w:rsidR="009935FC" w:rsidRPr="008F594F" w:rsidP="009935FC" w14:paraId="61E69CA4"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6714307E" w14:textId="77777777">
      <w:r w:rsidRPr="008F594F">
        <w:rPr>
          <w:rStyle w:val="HideTWBExt"/>
        </w:rPr>
        <w:t>&lt;/AmendB&gt;</w:t>
      </w:r>
    </w:p>
    <w:p w:rsidR="009935FC" w:rsidRPr="008F594F" w:rsidP="009935FC" w14:paraId="1268509F"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553</w:t>
      </w:r>
      <w:r w:rsidRPr="008F594F">
        <w:rPr>
          <w:rStyle w:val="HideTWBExt"/>
          <w:b w:val="0"/>
        </w:rPr>
        <w:t>&lt;/NumAmB&gt;</w:t>
      </w:r>
    </w:p>
    <w:p w:rsidR="009935FC" w:rsidRPr="008F594F" w:rsidP="009935FC" w14:paraId="46E98E3F" w14:textId="77777777">
      <w:pPr>
        <w:pStyle w:val="NormalBold"/>
      </w:pPr>
      <w:r w:rsidRPr="008F594F">
        <w:rPr>
          <w:rStyle w:val="HideTWBExt"/>
          <w:b w:val="0"/>
        </w:rPr>
        <w:t>&lt;RepeatBlock-By&gt;&lt;Members&gt;</w:t>
      </w:r>
      <w:r w:rsidRPr="008F594F">
        <w:t>Anouk Van Brug, Moritz Körner</w:t>
      </w:r>
      <w:r w:rsidRPr="008F594F">
        <w:rPr>
          <w:rStyle w:val="HideTWBExt"/>
          <w:b w:val="0"/>
        </w:rPr>
        <w:t>&lt;/Members&gt;</w:t>
      </w:r>
    </w:p>
    <w:p w:rsidR="009935FC" w:rsidRPr="008F594F" w:rsidP="009935FC" w14:paraId="0902E05B" w14:textId="77777777">
      <w:r w:rsidRPr="008F594F">
        <w:rPr>
          <w:rStyle w:val="HideTWBExt"/>
        </w:rPr>
        <w:t>&lt;/RepeatBlock-By&gt;</w:t>
      </w:r>
    </w:p>
    <w:p w:rsidR="009935FC" w:rsidRPr="008F594F" w:rsidP="009935FC" w14:paraId="4E65B1E3"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E663F76" w14:textId="77777777">
      <w:pPr>
        <w:pStyle w:val="NormalBold"/>
      </w:pPr>
      <w:r w:rsidRPr="008F594F">
        <w:rPr>
          <w:rStyle w:val="HideTWBExt"/>
          <w:b w:val="0"/>
        </w:rPr>
        <w:t>&lt;Article&gt;</w:t>
      </w:r>
      <w:r w:rsidRPr="008F594F">
        <w:t>Motyw 10</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73467B4"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39D5E39" w14:textId="77777777">
            <w:pPr>
              <w:keepNext/>
            </w:pPr>
          </w:p>
        </w:tc>
      </w:tr>
      <w:tr w14:paraId="2A37A20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07B4AAB" w14:textId="77777777">
            <w:pPr>
              <w:pStyle w:val="ColumnHeading"/>
              <w:keepNext/>
            </w:pPr>
            <w:r w:rsidRPr="008F594F">
              <w:t>Tekst proponowany przez Komisję</w:t>
            </w:r>
          </w:p>
        </w:tc>
        <w:tc>
          <w:tcPr>
            <w:tcW w:w="4876" w:type="dxa"/>
            <w:hideMark/>
          </w:tcPr>
          <w:p w:rsidR="009935FC" w:rsidRPr="008F594F" w:rsidP="00BA487A" w14:paraId="74EC59A2" w14:textId="77777777">
            <w:pPr>
              <w:pStyle w:val="ColumnHeading"/>
              <w:keepNext/>
            </w:pPr>
            <w:r w:rsidRPr="008F594F">
              <w:t>Poprawka</w:t>
            </w:r>
          </w:p>
        </w:tc>
      </w:tr>
      <w:tr w14:paraId="58D7B1F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3508C7D" w14:textId="77777777">
            <w:pPr>
              <w:pStyle w:val="Normal6"/>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położyć większy nacisk na </w:t>
            </w:r>
            <w:r w:rsidRPr="008F594F">
              <w:t xml:space="preserve">rezultaty, uproszczenie i maksymalizację </w:t>
            </w:r>
            <w:r w:rsidRPr="008F594F">
              <w:rPr>
                <w:b/>
                <w:i/>
              </w:rPr>
              <w:t>inwestycji publicznych o wysokiej unijnej wartości dodanej</w:t>
            </w:r>
            <w:r w:rsidRPr="008F594F">
              <w:t>, w tym strategiczne wykorzystanie zamówień publicznych do promowania kluczowych celów polityki oraz pozyskiwanie kapitału prywatnego. W związku z tym Unia powinna określić cele i rodzaje interwencji, a państwa członkowskie powinny ponosić większą odpowiedzialność i być rozliczane z osiągnięcia tych celów. W związku z tym konieczne jest zapewnienie większej pomocniczości i elastyczności, aby w lepiej uwzględniać lokalne i regionalne uwarunkowania oraz potrzeby.</w:t>
            </w:r>
          </w:p>
        </w:tc>
        <w:tc>
          <w:tcPr>
            <w:tcW w:w="4876" w:type="dxa"/>
            <w:hideMark/>
          </w:tcPr>
          <w:p w:rsidR="009935FC" w:rsidRPr="008F594F" w:rsidP="00BA487A" w14:paraId="342A60FE" w14:textId="77777777">
            <w:pPr>
              <w:pStyle w:val="Normal6"/>
              <w:rPr>
                <w:szCs w:val="24"/>
              </w:rPr>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położyć większy nacisk na </w:t>
            </w:r>
            <w:r w:rsidRPr="008F594F">
              <w:t xml:space="preserve">rezultaty, uproszczenie i maksymalizację </w:t>
            </w:r>
            <w:r w:rsidRPr="008F594F">
              <w:rPr>
                <w:b/>
                <w:i/>
              </w:rPr>
              <w:t>wpływu wsparcia unijnego, przy czym priorytetem powinna być wysoka unijna wartość dodana</w:t>
            </w:r>
            <w:r w:rsidRPr="008F594F">
              <w:t>, w tym strategiczne wykorzystanie zamówień publicznych do promowania kluczowych celów polityki oraz pozyskiwanie kapitału prywatnego</w:t>
            </w:r>
            <w:r w:rsidRPr="008F594F">
              <w:rPr>
                <w:b/>
                <w:i/>
              </w:rPr>
              <w:t>, w tym za pośrednictwem instrumentów finansowych lub innych rynkowych mechanizmów finansowania, takich jak operacje mieszane lub inne mechanizmy rynkowe, w celu zmniejszenia zależności od finansowania publicznego opartego na dotacjach.</w:t>
            </w:r>
            <w:r w:rsidRPr="008F594F">
              <w:t xml:space="preserve"> W związku z tym Unia powinna określić cele i rodzaje interwencji, a państwa członkowskie powinny ponosić większą odpowiedzialność i odpowiedzialność za osiągnięcie tych celów. W związku z tym konieczne jest zapewnienie większej pomocniczości i elastyczności, aby w lepiej uwzględniać lokalne i regionalne uwarunkowania oraz potrzeby.</w:t>
            </w:r>
          </w:p>
        </w:tc>
      </w:tr>
    </w:tbl>
    <w:p w:rsidR="009935FC" w:rsidRPr="008F594F" w:rsidP="009935FC" w14:paraId="65D3F5D9"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F8B75DA" w14:textId="77777777">
      <w:r w:rsidRPr="008F594F">
        <w:rPr>
          <w:rStyle w:val="HideTWBExt"/>
        </w:rPr>
        <w:t>&lt;/AmendB&gt;</w:t>
      </w:r>
    </w:p>
    <w:p w:rsidR="009935FC" w:rsidRPr="008F594F" w:rsidP="009935FC" w14:paraId="4F5DCD09"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554</w:t>
      </w:r>
      <w:r w:rsidRPr="008F594F">
        <w:rPr>
          <w:rStyle w:val="HideTWBExt"/>
          <w:b w:val="0"/>
        </w:rPr>
        <w:t>&lt;/NumAmB&gt;</w:t>
      </w:r>
    </w:p>
    <w:p w:rsidR="009935FC" w:rsidRPr="008F594F" w:rsidP="009935FC" w14:paraId="5C8FB2C7" w14:textId="77777777">
      <w:pPr>
        <w:pStyle w:val="NormalBold"/>
      </w:pPr>
      <w:r w:rsidRPr="008F594F">
        <w:rPr>
          <w:rStyle w:val="HideTWBExt"/>
          <w:b w:val="0"/>
        </w:rPr>
        <w:t>&lt;RepeatBlock-By&gt;&lt;Members&gt;</w:t>
      </w:r>
      <w:r w:rsidRPr="008F594F">
        <w:t>Elena Nevado del Campo, Isabel Benjumea Benjumea, Fernando Navarrete Rojas, Esther Herranz García, Carmen Crespo Díaz, Maravillas Abadía Jover</w:t>
      </w:r>
      <w:r w:rsidRPr="008F594F">
        <w:rPr>
          <w:rStyle w:val="HideTWBExt"/>
          <w:b w:val="0"/>
        </w:rPr>
        <w:t>&lt;/Members&gt;</w:t>
      </w:r>
    </w:p>
    <w:p w:rsidR="009935FC" w:rsidRPr="008F594F" w:rsidP="009935FC" w14:paraId="0FCA5456" w14:textId="77777777">
      <w:r w:rsidRPr="008F594F">
        <w:rPr>
          <w:rStyle w:val="HideTWBExt"/>
        </w:rPr>
        <w:t>&lt;/RepeatBlock-By&gt;</w:t>
      </w:r>
    </w:p>
    <w:p w:rsidR="009935FC" w:rsidRPr="008F594F" w:rsidP="009935FC" w14:paraId="60122B20"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40D5A32" w14:textId="77777777">
      <w:pPr>
        <w:pStyle w:val="NormalBold"/>
      </w:pPr>
      <w:r w:rsidRPr="008F594F">
        <w:rPr>
          <w:rStyle w:val="HideTWBExt"/>
          <w:b w:val="0"/>
        </w:rPr>
        <w:t>&lt;Article&gt;</w:t>
      </w:r>
      <w:r w:rsidRPr="008F594F">
        <w:t>Motyw 10</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581D99"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F49F565" w14:textId="77777777">
            <w:pPr>
              <w:keepNext/>
            </w:pPr>
          </w:p>
        </w:tc>
      </w:tr>
      <w:tr w14:paraId="7DEBF01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67464CC" w14:textId="77777777">
            <w:pPr>
              <w:pStyle w:val="ColumnHeading"/>
              <w:keepNext/>
            </w:pPr>
            <w:r w:rsidRPr="008F594F">
              <w:t>Tekst proponowany przez Komisję</w:t>
            </w:r>
          </w:p>
        </w:tc>
        <w:tc>
          <w:tcPr>
            <w:tcW w:w="4876" w:type="dxa"/>
            <w:hideMark/>
          </w:tcPr>
          <w:p w:rsidR="009935FC" w:rsidRPr="008F594F" w:rsidP="00BA487A" w14:paraId="6A4BEDBA" w14:textId="77777777">
            <w:pPr>
              <w:pStyle w:val="ColumnHeading"/>
              <w:keepNext/>
            </w:pPr>
            <w:r w:rsidRPr="008F594F">
              <w:t>Poprawka</w:t>
            </w:r>
          </w:p>
        </w:tc>
      </w:tr>
      <w:tr w14:paraId="7AC72FA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F66249A" w14:textId="77777777">
            <w:pPr>
              <w:pStyle w:val="Normal6"/>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położyć większy nacisk na rezultaty, uproszczenie i maksymalizację </w:t>
            </w:r>
            <w:r w:rsidRPr="008F594F">
              <w:t>inwestycji publicznych o wysokiej unijnej wartości dodanej, w tym strategiczne wykorzystanie zamówień publicznych do promowania kluczowych celów polityki oraz pozyskiwanie kapitału prywatnego. W związku z tym Unia powinna określić cele i rodzaje interwencji, a państwa członkowskie powinny ponosić większą odpowiedzialność i odpowiedzialność za osiągnięcie tych celów. W związku z tym konieczne jest zapewnienie większej pomocniczości i elastyczności, aby w lepiej uwzględniać lokalne i regionalne uwarunkowania oraz potrzeby.</w:t>
            </w:r>
          </w:p>
        </w:tc>
        <w:tc>
          <w:tcPr>
            <w:tcW w:w="4876" w:type="dxa"/>
            <w:hideMark/>
          </w:tcPr>
          <w:p w:rsidR="009935FC" w:rsidRPr="008F594F" w:rsidP="00BA487A" w14:paraId="6C97132A" w14:textId="77777777">
            <w:pPr>
              <w:pStyle w:val="Normal6"/>
              <w:rPr>
                <w:szCs w:val="24"/>
              </w:rPr>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w:t>
            </w:r>
            <w:r w:rsidRPr="008F594F">
              <w:rPr>
                <w:b/>
                <w:bCs/>
                <w:i/>
                <w:iCs/>
              </w:rPr>
              <w:t>kierować się bardziej zintegrowanym podejściem i</w:t>
            </w:r>
            <w:r w:rsidRPr="008F594F">
              <w:t xml:space="preserve"> położyć </w:t>
            </w:r>
            <w:r w:rsidRPr="008F594F">
              <w:t xml:space="preserve">większy nacisk na rezultaty, uproszczenie i maksymalizację inwestycji publicznych o wysokiej unijnej wartości dodanej, w tym strategiczne wykorzystanie zamówień publicznych do promowania kluczowych celów polityki oraz pozyskiwanie kapitału prywatnego. </w:t>
            </w:r>
            <w:r w:rsidRPr="008F594F">
              <w:rPr>
                <w:b/>
                <w:i/>
              </w:rPr>
              <w:t>To zintegrowane podejście nie może w żadnym wypadku prowadzić do centralizacji procesu podejmowania decyzji dotyczących inwestycji, reform i środków wykonawczych.</w:t>
            </w:r>
            <w:r w:rsidRPr="008F594F">
              <w:t xml:space="preserve"> W związku z tym Unia powinna określić cele i rodzaje interwencji, a państwa członkowskie </w:t>
            </w:r>
            <w:r w:rsidRPr="008F594F">
              <w:rPr>
                <w:b/>
                <w:bCs/>
                <w:i/>
                <w:iCs/>
              </w:rPr>
              <w:t>oraz władze regionalne i lokalne</w:t>
            </w:r>
            <w:r w:rsidRPr="008F594F">
              <w:t xml:space="preserve"> powinny ponosić większą odpowiedzialność i odpowiedzialność za osiągnięcie tych celów. W związku z tym konieczne jest zapewnienie większej pomocniczości i elastyczności, aby w lepiej uwzględniać lokalne i regionalne uwarunkowania oraz potrzeby.</w:t>
            </w:r>
          </w:p>
        </w:tc>
      </w:tr>
    </w:tbl>
    <w:p w:rsidR="009935FC" w:rsidRPr="008F594F" w:rsidP="009935FC" w14:paraId="467D4F79"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505EBB62" w14:textId="77777777">
      <w:r w:rsidRPr="008F594F">
        <w:rPr>
          <w:rStyle w:val="HideTWBExt"/>
        </w:rPr>
        <w:t>&lt;/AmendB&gt;</w:t>
      </w:r>
    </w:p>
    <w:p w:rsidR="009935FC" w:rsidRPr="008F594F" w:rsidP="009935FC" w14:paraId="4F714EE7"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555</w:t>
      </w:r>
      <w:r w:rsidRPr="008F594F">
        <w:rPr>
          <w:rStyle w:val="HideTWBExt"/>
          <w:b w:val="0"/>
        </w:rPr>
        <w:t>&lt;/NumAmB&gt;</w:t>
      </w:r>
    </w:p>
    <w:p w:rsidR="009935FC" w:rsidRPr="001042AF" w:rsidP="009935FC" w14:paraId="48ECC571" w14:textId="77777777">
      <w:pPr>
        <w:pStyle w:val="NormalBold"/>
        <w:rPr>
          <w:lang w:val="en-GB"/>
        </w:rPr>
      </w:pPr>
      <w:r w:rsidRPr="001042AF">
        <w:rPr>
          <w:rStyle w:val="HideTWBExt"/>
          <w:b w:val="0"/>
          <w:lang w:val="en-GB"/>
        </w:rPr>
        <w:t>&lt;RepeatBlock-By&gt;&lt;Members&gt;</w:t>
      </w:r>
      <w:r w:rsidRPr="001042AF">
        <w:rPr>
          <w:lang w:val="en-GB"/>
        </w:rPr>
        <w:t>Irmhild Boßdorf, Volker Schnurrbusch, Ivan David</w:t>
      </w:r>
      <w:r w:rsidRPr="001042AF">
        <w:rPr>
          <w:rStyle w:val="HideTWBExt"/>
          <w:b w:val="0"/>
          <w:lang w:val="en-GB"/>
        </w:rPr>
        <w:t>&lt;/Members&gt;</w:t>
      </w:r>
    </w:p>
    <w:p w:rsidR="009935FC" w:rsidRPr="001042AF" w:rsidP="009935FC" w14:paraId="3E5F4B81" w14:textId="77777777">
      <w:pPr>
        <w:rPr>
          <w:lang w:val="en-GB"/>
        </w:rPr>
      </w:pPr>
      <w:r w:rsidRPr="001042AF">
        <w:rPr>
          <w:rStyle w:val="HideTWBExt"/>
          <w:lang w:val="en-GB"/>
        </w:rPr>
        <w:t>&lt;/RepeatBlock-By&gt;</w:t>
      </w:r>
    </w:p>
    <w:p w:rsidR="009935FC" w:rsidRPr="008F594F" w:rsidP="009935FC" w14:paraId="68E06A54"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45C09E3" w14:textId="77777777">
      <w:pPr>
        <w:pStyle w:val="NormalBold"/>
      </w:pPr>
      <w:r w:rsidRPr="008F594F">
        <w:rPr>
          <w:rStyle w:val="HideTWBExt"/>
          <w:b w:val="0"/>
        </w:rPr>
        <w:t>&lt;Article&gt;</w:t>
      </w:r>
      <w:r w:rsidRPr="008F594F">
        <w:t>Motyw 10</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35E6FD"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9F3F61F" w14:textId="77777777">
            <w:pPr>
              <w:keepNext/>
            </w:pPr>
          </w:p>
        </w:tc>
      </w:tr>
      <w:tr w14:paraId="0EC3F79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1EB6F0C" w14:textId="77777777">
            <w:pPr>
              <w:pStyle w:val="ColumnHeading"/>
              <w:keepNext/>
            </w:pPr>
            <w:r w:rsidRPr="008F594F">
              <w:t>Tekst proponowany przez Komisję</w:t>
            </w:r>
          </w:p>
        </w:tc>
        <w:tc>
          <w:tcPr>
            <w:tcW w:w="4876" w:type="dxa"/>
            <w:hideMark/>
          </w:tcPr>
          <w:p w:rsidR="009935FC" w:rsidRPr="008F594F" w:rsidP="00BA487A" w14:paraId="500FF201" w14:textId="77777777">
            <w:pPr>
              <w:pStyle w:val="ColumnHeading"/>
              <w:keepNext/>
            </w:pPr>
            <w:r w:rsidRPr="008F594F">
              <w:t>Poprawka</w:t>
            </w:r>
          </w:p>
        </w:tc>
      </w:tr>
      <w:tr w14:paraId="763182E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EFF276B" w14:textId="77777777">
            <w:pPr>
              <w:pStyle w:val="Normal6"/>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położyć większy nacisk na rezultaty, uproszczenie i maksymalizację inwestycji publicznych o wysokiej unijnej wartości dodanej, w tym strategiczne wykorzystanie zamówień publicznych do </w:t>
            </w:r>
            <w:r w:rsidRPr="008F594F">
              <w:t>promowania kluczowych celów polityki oraz pozyskiwanie kapitału prywatnego. W związku z tym Unia powinna określić cele i rodzaje interwencji, a państwa członkowskie powinny ponosić większą odpowiedzialność i być rozliczane z osiągnięcia tych celów. W związku z tym konieczne jest zapewnienie większej pomocniczości i elastyczności, aby w lepiej uwzględniać lokalne i regionalne uwarunkowania oraz potrzeby.</w:t>
            </w:r>
          </w:p>
        </w:tc>
        <w:tc>
          <w:tcPr>
            <w:tcW w:w="4876" w:type="dxa"/>
            <w:hideMark/>
          </w:tcPr>
          <w:p w:rsidR="009935FC" w:rsidRPr="008F594F" w:rsidP="00BA487A" w14:paraId="6D97DE21" w14:textId="77777777">
            <w:pPr>
              <w:pStyle w:val="Normal6"/>
              <w:rPr>
                <w:szCs w:val="24"/>
              </w:rPr>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położyć większy nacisk na rezultaty, uproszczenie i maksymalizację inwestycji publicznych o wysokiej unijnej wartości dodanej, w tym strategiczne wykorzystanie zamówień publicznych do </w:t>
            </w:r>
            <w:r w:rsidRPr="008F594F">
              <w:t>promowania kluczowych celów polityki oraz pozyskiwanie kapitału prywatnego. W związku z tym Unia powinna określić cele i rodzaje interwencji, a państwa członkowskie powinny ponosić większą odpowiedzialność i odpowiedzialność za osiągnięcie tych celów. W związku z tym konieczne jest zapewnienie większej pomocniczości i elastyczności, aby w lepiej uwzględniać lokalne i regionalne uwarunkowania oraz potrzeby</w:t>
            </w:r>
            <w:r w:rsidRPr="008F594F">
              <w:rPr>
                <w:b/>
                <w:i/>
              </w:rPr>
              <w:t>, przy pełnym poszanowaniu podstawowej odpowiedzialności państw członkowskich za kształtowanie ich polityki społecznej, rodzinnej, edukacyjnej, kulturalnej i dotyczącej rynku pracy, zgodnie z ich tożsamością konstytucyjną i tradycjami narodowymi</w:t>
            </w:r>
            <w:r w:rsidRPr="008F594F">
              <w:t>.</w:t>
            </w:r>
          </w:p>
        </w:tc>
      </w:tr>
    </w:tbl>
    <w:p w:rsidR="009935FC" w:rsidRPr="008F594F" w:rsidP="009935FC" w14:paraId="64780646"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6B959F57" w14:textId="77777777">
      <w:r w:rsidRPr="008F594F">
        <w:rPr>
          <w:rStyle w:val="HideTWBExt"/>
        </w:rPr>
        <w:t>&lt;/AmendB&gt;</w:t>
      </w:r>
    </w:p>
    <w:p w:rsidR="009935FC" w:rsidRPr="008F594F" w:rsidP="009935FC" w14:paraId="19DD79DC"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556</w:t>
      </w:r>
      <w:r w:rsidRPr="008F594F">
        <w:rPr>
          <w:rStyle w:val="HideTWBExt"/>
          <w:b w:val="0"/>
        </w:rPr>
        <w:t>&lt;/NumAmB&gt;</w:t>
      </w:r>
    </w:p>
    <w:p w:rsidR="009935FC" w:rsidRPr="008F594F" w:rsidP="009935FC" w14:paraId="6098ACE9" w14:textId="77777777">
      <w:pPr>
        <w:pStyle w:val="NormalBold"/>
      </w:pPr>
      <w:r w:rsidRPr="008F594F">
        <w:rPr>
          <w:rStyle w:val="HideTWBExt"/>
          <w:b w:val="0"/>
        </w:rPr>
        <w:t>&lt;RepeatBlock-By&gt;&lt;Members&gt;</w:t>
      </w:r>
      <w:r w:rsidRPr="008F594F">
        <w:t>João Oliveira</w:t>
      </w:r>
      <w:r w:rsidRPr="008F594F">
        <w:rPr>
          <w:rStyle w:val="HideTWBExt"/>
          <w:b w:val="0"/>
        </w:rPr>
        <w:t>&lt;/Members&gt;</w:t>
      </w:r>
    </w:p>
    <w:p w:rsidR="009935FC" w:rsidRPr="008F594F" w:rsidP="009935FC" w14:paraId="5C2E4521" w14:textId="77777777">
      <w:r w:rsidRPr="008F594F">
        <w:rPr>
          <w:rStyle w:val="HideTWBExt"/>
        </w:rPr>
        <w:t>&lt;/RepeatBlock-By&gt;</w:t>
      </w:r>
    </w:p>
    <w:p w:rsidR="009935FC" w:rsidRPr="008F594F" w:rsidP="009935FC" w14:paraId="761EDEB3"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9525F75" w14:textId="77777777">
      <w:pPr>
        <w:pStyle w:val="NormalBold"/>
      </w:pPr>
      <w:r w:rsidRPr="008F594F">
        <w:rPr>
          <w:rStyle w:val="HideTWBExt"/>
          <w:b w:val="0"/>
        </w:rPr>
        <w:t>&lt;Article&gt;</w:t>
      </w:r>
      <w:r w:rsidRPr="008F594F">
        <w:t>Motyw 10</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067FE0AF"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0824CAAC" w14:textId="77777777">
            <w:pPr>
              <w:keepNext/>
            </w:pPr>
          </w:p>
        </w:tc>
      </w:tr>
      <w:tr w14:paraId="7E0E742D"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72DB55E4" w14:textId="77777777">
            <w:pPr>
              <w:pStyle w:val="ColumnHeading"/>
              <w:keepNext/>
            </w:pPr>
            <w:r w:rsidRPr="008F594F">
              <w:t>Tekst proponowany przez Komisję</w:t>
            </w:r>
          </w:p>
        </w:tc>
        <w:tc>
          <w:tcPr>
            <w:tcW w:w="4876" w:type="dxa"/>
            <w:hideMark/>
          </w:tcPr>
          <w:p w:rsidR="009935FC" w:rsidRPr="008F594F" w:rsidP="00BA487A" w14:paraId="637AEE22" w14:textId="77777777">
            <w:pPr>
              <w:pStyle w:val="ColumnHeading"/>
              <w:keepNext/>
            </w:pPr>
            <w:r w:rsidRPr="008F594F">
              <w:t>Poprawka</w:t>
            </w:r>
          </w:p>
        </w:tc>
      </w:tr>
      <w:tr w14:paraId="49F66CBE"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0B8BDCC9" w14:textId="77777777">
            <w:pPr>
              <w:pStyle w:val="Normal6"/>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w:t>
            </w:r>
            <w:r w:rsidRPr="008F594F">
              <w:rPr>
                <w:b/>
                <w:bCs/>
                <w:i/>
                <w:iCs/>
              </w:rPr>
              <w:t>zatem</w:t>
            </w:r>
            <w:r w:rsidRPr="008F594F">
              <w:t xml:space="preserve"> położyć </w:t>
            </w:r>
            <w:r w:rsidRPr="008F594F">
              <w:rPr>
                <w:b/>
                <w:bCs/>
                <w:i/>
                <w:iCs/>
              </w:rPr>
              <w:t>większy</w:t>
            </w:r>
            <w:r w:rsidRPr="008F594F">
              <w:t xml:space="preserve"> nacisk na </w:t>
            </w:r>
            <w:r w:rsidRPr="008F594F">
              <w:rPr>
                <w:b/>
                <w:bCs/>
                <w:i/>
                <w:iCs/>
              </w:rPr>
              <w:t>rezultaty,</w:t>
            </w:r>
            <w:r w:rsidRPr="008F594F">
              <w:rPr>
                <w:b/>
                <w:bCs/>
              </w:rPr>
              <w:t xml:space="preserve"> </w:t>
            </w:r>
            <w:r w:rsidRPr="008F594F">
              <w:t xml:space="preserve">uproszczenie i maksymalizację inwestycji publicznych o wysokiej unijnej wartości dodanej, w tym strategiczne wykorzystanie zamówień publicznych do promowania kluczowych celów polityki </w:t>
            </w:r>
            <w:r w:rsidRPr="008F594F">
              <w:rPr>
                <w:b/>
                <w:bCs/>
                <w:i/>
                <w:iCs/>
              </w:rPr>
              <w:t>oraz pozyskiwanie kapitału prywatnego</w:t>
            </w:r>
            <w:r w:rsidRPr="008F594F">
              <w:t>.</w:t>
            </w:r>
            <w:r w:rsidRPr="008F594F">
              <w:rPr>
                <w:b/>
                <w:i/>
              </w:rPr>
              <w:t xml:space="preserve"> </w:t>
            </w:r>
            <w:r w:rsidRPr="008F594F">
              <w:rPr>
                <w:b/>
                <w:bCs/>
                <w:i/>
                <w:iCs/>
              </w:rPr>
              <w:t xml:space="preserve">W związku z tym Unia powinna określić </w:t>
            </w:r>
            <w:r w:rsidRPr="008F594F">
              <w:rPr>
                <w:b/>
                <w:bCs/>
                <w:i/>
                <w:iCs/>
              </w:rPr>
              <w:t>cele i rodzaje interwencji, a</w:t>
            </w:r>
            <w:r w:rsidRPr="008F594F">
              <w:t xml:space="preserve"> państwa członkowskie powinny ponosić większą odpowiedzialność i być rozliczane z osiągnięcia tych celów. W związku z tym konieczne jest zapewnienie większej pomocniczości i elastyczności, aby w lepiej uwzględniać lokalne i regionalne uwarunkowania oraz potrzeby.</w:t>
            </w:r>
          </w:p>
        </w:tc>
        <w:tc>
          <w:tcPr>
            <w:tcW w:w="4876" w:type="dxa"/>
            <w:hideMark/>
          </w:tcPr>
          <w:p w:rsidR="009935FC" w:rsidRPr="008F594F" w:rsidP="00BA487A" w14:paraId="0FA1B701" w14:textId="77777777">
            <w:pPr>
              <w:pStyle w:val="Normal6"/>
              <w:rPr>
                <w:szCs w:val="24"/>
              </w:rPr>
            </w:pPr>
            <w:r w:rsidRPr="008F594F">
              <w:t>(10)</w:t>
            </w:r>
            <w:r w:rsidRPr="008F594F">
              <w:tab/>
              <w:t>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położyć nacisk na</w:t>
            </w:r>
            <w:r w:rsidRPr="008F594F">
              <w:rPr>
                <w:b/>
                <w:bCs/>
              </w:rPr>
              <w:t xml:space="preserve"> </w:t>
            </w:r>
            <w:r w:rsidRPr="008F594F">
              <w:t>uproszczenie i maksymalizację inwestycji publicznych o wysokiej unijnej wartości dodanej, w tym strategiczne wykorzystanie zamówień publicznych do promowania kluczowych celów polityki.</w:t>
            </w:r>
            <w:r w:rsidRPr="008F594F">
              <w:rPr>
                <w:b/>
                <w:i/>
              </w:rPr>
              <w:t xml:space="preserve"> </w:t>
            </w:r>
            <w:r w:rsidRPr="008F594F">
              <w:t xml:space="preserve">Państwa członkowskie powinny ponosić większą odpowiedzialność i być rozliczane z </w:t>
            </w:r>
            <w:r w:rsidRPr="008F594F">
              <w:t>osiągnięcia tych celów. W związku z tym konieczne jest zapewnienie większej pomocniczości i elastyczności, aby w lepiej uwzględniać lokalne i regionalne uwarunkowania oraz potrzeby.</w:t>
            </w:r>
          </w:p>
        </w:tc>
      </w:tr>
    </w:tbl>
    <w:p w:rsidR="009935FC" w:rsidRPr="001042AF" w:rsidP="009935FC" w14:paraId="0DB68487" w14:textId="77777777">
      <w:pPr>
        <w:pStyle w:val="Olang"/>
        <w:rPr>
          <w:lang w:val="en-GB"/>
        </w:rPr>
      </w:pPr>
      <w:r w:rsidRPr="001042AF">
        <w:rPr>
          <w:noProof w:val="0"/>
          <w:lang w:val="en-GB"/>
        </w:rPr>
        <w:t xml:space="preserve">Or. </w:t>
      </w:r>
      <w:r w:rsidRPr="001042AF">
        <w:rPr>
          <w:rStyle w:val="HideTWBExt"/>
          <w:lang w:val="en-GB"/>
        </w:rPr>
        <w:t>&lt;Original&gt;</w:t>
      </w:r>
      <w:r w:rsidRPr="001042AF">
        <w:rPr>
          <w:rStyle w:val="HideTWBInt"/>
          <w:lang w:val="en-GB"/>
        </w:rPr>
        <w:t>{PT}</w:t>
      </w:r>
      <w:r w:rsidRPr="001042AF">
        <w:rPr>
          <w:noProof w:val="0"/>
          <w:lang w:val="en-GB"/>
        </w:rPr>
        <w:t>pt</w:t>
      </w:r>
      <w:r w:rsidRPr="001042AF">
        <w:rPr>
          <w:rStyle w:val="HideTWBExt"/>
          <w:lang w:val="en-GB"/>
        </w:rPr>
        <w:t>&lt;/Original&gt;</w:t>
      </w:r>
    </w:p>
    <w:p w:rsidR="009935FC" w:rsidRPr="001042AF" w:rsidP="009935FC" w14:paraId="2E06D7CE" w14:textId="77777777">
      <w:pPr>
        <w:rPr>
          <w:lang w:val="en-GB"/>
        </w:rPr>
      </w:pPr>
      <w:r w:rsidRPr="001042AF">
        <w:rPr>
          <w:rStyle w:val="HideTWBExt"/>
          <w:lang w:val="en-GB"/>
        </w:rPr>
        <w:t>&lt;/AmendB&gt;</w:t>
      </w:r>
    </w:p>
    <w:p w:rsidR="009935FC" w:rsidRPr="001042AF" w:rsidP="009935FC" w14:paraId="46CCA9C0" w14:textId="77777777">
      <w:pPr>
        <w:pStyle w:val="AMNumberTabs0"/>
        <w:keepNext/>
        <w:rPr>
          <w:lang w:val="en-GB"/>
        </w:rPr>
      </w:pPr>
      <w:r w:rsidRPr="001042AF">
        <w:rPr>
          <w:rStyle w:val="HideTWBExt"/>
          <w:b w:val="0"/>
          <w:lang w:val="en-GB"/>
        </w:rPr>
        <w:t>&lt;AmendB&gt;</w:t>
      </w:r>
      <w:r w:rsidRPr="001042AF">
        <w:rPr>
          <w:lang w:val="en-GB"/>
        </w:rPr>
        <w:t>Poprawka</w:t>
      </w:r>
      <w:r w:rsidRPr="001042AF">
        <w:rPr>
          <w:lang w:val="en-GB"/>
        </w:rPr>
        <w:tab/>
      </w:r>
      <w:r w:rsidRPr="001042AF">
        <w:rPr>
          <w:lang w:val="en-GB"/>
        </w:rPr>
        <w:tab/>
      </w:r>
      <w:r w:rsidRPr="001042AF">
        <w:rPr>
          <w:rStyle w:val="HideTWBExt"/>
          <w:b w:val="0"/>
          <w:lang w:val="en-GB"/>
        </w:rPr>
        <w:t>&lt;NumAmB&gt;</w:t>
      </w:r>
      <w:r w:rsidRPr="001042AF">
        <w:rPr>
          <w:lang w:val="en-GB"/>
        </w:rPr>
        <w:t>557</w:t>
      </w:r>
      <w:r w:rsidRPr="001042AF">
        <w:rPr>
          <w:rStyle w:val="HideTWBExt"/>
          <w:b w:val="0"/>
          <w:lang w:val="en-GB"/>
        </w:rPr>
        <w:t>&lt;/NumAmB&gt;</w:t>
      </w:r>
    </w:p>
    <w:p w:rsidR="009935FC" w:rsidRPr="001042AF" w:rsidP="009935FC" w14:paraId="349912AD" w14:textId="77777777">
      <w:pPr>
        <w:pStyle w:val="NormalBold"/>
        <w:rPr>
          <w:lang w:val="en-GB"/>
        </w:rPr>
      </w:pPr>
      <w:r w:rsidRPr="001042AF">
        <w:rPr>
          <w:rStyle w:val="HideTWBExt"/>
          <w:b w:val="0"/>
          <w:lang w:val="en-GB"/>
        </w:rPr>
        <w:t>&lt;RepeatBlock-By&gt;&lt;Members&gt;</w:t>
      </w:r>
      <w:r w:rsidRPr="001042AF">
        <w:rPr>
          <w:lang w:val="en-GB"/>
        </w:rPr>
        <w:t>Luke Ming Flanagan, Arash Saeidi, Konstantinos Arvanitis, Sebastian Everding</w:t>
      </w:r>
      <w:r w:rsidRPr="001042AF">
        <w:rPr>
          <w:rStyle w:val="HideTWBExt"/>
          <w:b w:val="0"/>
          <w:lang w:val="en-GB"/>
        </w:rPr>
        <w:t>&lt;/Members&gt;</w:t>
      </w:r>
    </w:p>
    <w:p w:rsidR="009935FC" w:rsidRPr="001042AF" w:rsidP="009935FC" w14:paraId="6F6E4E36" w14:textId="77777777">
      <w:pPr>
        <w:rPr>
          <w:lang w:val="en-GB"/>
        </w:rPr>
      </w:pPr>
      <w:r w:rsidRPr="001042AF">
        <w:rPr>
          <w:rStyle w:val="HideTWBExt"/>
          <w:lang w:val="en-GB"/>
        </w:rPr>
        <w:t>&lt;AuNomDe&gt;</w:t>
      </w:r>
      <w:r w:rsidRPr="001042AF">
        <w:rPr>
          <w:rStyle w:val="HideTWBInt"/>
          <w:lang w:val="en-GB"/>
        </w:rPr>
        <w:t>{The Left}</w:t>
      </w:r>
      <w:r w:rsidRPr="001042AF">
        <w:rPr>
          <w:lang w:val="en-GB"/>
        </w:rPr>
        <w:t>w imieniu grupy The Left</w:t>
      </w:r>
      <w:r w:rsidRPr="001042AF">
        <w:rPr>
          <w:rStyle w:val="HideTWBExt"/>
          <w:lang w:val="en-GB"/>
        </w:rPr>
        <w:t>&lt;/AuNomDe&gt;</w:t>
      </w:r>
    </w:p>
    <w:p w:rsidR="009935FC" w:rsidRPr="008F594F" w:rsidP="009935FC" w14:paraId="75BB65E0" w14:textId="77777777">
      <w:r w:rsidRPr="008F594F">
        <w:rPr>
          <w:rStyle w:val="HideTWBExt"/>
        </w:rPr>
        <w:t>&lt;/RepeatBlock-By&gt;</w:t>
      </w:r>
    </w:p>
    <w:p w:rsidR="009935FC" w:rsidRPr="008F594F" w:rsidP="009935FC" w14:paraId="314030BF"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69AD84C" w14:textId="77777777">
      <w:pPr>
        <w:pStyle w:val="NormalBold"/>
      </w:pPr>
      <w:r w:rsidRPr="008F594F">
        <w:rPr>
          <w:rStyle w:val="HideTWBExt"/>
          <w:b w:val="0"/>
        </w:rPr>
        <w:t>&lt;Article&gt;</w:t>
      </w:r>
      <w:r w:rsidRPr="008F594F">
        <w:t>Motyw 10</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C20220"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D6884F7" w14:textId="77777777">
            <w:pPr>
              <w:keepNext/>
            </w:pPr>
          </w:p>
        </w:tc>
      </w:tr>
      <w:tr w14:paraId="0177D0B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6D84BFD" w14:textId="77777777">
            <w:pPr>
              <w:pStyle w:val="ColumnHeading"/>
              <w:keepNext/>
            </w:pPr>
            <w:r w:rsidRPr="008F594F">
              <w:t>Tekst proponowany przez Komisję</w:t>
            </w:r>
          </w:p>
        </w:tc>
        <w:tc>
          <w:tcPr>
            <w:tcW w:w="4876" w:type="dxa"/>
            <w:hideMark/>
          </w:tcPr>
          <w:p w:rsidR="009935FC" w:rsidRPr="008F594F" w:rsidP="00BA487A" w14:paraId="32E7CB87" w14:textId="77777777">
            <w:pPr>
              <w:pStyle w:val="ColumnHeading"/>
              <w:keepNext/>
            </w:pPr>
            <w:r w:rsidRPr="008F594F">
              <w:t>Poprawka</w:t>
            </w:r>
          </w:p>
        </w:tc>
      </w:tr>
      <w:tr w14:paraId="2BCDD21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C8F9C34" w14:textId="77777777">
            <w:pPr>
              <w:pStyle w:val="Normal6"/>
            </w:pPr>
            <w:r w:rsidRPr="008F594F">
              <w:t>(10)</w:t>
            </w:r>
            <w:r w:rsidRPr="008F594F">
              <w:tab/>
              <w:t>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położyć większy nacisk na rezultaty, uproszczenie i maksymalizację inwestycji publicznych o wysokiej unijnej wartości dodanej, w tym strategiczne wykorzystanie zamówień publicznych do promowania kluczowych celów polityki oraz pozyskiwanie kapitału prywatnego. W związku z tym Unia powinna określić cele i rodzaje interwencji, a państwa członkowskie powinny ponosić większą odpowiedzialność i odpowiedzialność za osiągnięcie tych celów. W związku z tym konieczne jest zapewnienie większej pomocniczości i elastyczności, aby w lepiej uwzględniać lokalne i regionalne uwarunkowania oraz potrzeby.</w:t>
            </w:r>
          </w:p>
        </w:tc>
        <w:tc>
          <w:tcPr>
            <w:tcW w:w="4876" w:type="dxa"/>
            <w:hideMark/>
          </w:tcPr>
          <w:p w:rsidR="009935FC" w:rsidRPr="008F594F" w:rsidP="00BA487A" w14:paraId="5C6863E9" w14:textId="77777777">
            <w:pPr>
              <w:pStyle w:val="Normal6"/>
              <w:rPr>
                <w:szCs w:val="24"/>
              </w:rPr>
            </w:pPr>
            <w:r w:rsidRPr="008F594F">
              <w:t>(10)</w:t>
            </w:r>
            <w:r w:rsidRPr="008F594F">
              <w:tab/>
              <w:t>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w:t>
            </w:r>
            <w:r w:rsidRPr="008F594F">
              <w:rPr>
                <w:b/>
                <w:i/>
              </w:rPr>
              <w:t xml:space="preserve"> Uproszczenie nie może prowadzić do osłabienia norm, zasad ani przepisów, które mogłyby mieć negatywny wpływ na obywateli.</w:t>
            </w:r>
            <w:r w:rsidRPr="008F594F">
              <w:t xml:space="preserve"> W środkach przeznaczonych dla państw członkowskich należy zatem położyć większy nacisk na rezultaty, uproszczenie i maksymalizację inwestycji publicznych o wysokiej unijnej wartości dodanej, w tym strategiczne wykorzystanie zamówień publicznych do promowania kluczowych celów polityki oraz pozyskiwanie kapitału prywatnego. W związku z tym Unia powinna określić cele i rodzaje interwencji, a państwa członkowskie powinny ponosić większą odpowiedzialność i odpowiedzialność za osiągnięcie tych celów. W związku z tym konieczne jest zapewnienie większej </w:t>
            </w:r>
            <w:r w:rsidRPr="008F594F">
              <w:t>pomocniczości i elastyczności, aby w lepiej uwzględniać lokalne i regionalne uwarunkowania oraz potrzeby.</w:t>
            </w:r>
          </w:p>
        </w:tc>
      </w:tr>
    </w:tbl>
    <w:p w:rsidR="009935FC" w:rsidRPr="001042AF" w:rsidP="009935FC" w14:paraId="12026EAA" w14:textId="77777777">
      <w:pPr>
        <w:pStyle w:val="Olang"/>
        <w:rPr>
          <w:lang w:val="en-GB"/>
        </w:rPr>
      </w:pPr>
      <w:r w:rsidRPr="001042AF">
        <w:rPr>
          <w:noProof w:val="0"/>
          <w:lang w:val="en-GB"/>
        </w:rPr>
        <w:t xml:space="preserve">Or. </w:t>
      </w:r>
      <w:r w:rsidRPr="001042AF">
        <w:rPr>
          <w:rStyle w:val="HideTWBExt"/>
          <w:lang w:val="en-GB"/>
        </w:rPr>
        <w:t>&lt;Original&gt;</w:t>
      </w:r>
      <w:r w:rsidRPr="001042AF">
        <w:rPr>
          <w:rStyle w:val="HideTWBInt"/>
          <w:lang w:val="en-GB"/>
        </w:rPr>
        <w:t>{EN}</w:t>
      </w:r>
      <w:r w:rsidRPr="001042AF">
        <w:rPr>
          <w:noProof w:val="0"/>
          <w:lang w:val="en-GB"/>
        </w:rPr>
        <w:t>en</w:t>
      </w:r>
      <w:r w:rsidRPr="001042AF">
        <w:rPr>
          <w:rStyle w:val="HideTWBExt"/>
          <w:lang w:val="en-GB"/>
        </w:rPr>
        <w:t>&lt;/Original&gt;</w:t>
      </w:r>
    </w:p>
    <w:p w:rsidR="009935FC" w:rsidRPr="001042AF" w:rsidP="009935FC" w14:paraId="025C3838" w14:textId="77777777">
      <w:pPr>
        <w:rPr>
          <w:lang w:val="en-GB"/>
        </w:rPr>
      </w:pPr>
      <w:r w:rsidRPr="001042AF">
        <w:rPr>
          <w:rStyle w:val="HideTWBExt"/>
          <w:lang w:val="en-GB"/>
        </w:rPr>
        <w:t>&lt;/AmendB&gt;</w:t>
      </w:r>
    </w:p>
    <w:p w:rsidR="009935FC" w:rsidRPr="001042AF" w:rsidP="009935FC" w14:paraId="4D172D20" w14:textId="77777777">
      <w:pPr>
        <w:pStyle w:val="AMNumberTabs0"/>
        <w:keepNext/>
        <w:rPr>
          <w:lang w:val="en-GB"/>
        </w:rPr>
      </w:pPr>
      <w:r w:rsidRPr="001042AF">
        <w:rPr>
          <w:rStyle w:val="HideTWBExt"/>
          <w:b w:val="0"/>
          <w:lang w:val="en-GB"/>
        </w:rPr>
        <w:t>&lt;AmendB&gt;</w:t>
      </w:r>
      <w:r w:rsidRPr="001042AF">
        <w:rPr>
          <w:lang w:val="en-GB"/>
        </w:rPr>
        <w:t>Poprawka</w:t>
      </w:r>
      <w:r w:rsidRPr="001042AF">
        <w:rPr>
          <w:lang w:val="en-GB"/>
        </w:rPr>
        <w:tab/>
      </w:r>
      <w:r w:rsidRPr="001042AF">
        <w:rPr>
          <w:lang w:val="en-GB"/>
        </w:rPr>
        <w:tab/>
      </w:r>
      <w:r w:rsidRPr="001042AF">
        <w:rPr>
          <w:rStyle w:val="HideTWBExt"/>
          <w:b w:val="0"/>
          <w:lang w:val="en-GB"/>
        </w:rPr>
        <w:t>&lt;NumAmB&gt;</w:t>
      </w:r>
      <w:r w:rsidRPr="001042AF">
        <w:rPr>
          <w:lang w:val="en-GB"/>
        </w:rPr>
        <w:t>558</w:t>
      </w:r>
      <w:r w:rsidRPr="001042AF">
        <w:rPr>
          <w:rStyle w:val="HideTWBExt"/>
          <w:b w:val="0"/>
          <w:lang w:val="en-GB"/>
        </w:rPr>
        <w:t>&lt;/NumAmB&gt;</w:t>
      </w:r>
    </w:p>
    <w:p w:rsidR="009935FC" w:rsidRPr="001042AF" w:rsidP="009935FC" w14:paraId="0D2AFE2B" w14:textId="77777777">
      <w:pPr>
        <w:pStyle w:val="NormalBold"/>
        <w:rPr>
          <w:lang w:val="en-GB"/>
        </w:rPr>
      </w:pPr>
      <w:r w:rsidRPr="001042AF">
        <w:rPr>
          <w:rStyle w:val="HideTWBExt"/>
          <w:b w:val="0"/>
          <w:lang w:val="en-GB"/>
        </w:rPr>
        <w:t>&lt;RepeatBlock-By&gt;&lt;Members&gt;</w:t>
      </w:r>
      <w:r w:rsidRPr="001042AF">
        <w:rPr>
          <w:lang w:val="en-GB"/>
        </w:rPr>
        <w:t>Joachim Streit</w:t>
      </w:r>
      <w:r w:rsidRPr="001042AF">
        <w:rPr>
          <w:rStyle w:val="HideTWBExt"/>
          <w:b w:val="0"/>
          <w:lang w:val="en-GB"/>
        </w:rPr>
        <w:t>&lt;/Members&gt;</w:t>
      </w:r>
    </w:p>
    <w:p w:rsidR="009935FC" w:rsidRPr="008F594F" w:rsidP="009935FC" w14:paraId="45656D6B" w14:textId="77777777">
      <w:r w:rsidRPr="008F594F">
        <w:rPr>
          <w:rStyle w:val="HideTWBExt"/>
        </w:rPr>
        <w:t>&lt;/RepeatBlock-By&gt;</w:t>
      </w:r>
    </w:p>
    <w:p w:rsidR="009935FC" w:rsidRPr="008F594F" w:rsidP="009935FC" w14:paraId="5F238BB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1B4EB1C" w14:textId="77777777">
      <w:pPr>
        <w:pStyle w:val="NormalBold"/>
      </w:pPr>
      <w:r w:rsidRPr="008F594F">
        <w:rPr>
          <w:rStyle w:val="HideTWBExt"/>
          <w:b w:val="0"/>
        </w:rPr>
        <w:t>&lt;Article&gt;</w:t>
      </w:r>
      <w:r w:rsidRPr="008F594F">
        <w:t>Motyw 10</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51E1A0"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4AC9160" w14:textId="77777777">
            <w:pPr>
              <w:keepNext/>
            </w:pPr>
          </w:p>
        </w:tc>
      </w:tr>
      <w:tr w14:paraId="7F00EE59"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F49711E" w14:textId="77777777">
            <w:pPr>
              <w:pStyle w:val="ColumnHeading"/>
              <w:keepNext/>
            </w:pPr>
            <w:r w:rsidRPr="008F594F">
              <w:t>Tekst proponowany przez Komisję</w:t>
            </w:r>
          </w:p>
        </w:tc>
        <w:tc>
          <w:tcPr>
            <w:tcW w:w="4876" w:type="dxa"/>
            <w:hideMark/>
          </w:tcPr>
          <w:p w:rsidR="009935FC" w:rsidRPr="008F594F" w:rsidP="00BA487A" w14:paraId="3F857C5E" w14:textId="77777777">
            <w:pPr>
              <w:pStyle w:val="ColumnHeading"/>
              <w:keepNext/>
            </w:pPr>
            <w:r w:rsidRPr="008F594F">
              <w:t>Poprawka</w:t>
            </w:r>
          </w:p>
        </w:tc>
      </w:tr>
      <w:tr w14:paraId="4B55CAA3"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1C4C21E" w14:textId="77777777">
            <w:pPr>
              <w:pStyle w:val="Normal6"/>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położyć większy nacisk na rezultaty, uproszczenie i maksymalizację inwestycji publicznych o wysokiej unijnej wartości dodanej, w tym strategiczne wykorzystanie zamówień publicznych do promowania kluczowych celów polityki </w:t>
            </w:r>
            <w:r w:rsidRPr="008F594F">
              <w:rPr>
                <w:b/>
                <w:i/>
              </w:rPr>
              <w:t xml:space="preserve">oraz </w:t>
            </w:r>
            <w:r w:rsidRPr="008F594F">
              <w:t>pozyskiwanie kapitału prywatnego. W związku z tym Unia powinna określić cele i rodzaje interwencji, a państwa członkowskie powinny ponosić większą odpowiedzialność i odpowiedzialność za osiągnięcie tych celów. W związku z tym konieczne jest zapewnienie większej pomocniczości i elastyczności, aby w lepiej uwzględniać lokalne i regionalne uwarunkowania oraz potrzeby.</w:t>
            </w:r>
          </w:p>
        </w:tc>
        <w:tc>
          <w:tcPr>
            <w:tcW w:w="4876" w:type="dxa"/>
            <w:hideMark/>
          </w:tcPr>
          <w:p w:rsidR="009935FC" w:rsidRPr="008F594F" w:rsidP="00BA487A" w14:paraId="5457E76B" w14:textId="77777777">
            <w:pPr>
              <w:pStyle w:val="Normal6"/>
              <w:rPr>
                <w:szCs w:val="24"/>
              </w:rPr>
            </w:pPr>
            <w:r w:rsidRPr="008F594F">
              <w:t>(10)</w:t>
            </w:r>
            <w:r w:rsidRPr="008F594F">
              <w:tab/>
              <w:t>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położyć większy nacisk na rezultaty, uproszczenie i maksymalizację inwestycji publicznych o wysokiej unijnej wartości dodanej, w tym strategiczne wykorzystanie zamówień publicznych do promowania kluczowych celów polityki</w:t>
            </w:r>
            <w:r w:rsidRPr="008F594F">
              <w:rPr>
                <w:b/>
                <w:i/>
              </w:rPr>
              <w:t xml:space="preserve">, </w:t>
            </w:r>
            <w:r w:rsidRPr="008F594F">
              <w:t xml:space="preserve">pozyskiwanie kapitału prywatnego </w:t>
            </w:r>
            <w:r w:rsidRPr="008F594F">
              <w:rPr>
                <w:b/>
                <w:i/>
              </w:rPr>
              <w:t>oraz wspieraniu rynkowych mechanizmów finansowania tam, gdzie jest to właściwe, w celu uniknięcia nadmiernego uzależnienia od wydatków publicznych.</w:t>
            </w:r>
            <w:r w:rsidRPr="008F594F">
              <w:t xml:space="preserve"> W związku z tym Unia powinna określić cele i rodzaje interwencji, a państwa członkowskie powinny ponosić większą odpowiedzialność i odpowiedzialność za osiągnięcie tych celów. W związku z tym konieczne jest zapewnienie większej pomocniczości i elastyczności, aby w lepiej uwzględniać lokalne i regionalne uwarunkowania oraz potrzeby.</w:t>
            </w:r>
          </w:p>
        </w:tc>
      </w:tr>
    </w:tbl>
    <w:p w:rsidR="009935FC" w:rsidRPr="008F594F" w:rsidP="009935FC" w14:paraId="354BB618"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34957942" w14:textId="77777777">
      <w:r w:rsidRPr="008F594F">
        <w:rPr>
          <w:rStyle w:val="HideTWBExt"/>
        </w:rPr>
        <w:t>&lt;/AmendB&gt;</w:t>
      </w:r>
    </w:p>
    <w:p w:rsidR="009935FC" w:rsidRPr="008F594F" w:rsidP="009935FC" w14:paraId="0DEE8658"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559</w:t>
      </w:r>
      <w:r w:rsidRPr="008F594F">
        <w:rPr>
          <w:rStyle w:val="HideTWBExt"/>
          <w:b w:val="0"/>
        </w:rPr>
        <w:t>&lt;/NumAmB&gt;</w:t>
      </w:r>
    </w:p>
    <w:p w:rsidR="009935FC" w:rsidRPr="008F594F" w:rsidP="009935FC" w14:paraId="12A49CD6" w14:textId="77777777">
      <w:pPr>
        <w:pStyle w:val="NormalBold"/>
      </w:pPr>
      <w:r w:rsidRPr="008F594F">
        <w:rPr>
          <w:rStyle w:val="HideTWBExt"/>
          <w:b w:val="0"/>
        </w:rPr>
        <w:t>&lt;RepeatBlock-By&gt;&lt;Members&gt;</w:t>
      </w:r>
      <w:r w:rsidRPr="008F594F">
        <w:t>Jean-Marc Germain, Sabrina Repp, Cristina Maestre</w:t>
      </w:r>
      <w:r w:rsidRPr="008F594F">
        <w:rPr>
          <w:rStyle w:val="HideTWBExt"/>
          <w:b w:val="0"/>
        </w:rPr>
        <w:t>&lt;/Members&gt;</w:t>
      </w:r>
    </w:p>
    <w:p w:rsidR="009935FC" w:rsidRPr="008F594F" w:rsidP="009935FC" w14:paraId="5021806D" w14:textId="77777777">
      <w:r w:rsidRPr="008F594F">
        <w:rPr>
          <w:rStyle w:val="HideTWBExt"/>
        </w:rPr>
        <w:t>&lt;AuNomDe&gt;</w:t>
      </w:r>
      <w:r w:rsidRPr="008F594F">
        <w:rPr>
          <w:rStyle w:val="HideTWBInt"/>
        </w:rPr>
        <w:t>{S&amp;D}</w:t>
      </w:r>
      <w:r w:rsidRPr="008F594F">
        <w:t>w imieniu grupy S&amp;D</w:t>
      </w:r>
      <w:r w:rsidRPr="008F594F">
        <w:rPr>
          <w:rStyle w:val="HideTWBExt"/>
        </w:rPr>
        <w:t>&lt;/AuNomDe&gt;</w:t>
      </w:r>
    </w:p>
    <w:p w:rsidR="009935FC" w:rsidRPr="008F594F" w:rsidP="009935FC" w14:paraId="3048C8C4" w14:textId="77777777">
      <w:r w:rsidRPr="008F594F">
        <w:rPr>
          <w:rStyle w:val="HideTWBExt"/>
        </w:rPr>
        <w:t>&lt;/RepeatBlock-By&gt;</w:t>
      </w:r>
    </w:p>
    <w:p w:rsidR="009935FC" w:rsidRPr="008F594F" w:rsidP="009935FC" w14:paraId="734AC1A5"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5F3CADC" w14:textId="77777777">
      <w:pPr>
        <w:pStyle w:val="NormalBold"/>
      </w:pPr>
      <w:r w:rsidRPr="008F594F">
        <w:rPr>
          <w:rStyle w:val="HideTWBExt"/>
          <w:b w:val="0"/>
        </w:rPr>
        <w:t>&lt;Article&gt;</w:t>
      </w:r>
      <w:r w:rsidRPr="008F594F">
        <w:t>Motyw 10</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A0D3BA"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4BA0D66" w14:textId="77777777">
            <w:pPr>
              <w:keepNext/>
            </w:pPr>
          </w:p>
        </w:tc>
      </w:tr>
      <w:tr w14:paraId="075D48F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4E75FF6" w14:textId="77777777">
            <w:pPr>
              <w:pStyle w:val="ColumnHeading"/>
              <w:keepNext/>
            </w:pPr>
            <w:r w:rsidRPr="008F594F">
              <w:t>Tekst proponowany przez Komisję</w:t>
            </w:r>
          </w:p>
        </w:tc>
        <w:tc>
          <w:tcPr>
            <w:tcW w:w="4876" w:type="dxa"/>
            <w:hideMark/>
          </w:tcPr>
          <w:p w:rsidR="009935FC" w:rsidRPr="008F594F" w:rsidP="00BA487A" w14:paraId="5B592E97" w14:textId="77777777">
            <w:pPr>
              <w:pStyle w:val="ColumnHeading"/>
              <w:keepNext/>
            </w:pPr>
            <w:r w:rsidRPr="008F594F">
              <w:t>Poprawka</w:t>
            </w:r>
          </w:p>
        </w:tc>
      </w:tr>
      <w:tr w14:paraId="7055C0C5"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0C54470" w14:textId="77777777">
            <w:pPr>
              <w:pStyle w:val="Normal6"/>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t>
            </w:r>
            <w:r w:rsidRPr="008F594F">
              <w:rPr>
                <w:b/>
                <w:i/>
              </w:rPr>
              <w:t>W środkach przeznaczonych</w:t>
            </w:r>
            <w:r w:rsidRPr="008F594F">
              <w:t xml:space="preserve"> dla państw członkowskich </w:t>
            </w:r>
            <w:r w:rsidRPr="008F594F">
              <w:rPr>
                <w:b/>
                <w:i/>
              </w:rPr>
              <w:t xml:space="preserve">należy zatem położyć większy nacisk na rezultaty, uproszczenie i </w:t>
            </w:r>
            <w:r w:rsidRPr="008F594F">
              <w:t>maksymalizację inwestycji publicznych o wysokiej unijnej wartości dodanej, w tym strategiczne wykorzystanie zamówień publicznych do promowania kluczowych celów polityki oraz pozyskiwanie kapitału prywatnego. W związku z tym Unia powinna określić cele i rodzaje interwencji, a państwa członkowskie powinny ponosić większą odpowiedzialność i odpowiedzialność za osiągnięcie tych celów. W związku z tym konieczne jest zapewnienie większej pomocniczości i elastyczności, aby w lepiej uwzględniać lokalne i regionalne uwarunkowania oraz potrzeby.</w:t>
            </w:r>
          </w:p>
        </w:tc>
        <w:tc>
          <w:tcPr>
            <w:tcW w:w="4876" w:type="dxa"/>
            <w:hideMark/>
          </w:tcPr>
          <w:p w:rsidR="009935FC" w:rsidRPr="008F594F" w:rsidP="00BA487A" w14:paraId="4ADF3735" w14:textId="77777777">
            <w:pPr>
              <w:pStyle w:val="Normal6"/>
              <w:rPr>
                <w:szCs w:val="24"/>
              </w:rPr>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t>
            </w:r>
            <w:r w:rsidRPr="008F594F">
              <w:rPr>
                <w:b/>
                <w:i/>
              </w:rPr>
              <w:t>Środki przeznaczone</w:t>
            </w:r>
            <w:r w:rsidRPr="008F594F">
              <w:t xml:space="preserve"> dla państw członkowskich </w:t>
            </w:r>
            <w:r w:rsidRPr="008F594F">
              <w:rPr>
                <w:b/>
                <w:i/>
              </w:rPr>
              <w:t xml:space="preserve">mają charakter przewidywalny i prosty oraz pozwalają na </w:t>
            </w:r>
            <w:r w:rsidRPr="008F594F">
              <w:t>maksymalizację inwestycji publicznych o wysokiej unijnej wartości dodanej, w tym strategiczne wykorzystanie zamówień publicznych do promowania kluczowych celów polityki oraz pozyskiwanie kapitału prywatnego.</w:t>
            </w:r>
            <w:r w:rsidRPr="008F594F">
              <w:rPr>
                <w:b/>
                <w:i/>
              </w:rPr>
              <w:t xml:space="preserve"> Jednocześnie środki te powinny zapewniać, w stosownych przypadkach, dalszy udział małych organizacji społeczeństwa obywatelskiego.</w:t>
            </w:r>
            <w:r w:rsidRPr="008F594F">
              <w:t xml:space="preserve"> W związku z tym Unia powinna określić cele i rodzaje interwencji, a państwa członkowskie powinny ponosić większą odpowiedzialność i odpowiedzialność za osiągnięcie tych celów. W związku z tym konieczne jest zapewnienie większej pomocniczości i elastyczności, aby w lepiej uwzględniać lokalne i regionalne uwarunkowania oraz potrzeby.</w:t>
            </w:r>
          </w:p>
        </w:tc>
      </w:tr>
    </w:tbl>
    <w:p w:rsidR="009935FC" w:rsidRPr="008F594F" w:rsidP="009935FC" w14:paraId="24D1419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ACD6F8F" w14:textId="77777777">
      <w:r w:rsidRPr="008F594F">
        <w:rPr>
          <w:rStyle w:val="HideTWBExt"/>
        </w:rPr>
        <w:t>&lt;/AmendB&gt;</w:t>
      </w:r>
    </w:p>
    <w:p w:rsidR="009935FC" w:rsidRPr="008F594F" w:rsidP="009935FC" w14:paraId="673C85CF"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560</w:t>
      </w:r>
      <w:r w:rsidRPr="008F594F">
        <w:rPr>
          <w:rStyle w:val="HideTWBExt"/>
          <w:b w:val="0"/>
        </w:rPr>
        <w:t>&lt;/NumAmB&gt;</w:t>
      </w:r>
    </w:p>
    <w:p w:rsidR="009935FC" w:rsidRPr="008F594F" w:rsidP="009935FC" w14:paraId="17E63AD5" w14:textId="77777777">
      <w:pPr>
        <w:pStyle w:val="NormalBold"/>
      </w:pPr>
      <w:r w:rsidRPr="008F594F">
        <w:rPr>
          <w:rStyle w:val="HideTWBExt"/>
          <w:b w:val="0"/>
        </w:rPr>
        <w:t>&lt;RepeatBlock-By&gt;&lt;Members&gt;</w:t>
      </w:r>
      <w:r w:rsidRPr="008F594F">
        <w:t>Esther Herranz García, Isabel Benjumea Benjumea, Carmen Crespo Díaz, Elena Nevado del Campo, Fernando Navarrete Rojas, Maravillas Abadía Jover</w:t>
      </w:r>
      <w:r w:rsidRPr="008F594F">
        <w:rPr>
          <w:rStyle w:val="HideTWBExt"/>
          <w:b w:val="0"/>
        </w:rPr>
        <w:t>&lt;/Members&gt;</w:t>
      </w:r>
    </w:p>
    <w:p w:rsidR="009935FC" w:rsidRPr="008F594F" w:rsidP="009935FC" w14:paraId="766BAEAE" w14:textId="77777777">
      <w:r w:rsidRPr="008F594F">
        <w:rPr>
          <w:rStyle w:val="HideTWBExt"/>
        </w:rPr>
        <w:t>&lt;/RepeatBlock-By&gt;</w:t>
      </w:r>
    </w:p>
    <w:p w:rsidR="009935FC" w:rsidRPr="008F594F" w:rsidP="009935FC" w14:paraId="1C1936FC"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E5F1912" w14:textId="77777777">
      <w:pPr>
        <w:pStyle w:val="NormalBold"/>
      </w:pPr>
      <w:r w:rsidRPr="008F594F">
        <w:rPr>
          <w:rStyle w:val="HideTWBExt"/>
          <w:b w:val="0"/>
        </w:rPr>
        <w:t>&lt;Article&gt;</w:t>
      </w:r>
      <w:r w:rsidRPr="008F594F">
        <w:t>Motyw 10</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155D2AE"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15191DE" w14:textId="77777777">
            <w:pPr>
              <w:keepNext/>
            </w:pPr>
          </w:p>
        </w:tc>
      </w:tr>
      <w:tr w14:paraId="02BF5A6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4803FBE" w14:textId="77777777">
            <w:pPr>
              <w:pStyle w:val="ColumnHeading"/>
              <w:keepNext/>
            </w:pPr>
            <w:r w:rsidRPr="008F594F">
              <w:t>Tekst proponowany przez Komisję</w:t>
            </w:r>
          </w:p>
        </w:tc>
        <w:tc>
          <w:tcPr>
            <w:tcW w:w="4876" w:type="dxa"/>
            <w:hideMark/>
          </w:tcPr>
          <w:p w:rsidR="009935FC" w:rsidRPr="008F594F" w:rsidP="00BA487A" w14:paraId="371A3065" w14:textId="77777777">
            <w:pPr>
              <w:pStyle w:val="ColumnHeading"/>
              <w:keepNext/>
            </w:pPr>
            <w:r w:rsidRPr="008F594F">
              <w:t>Poprawka</w:t>
            </w:r>
          </w:p>
        </w:tc>
      </w:tr>
      <w:tr w14:paraId="26A8E03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1FBCE61" w14:textId="77777777">
            <w:pPr>
              <w:pStyle w:val="Normal6"/>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w:t>
            </w:r>
            <w:r w:rsidRPr="008F594F">
              <w:rPr>
                <w:b/>
                <w:bCs/>
                <w:i/>
                <w:iCs/>
              </w:rPr>
              <w:t>oraz</w:t>
            </w:r>
            <w:r w:rsidRPr="008F594F">
              <w:t xml:space="preserve"> beneficjentów. W środkach przeznaczonych dla państw członkowskich należy zatem położyć większy nacisk na rezultaty, uproszczenie i maksymalizację inwestycji publicznych o wysokiej unijnej wartości dodanej, w tym strategiczne wykorzystanie zamówień publicznych do promowania kluczowych celów polityki oraz pozyskiwanie kapitału prywatnego. W związku z tym Unia powinna określić cele i rodzaje interwencji, a państwa członkowskie powinny ponosić większą odpowiedzialność i odpowiedzialność za osiągnięcie tych celów. W związku z tym konieczne jest zapewnienie większej pomocniczości i elastyczności, aby w lepiej uwzględniać lokalne i regionalne uwarunkowania oraz potrzeby.</w:t>
            </w:r>
          </w:p>
        </w:tc>
        <w:tc>
          <w:tcPr>
            <w:tcW w:w="4876" w:type="dxa"/>
            <w:hideMark/>
          </w:tcPr>
          <w:p w:rsidR="009935FC" w:rsidRPr="008F594F" w:rsidP="00BA487A" w14:paraId="3429121E" w14:textId="77777777">
            <w:pPr>
              <w:pStyle w:val="Normal6"/>
              <w:rPr>
                <w:szCs w:val="24"/>
              </w:rPr>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w:t>
            </w:r>
            <w:r w:rsidRPr="008F594F">
              <w:rPr>
                <w:b/>
                <w:bCs/>
                <w:i/>
                <w:iCs/>
              </w:rPr>
              <w:t>i w szczególności dla</w:t>
            </w:r>
            <w:r w:rsidRPr="008F594F">
              <w:t xml:space="preserve"> beneficjentów. W środkach przeznaczonych dla państw członkowskich należy zatem położyć większy nacisk na rezultaty, uproszczenie i maksymalizację inwestycji publicznych o wysokiej unijnej wartości dodanej, w tym strategiczne wykorzystanie zamówień publicznych do promowania kluczowych celów polityki</w:t>
            </w:r>
            <w:r w:rsidRPr="008F594F">
              <w:rPr>
                <w:b/>
                <w:bCs/>
                <w:i/>
                <w:iCs/>
              </w:rPr>
              <w:t>, konkurencyjność Unii</w:t>
            </w:r>
            <w:r w:rsidRPr="008F594F">
              <w:t xml:space="preserve"> oraz pozyskiwanie kapitału prywatnego. W związku z tym Unia powinna określić cele i rodzaje interwencji, a państwa członkowskie powinny ponosić większą odpowiedzialność i odpowiedzialność za osiągnięcie tych celów. W związku z tym konieczne jest zapewnienie większej pomocniczości i elastyczności, aby w lepiej uwzględniać lokalne i regionalne uwarunkowania oraz potrzeby.</w:t>
            </w:r>
          </w:p>
        </w:tc>
      </w:tr>
    </w:tbl>
    <w:p w:rsidR="009935FC" w:rsidRPr="008F594F" w:rsidP="009935FC" w14:paraId="37AD54B9"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0F981B65" w14:textId="77777777">
      <w:r w:rsidRPr="008F594F">
        <w:rPr>
          <w:rStyle w:val="HideTWBExt"/>
        </w:rPr>
        <w:t>&lt;/AmendB&gt;</w:t>
      </w:r>
    </w:p>
    <w:p w:rsidR="009935FC" w:rsidRPr="008F594F" w:rsidP="009935FC" w14:paraId="54ADEDA3"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561</w:t>
      </w:r>
      <w:r w:rsidRPr="008F594F">
        <w:rPr>
          <w:rStyle w:val="HideTWBExt"/>
          <w:b w:val="0"/>
        </w:rPr>
        <w:t>&lt;/NumAmB&gt;</w:t>
      </w:r>
    </w:p>
    <w:p w:rsidR="009935FC" w:rsidRPr="001042AF" w:rsidP="009935FC" w14:paraId="2F825737" w14:textId="77777777">
      <w:pPr>
        <w:pStyle w:val="NormalBold"/>
        <w:rPr>
          <w:lang w:val="en-GB"/>
        </w:rPr>
      </w:pPr>
      <w:r w:rsidRPr="001042AF">
        <w:rPr>
          <w:rStyle w:val="HideTWBExt"/>
          <w:b w:val="0"/>
          <w:lang w:val="en-GB"/>
        </w:rPr>
        <w:t>&lt;RepeatBlock-By&gt;&lt;Members&gt;</w:t>
      </w:r>
      <w:r w:rsidRPr="001042AF">
        <w:rPr>
          <w:lang w:val="en-GB"/>
        </w:rPr>
        <w:t>Dan Barna, Ciaran Mullooly</w:t>
      </w:r>
      <w:r w:rsidRPr="001042AF">
        <w:rPr>
          <w:rStyle w:val="HideTWBExt"/>
          <w:b w:val="0"/>
          <w:lang w:val="en-GB"/>
        </w:rPr>
        <w:t>&lt;/Members&gt;</w:t>
      </w:r>
    </w:p>
    <w:p w:rsidR="009935FC" w:rsidRPr="008F594F" w:rsidP="009935FC" w14:paraId="3658B106" w14:textId="77777777">
      <w:r w:rsidRPr="008F594F">
        <w:rPr>
          <w:rStyle w:val="HideTWBExt"/>
        </w:rPr>
        <w:t>&lt;/RepeatBlock-By&gt;</w:t>
      </w:r>
    </w:p>
    <w:p w:rsidR="009935FC" w:rsidRPr="008F594F" w:rsidP="009935FC" w14:paraId="038BF71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B921062" w14:textId="77777777">
      <w:pPr>
        <w:pStyle w:val="NormalBold"/>
      </w:pPr>
      <w:r w:rsidRPr="008F594F">
        <w:rPr>
          <w:rStyle w:val="HideTWBExt"/>
          <w:b w:val="0"/>
        </w:rPr>
        <w:t>&lt;Article&gt;</w:t>
      </w:r>
      <w:r w:rsidRPr="008F594F">
        <w:t>Motyw 10</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DC994B"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D8B44D6" w14:textId="77777777">
            <w:pPr>
              <w:keepNext/>
            </w:pPr>
          </w:p>
        </w:tc>
      </w:tr>
      <w:tr w14:paraId="2FED877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3F173AA" w14:textId="77777777">
            <w:pPr>
              <w:pStyle w:val="ColumnHeading"/>
              <w:keepNext/>
            </w:pPr>
            <w:r w:rsidRPr="008F594F">
              <w:t>Tekst proponowany przez Komisję</w:t>
            </w:r>
          </w:p>
        </w:tc>
        <w:tc>
          <w:tcPr>
            <w:tcW w:w="4876" w:type="dxa"/>
            <w:hideMark/>
          </w:tcPr>
          <w:p w:rsidR="009935FC" w:rsidRPr="008F594F" w:rsidP="00BA487A" w14:paraId="40EF1B0D" w14:textId="77777777">
            <w:pPr>
              <w:pStyle w:val="ColumnHeading"/>
              <w:keepNext/>
            </w:pPr>
            <w:r w:rsidRPr="008F594F">
              <w:t>Poprawka</w:t>
            </w:r>
          </w:p>
        </w:tc>
      </w:tr>
      <w:tr w14:paraId="6B25CF1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67357A5" w14:textId="77777777">
            <w:pPr>
              <w:pStyle w:val="Normal6"/>
            </w:pPr>
            <w:r w:rsidRPr="008F594F">
              <w:t>(10)</w:t>
            </w:r>
            <w:r w:rsidRPr="008F594F">
              <w:tab/>
              <w:t xml:space="preserve">W tym kontekście kluczowe znaczenie ma kontynuacja wysiłków w </w:t>
            </w:r>
            <w:r w:rsidRPr="008F594F">
              <w:t>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położyć większy nacisk na rezultaty, uproszczenie i maksymalizację inwestycji publicznych o wysokiej unijnej wartości dodanej, w tym strategiczne wykorzystanie zamówień publicznych do promowania kluczowych celów polityki oraz pozyskiwanie kapitału prywatnego. W związku z tym Unia powinna określić cele i rodzaje interwencji, a państwa członkowskie powinny ponosić większą odpowiedzialność i odpowiedzialność za osiągnięcie tych celów. W związku z tym konieczne jest zapewnienie większej pomocniczości i elastyczności, aby w lepiej uwzględniać lokalne i regionalne uwarunkowania oraz potrzeby.</w:t>
            </w:r>
          </w:p>
        </w:tc>
        <w:tc>
          <w:tcPr>
            <w:tcW w:w="4876" w:type="dxa"/>
            <w:hideMark/>
          </w:tcPr>
          <w:p w:rsidR="009935FC" w:rsidRPr="008F594F" w:rsidP="00BA487A" w14:paraId="51F6263D" w14:textId="77777777">
            <w:pPr>
              <w:pStyle w:val="Normal6"/>
              <w:rPr>
                <w:szCs w:val="24"/>
              </w:rPr>
            </w:pPr>
            <w:r w:rsidRPr="008F594F">
              <w:t>(10)</w:t>
            </w:r>
            <w:r w:rsidRPr="008F594F">
              <w:tab/>
              <w:t xml:space="preserve">W tym kontekście kluczowe znaczenie ma kontynuacja wysiłków w </w:t>
            </w:r>
            <w:r w:rsidRPr="008F594F">
              <w:t xml:space="preserve">celu uproszczenia przepisów </w:t>
            </w:r>
            <w:r w:rsidRPr="008F594F">
              <w:rPr>
                <w:b/>
                <w:i/>
              </w:rPr>
              <w:t>i procedur, zarówno na szczeblu UE, jak i na szczeblu krajowym</w:t>
            </w:r>
            <w:r w:rsidRPr="008F594F">
              <w:t>, i poprawy obecnych modeli realizacji, aby zmaksymalizować skuteczność i zdolność reagowania wydatków Unii oraz doprowadzić do uproszczenia dla państw członkowskich, władz regionalnych i lokalnych oraz beneficjentów. W środkach przeznaczonych dla państw członkowskich należy zatem położyć większy nacisk na rezultaty, uproszczenie i maksymalizację inwestycji publicznych o wysokiej unijnej wartości dodanej, w tym strategiczne wykorzystanie zamówień publicznych do promowania kluczowych celów polityki oraz pozyskiwanie kapitału prywatnego. W związku z tym Unia powinna określić cele i rodzaje interwencji, a państwa członkowskie powinny ponosić większą odpowiedzialność i odpowiedzialność za osiągnięcie tych celów. W związku z tym konieczne jest zapewnienie większej pomocniczości i elastyczności, aby w lepiej uwzględniać lokalne i regionalne uwarunkowania oraz potrzeby.</w:t>
            </w:r>
          </w:p>
        </w:tc>
      </w:tr>
    </w:tbl>
    <w:p w:rsidR="009935FC" w:rsidRPr="008F594F" w:rsidP="009935FC" w14:paraId="2485C85F"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3B64AE77" w14:textId="77777777">
      <w:r w:rsidRPr="008F594F">
        <w:rPr>
          <w:rStyle w:val="HideTWBExt"/>
        </w:rPr>
        <w:t>&lt;/AmendB&gt;</w:t>
      </w:r>
    </w:p>
    <w:p w:rsidR="009935FC" w:rsidRPr="008F594F" w:rsidP="009935FC" w14:paraId="7CC255CB"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562</w:t>
      </w:r>
      <w:r w:rsidRPr="008F594F">
        <w:rPr>
          <w:rStyle w:val="HideTWBExt"/>
          <w:b w:val="0"/>
        </w:rPr>
        <w:t>&lt;/NumAmB&gt;</w:t>
      </w:r>
    </w:p>
    <w:p w:rsidR="009935FC" w:rsidRPr="008F594F" w:rsidP="009935FC" w14:paraId="4662392B" w14:textId="77777777">
      <w:pPr>
        <w:pStyle w:val="NormalBold"/>
      </w:pPr>
      <w:r w:rsidRPr="008F594F">
        <w:rPr>
          <w:rStyle w:val="HideTWBExt"/>
          <w:b w:val="0"/>
        </w:rPr>
        <w:t>&lt;RepeatBlock-By&gt;&lt;Members&gt;</w:t>
      </w:r>
      <w:r w:rsidRPr="008F594F">
        <w:t>Younous Omarjee</w:t>
      </w:r>
      <w:r w:rsidRPr="008F594F">
        <w:rPr>
          <w:rStyle w:val="HideTWBExt"/>
          <w:b w:val="0"/>
        </w:rPr>
        <w:t>&lt;/Members&gt;</w:t>
      </w:r>
    </w:p>
    <w:p w:rsidR="009935FC" w:rsidRPr="008F594F" w:rsidP="009935FC" w14:paraId="4137FA2B" w14:textId="77777777">
      <w:r w:rsidRPr="008F594F">
        <w:rPr>
          <w:rStyle w:val="HideTWBExt"/>
        </w:rPr>
        <w:t>&lt;/RepeatBlock-By&gt;</w:t>
      </w:r>
    </w:p>
    <w:p w:rsidR="009935FC" w:rsidRPr="008F594F" w:rsidP="009935FC" w14:paraId="1B850B6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A1348B5" w14:textId="77777777">
      <w:pPr>
        <w:pStyle w:val="NormalBold"/>
      </w:pPr>
      <w:r w:rsidRPr="008F594F">
        <w:rPr>
          <w:rStyle w:val="HideTWBExt"/>
          <w:b w:val="0"/>
        </w:rPr>
        <w:t>&lt;Article&gt;</w:t>
      </w:r>
      <w:r w:rsidRPr="008F594F">
        <w:t>Motyw 10</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357E0B"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0D91CE0" w14:textId="77777777">
            <w:pPr>
              <w:keepNext/>
            </w:pPr>
          </w:p>
        </w:tc>
      </w:tr>
      <w:tr w14:paraId="7B87E38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331161B" w14:textId="77777777">
            <w:pPr>
              <w:pStyle w:val="ColumnHeading"/>
              <w:keepNext/>
            </w:pPr>
            <w:r w:rsidRPr="008F594F">
              <w:t>Tekst proponowany przez Komisję</w:t>
            </w:r>
          </w:p>
        </w:tc>
        <w:tc>
          <w:tcPr>
            <w:tcW w:w="4876" w:type="dxa"/>
            <w:hideMark/>
          </w:tcPr>
          <w:p w:rsidR="009935FC" w:rsidRPr="008F594F" w:rsidP="00BA487A" w14:paraId="6D29E6CB" w14:textId="77777777">
            <w:pPr>
              <w:pStyle w:val="ColumnHeading"/>
              <w:keepNext/>
            </w:pPr>
            <w:r w:rsidRPr="008F594F">
              <w:t>Poprawka</w:t>
            </w:r>
          </w:p>
        </w:tc>
      </w:tr>
      <w:tr w14:paraId="0845289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731379F" w14:textId="77777777">
            <w:pPr>
              <w:pStyle w:val="Normal6"/>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w:t>
            </w:r>
            <w:r w:rsidRPr="008F594F">
              <w:t>należy zatem położyć większy nacisk na rezultaty, uproszczenie i maksymalizację inwestycji publicznych o wysokiej unijnej wartości dodanej, w tym strategiczne wykorzystanie zamówień publicznych do promowania kluczowych celów polityki oraz pozyskiwanie kapitału prywatnego. W związku z tym Unia powinna określić cele i rodzaje interwencji, a państwa członkowskie powinny ponosić większą odpowiedzialność i być rozliczane z osiągnięcia tych celów. W związku z tym konieczne jest zapewnienie większej pomocniczości i elastyczności, aby w lepiej uwzględniać lokalne i regionalne uwarunkowania oraz potrzeby.</w:t>
            </w:r>
          </w:p>
        </w:tc>
        <w:tc>
          <w:tcPr>
            <w:tcW w:w="4876" w:type="dxa"/>
            <w:hideMark/>
          </w:tcPr>
          <w:p w:rsidR="009935FC" w:rsidRPr="008F594F" w:rsidP="00BA487A" w14:paraId="262F866F" w14:textId="77777777">
            <w:pPr>
              <w:pStyle w:val="Normal6"/>
              <w:rPr>
                <w:szCs w:val="24"/>
              </w:rPr>
            </w:pPr>
            <w:r w:rsidRPr="008F594F">
              <w:t>(10)</w:t>
            </w:r>
            <w:r w:rsidRPr="008F594F">
              <w:tab/>
              <w:t xml:space="preserve">W tym kontekście kluczowe znaczenie ma kontynuacja wysiłków w celu uproszczenia przepisów i poprawy obecnych modeli realizacji, aby zmaksymalizować skuteczność i zdolność reagowania wydatków Unii oraz doprowadzić do uproszczenia dla państw członkowskich, władz regionalnych i lokalnych oraz beneficjentów. W środkach przeznaczonych dla państw członkowskich </w:t>
            </w:r>
            <w:r w:rsidRPr="008F594F">
              <w:t>należy zatem położyć większy nacisk na rezultaty, uproszczenie i maksymalizację inwestycji publicznych o wysokiej unijnej wartości dodanej, w tym strategiczne wykorzystanie zamówień publicznych do promowania kluczowych celów polityki oraz pozyskiwanie kapitału prywatnego. W związku z tym Unia powinna określić cele i rodzaje interwencji, a państwa członkowskie</w:t>
            </w:r>
            <w:r w:rsidRPr="008F594F">
              <w:rPr>
                <w:b/>
                <w:bCs/>
                <w:i/>
                <w:iCs/>
              </w:rPr>
              <w:t xml:space="preserve"> i regiony europejskie</w:t>
            </w:r>
            <w:r w:rsidRPr="008F594F">
              <w:t xml:space="preserve"> powinny ponosić większą odpowiedzialność i być rozliczane z osiągnięcia tych celów. W związku z tym konieczne jest zapewnienie większej pomocniczości i elastyczności, aby w lepiej uwzględniać lokalne i regionalne uwarunkowania oraz potrzeby.</w:t>
            </w:r>
          </w:p>
        </w:tc>
      </w:tr>
    </w:tbl>
    <w:p w:rsidR="009935FC" w:rsidRPr="008F594F" w:rsidP="009935FC" w14:paraId="603301A5"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1FD2FA26" w14:textId="77777777">
      <w:r w:rsidRPr="008F594F">
        <w:rPr>
          <w:rStyle w:val="HideTWBExt"/>
        </w:rPr>
        <w:t>&lt;/AmendB&gt;</w:t>
      </w:r>
    </w:p>
    <w:p w:rsidR="009935FC" w:rsidRPr="008F594F" w:rsidP="009935FC" w14:paraId="6E1ADEDB"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563</w:t>
      </w:r>
      <w:r w:rsidRPr="008F594F">
        <w:rPr>
          <w:rStyle w:val="HideTWBExt"/>
          <w:b w:val="0"/>
        </w:rPr>
        <w:t>&lt;/NumAmB&gt;</w:t>
      </w:r>
    </w:p>
    <w:p w:rsidR="009935FC" w:rsidRPr="001042AF" w:rsidP="009935FC" w14:paraId="17E45885" w14:textId="77777777">
      <w:pPr>
        <w:pStyle w:val="NormalBold"/>
        <w:rPr>
          <w:lang w:val="en-GB"/>
        </w:rPr>
      </w:pPr>
      <w:r w:rsidRPr="001042AF">
        <w:rPr>
          <w:rStyle w:val="HideTWBExt"/>
          <w:b w:val="0"/>
          <w:lang w:val="en-GB"/>
        </w:rPr>
        <w:t>&lt;RepeatBlock-By&gt;&lt;Members&gt;</w:t>
      </w:r>
      <w:r w:rsidRPr="001042AF">
        <w:rPr>
          <w:lang w:val="en-GB"/>
        </w:rPr>
        <w:t>Valentina Palmisano</w:t>
      </w:r>
      <w:r w:rsidRPr="001042AF">
        <w:rPr>
          <w:rStyle w:val="HideTWBExt"/>
          <w:b w:val="0"/>
          <w:lang w:val="en-GB"/>
        </w:rPr>
        <w:t>&lt;/Members&gt;</w:t>
      </w:r>
    </w:p>
    <w:p w:rsidR="009935FC" w:rsidRPr="001042AF" w:rsidP="009935FC" w14:paraId="2E249B98" w14:textId="77777777">
      <w:pPr>
        <w:rPr>
          <w:lang w:val="en-GB"/>
        </w:rPr>
      </w:pPr>
      <w:r w:rsidRPr="001042AF">
        <w:rPr>
          <w:rStyle w:val="HideTWBExt"/>
          <w:lang w:val="en-GB"/>
        </w:rPr>
        <w:t>&lt;AuNomDe&gt;</w:t>
      </w:r>
      <w:r w:rsidRPr="001042AF">
        <w:rPr>
          <w:rStyle w:val="HideTWBInt"/>
          <w:lang w:val="en-GB"/>
        </w:rPr>
        <w:t>{The Left}</w:t>
      </w:r>
      <w:r w:rsidRPr="001042AF">
        <w:rPr>
          <w:lang w:val="en-GB"/>
        </w:rPr>
        <w:t>w imieniu grupy The Left</w:t>
      </w:r>
      <w:r w:rsidRPr="001042AF">
        <w:rPr>
          <w:rStyle w:val="HideTWBExt"/>
          <w:lang w:val="en-GB"/>
        </w:rPr>
        <w:t>&lt;/AuNomDe&gt;</w:t>
      </w:r>
    </w:p>
    <w:p w:rsidR="009935FC" w:rsidRPr="001042AF" w:rsidP="009935FC" w14:paraId="4D71CF50" w14:textId="77777777">
      <w:pPr>
        <w:pStyle w:val="NormalBold"/>
        <w:rPr>
          <w:lang w:val="en-GB"/>
        </w:rPr>
      </w:pPr>
      <w:r w:rsidRPr="001042AF">
        <w:rPr>
          <w:rStyle w:val="HideTWBExt"/>
          <w:b w:val="0"/>
          <w:lang w:val="en-GB"/>
        </w:rPr>
        <w:t>&lt;Members&gt;</w:t>
      </w:r>
      <w:r w:rsidRPr="001042AF">
        <w:rPr>
          <w:lang w:val="en-GB"/>
        </w:rPr>
        <w:t>Kathleen Funchion, João Oliveira, Younous Omarjee</w:t>
      </w:r>
      <w:r w:rsidRPr="001042AF">
        <w:rPr>
          <w:rStyle w:val="HideTWBExt"/>
          <w:b w:val="0"/>
          <w:lang w:val="en-GB"/>
        </w:rPr>
        <w:t>&lt;/Members&gt;</w:t>
      </w:r>
    </w:p>
    <w:p w:rsidR="009935FC" w:rsidRPr="008F594F" w:rsidP="009935FC" w14:paraId="222B19A3" w14:textId="77777777">
      <w:r w:rsidRPr="008F594F">
        <w:rPr>
          <w:rStyle w:val="HideTWBExt"/>
        </w:rPr>
        <w:t>&lt;/RepeatBlock-By&gt;</w:t>
      </w:r>
    </w:p>
    <w:p w:rsidR="009935FC" w:rsidRPr="008F594F" w:rsidP="009935FC" w14:paraId="6A83596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C0ABB49" w14:textId="77777777">
      <w:pPr>
        <w:pStyle w:val="NormalBold"/>
      </w:pPr>
      <w:r w:rsidRPr="008F594F">
        <w:rPr>
          <w:rStyle w:val="HideTWBExt"/>
          <w:b w:val="0"/>
        </w:rPr>
        <w:t>&lt;Article&gt;</w:t>
      </w:r>
      <w:r w:rsidRPr="008F594F">
        <w:t>Motyw 10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C400C7"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2BFAFB1" w14:textId="77777777">
            <w:pPr>
              <w:keepNext/>
            </w:pPr>
          </w:p>
        </w:tc>
      </w:tr>
      <w:tr w14:paraId="74E2203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05EA636" w14:textId="77777777">
            <w:pPr>
              <w:pStyle w:val="ColumnHeading"/>
              <w:keepNext/>
            </w:pPr>
            <w:r w:rsidRPr="008F594F">
              <w:t>Tekst proponowany przez Komisję</w:t>
            </w:r>
          </w:p>
        </w:tc>
        <w:tc>
          <w:tcPr>
            <w:tcW w:w="4876" w:type="dxa"/>
            <w:hideMark/>
          </w:tcPr>
          <w:p w:rsidR="009935FC" w:rsidRPr="008F594F" w:rsidP="00BA487A" w14:paraId="2A1B503E" w14:textId="77777777">
            <w:pPr>
              <w:pStyle w:val="ColumnHeading"/>
              <w:keepNext/>
            </w:pPr>
            <w:r w:rsidRPr="008F594F">
              <w:t>Poprawka</w:t>
            </w:r>
          </w:p>
        </w:tc>
      </w:tr>
      <w:tr w14:paraId="64FA82BE"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21FA683F" w14:textId="77777777">
            <w:pPr>
              <w:pStyle w:val="Normal6"/>
            </w:pPr>
          </w:p>
        </w:tc>
        <w:tc>
          <w:tcPr>
            <w:tcW w:w="4876" w:type="dxa"/>
            <w:hideMark/>
          </w:tcPr>
          <w:p w:rsidR="009935FC" w:rsidRPr="008F594F" w:rsidP="00BA487A" w14:paraId="1E7E0E62" w14:textId="77777777">
            <w:pPr>
              <w:pStyle w:val="Normal6"/>
              <w:rPr>
                <w:szCs w:val="24"/>
              </w:rPr>
            </w:pPr>
            <w:r w:rsidRPr="008F594F">
              <w:rPr>
                <w:b/>
                <w:i/>
              </w:rPr>
              <w:t>(10a)</w:t>
            </w:r>
            <w:r w:rsidRPr="008F594F">
              <w:rPr>
                <w:b/>
                <w:i/>
              </w:rPr>
              <w:tab/>
              <w:t xml:space="preserve">Chociaż rozporządzenie (UE) [rozporządzenie w sprawie planu PKR] ustanawia wspólne ramy, jednak Europejski Fundusz Społeczny (EFS) – oparty na art. 162 i 164 TFUE jako główny instrument finansowy Unii służący wdrażaniu Europejskiego filaru praw socjalnych, wspieraniu włączenia społecznego i wnoszeniu wkładu w spójność gospodarczą, społeczną i terytorialną zgodnie z art. 174 TFUE – powinien pozostać odrębnym i autonomicznym programem, tak jak dotychczas. Zachowanie jego własnych ram prawnych jest ważne dla zagwarantowania rozliczalności, przejrzystości, a także pełnego </w:t>
            </w:r>
            <w:r w:rsidRPr="008F594F">
              <w:rPr>
                <w:b/>
                <w:i/>
              </w:rPr>
              <w:t>wykonywania uprawnień kontrolnych i budżetowych Parlamentu Europejskiego. EFS przyczynia się również do uproszczenia i do zapewnienia bardziej bezpośredniego dostępu beneficjentom końcowym, a jednocześnie sprzyja skutecznemu wdrażaniu i ogranicza ponowną alokację zasobów, która może utrudniać realizację celów szczegółowych.</w:t>
            </w:r>
          </w:p>
        </w:tc>
      </w:tr>
    </w:tbl>
    <w:p w:rsidR="009935FC" w:rsidRPr="008F594F" w:rsidP="009935FC" w14:paraId="79769540"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548BD79" w14:textId="77777777">
      <w:r w:rsidRPr="008F594F">
        <w:rPr>
          <w:rStyle w:val="HideTWBExt"/>
        </w:rPr>
        <w:t>&lt;/AmendB&gt;</w:t>
      </w:r>
    </w:p>
    <w:p w:rsidR="009935FC" w:rsidRPr="008F594F" w:rsidP="009935FC" w14:paraId="38D8F692"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564</w:t>
      </w:r>
      <w:r w:rsidRPr="008F594F">
        <w:rPr>
          <w:rStyle w:val="HideTWBExt"/>
          <w:b w:val="0"/>
        </w:rPr>
        <w:t>&lt;/NumAmB&gt;</w:t>
      </w:r>
    </w:p>
    <w:p w:rsidR="009935FC" w:rsidRPr="008F594F" w:rsidP="009935FC" w14:paraId="76782264" w14:textId="77777777">
      <w:pPr>
        <w:pStyle w:val="NormalBold"/>
      </w:pPr>
      <w:r w:rsidRPr="008F594F">
        <w:rPr>
          <w:rStyle w:val="HideTWBExt"/>
          <w:b w:val="0"/>
        </w:rPr>
        <w:t>&lt;RepeatBlock-By&gt;&lt;Members&gt;</w:t>
      </w:r>
      <w:r w:rsidRPr="008F594F">
        <w:t>Jean-Marc Germain, Sabrina Repp, Cristina Maestre</w:t>
      </w:r>
      <w:r w:rsidRPr="008F594F">
        <w:rPr>
          <w:rStyle w:val="HideTWBExt"/>
          <w:b w:val="0"/>
        </w:rPr>
        <w:t>&lt;/Members&gt;</w:t>
      </w:r>
    </w:p>
    <w:p w:rsidR="009935FC" w:rsidRPr="008F594F" w:rsidP="009935FC" w14:paraId="79CC50FC" w14:textId="77777777">
      <w:r w:rsidRPr="008F594F">
        <w:rPr>
          <w:rStyle w:val="HideTWBExt"/>
        </w:rPr>
        <w:t>&lt;AuNomDe&gt;</w:t>
      </w:r>
      <w:r w:rsidRPr="008F594F">
        <w:rPr>
          <w:rStyle w:val="HideTWBInt"/>
        </w:rPr>
        <w:t>{S&amp;D}</w:t>
      </w:r>
      <w:r w:rsidRPr="008F594F">
        <w:t>w imieniu grupy S&amp;D</w:t>
      </w:r>
      <w:r w:rsidRPr="008F594F">
        <w:rPr>
          <w:rStyle w:val="HideTWBExt"/>
        </w:rPr>
        <w:t>&lt;/AuNomDe&gt;</w:t>
      </w:r>
    </w:p>
    <w:p w:rsidR="009935FC" w:rsidRPr="008F594F" w:rsidP="009935FC" w14:paraId="2E4BBAB9" w14:textId="77777777">
      <w:r w:rsidRPr="008F594F">
        <w:rPr>
          <w:rStyle w:val="HideTWBExt"/>
        </w:rPr>
        <w:t>&lt;/RepeatBlock-By&gt;</w:t>
      </w:r>
    </w:p>
    <w:p w:rsidR="009935FC" w:rsidRPr="008F594F" w:rsidP="009935FC" w14:paraId="2A4729B1"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7174704" w14:textId="77777777">
      <w:pPr>
        <w:pStyle w:val="NormalBold"/>
      </w:pPr>
      <w:r w:rsidRPr="008F594F">
        <w:rPr>
          <w:rStyle w:val="HideTWBExt"/>
          <w:b w:val="0"/>
        </w:rPr>
        <w:t>&lt;Article&gt;</w:t>
      </w:r>
      <w:r w:rsidRPr="008F594F">
        <w:t>Motyw 10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E1C168"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30C2485" w14:textId="77777777">
            <w:pPr>
              <w:keepNext/>
            </w:pPr>
          </w:p>
        </w:tc>
      </w:tr>
      <w:tr w14:paraId="3921EFF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6C58A60" w14:textId="77777777">
            <w:pPr>
              <w:pStyle w:val="ColumnHeading"/>
              <w:keepNext/>
            </w:pPr>
            <w:r w:rsidRPr="008F594F">
              <w:t>Tekst proponowany przez Komisję</w:t>
            </w:r>
          </w:p>
        </w:tc>
        <w:tc>
          <w:tcPr>
            <w:tcW w:w="4876" w:type="dxa"/>
            <w:hideMark/>
          </w:tcPr>
          <w:p w:rsidR="009935FC" w:rsidRPr="008F594F" w:rsidP="00BA487A" w14:paraId="035A4551" w14:textId="77777777">
            <w:pPr>
              <w:pStyle w:val="ColumnHeading"/>
              <w:keepNext/>
            </w:pPr>
            <w:r w:rsidRPr="008F594F">
              <w:t>Poprawka</w:t>
            </w:r>
          </w:p>
        </w:tc>
      </w:tr>
      <w:tr w14:paraId="4C9A1103"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6600CC9F" w14:textId="77777777">
            <w:pPr>
              <w:pStyle w:val="Normal6"/>
            </w:pPr>
          </w:p>
        </w:tc>
        <w:tc>
          <w:tcPr>
            <w:tcW w:w="4876" w:type="dxa"/>
            <w:hideMark/>
          </w:tcPr>
          <w:p w:rsidR="009935FC" w:rsidRPr="008F594F" w:rsidP="00BA487A" w14:paraId="47B6D870" w14:textId="77777777">
            <w:pPr>
              <w:pStyle w:val="Normal6"/>
              <w:rPr>
                <w:szCs w:val="24"/>
              </w:rPr>
            </w:pPr>
            <w:r w:rsidRPr="008F594F">
              <w:rPr>
                <w:b/>
                <w:i/>
              </w:rPr>
              <w:t>(10a)</w:t>
            </w:r>
            <w:r w:rsidRPr="008F594F">
              <w:rPr>
                <w:b/>
                <w:i/>
              </w:rPr>
              <w:tab/>
              <w:t>Wydatki publiczne w ramach budżetu Unii powinny spełniać najwyższe standardy integralności środowiskowej i spójności polityk oraz nie powinny finansować środków podważających cele środowiskowe i klimatyczne Unii. W tym kontekście nadrzędne znaczenie ma przestrzeganie zasady „nie czyń poważnych szkód”, określonej w art. 33 ust. 2 lit. d) rozporządzenia (UE, Euratom) 2024/2509 oraz zgodnie z rozporządzeniem (UE, Euratom) 202X/XXXX [rozporządzenie w sprawie wykonania]. Zgodność z zasadą „nie czyń poważnych szkód” powinna stanowić warunek wstępny uzyskania wsparcia Unii oraz podlegać ocenie i zapewnieniu na wszystkich etapach programowania, wdrażania i monitorowania.</w:t>
            </w:r>
          </w:p>
        </w:tc>
      </w:tr>
    </w:tbl>
    <w:p w:rsidR="009935FC" w:rsidRPr="008F594F" w:rsidP="009935FC" w14:paraId="4D8B6F24"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93383C1" w14:textId="77777777">
      <w:r w:rsidRPr="008F594F">
        <w:rPr>
          <w:rStyle w:val="HideTWBExt"/>
        </w:rPr>
        <w:t>&lt;/AmendB&gt;</w:t>
      </w:r>
    </w:p>
    <w:p w:rsidR="009935FC" w:rsidRPr="008F594F" w:rsidP="009935FC" w14:paraId="6EA90777"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565</w:t>
      </w:r>
      <w:r w:rsidRPr="008F594F">
        <w:rPr>
          <w:rStyle w:val="HideTWBExt"/>
          <w:b w:val="0"/>
        </w:rPr>
        <w:t>&lt;/NumAmB&gt;</w:t>
      </w:r>
    </w:p>
    <w:p w:rsidR="009935FC" w:rsidRPr="008F594F" w:rsidP="009935FC" w14:paraId="65904EAC" w14:textId="77777777">
      <w:pPr>
        <w:pStyle w:val="NormalBold"/>
      </w:pPr>
      <w:r w:rsidRPr="008F594F">
        <w:rPr>
          <w:rStyle w:val="HideTWBExt"/>
          <w:b w:val="0"/>
        </w:rPr>
        <w:t>&lt;RepeatBlock-By&gt;&lt;Members&gt;</w:t>
      </w:r>
      <w:r w:rsidRPr="008F594F">
        <w:t xml:space="preserve">Klara Dostalova, Jaroslav Bžoch, Ondřej Knotek, Jana Nagyová, Jaroslava Pokorná </w:t>
      </w:r>
      <w:r w:rsidRPr="008F594F">
        <w:t>Jermanová</w:t>
      </w:r>
      <w:r w:rsidRPr="008F594F">
        <w:rPr>
          <w:rStyle w:val="HideTWBExt"/>
          <w:b w:val="0"/>
        </w:rPr>
        <w:t>&lt;/Members&gt;</w:t>
      </w:r>
    </w:p>
    <w:p w:rsidR="009935FC" w:rsidRPr="008F594F" w:rsidP="009935FC" w14:paraId="6C2712CB" w14:textId="77777777">
      <w:r w:rsidRPr="008F594F">
        <w:rPr>
          <w:rStyle w:val="HideTWBExt"/>
        </w:rPr>
        <w:t>&lt;/RepeatBlock-By&gt;</w:t>
      </w:r>
    </w:p>
    <w:p w:rsidR="009935FC" w:rsidRPr="008F594F" w:rsidP="009935FC" w14:paraId="3208EEA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BB969A5" w14:textId="77777777">
      <w:pPr>
        <w:pStyle w:val="NormalBold"/>
      </w:pPr>
      <w:r w:rsidRPr="008F594F">
        <w:rPr>
          <w:rStyle w:val="HideTWBExt"/>
          <w:b w:val="0"/>
        </w:rPr>
        <w:t>&lt;Article&gt;</w:t>
      </w:r>
      <w:r w:rsidRPr="008F594F">
        <w:t>Motyw 10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6B5177"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316B004" w14:textId="77777777">
            <w:pPr>
              <w:keepNext/>
            </w:pPr>
          </w:p>
        </w:tc>
      </w:tr>
      <w:tr w14:paraId="2FB733C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820E4B3" w14:textId="77777777">
            <w:pPr>
              <w:pStyle w:val="ColumnHeading"/>
              <w:keepNext/>
            </w:pPr>
            <w:r w:rsidRPr="008F594F">
              <w:t>Tekst proponowany przez Komisję</w:t>
            </w:r>
          </w:p>
        </w:tc>
        <w:tc>
          <w:tcPr>
            <w:tcW w:w="4876" w:type="dxa"/>
            <w:hideMark/>
          </w:tcPr>
          <w:p w:rsidR="009935FC" w:rsidRPr="008F594F" w:rsidP="00BA487A" w14:paraId="40F26FC8" w14:textId="77777777">
            <w:pPr>
              <w:pStyle w:val="ColumnHeading"/>
              <w:keepNext/>
            </w:pPr>
            <w:r w:rsidRPr="008F594F">
              <w:t>Poprawka</w:t>
            </w:r>
          </w:p>
        </w:tc>
      </w:tr>
      <w:tr w14:paraId="2BA905D0"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224B521C" w14:textId="77777777">
            <w:pPr>
              <w:pStyle w:val="Normal6"/>
            </w:pPr>
          </w:p>
        </w:tc>
        <w:tc>
          <w:tcPr>
            <w:tcW w:w="4876" w:type="dxa"/>
            <w:hideMark/>
          </w:tcPr>
          <w:p w:rsidR="009935FC" w:rsidRPr="008F594F" w:rsidP="00BA487A" w14:paraId="3E99C1B5" w14:textId="77777777">
            <w:pPr>
              <w:pStyle w:val="Normal6"/>
              <w:rPr>
                <w:szCs w:val="24"/>
              </w:rPr>
            </w:pPr>
            <w:r w:rsidRPr="008F594F">
              <w:rPr>
                <w:b/>
                <w:i/>
              </w:rPr>
              <w:t>(10a)</w:t>
            </w:r>
            <w:r w:rsidRPr="008F594F">
              <w:rPr>
                <w:b/>
                <w:i/>
              </w:rPr>
              <w:tab/>
              <w:t>Zmiany demograficzne stanowią coraz większe wyzwanie dla wielu regionów Unii. Spadek liczebności ludności, starzenie się społeczeństw, niedobory siły roboczej, odpływ młodzieży oraz drenaż mózgów mogą zagrozić rozwojowi gospodarczemu, spójności społecznej oraz długoterminowej atrakcyjności terytoriów. Fundusz powinien zatem wspierać działania mające na celu wzmocnienie odporności demograficznej, promowanie odnowy pokoleniowej, zatrzymanie ludności, poprawę dostępu do usług i mieszkań, wspieranie polityki przyjaznej rodzinie oraz poprawę jakości życia w regionach borykających się ze spadkiem liczby ludności.</w:t>
            </w:r>
          </w:p>
        </w:tc>
      </w:tr>
    </w:tbl>
    <w:p w:rsidR="009935FC" w:rsidRPr="008F594F" w:rsidP="009935FC" w14:paraId="0E50B3DD"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910DAB5" w14:textId="77777777">
      <w:r w:rsidRPr="008F594F">
        <w:rPr>
          <w:rStyle w:val="HideTWBExt"/>
        </w:rPr>
        <w:t>&lt;/AmendB&gt;</w:t>
      </w:r>
    </w:p>
    <w:p w:rsidR="009935FC" w:rsidRPr="008F594F" w:rsidP="009935FC" w14:paraId="1E72F2D6"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566</w:t>
      </w:r>
      <w:r w:rsidRPr="008F594F">
        <w:rPr>
          <w:rStyle w:val="HideTWBExt"/>
          <w:b w:val="0"/>
        </w:rPr>
        <w:t>&lt;/NumAmB&gt;</w:t>
      </w:r>
    </w:p>
    <w:p w:rsidR="009935FC" w:rsidRPr="008F594F" w:rsidP="009935FC" w14:paraId="3ADABF8E" w14:textId="77777777">
      <w:pPr>
        <w:pStyle w:val="NormalBold"/>
      </w:pPr>
      <w:r w:rsidRPr="008F594F">
        <w:rPr>
          <w:rStyle w:val="HideTWBExt"/>
          <w:b w:val="0"/>
        </w:rPr>
        <w:t>&lt;RepeatBlock-By&gt;&lt;Members&gt;</w:t>
      </w:r>
      <w:r w:rsidRPr="008F594F">
        <w:t>Julien Sanchez, Angéline Furet, Gilles Pennelle, Valérie Deloge, Rody Tolassy, André Rougé</w:t>
      </w:r>
      <w:r w:rsidRPr="008F594F">
        <w:rPr>
          <w:rStyle w:val="HideTWBExt"/>
          <w:b w:val="0"/>
        </w:rPr>
        <w:t>&lt;/Members&gt;</w:t>
      </w:r>
    </w:p>
    <w:p w:rsidR="009935FC" w:rsidRPr="008F594F" w:rsidP="009935FC" w14:paraId="74F36CD2" w14:textId="77777777">
      <w:r w:rsidRPr="008F594F">
        <w:rPr>
          <w:rStyle w:val="HideTWBExt"/>
        </w:rPr>
        <w:t>&lt;/RepeatBlock-By&gt;</w:t>
      </w:r>
    </w:p>
    <w:p w:rsidR="009935FC" w:rsidRPr="008F594F" w:rsidP="009935FC" w14:paraId="39A2A40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F7AB3F9" w14:textId="77777777">
      <w:pPr>
        <w:pStyle w:val="NormalBold"/>
      </w:pPr>
      <w:r w:rsidRPr="008F594F">
        <w:rPr>
          <w:rStyle w:val="HideTWBExt"/>
          <w:b w:val="0"/>
        </w:rPr>
        <w:t>&lt;Article&gt;</w:t>
      </w:r>
      <w:r w:rsidRPr="008F594F">
        <w:t>Motyw 10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E8AF58"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15729BB" w14:textId="77777777">
            <w:pPr>
              <w:keepNext/>
            </w:pPr>
          </w:p>
        </w:tc>
      </w:tr>
      <w:tr w14:paraId="2F64297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49B9697" w14:textId="77777777">
            <w:pPr>
              <w:pStyle w:val="ColumnHeading"/>
              <w:keepNext/>
            </w:pPr>
            <w:r w:rsidRPr="008F594F">
              <w:t>Tekst proponowany przez Komisję</w:t>
            </w:r>
          </w:p>
        </w:tc>
        <w:tc>
          <w:tcPr>
            <w:tcW w:w="4876" w:type="dxa"/>
            <w:hideMark/>
          </w:tcPr>
          <w:p w:rsidR="009935FC" w:rsidRPr="008F594F" w:rsidP="00BA487A" w14:paraId="2FECED9B" w14:textId="77777777">
            <w:pPr>
              <w:pStyle w:val="ColumnHeading"/>
              <w:keepNext/>
            </w:pPr>
            <w:r w:rsidRPr="008F594F">
              <w:t>Poprawka</w:t>
            </w:r>
          </w:p>
        </w:tc>
      </w:tr>
      <w:tr w14:paraId="631E7368"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309802D1" w14:textId="77777777">
            <w:pPr>
              <w:pStyle w:val="Normal6"/>
            </w:pPr>
          </w:p>
        </w:tc>
        <w:tc>
          <w:tcPr>
            <w:tcW w:w="4876" w:type="dxa"/>
            <w:hideMark/>
          </w:tcPr>
          <w:p w:rsidR="009935FC" w:rsidRPr="008F594F" w:rsidP="00BA487A" w14:paraId="52B0C911" w14:textId="77777777">
            <w:pPr>
              <w:pStyle w:val="Normal6"/>
              <w:rPr>
                <w:szCs w:val="24"/>
              </w:rPr>
            </w:pPr>
            <w:r w:rsidRPr="008F594F">
              <w:rPr>
                <w:b/>
                <w:i/>
              </w:rPr>
              <w:t>(10a)</w:t>
            </w:r>
            <w:r w:rsidRPr="008F594F">
              <w:rPr>
                <w:b/>
                <w:i/>
              </w:rPr>
              <w:tab/>
              <w:t xml:space="preserve">W celu zapewnienia ochrony interesów finansowych Unii należy ustanowić jasne wymogi dotyczące kontroli, audytu i rozliczalności. Ze względu na ryzyko związane z identyfikowalnością wydatków, wiarygodnością zgłaszanych danych oraz nieadekwatnością kontroli wstępnych konieczne jest zapewnienie odpowiedniej, opartej na dowodach na piśmie </w:t>
            </w:r>
            <w:r w:rsidRPr="008F594F">
              <w:rPr>
                <w:b/>
                <w:i/>
              </w:rPr>
              <w:t>weryfikacji płatności, oraz określenie konsekwencji finansowych w przypadku niezgodności;</w:t>
            </w:r>
          </w:p>
        </w:tc>
      </w:tr>
    </w:tbl>
    <w:p w:rsidR="009935FC" w:rsidRPr="008F594F" w:rsidP="009935FC" w14:paraId="223E3BA5"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4882DAC5" w14:textId="77777777">
      <w:r w:rsidRPr="008F594F">
        <w:rPr>
          <w:rStyle w:val="HideTWBExt"/>
        </w:rPr>
        <w:t>&lt;/AmendB&gt;</w:t>
      </w:r>
    </w:p>
    <w:p w:rsidR="009935FC" w:rsidRPr="008F594F" w:rsidP="009935FC" w14:paraId="421D4133"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567</w:t>
      </w:r>
      <w:r w:rsidRPr="008F594F">
        <w:rPr>
          <w:rStyle w:val="HideTWBExt"/>
          <w:b w:val="0"/>
        </w:rPr>
        <w:t>&lt;/NumAmB&gt;</w:t>
      </w:r>
    </w:p>
    <w:p w:rsidR="009935FC" w:rsidRPr="008F594F" w:rsidP="009935FC" w14:paraId="775B2B06" w14:textId="77777777">
      <w:pPr>
        <w:pStyle w:val="NormalBold"/>
      </w:pPr>
      <w:r w:rsidRPr="008F594F">
        <w:rPr>
          <w:rStyle w:val="HideTWBExt"/>
          <w:b w:val="0"/>
        </w:rPr>
        <w:t>&lt;RepeatBlock-By&gt;&lt;Members&gt;</w:t>
      </w:r>
      <w:r w:rsidRPr="008F594F">
        <w:t>Jérémy Decerle, Ciaran Mullooly, Christine Singer, Charles Goerens</w:t>
      </w:r>
      <w:r w:rsidRPr="008F594F">
        <w:rPr>
          <w:rStyle w:val="HideTWBExt"/>
          <w:b w:val="0"/>
        </w:rPr>
        <w:t>&lt;/Members&gt;</w:t>
      </w:r>
    </w:p>
    <w:p w:rsidR="009935FC" w:rsidRPr="008F594F" w:rsidP="009935FC" w14:paraId="7F8E7BCA" w14:textId="77777777">
      <w:r w:rsidRPr="008F594F">
        <w:rPr>
          <w:rStyle w:val="HideTWBExt"/>
        </w:rPr>
        <w:t>&lt;/RepeatBlock-By&gt;</w:t>
      </w:r>
    </w:p>
    <w:p w:rsidR="009935FC" w:rsidRPr="008F594F" w:rsidP="009935FC" w14:paraId="182FE2E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0208EC4" w14:textId="77777777">
      <w:pPr>
        <w:pStyle w:val="NormalBold"/>
      </w:pPr>
      <w:r w:rsidRPr="008F594F">
        <w:rPr>
          <w:rStyle w:val="HideTWBExt"/>
          <w:b w:val="0"/>
        </w:rPr>
        <w:t>&lt;Article&gt;</w:t>
      </w:r>
      <w:r w:rsidRPr="008F594F">
        <w:t>Motyw 10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C0AC92"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C119651" w14:textId="77777777">
            <w:pPr>
              <w:keepNext/>
            </w:pPr>
          </w:p>
        </w:tc>
      </w:tr>
      <w:tr w14:paraId="0D84BE4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FA92ABC" w14:textId="77777777">
            <w:pPr>
              <w:pStyle w:val="ColumnHeading"/>
              <w:keepNext/>
            </w:pPr>
            <w:r w:rsidRPr="008F594F">
              <w:t>Tekst proponowany przez Komisję</w:t>
            </w:r>
          </w:p>
        </w:tc>
        <w:tc>
          <w:tcPr>
            <w:tcW w:w="4876" w:type="dxa"/>
            <w:hideMark/>
          </w:tcPr>
          <w:p w:rsidR="009935FC" w:rsidRPr="008F594F" w:rsidP="00BA487A" w14:paraId="17D97C5D" w14:textId="77777777">
            <w:pPr>
              <w:pStyle w:val="ColumnHeading"/>
              <w:keepNext/>
            </w:pPr>
            <w:r w:rsidRPr="008F594F">
              <w:t>Poprawka</w:t>
            </w:r>
          </w:p>
        </w:tc>
      </w:tr>
      <w:tr w14:paraId="6E88A876"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38835526" w14:textId="77777777">
            <w:pPr>
              <w:pStyle w:val="Normal6"/>
            </w:pPr>
          </w:p>
        </w:tc>
        <w:tc>
          <w:tcPr>
            <w:tcW w:w="4876" w:type="dxa"/>
            <w:hideMark/>
          </w:tcPr>
          <w:p w:rsidR="009935FC" w:rsidRPr="008F594F" w:rsidP="00BA487A" w14:paraId="2166599D" w14:textId="77777777">
            <w:pPr>
              <w:pStyle w:val="Normal6"/>
              <w:rPr>
                <w:szCs w:val="24"/>
              </w:rPr>
            </w:pPr>
            <w:r w:rsidRPr="008F594F">
              <w:rPr>
                <w:b/>
                <w:i/>
              </w:rPr>
              <w:t>(10a)</w:t>
            </w:r>
            <w:r w:rsidRPr="008F594F">
              <w:rPr>
                <w:b/>
                <w:i/>
              </w:rPr>
              <w:tab/>
              <w:t>Model finansowania, zaproponowany początkowo w ramach tych nowych krajowych i regionalnych planów partnerstwa pod hasłem uproszczenia i elastyczności, stwarza niezwykle poważne zagrożenie dla wspólnej polityki rolnej, podważając jej zasadniczo wspólny charakter.</w:t>
            </w:r>
          </w:p>
        </w:tc>
      </w:tr>
    </w:tbl>
    <w:p w:rsidR="009935FC" w:rsidRPr="008F594F" w:rsidP="009935FC" w14:paraId="0BB39B3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455AF66" w14:textId="77777777">
      <w:r w:rsidRPr="008F594F">
        <w:rPr>
          <w:rStyle w:val="HideTWBExt"/>
        </w:rPr>
        <w:t>&lt;/AmendB&gt;</w:t>
      </w:r>
    </w:p>
    <w:p w:rsidR="009935FC" w:rsidRPr="008F594F" w:rsidP="009935FC" w14:paraId="5F821FE1"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568</w:t>
      </w:r>
      <w:r w:rsidRPr="008F594F">
        <w:rPr>
          <w:rStyle w:val="HideTWBExt"/>
          <w:b w:val="0"/>
        </w:rPr>
        <w:t>&lt;/NumAmB&gt;</w:t>
      </w:r>
    </w:p>
    <w:p w:rsidR="009935FC" w:rsidRPr="008F594F" w:rsidP="009935FC" w14:paraId="1E0DD661" w14:textId="77777777">
      <w:pPr>
        <w:pStyle w:val="NormalBold"/>
      </w:pPr>
      <w:r w:rsidRPr="008F594F">
        <w:rPr>
          <w:rStyle w:val="HideTWBExt"/>
          <w:b w:val="0"/>
        </w:rPr>
        <w:t>&lt;RepeatBlock-By&gt;&lt;Members&gt;</w:t>
      </w:r>
      <w:r w:rsidRPr="008F594F">
        <w:t>André Rougé, Rody Tolassy, Gilles Pennelle, Valérie Deloge, Julien Sanchez, Angéline Furet</w:t>
      </w:r>
      <w:r w:rsidRPr="008F594F">
        <w:rPr>
          <w:rStyle w:val="HideTWBExt"/>
          <w:b w:val="0"/>
        </w:rPr>
        <w:t>&lt;/Members&gt;</w:t>
      </w:r>
    </w:p>
    <w:p w:rsidR="009935FC" w:rsidRPr="008F594F" w:rsidP="009935FC" w14:paraId="13E60056" w14:textId="77777777">
      <w:r w:rsidRPr="008F594F">
        <w:rPr>
          <w:rStyle w:val="HideTWBExt"/>
        </w:rPr>
        <w:t>&lt;/RepeatBlock-By&gt;</w:t>
      </w:r>
    </w:p>
    <w:p w:rsidR="009935FC" w:rsidRPr="008F594F" w:rsidP="009935FC" w14:paraId="79A7A673"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FA9875C" w14:textId="77777777">
      <w:pPr>
        <w:pStyle w:val="NormalBold"/>
      </w:pPr>
      <w:r w:rsidRPr="008F594F">
        <w:rPr>
          <w:rStyle w:val="HideTWBExt"/>
          <w:b w:val="0"/>
        </w:rPr>
        <w:t>&lt;Article&gt;</w:t>
      </w:r>
      <w:r w:rsidRPr="008F594F">
        <w:t>Motyw 11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74B7C7"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5BA9862" w14:textId="77777777">
            <w:pPr>
              <w:keepNext/>
            </w:pPr>
          </w:p>
        </w:tc>
      </w:tr>
      <w:tr w14:paraId="1C43E0A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2BB0E68" w14:textId="77777777">
            <w:pPr>
              <w:pStyle w:val="ColumnHeading"/>
              <w:keepNext/>
            </w:pPr>
            <w:r w:rsidRPr="008F594F">
              <w:t>Tekst proponowany przez Komisję</w:t>
            </w:r>
          </w:p>
        </w:tc>
        <w:tc>
          <w:tcPr>
            <w:tcW w:w="4876" w:type="dxa"/>
            <w:hideMark/>
          </w:tcPr>
          <w:p w:rsidR="009935FC" w:rsidRPr="008F594F" w:rsidP="00BA487A" w14:paraId="1D247FB4" w14:textId="77777777">
            <w:pPr>
              <w:pStyle w:val="ColumnHeading"/>
              <w:keepNext/>
            </w:pPr>
            <w:r w:rsidRPr="008F594F">
              <w:t>Poprawka</w:t>
            </w:r>
          </w:p>
        </w:tc>
      </w:tr>
      <w:tr w14:paraId="7CA5E86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30E2C59" w14:textId="77777777">
            <w:pPr>
              <w:pStyle w:val="Normal6"/>
            </w:pPr>
            <w:r w:rsidRPr="008F594F">
              <w:rPr>
                <w:b/>
                <w:i/>
              </w:rPr>
              <w:t>(11)</w:t>
            </w:r>
            <w:r w:rsidRPr="008F594F">
              <w:rPr>
                <w:b/>
                <w:i/>
              </w:rPr>
              <w:tab/>
              <w:t xml:space="preserve">Zgodnie z art. 177 TFUE Parlament Europejski i Rada określają w drodze rozporządzeń zadania, cele priorytetowe oraz organizację funduszy strukturalnych, co może obejmować grupowanie funduszy. Aby zapewnić bardziej skoordynowane, zharmonizowane i skuteczne wdrażanie funduszy unijnych, w niniejszym rozporządzeniu należy przewidzieć grupowanie środków wstępnie przydzielanych na poziomie krajowym w </w:t>
            </w:r>
            <w:r w:rsidRPr="008F594F">
              <w:rPr>
                <w:b/>
                <w:i/>
              </w:rPr>
              <w:t>ramach Europejskiego Funduszu Spójności Gospodarczej, Społecznej i Terytorialnej, Rolnictwa i Obszarów Wiejskich, Rybołówstwa i Polityki Morskiej, Dobrobytu i Bezpieczeństwa (zwanego dalej „Funduszem”). Fundusz powinien być wdrażany za pośrednictwem planów partnerstwa krajowego i regionalnego („plany PKR”) oraz Instrumentu Unii („instrument”), którego celem jest zwiększenie elastyczności i reagowanie na nieprzewidziane kryzysy oraz finansowanie interwencji uzupełniających i wzmacniających plany, które wymagają kierowania lub koordynacji na szczeblu Unii, a także opartego na dowodach wsparcia politycznego i dodatkowości w stosunku do uruchamiania inwestycji prywatnych.</w:t>
            </w:r>
          </w:p>
        </w:tc>
        <w:tc>
          <w:tcPr>
            <w:tcW w:w="4876" w:type="dxa"/>
            <w:hideMark/>
          </w:tcPr>
          <w:p w:rsidR="009935FC" w:rsidRPr="008F594F" w:rsidP="00BA487A" w14:paraId="01C84FB1" w14:textId="77777777">
            <w:pPr>
              <w:pStyle w:val="Normal6"/>
              <w:rPr>
                <w:szCs w:val="24"/>
              </w:rPr>
            </w:pPr>
            <w:r w:rsidRPr="008F594F">
              <w:rPr>
                <w:b/>
                <w:i/>
              </w:rPr>
              <w:t>skreśla się</w:t>
            </w:r>
          </w:p>
        </w:tc>
      </w:tr>
    </w:tbl>
    <w:p w:rsidR="009935FC" w:rsidRPr="008F594F" w:rsidP="009935FC" w14:paraId="03D2A779"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436F798A" w14:textId="77777777">
      <w:r w:rsidRPr="008F594F">
        <w:rPr>
          <w:rStyle w:val="HideTWBExt"/>
        </w:rPr>
        <w:t>&lt;/AmendB&gt;</w:t>
      </w:r>
    </w:p>
    <w:p w:rsidR="009935FC" w:rsidRPr="008F594F" w:rsidP="009935FC" w14:paraId="119F91D5"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569</w:t>
      </w:r>
      <w:r w:rsidRPr="008F594F">
        <w:rPr>
          <w:rStyle w:val="HideTWBExt"/>
          <w:b w:val="0"/>
        </w:rPr>
        <w:t>&lt;/NumAmB&gt;</w:t>
      </w:r>
    </w:p>
    <w:p w:rsidR="009935FC" w:rsidRPr="008F594F" w:rsidP="009935FC" w14:paraId="31AA5064" w14:textId="77777777">
      <w:pPr>
        <w:pStyle w:val="NormalBold"/>
      </w:pPr>
      <w:r w:rsidRPr="008F594F">
        <w:rPr>
          <w:rStyle w:val="HideTWBExt"/>
          <w:b w:val="0"/>
        </w:rPr>
        <w:t>&lt;RepeatBlock-By&gt;&lt;Members&gt;</w:t>
      </w:r>
      <w:r w:rsidRPr="008F594F">
        <w:t>Ciaran Mullooly</w:t>
      </w:r>
      <w:r w:rsidRPr="008F594F">
        <w:rPr>
          <w:rStyle w:val="HideTWBExt"/>
          <w:b w:val="0"/>
        </w:rPr>
        <w:t>&lt;/Members&gt;</w:t>
      </w:r>
    </w:p>
    <w:p w:rsidR="009935FC" w:rsidRPr="008F594F" w:rsidP="009935FC" w14:paraId="6DDACA67" w14:textId="77777777">
      <w:r w:rsidRPr="008F594F">
        <w:rPr>
          <w:rStyle w:val="HideTWBExt"/>
        </w:rPr>
        <w:t>&lt;/RepeatBlock-By&gt;</w:t>
      </w:r>
    </w:p>
    <w:p w:rsidR="009935FC" w:rsidRPr="008F594F" w:rsidP="009935FC" w14:paraId="7D93D134"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ACDC32F" w14:textId="77777777">
      <w:pPr>
        <w:pStyle w:val="NormalBold"/>
      </w:pPr>
      <w:r w:rsidRPr="008F594F">
        <w:rPr>
          <w:rStyle w:val="HideTWBExt"/>
          <w:b w:val="0"/>
        </w:rPr>
        <w:t>&lt;Article&gt;</w:t>
      </w:r>
      <w:r w:rsidRPr="008F594F">
        <w:t>Motyw 11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4E3E768"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2C5AF54" w14:textId="77777777">
            <w:pPr>
              <w:keepNext/>
            </w:pPr>
          </w:p>
        </w:tc>
      </w:tr>
      <w:tr w14:paraId="2B1088B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6315BF9" w14:textId="77777777">
            <w:pPr>
              <w:pStyle w:val="ColumnHeading"/>
              <w:keepNext/>
            </w:pPr>
            <w:r w:rsidRPr="008F594F">
              <w:t>Tekst proponowany przez Komisję</w:t>
            </w:r>
          </w:p>
        </w:tc>
        <w:tc>
          <w:tcPr>
            <w:tcW w:w="4876" w:type="dxa"/>
            <w:hideMark/>
          </w:tcPr>
          <w:p w:rsidR="009935FC" w:rsidRPr="008F594F" w:rsidP="00BA487A" w14:paraId="7EA2151A" w14:textId="77777777">
            <w:pPr>
              <w:pStyle w:val="ColumnHeading"/>
              <w:keepNext/>
            </w:pPr>
            <w:r w:rsidRPr="008F594F">
              <w:t>Poprawka</w:t>
            </w:r>
          </w:p>
        </w:tc>
      </w:tr>
      <w:tr w14:paraId="2422BC6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45ADC6E" w14:textId="77777777">
            <w:pPr>
              <w:pStyle w:val="Normal6"/>
            </w:pPr>
            <w:r w:rsidRPr="008F594F">
              <w:t>(11)</w:t>
            </w:r>
            <w:r w:rsidRPr="008F594F">
              <w:tab/>
              <w:t xml:space="preserve">Zgodnie z art. 177 TFUE Parlament Europejski i Rada określają w drodze rozporządzeń zadania, cele priorytetowe oraz organizację funduszy strukturalnych, co może obejmować grupowanie funduszy. Aby zapewnić bardziej skoordynowane, zharmonizowane i skuteczne wdrażanie funduszy unijnych, w niniejszym rozporządzeniu należy przewidzieć grupowanie środków wstępnie przydzielanych na poziomie krajowym w ramach Europejskiego Funduszu Spójności Gospodarczej, Społecznej i Terytorialnej, Rolnictwa i Obszarów Wiejskich, Rybołówstwa i Polityki Morskiej, Dobrobytu i Bezpieczeństwa (zwanego dalej „Funduszem”). Fundusz powinien </w:t>
            </w:r>
            <w:r w:rsidRPr="008F594F">
              <w:t>być wdrażany za pośrednictwem planów partnerstwa krajowego i regionalnego („plany PKR”) oraz Instrumentu Unii („instrument”), którego celem jest zwiększenie elastyczności i reagowanie na nieprzewidziane kryzysy oraz finansowanie interwencji uzupełniających i wzmacniających plany, które wymagają kierowania lub koordynacji na szczeblu Unii, a także opartego na dowodach wsparcia politycznego i dodatkowości w stosunku do uruchamiania inwestycji prywatnych.</w:t>
            </w:r>
          </w:p>
        </w:tc>
        <w:tc>
          <w:tcPr>
            <w:tcW w:w="4876" w:type="dxa"/>
            <w:hideMark/>
          </w:tcPr>
          <w:p w:rsidR="009935FC" w:rsidRPr="008F594F" w:rsidP="00BA487A" w14:paraId="1CC74805" w14:textId="77777777">
            <w:pPr>
              <w:pStyle w:val="Normal6"/>
              <w:rPr>
                <w:szCs w:val="24"/>
              </w:rPr>
            </w:pPr>
            <w:r w:rsidRPr="008F594F">
              <w:t>(11)</w:t>
            </w:r>
            <w:r w:rsidRPr="008F594F">
              <w:tab/>
              <w:t xml:space="preserve">Zgodnie z art. 177 TFUE Parlament Europejski i Rada określają w drodze rozporządzeń zadania, cele priorytetowe oraz organizację funduszy strukturalnych, co może obejmować grupowanie funduszy. Aby zapewnić bardziej skoordynowane, zharmonizowane i skuteczne wdrażanie funduszy unijnych, w niniejszym rozporządzeniu należy przewidzieć grupowanie środków wstępnie przydzielanych na poziomie krajowym w ramach Europejskiego Funduszu Spójności Gospodarczej, Społecznej i Terytorialnej, Rolnictwa i Obszarów Wiejskich, Rybołówstwa i Polityki Morskiej, Dobrobytu i Bezpieczeństwa (zwanego dalej „Funduszem”). </w:t>
            </w:r>
            <w:r w:rsidRPr="008F594F">
              <w:rPr>
                <w:b/>
                <w:i/>
              </w:rPr>
              <w:t xml:space="preserve">Należy jednak </w:t>
            </w:r>
            <w:r w:rsidRPr="008F594F">
              <w:rPr>
                <w:b/>
                <w:i/>
              </w:rPr>
              <w:t>utrzymać solidne zabezpieczenia, aby zapewnić, że środki przeznaczone na rolnictwo i rozwój obszarów wiejskich nie zostaną przekierowane na szersze priorytety krajowe i pozostaną przeznaczone na wspieranie rolników, produkcji żywności oraz dynamicznych społeczności wiejskich.</w:t>
            </w:r>
            <w:r w:rsidRPr="008F594F">
              <w:t xml:space="preserve"> Fundusz powinien być wdrażany za pośrednictwem planów partnerstwa krajowego i regionalnego („plany PKR”) oraz Instrumentu Unii („instrument”)</w:t>
            </w:r>
            <w:r w:rsidRPr="008F594F">
              <w:rPr>
                <w:b/>
                <w:i/>
              </w:rPr>
              <w:t xml:space="preserve">, bez uszczerbku dla szczegółowych celów i polityk sektorowych mających zastosowanie do polityki spójności oraz wspólnej polityki rolnej, </w:t>
            </w:r>
            <w:r w:rsidRPr="008F594F">
              <w:t>którego celem jest zwiększenie elastyczności i reagowanie na nieprzewidziane kryzysy oraz finansowanie interwencji uzupełniających i wzmacniających plany, które wymagają kierowania lub koordynacji na szczeblu Unii, a także opartego na dowodach wsparcia politycznego i dodatkowości w stosunku do uruchamiania inwestycji prywatnych.</w:t>
            </w:r>
          </w:p>
        </w:tc>
      </w:tr>
    </w:tbl>
    <w:p w:rsidR="009935FC" w:rsidRPr="008F594F" w:rsidP="009935FC" w14:paraId="63A2E4C1"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B2EAD6E" w14:textId="77777777">
      <w:r w:rsidRPr="008F594F">
        <w:rPr>
          <w:rStyle w:val="HideTWBExt"/>
        </w:rPr>
        <w:t>&lt;/AmendB&gt;</w:t>
      </w:r>
    </w:p>
    <w:p w:rsidR="009935FC" w:rsidRPr="008F594F" w:rsidP="009935FC" w14:paraId="786722D3"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570</w:t>
      </w:r>
      <w:r w:rsidRPr="008F594F">
        <w:rPr>
          <w:rStyle w:val="HideTWBExt"/>
          <w:b w:val="0"/>
        </w:rPr>
        <w:t>&lt;/NumAmB&gt;</w:t>
      </w:r>
    </w:p>
    <w:p w:rsidR="009935FC" w:rsidRPr="008F594F" w:rsidP="009935FC" w14:paraId="27AFE932" w14:textId="77777777">
      <w:pPr>
        <w:pStyle w:val="NormalBold"/>
      </w:pPr>
      <w:r w:rsidRPr="008F594F">
        <w:rPr>
          <w:rStyle w:val="HideTWBExt"/>
          <w:b w:val="0"/>
        </w:rPr>
        <w:t>&lt;RepeatBlock-By&gt;&lt;Members&gt;</w:t>
      </w:r>
      <w:r w:rsidRPr="008F594F">
        <w:t>Jean-Marc Germain, Sabrina Repp, Cristina Maestre</w:t>
      </w:r>
      <w:r w:rsidRPr="008F594F">
        <w:rPr>
          <w:rStyle w:val="HideTWBExt"/>
          <w:b w:val="0"/>
        </w:rPr>
        <w:t>&lt;/Members&gt;</w:t>
      </w:r>
    </w:p>
    <w:p w:rsidR="009935FC" w:rsidRPr="008F594F" w:rsidP="009935FC" w14:paraId="2291F669" w14:textId="77777777">
      <w:r w:rsidRPr="008F594F">
        <w:rPr>
          <w:rStyle w:val="HideTWBExt"/>
        </w:rPr>
        <w:t>&lt;AuNomDe&gt;</w:t>
      </w:r>
      <w:r w:rsidRPr="008F594F">
        <w:rPr>
          <w:rStyle w:val="HideTWBInt"/>
        </w:rPr>
        <w:t>{S&amp;D}</w:t>
      </w:r>
      <w:r w:rsidRPr="008F594F">
        <w:t>w imieniu grupy S&amp;D</w:t>
      </w:r>
      <w:r w:rsidRPr="008F594F">
        <w:rPr>
          <w:rStyle w:val="HideTWBExt"/>
        </w:rPr>
        <w:t>&lt;/AuNomDe&gt;</w:t>
      </w:r>
    </w:p>
    <w:p w:rsidR="009935FC" w:rsidRPr="008F594F" w:rsidP="009935FC" w14:paraId="54A6EC6A" w14:textId="77777777">
      <w:r w:rsidRPr="008F594F">
        <w:rPr>
          <w:rStyle w:val="HideTWBExt"/>
        </w:rPr>
        <w:t>&lt;/RepeatBlock-By&gt;</w:t>
      </w:r>
    </w:p>
    <w:p w:rsidR="009935FC" w:rsidRPr="008F594F" w:rsidP="009935FC" w14:paraId="22C8894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24762C8" w14:textId="77777777">
      <w:pPr>
        <w:pStyle w:val="NormalBold"/>
      </w:pPr>
      <w:r w:rsidRPr="008F594F">
        <w:rPr>
          <w:rStyle w:val="HideTWBExt"/>
          <w:b w:val="0"/>
        </w:rPr>
        <w:t>&lt;Article&gt;</w:t>
      </w:r>
      <w:r w:rsidRPr="008F594F">
        <w:t>Motyw 11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D6EB2A"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7A53B0C" w14:textId="77777777">
            <w:pPr>
              <w:keepNext/>
            </w:pPr>
          </w:p>
        </w:tc>
      </w:tr>
      <w:tr w14:paraId="3E64D71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80896BF" w14:textId="77777777">
            <w:pPr>
              <w:pStyle w:val="ColumnHeading"/>
              <w:keepNext/>
            </w:pPr>
            <w:r w:rsidRPr="008F594F">
              <w:t>Tekst proponowany przez Komisję</w:t>
            </w:r>
          </w:p>
        </w:tc>
        <w:tc>
          <w:tcPr>
            <w:tcW w:w="4876" w:type="dxa"/>
            <w:hideMark/>
          </w:tcPr>
          <w:p w:rsidR="009935FC" w:rsidRPr="008F594F" w:rsidP="00BA487A" w14:paraId="1C8BE88B" w14:textId="77777777">
            <w:pPr>
              <w:pStyle w:val="ColumnHeading"/>
              <w:keepNext/>
            </w:pPr>
            <w:r w:rsidRPr="008F594F">
              <w:t>Poprawka</w:t>
            </w:r>
          </w:p>
        </w:tc>
      </w:tr>
      <w:tr w14:paraId="202C96B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D9C68D8" w14:textId="77777777">
            <w:pPr>
              <w:pStyle w:val="Normal6"/>
            </w:pPr>
            <w:r w:rsidRPr="008F594F">
              <w:t>(11)</w:t>
            </w:r>
            <w:r w:rsidRPr="008F594F">
              <w:tab/>
              <w:t xml:space="preserve">Zgodnie z art. 177 TFUE Parlament Europejski i Rada określają w drodze rozporządzeń zadania, cele </w:t>
            </w:r>
            <w:r w:rsidRPr="008F594F">
              <w:rPr>
                <w:b/>
                <w:i/>
              </w:rPr>
              <w:t>priorytetowe</w:t>
            </w:r>
            <w:r w:rsidRPr="008F594F">
              <w:t xml:space="preserve"> oraz organizację funduszy strukturalnych, co może obejmować grupowanie funduszy. </w:t>
            </w:r>
            <w:r w:rsidRPr="008F594F">
              <w:rPr>
                <w:b/>
                <w:i/>
              </w:rPr>
              <w:t xml:space="preserve">Aby zapewnić bardziej skoordynowane, zharmonizowane i skuteczne wdrażanie funduszy unijnych, w niniejszym rozporządzeniu należy przewidzieć grupowanie środków wstępnie </w:t>
            </w:r>
            <w:r w:rsidRPr="008F594F">
              <w:rPr>
                <w:b/>
                <w:i/>
              </w:rPr>
              <w:t>przydzielanych na poziomie krajowym w ramach Europejskiego Funduszu Spójności Gospodarczej, Społecznej i Terytorialnej, Rolnictwa i Obszarów Wiejskich, Rybołówstwa i Polityki Morskiej, Dobrobytu i Bezpieczeństwa (zwanego dalej „Funduszem”). Fundusz powinien być wdrażany</w:t>
            </w:r>
            <w:r w:rsidRPr="008F594F">
              <w:t xml:space="preserve"> za pośrednictwem planów partnerstwa krajowego i regionalnego („plany PKR”) oraz Instrumentu Unii („instrument”), którego celem jest zwiększenie elastyczności i reagowanie na nieprzewidziane kryzysy oraz finansowanie interwencji uzupełniających i wzmacniających plany, które wymagają kierowania lub koordynacji na szczeblu Unii, a także opartego na dowodach wsparcia politycznego i dodatkowości w stosunku do uruchamiania inwestycji prywatnych.</w:t>
            </w:r>
          </w:p>
        </w:tc>
        <w:tc>
          <w:tcPr>
            <w:tcW w:w="4876" w:type="dxa"/>
            <w:hideMark/>
          </w:tcPr>
          <w:p w:rsidR="009935FC" w:rsidRPr="008F594F" w:rsidP="00BA487A" w14:paraId="346EF7FE" w14:textId="77777777">
            <w:pPr>
              <w:pStyle w:val="Normal6"/>
              <w:rPr>
                <w:szCs w:val="24"/>
              </w:rPr>
            </w:pPr>
            <w:r w:rsidRPr="008F594F">
              <w:t>(11)</w:t>
            </w:r>
            <w:r w:rsidRPr="008F594F">
              <w:tab/>
              <w:t xml:space="preserve">Zgodnie z art. 177 TFUE Parlament Europejski i Rada określają w drodze rozporządzeń zadania, </w:t>
            </w:r>
            <w:r w:rsidRPr="008F594F">
              <w:rPr>
                <w:b/>
                <w:i/>
              </w:rPr>
              <w:t xml:space="preserve">priorytety, </w:t>
            </w:r>
            <w:r w:rsidRPr="008F594F">
              <w:t xml:space="preserve">cele oraz organizację funduszy strukturalnych, co może obejmować grupowanie funduszy. </w:t>
            </w:r>
            <w:r w:rsidRPr="008F594F">
              <w:rPr>
                <w:b/>
                <w:i/>
              </w:rPr>
              <w:t>Fundusze powinny być wdrażane</w:t>
            </w:r>
            <w:r w:rsidRPr="008F594F">
              <w:t xml:space="preserve"> za pośrednictwem planów partnerstwa krajowego i regionalnego („plany PKR”) oraz Instrumentu Unii („instrument”), którego celem jest zwiększenie </w:t>
            </w:r>
            <w:r w:rsidRPr="008F594F">
              <w:t>elastyczności i reagowanie na nieprzewidziane kryzysy oraz finansowanie interwencji uzupełniających i wzmacniających plany, które wymagają kierowania lub koordynacji na szczeblu Unii, a także opartego na dowodach wsparcia politycznego i dodatkowości w stosunku do uruchamiania inwestycji prywatnych.</w:t>
            </w:r>
          </w:p>
        </w:tc>
      </w:tr>
    </w:tbl>
    <w:p w:rsidR="009935FC" w:rsidRPr="008F594F" w:rsidP="009935FC" w14:paraId="699F3409"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1B9C2EA3" w14:textId="77777777">
      <w:r w:rsidRPr="008F594F">
        <w:rPr>
          <w:rStyle w:val="HideTWBExt"/>
        </w:rPr>
        <w:t>&lt;/AmendB&gt;</w:t>
      </w:r>
    </w:p>
    <w:p w:rsidR="009935FC" w:rsidRPr="008F594F" w:rsidP="009935FC" w14:paraId="058354F7"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571</w:t>
      </w:r>
      <w:r w:rsidRPr="008F594F">
        <w:rPr>
          <w:rStyle w:val="HideTWBExt"/>
          <w:b w:val="0"/>
        </w:rPr>
        <w:t>&lt;/NumAmB&gt;</w:t>
      </w:r>
    </w:p>
    <w:p w:rsidR="009935FC" w:rsidRPr="008F594F" w:rsidP="009935FC" w14:paraId="1A5F3810" w14:textId="77777777">
      <w:pPr>
        <w:pStyle w:val="NormalBold"/>
      </w:pPr>
      <w:r w:rsidRPr="008F594F">
        <w:rPr>
          <w:rStyle w:val="HideTWBExt"/>
          <w:b w:val="0"/>
        </w:rPr>
        <w:t>&lt;RepeatBlock-By&gt;&lt;Members&gt;</w:t>
      </w:r>
      <w:r w:rsidRPr="008F594F">
        <w:t>Damian Boeselager, Gordan Bosanac, David Cormand</w:t>
      </w:r>
      <w:r w:rsidRPr="008F594F">
        <w:rPr>
          <w:rStyle w:val="HideTWBExt"/>
          <w:b w:val="0"/>
        </w:rPr>
        <w:t>&lt;/Members&gt;</w:t>
      </w:r>
    </w:p>
    <w:p w:rsidR="009935FC" w:rsidRPr="008F594F" w:rsidP="009935FC" w14:paraId="51F6775B" w14:textId="77777777">
      <w:r w:rsidRPr="008F594F">
        <w:rPr>
          <w:rStyle w:val="HideTWBExt"/>
        </w:rPr>
        <w:t>&lt;AuNomDe&gt;</w:t>
      </w:r>
      <w:r w:rsidRPr="008F594F">
        <w:rPr>
          <w:rStyle w:val="HideTWBInt"/>
        </w:rPr>
        <w:t>{Verts/ALE}</w:t>
      </w:r>
      <w:r w:rsidRPr="008F594F">
        <w:t>w imieniu grupy Verts/ALE</w:t>
      </w:r>
      <w:r w:rsidRPr="008F594F">
        <w:rPr>
          <w:rStyle w:val="HideTWBExt"/>
        </w:rPr>
        <w:t>&lt;/AuNomDe&gt;</w:t>
      </w:r>
    </w:p>
    <w:p w:rsidR="009935FC" w:rsidRPr="008F594F" w:rsidP="009935FC" w14:paraId="774DCB14" w14:textId="77777777">
      <w:r w:rsidRPr="008F594F">
        <w:rPr>
          <w:rStyle w:val="HideTWBExt"/>
        </w:rPr>
        <w:t>&lt;/RepeatBlock-By&gt;</w:t>
      </w:r>
    </w:p>
    <w:p w:rsidR="009935FC" w:rsidRPr="008F594F" w:rsidP="009935FC" w14:paraId="7E74A31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BA2A29E" w14:textId="77777777">
      <w:pPr>
        <w:pStyle w:val="NormalBold"/>
      </w:pPr>
      <w:r w:rsidRPr="008F594F">
        <w:rPr>
          <w:rStyle w:val="HideTWBExt"/>
          <w:b w:val="0"/>
        </w:rPr>
        <w:t>&lt;Article&gt;</w:t>
      </w:r>
      <w:r w:rsidRPr="008F594F">
        <w:t>Motyw 11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EC0D9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94576D2" w14:textId="77777777">
            <w:pPr>
              <w:keepNext/>
            </w:pPr>
          </w:p>
        </w:tc>
      </w:tr>
      <w:tr w14:paraId="0F2A86C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2D20F48" w14:textId="77777777">
            <w:pPr>
              <w:pStyle w:val="ColumnHeading"/>
              <w:keepNext/>
            </w:pPr>
            <w:r w:rsidRPr="008F594F">
              <w:t>Tekst proponowany przez Komisję</w:t>
            </w:r>
          </w:p>
        </w:tc>
        <w:tc>
          <w:tcPr>
            <w:tcW w:w="4876" w:type="dxa"/>
            <w:hideMark/>
          </w:tcPr>
          <w:p w:rsidR="009935FC" w:rsidRPr="008F594F" w:rsidP="00BA487A" w14:paraId="6FA10430" w14:textId="77777777">
            <w:pPr>
              <w:pStyle w:val="ColumnHeading"/>
              <w:keepNext/>
            </w:pPr>
            <w:r w:rsidRPr="008F594F">
              <w:t>Poprawka</w:t>
            </w:r>
          </w:p>
        </w:tc>
      </w:tr>
      <w:tr w14:paraId="490BEE4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D810B9B" w14:textId="77777777">
            <w:pPr>
              <w:pStyle w:val="Normal6"/>
            </w:pPr>
            <w:r w:rsidRPr="008F594F">
              <w:t>(11)</w:t>
            </w:r>
            <w:r w:rsidRPr="008F594F">
              <w:tab/>
              <w:t xml:space="preserve">Zgodnie z art. 177 TFUE Parlament Europejski i Rada określają w drodze rozporządzeń zadania, cele priorytetowe oraz organizację funduszy strukturalnych, co może obejmować grupowanie funduszy. Aby zapewnić bardziej skoordynowane, zharmonizowane i skuteczne wdrażanie funduszy unijnych, w niniejszym rozporządzeniu należy przewidzieć grupowanie środków wstępnie przydzielanych na poziomie krajowym w ramach Europejskiego Funduszu Spójności Gospodarczej, Społecznej i Terytorialnej, Rolnictwa i Obszarów Wiejskich, Rybołówstwa i Polityki Morskiej, </w:t>
            </w:r>
            <w:r w:rsidRPr="008F594F">
              <w:t xml:space="preserve">Dobrobytu i Bezpieczeństwa (zwanego dalej „Funduszem”). Fundusz powinien być wdrażany za pośrednictwem planów partnerstwa krajowego i regionalnego („plany PKR”) oraz Instrumentu Unii („instrument”), którego celem jest zwiększenie elastyczności i reagowanie na nieprzewidziane kryzysy oraz finansowanie interwencji uzupełniających </w:t>
            </w:r>
            <w:r w:rsidRPr="008F594F">
              <w:rPr>
                <w:b/>
                <w:i/>
              </w:rPr>
              <w:t>i</w:t>
            </w:r>
            <w:r w:rsidRPr="008F594F">
              <w:t xml:space="preserve"> wzmacniających plany, które wymagają kierowania lub koordynacji na szczeblu Unii, a także opartego na dowodach wsparcia politycznego i dodatkowości w stosunku do uruchamiania inwestycji prywatnych.</w:t>
            </w:r>
          </w:p>
        </w:tc>
        <w:tc>
          <w:tcPr>
            <w:tcW w:w="4876" w:type="dxa"/>
            <w:hideMark/>
          </w:tcPr>
          <w:p w:rsidR="009935FC" w:rsidRPr="008F594F" w:rsidP="00BA487A" w14:paraId="0AA7238F" w14:textId="77777777">
            <w:pPr>
              <w:pStyle w:val="Normal6"/>
              <w:rPr>
                <w:szCs w:val="24"/>
              </w:rPr>
            </w:pPr>
            <w:r w:rsidRPr="008F594F">
              <w:t>(11)</w:t>
            </w:r>
            <w:r w:rsidRPr="008F594F">
              <w:tab/>
              <w:t>Zgodnie z art. 177 TFUE Parlament Europejski i Rada określają w drodze rozporządzeń zadania, cele priorytetowe oraz organizację funduszy strukturalnych, co może obejmować grupowanie funduszy</w:t>
            </w:r>
            <w:r w:rsidRPr="008F594F">
              <w:rPr>
                <w:b/>
                <w:i/>
              </w:rPr>
              <w:t>, a także ogólne zasady mające zastosowanie oraz przepisy niezbędne do zapewnienia skuteczności i koordynacji między funduszami</w:t>
            </w:r>
            <w:r w:rsidRPr="008F594F">
              <w:t xml:space="preserve">. Aby zapewnić bardziej skoordynowane, zharmonizowane i skuteczne wdrażanie funduszy unijnych, w niniejszym rozporządzeniu należy przewidzieć grupowanie środków wstępnie przydzielanych na poziomie krajowym w ramach Europejskiego Funduszu Spójności </w:t>
            </w:r>
            <w:r w:rsidRPr="008F594F">
              <w:t xml:space="preserve">Gospodarczej, Społecznej i Terytorialnej, Rolnictwa i Obszarów Wiejskich, Rybołówstwa i Polityki Morskiej, Dobrobytu i Bezpieczeństwa (zwanego dalej „Funduszem”) </w:t>
            </w:r>
            <w:r w:rsidRPr="008F594F">
              <w:rPr>
                <w:b/>
                <w:i/>
              </w:rPr>
              <w:t>wraz z ogólnymi zasadami mającymi zastosowanie do wszystkich powiązanych funduszy</w:t>
            </w:r>
            <w:r w:rsidRPr="008F594F">
              <w:t>. Fundusz powinien być wdrażany za pośrednictwem planów partnerstwa krajowego i regionalnego („plany PKR”) oraz Instrumentu Unii („instrument”), którego celem jest zwiększenie elastyczności i reagowanie na nieprzewidziane kryzysy oraz finansowanie interwencji uzupełniających</w:t>
            </w:r>
            <w:r w:rsidRPr="008F594F">
              <w:rPr>
                <w:b/>
                <w:i/>
              </w:rPr>
              <w:t>,</w:t>
            </w:r>
            <w:r w:rsidRPr="008F594F">
              <w:t xml:space="preserve"> wzmacniających plany, które wymagają kierowania lub koordynacji na szczeblu Unii </w:t>
            </w:r>
            <w:r w:rsidRPr="008F594F">
              <w:rPr>
                <w:b/>
                <w:i/>
              </w:rPr>
              <w:t>oraz zabezpieczenie finansowania na rzecz kontynuacji działań unijnych, w tym programu LIFE</w:t>
            </w:r>
            <w:r w:rsidRPr="008F594F">
              <w:t>, a także opartego na dowodach wsparcia politycznego i dodatkowości w stosunku do uruchamiania inwestycji prywatnych.</w:t>
            </w:r>
          </w:p>
        </w:tc>
      </w:tr>
    </w:tbl>
    <w:p w:rsidR="009935FC" w:rsidRPr="008F594F" w:rsidP="009935FC" w14:paraId="69C1F981"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18DBB87" w14:textId="77777777">
      <w:r w:rsidRPr="008F594F">
        <w:rPr>
          <w:rStyle w:val="HideTWBExt"/>
        </w:rPr>
        <w:t>&lt;/AmendB&gt;</w:t>
      </w:r>
    </w:p>
    <w:p w:rsidR="009935FC" w:rsidRPr="008F594F" w:rsidP="009935FC" w14:paraId="1DFEC39C"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572</w:t>
      </w:r>
      <w:r w:rsidRPr="008F594F">
        <w:rPr>
          <w:rStyle w:val="HideTWBExt"/>
          <w:b w:val="0"/>
        </w:rPr>
        <w:t>&lt;/NumAmB&gt;</w:t>
      </w:r>
    </w:p>
    <w:p w:rsidR="009935FC" w:rsidRPr="008F594F" w:rsidP="009935FC" w14:paraId="51A2FF3A" w14:textId="77777777">
      <w:pPr>
        <w:pStyle w:val="NormalBold"/>
      </w:pPr>
      <w:r w:rsidRPr="008F594F">
        <w:rPr>
          <w:rStyle w:val="HideTWBExt"/>
          <w:b w:val="0"/>
        </w:rPr>
        <w:t>&lt;RepeatBlock-By&gt;&lt;Members&gt;</w:t>
      </w:r>
      <w:r w:rsidRPr="008F594F">
        <w:t>Isabel Benjumea Benjumea, Elena Nevado del Campo, Esther Herranz García, Maravillas Abadía Jover, Fernando Navarrete Rojas, Carmen Crespo Díaz</w:t>
      </w:r>
      <w:r w:rsidRPr="008F594F">
        <w:rPr>
          <w:rStyle w:val="HideTWBExt"/>
          <w:b w:val="0"/>
        </w:rPr>
        <w:t>&lt;/Members&gt;</w:t>
      </w:r>
    </w:p>
    <w:p w:rsidR="009935FC" w:rsidRPr="008F594F" w:rsidP="009935FC" w14:paraId="75263FD0" w14:textId="77777777">
      <w:r w:rsidRPr="008F594F">
        <w:rPr>
          <w:rStyle w:val="HideTWBExt"/>
        </w:rPr>
        <w:t>&lt;/RepeatBlock-By&gt;</w:t>
      </w:r>
    </w:p>
    <w:p w:rsidR="009935FC" w:rsidRPr="008F594F" w:rsidP="009935FC" w14:paraId="576B166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24779C2" w14:textId="77777777">
      <w:pPr>
        <w:pStyle w:val="NormalBold"/>
      </w:pPr>
      <w:r w:rsidRPr="008F594F">
        <w:rPr>
          <w:rStyle w:val="HideTWBExt"/>
          <w:b w:val="0"/>
        </w:rPr>
        <w:t>&lt;Article&gt;</w:t>
      </w:r>
      <w:r w:rsidRPr="008F594F">
        <w:t>Motyw 11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080400"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B16E97B" w14:textId="77777777">
            <w:pPr>
              <w:keepNext/>
            </w:pPr>
          </w:p>
        </w:tc>
      </w:tr>
      <w:tr w14:paraId="5FC58C0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38E588E" w14:textId="77777777">
            <w:pPr>
              <w:pStyle w:val="ColumnHeading"/>
              <w:keepNext/>
            </w:pPr>
            <w:r w:rsidRPr="008F594F">
              <w:t>Tekst proponowany przez Komisję</w:t>
            </w:r>
          </w:p>
        </w:tc>
        <w:tc>
          <w:tcPr>
            <w:tcW w:w="4876" w:type="dxa"/>
            <w:hideMark/>
          </w:tcPr>
          <w:p w:rsidR="009935FC" w:rsidRPr="008F594F" w:rsidP="00BA487A" w14:paraId="16E81049" w14:textId="77777777">
            <w:pPr>
              <w:pStyle w:val="ColumnHeading"/>
              <w:keepNext/>
            </w:pPr>
            <w:r w:rsidRPr="008F594F">
              <w:t>Poprawka</w:t>
            </w:r>
          </w:p>
        </w:tc>
      </w:tr>
      <w:tr w14:paraId="298548A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89A85CC" w14:textId="77777777">
            <w:pPr>
              <w:pStyle w:val="Normal6"/>
            </w:pPr>
            <w:r w:rsidRPr="008F594F">
              <w:t>(11)</w:t>
            </w:r>
            <w:r w:rsidRPr="008F594F">
              <w:tab/>
              <w:t xml:space="preserve">Zgodnie z art. 177 TFUE Parlament Europejski i Rada określają w drodze rozporządzeń zadania, cele priorytetowe oraz organizację funduszy strukturalnych, co może obejmować grupowanie funduszy. Aby zapewnić bardziej skoordynowane, zharmonizowane i skuteczne wdrażanie funduszy unijnych, w niniejszym rozporządzeniu należy przewidzieć grupowanie środków wstępnie przydzielanych na poziomie krajowym w ramach Europejskiego Funduszu Spójności </w:t>
            </w:r>
            <w:r w:rsidRPr="008F594F">
              <w:t>Gospodarczej, Społecznej i Terytorialnej, Rolnictwa i Obszarów Wiejskich, Rybołówstwa i Polityki Morskiej, Dobrobytu i Bezpieczeństwa (zwanego dalej „Funduszem”). Fundusz powinien być wdrażany za pośrednictwem planów partnerstwa krajowego i regionalnego („plany PKR”) oraz Instrumentu Unii („instrument”), którego celem jest zwiększenie elastyczności i reagowanie na nieprzewidziane kryzysy oraz finansowanie interwencji uzupełniających i wzmacniających plany, które wymagają kierowania lub koordynacji na szczeblu Unii, a także opartego na dowodach wsparcia politycznego i dodatkowości w stosunku do uruchamiania inwestycji prywatnych.</w:t>
            </w:r>
          </w:p>
        </w:tc>
        <w:tc>
          <w:tcPr>
            <w:tcW w:w="4876" w:type="dxa"/>
            <w:hideMark/>
          </w:tcPr>
          <w:p w:rsidR="009935FC" w:rsidRPr="008F594F" w:rsidP="00BA487A" w14:paraId="1B0BA9FE" w14:textId="77777777">
            <w:pPr>
              <w:pStyle w:val="Normal6"/>
              <w:rPr>
                <w:szCs w:val="24"/>
              </w:rPr>
            </w:pPr>
            <w:r w:rsidRPr="008F594F">
              <w:t>(11)</w:t>
            </w:r>
            <w:r w:rsidRPr="008F594F">
              <w:tab/>
              <w:t xml:space="preserve">Zgodnie z art. 177 TFUE Parlament Europejski i Rada określają w drodze rozporządzeń zadania, cele priorytetowe oraz organizację funduszy strukturalnych, co może obejmować grupowanie funduszy. Aby zapewnić bardziej skoordynowane, zharmonizowane i skuteczne wdrażanie funduszy unijnych, w niniejszym rozporządzeniu należy przewidzieć grupowanie środków wstępnie przydzielanych na poziomie krajowym w ramach Europejskiego Funduszu Spójności </w:t>
            </w:r>
            <w:r w:rsidRPr="008F594F">
              <w:t xml:space="preserve">Gospodarczej, Społecznej i Terytorialnej, Rolnictwa i Obszarów Wiejskich, Rybołówstwa i Polityki Morskiej, Dobrobytu i Bezpieczeństwa (zwanego dalej „Funduszem”). Fundusz powinien być wdrażany za pośrednictwem planów partnerstwa krajowego i regionalnego („plany PKR”) oraz Instrumentu Unii („instrument”), którego celem jest zwiększenie elastyczności i reagowanie na nieprzewidziane kryzysy oraz finansowanie interwencji uzupełniających i wzmacniających plany, które wymagają kierowania lub koordynacji na szczeblu Unii, a także opartego na dowodach wsparcia politycznego i dodatkowości w stosunku do uruchamiania inwestycji prywatnych. </w:t>
            </w:r>
            <w:r w:rsidRPr="008F594F">
              <w:rPr>
                <w:b/>
                <w:bCs/>
                <w:i/>
                <w:iCs/>
              </w:rPr>
              <w:t>Aby zachować wymiar unijny oraz uniknąć fragmentacji lub renacjonalizacji, w planach należy utrzymać europejski charakter programów.</w:t>
            </w:r>
          </w:p>
        </w:tc>
      </w:tr>
    </w:tbl>
    <w:p w:rsidR="009935FC" w:rsidRPr="001042AF" w:rsidP="009935FC" w14:paraId="7941A853" w14:textId="77777777">
      <w:pPr>
        <w:pStyle w:val="Olang"/>
        <w:rPr>
          <w:lang w:val="pt-PT"/>
        </w:rPr>
      </w:pPr>
      <w:r w:rsidRPr="001042AF">
        <w:rPr>
          <w:noProof w:val="0"/>
          <w:lang w:val="pt-PT"/>
        </w:rPr>
        <w:t xml:space="preserve">Or. </w:t>
      </w:r>
      <w:r w:rsidRPr="001042AF">
        <w:rPr>
          <w:rStyle w:val="HideTWBExt"/>
          <w:lang w:val="pt-PT"/>
        </w:rPr>
        <w:t>&lt;Original&gt;</w:t>
      </w:r>
      <w:r w:rsidRPr="001042AF">
        <w:rPr>
          <w:rStyle w:val="HideTWBInt"/>
          <w:lang w:val="pt-PT"/>
        </w:rPr>
        <w:t>{ES}</w:t>
      </w:r>
      <w:r w:rsidRPr="001042AF">
        <w:rPr>
          <w:noProof w:val="0"/>
          <w:lang w:val="pt-PT"/>
        </w:rPr>
        <w:t>es</w:t>
      </w:r>
      <w:r w:rsidRPr="001042AF">
        <w:rPr>
          <w:rStyle w:val="HideTWBExt"/>
          <w:lang w:val="pt-PT"/>
        </w:rPr>
        <w:t>&lt;/Original&gt;</w:t>
      </w:r>
    </w:p>
    <w:p w:rsidR="009935FC" w:rsidRPr="001042AF" w:rsidP="009935FC" w14:paraId="66E3810B" w14:textId="77777777">
      <w:pPr>
        <w:rPr>
          <w:lang w:val="pt-PT"/>
        </w:rPr>
      </w:pPr>
      <w:r w:rsidRPr="001042AF">
        <w:rPr>
          <w:rStyle w:val="HideTWBExt"/>
          <w:lang w:val="pt-PT"/>
        </w:rPr>
        <w:t>&lt;/AmendB&gt;</w:t>
      </w:r>
    </w:p>
    <w:p w:rsidR="009935FC" w:rsidRPr="001042AF" w:rsidP="009935FC" w14:paraId="6ACADB31" w14:textId="77777777">
      <w:pPr>
        <w:pStyle w:val="AMNumberTabs0"/>
        <w:keepNext/>
        <w:rPr>
          <w:lang w:val="pt-PT"/>
        </w:rPr>
      </w:pPr>
      <w:r w:rsidRPr="001042AF">
        <w:rPr>
          <w:rStyle w:val="HideTWBExt"/>
          <w:b w:val="0"/>
          <w:lang w:val="pt-PT"/>
        </w:rPr>
        <w:t>&lt;AmendB&gt;</w:t>
      </w:r>
      <w:r w:rsidRPr="001042AF">
        <w:rPr>
          <w:lang w:val="pt-PT"/>
        </w:rPr>
        <w:t>Poprawka</w:t>
      </w:r>
      <w:r w:rsidRPr="001042AF">
        <w:rPr>
          <w:lang w:val="pt-PT"/>
        </w:rPr>
        <w:tab/>
      </w:r>
      <w:r w:rsidRPr="001042AF">
        <w:rPr>
          <w:lang w:val="pt-PT"/>
        </w:rPr>
        <w:tab/>
      </w:r>
      <w:r w:rsidRPr="001042AF">
        <w:rPr>
          <w:rStyle w:val="HideTWBExt"/>
          <w:b w:val="0"/>
          <w:lang w:val="pt-PT"/>
        </w:rPr>
        <w:t>&lt;NumAmB&gt;</w:t>
      </w:r>
      <w:r w:rsidRPr="001042AF">
        <w:rPr>
          <w:lang w:val="pt-PT"/>
        </w:rPr>
        <w:t>573</w:t>
      </w:r>
      <w:r w:rsidRPr="001042AF">
        <w:rPr>
          <w:rStyle w:val="HideTWBExt"/>
          <w:b w:val="0"/>
          <w:lang w:val="pt-PT"/>
        </w:rPr>
        <w:t>&lt;/NumAmB&gt;</w:t>
      </w:r>
    </w:p>
    <w:p w:rsidR="009935FC" w:rsidRPr="001042AF" w:rsidP="009935FC" w14:paraId="0347D88C" w14:textId="77777777">
      <w:pPr>
        <w:pStyle w:val="NormalBold"/>
        <w:rPr>
          <w:lang w:val="pt-PT"/>
        </w:rPr>
      </w:pPr>
      <w:r w:rsidRPr="001042AF">
        <w:rPr>
          <w:rStyle w:val="HideTWBExt"/>
          <w:b w:val="0"/>
          <w:lang w:val="pt-PT"/>
        </w:rPr>
        <w:t>&lt;RepeatBlock-By&gt;&lt;Members&gt;</w:t>
      </w:r>
      <w:r w:rsidRPr="001042AF">
        <w:rPr>
          <w:lang w:val="pt-PT"/>
        </w:rPr>
        <w:t>Hélder Sousa Silva</w:t>
      </w:r>
      <w:r w:rsidRPr="001042AF">
        <w:rPr>
          <w:rStyle w:val="HideTWBExt"/>
          <w:b w:val="0"/>
          <w:lang w:val="pt-PT"/>
        </w:rPr>
        <w:t>&lt;/Members&gt;</w:t>
      </w:r>
    </w:p>
    <w:p w:rsidR="009935FC" w:rsidRPr="001042AF" w:rsidP="009935FC" w14:paraId="764B2A61" w14:textId="77777777">
      <w:pPr>
        <w:rPr>
          <w:lang w:val="pt-PT"/>
        </w:rPr>
      </w:pPr>
      <w:r w:rsidRPr="001042AF">
        <w:rPr>
          <w:rStyle w:val="HideTWBExt"/>
          <w:lang w:val="pt-PT"/>
        </w:rPr>
        <w:t>&lt;/RepeatBlock-By&gt;</w:t>
      </w:r>
    </w:p>
    <w:p w:rsidR="009935FC" w:rsidRPr="008F594F" w:rsidP="009935FC" w14:paraId="3CA5BBEF"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D279192" w14:textId="77777777">
      <w:pPr>
        <w:pStyle w:val="NormalBold"/>
      </w:pPr>
      <w:r w:rsidRPr="008F594F">
        <w:rPr>
          <w:rStyle w:val="HideTWBExt"/>
          <w:b w:val="0"/>
        </w:rPr>
        <w:t>&lt;Article&gt;</w:t>
      </w:r>
      <w:r w:rsidRPr="008F594F">
        <w:t>Motyw 11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80092A"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2086E66" w14:textId="77777777">
            <w:pPr>
              <w:keepNext/>
            </w:pPr>
          </w:p>
        </w:tc>
      </w:tr>
      <w:tr w14:paraId="2045D57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2EC3606" w14:textId="77777777">
            <w:pPr>
              <w:pStyle w:val="ColumnHeading"/>
              <w:keepNext/>
            </w:pPr>
            <w:r w:rsidRPr="008F594F">
              <w:t>Tekst proponowany przez Komisję</w:t>
            </w:r>
          </w:p>
        </w:tc>
        <w:tc>
          <w:tcPr>
            <w:tcW w:w="4876" w:type="dxa"/>
            <w:hideMark/>
          </w:tcPr>
          <w:p w:rsidR="009935FC" w:rsidRPr="008F594F" w:rsidP="00BA487A" w14:paraId="2AE14CA3" w14:textId="77777777">
            <w:pPr>
              <w:pStyle w:val="ColumnHeading"/>
              <w:keepNext/>
            </w:pPr>
            <w:r w:rsidRPr="008F594F">
              <w:t>Poprawka</w:t>
            </w:r>
          </w:p>
        </w:tc>
      </w:tr>
      <w:tr w14:paraId="0882E62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21C192B" w14:textId="77777777">
            <w:pPr>
              <w:pStyle w:val="Normal6"/>
            </w:pPr>
            <w:r w:rsidRPr="008F594F">
              <w:t>(11)</w:t>
            </w:r>
            <w:r w:rsidRPr="008F594F">
              <w:tab/>
              <w:t xml:space="preserve">Zgodnie z art. 177 TFUE Parlament Europejski i Rada określają w drodze rozporządzeń zadania, cele priorytetowe oraz organizację funduszy strukturalnych, co może obejmować grupowanie funduszy. Aby zapewnić bardziej skoordynowane, zharmonizowane i skuteczne wdrażanie funduszy unijnych, w niniejszym rozporządzeniu należy przewidzieć grupowanie środków wstępnie przydzielanych na poziomie krajowym w ramach Europejskiego Funduszu Spójności Gospodarczej, Społecznej i Terytorialnej, Rolnictwa i Obszarów Wiejskich, </w:t>
            </w:r>
            <w:r w:rsidRPr="008F594F">
              <w:t>Rybołówstwa i Polityki Morskiej, Dobrobytu i Bezpieczeństwa (zwanego dalej „Funduszem”). Fundusz powinien być wdrażany za pośrednictwem planów partnerstwa krajowego i regionalnego („plany PKR”) oraz Instrumentu Unii („instrument”)</w:t>
            </w:r>
            <w:r w:rsidRPr="008F594F">
              <w:rPr>
                <w:b/>
                <w:i/>
              </w:rPr>
              <w:t>, którego celem jest zwiększenie</w:t>
            </w:r>
            <w:r w:rsidRPr="008F594F">
              <w:t xml:space="preserve"> elastyczności i </w:t>
            </w:r>
            <w:r w:rsidRPr="008F594F">
              <w:rPr>
                <w:b/>
                <w:i/>
              </w:rPr>
              <w:t>reagowanie</w:t>
            </w:r>
            <w:r w:rsidRPr="008F594F">
              <w:t xml:space="preserve"> na nieprzewidziane kryzysy oraz finansowanie interwencji uzupełniających i wzmacniających plany, które wymagają kierowania lub koordynacji na szczeblu Unii, a także opartego na dowodach wsparcia politycznego i dodatkowości w stosunku do uruchamiania inwestycji prywatnych.</w:t>
            </w:r>
          </w:p>
        </w:tc>
        <w:tc>
          <w:tcPr>
            <w:tcW w:w="4876" w:type="dxa"/>
            <w:hideMark/>
          </w:tcPr>
          <w:p w:rsidR="009935FC" w:rsidRPr="008F594F" w:rsidP="00BA487A" w14:paraId="7AFE4AA7" w14:textId="77777777">
            <w:pPr>
              <w:pStyle w:val="Normal6"/>
              <w:rPr>
                <w:szCs w:val="24"/>
              </w:rPr>
            </w:pPr>
            <w:r w:rsidRPr="008F594F">
              <w:t>(11)</w:t>
            </w:r>
            <w:r w:rsidRPr="008F594F">
              <w:tab/>
              <w:t xml:space="preserve">Zgodnie z art. 177 TFUE Parlament Europejski i Rada określają w drodze rozporządzeń zadania, cele priorytetowe oraz organizację funduszy strukturalnych, co może obejmować grupowanie funduszy. Aby zapewnić bardziej skoordynowane, zharmonizowane i skuteczne wdrażanie funduszy unijnych, w niniejszym rozporządzeniu należy przewidzieć grupowanie środków wstępnie przydzielanych na poziomie krajowym w ramach Europejskiego Funduszu Spójności Gospodarczej, Społecznej i Terytorialnej, Rolnictwa i Obszarów Wiejskich, </w:t>
            </w:r>
            <w:r w:rsidRPr="008F594F">
              <w:t>Rybołówstwa i Polityki Morskiej, Dobrobytu i Bezpieczeństwa (zwanego dalej „Funduszem”). Fundusz powinien być wdrażany za pośrednictwem planów partnerstwa krajowego i regionalnego („plany PKR”) oraz Instrumentu Unii („instrument”).</w:t>
            </w:r>
            <w:r w:rsidRPr="008F594F">
              <w:rPr>
                <w:b/>
                <w:i/>
              </w:rPr>
              <w:t xml:space="preserve"> Jego wdrożenie powinno zagwarantować stabilne i przewidywalne finansowanie, przy jednoczesnym zapewnieniu odpowiedniej</w:t>
            </w:r>
            <w:r w:rsidRPr="008F594F">
              <w:t xml:space="preserve"> elastyczności i </w:t>
            </w:r>
            <w:r w:rsidRPr="008F594F">
              <w:rPr>
                <w:b/>
                <w:i/>
              </w:rPr>
              <w:t>reagowania</w:t>
            </w:r>
            <w:r w:rsidRPr="008F594F">
              <w:t xml:space="preserve"> na nieprzewidziane kryzysy oraz finansowanie interwencji uzupełniających i wzmacniających plany, które wymagają kierowania lub koordynacji na szczeblu Unii, a także opartego na dowodach wsparcia politycznego i dodatkowości w stosunku do uruchamiania inwestycji prywatnych.</w:t>
            </w:r>
          </w:p>
        </w:tc>
      </w:tr>
    </w:tbl>
    <w:p w:rsidR="009935FC" w:rsidRPr="001042AF" w:rsidP="009935FC" w14:paraId="20C5096B" w14:textId="77777777">
      <w:pPr>
        <w:pStyle w:val="Olang"/>
        <w:rPr>
          <w:lang w:val="fi-FI"/>
        </w:rPr>
      </w:pPr>
      <w:r w:rsidRPr="001042AF">
        <w:rPr>
          <w:noProof w:val="0"/>
          <w:lang w:val="fi-FI"/>
        </w:rPr>
        <w:t xml:space="preserve">Or. </w:t>
      </w:r>
      <w:r w:rsidRPr="001042AF">
        <w:rPr>
          <w:rStyle w:val="HideTWBExt"/>
          <w:lang w:val="fi-FI"/>
        </w:rPr>
        <w:t>&lt;Original&gt;</w:t>
      </w:r>
      <w:r w:rsidRPr="001042AF">
        <w:rPr>
          <w:rStyle w:val="HideTWBInt"/>
          <w:lang w:val="fi-FI"/>
        </w:rPr>
        <w:t>{EN}</w:t>
      </w:r>
      <w:r w:rsidRPr="001042AF">
        <w:rPr>
          <w:noProof w:val="0"/>
          <w:lang w:val="fi-FI"/>
        </w:rPr>
        <w:t>en</w:t>
      </w:r>
      <w:r w:rsidRPr="001042AF">
        <w:rPr>
          <w:rStyle w:val="HideTWBExt"/>
          <w:lang w:val="fi-FI"/>
        </w:rPr>
        <w:t>&lt;/Original&gt;</w:t>
      </w:r>
    </w:p>
    <w:p w:rsidR="009935FC" w:rsidRPr="001042AF" w:rsidP="009935FC" w14:paraId="420702C5" w14:textId="77777777">
      <w:pPr>
        <w:rPr>
          <w:lang w:val="fi-FI"/>
        </w:rPr>
      </w:pPr>
      <w:r w:rsidRPr="001042AF">
        <w:rPr>
          <w:rStyle w:val="HideTWBExt"/>
          <w:lang w:val="fi-FI"/>
        </w:rPr>
        <w:t>&lt;/AmendB&gt;</w:t>
      </w:r>
    </w:p>
    <w:p w:rsidR="009935FC" w:rsidRPr="001042AF" w:rsidP="009935FC" w14:paraId="097E86A3" w14:textId="77777777">
      <w:pPr>
        <w:pStyle w:val="AMNumberTabs0"/>
        <w:keepNext/>
        <w:rPr>
          <w:lang w:val="fi-FI"/>
        </w:rPr>
      </w:pPr>
      <w:r w:rsidRPr="001042AF">
        <w:rPr>
          <w:rStyle w:val="HideTWBExt"/>
          <w:b w:val="0"/>
          <w:lang w:val="fi-FI"/>
        </w:rPr>
        <w:t>&lt;AmendB&gt;</w:t>
      </w:r>
      <w:r w:rsidRPr="001042AF">
        <w:rPr>
          <w:lang w:val="fi-FI"/>
        </w:rPr>
        <w:t>Poprawka</w:t>
      </w:r>
      <w:r w:rsidRPr="001042AF">
        <w:rPr>
          <w:lang w:val="fi-FI"/>
        </w:rPr>
        <w:tab/>
      </w:r>
      <w:r w:rsidRPr="001042AF">
        <w:rPr>
          <w:lang w:val="fi-FI"/>
        </w:rPr>
        <w:tab/>
      </w:r>
      <w:r w:rsidRPr="001042AF">
        <w:rPr>
          <w:rStyle w:val="HideTWBExt"/>
          <w:b w:val="0"/>
          <w:lang w:val="fi-FI"/>
        </w:rPr>
        <w:t>&lt;NumAmB&gt;</w:t>
      </w:r>
      <w:r w:rsidRPr="001042AF">
        <w:rPr>
          <w:lang w:val="fi-FI"/>
        </w:rPr>
        <w:t>574</w:t>
      </w:r>
      <w:r w:rsidRPr="001042AF">
        <w:rPr>
          <w:rStyle w:val="HideTWBExt"/>
          <w:b w:val="0"/>
          <w:lang w:val="fi-FI"/>
        </w:rPr>
        <w:t>&lt;/NumAmB&gt;</w:t>
      </w:r>
    </w:p>
    <w:p w:rsidR="009935FC" w:rsidRPr="001042AF" w:rsidP="009935FC" w14:paraId="55FFCB51" w14:textId="77777777">
      <w:pPr>
        <w:pStyle w:val="NormalBold"/>
        <w:rPr>
          <w:lang w:val="fi-FI"/>
        </w:rPr>
      </w:pPr>
      <w:r w:rsidRPr="001042AF">
        <w:rPr>
          <w:rStyle w:val="HideTWBExt"/>
          <w:b w:val="0"/>
          <w:lang w:val="fi-FI"/>
        </w:rPr>
        <w:t>&lt;RepeatBlock-By&gt;&lt;Members&gt;</w:t>
      </w:r>
      <w:r w:rsidRPr="001042AF">
        <w:rPr>
          <w:lang w:val="fi-FI"/>
        </w:rPr>
        <w:t>Younous Omarjee</w:t>
      </w:r>
      <w:r w:rsidRPr="001042AF">
        <w:rPr>
          <w:rStyle w:val="HideTWBExt"/>
          <w:b w:val="0"/>
          <w:lang w:val="fi-FI"/>
        </w:rPr>
        <w:t>&lt;/Members&gt;</w:t>
      </w:r>
    </w:p>
    <w:p w:rsidR="009935FC" w:rsidRPr="001042AF" w:rsidP="009935FC" w14:paraId="5127D3CB" w14:textId="77777777">
      <w:pPr>
        <w:rPr>
          <w:lang w:val="fi-FI"/>
        </w:rPr>
      </w:pPr>
      <w:r w:rsidRPr="001042AF">
        <w:rPr>
          <w:rStyle w:val="HideTWBExt"/>
          <w:lang w:val="fi-FI"/>
        </w:rPr>
        <w:t>&lt;/RepeatBlock-By&gt;</w:t>
      </w:r>
    </w:p>
    <w:p w:rsidR="009935FC" w:rsidRPr="008F594F" w:rsidP="009935FC" w14:paraId="7FF4E5C3"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11F73EE" w14:textId="77777777">
      <w:pPr>
        <w:pStyle w:val="NormalBold"/>
      </w:pPr>
      <w:r w:rsidRPr="008F594F">
        <w:rPr>
          <w:rStyle w:val="HideTWBExt"/>
          <w:b w:val="0"/>
        </w:rPr>
        <w:t>&lt;Article&gt;</w:t>
      </w:r>
      <w:r w:rsidRPr="008F594F">
        <w:t>Motyw 11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A4F6807"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EAF68AC" w14:textId="77777777">
            <w:pPr>
              <w:keepNext/>
            </w:pPr>
          </w:p>
        </w:tc>
      </w:tr>
      <w:tr w14:paraId="6672DC6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3568A58" w14:textId="77777777">
            <w:pPr>
              <w:pStyle w:val="ColumnHeading"/>
              <w:keepNext/>
            </w:pPr>
            <w:r w:rsidRPr="008F594F">
              <w:t>Tekst proponowany przez Komisję</w:t>
            </w:r>
          </w:p>
        </w:tc>
        <w:tc>
          <w:tcPr>
            <w:tcW w:w="4876" w:type="dxa"/>
            <w:hideMark/>
          </w:tcPr>
          <w:p w:rsidR="009935FC" w:rsidRPr="008F594F" w:rsidP="00BA487A" w14:paraId="4A06157B" w14:textId="77777777">
            <w:pPr>
              <w:pStyle w:val="ColumnHeading"/>
              <w:keepNext/>
            </w:pPr>
            <w:r w:rsidRPr="008F594F">
              <w:t>Poprawka</w:t>
            </w:r>
          </w:p>
        </w:tc>
      </w:tr>
      <w:tr w14:paraId="1D23A7B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F7E81FB" w14:textId="77777777">
            <w:pPr>
              <w:pStyle w:val="Normal6"/>
            </w:pPr>
            <w:r w:rsidRPr="008F594F">
              <w:t>(11)</w:t>
            </w:r>
            <w:r w:rsidRPr="008F594F">
              <w:tab/>
              <w:t xml:space="preserve">Zgodnie z art. 177 TFUE Parlament Europejski i Rada określają w drodze rozporządzeń zadania, cele priorytetowe oraz organizację funduszy strukturalnych, co może obejmować grupowanie funduszy. Aby zapewnić bardziej skoordynowane, zharmonizowane i skuteczne wdrażanie funduszy unijnych, w niniejszym rozporządzeniu należy przewidzieć grupowanie środków wstępnie przydzielanych na poziomie krajowym w ramach Europejskiego Funduszu Spójności Gospodarczej, Społecznej i Terytorialnej, Rolnictwa i Obszarów Wiejskich, Rybołówstwa i Polityki Morskiej, Dobrobytu i Bezpieczeństwa (zwanego dalej „Funduszem”). Fundusz powinien być wdrażany za pośrednictwem planów </w:t>
            </w:r>
            <w:r w:rsidRPr="008F594F">
              <w:t>partnerstwa krajowego i regionalnego („plany PKR”) oraz Instrumentu Unii („instrument”), którego celem jest zwiększenie elastyczności i reagowanie na nieprzewidziane kryzysy oraz finansowanie interwencji uzupełniających i wzmacniających plany, które wymagają kierowania lub koordynacji na szczeblu Unii, a także opartego na dowodach wsparcia politycznego i dodatkowości w stosunku do uruchamiania inwestycji prywatnych.</w:t>
            </w:r>
          </w:p>
        </w:tc>
        <w:tc>
          <w:tcPr>
            <w:tcW w:w="4876" w:type="dxa"/>
            <w:hideMark/>
          </w:tcPr>
          <w:p w:rsidR="009935FC" w:rsidRPr="008F594F" w:rsidP="00BA487A" w14:paraId="134D7239" w14:textId="77777777">
            <w:pPr>
              <w:pStyle w:val="Normal6"/>
              <w:rPr>
                <w:szCs w:val="24"/>
              </w:rPr>
            </w:pPr>
            <w:r w:rsidRPr="008F594F">
              <w:t>(11)</w:t>
            </w:r>
            <w:r w:rsidRPr="008F594F">
              <w:tab/>
              <w:t xml:space="preserve">Zgodnie z art. 177 TFUE Parlament Europejski i Rada określają w drodze rozporządzeń zadania, cele priorytetowe oraz organizację funduszy strukturalnych, co może obejmować grupowanie funduszy. Aby zapewnić bardziej skoordynowane, zharmonizowane i skuteczne wdrażanie funduszy unijnych, w niniejszym rozporządzeniu należy przewidzieć grupowanie środków wstępnie przydzielanych na poziomie krajowym w ramach Europejskiego Funduszu Spójności Gospodarczej, Społecznej i Terytorialnej, Rolnictwa i Obszarów Wiejskich, Rybołówstwa i Polityki Morskiej, Dobrobytu i Bezpieczeństwa (zwanego dalej „Funduszem”). Fundusz powinien być wdrażany za pośrednictwem planów </w:t>
            </w:r>
            <w:r w:rsidRPr="008F594F">
              <w:t xml:space="preserve">partnerstwa krajowego i regionalnego („plany PKR”) oraz Instrumentu Unii („instrument”), którego celem jest </w:t>
            </w:r>
            <w:r w:rsidRPr="008F594F">
              <w:rPr>
                <w:b/>
                <w:bCs/>
                <w:i/>
                <w:iCs/>
              </w:rPr>
              <w:t>osiągnięcie celów UE określonych w art. 174 TFUE,</w:t>
            </w:r>
            <w:r w:rsidRPr="008F594F">
              <w:t xml:space="preserve"> zwiększenie elastyczności i reagowanie na nieprzewidziane kryzysy oraz finansowanie interwencji uzupełniających i wzmacniających plany, które wymagają kierowania lub koordynacji na szczeblu Unii, a także opartego na dowodach wsparcia politycznego i dodatkowości w stosunku do uruchamiania inwestycji prywatnych.</w:t>
            </w:r>
          </w:p>
        </w:tc>
      </w:tr>
    </w:tbl>
    <w:p w:rsidR="009935FC" w:rsidRPr="008F594F" w:rsidP="009935FC" w14:paraId="7BE6A585"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5A68D16E" w14:textId="77777777">
      <w:r w:rsidRPr="008F594F">
        <w:rPr>
          <w:rStyle w:val="HideTWBExt"/>
        </w:rPr>
        <w:t>&lt;/AmendB&gt;</w:t>
      </w:r>
    </w:p>
    <w:p w:rsidR="009935FC" w:rsidRPr="008F594F" w:rsidP="009935FC" w14:paraId="4298E7F0"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575</w:t>
      </w:r>
      <w:r w:rsidRPr="008F594F">
        <w:rPr>
          <w:rStyle w:val="HideTWBExt"/>
          <w:b w:val="0"/>
        </w:rPr>
        <w:t>&lt;/NumAmB&gt;</w:t>
      </w:r>
    </w:p>
    <w:p w:rsidR="009935FC" w:rsidRPr="008F594F" w:rsidP="009935FC" w14:paraId="7F06C41E" w14:textId="77777777">
      <w:pPr>
        <w:pStyle w:val="NormalBold"/>
      </w:pPr>
      <w:r w:rsidRPr="008F594F">
        <w:rPr>
          <w:rStyle w:val="HideTWBExt"/>
          <w:b w:val="0"/>
        </w:rPr>
        <w:t>&lt;RepeatBlock-By&gt;&lt;Members&gt;</w:t>
      </w:r>
      <w:r w:rsidRPr="008F594F">
        <w:t>Elena Nevado del Campo, Isabel Benjumea Benjumea, Fernando Navarrete Rojas, Esther Herranz García, Carmen Crespo Díaz, Maravillas Abadía Jover</w:t>
      </w:r>
      <w:r w:rsidRPr="008F594F">
        <w:rPr>
          <w:rStyle w:val="HideTWBExt"/>
          <w:b w:val="0"/>
        </w:rPr>
        <w:t>&lt;/Members&gt;</w:t>
      </w:r>
    </w:p>
    <w:p w:rsidR="009935FC" w:rsidRPr="008F594F" w:rsidP="009935FC" w14:paraId="419E9C3F" w14:textId="77777777">
      <w:r w:rsidRPr="008F594F">
        <w:rPr>
          <w:rStyle w:val="HideTWBExt"/>
        </w:rPr>
        <w:t>&lt;/RepeatBlock-By&gt;</w:t>
      </w:r>
    </w:p>
    <w:p w:rsidR="009935FC" w:rsidRPr="008F594F" w:rsidP="009935FC" w14:paraId="7CDD05B5"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630F560" w14:textId="77777777">
      <w:pPr>
        <w:pStyle w:val="NormalBold"/>
      </w:pPr>
      <w:r w:rsidRPr="008F594F">
        <w:rPr>
          <w:rStyle w:val="HideTWBExt"/>
          <w:b w:val="0"/>
        </w:rPr>
        <w:t>&lt;Article&gt;</w:t>
      </w:r>
      <w:r w:rsidRPr="008F594F">
        <w:t>Motyw 11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31C588"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F425132" w14:textId="77777777">
            <w:pPr>
              <w:keepNext/>
            </w:pPr>
          </w:p>
        </w:tc>
      </w:tr>
      <w:tr w14:paraId="01F80E0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673A822" w14:textId="77777777">
            <w:pPr>
              <w:pStyle w:val="ColumnHeading"/>
              <w:keepNext/>
            </w:pPr>
            <w:r w:rsidRPr="008F594F">
              <w:t>Tekst proponowany przez Komisję</w:t>
            </w:r>
          </w:p>
        </w:tc>
        <w:tc>
          <w:tcPr>
            <w:tcW w:w="4876" w:type="dxa"/>
            <w:hideMark/>
          </w:tcPr>
          <w:p w:rsidR="009935FC" w:rsidRPr="008F594F" w:rsidP="00BA487A" w14:paraId="3E05DCE5" w14:textId="77777777">
            <w:pPr>
              <w:pStyle w:val="ColumnHeading"/>
              <w:keepNext/>
            </w:pPr>
            <w:r w:rsidRPr="008F594F">
              <w:t>Poprawka</w:t>
            </w:r>
          </w:p>
        </w:tc>
      </w:tr>
      <w:tr w14:paraId="01D66D6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43F6F19" w14:textId="77777777">
            <w:pPr>
              <w:pStyle w:val="Normal6"/>
            </w:pPr>
            <w:r w:rsidRPr="008F594F">
              <w:t>(11)</w:t>
            </w:r>
            <w:r w:rsidRPr="008F594F">
              <w:tab/>
              <w:t xml:space="preserve">Zgodnie z art. 177 TFUE Parlament Europejski i Rada określają w drodze rozporządzeń zadania, cele priorytetowe oraz organizację funduszy strukturalnych, co może obejmować grupowanie funduszy. Aby zapewnić bardziej skoordynowane, zharmonizowane i skuteczne wdrażanie funduszy unijnych, w niniejszym rozporządzeniu należy przewidzieć </w:t>
            </w:r>
            <w:r w:rsidRPr="008F594F">
              <w:rPr>
                <w:b/>
                <w:bCs/>
                <w:i/>
                <w:iCs/>
              </w:rPr>
              <w:t>grupowanie</w:t>
            </w:r>
            <w:r w:rsidRPr="008F594F">
              <w:t xml:space="preserve"> środków wstępnie przydzielanych na poziomie krajowym w ramach Europejskiego Funduszu Spójności Gospodarczej, Społecznej i Terytorialnej, Rolnictwa i Obszarów Wiejskich, Rybołówstwa i Polityki Morskiej, Dobrobytu i Bezpieczeństwa (zwanego dalej „Funduszem”). Fundusz powinien być wdrażany za pośrednictwem planów partnerstwa krajowego i regionalnego („plany PKR”) oraz Instrumentu Unii („instrument”), którego celem jest zwiększenie elastyczności i reagowanie na </w:t>
            </w:r>
            <w:r w:rsidRPr="008F594F">
              <w:t>nieprzewidziane kryzysy oraz finansowanie interwencji uzupełniających i wzmacniających plany, które wymagają kierowania lub koordynacji na szczeblu Unii, a także opartego na dowodach wsparcia politycznego i dodatkowości w stosunku do uruchamiania inwestycji prywatnych.</w:t>
            </w:r>
          </w:p>
        </w:tc>
        <w:tc>
          <w:tcPr>
            <w:tcW w:w="4876" w:type="dxa"/>
            <w:hideMark/>
          </w:tcPr>
          <w:p w:rsidR="009935FC" w:rsidRPr="008F594F" w:rsidP="00BA487A" w14:paraId="3095E747" w14:textId="77777777">
            <w:pPr>
              <w:pStyle w:val="Normal6"/>
              <w:rPr>
                <w:szCs w:val="24"/>
              </w:rPr>
            </w:pPr>
            <w:r w:rsidRPr="008F594F">
              <w:t>(11)</w:t>
            </w:r>
            <w:r w:rsidRPr="008F594F">
              <w:tab/>
              <w:t xml:space="preserve">Zgodnie z art. 177 TFUE Parlament Europejski i Rada określają w drodze rozporządzeń zadania, cele priorytetowe oraz organizację funduszy strukturalnych, co może obejmować grupowanie funduszy. Aby zapewnić bardziej skoordynowane, zharmonizowane i skuteczne wdrażanie funduszy unijnych, w niniejszym rozporządzeniu należy przewidzieć </w:t>
            </w:r>
            <w:r w:rsidRPr="008F594F">
              <w:rPr>
                <w:b/>
                <w:bCs/>
                <w:i/>
                <w:iCs/>
              </w:rPr>
              <w:t>koordynację</w:t>
            </w:r>
            <w:r w:rsidRPr="008F594F">
              <w:t xml:space="preserve"> środków wstępnie przydzielanych na poziomie krajowym w ramach Europejskiego Funduszu Spójności Gospodarczej, Społecznej i Terytorialnej, Rolnictwa i Obszarów Wiejskich, Rybołówstwa i Polityki Morskiej, Dobrobytu i Bezpieczeństwa (zwanego dalej „Funduszem”). Fundusz powinien być wdrażany za pośrednictwem planów partnerstwa krajowego i regionalnego („plany PKR”) oraz Instrumentu Unii („instrument”), którego celem jest zwiększenie elastyczności i reagowanie na </w:t>
            </w:r>
            <w:r w:rsidRPr="008F594F">
              <w:t>nieprzewidziane kryzysy oraz finansowanie interwencji uzupełniających i wzmacniających plany, które wymagają kierowania lub koordynacji na szczeblu Unii, a także opartego na dowodach wsparcia politycznego i dodatkowości w stosunku do uruchamiania inwestycji prywatnych.</w:t>
            </w:r>
          </w:p>
        </w:tc>
      </w:tr>
    </w:tbl>
    <w:p w:rsidR="009935FC" w:rsidRPr="008F594F" w:rsidP="009935FC" w14:paraId="1A30D840"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5EE4C713" w14:textId="77777777">
      <w:r w:rsidRPr="008F594F">
        <w:rPr>
          <w:rStyle w:val="HideTWBExt"/>
        </w:rPr>
        <w:t>&lt;/AmendB&gt;</w:t>
      </w:r>
    </w:p>
    <w:p w:rsidR="009935FC" w:rsidRPr="008F594F" w:rsidP="009935FC" w14:paraId="106A83E5"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576</w:t>
      </w:r>
      <w:r w:rsidRPr="008F594F">
        <w:rPr>
          <w:rStyle w:val="HideTWBExt"/>
          <w:b w:val="0"/>
        </w:rPr>
        <w:t>&lt;/NumAmB&gt;</w:t>
      </w:r>
    </w:p>
    <w:p w:rsidR="009935FC" w:rsidRPr="008F594F" w:rsidP="009935FC" w14:paraId="615297B2" w14:textId="77777777">
      <w:pPr>
        <w:pStyle w:val="NormalBold"/>
      </w:pPr>
      <w:r w:rsidRPr="008F594F">
        <w:rPr>
          <w:rStyle w:val="HideTWBExt"/>
          <w:b w:val="0"/>
        </w:rPr>
        <w:t>&lt;RepeatBlock-By&gt;&lt;Members&gt;</w:t>
      </w:r>
      <w:r w:rsidRPr="008F594F">
        <w:t>Andrey Novakov, Karlo Ressler, Elsi Katainen</w:t>
      </w:r>
      <w:r w:rsidRPr="008F594F">
        <w:rPr>
          <w:rStyle w:val="HideTWBExt"/>
          <w:b w:val="0"/>
        </w:rPr>
        <w:t>&lt;/Members&gt;</w:t>
      </w:r>
    </w:p>
    <w:p w:rsidR="009935FC" w:rsidRPr="008F594F" w:rsidP="009935FC" w14:paraId="389267A6" w14:textId="77777777">
      <w:r w:rsidRPr="008F594F">
        <w:rPr>
          <w:rStyle w:val="HideTWBExt"/>
        </w:rPr>
        <w:t>&lt;/RepeatBlock-By&gt;</w:t>
      </w:r>
    </w:p>
    <w:p w:rsidR="009935FC" w:rsidRPr="008F594F" w:rsidP="009935FC" w14:paraId="639F18E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98C4331" w14:textId="77777777">
      <w:pPr>
        <w:pStyle w:val="NormalBold"/>
      </w:pPr>
      <w:r w:rsidRPr="008F594F">
        <w:rPr>
          <w:rStyle w:val="HideTWBExt"/>
          <w:b w:val="0"/>
        </w:rPr>
        <w:t>&lt;Article&gt;</w:t>
      </w:r>
      <w:r w:rsidRPr="008F594F">
        <w:t>Motyw 11</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35CC45"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4FA9BBF" w14:textId="77777777">
            <w:pPr>
              <w:keepNext/>
            </w:pPr>
          </w:p>
        </w:tc>
      </w:tr>
      <w:tr w14:paraId="1E8E5FC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3EA63C1" w14:textId="77777777">
            <w:pPr>
              <w:pStyle w:val="ColumnHeading"/>
              <w:keepNext/>
            </w:pPr>
            <w:r w:rsidRPr="008F594F">
              <w:t>Tekst proponowany przez Komisję</w:t>
            </w:r>
          </w:p>
        </w:tc>
        <w:tc>
          <w:tcPr>
            <w:tcW w:w="4876" w:type="dxa"/>
            <w:hideMark/>
          </w:tcPr>
          <w:p w:rsidR="009935FC" w:rsidRPr="008F594F" w:rsidP="00BA487A" w14:paraId="0201EA83" w14:textId="77777777">
            <w:pPr>
              <w:pStyle w:val="ColumnHeading"/>
              <w:keepNext/>
            </w:pPr>
            <w:r w:rsidRPr="008F594F">
              <w:t>Poprawka</w:t>
            </w:r>
          </w:p>
        </w:tc>
      </w:tr>
      <w:tr w14:paraId="340406C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6FC69D9" w14:textId="77777777">
            <w:pPr>
              <w:pStyle w:val="Normal6"/>
            </w:pPr>
            <w:r w:rsidRPr="008F594F">
              <w:t>(11)</w:t>
            </w:r>
            <w:r w:rsidRPr="008F594F">
              <w:tab/>
              <w:t>Zgodnie z art. 177 TFUE Parlament Europejski i Rada określają w drodze rozporządzeń zadania, cele priorytetowe oraz organizację funduszy strukturalnych, co może obejmować grupowanie funduszy. Aby zapewnić bardziej skoordynowane, zharmonizowane i skuteczne wdrażanie funduszy unijnych, w niniejszym rozporządzeniu należy przewidzieć grupowanie środków wstępnie przydzielanych na poziomie krajowym w ramach Europejskiego Funduszu Spójności Gospodarczej, Społecznej i Terytorialnej, Rolnictwa i Obszarów Wiejskich, Rybołówstwa i Polityki Morskiej, Dobrobytu i Bezpieczeństwa (zwanego dalej „Funduszem”). Fundusz powinien być wdrażany za pośrednictwem planów partnerstwa krajowego i regionalnego („plany PKR”) oraz Instrumentu Unii („instrument”), którego celem jest</w:t>
            </w:r>
            <w:r w:rsidRPr="008F594F">
              <w:rPr>
                <w:b/>
                <w:i/>
              </w:rPr>
              <w:t xml:space="preserve"> zwiększenie elastyczności i </w:t>
            </w:r>
            <w:r w:rsidRPr="008F594F">
              <w:t xml:space="preserve">reagowanie na nieprzewidziane kryzysy oraz finansowanie interwencji uzupełniających i wzmacniających plany, które wymagają kierowania lub koordynacji na szczeblu Unii, a także opartego na dowodach wsparcia politycznego i dodatkowości w </w:t>
            </w:r>
            <w:r w:rsidRPr="008F594F">
              <w:t>stosunku do uruchamiania inwestycji prywatnych.</w:t>
            </w:r>
          </w:p>
        </w:tc>
        <w:tc>
          <w:tcPr>
            <w:tcW w:w="4876" w:type="dxa"/>
            <w:hideMark/>
          </w:tcPr>
          <w:p w:rsidR="009935FC" w:rsidRPr="008F594F" w:rsidP="00BA487A" w14:paraId="2C75888B" w14:textId="77777777">
            <w:pPr>
              <w:pStyle w:val="Normal6"/>
              <w:rPr>
                <w:szCs w:val="24"/>
              </w:rPr>
            </w:pPr>
            <w:r w:rsidRPr="008F594F">
              <w:t>(11)</w:t>
            </w:r>
            <w:r w:rsidRPr="008F594F">
              <w:tab/>
              <w:t xml:space="preserve">Zgodnie z art. 177 TFUE Parlament Europejski i Rada określają w drodze rozporządzeń zadania, cele priorytetowe oraz organizację funduszy strukturalnych, co może obejmować grupowanie funduszy. Aby zapewnić bardziej skoordynowane, zharmonizowane i skuteczne wdrażanie funduszy unijnych, w niniejszym rozporządzeniu należy przewidzieć grupowanie środków wstępnie przydzielanych na poziomie krajowym w ramach Europejskiego Funduszu Spójności Gospodarczej, Społecznej i Terytorialnej, Rolnictwa i Obszarów Wiejskich, Rybołówstwa i Polityki Morskiej, Dobrobytu i Bezpieczeństwa (zwanego dalej „Funduszem”). Fundusz powinien być wdrażany za pośrednictwem planów partnerstwa krajowego i regionalnego („plany PKR”) oraz Instrumentu Unii („instrument”), którego celem jest reagowanie na nieprzewidziane kryzysy oraz finansowanie interwencji uzupełniających i wzmacniających plany, które wymagają kierowania lub koordynacji na szczeblu Unii, a także opartego na dowodach wsparcia politycznego i dodatkowości w stosunku </w:t>
            </w:r>
            <w:r w:rsidRPr="008F594F">
              <w:t>do uruchamiania inwestycji prywatnych.</w:t>
            </w:r>
          </w:p>
        </w:tc>
      </w:tr>
    </w:tbl>
    <w:p w:rsidR="009935FC" w:rsidRPr="008F594F" w:rsidP="009935FC" w14:paraId="1983CDD1"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07B8B23" w14:textId="77777777">
      <w:r w:rsidRPr="008F594F">
        <w:rPr>
          <w:rStyle w:val="HideTWBExt"/>
        </w:rPr>
        <w:t>&lt;/AmendB&gt;</w:t>
      </w:r>
    </w:p>
    <w:p w:rsidR="009935FC" w:rsidRPr="008F594F" w:rsidP="009935FC" w14:paraId="42302DDD"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577</w:t>
      </w:r>
      <w:r w:rsidRPr="008F594F">
        <w:rPr>
          <w:rStyle w:val="HideTWBExt"/>
          <w:b w:val="0"/>
        </w:rPr>
        <w:t>&lt;/NumAmB&gt;</w:t>
      </w:r>
    </w:p>
    <w:p w:rsidR="009935FC" w:rsidRPr="008F594F" w:rsidP="009935FC" w14:paraId="4D5C48F5" w14:textId="77777777">
      <w:pPr>
        <w:pStyle w:val="NormalBold"/>
      </w:pPr>
      <w:r w:rsidRPr="008F594F">
        <w:rPr>
          <w:rStyle w:val="HideTWBExt"/>
          <w:b w:val="0"/>
        </w:rPr>
        <w:t>&lt;RepeatBlock-By&gt;&lt;Members&gt;</w:t>
      </w:r>
      <w:r w:rsidRPr="008F594F">
        <w:t>Elena Nevado del Campo, Isabel Benjumea Benjumea, Fernando Navarrete Rojas, Esther Herranz García, Carmen Crespo Díaz, Maravillas Abadía Jover</w:t>
      </w:r>
      <w:r w:rsidRPr="008F594F">
        <w:rPr>
          <w:rStyle w:val="HideTWBExt"/>
          <w:b w:val="0"/>
        </w:rPr>
        <w:t>&lt;/Members&gt;</w:t>
      </w:r>
    </w:p>
    <w:p w:rsidR="009935FC" w:rsidRPr="008F594F" w:rsidP="009935FC" w14:paraId="6867B864" w14:textId="77777777">
      <w:r w:rsidRPr="008F594F">
        <w:rPr>
          <w:rStyle w:val="HideTWBExt"/>
        </w:rPr>
        <w:t>&lt;/RepeatBlock-By&gt;</w:t>
      </w:r>
    </w:p>
    <w:p w:rsidR="009935FC" w:rsidRPr="008F594F" w:rsidP="009935FC" w14:paraId="6E19C8EA"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E3DAB1F" w14:textId="77777777">
      <w:pPr>
        <w:pStyle w:val="NormalBold"/>
      </w:pPr>
      <w:r w:rsidRPr="008F594F">
        <w:rPr>
          <w:rStyle w:val="HideTWBExt"/>
          <w:b w:val="0"/>
        </w:rPr>
        <w:t>&lt;Article&gt;</w:t>
      </w:r>
      <w:r w:rsidRPr="008F594F">
        <w:t>Motyw 11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9EF2C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EDAB6AD" w14:textId="77777777">
            <w:pPr>
              <w:keepNext/>
            </w:pPr>
          </w:p>
        </w:tc>
      </w:tr>
      <w:tr w14:paraId="380C1929"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7D46D4B" w14:textId="77777777">
            <w:pPr>
              <w:pStyle w:val="ColumnHeading"/>
              <w:keepNext/>
            </w:pPr>
            <w:r w:rsidRPr="008F594F">
              <w:t>Tekst proponowany przez Komisję</w:t>
            </w:r>
          </w:p>
        </w:tc>
        <w:tc>
          <w:tcPr>
            <w:tcW w:w="4876" w:type="dxa"/>
            <w:hideMark/>
          </w:tcPr>
          <w:p w:rsidR="009935FC" w:rsidRPr="008F594F" w:rsidP="00BA487A" w14:paraId="5B71CE81" w14:textId="77777777">
            <w:pPr>
              <w:pStyle w:val="ColumnHeading"/>
              <w:keepNext/>
            </w:pPr>
            <w:r w:rsidRPr="008F594F">
              <w:t>Poprawka</w:t>
            </w:r>
          </w:p>
        </w:tc>
      </w:tr>
      <w:tr w14:paraId="26D37A79"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432DFBC2" w14:textId="77777777">
            <w:pPr>
              <w:pStyle w:val="Normal6"/>
            </w:pPr>
          </w:p>
        </w:tc>
        <w:tc>
          <w:tcPr>
            <w:tcW w:w="4876" w:type="dxa"/>
            <w:hideMark/>
          </w:tcPr>
          <w:p w:rsidR="009935FC" w:rsidRPr="008F594F" w:rsidP="00BA487A" w14:paraId="56200E5A" w14:textId="77777777">
            <w:pPr>
              <w:pStyle w:val="Normal6"/>
              <w:rPr>
                <w:szCs w:val="24"/>
              </w:rPr>
            </w:pPr>
            <w:r w:rsidRPr="008F594F">
              <w:rPr>
                <w:b/>
                <w:i/>
              </w:rPr>
              <w:t>(11a)</w:t>
            </w:r>
            <w:r w:rsidRPr="008F594F">
              <w:rPr>
                <w:b/>
                <w:i/>
              </w:rPr>
              <w:tab/>
              <w:t>Polityka spójności powinna pozostać odrębną polityką ze specjalnym i solidnym wyodrębnieniem środków budżetowych w kolejnych WRF na łączną kwotę 248,37 mld EUR w cenach bieżących (co odpowiada 222 mld EUR w cenach stałych z 2025 r.) na Europejski Fundusz Rozwoju Regionalnego (EFRR), 46,99 mld EUR w cenach bieżących (co odpowiada 42 mld EUR w cenach stałych z 2025 r.) na Fundusz Spójności i 11,57 mld EUR w cenach bieżących (co odpowiada 10,34 mld EUR w cenach stałych z 2025 r.) na Interreg; przydzielenie tej kwoty na politykę spójności jest warunkiem niezbędnym nie tylko zapewnienia finansowania długoterminowych celów spójności i wspierania konwergencji, lecz także finansowania nowych celów i priorytetów w ramach tej polityki.</w:t>
            </w:r>
          </w:p>
        </w:tc>
      </w:tr>
    </w:tbl>
    <w:p w:rsidR="009935FC" w:rsidRPr="008F594F" w:rsidP="009935FC" w14:paraId="1A0E3D64"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2F55D91B" w14:textId="77777777">
      <w:r w:rsidRPr="008F594F">
        <w:rPr>
          <w:rStyle w:val="HideTWBExt"/>
        </w:rPr>
        <w:t>&lt;/AmendB&gt;</w:t>
      </w:r>
    </w:p>
    <w:p w:rsidR="009935FC" w:rsidRPr="008F594F" w:rsidP="009935FC" w14:paraId="3A9F1373"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578</w:t>
      </w:r>
      <w:r w:rsidRPr="008F594F">
        <w:rPr>
          <w:rStyle w:val="HideTWBExt"/>
          <w:b w:val="0"/>
        </w:rPr>
        <w:t>&lt;/NumAmB&gt;</w:t>
      </w:r>
    </w:p>
    <w:p w:rsidR="009935FC" w:rsidRPr="008F594F" w:rsidP="009935FC" w14:paraId="03B9F9B3" w14:textId="77777777">
      <w:pPr>
        <w:pStyle w:val="NormalBold"/>
      </w:pPr>
      <w:r w:rsidRPr="008F594F">
        <w:rPr>
          <w:rStyle w:val="HideTWBExt"/>
          <w:b w:val="0"/>
        </w:rPr>
        <w:t>&lt;RepeatBlock-By&gt;&lt;Members&gt;</w:t>
      </w:r>
      <w:r w:rsidRPr="008F594F">
        <w:t>Emmanouil Fragkos, Galato Alexandraki, Geadis Geadi</w:t>
      </w:r>
      <w:r w:rsidRPr="008F594F">
        <w:rPr>
          <w:rStyle w:val="HideTWBExt"/>
          <w:b w:val="0"/>
        </w:rPr>
        <w:t>&lt;/Members&gt;</w:t>
      </w:r>
    </w:p>
    <w:p w:rsidR="009935FC" w:rsidRPr="008F594F" w:rsidP="009935FC" w14:paraId="10ACF01E" w14:textId="77777777">
      <w:r w:rsidRPr="008F594F">
        <w:rPr>
          <w:rStyle w:val="HideTWBExt"/>
        </w:rPr>
        <w:t>&lt;/RepeatBlock-By&gt;</w:t>
      </w:r>
    </w:p>
    <w:p w:rsidR="009935FC" w:rsidRPr="008F594F" w:rsidP="009935FC" w14:paraId="55846931"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3C462C7" w14:textId="77777777">
      <w:pPr>
        <w:pStyle w:val="NormalBold"/>
      </w:pPr>
      <w:r w:rsidRPr="008F594F">
        <w:rPr>
          <w:rStyle w:val="HideTWBExt"/>
          <w:b w:val="0"/>
        </w:rPr>
        <w:t>&lt;Article&gt;</w:t>
      </w:r>
      <w:r w:rsidRPr="008F594F">
        <w:t>Motyw 11 a (nowy)</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2FDEA9EE"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300E4E4D" w14:textId="77777777">
            <w:pPr>
              <w:keepNext/>
            </w:pPr>
          </w:p>
        </w:tc>
      </w:tr>
      <w:tr w14:paraId="71EEF1AC"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0C29CDA8" w14:textId="77777777">
            <w:pPr>
              <w:pStyle w:val="ColumnHeading"/>
              <w:keepNext/>
            </w:pPr>
            <w:r w:rsidRPr="008F594F">
              <w:t>Tekst proponowany przez Komisję</w:t>
            </w:r>
          </w:p>
        </w:tc>
        <w:tc>
          <w:tcPr>
            <w:tcW w:w="4876" w:type="dxa"/>
            <w:hideMark/>
          </w:tcPr>
          <w:p w:rsidR="009935FC" w:rsidRPr="008F594F" w:rsidP="00BA487A" w14:paraId="3AC3505E" w14:textId="77777777">
            <w:pPr>
              <w:pStyle w:val="ColumnHeading"/>
              <w:keepNext/>
            </w:pPr>
            <w:r w:rsidRPr="008F594F">
              <w:t>Poprawka</w:t>
            </w:r>
          </w:p>
        </w:tc>
      </w:tr>
      <w:tr w14:paraId="2B6FECC3" w14:textId="77777777" w:rsidTr="00BA487A">
        <w:tblPrEx>
          <w:tblW w:w="9752" w:type="dxa"/>
          <w:jc w:val="center"/>
          <w:tblLayout w:type="fixed"/>
          <w:tblCellMar>
            <w:left w:w="340" w:type="dxa"/>
            <w:right w:w="340" w:type="dxa"/>
          </w:tblCellMar>
          <w:tblLook w:val="04A0"/>
        </w:tblPrEx>
        <w:trPr>
          <w:jc w:val="center"/>
        </w:trPr>
        <w:tc>
          <w:tcPr>
            <w:tcW w:w="4876" w:type="dxa"/>
          </w:tcPr>
          <w:p w:rsidR="009935FC" w:rsidRPr="008F594F" w:rsidP="00BA487A" w14:paraId="76BA5748" w14:textId="77777777">
            <w:pPr>
              <w:pStyle w:val="Normal6"/>
            </w:pPr>
          </w:p>
        </w:tc>
        <w:tc>
          <w:tcPr>
            <w:tcW w:w="4876" w:type="dxa"/>
            <w:hideMark/>
          </w:tcPr>
          <w:p w:rsidR="009935FC" w:rsidRPr="008F594F" w:rsidP="00BA487A" w14:paraId="65B3527A" w14:textId="77777777">
            <w:pPr>
              <w:pStyle w:val="Normal6"/>
              <w:rPr>
                <w:szCs w:val="24"/>
              </w:rPr>
            </w:pPr>
            <w:r w:rsidRPr="008F594F">
              <w:rPr>
                <w:b/>
                <w:i/>
              </w:rPr>
              <w:t>(11a)</w:t>
            </w:r>
            <w:r w:rsidRPr="008F594F">
              <w:rPr>
                <w:b/>
                <w:i/>
              </w:rPr>
              <w:tab/>
              <w:t>Chociaż konieczna jest wystarczająca elastyczność w celu reagowania na nieprzewidziane kryzysy, plany PKR powinny zachować swoją podstawową rolę jako narzędzie długoterminowego wzrostu gospodarczego, inwestycji i konwergencji. W związku z tym środki przewidziane w planach PKR powinny być uruchamiane na potrzeby zarządzania kryzysowego dopiero po wyczerpaniu odpowiednich unijnych instrumentów reagowania kryzysowego oraz dostępnych rezerw budżetowych Unii.</w:t>
            </w:r>
          </w:p>
        </w:tc>
      </w:tr>
    </w:tbl>
    <w:p w:rsidR="009935FC" w:rsidRPr="008F594F" w:rsidP="009935FC" w14:paraId="7FDAB187" w14:textId="77777777">
      <w:pPr>
        <w:pStyle w:val="Olang"/>
      </w:pPr>
      <w:r w:rsidRPr="008F594F">
        <w:rPr>
          <w:noProof w:val="0"/>
        </w:rPr>
        <w:t xml:space="preserve">Or. </w:t>
      </w:r>
      <w:r w:rsidRPr="008F594F">
        <w:rPr>
          <w:rStyle w:val="HideTWBExt"/>
        </w:rPr>
        <w:t>&lt;Original&gt;</w:t>
      </w:r>
      <w:r w:rsidRPr="008F594F">
        <w:rPr>
          <w:rStyle w:val="HideTWBInt"/>
        </w:rPr>
        <w:t>{EL}</w:t>
      </w:r>
      <w:r w:rsidRPr="008F594F">
        <w:rPr>
          <w:noProof w:val="0"/>
        </w:rPr>
        <w:t>el</w:t>
      </w:r>
      <w:r w:rsidRPr="008F594F">
        <w:rPr>
          <w:rStyle w:val="HideTWBExt"/>
        </w:rPr>
        <w:t>&lt;/Original&gt;</w:t>
      </w:r>
    </w:p>
    <w:p w:rsidR="009935FC" w:rsidRPr="008F594F" w:rsidP="009935FC" w14:paraId="03D98D32" w14:textId="77777777">
      <w:r w:rsidRPr="008F594F">
        <w:rPr>
          <w:rStyle w:val="HideTWBExt"/>
        </w:rPr>
        <w:t>&lt;/AmendB&gt;</w:t>
      </w:r>
    </w:p>
    <w:p w:rsidR="009935FC" w:rsidRPr="008F594F" w:rsidP="009935FC" w14:paraId="246CCC46"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579</w:t>
      </w:r>
      <w:r w:rsidRPr="008F594F">
        <w:rPr>
          <w:rStyle w:val="HideTWBExt"/>
          <w:b w:val="0"/>
        </w:rPr>
        <w:t>&lt;/NumAmB&gt;</w:t>
      </w:r>
    </w:p>
    <w:p w:rsidR="009935FC" w:rsidRPr="008F594F" w:rsidP="009935FC" w14:paraId="7CE55DE9" w14:textId="77777777">
      <w:pPr>
        <w:pStyle w:val="NormalBold"/>
      </w:pPr>
      <w:r w:rsidRPr="008F594F">
        <w:rPr>
          <w:rStyle w:val="HideTWBExt"/>
          <w:b w:val="0"/>
        </w:rPr>
        <w:t>&lt;RepeatBlock-By&gt;&lt;Members&gt;</w:t>
      </w:r>
      <w:r w:rsidRPr="008F594F">
        <w:t>Thomas Geisel</w:t>
      </w:r>
      <w:r w:rsidRPr="008F594F">
        <w:rPr>
          <w:rStyle w:val="HideTWBExt"/>
          <w:b w:val="0"/>
        </w:rPr>
        <w:t>&lt;/Members&gt;</w:t>
      </w:r>
    </w:p>
    <w:p w:rsidR="009935FC" w:rsidRPr="008F594F" w:rsidP="009935FC" w14:paraId="0650B49A" w14:textId="77777777">
      <w:r w:rsidRPr="008F594F">
        <w:rPr>
          <w:rStyle w:val="HideTWBExt"/>
        </w:rPr>
        <w:t>&lt;/RepeatBlock-By&gt;</w:t>
      </w:r>
    </w:p>
    <w:p w:rsidR="009935FC" w:rsidRPr="008F594F" w:rsidP="009935FC" w14:paraId="612D1C49"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AA2FA08" w14:textId="77777777">
      <w:pPr>
        <w:pStyle w:val="NormalBold"/>
      </w:pPr>
      <w:r w:rsidRPr="008F594F">
        <w:rPr>
          <w:rStyle w:val="HideTWBExt"/>
          <w:b w:val="0"/>
        </w:rPr>
        <w:t>&lt;Article&gt;</w:t>
      </w:r>
      <w:r w:rsidRPr="008F594F">
        <w:t>Motyw 11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C82BC0"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95ED2C1" w14:textId="77777777">
            <w:pPr>
              <w:keepNext/>
            </w:pPr>
          </w:p>
        </w:tc>
      </w:tr>
      <w:tr w14:paraId="39CD3A6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B43457C" w14:textId="77777777">
            <w:pPr>
              <w:pStyle w:val="ColumnHeading"/>
              <w:keepNext/>
            </w:pPr>
            <w:r w:rsidRPr="008F594F">
              <w:t>Tekst proponowany przez Komisję</w:t>
            </w:r>
          </w:p>
        </w:tc>
        <w:tc>
          <w:tcPr>
            <w:tcW w:w="4876" w:type="dxa"/>
            <w:hideMark/>
          </w:tcPr>
          <w:p w:rsidR="009935FC" w:rsidRPr="008F594F" w:rsidP="00BA487A" w14:paraId="4ECD6CA1" w14:textId="77777777">
            <w:pPr>
              <w:pStyle w:val="ColumnHeading"/>
              <w:keepNext/>
            </w:pPr>
            <w:r w:rsidRPr="008F594F">
              <w:t>Poprawka</w:t>
            </w:r>
          </w:p>
        </w:tc>
      </w:tr>
      <w:tr w14:paraId="32F5D631"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11453F35" w14:textId="77777777">
            <w:pPr>
              <w:pStyle w:val="Normal6"/>
            </w:pPr>
          </w:p>
        </w:tc>
        <w:tc>
          <w:tcPr>
            <w:tcW w:w="4876" w:type="dxa"/>
            <w:hideMark/>
          </w:tcPr>
          <w:p w:rsidR="009935FC" w:rsidRPr="008F594F" w:rsidP="00BA487A" w14:paraId="28968EED" w14:textId="77777777">
            <w:pPr>
              <w:pStyle w:val="Normal6"/>
              <w:rPr>
                <w:szCs w:val="24"/>
              </w:rPr>
            </w:pPr>
            <w:r w:rsidRPr="008F594F">
              <w:rPr>
                <w:b/>
                <w:i/>
              </w:rPr>
              <w:t>(11a)</w:t>
            </w:r>
            <w:r w:rsidRPr="008F594F">
              <w:rPr>
                <w:b/>
                <w:i/>
              </w:rPr>
              <w:tab/>
              <w:t>W systemie realizacji opartym na wykonaniu, w którym płatności są powiązane z realizacją etapów i celów, przejrzystość i rozliczalność mają zasadnicze znaczenie dla ochrony budżetu Unii. Parlament Europejski, jako jedna z izb władzy budżetowej, powinien otrzymywać na czas informacje o przerwach, zawieszeniach i korektach finansowych, aby móc skutecznie sprawować kontrolę budżetową.</w:t>
            </w:r>
          </w:p>
        </w:tc>
      </w:tr>
    </w:tbl>
    <w:p w:rsidR="009935FC" w:rsidRPr="008F594F" w:rsidP="009935FC" w14:paraId="1C26E334"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1AE70DB8" w14:textId="77777777">
      <w:r w:rsidRPr="008F594F">
        <w:rPr>
          <w:rStyle w:val="HideTWBExt"/>
        </w:rPr>
        <w:t>&lt;/AmendB&gt;</w:t>
      </w:r>
    </w:p>
    <w:p w:rsidR="009935FC" w:rsidRPr="008F594F" w:rsidP="009935FC" w14:paraId="259A8693"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580</w:t>
      </w:r>
      <w:r w:rsidRPr="008F594F">
        <w:rPr>
          <w:rStyle w:val="HideTWBExt"/>
          <w:b w:val="0"/>
        </w:rPr>
        <w:t>&lt;/NumAmB&gt;</w:t>
      </w:r>
    </w:p>
    <w:p w:rsidR="009935FC" w:rsidRPr="008F594F" w:rsidP="009935FC" w14:paraId="34298EA5" w14:textId="77777777">
      <w:pPr>
        <w:pStyle w:val="NormalBold"/>
      </w:pPr>
      <w:r w:rsidRPr="008F594F">
        <w:rPr>
          <w:rStyle w:val="HideTWBExt"/>
          <w:b w:val="0"/>
        </w:rPr>
        <w:t>&lt;RepeatBlock-By&gt;&lt;Members&gt;</w:t>
      </w:r>
      <w:r w:rsidRPr="008F594F">
        <w:t>Elena Nevado del Campo, Isabel Benjumea Benjumea, Fernando Navarrete Rojas, Esther Herranz García, Carmen Crespo Díaz, Maravillas Abadía Jover</w:t>
      </w:r>
      <w:r w:rsidRPr="008F594F">
        <w:rPr>
          <w:rStyle w:val="HideTWBExt"/>
          <w:b w:val="0"/>
        </w:rPr>
        <w:t>&lt;/Members&gt;</w:t>
      </w:r>
    </w:p>
    <w:p w:rsidR="009935FC" w:rsidRPr="008F594F" w:rsidP="009935FC" w14:paraId="3952103B" w14:textId="77777777">
      <w:r w:rsidRPr="008F594F">
        <w:rPr>
          <w:rStyle w:val="HideTWBExt"/>
        </w:rPr>
        <w:t>&lt;/RepeatBlock-By&gt;</w:t>
      </w:r>
    </w:p>
    <w:p w:rsidR="009935FC" w:rsidRPr="008F594F" w:rsidP="009935FC" w14:paraId="1C457B6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09CF631" w14:textId="77777777">
      <w:pPr>
        <w:pStyle w:val="NormalBold"/>
      </w:pPr>
      <w:r w:rsidRPr="008F594F">
        <w:rPr>
          <w:rStyle w:val="HideTWBExt"/>
          <w:b w:val="0"/>
        </w:rPr>
        <w:t>&lt;Article&gt;</w:t>
      </w:r>
      <w:r w:rsidRPr="008F594F">
        <w:t>Motyw 11 b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F90228"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09D775E" w14:textId="77777777">
            <w:pPr>
              <w:keepNext/>
            </w:pPr>
          </w:p>
        </w:tc>
      </w:tr>
      <w:tr w14:paraId="58B0FC09"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2D46412" w14:textId="77777777">
            <w:pPr>
              <w:pStyle w:val="ColumnHeading"/>
              <w:keepNext/>
            </w:pPr>
            <w:r w:rsidRPr="008F594F">
              <w:t>Tekst proponowany przez Komisję</w:t>
            </w:r>
          </w:p>
        </w:tc>
        <w:tc>
          <w:tcPr>
            <w:tcW w:w="4876" w:type="dxa"/>
            <w:hideMark/>
          </w:tcPr>
          <w:p w:rsidR="009935FC" w:rsidRPr="008F594F" w:rsidP="00BA487A" w14:paraId="290FA81C" w14:textId="77777777">
            <w:pPr>
              <w:pStyle w:val="ColumnHeading"/>
              <w:keepNext/>
            </w:pPr>
            <w:r w:rsidRPr="008F594F">
              <w:t>Poprawka</w:t>
            </w:r>
          </w:p>
        </w:tc>
      </w:tr>
      <w:tr w14:paraId="2ACAB335"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18C1C927" w14:textId="77777777">
            <w:pPr>
              <w:pStyle w:val="Normal6"/>
            </w:pPr>
          </w:p>
        </w:tc>
        <w:tc>
          <w:tcPr>
            <w:tcW w:w="4876" w:type="dxa"/>
            <w:hideMark/>
          </w:tcPr>
          <w:p w:rsidR="009935FC" w:rsidRPr="008F594F" w:rsidP="00BA487A" w14:paraId="5D4E9583" w14:textId="77777777">
            <w:pPr>
              <w:pStyle w:val="Normal6"/>
              <w:rPr>
                <w:szCs w:val="24"/>
              </w:rPr>
            </w:pPr>
            <w:r w:rsidRPr="008F594F">
              <w:rPr>
                <w:b/>
                <w:i/>
              </w:rPr>
              <w:t>(11b)</w:t>
            </w:r>
            <w:r w:rsidRPr="008F594F">
              <w:rPr>
                <w:b/>
                <w:i/>
              </w:rPr>
              <w:tab/>
              <w:t>Kraje słabiej rozwinięte wciąż znajdują się w procesie konwergencji, a jednocześnie borykają się z nowymi wyzwaniami, takimi jak przejście demograficzne i pułapka rozwojowa. W ramach swojego zobowiązania, by nie pozostawiać nikogo w tyle, UE podczas wdrażania odnośnego krajowego planu reform oraz innych instrumentów polityki spójności powinna nadal skupiać się na regionach słabiej rozwiniętych i regionach najbardziej oddalonych.</w:t>
            </w:r>
          </w:p>
        </w:tc>
      </w:tr>
    </w:tbl>
    <w:p w:rsidR="009935FC" w:rsidRPr="008F594F" w:rsidP="009935FC" w14:paraId="3D49D251"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54165400" w14:textId="77777777">
      <w:r w:rsidRPr="008F594F">
        <w:rPr>
          <w:rStyle w:val="HideTWBExt"/>
        </w:rPr>
        <w:t>&lt;/AmendB&gt;</w:t>
      </w:r>
    </w:p>
    <w:p w:rsidR="009935FC" w:rsidRPr="008F594F" w:rsidP="009935FC" w14:paraId="46F81264"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581</w:t>
      </w:r>
      <w:r w:rsidRPr="008F594F">
        <w:rPr>
          <w:rStyle w:val="HideTWBExt"/>
          <w:b w:val="0"/>
        </w:rPr>
        <w:t>&lt;/NumAmB&gt;</w:t>
      </w:r>
    </w:p>
    <w:p w:rsidR="009935FC" w:rsidRPr="008F594F" w:rsidP="009935FC" w14:paraId="35E65C92" w14:textId="77777777">
      <w:pPr>
        <w:pStyle w:val="NormalBold"/>
      </w:pPr>
      <w:r w:rsidRPr="008F594F">
        <w:rPr>
          <w:rStyle w:val="HideTWBExt"/>
          <w:b w:val="0"/>
        </w:rPr>
        <w:t>&lt;RepeatBlock-By&gt;&lt;Members&gt;</w:t>
      </w:r>
      <w:r w:rsidRPr="008F594F">
        <w:t>Auke Zijlstra</w:t>
      </w:r>
      <w:r w:rsidRPr="008F594F">
        <w:rPr>
          <w:rStyle w:val="HideTWBExt"/>
          <w:b w:val="0"/>
        </w:rPr>
        <w:t>&lt;/Members&gt;</w:t>
      </w:r>
    </w:p>
    <w:p w:rsidR="009935FC" w:rsidRPr="008F594F" w:rsidP="009935FC" w14:paraId="617A2980" w14:textId="77777777">
      <w:r w:rsidRPr="008F594F">
        <w:rPr>
          <w:rStyle w:val="HideTWBExt"/>
        </w:rPr>
        <w:t>&lt;/RepeatBlock-By&gt;</w:t>
      </w:r>
    </w:p>
    <w:p w:rsidR="009935FC" w:rsidRPr="008F594F" w:rsidP="009935FC" w14:paraId="2696F2E3"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7F0AAB6" w14:textId="77777777">
      <w:pPr>
        <w:pStyle w:val="NormalBold"/>
      </w:pPr>
      <w:r w:rsidRPr="008F594F">
        <w:rPr>
          <w:rStyle w:val="HideTWBExt"/>
          <w:b w:val="0"/>
        </w:rPr>
        <w:t>&lt;Article&gt;</w:t>
      </w:r>
      <w:r w:rsidRPr="008F594F">
        <w:t>Motyw 12</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2750054E"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36D1BD18" w14:textId="77777777">
            <w:pPr>
              <w:keepNext/>
            </w:pPr>
          </w:p>
        </w:tc>
      </w:tr>
      <w:tr w14:paraId="4799712C"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43E85508" w14:textId="77777777">
            <w:pPr>
              <w:pStyle w:val="ColumnHeading"/>
              <w:keepNext/>
            </w:pPr>
            <w:r w:rsidRPr="008F594F">
              <w:t>Tekst proponowany przez Komisję</w:t>
            </w:r>
          </w:p>
        </w:tc>
        <w:tc>
          <w:tcPr>
            <w:tcW w:w="4876" w:type="dxa"/>
            <w:hideMark/>
          </w:tcPr>
          <w:p w:rsidR="009935FC" w:rsidRPr="008F594F" w:rsidP="00BA487A" w14:paraId="4312E9A0" w14:textId="77777777">
            <w:pPr>
              <w:pStyle w:val="ColumnHeading"/>
              <w:keepNext/>
            </w:pPr>
            <w:r w:rsidRPr="008F594F">
              <w:t>Poprawka</w:t>
            </w:r>
          </w:p>
        </w:tc>
      </w:tr>
      <w:tr w14:paraId="1341FB57"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64977ADA" w14:textId="77777777">
            <w:pPr>
              <w:pStyle w:val="Normal6"/>
            </w:pPr>
            <w:r w:rsidRPr="008F594F">
              <w:rPr>
                <w:b/>
                <w:i/>
              </w:rPr>
              <w:t>(12)</w:t>
            </w:r>
            <w:r w:rsidRPr="008F594F">
              <w:rPr>
                <w:b/>
                <w:i/>
              </w:rPr>
              <w:tab/>
              <w:t>Wschodnie regiony przygraniczne UE – graniczące z Rosją, Białorusią i Ukrainą – stoją przed podwójnym wyzwaniem, jakim jest zwiększenie bezpieczeństwa przy jednoczesnym ożywieniu gospodarek tych państw, które ucierpiały bezpośrednio lub pośrednio w wyniku wojny napastniczej Rosji przeciwko Ukrainie. Plany partnerstwa krajowego i regionalnego zapewnią kompleksowe i spójne wsparcie państwom członkowskim i regionom stojącym w obliczu tych wyzwań.</w:t>
            </w:r>
          </w:p>
        </w:tc>
        <w:tc>
          <w:tcPr>
            <w:tcW w:w="4876" w:type="dxa"/>
            <w:hideMark/>
          </w:tcPr>
          <w:p w:rsidR="009935FC" w:rsidRPr="008F594F" w:rsidP="00BA487A" w14:paraId="2250DD2E" w14:textId="77777777">
            <w:pPr>
              <w:pStyle w:val="Normal6"/>
              <w:rPr>
                <w:szCs w:val="24"/>
              </w:rPr>
            </w:pPr>
            <w:r w:rsidRPr="008F594F">
              <w:rPr>
                <w:b/>
                <w:i/>
              </w:rPr>
              <w:t>skreśla się</w:t>
            </w:r>
          </w:p>
        </w:tc>
      </w:tr>
    </w:tbl>
    <w:p w:rsidR="009935FC" w:rsidRPr="008F594F" w:rsidP="009935FC" w14:paraId="6553F2F9" w14:textId="77777777">
      <w:pPr>
        <w:pStyle w:val="Olang"/>
      </w:pPr>
      <w:r w:rsidRPr="008F594F">
        <w:rPr>
          <w:noProof w:val="0"/>
        </w:rPr>
        <w:t xml:space="preserve">Or. </w:t>
      </w:r>
      <w:r w:rsidRPr="008F594F">
        <w:rPr>
          <w:rStyle w:val="HideTWBExt"/>
        </w:rPr>
        <w:t>&lt;Original&gt;</w:t>
      </w:r>
      <w:r w:rsidRPr="008F594F">
        <w:rPr>
          <w:rStyle w:val="HideTWBInt"/>
        </w:rPr>
        <w:t>{NL}</w:t>
      </w:r>
      <w:r w:rsidRPr="008F594F">
        <w:rPr>
          <w:noProof w:val="0"/>
        </w:rPr>
        <w:t>nl</w:t>
      </w:r>
      <w:r w:rsidRPr="008F594F">
        <w:rPr>
          <w:rStyle w:val="HideTWBExt"/>
        </w:rPr>
        <w:t>&lt;/Original&gt;</w:t>
      </w:r>
    </w:p>
    <w:p w:rsidR="009935FC" w:rsidRPr="008F594F" w:rsidP="009935FC" w14:paraId="609D2767" w14:textId="77777777">
      <w:r w:rsidRPr="008F594F">
        <w:rPr>
          <w:rStyle w:val="HideTWBExt"/>
        </w:rPr>
        <w:t>&lt;/AmendB&gt;</w:t>
      </w:r>
    </w:p>
    <w:p w:rsidR="009935FC" w:rsidRPr="008F594F" w:rsidP="009935FC" w14:paraId="06C6687F"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582</w:t>
      </w:r>
      <w:r w:rsidRPr="008F594F">
        <w:rPr>
          <w:rStyle w:val="HideTWBExt"/>
          <w:b w:val="0"/>
        </w:rPr>
        <w:t>&lt;/NumAmB&gt;</w:t>
      </w:r>
    </w:p>
    <w:p w:rsidR="009935FC" w:rsidRPr="008F594F" w:rsidP="009935FC" w14:paraId="04A382B8" w14:textId="77777777">
      <w:pPr>
        <w:pStyle w:val="NormalBold"/>
      </w:pPr>
      <w:r w:rsidRPr="008F594F">
        <w:rPr>
          <w:rStyle w:val="HideTWBExt"/>
          <w:b w:val="0"/>
        </w:rPr>
        <w:t>&lt;RepeatBlock-By&gt;&lt;Members&gt;</w:t>
      </w:r>
      <w:r w:rsidRPr="008F594F">
        <w:t>Volker Schnurrbusch, Irmhild Boßdorf, Stanislav Stoyanov, Ivan David</w:t>
      </w:r>
      <w:r w:rsidRPr="008F594F">
        <w:rPr>
          <w:rStyle w:val="HideTWBExt"/>
          <w:b w:val="0"/>
        </w:rPr>
        <w:t>&lt;/Members&gt;</w:t>
      </w:r>
    </w:p>
    <w:p w:rsidR="009935FC" w:rsidRPr="008F594F" w:rsidP="009935FC" w14:paraId="0FDA7143" w14:textId="77777777">
      <w:r w:rsidRPr="008F594F">
        <w:rPr>
          <w:rStyle w:val="HideTWBExt"/>
        </w:rPr>
        <w:t>&lt;/RepeatBlock-By&gt;</w:t>
      </w:r>
    </w:p>
    <w:p w:rsidR="009935FC" w:rsidRPr="008F594F" w:rsidP="009935FC" w14:paraId="4A37D575"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B04B33B" w14:textId="77777777">
      <w:pPr>
        <w:pStyle w:val="NormalBold"/>
      </w:pPr>
      <w:r w:rsidRPr="008F594F">
        <w:rPr>
          <w:rStyle w:val="HideTWBExt"/>
          <w:b w:val="0"/>
        </w:rPr>
        <w:t>&lt;Article&gt;</w:t>
      </w:r>
      <w:r w:rsidRPr="008F594F">
        <w:t>Motyw 12</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4EF67A"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E5CD472" w14:textId="77777777">
            <w:pPr>
              <w:keepNext/>
            </w:pPr>
          </w:p>
        </w:tc>
      </w:tr>
      <w:tr w14:paraId="70273C9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25270BA" w14:textId="77777777">
            <w:pPr>
              <w:pStyle w:val="ColumnHeading"/>
              <w:keepNext/>
            </w:pPr>
            <w:r w:rsidRPr="008F594F">
              <w:t>Tekst proponowany przez Komisję</w:t>
            </w:r>
          </w:p>
        </w:tc>
        <w:tc>
          <w:tcPr>
            <w:tcW w:w="4876" w:type="dxa"/>
            <w:hideMark/>
          </w:tcPr>
          <w:p w:rsidR="009935FC" w:rsidRPr="008F594F" w:rsidP="00BA487A" w14:paraId="1FBB5136" w14:textId="77777777">
            <w:pPr>
              <w:pStyle w:val="ColumnHeading"/>
              <w:keepNext/>
            </w:pPr>
            <w:r w:rsidRPr="008F594F">
              <w:t>Poprawka</w:t>
            </w:r>
          </w:p>
        </w:tc>
      </w:tr>
      <w:tr w14:paraId="4C749FF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C4C3AA2" w14:textId="77777777">
            <w:pPr>
              <w:pStyle w:val="Normal6"/>
            </w:pPr>
            <w:r w:rsidRPr="008F594F">
              <w:rPr>
                <w:b/>
                <w:i/>
              </w:rPr>
              <w:t>(12)</w:t>
            </w:r>
            <w:r w:rsidRPr="008F594F">
              <w:rPr>
                <w:b/>
                <w:i/>
              </w:rPr>
              <w:tab/>
              <w:t>Wschodnie regiony przygraniczne UE – graniczące z Rosją, Białorusią i Ukrainą – stoją przed podwójnym wyzwaniem, jakim jest zwiększenie bezpieczeństwa przy jednoczesnym ożywieniu gospodarek tych państw, które ucierpiały bezpośrednio lub pośrednio w wyniku wojny napastniczej Rosji przeciwko Ukrainie. Plany partnerstwa krajowego i regionalnego zapewnią kompleksowe i spójne wsparcie państwom członkowskim i regionom stojącym w obliczu tych wyzwań.</w:t>
            </w:r>
          </w:p>
        </w:tc>
        <w:tc>
          <w:tcPr>
            <w:tcW w:w="4876" w:type="dxa"/>
            <w:hideMark/>
          </w:tcPr>
          <w:p w:rsidR="009935FC" w:rsidRPr="008F594F" w:rsidP="00BA487A" w14:paraId="03722150" w14:textId="77777777">
            <w:pPr>
              <w:pStyle w:val="Normal6"/>
              <w:rPr>
                <w:szCs w:val="24"/>
              </w:rPr>
            </w:pPr>
            <w:r w:rsidRPr="008F594F">
              <w:rPr>
                <w:b/>
                <w:i/>
              </w:rPr>
              <w:t>skreśla się</w:t>
            </w:r>
          </w:p>
        </w:tc>
      </w:tr>
    </w:tbl>
    <w:p w:rsidR="009935FC" w:rsidRPr="008F594F" w:rsidP="009935FC" w14:paraId="312A1037"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35BCD204" w14:textId="77777777">
      <w:r w:rsidRPr="008F594F">
        <w:rPr>
          <w:rStyle w:val="HideTWBExt"/>
        </w:rPr>
        <w:t>&lt;/AmendB&gt;</w:t>
      </w:r>
    </w:p>
    <w:p w:rsidR="009935FC" w:rsidRPr="008F594F" w:rsidP="009935FC" w14:paraId="115E5301"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583</w:t>
      </w:r>
      <w:r w:rsidRPr="008F594F">
        <w:rPr>
          <w:rStyle w:val="HideTWBExt"/>
          <w:b w:val="0"/>
        </w:rPr>
        <w:t>&lt;/NumAmB&gt;</w:t>
      </w:r>
    </w:p>
    <w:p w:rsidR="009935FC" w:rsidRPr="008F594F" w:rsidP="009935FC" w14:paraId="6AA319F0" w14:textId="77777777">
      <w:pPr>
        <w:pStyle w:val="NormalBold"/>
      </w:pPr>
      <w:r w:rsidRPr="008F594F">
        <w:rPr>
          <w:rStyle w:val="HideTWBExt"/>
          <w:b w:val="0"/>
        </w:rPr>
        <w:t>&lt;RepeatBlock-By&gt;&lt;Members&gt;</w:t>
      </w:r>
      <w:r w:rsidRPr="008F594F">
        <w:t>Waldemar Tomaszewski, Aurelijus Veryga</w:t>
      </w:r>
      <w:r w:rsidRPr="008F594F">
        <w:rPr>
          <w:rStyle w:val="HideTWBExt"/>
          <w:b w:val="0"/>
        </w:rPr>
        <w:t>&lt;/Members&gt;</w:t>
      </w:r>
    </w:p>
    <w:p w:rsidR="009935FC" w:rsidRPr="008F594F" w:rsidP="009935FC" w14:paraId="0E26FE75" w14:textId="77777777">
      <w:r w:rsidRPr="008F594F">
        <w:rPr>
          <w:rStyle w:val="HideTWBExt"/>
        </w:rPr>
        <w:t>&lt;/RepeatBlock-By&gt;</w:t>
      </w:r>
    </w:p>
    <w:p w:rsidR="009935FC" w:rsidRPr="008F594F" w:rsidP="009935FC" w14:paraId="08FC820F"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A162BBA" w14:textId="77777777">
      <w:pPr>
        <w:pStyle w:val="NormalBold"/>
      </w:pPr>
      <w:r w:rsidRPr="008F594F">
        <w:rPr>
          <w:rStyle w:val="HideTWBExt"/>
          <w:b w:val="0"/>
        </w:rPr>
        <w:t>&lt;Article&gt;</w:t>
      </w:r>
      <w:r w:rsidRPr="008F594F">
        <w:t>Motyw 12</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D52DB5"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F9853D7" w14:textId="77777777">
            <w:pPr>
              <w:keepNext/>
            </w:pPr>
          </w:p>
        </w:tc>
      </w:tr>
      <w:tr w14:paraId="3C9369E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A4740FC" w14:textId="77777777">
            <w:pPr>
              <w:pStyle w:val="ColumnHeading"/>
              <w:keepNext/>
            </w:pPr>
            <w:r w:rsidRPr="008F594F">
              <w:t>Tekst proponowany przez Komisję</w:t>
            </w:r>
          </w:p>
        </w:tc>
        <w:tc>
          <w:tcPr>
            <w:tcW w:w="4876" w:type="dxa"/>
            <w:hideMark/>
          </w:tcPr>
          <w:p w:rsidR="009935FC" w:rsidRPr="008F594F" w:rsidP="00BA487A" w14:paraId="7A94E147" w14:textId="77777777">
            <w:pPr>
              <w:pStyle w:val="ColumnHeading"/>
              <w:keepNext/>
            </w:pPr>
            <w:r w:rsidRPr="008F594F">
              <w:t>Poprawka</w:t>
            </w:r>
          </w:p>
        </w:tc>
      </w:tr>
      <w:tr w14:paraId="740874A3"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E52F911" w14:textId="77777777">
            <w:pPr>
              <w:pStyle w:val="Normal6"/>
            </w:pPr>
            <w:r w:rsidRPr="008F594F">
              <w:t>(12)</w:t>
            </w:r>
            <w:r w:rsidRPr="008F594F">
              <w:tab/>
              <w:t>Wschodnie regiony przygraniczne UE – graniczące z Rosją, Białorusią i Ukrainą – stoją przed podwójnym wyzwaniem, jakim jest zwiększenie bezpieczeństwa przy jednoczesnym ożywieniu gospodarek tych państw, które ucierpiały bezpośrednio lub pośrednio w wyniku wojny napastniczej Rosji przeciwko Ukrainie. Plany partnerstwa krajowego i regionalnego zapewnią kompleksowe i spójne wsparcie państwom członkowskim i regionom stojącym w obliczu tych wyzwań.</w:t>
            </w:r>
          </w:p>
        </w:tc>
        <w:tc>
          <w:tcPr>
            <w:tcW w:w="4876" w:type="dxa"/>
            <w:hideMark/>
          </w:tcPr>
          <w:p w:rsidR="009935FC" w:rsidRPr="008F594F" w:rsidP="00BA487A" w14:paraId="5029F0D1" w14:textId="77777777">
            <w:pPr>
              <w:pStyle w:val="Normal6"/>
              <w:rPr>
                <w:szCs w:val="24"/>
              </w:rPr>
            </w:pPr>
            <w:r w:rsidRPr="008F594F">
              <w:t>(12)</w:t>
            </w:r>
            <w:r w:rsidRPr="008F594F">
              <w:tab/>
              <w:t>Wschodnie regiony przygraniczne UE – graniczące z Rosją, Białorusią i Ukrainą – stoją przed podwójnym wyzwaniem, jakim jest zwiększenie bezpieczeństwa przy jednoczesnym ożywieniu gospodarek tych państw, które ucierpiały bezpośrednio lub pośrednio w wyniku wojny napastniczej Rosji przeciwko Ukrainie. Plany partnerstwa krajowego i regionalnego zapewnią kompleksowe i spójne wsparcie państwom członkowskim i regionom stojącym w obliczu tych wyzwań</w:t>
            </w:r>
            <w:r w:rsidRPr="008F594F">
              <w:rPr>
                <w:b/>
                <w:i/>
              </w:rPr>
              <w:t xml:space="preserve">, które zostały w szczególności podkreślone w komunikacie Komisji Europejskiej w sprawie </w:t>
            </w:r>
            <w:r w:rsidRPr="008F594F">
              <w:rPr>
                <w:b/>
                <w:i/>
              </w:rPr>
              <w:t>wschodnich regionów UE graniczących z Rosją, Białorusią i Ukrainą</w:t>
            </w:r>
            <w:r w:rsidRPr="008F594F">
              <w:t xml:space="preserve">. </w:t>
            </w:r>
            <w:r w:rsidRPr="008F594F">
              <w:rPr>
                <w:b/>
                <w:i/>
              </w:rPr>
              <w:t>Wyzwania te obejmują zagrożenia dla bezpieczeństwa oraz zagrożenia hybrydowe, naruszenia przestrzeni powietrznej, zakłócenia częstotliwości radiowych, cyberataki, sabotaż ruchu lotniczego oraz infrastruktury lądowej i podmorskiej, zagraniczne manipulacje informacyjne i ingerencję, a także wrogą retorykę. Regiony położone wzdłuż wschodnich granic UE borykają się również z rosnącą presją gospodarczą. Muszą one radzić sobie z wyraźnie ograniczonymi transgranicznymi przepływami handlowymi i turystycznymi, zakłóceniami w łańcuchach dostaw i spadkiem zaufania inwestorów. Ponadto regiony te zmagają się z jednymi z najpoważniejszych w UE wyzwań demograficznych, w tym niską dzietnością, starzeniem się społeczeństwa i emigracją prowadzącymi do spadku liczby ludności.</w:t>
            </w:r>
          </w:p>
        </w:tc>
      </w:tr>
    </w:tbl>
    <w:p w:rsidR="009935FC" w:rsidRPr="008F594F" w:rsidP="009935FC" w14:paraId="036F94F1"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6AB1A19D" w14:textId="77777777">
      <w:r w:rsidRPr="008F594F">
        <w:rPr>
          <w:rStyle w:val="HideTWBExt"/>
        </w:rPr>
        <w:t>&lt;/AmendB&gt;</w:t>
      </w:r>
    </w:p>
    <w:p w:rsidR="009935FC" w:rsidRPr="008F594F" w:rsidP="009935FC" w14:paraId="573260BC"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584</w:t>
      </w:r>
      <w:r w:rsidRPr="008F594F">
        <w:rPr>
          <w:rStyle w:val="HideTWBExt"/>
          <w:b w:val="0"/>
        </w:rPr>
        <w:t>&lt;/NumAmB&gt;</w:t>
      </w:r>
    </w:p>
    <w:p w:rsidR="009935FC" w:rsidRPr="008F594F" w:rsidP="009935FC" w14:paraId="42B5EDC7" w14:textId="77777777">
      <w:pPr>
        <w:pStyle w:val="NormalBold"/>
      </w:pPr>
      <w:r w:rsidRPr="008F594F">
        <w:rPr>
          <w:rStyle w:val="HideTWBExt"/>
          <w:b w:val="0"/>
        </w:rPr>
        <w:t>&lt;RepeatBlock-By&gt;&lt;Members&gt;</w:t>
      </w:r>
      <w:r w:rsidRPr="008F594F">
        <w:t>Nils Ušakovs</w:t>
      </w:r>
      <w:r w:rsidRPr="008F594F">
        <w:rPr>
          <w:rStyle w:val="HideTWBExt"/>
          <w:b w:val="0"/>
        </w:rPr>
        <w:t>&lt;/Members&gt;</w:t>
      </w:r>
    </w:p>
    <w:p w:rsidR="009935FC" w:rsidRPr="008F594F" w:rsidP="009935FC" w14:paraId="586FD132" w14:textId="77777777">
      <w:r w:rsidRPr="008F594F">
        <w:rPr>
          <w:rStyle w:val="HideTWBExt"/>
        </w:rPr>
        <w:t>&lt;/RepeatBlock-By&gt;</w:t>
      </w:r>
    </w:p>
    <w:p w:rsidR="009935FC" w:rsidRPr="008F594F" w:rsidP="009935FC" w14:paraId="54B94633"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2C706F7" w14:textId="77777777">
      <w:pPr>
        <w:pStyle w:val="NormalBold"/>
      </w:pPr>
      <w:r w:rsidRPr="008F594F">
        <w:rPr>
          <w:rStyle w:val="HideTWBExt"/>
          <w:b w:val="0"/>
        </w:rPr>
        <w:t>&lt;Article&gt;</w:t>
      </w:r>
      <w:r w:rsidRPr="008F594F">
        <w:t>Motyw 12</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4C5FDD"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86315EA" w14:textId="77777777">
            <w:pPr>
              <w:keepNext/>
            </w:pPr>
          </w:p>
        </w:tc>
      </w:tr>
      <w:tr w14:paraId="50CC97F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906816A" w14:textId="77777777">
            <w:pPr>
              <w:pStyle w:val="ColumnHeading"/>
              <w:keepNext/>
            </w:pPr>
            <w:r w:rsidRPr="008F594F">
              <w:t>Tekst proponowany przez Komisję</w:t>
            </w:r>
          </w:p>
        </w:tc>
        <w:tc>
          <w:tcPr>
            <w:tcW w:w="4876" w:type="dxa"/>
            <w:hideMark/>
          </w:tcPr>
          <w:p w:rsidR="009935FC" w:rsidRPr="008F594F" w:rsidP="00BA487A" w14:paraId="099FC170" w14:textId="77777777">
            <w:pPr>
              <w:pStyle w:val="ColumnHeading"/>
              <w:keepNext/>
            </w:pPr>
            <w:r w:rsidRPr="008F594F">
              <w:t>Poprawka</w:t>
            </w:r>
          </w:p>
        </w:tc>
      </w:tr>
      <w:tr w14:paraId="42AE062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3EEB3FF" w14:textId="77777777">
            <w:pPr>
              <w:pStyle w:val="Normal6"/>
            </w:pPr>
            <w:r w:rsidRPr="008F594F">
              <w:t>(12)</w:t>
            </w:r>
            <w:r w:rsidRPr="008F594F">
              <w:tab/>
              <w:t xml:space="preserve">Wschodnie regiony przygraniczne UE – graniczące z Rosją, Białorusią i Ukrainą – stoją przed podwójnym wyzwaniem, jakim jest zwiększenie bezpieczeństwa przy jednoczesnym ożywieniu gospodarek tych państw, które ucierpiały bezpośrednio lub pośrednio w wyniku wojny napastniczej Rosji przeciwko Ukrainie. Plany partnerstwa krajowego i regionalnego zapewnią kompleksowe i spójne wsparcie państwom członkowskim i regionom stojącym w </w:t>
            </w:r>
            <w:r w:rsidRPr="008F594F">
              <w:t>obliczu tych wyzwań.</w:t>
            </w:r>
          </w:p>
        </w:tc>
        <w:tc>
          <w:tcPr>
            <w:tcW w:w="4876" w:type="dxa"/>
            <w:hideMark/>
          </w:tcPr>
          <w:p w:rsidR="009935FC" w:rsidRPr="008F594F" w:rsidP="00BA487A" w14:paraId="077C329B" w14:textId="77777777">
            <w:pPr>
              <w:pStyle w:val="Normal6"/>
              <w:rPr>
                <w:szCs w:val="24"/>
              </w:rPr>
            </w:pPr>
            <w:r w:rsidRPr="008F594F">
              <w:t>(12)</w:t>
            </w:r>
            <w:r w:rsidRPr="008F594F">
              <w:tab/>
              <w:t>Wschodnie regiony przygraniczne UE – graniczące z Rosją, Białorusią i Ukrainą – stoją przed podwójnym wyzwaniem, jakim jest zwiększenie bezpieczeństwa przy jednoczesnym ożywieniu gospodarek tych państw, które ucierpiały bezpośrednio lub pośrednio w wyniku wojny napastniczej Rosji przeciwko Ukrainie. Plany partnerstwa krajowego i regionalnego zapewnią kompleksowe i spójne wsparcie państwom członkowskim i regionom stojącym w obliczu tych wyzwań</w:t>
            </w:r>
            <w:r w:rsidRPr="008F594F">
              <w:rPr>
                <w:b/>
                <w:i/>
              </w:rPr>
              <w:t xml:space="preserve">, które zostały w </w:t>
            </w:r>
            <w:r w:rsidRPr="008F594F">
              <w:rPr>
                <w:b/>
                <w:i/>
              </w:rPr>
              <w:t>szczególności podkreślone w komunikacie Komisji Europejskiej w sprawie wschodnich regionów UE graniczących z Rosją, Białorusią i Ukrainą</w:t>
            </w:r>
            <w:r w:rsidRPr="008F594F">
              <w:t xml:space="preserve">. </w:t>
            </w:r>
            <w:r w:rsidRPr="008F594F">
              <w:rPr>
                <w:b/>
                <w:i/>
              </w:rPr>
              <w:t>Wyzwania te obejmują zagrożenia dla bezpieczeństwa oraz zagrożenia hybrydowe, naruszenia przestrzeni powietrznej, zakłócenia częstotliwości radiowych, cyberataki, sabotaż ruchu lotniczego oraz infrastruktury lądowej i podmorskiej, zagraniczne manipulacje informacyjne i ingerencję, a także wrogą retorykę. Regiony położone wzdłuż wschodnich granic UE borykają się również z rosnącą presją gospodarczą. Muszą one radzić sobie z wyraźnie ograniczonymi transgranicznymi przepływami handlowymi i turystycznymi, zakłóceniami w łańcuchach dostaw i spadkiem zaufania inwestorów. Ponadto regiony te zmagają się z jednymi z najpoważniejszych w UE wyzwań demograficznych, w tym niską dzietnością, starzeniem się społeczeństwa i emigracją prowadzącymi do spadku liczby ludności.</w:t>
            </w:r>
          </w:p>
        </w:tc>
      </w:tr>
    </w:tbl>
    <w:p w:rsidR="009935FC" w:rsidRPr="008F594F" w:rsidP="009935FC" w14:paraId="292FCA16"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9686A63" w14:textId="77777777">
      <w:r w:rsidRPr="008F594F">
        <w:rPr>
          <w:rStyle w:val="HideTWBExt"/>
        </w:rPr>
        <w:t>&lt;/AmendB&gt;</w:t>
      </w:r>
    </w:p>
    <w:p w:rsidR="009935FC" w:rsidRPr="008F594F" w:rsidP="009935FC" w14:paraId="3D76D57F"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585</w:t>
      </w:r>
      <w:r w:rsidRPr="008F594F">
        <w:rPr>
          <w:rStyle w:val="HideTWBExt"/>
          <w:b w:val="0"/>
        </w:rPr>
        <w:t>&lt;/NumAmB&gt;</w:t>
      </w:r>
    </w:p>
    <w:p w:rsidR="009935FC" w:rsidRPr="008F594F" w:rsidP="009935FC" w14:paraId="12E9363E" w14:textId="77777777">
      <w:pPr>
        <w:pStyle w:val="NormalBold"/>
      </w:pPr>
      <w:r w:rsidRPr="008F594F">
        <w:rPr>
          <w:rStyle w:val="HideTWBExt"/>
          <w:b w:val="0"/>
        </w:rPr>
        <w:t>&lt;RepeatBlock-By&gt;&lt;Members&gt;</w:t>
      </w:r>
      <w:r w:rsidRPr="008F594F">
        <w:t>Marta Wcisło</w:t>
      </w:r>
      <w:r w:rsidRPr="008F594F">
        <w:rPr>
          <w:rStyle w:val="HideTWBExt"/>
          <w:b w:val="0"/>
        </w:rPr>
        <w:t>&lt;/Members&gt;</w:t>
      </w:r>
    </w:p>
    <w:p w:rsidR="009935FC" w:rsidRPr="008F594F" w:rsidP="009935FC" w14:paraId="17D2987B" w14:textId="77777777">
      <w:r w:rsidRPr="008F594F">
        <w:rPr>
          <w:rStyle w:val="HideTWBExt"/>
        </w:rPr>
        <w:t>&lt;/RepeatBlock-By&gt;</w:t>
      </w:r>
    </w:p>
    <w:p w:rsidR="009935FC" w:rsidRPr="008F594F" w:rsidP="009935FC" w14:paraId="053063C1"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C6F9804" w14:textId="77777777">
      <w:pPr>
        <w:pStyle w:val="NormalBold"/>
      </w:pPr>
      <w:r w:rsidRPr="008F594F">
        <w:rPr>
          <w:rStyle w:val="HideTWBExt"/>
          <w:b w:val="0"/>
        </w:rPr>
        <w:t>&lt;Article&gt;</w:t>
      </w:r>
      <w:r w:rsidRPr="008F594F">
        <w:t>Motyw 12</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882205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0278E12" w14:textId="77777777">
            <w:pPr>
              <w:keepNext/>
            </w:pPr>
          </w:p>
        </w:tc>
      </w:tr>
      <w:tr w14:paraId="047A3A0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3201867" w14:textId="77777777">
            <w:pPr>
              <w:pStyle w:val="ColumnHeading"/>
              <w:keepNext/>
            </w:pPr>
            <w:r w:rsidRPr="008F594F">
              <w:t>Tekst proponowany przez Komisję</w:t>
            </w:r>
          </w:p>
        </w:tc>
        <w:tc>
          <w:tcPr>
            <w:tcW w:w="4876" w:type="dxa"/>
            <w:hideMark/>
          </w:tcPr>
          <w:p w:rsidR="009935FC" w:rsidRPr="008F594F" w:rsidP="00BA487A" w14:paraId="1154FCFD" w14:textId="77777777">
            <w:pPr>
              <w:pStyle w:val="ColumnHeading"/>
              <w:keepNext/>
            </w:pPr>
            <w:r w:rsidRPr="008F594F">
              <w:t>Poprawka</w:t>
            </w:r>
          </w:p>
        </w:tc>
      </w:tr>
      <w:tr w14:paraId="79ABEF8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010AFED" w14:textId="77777777">
            <w:pPr>
              <w:pStyle w:val="Normal6"/>
            </w:pPr>
            <w:r w:rsidRPr="008F594F">
              <w:t>(12)</w:t>
            </w:r>
            <w:r w:rsidRPr="008F594F">
              <w:tab/>
              <w:t xml:space="preserve">Wschodnie regiony przygraniczne UE – graniczące z Rosją, Białorusią i Ukrainą – stoją przed podwójnym wyzwaniem, jakim jest zwiększenie bezpieczeństwa przy jednoczesnym ożywieniu gospodarek tych państw, które ucierpiały bezpośrednio lub pośrednio w wyniku wojny napastniczej Rosji przeciwko Ukrainie. </w:t>
            </w:r>
            <w:r w:rsidRPr="008F594F">
              <w:rPr>
                <w:b/>
                <w:i/>
              </w:rPr>
              <w:t>Plany</w:t>
            </w:r>
            <w:r w:rsidRPr="008F594F">
              <w:t xml:space="preserve"> partnerstwa krajowego i regionalnego </w:t>
            </w:r>
            <w:r w:rsidRPr="008F594F">
              <w:rPr>
                <w:b/>
                <w:i/>
              </w:rPr>
              <w:t>zapewnią</w:t>
            </w:r>
            <w:r w:rsidRPr="008F594F">
              <w:t xml:space="preserve"> kompleksowe </w:t>
            </w:r>
            <w:r w:rsidRPr="008F594F">
              <w:rPr>
                <w:b/>
                <w:i/>
              </w:rPr>
              <w:t>i</w:t>
            </w:r>
            <w:r w:rsidRPr="008F594F">
              <w:t xml:space="preserve"> spójne wsparcie państwom </w:t>
            </w:r>
            <w:r w:rsidRPr="008F594F">
              <w:t>członkowskim i regionom stojącym w obliczu tych wyzwań.</w:t>
            </w:r>
          </w:p>
        </w:tc>
        <w:tc>
          <w:tcPr>
            <w:tcW w:w="4876" w:type="dxa"/>
            <w:hideMark/>
          </w:tcPr>
          <w:p w:rsidR="009935FC" w:rsidRPr="008F594F" w:rsidP="00BA487A" w14:paraId="7B39F654" w14:textId="77777777">
            <w:pPr>
              <w:pStyle w:val="Normal6"/>
              <w:rPr>
                <w:szCs w:val="24"/>
              </w:rPr>
            </w:pPr>
            <w:r w:rsidRPr="008F594F">
              <w:t>(12)</w:t>
            </w:r>
            <w:r w:rsidRPr="008F594F">
              <w:tab/>
              <w:t>Wschodnie regiony przygraniczne UE</w:t>
            </w:r>
            <w:r w:rsidRPr="008F594F">
              <w:rPr>
                <w:b/>
                <w:i/>
              </w:rPr>
              <w:t xml:space="preserve"> – zwłaszcza te graniczące z Rosją, Białorusią i Ukrainą –</w:t>
            </w:r>
            <w:r w:rsidRPr="008F594F">
              <w:t xml:space="preserve">  stoją przed podwójnym wyzwaniem, jakim jest zwiększenie bezpieczeństwa przy jednoczesnym ożywieniu gospodarek tych państw, które ucierpiały bezpośrednio lub pośrednio w wyniku wojny napastniczej Rosji przeciwko Ukrainie. </w:t>
            </w:r>
            <w:r w:rsidRPr="008F594F">
              <w:rPr>
                <w:b/>
                <w:i/>
              </w:rPr>
              <w:t xml:space="preserve">Regiony te ponoszą nieproporcjonalnie duże obciążenia związane z ochroną granic </w:t>
            </w:r>
            <w:r w:rsidRPr="008F594F">
              <w:rPr>
                <w:b/>
                <w:i/>
              </w:rPr>
              <w:t>zewnętrznych Unii, wzmacnianiem mobilności wojskowej, ochroną infrastruktury krytycznej oraz reagowaniem na zagrożenia hybrydowe. Stoją one również w obliczu specyficznych wyzwań gospodarczych, demograficznych i terytorialnych. W celu zapewnienia spójności terytorialnej, odporności i zrównoważonego rozwoju plany</w:t>
            </w:r>
            <w:r w:rsidRPr="008F594F">
              <w:t xml:space="preserve"> partnerstwa krajowego i regionalnego </w:t>
            </w:r>
            <w:r w:rsidRPr="008F594F">
              <w:rPr>
                <w:b/>
                <w:i/>
              </w:rPr>
              <w:t>zapewniają</w:t>
            </w:r>
            <w:r w:rsidRPr="008F594F">
              <w:t xml:space="preserve"> kompleksowe</w:t>
            </w:r>
            <w:r w:rsidRPr="008F594F">
              <w:rPr>
                <w:b/>
                <w:i/>
              </w:rPr>
              <w:t>,</w:t>
            </w:r>
            <w:r w:rsidRPr="008F594F">
              <w:t xml:space="preserve"> spójne </w:t>
            </w:r>
            <w:r w:rsidRPr="008F594F">
              <w:rPr>
                <w:b/>
                <w:i/>
              </w:rPr>
              <w:t>i ukierunkowane</w:t>
            </w:r>
            <w:r w:rsidRPr="008F594F">
              <w:t xml:space="preserve"> wsparcie państwom członkowskim i regionom stojącym w obliczu tych wyzwań</w:t>
            </w:r>
            <w:r w:rsidRPr="008F594F">
              <w:rPr>
                <w:b/>
                <w:i/>
              </w:rPr>
              <w:t xml:space="preserve"> poprzez przeznaczone na ten cel dodatkowe środki finansowe, które nie zmniejszają alokacji dostępnych dla innych regionów w państwach członkowskich.</w:t>
            </w:r>
          </w:p>
        </w:tc>
      </w:tr>
    </w:tbl>
    <w:p w:rsidR="009935FC" w:rsidRPr="008F594F" w:rsidP="009935FC" w14:paraId="5411B197"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5D6BEB4" w14:textId="77777777">
      <w:r w:rsidRPr="008F594F">
        <w:rPr>
          <w:rStyle w:val="HideTWBExt"/>
        </w:rPr>
        <w:t>&lt;/AmendB&gt;</w:t>
      </w:r>
    </w:p>
    <w:p w:rsidR="009935FC" w:rsidRPr="008F594F" w:rsidP="009935FC" w14:paraId="2DED422B"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586</w:t>
      </w:r>
      <w:r w:rsidRPr="008F594F">
        <w:rPr>
          <w:rStyle w:val="HideTWBExt"/>
          <w:b w:val="0"/>
        </w:rPr>
        <w:t>&lt;/NumAmB&gt;</w:t>
      </w:r>
    </w:p>
    <w:p w:rsidR="009935FC" w:rsidRPr="008F594F" w:rsidP="009935FC" w14:paraId="0210344E" w14:textId="77777777">
      <w:pPr>
        <w:pStyle w:val="NormalBold"/>
      </w:pPr>
      <w:r w:rsidRPr="008F594F">
        <w:rPr>
          <w:rStyle w:val="HideTWBExt"/>
          <w:b w:val="0"/>
        </w:rPr>
        <w:t>&lt;RepeatBlock-By&gt;&lt;Members&gt;</w:t>
      </w:r>
      <w:r w:rsidRPr="008F594F">
        <w:t>Younous Omarjee</w:t>
      </w:r>
      <w:r w:rsidRPr="008F594F">
        <w:rPr>
          <w:rStyle w:val="HideTWBExt"/>
          <w:b w:val="0"/>
        </w:rPr>
        <w:t>&lt;/Members&gt;</w:t>
      </w:r>
    </w:p>
    <w:p w:rsidR="009935FC" w:rsidRPr="008F594F" w:rsidP="009935FC" w14:paraId="42B34F28" w14:textId="77777777">
      <w:r w:rsidRPr="008F594F">
        <w:rPr>
          <w:rStyle w:val="HideTWBExt"/>
        </w:rPr>
        <w:t>&lt;/RepeatBlock-By&gt;</w:t>
      </w:r>
    </w:p>
    <w:p w:rsidR="009935FC" w:rsidRPr="008F594F" w:rsidP="009935FC" w14:paraId="73F07B8F"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BC11F79" w14:textId="77777777">
      <w:pPr>
        <w:pStyle w:val="NormalBold"/>
      </w:pPr>
      <w:r w:rsidRPr="008F594F">
        <w:rPr>
          <w:rStyle w:val="HideTWBExt"/>
          <w:b w:val="0"/>
        </w:rPr>
        <w:t>&lt;Article&gt;</w:t>
      </w:r>
      <w:r w:rsidRPr="008F594F">
        <w:t>Motyw 12</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9FCDE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AE14EFA" w14:textId="77777777">
            <w:pPr>
              <w:keepNext/>
            </w:pPr>
          </w:p>
        </w:tc>
      </w:tr>
      <w:tr w14:paraId="6B45193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DABAF5F" w14:textId="77777777">
            <w:pPr>
              <w:pStyle w:val="ColumnHeading"/>
              <w:keepNext/>
            </w:pPr>
            <w:r w:rsidRPr="008F594F">
              <w:t>Tekst proponowany przez Komisję</w:t>
            </w:r>
          </w:p>
        </w:tc>
        <w:tc>
          <w:tcPr>
            <w:tcW w:w="4876" w:type="dxa"/>
            <w:hideMark/>
          </w:tcPr>
          <w:p w:rsidR="009935FC" w:rsidRPr="008F594F" w:rsidP="00BA487A" w14:paraId="6E73CB24" w14:textId="77777777">
            <w:pPr>
              <w:pStyle w:val="ColumnHeading"/>
              <w:keepNext/>
            </w:pPr>
            <w:r w:rsidRPr="008F594F">
              <w:t>Poprawka</w:t>
            </w:r>
          </w:p>
        </w:tc>
      </w:tr>
      <w:tr w14:paraId="40621CC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4E4430B" w14:textId="77777777">
            <w:pPr>
              <w:pStyle w:val="Normal6"/>
            </w:pPr>
            <w:r w:rsidRPr="008F594F">
              <w:t>(12)</w:t>
            </w:r>
            <w:r w:rsidRPr="008F594F">
              <w:tab/>
              <w:t xml:space="preserve">Wschodnie regiony przygraniczne Unii </w:t>
            </w:r>
            <w:r w:rsidRPr="008F594F">
              <w:rPr>
                <w:b/>
                <w:bCs/>
                <w:i/>
                <w:iCs/>
              </w:rPr>
              <w:t>– graniczące z Rosją, Białorusią i Ukrainą –</w:t>
            </w:r>
            <w:r w:rsidRPr="008F594F">
              <w:t xml:space="preserve"> stoją przed podwójnym wyzwaniem, jakim jest zwiększenie bezpieczeństwa przy jednoczesnym ożywieniu gospodarek tych państw, które ucierpiały bezpośrednio lub pośrednio w wyniku wojny napastniczej Rosji przeciwko Ukrainie. Plany partnerstwa krajowego i regionalnego zapewnią kompleksowe i spójne wsparcie państwom członkowskim i regionom stojącym w obliczu tych wyzwań.</w:t>
            </w:r>
          </w:p>
        </w:tc>
        <w:tc>
          <w:tcPr>
            <w:tcW w:w="4876" w:type="dxa"/>
            <w:hideMark/>
          </w:tcPr>
          <w:p w:rsidR="009935FC" w:rsidRPr="008F594F" w:rsidP="00BA487A" w14:paraId="53ECD988" w14:textId="77777777">
            <w:pPr>
              <w:pStyle w:val="Normal6"/>
              <w:rPr>
                <w:szCs w:val="24"/>
              </w:rPr>
            </w:pPr>
            <w:r w:rsidRPr="008F594F">
              <w:t>(12)</w:t>
            </w:r>
            <w:r w:rsidRPr="008F594F">
              <w:tab/>
            </w:r>
            <w:r w:rsidRPr="008F594F">
              <w:rPr>
                <w:b/>
                <w:bCs/>
                <w:i/>
                <w:iCs/>
              </w:rPr>
              <w:t>Jak podkreśliła Komisja w komunikacie dotyczącym wschodnich regionów UE graniczących z Rosją, Białorusią i Ukrainą,</w:t>
            </w:r>
            <w:r w:rsidRPr="008F594F">
              <w:t xml:space="preserve"> wschodnie regiony przygraniczne Unii stoją przed podwójnym wyzwaniem, jakim jest zwiększenie bezpieczeństwa przy jednoczesnym ożywieniu gospodarek tych państw, które ucierpiały bezpośrednio lub pośrednio w wyniku wojny napastniczej Rosji przeciwko Ukrainie. </w:t>
            </w:r>
            <w:r w:rsidRPr="008F594F">
              <w:rPr>
                <w:b/>
                <w:i/>
              </w:rPr>
              <w:t xml:space="preserve">Regiony te są szczególnie dotknięte pogarszającą się sytuacją w zakresie bezpieczeństwa, która ma poważne konsekwencje społeczne i gospodarcze, co znajduje odzwierciedlenie w wolniejszym wzroście PKB, wyższej inflacji, spadku demograficznym i zwiększonym ryzyku dla rozwoju </w:t>
            </w:r>
            <w:r w:rsidRPr="008F594F">
              <w:rPr>
                <w:b/>
                <w:i/>
              </w:rPr>
              <w:t>społeczno-gospodarczego.</w:t>
            </w:r>
            <w:r w:rsidRPr="008F594F">
              <w:t xml:space="preserve"> Plany partnerstwa krajowego i regionalnego zapewnią kompleksowe i spójne wsparcie państwom członkowskim i regionom stojącym w obliczu tych wyzwań.</w:t>
            </w:r>
          </w:p>
        </w:tc>
      </w:tr>
    </w:tbl>
    <w:p w:rsidR="009935FC" w:rsidRPr="008F594F" w:rsidP="009935FC" w14:paraId="0EF61CF7"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12C1E515" w14:textId="77777777">
      <w:r w:rsidRPr="008F594F">
        <w:rPr>
          <w:rStyle w:val="HideTWBExt"/>
        </w:rPr>
        <w:t>&lt;/AmendB&gt;</w:t>
      </w:r>
    </w:p>
    <w:p w:rsidR="009935FC" w:rsidRPr="008F594F" w:rsidP="009935FC" w14:paraId="0076C66F"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587</w:t>
      </w:r>
      <w:r w:rsidRPr="008F594F">
        <w:rPr>
          <w:rStyle w:val="HideTWBExt"/>
          <w:b w:val="0"/>
        </w:rPr>
        <w:t>&lt;/NumAmB&gt;</w:t>
      </w:r>
    </w:p>
    <w:p w:rsidR="009935FC" w:rsidRPr="008F594F" w:rsidP="009935FC" w14:paraId="67A73650" w14:textId="77777777">
      <w:pPr>
        <w:pStyle w:val="NormalBold"/>
      </w:pPr>
      <w:r w:rsidRPr="008F594F">
        <w:rPr>
          <w:rStyle w:val="HideTWBExt"/>
          <w:b w:val="0"/>
        </w:rPr>
        <w:t>&lt;RepeatBlock-By&gt;&lt;Members&gt;</w:t>
      </w:r>
      <w:r w:rsidRPr="008F594F">
        <w:t>Andrey Novakov, Karlo Ressler, Elsi Katainen</w:t>
      </w:r>
      <w:r w:rsidRPr="008F594F">
        <w:rPr>
          <w:rStyle w:val="HideTWBExt"/>
          <w:b w:val="0"/>
        </w:rPr>
        <w:t>&lt;/Members&gt;</w:t>
      </w:r>
    </w:p>
    <w:p w:rsidR="009935FC" w:rsidRPr="008F594F" w:rsidP="009935FC" w14:paraId="14DB786D" w14:textId="77777777">
      <w:r w:rsidRPr="008F594F">
        <w:rPr>
          <w:rStyle w:val="HideTWBExt"/>
        </w:rPr>
        <w:t>&lt;/RepeatBlock-By&gt;</w:t>
      </w:r>
    </w:p>
    <w:p w:rsidR="009935FC" w:rsidRPr="008F594F" w:rsidP="009935FC" w14:paraId="42A7B8FA"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7701E52" w14:textId="77777777">
      <w:pPr>
        <w:pStyle w:val="NormalBold"/>
      </w:pPr>
      <w:r w:rsidRPr="008F594F">
        <w:rPr>
          <w:rStyle w:val="HideTWBExt"/>
          <w:b w:val="0"/>
        </w:rPr>
        <w:t>&lt;Article&gt;</w:t>
      </w:r>
      <w:r w:rsidRPr="008F594F">
        <w:t>Motyw 12</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0B29A7"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347FEE9" w14:textId="77777777">
            <w:pPr>
              <w:keepNext/>
            </w:pPr>
          </w:p>
        </w:tc>
      </w:tr>
      <w:tr w14:paraId="12CBA46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349D2EC" w14:textId="77777777">
            <w:pPr>
              <w:pStyle w:val="ColumnHeading"/>
              <w:keepNext/>
            </w:pPr>
            <w:r w:rsidRPr="008F594F">
              <w:t>Tekst proponowany przez Komisję</w:t>
            </w:r>
          </w:p>
        </w:tc>
        <w:tc>
          <w:tcPr>
            <w:tcW w:w="4876" w:type="dxa"/>
            <w:hideMark/>
          </w:tcPr>
          <w:p w:rsidR="009935FC" w:rsidRPr="008F594F" w:rsidP="00BA487A" w14:paraId="322D66C0" w14:textId="77777777">
            <w:pPr>
              <w:pStyle w:val="ColumnHeading"/>
              <w:keepNext/>
            </w:pPr>
            <w:r w:rsidRPr="008F594F">
              <w:t>Poprawka</w:t>
            </w:r>
          </w:p>
        </w:tc>
      </w:tr>
      <w:tr w14:paraId="65900E9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96DBB70" w14:textId="77777777">
            <w:pPr>
              <w:pStyle w:val="Normal6"/>
            </w:pPr>
            <w:r w:rsidRPr="008F594F">
              <w:t>(12)</w:t>
            </w:r>
            <w:r w:rsidRPr="008F594F">
              <w:tab/>
              <w:t>Wschodnie regiony przygraniczne UE – graniczące z Rosją, Białorusią i Ukrainą – stoją przed podwójnym wyzwaniem, jakim jest zwiększenie bezpieczeństwa przy jednoczesnym ożywieniu gospodarek tych państw, które ucierpiały bezpośrednio lub pośrednio w wyniku wojny napastniczej Rosji przeciwko Ukrainie. Plany partnerstwa krajowego i regionalnego zapewnią kompleksowe i spójne wsparcie państwom członkowskim i regionom stojącym w obliczu tych wyzwań.</w:t>
            </w:r>
          </w:p>
        </w:tc>
        <w:tc>
          <w:tcPr>
            <w:tcW w:w="4876" w:type="dxa"/>
            <w:hideMark/>
          </w:tcPr>
          <w:p w:rsidR="009935FC" w:rsidRPr="008F594F" w:rsidP="00BA487A" w14:paraId="71BC72E1" w14:textId="77777777">
            <w:pPr>
              <w:pStyle w:val="Normal6"/>
              <w:rPr>
                <w:szCs w:val="24"/>
              </w:rPr>
            </w:pPr>
            <w:r w:rsidRPr="008F594F">
              <w:t>(12)</w:t>
            </w:r>
            <w:r w:rsidRPr="008F594F">
              <w:tab/>
              <w:t>Wschodnie regiony przygraniczne UE – graniczące z Rosją, Białorusią i Ukrainą – stoją przed podwójnym wyzwaniem, jakim jest zwiększenie bezpieczeństwa przy jednoczesnym ożywieniu gospodarek tych państw, które ucierpiały bezpośrednio lub pośrednio w wyniku wojny napastniczej Rosji przeciwko Ukrainie. Plany partnerstwa krajowego i regionalnego zapewnią kompleksowe i spójne wsparcie państwom członkowskim i regionom stojącym w obliczu tych wyzwań</w:t>
            </w:r>
            <w:r w:rsidRPr="008F594F">
              <w:rPr>
                <w:b/>
                <w:i/>
              </w:rPr>
              <w:t>, w tym poprzez ułatwianie dostępu do finansowania, promowanie łączności cyfrowej oraz modernizację sieci transportowych</w:t>
            </w:r>
            <w:r w:rsidRPr="008F594F">
              <w:t xml:space="preserve">. </w:t>
            </w:r>
            <w:r w:rsidRPr="008F594F">
              <w:rPr>
                <w:b/>
                <w:i/>
              </w:rPr>
              <w:t>Państwa członkowskie posiadające regiony przygraniczne na wschodzie powinny również skorzystać ze stawki zaliczki w wysokości 20 %, co ma na celu ułatwienie i przyspieszenie realizacji projektów w tych regionach.</w:t>
            </w:r>
          </w:p>
        </w:tc>
      </w:tr>
    </w:tbl>
    <w:p w:rsidR="009935FC" w:rsidRPr="008F594F" w:rsidP="009935FC" w14:paraId="628D4DA9"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61E9482D" w14:textId="77777777">
      <w:r w:rsidRPr="008F594F">
        <w:rPr>
          <w:rStyle w:val="HideTWBExt"/>
        </w:rPr>
        <w:t>&lt;/AmendB&gt;</w:t>
      </w:r>
    </w:p>
    <w:p w:rsidR="009935FC" w:rsidRPr="008F594F" w:rsidP="009935FC" w14:paraId="17D74857"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588</w:t>
      </w:r>
      <w:r w:rsidRPr="008F594F">
        <w:rPr>
          <w:rStyle w:val="HideTWBExt"/>
          <w:b w:val="0"/>
        </w:rPr>
        <w:t>&lt;/NumAmB&gt;</w:t>
      </w:r>
    </w:p>
    <w:p w:rsidR="009935FC" w:rsidRPr="008F594F" w:rsidP="009935FC" w14:paraId="38FF0035" w14:textId="77777777">
      <w:pPr>
        <w:pStyle w:val="NormalBold"/>
      </w:pPr>
      <w:r w:rsidRPr="008F594F">
        <w:rPr>
          <w:rStyle w:val="HideTWBExt"/>
          <w:b w:val="0"/>
        </w:rPr>
        <w:t>&lt;RepeatBlock-By&gt;&lt;Members&gt;</w:t>
      </w:r>
      <w:r w:rsidRPr="008F594F">
        <w:t>Luke Ming Flanagan, Konstantinos Arvanitis, Sebastian Everding</w:t>
      </w:r>
      <w:r w:rsidRPr="008F594F">
        <w:rPr>
          <w:rStyle w:val="HideTWBExt"/>
          <w:b w:val="0"/>
        </w:rPr>
        <w:t>&lt;/Members&gt;</w:t>
      </w:r>
    </w:p>
    <w:p w:rsidR="009935FC" w:rsidRPr="008F594F" w:rsidP="009935FC" w14:paraId="29B7B97D" w14:textId="77777777">
      <w:r w:rsidRPr="008F594F">
        <w:rPr>
          <w:rStyle w:val="HideTWBExt"/>
        </w:rPr>
        <w:t>&lt;AuNomDe&gt;</w:t>
      </w:r>
      <w:r w:rsidRPr="008F594F">
        <w:rPr>
          <w:rStyle w:val="HideTWBInt"/>
        </w:rPr>
        <w:t>{The Left}</w:t>
      </w:r>
      <w:r w:rsidRPr="008F594F">
        <w:t>w imieniu grupy The Left</w:t>
      </w:r>
      <w:r w:rsidRPr="008F594F">
        <w:rPr>
          <w:rStyle w:val="HideTWBExt"/>
        </w:rPr>
        <w:t>&lt;/AuNomDe&gt;</w:t>
      </w:r>
    </w:p>
    <w:p w:rsidR="009935FC" w:rsidRPr="008F594F" w:rsidP="009935FC" w14:paraId="0853A7C9" w14:textId="77777777">
      <w:r w:rsidRPr="008F594F">
        <w:rPr>
          <w:rStyle w:val="HideTWBExt"/>
        </w:rPr>
        <w:t>&lt;/RepeatBlock-By&gt;</w:t>
      </w:r>
    </w:p>
    <w:p w:rsidR="009935FC" w:rsidRPr="008F594F" w:rsidP="009935FC" w14:paraId="0C58866A"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B29536B" w14:textId="77777777">
      <w:pPr>
        <w:pStyle w:val="NormalBold"/>
      </w:pPr>
      <w:r w:rsidRPr="008F594F">
        <w:rPr>
          <w:rStyle w:val="HideTWBExt"/>
          <w:b w:val="0"/>
        </w:rPr>
        <w:t>&lt;Article&gt;</w:t>
      </w:r>
      <w:r w:rsidRPr="008F594F">
        <w:t>Motyw 12</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192F3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B721194" w14:textId="77777777">
            <w:pPr>
              <w:keepNext/>
            </w:pPr>
          </w:p>
        </w:tc>
      </w:tr>
      <w:tr w14:paraId="640ECC0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B34F94B" w14:textId="77777777">
            <w:pPr>
              <w:pStyle w:val="ColumnHeading"/>
              <w:keepNext/>
            </w:pPr>
            <w:r w:rsidRPr="008F594F">
              <w:t>Tekst proponowany przez Komisję</w:t>
            </w:r>
          </w:p>
        </w:tc>
        <w:tc>
          <w:tcPr>
            <w:tcW w:w="4876" w:type="dxa"/>
            <w:hideMark/>
          </w:tcPr>
          <w:p w:rsidR="009935FC" w:rsidRPr="008F594F" w:rsidP="00BA487A" w14:paraId="7A4C8171" w14:textId="77777777">
            <w:pPr>
              <w:pStyle w:val="ColumnHeading"/>
              <w:keepNext/>
            </w:pPr>
            <w:r w:rsidRPr="008F594F">
              <w:t>Poprawka</w:t>
            </w:r>
          </w:p>
        </w:tc>
      </w:tr>
      <w:tr w14:paraId="35B81043"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6B60BAD" w14:textId="77777777">
            <w:pPr>
              <w:pStyle w:val="Normal6"/>
            </w:pPr>
            <w:r w:rsidRPr="008F594F">
              <w:t>(12)</w:t>
            </w:r>
            <w:r w:rsidRPr="008F594F">
              <w:tab/>
              <w:t>Wschodnie regiony przygraniczne UE – graniczące z Rosją, Białorusią i Ukrainą – stoją przed podwójnym wyzwaniem, jakim jest zwiększenie bezpieczeństwa przy jednoczesnym ożywieniu gospodarek tych państw, które ucierpiały bezpośrednio lub pośrednio w wyniku wojny napastniczej Rosji przeciwko Ukrainie. Plany partnerstwa krajowego i regionalnego zapewnią kompleksowe i spójne wsparcie państwom członkowskim i regionom stojącym w obliczu tych wyzwań.</w:t>
            </w:r>
          </w:p>
        </w:tc>
        <w:tc>
          <w:tcPr>
            <w:tcW w:w="4876" w:type="dxa"/>
            <w:hideMark/>
          </w:tcPr>
          <w:p w:rsidR="009935FC" w:rsidRPr="008F594F" w:rsidP="00BA487A" w14:paraId="30EAAB3D" w14:textId="77777777">
            <w:pPr>
              <w:pStyle w:val="Normal6"/>
              <w:rPr>
                <w:szCs w:val="24"/>
              </w:rPr>
            </w:pPr>
            <w:r w:rsidRPr="008F594F">
              <w:t>(12)</w:t>
            </w:r>
            <w:r w:rsidRPr="008F594F">
              <w:tab/>
              <w:t>Wschodnie regiony przygraniczne UE – graniczące z Rosją, Białorusią i Ukrainą – stoją przed podwójnym wyzwaniem, jakim jest zwiększenie bezpieczeństwa przy jednoczesnym ożywieniu gospodarek tych państw, które ucierpiały bezpośrednio lub pośrednio w wyniku wojny napastniczej Rosji przeciwko Ukrainie, a także wykorzystywania migracji jako elementu rosyjskiej wojny hybrydowej</w:t>
            </w:r>
            <w:r w:rsidRPr="008F594F">
              <w:rPr>
                <w:b/>
                <w:i/>
              </w:rPr>
              <w:t>: priorytetami tych planów powinno być wspieranie odbudowy Ukrainy oraz pomoc obywatelom.</w:t>
            </w:r>
            <w:r w:rsidRPr="008F594F">
              <w:t xml:space="preserve"> </w:t>
            </w:r>
            <w:r w:rsidRPr="008F594F">
              <w:rPr>
                <w:b/>
                <w:i/>
              </w:rPr>
              <w:t>Należy zapewnić, by środki finansowe nie były przeznaczane na projekty związane z obronnością i wojskiem.</w:t>
            </w:r>
          </w:p>
        </w:tc>
      </w:tr>
    </w:tbl>
    <w:p w:rsidR="009935FC" w:rsidRPr="008F594F" w:rsidP="009935FC" w14:paraId="7154B0A8"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90A0076" w14:textId="77777777">
      <w:r w:rsidRPr="008F594F">
        <w:rPr>
          <w:rStyle w:val="HideTWBExt"/>
        </w:rPr>
        <w:t>&lt;/AmendB&gt;</w:t>
      </w:r>
    </w:p>
    <w:p w:rsidR="009935FC" w:rsidRPr="008F594F" w:rsidP="009935FC" w14:paraId="1C5CA408"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589</w:t>
      </w:r>
      <w:r w:rsidRPr="008F594F">
        <w:rPr>
          <w:rStyle w:val="HideTWBExt"/>
          <w:b w:val="0"/>
        </w:rPr>
        <w:t>&lt;/NumAmB&gt;</w:t>
      </w:r>
    </w:p>
    <w:p w:rsidR="009935FC" w:rsidRPr="008F594F" w:rsidP="009935FC" w14:paraId="290D90DD" w14:textId="77777777">
      <w:pPr>
        <w:pStyle w:val="NormalBold"/>
      </w:pPr>
      <w:r w:rsidRPr="008F594F">
        <w:rPr>
          <w:rStyle w:val="HideTWBExt"/>
          <w:b w:val="0"/>
        </w:rPr>
        <w:t>&lt;RepeatBlock-By&gt;&lt;Members&gt;</w:t>
      </w:r>
      <w:r w:rsidRPr="008F594F">
        <w:t>Fidias Panayiotou</w:t>
      </w:r>
      <w:r w:rsidRPr="008F594F">
        <w:rPr>
          <w:rStyle w:val="HideTWBExt"/>
          <w:b w:val="0"/>
        </w:rPr>
        <w:t>&lt;/Members&gt;</w:t>
      </w:r>
    </w:p>
    <w:p w:rsidR="009935FC" w:rsidRPr="008F594F" w:rsidP="009935FC" w14:paraId="087B2C7B" w14:textId="77777777">
      <w:r w:rsidRPr="008F594F">
        <w:rPr>
          <w:rStyle w:val="HideTWBExt"/>
        </w:rPr>
        <w:t>&lt;/RepeatBlock-By&gt;</w:t>
      </w:r>
    </w:p>
    <w:p w:rsidR="009935FC" w:rsidRPr="008F594F" w:rsidP="009935FC" w14:paraId="78661504"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F412C57" w14:textId="77777777">
      <w:pPr>
        <w:pStyle w:val="NormalBold"/>
      </w:pPr>
      <w:r w:rsidRPr="008F594F">
        <w:rPr>
          <w:rStyle w:val="HideTWBExt"/>
          <w:b w:val="0"/>
        </w:rPr>
        <w:t>&lt;Article&gt;</w:t>
      </w:r>
      <w:r w:rsidRPr="008F594F">
        <w:t>Motyw 12</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28A1BD"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24F0969" w14:textId="77777777">
            <w:pPr>
              <w:keepNext/>
            </w:pPr>
          </w:p>
        </w:tc>
      </w:tr>
      <w:tr w14:paraId="1C757FE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AD1AA08" w14:textId="77777777">
            <w:pPr>
              <w:pStyle w:val="ColumnHeading"/>
              <w:keepNext/>
            </w:pPr>
            <w:r w:rsidRPr="008F594F">
              <w:t>Tekst proponowany przez Komisję</w:t>
            </w:r>
          </w:p>
        </w:tc>
        <w:tc>
          <w:tcPr>
            <w:tcW w:w="4876" w:type="dxa"/>
            <w:hideMark/>
          </w:tcPr>
          <w:p w:rsidR="009935FC" w:rsidRPr="008F594F" w:rsidP="00BA487A" w14:paraId="28749B45" w14:textId="77777777">
            <w:pPr>
              <w:pStyle w:val="ColumnHeading"/>
              <w:keepNext/>
            </w:pPr>
            <w:r w:rsidRPr="008F594F">
              <w:t>Poprawka</w:t>
            </w:r>
          </w:p>
        </w:tc>
      </w:tr>
      <w:tr w14:paraId="7C9DFB21"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2B8B8F4" w14:textId="77777777">
            <w:pPr>
              <w:pStyle w:val="Normal6"/>
            </w:pPr>
            <w:r w:rsidRPr="008F594F">
              <w:t>(12)</w:t>
            </w:r>
            <w:r w:rsidRPr="008F594F">
              <w:tab/>
              <w:t>Wschodnie regiony przygraniczne UE – graniczące z Rosją, Białorusią i Ukrainą – stoją przed podwójnym wyzwaniem, jakim jest zwiększenie bezpieczeństwa przy jednoczesnym ożywieniu gospodarek tych państw, które ucierpiały bezpośrednio lub pośrednio w wyniku wojny napastniczej Rosji przeciwko Ukrainie. Plany partnerstwa krajowego i regionalnego zapewnią kompleksowe i spójne wsparcie państwom członkowskim i regionom stojącym w obliczu tych wyzwań.</w:t>
            </w:r>
          </w:p>
        </w:tc>
        <w:tc>
          <w:tcPr>
            <w:tcW w:w="4876" w:type="dxa"/>
            <w:hideMark/>
          </w:tcPr>
          <w:p w:rsidR="009935FC" w:rsidRPr="008F594F" w:rsidP="00BA487A" w14:paraId="639C4207" w14:textId="77777777">
            <w:pPr>
              <w:pStyle w:val="Normal6"/>
              <w:rPr>
                <w:szCs w:val="24"/>
              </w:rPr>
            </w:pPr>
            <w:r w:rsidRPr="008F594F">
              <w:t>(12)</w:t>
            </w:r>
            <w:r w:rsidRPr="008F594F">
              <w:tab/>
              <w:t>Wschodnie regiony przygraniczne UE – graniczące z Rosją, Białorusią i Ukrainą – stoją przed podwójnym wyzwaniem, jakim jest zwiększenie bezpieczeństwa przy jednoczesnym ożywieniu gospodarek tych państw, które ucierpiały bezpośrednio lub pośrednio w wyniku wojny napastniczej Rosji przeciwko Ukrainie</w:t>
            </w:r>
            <w:r w:rsidRPr="008F594F">
              <w:rPr>
                <w:b/>
                <w:i/>
              </w:rPr>
              <w:t>, a także inne regiony borykające się z konsekwencjami nierozwiązanej kwestii okupacji i podziału terytorialnego w obrębie Unii, w szczególności Cypr</w:t>
            </w:r>
            <w:r w:rsidRPr="008F594F">
              <w:t xml:space="preserve">. Plany partnerstwa krajowego i regionalnego zapewnią </w:t>
            </w:r>
            <w:r w:rsidRPr="008F594F">
              <w:t>kompleksowe i spójne wsparcie państwom członkowskim i regionom stojącym w obliczu tych wyzwań.</w:t>
            </w:r>
          </w:p>
        </w:tc>
      </w:tr>
    </w:tbl>
    <w:p w:rsidR="009935FC" w:rsidRPr="008F594F" w:rsidP="009935FC" w14:paraId="53B8131A"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7C1BEDC" w14:textId="77777777">
      <w:r w:rsidRPr="008F594F">
        <w:rPr>
          <w:rStyle w:val="HideTWBExt"/>
        </w:rPr>
        <w:t>&lt;/AmendB&gt;</w:t>
      </w:r>
    </w:p>
    <w:p w:rsidR="009935FC" w:rsidRPr="008F594F" w:rsidP="009935FC" w14:paraId="4ED75EF2"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590</w:t>
      </w:r>
      <w:r w:rsidRPr="008F594F">
        <w:rPr>
          <w:rStyle w:val="HideTWBExt"/>
          <w:b w:val="0"/>
        </w:rPr>
        <w:t>&lt;/NumAmB&gt;</w:t>
      </w:r>
    </w:p>
    <w:p w:rsidR="009935FC" w:rsidRPr="008F594F" w:rsidP="009935FC" w14:paraId="376239CA" w14:textId="77777777">
      <w:pPr>
        <w:pStyle w:val="NormalBold"/>
      </w:pPr>
      <w:r w:rsidRPr="008F594F">
        <w:rPr>
          <w:rStyle w:val="HideTWBExt"/>
          <w:b w:val="0"/>
        </w:rPr>
        <w:t>&lt;RepeatBlock-By&gt;&lt;Members&gt;</w:t>
      </w:r>
      <w:r w:rsidRPr="008F594F">
        <w:t>Georgios Aftias, Fredis Beleris</w:t>
      </w:r>
      <w:r w:rsidRPr="008F594F">
        <w:rPr>
          <w:rStyle w:val="HideTWBExt"/>
          <w:b w:val="0"/>
        </w:rPr>
        <w:t>&lt;/Members&gt;</w:t>
      </w:r>
    </w:p>
    <w:p w:rsidR="009935FC" w:rsidRPr="008F594F" w:rsidP="009935FC" w14:paraId="4E4FC5FC" w14:textId="77777777">
      <w:r w:rsidRPr="008F594F">
        <w:rPr>
          <w:rStyle w:val="HideTWBExt"/>
        </w:rPr>
        <w:t>&lt;/RepeatBlock-By&gt;</w:t>
      </w:r>
    </w:p>
    <w:p w:rsidR="009935FC" w:rsidRPr="008F594F" w:rsidP="009935FC" w14:paraId="656B38F3"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D74AB66" w14:textId="77777777">
      <w:pPr>
        <w:pStyle w:val="NormalBold"/>
      </w:pPr>
      <w:r w:rsidRPr="008F594F">
        <w:rPr>
          <w:rStyle w:val="HideTWBExt"/>
          <w:b w:val="0"/>
        </w:rPr>
        <w:t>&lt;Article&gt;</w:t>
      </w:r>
      <w:r w:rsidRPr="008F594F">
        <w:t>Motyw 12</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23A820"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FE06230" w14:textId="77777777">
            <w:pPr>
              <w:keepNext/>
            </w:pPr>
          </w:p>
        </w:tc>
      </w:tr>
      <w:tr w14:paraId="70D7D5C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8F5A18C" w14:textId="77777777">
            <w:pPr>
              <w:pStyle w:val="ColumnHeading"/>
              <w:keepNext/>
            </w:pPr>
            <w:r w:rsidRPr="008F594F">
              <w:t>Tekst proponowany przez Komisję</w:t>
            </w:r>
          </w:p>
        </w:tc>
        <w:tc>
          <w:tcPr>
            <w:tcW w:w="4876" w:type="dxa"/>
            <w:hideMark/>
          </w:tcPr>
          <w:p w:rsidR="009935FC" w:rsidRPr="008F594F" w:rsidP="00BA487A" w14:paraId="02437478" w14:textId="77777777">
            <w:pPr>
              <w:pStyle w:val="ColumnHeading"/>
              <w:keepNext/>
            </w:pPr>
            <w:r w:rsidRPr="008F594F">
              <w:t>Poprawka</w:t>
            </w:r>
          </w:p>
        </w:tc>
      </w:tr>
      <w:tr w14:paraId="71510A6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330A68F" w14:textId="77777777">
            <w:pPr>
              <w:pStyle w:val="Normal6"/>
            </w:pPr>
            <w:r w:rsidRPr="008F594F">
              <w:t>(12)</w:t>
            </w:r>
            <w:r w:rsidRPr="008F594F">
              <w:tab/>
            </w:r>
            <w:r w:rsidRPr="008F594F">
              <w:rPr>
                <w:b/>
                <w:i/>
              </w:rPr>
              <w:t>Wschodnie</w:t>
            </w:r>
            <w:r w:rsidRPr="008F594F">
              <w:t xml:space="preserve"> regiony przygraniczne UE – graniczące z Rosją, Białorusią i Ukrainą – stoją przed podwójnym wyzwaniem, jakim jest zwiększenie bezpieczeństwa przy jednoczesnym ożywieniu gospodarek tych państw, które ucierpiały bezpośrednio lub pośrednio w wyniku wojny napastniczej Rosji przeciwko Ukrainie. Plany partnerstwa krajowego i regionalnego zapewnią kompleksowe i spójne wsparcie państwom członkowskim i regionom stojącym w obliczu tych wyzwań.</w:t>
            </w:r>
          </w:p>
        </w:tc>
        <w:tc>
          <w:tcPr>
            <w:tcW w:w="4876" w:type="dxa"/>
            <w:hideMark/>
          </w:tcPr>
          <w:p w:rsidR="009935FC" w:rsidRPr="008F594F" w:rsidP="00BA487A" w14:paraId="1C728B27" w14:textId="77777777">
            <w:pPr>
              <w:pStyle w:val="Normal6"/>
              <w:rPr>
                <w:szCs w:val="24"/>
              </w:rPr>
            </w:pPr>
            <w:r w:rsidRPr="008F594F">
              <w:t>(12)</w:t>
            </w:r>
            <w:r w:rsidRPr="008F594F">
              <w:tab/>
            </w:r>
            <w:r w:rsidRPr="008F594F">
              <w:rPr>
                <w:b/>
                <w:i/>
              </w:rPr>
              <w:t>Wszystkie zewnętrzne</w:t>
            </w:r>
            <w:r w:rsidRPr="008F594F">
              <w:t xml:space="preserve"> regiony przygraniczne UE – graniczące z Rosją, Białorusią i Ukrainą – stoją przed podwójnym wyzwaniem, jakim jest zwiększenie bezpieczeństwa przy jednoczesnym ożywieniu gospodarek tych państw, które ucierpiały bezpośrednio lub pośrednio w wyniku wojny napastniczej Rosji przeciwko Ukrainie </w:t>
            </w:r>
            <w:r w:rsidRPr="008F594F">
              <w:rPr>
                <w:b/>
                <w:i/>
              </w:rPr>
              <w:t>oraz z innych wyzwań.</w:t>
            </w:r>
            <w:r w:rsidRPr="008F594F">
              <w:t xml:space="preserve"> Plany partnerstwa krajowego i regionalnego zapewnią kompleksowe i spójne wsparcie państwom członkowskim i regionom stojącym w obliczu tych wyzwań.</w:t>
            </w:r>
          </w:p>
        </w:tc>
      </w:tr>
    </w:tbl>
    <w:p w:rsidR="009935FC" w:rsidRPr="008F594F" w:rsidP="009935FC" w14:paraId="4D098E00"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2997BD5" w14:textId="77777777">
      <w:r w:rsidRPr="008F594F">
        <w:rPr>
          <w:rStyle w:val="HideTWBExt"/>
        </w:rPr>
        <w:t>&lt;/AmendB&gt;</w:t>
      </w:r>
    </w:p>
    <w:p w:rsidR="009935FC" w:rsidRPr="008F594F" w:rsidP="009935FC" w14:paraId="6D3F5121"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591</w:t>
      </w:r>
      <w:r w:rsidRPr="008F594F">
        <w:rPr>
          <w:rStyle w:val="HideTWBExt"/>
          <w:b w:val="0"/>
        </w:rPr>
        <w:t>&lt;/NumAmB&gt;</w:t>
      </w:r>
    </w:p>
    <w:p w:rsidR="009935FC" w:rsidRPr="008F594F" w:rsidP="009935FC" w14:paraId="31185E4B" w14:textId="77777777">
      <w:pPr>
        <w:pStyle w:val="NormalBold"/>
      </w:pPr>
      <w:r w:rsidRPr="008F594F">
        <w:rPr>
          <w:rStyle w:val="HideTWBExt"/>
          <w:b w:val="0"/>
        </w:rPr>
        <w:t>&lt;RepeatBlock-By&gt;&lt;Members&gt;</w:t>
      </w:r>
      <w:r w:rsidRPr="008F594F">
        <w:t>Fredis Beleris, Georgios Aftias</w:t>
      </w:r>
      <w:r w:rsidRPr="008F594F">
        <w:rPr>
          <w:rStyle w:val="HideTWBExt"/>
          <w:b w:val="0"/>
        </w:rPr>
        <w:t>&lt;/Members&gt;</w:t>
      </w:r>
    </w:p>
    <w:p w:rsidR="009935FC" w:rsidRPr="008F594F" w:rsidP="009935FC" w14:paraId="0EE62E1A" w14:textId="77777777">
      <w:r w:rsidRPr="008F594F">
        <w:rPr>
          <w:rStyle w:val="HideTWBExt"/>
        </w:rPr>
        <w:t>&lt;/RepeatBlock-By&gt;</w:t>
      </w:r>
    </w:p>
    <w:p w:rsidR="009935FC" w:rsidRPr="008F594F" w:rsidP="009935FC" w14:paraId="2F83608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E1B0703" w14:textId="77777777">
      <w:pPr>
        <w:pStyle w:val="NormalBold"/>
      </w:pPr>
      <w:r w:rsidRPr="008F594F">
        <w:rPr>
          <w:rStyle w:val="HideTWBExt"/>
          <w:b w:val="0"/>
        </w:rPr>
        <w:t>&lt;Article&gt;</w:t>
      </w:r>
      <w:r w:rsidRPr="008F594F">
        <w:t>Motyw 12</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F7C5DB"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DE8F47A" w14:textId="77777777">
            <w:pPr>
              <w:keepNext/>
            </w:pPr>
          </w:p>
        </w:tc>
      </w:tr>
      <w:tr w14:paraId="0C73A15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86E6515" w14:textId="77777777">
            <w:pPr>
              <w:pStyle w:val="ColumnHeading"/>
              <w:keepNext/>
            </w:pPr>
            <w:r w:rsidRPr="008F594F">
              <w:t>Tekst proponowany przez Komisję</w:t>
            </w:r>
          </w:p>
        </w:tc>
        <w:tc>
          <w:tcPr>
            <w:tcW w:w="4876" w:type="dxa"/>
            <w:hideMark/>
          </w:tcPr>
          <w:p w:rsidR="009935FC" w:rsidRPr="008F594F" w:rsidP="00BA487A" w14:paraId="4E28C0A7" w14:textId="77777777">
            <w:pPr>
              <w:pStyle w:val="ColumnHeading"/>
              <w:keepNext/>
            </w:pPr>
            <w:r w:rsidRPr="008F594F">
              <w:t>Poprawka</w:t>
            </w:r>
          </w:p>
        </w:tc>
      </w:tr>
      <w:tr w14:paraId="7142605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B010B7A" w14:textId="77777777">
            <w:pPr>
              <w:pStyle w:val="Normal6"/>
            </w:pPr>
            <w:r w:rsidRPr="008F594F">
              <w:t>(12)</w:t>
            </w:r>
            <w:r w:rsidRPr="008F594F">
              <w:tab/>
            </w:r>
            <w:r w:rsidRPr="008F594F">
              <w:rPr>
                <w:b/>
                <w:i/>
              </w:rPr>
              <w:t>Wschodnie</w:t>
            </w:r>
            <w:r w:rsidRPr="008F594F">
              <w:t xml:space="preserve"> regiony przygraniczne UE – graniczące z Rosją, Białorusią i Ukrainą – stoją przed podwójnym wyzwaniem, jakim jest zwiększenie bezpieczeństwa przy jednoczesnym ożywieniu gospodarek tych państw, które </w:t>
            </w:r>
            <w:r w:rsidRPr="008F594F">
              <w:t>ucierpiały bezpośrednio lub pośrednio w wyniku wojny napastniczej Rosji przeciwko Ukrainie. Plany partnerstwa krajowego i regionalnego zapewnią kompleksowe i spójne wsparcie państwom członkowskim i regionom stojącym w obliczu tych wyzwań.</w:t>
            </w:r>
          </w:p>
        </w:tc>
        <w:tc>
          <w:tcPr>
            <w:tcW w:w="4876" w:type="dxa"/>
            <w:hideMark/>
          </w:tcPr>
          <w:p w:rsidR="009935FC" w:rsidRPr="008F594F" w:rsidP="00BA487A" w14:paraId="022219BF" w14:textId="77777777">
            <w:pPr>
              <w:pStyle w:val="Normal6"/>
              <w:rPr>
                <w:szCs w:val="24"/>
              </w:rPr>
            </w:pPr>
            <w:r w:rsidRPr="008F594F">
              <w:t>(12)</w:t>
            </w:r>
            <w:r w:rsidRPr="008F594F">
              <w:tab/>
            </w:r>
            <w:r w:rsidRPr="008F594F">
              <w:rPr>
                <w:b/>
                <w:i/>
              </w:rPr>
              <w:t>Wszystkie zewnętrzne</w:t>
            </w:r>
            <w:r w:rsidRPr="008F594F">
              <w:t xml:space="preserve"> regiony przygraniczne UE – graniczące z Rosją, Białorusią i Ukrainą – stoją przed podwójnym wyzwaniem, jakim jest zwiększenie bezpieczeństwa przy jednoczesnym ożywieniu gospodarek tych </w:t>
            </w:r>
            <w:r w:rsidRPr="008F594F">
              <w:t xml:space="preserve">państw, które ucierpiały bezpośrednio lub pośrednio w wyniku wojny napastniczej Rosji przeciwko Ukrainie </w:t>
            </w:r>
            <w:r w:rsidRPr="008F594F">
              <w:rPr>
                <w:b/>
                <w:i/>
              </w:rPr>
              <w:t>oraz z innych wyzwań.</w:t>
            </w:r>
            <w:r w:rsidRPr="008F594F">
              <w:t xml:space="preserve"> Plany partnerstwa krajowego i regionalnego zapewnią kompleksowe i spójne wsparcie państwom członkowskim i regionom stojącym w obliczu tych wyzwań.</w:t>
            </w:r>
          </w:p>
        </w:tc>
      </w:tr>
    </w:tbl>
    <w:p w:rsidR="009935FC" w:rsidRPr="008F594F" w:rsidP="009935FC" w14:paraId="1A77E7E5"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507FC69" w14:textId="77777777">
      <w:r w:rsidRPr="008F594F">
        <w:rPr>
          <w:rStyle w:val="HideTWBExt"/>
        </w:rPr>
        <w:t>&lt;/AmendB&gt;</w:t>
      </w:r>
    </w:p>
    <w:p w:rsidR="009935FC" w:rsidRPr="008F594F" w:rsidP="009935FC" w14:paraId="35793F20"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592</w:t>
      </w:r>
      <w:r w:rsidRPr="008F594F">
        <w:rPr>
          <w:rStyle w:val="HideTWBExt"/>
          <w:b w:val="0"/>
        </w:rPr>
        <w:t>&lt;/NumAmB&gt;</w:t>
      </w:r>
    </w:p>
    <w:p w:rsidR="009935FC" w:rsidRPr="008F594F" w:rsidP="009935FC" w14:paraId="0777804D" w14:textId="77777777">
      <w:pPr>
        <w:pStyle w:val="NormalBold"/>
      </w:pPr>
      <w:r w:rsidRPr="008F594F">
        <w:rPr>
          <w:rStyle w:val="HideTWBExt"/>
          <w:b w:val="0"/>
        </w:rPr>
        <w:t>&lt;RepeatBlock-By&gt;&lt;Members&gt;</w:t>
      </w:r>
      <w:r w:rsidRPr="008F594F">
        <w:t>Isabel Benjumea Benjumea, Siegfried Mureşan</w:t>
      </w:r>
      <w:r w:rsidRPr="008F594F">
        <w:rPr>
          <w:rStyle w:val="HideTWBExt"/>
          <w:b w:val="0"/>
        </w:rPr>
        <w:t>&lt;/Members&gt;</w:t>
      </w:r>
    </w:p>
    <w:p w:rsidR="009935FC" w:rsidRPr="008F594F" w:rsidP="009935FC" w14:paraId="0E81BD01" w14:textId="77777777">
      <w:r w:rsidRPr="008F594F">
        <w:rPr>
          <w:rStyle w:val="HideTWBExt"/>
        </w:rPr>
        <w:t>&lt;/RepeatBlock-By&gt;</w:t>
      </w:r>
    </w:p>
    <w:p w:rsidR="009935FC" w:rsidRPr="008F594F" w:rsidP="009935FC" w14:paraId="223C773A"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4B6B7D4" w14:textId="77777777">
      <w:pPr>
        <w:pStyle w:val="NormalBold"/>
      </w:pPr>
      <w:r w:rsidRPr="008F594F">
        <w:rPr>
          <w:rStyle w:val="HideTWBExt"/>
          <w:b w:val="0"/>
        </w:rPr>
        <w:t>&lt;Article&gt;</w:t>
      </w:r>
      <w:r w:rsidRPr="008F594F">
        <w:t>Motyw 12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394325F"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0B6E5A1" w14:textId="77777777">
            <w:pPr>
              <w:keepNext/>
            </w:pPr>
          </w:p>
        </w:tc>
      </w:tr>
      <w:tr w14:paraId="64739131"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75D3B1B" w14:textId="77777777">
            <w:pPr>
              <w:pStyle w:val="ColumnHeading"/>
              <w:keepNext/>
            </w:pPr>
            <w:r w:rsidRPr="008F594F">
              <w:t>Tekst proponowany przez Komisję</w:t>
            </w:r>
          </w:p>
        </w:tc>
        <w:tc>
          <w:tcPr>
            <w:tcW w:w="4876" w:type="dxa"/>
            <w:hideMark/>
          </w:tcPr>
          <w:p w:rsidR="009935FC" w:rsidRPr="008F594F" w:rsidP="00BA487A" w14:paraId="2EB1576C" w14:textId="77777777">
            <w:pPr>
              <w:pStyle w:val="ColumnHeading"/>
              <w:keepNext/>
            </w:pPr>
            <w:r w:rsidRPr="008F594F">
              <w:t>Poprawka</w:t>
            </w:r>
          </w:p>
        </w:tc>
      </w:tr>
      <w:tr w14:paraId="052854E1"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4095DF2A" w14:textId="77777777">
            <w:pPr>
              <w:pStyle w:val="Normal6"/>
            </w:pPr>
          </w:p>
        </w:tc>
        <w:tc>
          <w:tcPr>
            <w:tcW w:w="4876" w:type="dxa"/>
            <w:hideMark/>
          </w:tcPr>
          <w:p w:rsidR="009935FC" w:rsidRPr="008F594F" w:rsidP="00BA487A" w14:paraId="509F2A58" w14:textId="77777777">
            <w:pPr>
              <w:pStyle w:val="Normal6"/>
              <w:rPr>
                <w:szCs w:val="24"/>
              </w:rPr>
            </w:pPr>
            <w:r w:rsidRPr="008F594F">
              <w:rPr>
                <w:b/>
                <w:i/>
              </w:rPr>
              <w:t>(12a)</w:t>
            </w:r>
            <w:r w:rsidRPr="008F594F">
              <w:rPr>
                <w:b/>
                <w:i/>
              </w:rPr>
              <w:tab/>
              <w:t>Regiony położone na zewnętrznych granicach Unii odgrywają szczególnie ważną rolę w zapewnianiu bezpieczeństwa, stabilności i odporności całej Unii. Oprócz przyczyniania się do spójności terytorialnej i rozwoju gospodarczego regiony te często borykają się ze specyficznymi wyzwaniami wynikającymi z ich położenia geograficznego, w tym z zagrożeniami dla bezpieczeństwa, presją migracyjną, zagrożeniami hybrydowymi, wyzwaniami demograficznymi, ograniczeniami w zakresie łączności oraz koniecznością utrzymania odpowiednich usług publicznych i infrastruktury. W związku z tym Fundusz powinien wspierać działania wzmacniające odporność, gotowość, łączność, konkurencyjność i długoterminowy rozwój tych regionów, uznając ich wkład w ochronę bezpieczeństwa i stabilności Unii.</w:t>
            </w:r>
          </w:p>
        </w:tc>
      </w:tr>
    </w:tbl>
    <w:p w:rsidR="009935FC" w:rsidRPr="008F594F" w:rsidP="009935FC" w14:paraId="774CE638"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C28F22C" w14:textId="77777777">
      <w:r w:rsidRPr="008F594F">
        <w:rPr>
          <w:rStyle w:val="HideTWBExt"/>
        </w:rPr>
        <w:t>&lt;/AmendB&gt;</w:t>
      </w:r>
    </w:p>
    <w:p w:rsidR="009935FC" w:rsidRPr="008F594F" w:rsidP="009935FC" w14:paraId="4551C3AF"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593</w:t>
      </w:r>
      <w:r w:rsidRPr="008F594F">
        <w:rPr>
          <w:rStyle w:val="HideTWBExt"/>
          <w:b w:val="0"/>
        </w:rPr>
        <w:t>&lt;/NumAmB&gt;</w:t>
      </w:r>
    </w:p>
    <w:p w:rsidR="009935FC" w:rsidRPr="008F594F" w:rsidP="009935FC" w14:paraId="6CCCF161" w14:textId="77777777">
      <w:pPr>
        <w:pStyle w:val="NormalBold"/>
      </w:pPr>
      <w:r w:rsidRPr="008F594F">
        <w:rPr>
          <w:rStyle w:val="HideTWBExt"/>
          <w:b w:val="0"/>
        </w:rPr>
        <w:t>&lt;RepeatBlock-By&gt;&lt;Members&gt;</w:t>
      </w:r>
      <w:r w:rsidRPr="008F594F">
        <w:t>Danuše Nerudová</w:t>
      </w:r>
      <w:r w:rsidRPr="008F594F">
        <w:rPr>
          <w:rStyle w:val="HideTWBExt"/>
          <w:b w:val="0"/>
        </w:rPr>
        <w:t>&lt;/Members&gt;</w:t>
      </w:r>
    </w:p>
    <w:p w:rsidR="009935FC" w:rsidRPr="008F594F" w:rsidP="009935FC" w14:paraId="0D550A28" w14:textId="77777777">
      <w:r w:rsidRPr="008F594F">
        <w:rPr>
          <w:rStyle w:val="HideTWBExt"/>
        </w:rPr>
        <w:t>&lt;/RepeatBlock-By&gt;</w:t>
      </w:r>
    </w:p>
    <w:p w:rsidR="009935FC" w:rsidRPr="008F594F" w:rsidP="009935FC" w14:paraId="12735403"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D6AA265" w14:textId="77777777">
      <w:pPr>
        <w:pStyle w:val="NormalBold"/>
      </w:pPr>
      <w:r w:rsidRPr="008F594F">
        <w:rPr>
          <w:rStyle w:val="HideTWBExt"/>
          <w:b w:val="0"/>
        </w:rPr>
        <w:t>&lt;Article&gt;</w:t>
      </w:r>
      <w:r w:rsidRPr="008F594F">
        <w:t>Motyw 12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B56FB7"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EE4FC72" w14:textId="77777777">
            <w:pPr>
              <w:keepNext/>
            </w:pPr>
          </w:p>
        </w:tc>
      </w:tr>
      <w:tr w14:paraId="6DAE2CA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88B9233" w14:textId="77777777">
            <w:pPr>
              <w:pStyle w:val="ColumnHeading"/>
              <w:keepNext/>
            </w:pPr>
            <w:r w:rsidRPr="008F594F">
              <w:t>Tekst proponowany przez Komisję</w:t>
            </w:r>
          </w:p>
        </w:tc>
        <w:tc>
          <w:tcPr>
            <w:tcW w:w="4876" w:type="dxa"/>
            <w:hideMark/>
          </w:tcPr>
          <w:p w:rsidR="009935FC" w:rsidRPr="008F594F" w:rsidP="00BA487A" w14:paraId="2D749CC0" w14:textId="77777777">
            <w:pPr>
              <w:pStyle w:val="ColumnHeading"/>
              <w:keepNext/>
            </w:pPr>
            <w:r w:rsidRPr="008F594F">
              <w:t>Poprawka</w:t>
            </w:r>
          </w:p>
        </w:tc>
      </w:tr>
      <w:tr w14:paraId="34FD29AE"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4DF386F0" w14:textId="77777777">
            <w:pPr>
              <w:pStyle w:val="Normal6"/>
            </w:pPr>
          </w:p>
        </w:tc>
        <w:tc>
          <w:tcPr>
            <w:tcW w:w="4876" w:type="dxa"/>
            <w:hideMark/>
          </w:tcPr>
          <w:p w:rsidR="009935FC" w:rsidRPr="008F594F" w:rsidP="00BA487A" w14:paraId="128C8CAB" w14:textId="77777777">
            <w:pPr>
              <w:pStyle w:val="Normal6"/>
              <w:rPr>
                <w:szCs w:val="24"/>
              </w:rPr>
            </w:pPr>
            <w:r w:rsidRPr="008F594F">
              <w:rPr>
                <w:b/>
                <w:i/>
              </w:rPr>
              <w:t>(12a)</w:t>
            </w:r>
            <w:r w:rsidRPr="008F594F">
              <w:rPr>
                <w:b/>
                <w:i/>
              </w:rPr>
              <w:tab/>
              <w:t>Rosyjska wojna napastnicza przeciwko Ukrainie wywołała znaczące i długotrwałe skutki gospodarcze, społeczne, demograficzne i związane z bezpieczeństwem w kilku regionach Unii, zwłaszcza we wschodnich regionach przygranicznych oraz w regionach przyjmujących dużą liczbę osób przesiedlonych z Ukrainy. Regiony te wzięły na siebie znaczne obowiązki w zakresie przyjmowania, zakwaterowania, opieki zdrowotnej, edukacji, usług socjalnych oraz integracji na rynku pracy. Fundusz powinien zatem zapewnić dodatkowe i ukierunkowane wsparcie w celu wzmocnienia ich odporności, konkurencyjności, usług publicznych oraz spójności terytorialnej.</w:t>
            </w:r>
          </w:p>
        </w:tc>
      </w:tr>
    </w:tbl>
    <w:p w:rsidR="009935FC" w:rsidRPr="008F594F" w:rsidP="009935FC" w14:paraId="6F34BC78"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52F33A4" w14:textId="77777777">
      <w:r w:rsidRPr="008F594F">
        <w:rPr>
          <w:rStyle w:val="HideTWBExt"/>
        </w:rPr>
        <w:t>&lt;/AmendB&gt;</w:t>
      </w:r>
    </w:p>
    <w:p w:rsidR="009935FC" w:rsidRPr="008F594F" w:rsidP="009935FC" w14:paraId="656828F5"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594</w:t>
      </w:r>
      <w:r w:rsidRPr="008F594F">
        <w:rPr>
          <w:rStyle w:val="HideTWBExt"/>
          <w:b w:val="0"/>
        </w:rPr>
        <w:t>&lt;/NumAmB&gt;</w:t>
      </w:r>
    </w:p>
    <w:p w:rsidR="009935FC" w:rsidRPr="008F594F" w:rsidP="009935FC" w14:paraId="67F83ED4" w14:textId="77777777">
      <w:pPr>
        <w:pStyle w:val="NormalBold"/>
      </w:pPr>
      <w:r w:rsidRPr="008F594F">
        <w:rPr>
          <w:rStyle w:val="HideTWBExt"/>
          <w:b w:val="0"/>
        </w:rPr>
        <w:t>&lt;RepeatBlock-By&gt;&lt;Members&gt;</w:t>
      </w:r>
      <w:r w:rsidRPr="008F594F">
        <w:t>Rody Tolassy, André Rougé, Gilles Pennelle, Valérie Deloge, Julien Sanchez, Angéline Furet</w:t>
      </w:r>
      <w:r w:rsidRPr="008F594F">
        <w:rPr>
          <w:rStyle w:val="HideTWBExt"/>
          <w:b w:val="0"/>
        </w:rPr>
        <w:t>&lt;/Members&gt;</w:t>
      </w:r>
    </w:p>
    <w:p w:rsidR="009935FC" w:rsidRPr="008F594F" w:rsidP="009935FC" w14:paraId="398F4693" w14:textId="77777777">
      <w:r w:rsidRPr="008F594F">
        <w:rPr>
          <w:rStyle w:val="HideTWBExt"/>
        </w:rPr>
        <w:t>&lt;/RepeatBlock-By&gt;</w:t>
      </w:r>
    </w:p>
    <w:p w:rsidR="009935FC" w:rsidRPr="008F594F" w:rsidP="009935FC" w14:paraId="48933D09"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3994E9F" w14:textId="77777777">
      <w:pPr>
        <w:pStyle w:val="NormalBold"/>
      </w:pPr>
      <w:r w:rsidRPr="008F594F">
        <w:rPr>
          <w:rStyle w:val="HideTWBExt"/>
          <w:b w:val="0"/>
        </w:rPr>
        <w:t>&lt;Article&gt;</w:t>
      </w:r>
      <w:r w:rsidRPr="008F594F">
        <w:t>Motyw 12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A01689"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B6A071F" w14:textId="77777777">
            <w:pPr>
              <w:keepNext/>
            </w:pPr>
          </w:p>
        </w:tc>
      </w:tr>
      <w:tr w14:paraId="311BBFC5"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18D83A6" w14:textId="77777777">
            <w:pPr>
              <w:pStyle w:val="ColumnHeading"/>
              <w:keepNext/>
            </w:pPr>
            <w:r w:rsidRPr="008F594F">
              <w:t>Tekst proponowany przez Komisję</w:t>
            </w:r>
          </w:p>
        </w:tc>
        <w:tc>
          <w:tcPr>
            <w:tcW w:w="4876" w:type="dxa"/>
            <w:hideMark/>
          </w:tcPr>
          <w:p w:rsidR="009935FC" w:rsidRPr="008F594F" w:rsidP="00BA487A" w14:paraId="1D005724" w14:textId="77777777">
            <w:pPr>
              <w:pStyle w:val="ColumnHeading"/>
              <w:keepNext/>
            </w:pPr>
            <w:r w:rsidRPr="008F594F">
              <w:t>Poprawka</w:t>
            </w:r>
          </w:p>
        </w:tc>
      </w:tr>
      <w:tr w14:paraId="2F9FBE6D"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1098AB2E" w14:textId="77777777">
            <w:pPr>
              <w:pStyle w:val="Normal6"/>
            </w:pPr>
          </w:p>
        </w:tc>
        <w:tc>
          <w:tcPr>
            <w:tcW w:w="4876" w:type="dxa"/>
            <w:hideMark/>
          </w:tcPr>
          <w:p w:rsidR="009935FC" w:rsidRPr="008F594F" w:rsidP="00BA487A" w14:paraId="4BEBC98B" w14:textId="77777777">
            <w:pPr>
              <w:pStyle w:val="Normal6"/>
              <w:rPr>
                <w:szCs w:val="24"/>
              </w:rPr>
            </w:pPr>
            <w:r w:rsidRPr="008F594F">
              <w:rPr>
                <w:b/>
                <w:i/>
              </w:rPr>
              <w:t>(12a)</w:t>
            </w:r>
            <w:r w:rsidRPr="008F594F">
              <w:rPr>
                <w:b/>
                <w:i/>
              </w:rPr>
              <w:tab/>
              <w:t xml:space="preserve">Regiony najbardziej oddalone otrzymują specjalną dotację na mocy niniejszego rozporządzenia w celu umożliwienia skutecznego wdrożenia art. 349 TFUE. Środki te służą zapewnieniu równego dostępu do podstawowych usług i infrastruktury strategicznej oraz umożliwieniu tym terytoriom osiągnięcia suwerenności żywnościowej i </w:t>
            </w:r>
            <w:r w:rsidRPr="008F594F">
              <w:rPr>
                <w:b/>
                <w:i/>
              </w:rPr>
              <w:t>konkurencyjności gospodarczej.</w:t>
            </w:r>
          </w:p>
        </w:tc>
      </w:tr>
    </w:tbl>
    <w:p w:rsidR="009935FC" w:rsidRPr="008F594F" w:rsidP="009935FC" w14:paraId="1E5928C7"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5D7E1137" w14:textId="77777777">
      <w:r w:rsidRPr="008F594F">
        <w:rPr>
          <w:rStyle w:val="HideTWBExt"/>
        </w:rPr>
        <w:t>&lt;/AmendB&gt;</w:t>
      </w:r>
    </w:p>
    <w:p w:rsidR="009935FC" w:rsidRPr="008F594F" w:rsidP="009935FC" w14:paraId="5C51F824"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595</w:t>
      </w:r>
      <w:r w:rsidRPr="008F594F">
        <w:rPr>
          <w:rStyle w:val="HideTWBExt"/>
          <w:b w:val="0"/>
        </w:rPr>
        <w:t>&lt;/NumAmB&gt;</w:t>
      </w:r>
    </w:p>
    <w:p w:rsidR="009935FC" w:rsidRPr="008F594F" w:rsidP="009935FC" w14:paraId="4FA96C7F" w14:textId="77777777">
      <w:pPr>
        <w:pStyle w:val="NormalBold"/>
      </w:pPr>
      <w:r w:rsidRPr="008F594F">
        <w:rPr>
          <w:rStyle w:val="HideTWBExt"/>
          <w:b w:val="0"/>
        </w:rPr>
        <w:t>&lt;RepeatBlock-By&gt;&lt;Members&gt;</w:t>
      </w:r>
      <w:r w:rsidRPr="008F594F">
        <w:t>Ciaran Mullooly, Sandro Gozi</w:t>
      </w:r>
      <w:r w:rsidRPr="008F594F">
        <w:rPr>
          <w:rStyle w:val="HideTWBExt"/>
          <w:b w:val="0"/>
        </w:rPr>
        <w:t>&lt;/Members&gt;</w:t>
      </w:r>
    </w:p>
    <w:p w:rsidR="009935FC" w:rsidRPr="008F594F" w:rsidP="009935FC" w14:paraId="31B421CC" w14:textId="77777777">
      <w:r w:rsidRPr="008F594F">
        <w:rPr>
          <w:rStyle w:val="HideTWBExt"/>
        </w:rPr>
        <w:t>&lt;/RepeatBlock-By&gt;</w:t>
      </w:r>
    </w:p>
    <w:p w:rsidR="009935FC" w:rsidRPr="008F594F" w:rsidP="009935FC" w14:paraId="66816AE5"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DEEC097" w14:textId="77777777">
      <w:pPr>
        <w:pStyle w:val="NormalBold"/>
      </w:pPr>
      <w:r w:rsidRPr="008F594F">
        <w:rPr>
          <w:rStyle w:val="HideTWBExt"/>
          <w:b w:val="0"/>
        </w:rPr>
        <w:t>&lt;Article&gt;</w:t>
      </w:r>
      <w:r w:rsidRPr="008F594F">
        <w:t>Motyw 12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BB459F"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B5F1BD4" w14:textId="77777777">
            <w:pPr>
              <w:keepNext/>
            </w:pPr>
          </w:p>
        </w:tc>
      </w:tr>
      <w:tr w14:paraId="7E163BF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D6AA1AD" w14:textId="77777777">
            <w:pPr>
              <w:pStyle w:val="ColumnHeading"/>
              <w:keepNext/>
            </w:pPr>
            <w:r w:rsidRPr="008F594F">
              <w:t>Tekst proponowany przez Komisję</w:t>
            </w:r>
          </w:p>
        </w:tc>
        <w:tc>
          <w:tcPr>
            <w:tcW w:w="4876" w:type="dxa"/>
            <w:hideMark/>
          </w:tcPr>
          <w:p w:rsidR="009935FC" w:rsidRPr="008F594F" w:rsidP="00BA487A" w14:paraId="2EC95D8A" w14:textId="77777777">
            <w:pPr>
              <w:pStyle w:val="ColumnHeading"/>
              <w:keepNext/>
            </w:pPr>
            <w:r w:rsidRPr="008F594F">
              <w:t>Poprawka</w:t>
            </w:r>
          </w:p>
        </w:tc>
      </w:tr>
      <w:tr w14:paraId="09A85F6F"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36085657" w14:textId="77777777">
            <w:pPr>
              <w:pStyle w:val="Normal6"/>
            </w:pPr>
          </w:p>
        </w:tc>
        <w:tc>
          <w:tcPr>
            <w:tcW w:w="4876" w:type="dxa"/>
            <w:hideMark/>
          </w:tcPr>
          <w:p w:rsidR="009935FC" w:rsidRPr="008F594F" w:rsidP="00BA487A" w14:paraId="78E52424" w14:textId="77777777">
            <w:pPr>
              <w:pStyle w:val="Normal6"/>
              <w:rPr>
                <w:szCs w:val="24"/>
              </w:rPr>
            </w:pPr>
            <w:r w:rsidRPr="008F594F">
              <w:rPr>
                <w:b/>
                <w:i/>
              </w:rPr>
              <w:t>(12a)</w:t>
            </w:r>
            <w:r w:rsidRPr="008F594F">
              <w:rPr>
                <w:b/>
                <w:i/>
              </w:rPr>
              <w:tab/>
              <w:t>Obszary na wyspie Irlandii, które wymagają działań na rzecz zapewnienia pokoju, pojednania i współpracy transgranicznej, potrzebują trwałego i ukierunkowanego wsparcia. Plany partnerstwa krajowego i regionalnego powinny zatem zapewniać kompleksowe wsparcie dla tych regionów, w tym w ramach programu PEACE PLUS, w celu wzmocnienia spójności społecznej i rozwoju gospodarczego.</w:t>
            </w:r>
          </w:p>
        </w:tc>
      </w:tr>
    </w:tbl>
    <w:p w:rsidR="009935FC" w:rsidRPr="008F594F" w:rsidP="009935FC" w14:paraId="1B61DD99"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147EF9DF" w14:textId="77777777">
      <w:r w:rsidRPr="008F594F">
        <w:rPr>
          <w:rStyle w:val="HideTWBExt"/>
        </w:rPr>
        <w:t>&lt;/AmendB&gt;</w:t>
      </w:r>
    </w:p>
    <w:p w:rsidR="009935FC" w:rsidRPr="008F594F" w:rsidP="009935FC" w14:paraId="4107D414"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596</w:t>
      </w:r>
      <w:r w:rsidRPr="008F594F">
        <w:rPr>
          <w:rStyle w:val="HideTWBExt"/>
          <w:b w:val="0"/>
        </w:rPr>
        <w:t>&lt;/NumAmB&gt;</w:t>
      </w:r>
    </w:p>
    <w:p w:rsidR="009935FC" w:rsidRPr="008F594F" w:rsidP="009935FC" w14:paraId="645FE558" w14:textId="77777777">
      <w:pPr>
        <w:pStyle w:val="NormalBold"/>
      </w:pPr>
      <w:r w:rsidRPr="008F594F">
        <w:rPr>
          <w:rStyle w:val="HideTWBExt"/>
          <w:b w:val="0"/>
        </w:rPr>
        <w:t>&lt;RepeatBlock-By&gt;&lt;Members&gt;</w:t>
      </w:r>
      <w:r w:rsidRPr="008F594F">
        <w:t>Klara Dostalova, Jaroslav Bžoch, Ondřej Knotek, Jana Nagyová, Jaroslava Pokorná Jermanová</w:t>
      </w:r>
      <w:r w:rsidRPr="008F594F">
        <w:rPr>
          <w:rStyle w:val="HideTWBExt"/>
          <w:b w:val="0"/>
        </w:rPr>
        <w:t>&lt;/Members&gt;</w:t>
      </w:r>
    </w:p>
    <w:p w:rsidR="009935FC" w:rsidRPr="008F594F" w:rsidP="009935FC" w14:paraId="4DEE5841" w14:textId="77777777">
      <w:r w:rsidRPr="008F594F">
        <w:rPr>
          <w:rStyle w:val="HideTWBExt"/>
        </w:rPr>
        <w:t>&lt;/RepeatBlock-By&gt;</w:t>
      </w:r>
    </w:p>
    <w:p w:rsidR="009935FC" w:rsidRPr="008F594F" w:rsidP="009935FC" w14:paraId="4BBC960C"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CD51B6F" w14:textId="77777777">
      <w:pPr>
        <w:pStyle w:val="NormalBold"/>
      </w:pPr>
      <w:r w:rsidRPr="008F594F">
        <w:rPr>
          <w:rStyle w:val="HideTWBExt"/>
          <w:b w:val="0"/>
        </w:rPr>
        <w:t>&lt;Article&gt;</w:t>
      </w:r>
      <w:r w:rsidRPr="008F594F">
        <w:t>Motyw 13</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C63AB5"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68A3955" w14:textId="77777777">
            <w:pPr>
              <w:keepNext/>
            </w:pPr>
          </w:p>
        </w:tc>
      </w:tr>
      <w:tr w14:paraId="0C34380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2C720E0" w14:textId="77777777">
            <w:pPr>
              <w:pStyle w:val="ColumnHeading"/>
              <w:keepNext/>
            </w:pPr>
            <w:r w:rsidRPr="008F594F">
              <w:t>Tekst proponowany przez Komisję</w:t>
            </w:r>
          </w:p>
        </w:tc>
        <w:tc>
          <w:tcPr>
            <w:tcW w:w="4876" w:type="dxa"/>
            <w:hideMark/>
          </w:tcPr>
          <w:p w:rsidR="009935FC" w:rsidRPr="008F594F" w:rsidP="00BA487A" w14:paraId="4C44F33D" w14:textId="77777777">
            <w:pPr>
              <w:pStyle w:val="ColumnHeading"/>
              <w:keepNext/>
            </w:pPr>
            <w:r w:rsidRPr="008F594F">
              <w:t>Poprawka</w:t>
            </w:r>
          </w:p>
        </w:tc>
      </w:tr>
      <w:tr w14:paraId="0D88618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A56990B" w14:textId="77777777">
            <w:pPr>
              <w:pStyle w:val="Normal6"/>
            </w:pPr>
            <w:r w:rsidRPr="008F594F">
              <w:t>(13)</w:t>
            </w:r>
            <w:r w:rsidRPr="008F594F">
              <w:tab/>
            </w:r>
            <w:r w:rsidRPr="008F594F">
              <w:rPr>
                <w:b/>
                <w:i/>
              </w:rPr>
              <w:t>W celu zapewnienia bardziej efektywnego wykorzystania</w:t>
            </w:r>
            <w:r w:rsidRPr="008F594F">
              <w:t xml:space="preserve"> finansowania unijnego Fundusz powinien podejmować </w:t>
            </w:r>
            <w:r w:rsidRPr="008F594F">
              <w:rPr>
                <w:b/>
                <w:i/>
              </w:rPr>
              <w:t>określone</w:t>
            </w:r>
            <w:r w:rsidRPr="008F594F">
              <w:t xml:space="preserve"> wyzwania w sposób </w:t>
            </w:r>
            <w:r w:rsidRPr="008F594F">
              <w:rPr>
                <w:b/>
                <w:i/>
              </w:rPr>
              <w:t>całościowy,</w:t>
            </w:r>
            <w:r w:rsidRPr="008F594F">
              <w:t xml:space="preserve"> skoordynowany i </w:t>
            </w:r>
            <w:r w:rsidRPr="008F594F">
              <w:rPr>
                <w:b/>
                <w:i/>
              </w:rPr>
              <w:t>spójny</w:t>
            </w:r>
            <w:r w:rsidRPr="008F594F">
              <w:t xml:space="preserve">, </w:t>
            </w:r>
            <w:r w:rsidRPr="008F594F">
              <w:rPr>
                <w:b/>
                <w:i/>
              </w:rPr>
              <w:t>biorąc pod uwagę różne</w:t>
            </w:r>
            <w:r w:rsidRPr="008F594F">
              <w:t xml:space="preserve"> krajowe </w:t>
            </w:r>
            <w:r w:rsidRPr="008F594F">
              <w:rPr>
                <w:b/>
                <w:i/>
              </w:rPr>
              <w:t>i</w:t>
            </w:r>
            <w:r w:rsidRPr="008F594F">
              <w:t xml:space="preserve"> regionalne potrzeby </w:t>
            </w:r>
            <w:r w:rsidRPr="008F594F">
              <w:rPr>
                <w:b/>
                <w:i/>
              </w:rPr>
              <w:t xml:space="preserve">każdego państwa członkowskiego, przy jednoczesnym zapewnieniu wsparcia na realizację wszystkich odpowiednich priorytetów Unii oraz optymalnego </w:t>
            </w:r>
            <w:r w:rsidRPr="008F594F">
              <w:rPr>
                <w:b/>
                <w:i/>
              </w:rPr>
              <w:t>wykorzystania środków finansowych</w:t>
            </w:r>
            <w:r w:rsidRPr="008F594F">
              <w:t xml:space="preserve">. </w:t>
            </w:r>
            <w:r w:rsidRPr="008F594F">
              <w:rPr>
                <w:b/>
                <w:i/>
              </w:rPr>
              <w:t xml:space="preserve">Ponadto </w:t>
            </w:r>
            <w:r w:rsidRPr="008F594F">
              <w:t xml:space="preserve">Fundusz powinien przyczyniać się do kształtowania </w:t>
            </w:r>
            <w:r w:rsidRPr="008F594F">
              <w:rPr>
                <w:b/>
                <w:i/>
              </w:rPr>
              <w:t>usprawnionych i dobrze skoordynowanych</w:t>
            </w:r>
            <w:r w:rsidRPr="008F594F">
              <w:t xml:space="preserve"> ram, a jednocześnie </w:t>
            </w:r>
            <w:r w:rsidRPr="008F594F">
              <w:rPr>
                <w:b/>
                <w:i/>
              </w:rPr>
              <w:t>opierać się na silnym wielopoziomowym zarządzaniu i partnerstwie</w:t>
            </w:r>
            <w:r w:rsidRPr="008F594F">
              <w:t>. Powinien</w:t>
            </w:r>
            <w:r w:rsidRPr="008F594F">
              <w:rPr>
                <w:b/>
                <w:i/>
              </w:rPr>
              <w:t xml:space="preserve"> stanowić podstawę do zapewnienia skuteczniejszego i bardziej elastycznego przydziału środków finansowych na różne obszary polityki, a jednocześnie umożliwić </w:t>
            </w:r>
            <w:r w:rsidRPr="008F594F">
              <w:t>państwom członkowskim</w:t>
            </w:r>
            <w:r w:rsidRPr="008F594F">
              <w:rPr>
                <w:b/>
                <w:i/>
              </w:rPr>
              <w:t xml:space="preserve"> realizację nowych priorytetów polityki i ponowny przydział zasobów w celu reagowania na nieprzewidziane wyzwania i kryzysy.</w:t>
            </w:r>
          </w:p>
        </w:tc>
        <w:tc>
          <w:tcPr>
            <w:tcW w:w="4876" w:type="dxa"/>
            <w:hideMark/>
          </w:tcPr>
          <w:p w:rsidR="009935FC" w:rsidRPr="008F594F" w:rsidP="00BA487A" w14:paraId="773A2AC9" w14:textId="77777777">
            <w:pPr>
              <w:pStyle w:val="Normal6"/>
              <w:rPr>
                <w:szCs w:val="24"/>
              </w:rPr>
            </w:pPr>
            <w:r w:rsidRPr="008F594F">
              <w:t>(13)</w:t>
            </w:r>
            <w:r w:rsidRPr="008F594F">
              <w:tab/>
            </w:r>
            <w:r w:rsidRPr="008F594F">
              <w:rPr>
                <w:b/>
                <w:i/>
              </w:rPr>
              <w:t xml:space="preserve">Aby zapewnić bardziej efektywne i wydajne wykorzystanie </w:t>
            </w:r>
            <w:r w:rsidRPr="008F594F">
              <w:t>finansowania unijnego Fundusz powinien podejmować wyzwania</w:t>
            </w:r>
            <w:r w:rsidRPr="008F594F">
              <w:rPr>
                <w:b/>
                <w:i/>
              </w:rPr>
              <w:t>, przed którymi stoją państwa członkowskie i ich regiony,</w:t>
            </w:r>
            <w:r w:rsidRPr="008F594F">
              <w:t xml:space="preserve"> w sposób skoordynowany i </w:t>
            </w:r>
            <w:r w:rsidRPr="008F594F">
              <w:rPr>
                <w:b/>
                <w:i/>
              </w:rPr>
              <w:t>elastyczny</w:t>
            </w:r>
            <w:r w:rsidRPr="008F594F">
              <w:t xml:space="preserve">, </w:t>
            </w:r>
            <w:r w:rsidRPr="008F594F">
              <w:rPr>
                <w:b/>
                <w:i/>
              </w:rPr>
              <w:t>w pełni uwzględniając</w:t>
            </w:r>
            <w:r w:rsidRPr="008F594F">
              <w:t xml:space="preserve"> krajowe</w:t>
            </w:r>
            <w:r w:rsidRPr="008F594F">
              <w:rPr>
                <w:b/>
                <w:i/>
              </w:rPr>
              <w:t>,</w:t>
            </w:r>
            <w:r w:rsidRPr="008F594F">
              <w:t xml:space="preserve"> regionalne </w:t>
            </w:r>
            <w:r w:rsidRPr="008F594F">
              <w:rPr>
                <w:b/>
                <w:i/>
              </w:rPr>
              <w:t>i lokalne okoliczności oraz</w:t>
            </w:r>
            <w:r w:rsidRPr="008F594F">
              <w:t xml:space="preserve"> potrzeby </w:t>
            </w:r>
            <w:r w:rsidRPr="008F594F">
              <w:rPr>
                <w:b/>
                <w:i/>
              </w:rPr>
              <w:t>rozwojowe</w:t>
            </w:r>
            <w:r w:rsidRPr="008F594F">
              <w:t xml:space="preserve">. Fundusz powinien przyczyniać się do kształtowania </w:t>
            </w:r>
            <w:r w:rsidRPr="008F594F">
              <w:rPr>
                <w:b/>
                <w:i/>
              </w:rPr>
              <w:t xml:space="preserve">uproszczonych i </w:t>
            </w:r>
            <w:r w:rsidRPr="008F594F">
              <w:rPr>
                <w:b/>
                <w:i/>
              </w:rPr>
              <w:t>spójnych</w:t>
            </w:r>
            <w:r w:rsidRPr="008F594F">
              <w:t xml:space="preserve"> ram </w:t>
            </w:r>
            <w:r w:rsidRPr="008F594F">
              <w:rPr>
                <w:b/>
                <w:i/>
              </w:rPr>
              <w:t>realizacji wsparcia unijnego</w:t>
            </w:r>
            <w:r w:rsidRPr="008F594F">
              <w:t xml:space="preserve">, a jednocześnie </w:t>
            </w:r>
            <w:r w:rsidRPr="008F594F">
              <w:rPr>
                <w:b/>
                <w:i/>
              </w:rPr>
              <w:t>przestrzegać zasad partnerstwa, wielopoziomowego sprawowania rządów oraz zarządzania dzielonego</w:t>
            </w:r>
            <w:r w:rsidRPr="008F594F">
              <w:t>. Powinien</w:t>
            </w:r>
            <w:r w:rsidRPr="008F594F">
              <w:rPr>
                <w:b/>
                <w:i/>
              </w:rPr>
              <w:t xml:space="preserve"> wspierać realizację celów Unii, szanując jednocześnie różnorodność sytuacji terytorialnych w całej Unii i kładąc silny nacisk na spójność gospodarczą, społeczną i terytorialną. Większa elastyczność powinna umożliwić </w:t>
            </w:r>
            <w:r w:rsidRPr="008F594F">
              <w:t xml:space="preserve">państwom członkowskim </w:t>
            </w:r>
            <w:r w:rsidRPr="008F594F">
              <w:rPr>
                <w:b/>
                <w:i/>
              </w:rPr>
              <w:t>i regionom reagowanie na pojawiające się wyzwania, kryzysy i zmieniające się okoliczności, w tym poprzez realokację środków w razie potrzeby, pod warunkiem że taka elastyczność nie podważa wsparcia dla regionów słabiej rozwiniętych, spójności terytorialnej ani celu zmniejszenia dysproporcji regionalnych w całej Unii</w:t>
            </w:r>
            <w:r w:rsidRPr="008F594F">
              <w:t>.</w:t>
            </w:r>
          </w:p>
        </w:tc>
      </w:tr>
    </w:tbl>
    <w:p w:rsidR="009935FC" w:rsidRPr="008F594F" w:rsidP="009935FC" w14:paraId="441218F0"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5537F11" w14:textId="77777777">
      <w:r w:rsidRPr="008F594F">
        <w:rPr>
          <w:rStyle w:val="HideTWBExt"/>
        </w:rPr>
        <w:t>&lt;/AmendB&gt;</w:t>
      </w:r>
    </w:p>
    <w:p w:rsidR="009935FC" w:rsidRPr="008F594F" w:rsidP="009935FC" w14:paraId="2905E944"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597</w:t>
      </w:r>
      <w:r w:rsidRPr="008F594F">
        <w:rPr>
          <w:rStyle w:val="HideTWBExt"/>
          <w:b w:val="0"/>
        </w:rPr>
        <w:t>&lt;/NumAmB&gt;</w:t>
      </w:r>
    </w:p>
    <w:p w:rsidR="009935FC" w:rsidRPr="008F594F" w:rsidP="009935FC" w14:paraId="62D29444" w14:textId="77777777">
      <w:pPr>
        <w:pStyle w:val="NormalBold"/>
      </w:pPr>
      <w:r w:rsidRPr="008F594F">
        <w:rPr>
          <w:rStyle w:val="HideTWBExt"/>
          <w:b w:val="0"/>
        </w:rPr>
        <w:t>&lt;RepeatBlock-By&gt;&lt;Members&gt;</w:t>
      </w:r>
      <w:r w:rsidRPr="008F594F">
        <w:t>João Oliveira</w:t>
      </w:r>
      <w:r w:rsidRPr="008F594F">
        <w:rPr>
          <w:rStyle w:val="HideTWBExt"/>
          <w:b w:val="0"/>
        </w:rPr>
        <w:t>&lt;/Members&gt;</w:t>
      </w:r>
    </w:p>
    <w:p w:rsidR="009935FC" w:rsidRPr="008F594F" w:rsidP="009935FC" w14:paraId="438EE83E" w14:textId="77777777">
      <w:r w:rsidRPr="008F594F">
        <w:rPr>
          <w:rStyle w:val="HideTWBExt"/>
        </w:rPr>
        <w:t>&lt;/RepeatBlock-By&gt;</w:t>
      </w:r>
    </w:p>
    <w:p w:rsidR="009935FC" w:rsidRPr="008F594F" w:rsidP="009935FC" w14:paraId="5C706FCF"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07E3782" w14:textId="77777777">
      <w:pPr>
        <w:pStyle w:val="NormalBold"/>
      </w:pPr>
      <w:r w:rsidRPr="008F594F">
        <w:rPr>
          <w:rStyle w:val="HideTWBExt"/>
          <w:b w:val="0"/>
        </w:rPr>
        <w:t>&lt;Article&gt;</w:t>
      </w:r>
      <w:r w:rsidRPr="008F594F">
        <w:t>Motyw 13</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3D656ABF"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652451DD" w14:textId="77777777">
            <w:pPr>
              <w:keepNext/>
            </w:pPr>
          </w:p>
        </w:tc>
      </w:tr>
      <w:tr w14:paraId="10E4B470"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76BCE498" w14:textId="77777777">
            <w:pPr>
              <w:pStyle w:val="ColumnHeading"/>
              <w:keepNext/>
            </w:pPr>
            <w:r w:rsidRPr="008F594F">
              <w:t>Tekst proponowany przez Komisję</w:t>
            </w:r>
          </w:p>
        </w:tc>
        <w:tc>
          <w:tcPr>
            <w:tcW w:w="4876" w:type="dxa"/>
            <w:hideMark/>
          </w:tcPr>
          <w:p w:rsidR="009935FC" w:rsidRPr="008F594F" w:rsidP="00BA487A" w14:paraId="479A98CC" w14:textId="77777777">
            <w:pPr>
              <w:pStyle w:val="ColumnHeading"/>
              <w:keepNext/>
            </w:pPr>
            <w:r w:rsidRPr="008F594F">
              <w:t>Poprawka</w:t>
            </w:r>
          </w:p>
        </w:tc>
      </w:tr>
      <w:tr w14:paraId="259833F5"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30EAD680" w14:textId="77777777">
            <w:pPr>
              <w:pStyle w:val="Normal6"/>
            </w:pPr>
            <w:r w:rsidRPr="008F594F">
              <w:t>(13)</w:t>
            </w:r>
            <w:r w:rsidRPr="008F594F">
              <w:tab/>
              <w:t xml:space="preserve">W celu zapewnienia bardziej efektywnego wykorzystania finansowania unijnego Fundusz powinien podejmować określone wyzwania w sposób całościowy, skoordynowany i spójny, biorąc pod uwagę różne krajowe i regionalne potrzeby każdego państwa członkowskiego, przy jednoczesnym zapewnieniu wsparcia na realizację wszystkich odpowiednich priorytetów Unii oraz optymalnego wykorzystania środków finansowych. Ponadto Fundusz powinien przyczyniać się do kształtowania usprawnionych i dobrze skoordynowanych ram, a jednocześnie opierać się na silnym wielopoziomowym zarządzaniu i partnerstwie. </w:t>
            </w:r>
            <w:r w:rsidRPr="008F594F">
              <w:rPr>
                <w:b/>
                <w:i/>
              </w:rPr>
              <w:t xml:space="preserve">Powinien on </w:t>
            </w:r>
            <w:r w:rsidRPr="008F594F">
              <w:rPr>
                <w:b/>
                <w:i/>
              </w:rPr>
              <w:t>stanowić podstawę do zapewnienia skuteczniejszego i bardziej elastycznego przydziału środków finansowych na różne obszary polityki, a jednocześnie umożliwić państwom członkowskim realizację nowych priorytetów polityki i ponowny przydział zasobów w celu reagowania na nieprzewidziane wyzwania i kryzysy.</w:t>
            </w:r>
          </w:p>
        </w:tc>
        <w:tc>
          <w:tcPr>
            <w:tcW w:w="4876" w:type="dxa"/>
            <w:hideMark/>
          </w:tcPr>
          <w:p w:rsidR="009935FC" w:rsidRPr="008F594F" w:rsidP="00BA487A" w14:paraId="3C33AD9D" w14:textId="77777777">
            <w:pPr>
              <w:pStyle w:val="Normal6"/>
              <w:rPr>
                <w:szCs w:val="24"/>
              </w:rPr>
            </w:pPr>
            <w:r w:rsidRPr="008F594F">
              <w:t>(13)</w:t>
            </w:r>
            <w:r w:rsidRPr="008F594F">
              <w:tab/>
              <w:t xml:space="preserve">W celu zapewnienia bardziej efektywnego wykorzystania finansowania unijnego Fundusz powinien podejmować określone wyzwania w sposób całościowy, skoordynowany i spójny, biorąc pod uwagę różne krajowe i regionalne potrzeby każdego państwa członkowskiego, przy jednoczesnym zapewnieniu wsparcia na realizację wszystkich odpowiednich priorytetów Unii oraz optymalnego wykorzystania środków finansowych. Ponadto Fundusz powinien przyczyniać się do kształtowania usprawnionych i dobrze skoordynowanych ram, a jednocześnie opierać się na silnym wielopoziomowym </w:t>
            </w:r>
            <w:r w:rsidRPr="008F594F">
              <w:t>zarządzaniu i partnerstwie.</w:t>
            </w:r>
          </w:p>
        </w:tc>
      </w:tr>
    </w:tbl>
    <w:p w:rsidR="009935FC" w:rsidRPr="008F594F" w:rsidP="009935FC" w14:paraId="5B0E0243" w14:textId="77777777">
      <w:pPr>
        <w:pStyle w:val="Olang"/>
      </w:pPr>
      <w:r w:rsidRPr="008F594F">
        <w:rPr>
          <w:noProof w:val="0"/>
        </w:rPr>
        <w:t xml:space="preserve">Or. </w:t>
      </w:r>
      <w:r w:rsidRPr="008F594F">
        <w:rPr>
          <w:rStyle w:val="HideTWBExt"/>
        </w:rPr>
        <w:t>&lt;Original&gt;</w:t>
      </w:r>
      <w:r w:rsidRPr="008F594F">
        <w:rPr>
          <w:rStyle w:val="HideTWBInt"/>
        </w:rPr>
        <w:t>{PT}</w:t>
      </w:r>
      <w:r w:rsidRPr="008F594F">
        <w:rPr>
          <w:noProof w:val="0"/>
        </w:rPr>
        <w:t>pt</w:t>
      </w:r>
      <w:r w:rsidRPr="008F594F">
        <w:rPr>
          <w:rStyle w:val="HideTWBExt"/>
        </w:rPr>
        <w:t>&lt;/Original&gt;</w:t>
      </w:r>
    </w:p>
    <w:p w:rsidR="009935FC" w:rsidRPr="008F594F" w:rsidP="009935FC" w14:paraId="4379B063" w14:textId="77777777">
      <w:r w:rsidRPr="008F594F">
        <w:rPr>
          <w:rStyle w:val="HideTWBExt"/>
        </w:rPr>
        <w:t>&lt;/AmendB&gt;</w:t>
      </w:r>
    </w:p>
    <w:p w:rsidR="009935FC" w:rsidRPr="008F594F" w:rsidP="009935FC" w14:paraId="493FEF1D"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598</w:t>
      </w:r>
      <w:r w:rsidRPr="008F594F">
        <w:rPr>
          <w:rStyle w:val="HideTWBExt"/>
          <w:b w:val="0"/>
        </w:rPr>
        <w:t>&lt;/NumAmB&gt;</w:t>
      </w:r>
    </w:p>
    <w:p w:rsidR="009935FC" w:rsidRPr="008F594F" w:rsidP="009935FC" w14:paraId="34C50C0B" w14:textId="77777777">
      <w:pPr>
        <w:pStyle w:val="NormalBold"/>
      </w:pPr>
      <w:r w:rsidRPr="008F594F">
        <w:rPr>
          <w:rStyle w:val="HideTWBExt"/>
          <w:b w:val="0"/>
        </w:rPr>
        <w:t>&lt;RepeatBlock-By&gt;&lt;Members&gt;</w:t>
      </w:r>
      <w:r w:rsidRPr="008F594F">
        <w:t>Jean-Marc Germain, Sabrina Repp, Cristina Maestre</w:t>
      </w:r>
      <w:r w:rsidRPr="008F594F">
        <w:rPr>
          <w:rStyle w:val="HideTWBExt"/>
          <w:b w:val="0"/>
        </w:rPr>
        <w:t>&lt;/Members&gt;</w:t>
      </w:r>
    </w:p>
    <w:p w:rsidR="009935FC" w:rsidRPr="008F594F" w:rsidP="009935FC" w14:paraId="066BDA0A" w14:textId="77777777">
      <w:r w:rsidRPr="008F594F">
        <w:rPr>
          <w:rStyle w:val="HideTWBExt"/>
        </w:rPr>
        <w:t>&lt;AuNomDe&gt;</w:t>
      </w:r>
      <w:r w:rsidRPr="008F594F">
        <w:rPr>
          <w:rStyle w:val="HideTWBInt"/>
        </w:rPr>
        <w:t>{S&amp;D}</w:t>
      </w:r>
      <w:r w:rsidRPr="008F594F">
        <w:t>w imieniu grupy S&amp;D</w:t>
      </w:r>
      <w:r w:rsidRPr="008F594F">
        <w:rPr>
          <w:rStyle w:val="HideTWBExt"/>
        </w:rPr>
        <w:t>&lt;/AuNomDe&gt;</w:t>
      </w:r>
    </w:p>
    <w:p w:rsidR="009935FC" w:rsidRPr="008F594F" w:rsidP="009935FC" w14:paraId="72987584" w14:textId="77777777">
      <w:r w:rsidRPr="008F594F">
        <w:rPr>
          <w:rStyle w:val="HideTWBExt"/>
        </w:rPr>
        <w:t>&lt;/RepeatBlock-By&gt;</w:t>
      </w:r>
    </w:p>
    <w:p w:rsidR="009935FC" w:rsidRPr="008F594F" w:rsidP="009935FC" w14:paraId="5DE13885"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44231FE" w14:textId="77777777">
      <w:pPr>
        <w:pStyle w:val="NormalBold"/>
      </w:pPr>
      <w:r w:rsidRPr="008F594F">
        <w:rPr>
          <w:rStyle w:val="HideTWBExt"/>
          <w:b w:val="0"/>
        </w:rPr>
        <w:t>&lt;Article&gt;</w:t>
      </w:r>
      <w:r w:rsidRPr="008F594F">
        <w:t>Motyw 13</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CBC641"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A84916D" w14:textId="77777777">
            <w:pPr>
              <w:keepNext/>
            </w:pPr>
          </w:p>
        </w:tc>
      </w:tr>
      <w:tr w14:paraId="50790D8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681ACA4" w14:textId="77777777">
            <w:pPr>
              <w:pStyle w:val="ColumnHeading"/>
              <w:keepNext/>
            </w:pPr>
            <w:r w:rsidRPr="008F594F">
              <w:t>Tekst proponowany przez Komisję</w:t>
            </w:r>
          </w:p>
        </w:tc>
        <w:tc>
          <w:tcPr>
            <w:tcW w:w="4876" w:type="dxa"/>
            <w:hideMark/>
          </w:tcPr>
          <w:p w:rsidR="009935FC" w:rsidRPr="008F594F" w:rsidP="00BA487A" w14:paraId="57C8E153" w14:textId="77777777">
            <w:pPr>
              <w:pStyle w:val="ColumnHeading"/>
              <w:keepNext/>
            </w:pPr>
            <w:r w:rsidRPr="008F594F">
              <w:t>Poprawka</w:t>
            </w:r>
          </w:p>
        </w:tc>
      </w:tr>
      <w:tr w14:paraId="404A103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F0824B1" w14:textId="77777777">
            <w:pPr>
              <w:pStyle w:val="Normal6"/>
            </w:pPr>
            <w:r w:rsidRPr="008F594F">
              <w:t>(13)</w:t>
            </w:r>
            <w:r w:rsidRPr="008F594F">
              <w:tab/>
              <w:t xml:space="preserve">W celu zapewnienia bardziej efektywnego wykorzystania finansowania unijnego </w:t>
            </w:r>
            <w:r w:rsidRPr="008F594F">
              <w:rPr>
                <w:b/>
                <w:i/>
              </w:rPr>
              <w:t xml:space="preserve">Fundusz powinien </w:t>
            </w:r>
            <w:r w:rsidRPr="008F594F">
              <w:t xml:space="preserve">podejmować określone wyzwania w sposób całościowy, skoordynowany i spójny, biorąc pod uwagę różne krajowe </w:t>
            </w:r>
            <w:r w:rsidRPr="008F594F">
              <w:rPr>
                <w:b/>
                <w:i/>
              </w:rPr>
              <w:t>i</w:t>
            </w:r>
            <w:r w:rsidRPr="008F594F">
              <w:t xml:space="preserve"> regionalne potrzeby każdego państwa członkowskiego, przy jednoczesnym zapewnieniu wsparcia na realizację wszystkich odpowiednich priorytetów Unii oraz optymalnego wykorzystania środków finansowych. Ponadto </w:t>
            </w:r>
            <w:r w:rsidRPr="008F594F">
              <w:rPr>
                <w:b/>
                <w:i/>
              </w:rPr>
              <w:t>Fundusz powinien</w:t>
            </w:r>
            <w:r w:rsidRPr="008F594F">
              <w:t xml:space="preserve"> przyczyniać się do kształtowania usprawnionych i dobrze skoordynowanych ram, </w:t>
            </w:r>
            <w:r w:rsidRPr="008F594F">
              <w:rPr>
                <w:b/>
                <w:i/>
              </w:rPr>
              <w:t>a jednocześnie opierać się na silnym wielopoziomowym zarządzaniu i partnerstwie</w:t>
            </w:r>
            <w:r w:rsidRPr="008F594F">
              <w:t xml:space="preserve">. </w:t>
            </w:r>
            <w:r w:rsidRPr="008F594F">
              <w:rPr>
                <w:b/>
                <w:i/>
              </w:rPr>
              <w:t>Powinien on</w:t>
            </w:r>
            <w:r w:rsidRPr="008F594F">
              <w:t xml:space="preserve"> stanowić podstawę do zapewnienia skuteczniejszego i bardziej elastycznego przydziału środków finansowych na różne obszary polityki, a jednocześnie umożliwić państwom Członkowskim realizację nowych priorytetów polityki i ponowny przydział zasobów w celu reagowania na nieprzewidziane wyzwania i kryzysy.</w:t>
            </w:r>
          </w:p>
        </w:tc>
        <w:tc>
          <w:tcPr>
            <w:tcW w:w="4876" w:type="dxa"/>
            <w:hideMark/>
          </w:tcPr>
          <w:p w:rsidR="009935FC" w:rsidRPr="008F594F" w:rsidP="00BA487A" w14:paraId="06748CCC" w14:textId="77777777">
            <w:pPr>
              <w:pStyle w:val="Normal6"/>
              <w:rPr>
                <w:szCs w:val="24"/>
              </w:rPr>
            </w:pPr>
            <w:r w:rsidRPr="008F594F">
              <w:t>(13)</w:t>
            </w:r>
            <w:r w:rsidRPr="008F594F">
              <w:tab/>
              <w:t xml:space="preserve">W celu zapewnienia bardziej efektywnego wykorzystania finansowania unijnego </w:t>
            </w:r>
            <w:r w:rsidRPr="008F594F">
              <w:rPr>
                <w:b/>
                <w:i/>
              </w:rPr>
              <w:t xml:space="preserve">plany PKR powinny </w:t>
            </w:r>
            <w:r w:rsidRPr="008F594F">
              <w:t>podejmować określone wyzwania w sposób całościowy, skoordynowany i spójny, biorąc pod uwagę różne krajowe</w:t>
            </w:r>
            <w:r w:rsidRPr="008F594F">
              <w:rPr>
                <w:b/>
                <w:i/>
              </w:rPr>
              <w:t>,</w:t>
            </w:r>
            <w:r w:rsidRPr="008F594F">
              <w:t xml:space="preserve"> regionalne </w:t>
            </w:r>
            <w:r w:rsidRPr="008F594F">
              <w:rPr>
                <w:b/>
                <w:i/>
              </w:rPr>
              <w:t>i lokalne</w:t>
            </w:r>
            <w:r w:rsidRPr="008F594F">
              <w:t xml:space="preserve"> potrzeby każdego państwa członkowskiego, przy jednoczesnym zapewnieniu wsparcia na realizację wszystkich odpowiednich priorytetów Unii oraz optymalnego wykorzystania środków finansowych</w:t>
            </w:r>
            <w:r w:rsidRPr="008F594F">
              <w:rPr>
                <w:b/>
                <w:i/>
              </w:rPr>
              <w:t>, jak również uwzględniając potrzebę stworzenia przewidywalnych i długoterminowych ram inwestycyjnych.</w:t>
            </w:r>
            <w:r w:rsidRPr="008F594F">
              <w:t xml:space="preserve"> Ponadto </w:t>
            </w:r>
            <w:r w:rsidRPr="008F594F">
              <w:rPr>
                <w:b/>
                <w:i/>
              </w:rPr>
              <w:t>rozporządzenie powinno</w:t>
            </w:r>
            <w:r w:rsidRPr="008F594F">
              <w:t xml:space="preserve"> przyczyniać się do kształtowania usprawnionych i dobrze skoordynowanych ram, </w:t>
            </w:r>
            <w:r w:rsidRPr="008F594F">
              <w:rPr>
                <w:b/>
                <w:i/>
              </w:rPr>
              <w:t>w oparciu o silne wielopoziomowe zarządzanie, partnerstwo oraz ukierunkowane podejście oparte na konkretnych obszarach</w:t>
            </w:r>
            <w:r w:rsidRPr="008F594F">
              <w:t xml:space="preserve">. </w:t>
            </w:r>
            <w:r w:rsidRPr="008F594F">
              <w:rPr>
                <w:b/>
                <w:i/>
              </w:rPr>
              <w:t>Powinno ono</w:t>
            </w:r>
            <w:r w:rsidRPr="008F594F">
              <w:t xml:space="preserve"> stanowić podstawę do zapewnienia skuteczniejszego i bardziej elastycznego przydziału środków finansowych na różne obszary polityki, a jednocześnie umożliwić państwom Członkowskim realizację nowych priorytetów polityki i ponowny </w:t>
            </w:r>
            <w:r w:rsidRPr="008F594F">
              <w:t>przydział zasobów w celu reagowania na nieprzewidziane wyzwania i kryzysy</w:t>
            </w:r>
            <w:r w:rsidRPr="008F594F">
              <w:rPr>
                <w:b/>
                <w:i/>
              </w:rPr>
              <w:t>, bez uszczerbku dla osiągnięcia celów polityki spójności Unii zgodnie z art. 174 i art. 175 TFUE.</w:t>
            </w:r>
          </w:p>
        </w:tc>
      </w:tr>
    </w:tbl>
    <w:p w:rsidR="009935FC" w:rsidRPr="008F594F" w:rsidP="009935FC" w14:paraId="745C672A"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17EEB304" w14:textId="77777777">
      <w:r w:rsidRPr="008F594F">
        <w:rPr>
          <w:rStyle w:val="HideTWBExt"/>
        </w:rPr>
        <w:t>&lt;/AmendB&gt;</w:t>
      </w:r>
    </w:p>
    <w:p w:rsidR="009935FC" w:rsidRPr="008F594F" w:rsidP="009935FC" w14:paraId="1B8F491A"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599</w:t>
      </w:r>
      <w:r w:rsidRPr="008F594F">
        <w:rPr>
          <w:rStyle w:val="HideTWBExt"/>
          <w:b w:val="0"/>
        </w:rPr>
        <w:t>&lt;/NumAmB&gt;</w:t>
      </w:r>
    </w:p>
    <w:p w:rsidR="009935FC" w:rsidRPr="008F594F" w:rsidP="009935FC" w14:paraId="62F42C01" w14:textId="77777777">
      <w:pPr>
        <w:pStyle w:val="NormalBold"/>
      </w:pPr>
      <w:r w:rsidRPr="008F594F">
        <w:rPr>
          <w:rStyle w:val="HideTWBExt"/>
          <w:b w:val="0"/>
        </w:rPr>
        <w:t>&lt;RepeatBlock-By&gt;&lt;Members&gt;</w:t>
      </w:r>
      <w:r w:rsidRPr="008F594F">
        <w:t>Andrey Novakov, Karlo Ressler, Elsi Katainen</w:t>
      </w:r>
      <w:r w:rsidRPr="008F594F">
        <w:rPr>
          <w:rStyle w:val="HideTWBExt"/>
          <w:b w:val="0"/>
        </w:rPr>
        <w:t>&lt;/Members&gt;</w:t>
      </w:r>
    </w:p>
    <w:p w:rsidR="009935FC" w:rsidRPr="008F594F" w:rsidP="009935FC" w14:paraId="4C492018" w14:textId="77777777">
      <w:r w:rsidRPr="008F594F">
        <w:rPr>
          <w:rStyle w:val="HideTWBExt"/>
        </w:rPr>
        <w:t>&lt;/RepeatBlock-By&gt;</w:t>
      </w:r>
    </w:p>
    <w:p w:rsidR="009935FC" w:rsidRPr="008F594F" w:rsidP="009935FC" w14:paraId="2C610A9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1E11755" w14:textId="77777777">
      <w:pPr>
        <w:pStyle w:val="NormalBold"/>
      </w:pPr>
      <w:r w:rsidRPr="008F594F">
        <w:rPr>
          <w:rStyle w:val="HideTWBExt"/>
          <w:b w:val="0"/>
        </w:rPr>
        <w:t>&lt;Article&gt;</w:t>
      </w:r>
      <w:r w:rsidRPr="008F594F">
        <w:t>Motyw 13</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D61AE7"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348D9BD" w14:textId="77777777">
            <w:pPr>
              <w:keepNext/>
            </w:pPr>
          </w:p>
        </w:tc>
      </w:tr>
      <w:tr w14:paraId="021577D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CD2D155" w14:textId="77777777">
            <w:pPr>
              <w:pStyle w:val="ColumnHeading"/>
              <w:keepNext/>
            </w:pPr>
            <w:r w:rsidRPr="008F594F">
              <w:t>Tekst proponowany przez Komisję</w:t>
            </w:r>
          </w:p>
        </w:tc>
        <w:tc>
          <w:tcPr>
            <w:tcW w:w="4876" w:type="dxa"/>
            <w:hideMark/>
          </w:tcPr>
          <w:p w:rsidR="009935FC" w:rsidRPr="008F594F" w:rsidP="00BA487A" w14:paraId="2EB5734F" w14:textId="77777777">
            <w:pPr>
              <w:pStyle w:val="ColumnHeading"/>
              <w:keepNext/>
            </w:pPr>
            <w:r w:rsidRPr="008F594F">
              <w:t>Poprawka</w:t>
            </w:r>
          </w:p>
        </w:tc>
      </w:tr>
      <w:tr w14:paraId="31EBB91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CA33A4A" w14:textId="77777777">
            <w:pPr>
              <w:pStyle w:val="Normal6"/>
            </w:pPr>
            <w:r w:rsidRPr="008F594F">
              <w:t>(13)</w:t>
            </w:r>
            <w:r w:rsidRPr="008F594F">
              <w:tab/>
              <w:t xml:space="preserve">W celu zapewnienia bardziej efektywnego wykorzystania finansowania unijnego Fundusz powinien podejmować określone wyzwania w sposób całościowy, skoordynowany i spójny, biorąc pod uwagę różne krajowe </w:t>
            </w:r>
            <w:r w:rsidRPr="008F594F">
              <w:rPr>
                <w:b/>
                <w:i/>
              </w:rPr>
              <w:t>i</w:t>
            </w:r>
            <w:r w:rsidRPr="008F594F">
              <w:t xml:space="preserve"> regionalne potrzeby każdego państwa członkowskiego, przy jednoczesnym zapewnieniu wsparcia na realizację wszystkich odpowiednich priorytetów Unii oraz optymalnego wykorzystania środków finansowych. Ponadto Fundusz powinien przyczyniać się do kształtowania usprawnionych i dobrze skoordynowanych ram, a jednocześnie </w:t>
            </w:r>
            <w:r w:rsidRPr="008F594F">
              <w:rPr>
                <w:b/>
                <w:i/>
              </w:rPr>
              <w:t>opierać się na silnym wielopoziomowym zarządzaniu i partnerstwie</w:t>
            </w:r>
            <w:r w:rsidRPr="008F594F">
              <w:t xml:space="preserve">. </w:t>
            </w:r>
            <w:r w:rsidRPr="008F594F">
              <w:rPr>
                <w:b/>
                <w:i/>
              </w:rPr>
              <w:t>Powinien on stanowić podstawę do zapewnienia skuteczniejszego i bardziej elastycznego przydziału środków finansowych na różne obszary polityki, a jednocześnie umożliwić państwom Członkowskim realizację nowych priorytetów polityki i ponowny przydział zasobów w celu reagowania na nieprzewidziane wyzwania i kryzysy.</w:t>
            </w:r>
          </w:p>
        </w:tc>
        <w:tc>
          <w:tcPr>
            <w:tcW w:w="4876" w:type="dxa"/>
            <w:hideMark/>
          </w:tcPr>
          <w:p w:rsidR="009935FC" w:rsidRPr="008F594F" w:rsidP="00BA487A" w14:paraId="6CFFF1CA" w14:textId="6D737EF5">
            <w:pPr>
              <w:pStyle w:val="Normal6"/>
              <w:rPr>
                <w:szCs w:val="24"/>
              </w:rPr>
            </w:pPr>
            <w:r w:rsidRPr="008F594F">
              <w:t>(13)</w:t>
            </w:r>
            <w:r w:rsidRPr="008F594F">
              <w:tab/>
              <w:t xml:space="preserve">W celu zapewnienia bardziej efektywnego wykorzystania finansowania unijnego </w:t>
            </w:r>
            <w:r w:rsidRPr="008F594F">
              <w:rPr>
                <w:b/>
                <w:i/>
              </w:rPr>
              <w:t xml:space="preserve">Fundusz powinien </w:t>
            </w:r>
            <w:r w:rsidRPr="008F594F">
              <w:t>podejmować określone wyzwania w sposób całościowy, skoordynowany i spójny, biorąc pod uwagę różne krajowe</w:t>
            </w:r>
            <w:r w:rsidRPr="008F594F">
              <w:rPr>
                <w:b/>
                <w:i/>
              </w:rPr>
              <w:t>,</w:t>
            </w:r>
            <w:r w:rsidRPr="008F594F">
              <w:t xml:space="preserve"> regionalne </w:t>
            </w:r>
            <w:r w:rsidRPr="008F594F">
              <w:rPr>
                <w:b/>
                <w:i/>
              </w:rPr>
              <w:t>i terytorialne</w:t>
            </w:r>
            <w:r w:rsidRPr="008F594F">
              <w:t xml:space="preserve"> potrzeby każdego państwa członkowskiego, przy jednoczesnym zapewnieniu wsparcia na realizację wszystkich odpowiednich priorytetów Unii oraz optymalnego wykorzystania środków finansowych. Ponadto Fundusz powinien przyczyniać się do kształtowania usprawnionych i dobrze skoordynowanych ram, a jednocześnie </w:t>
            </w:r>
            <w:r w:rsidRPr="008F594F">
              <w:rPr>
                <w:b/>
                <w:i/>
              </w:rPr>
              <w:t>przyczyniać się do silnego wielopoziomowego zarządzania i partnerstwa</w:t>
            </w:r>
            <w:r w:rsidRPr="008F594F">
              <w:t>.</w:t>
            </w:r>
          </w:p>
        </w:tc>
      </w:tr>
    </w:tbl>
    <w:p w:rsidR="009935FC" w:rsidRPr="008F594F" w:rsidP="009935FC" w14:paraId="3B28E63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B13FE82" w14:textId="77777777">
      <w:r w:rsidRPr="008F594F">
        <w:rPr>
          <w:rStyle w:val="HideTWBExt"/>
        </w:rPr>
        <w:t>&lt;/AmendB&gt;</w:t>
      </w:r>
    </w:p>
    <w:p w:rsidR="009935FC" w:rsidRPr="008F594F" w:rsidP="009935FC" w14:paraId="0152DC48"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600</w:t>
      </w:r>
      <w:r w:rsidRPr="008F594F">
        <w:rPr>
          <w:rStyle w:val="HideTWBExt"/>
          <w:b w:val="0"/>
        </w:rPr>
        <w:t>&lt;/NumAmB&gt;</w:t>
      </w:r>
    </w:p>
    <w:p w:rsidR="009935FC" w:rsidRPr="008F594F" w:rsidP="009935FC" w14:paraId="62D95B3E" w14:textId="77777777">
      <w:pPr>
        <w:pStyle w:val="NormalBold"/>
      </w:pPr>
      <w:r w:rsidRPr="008F594F">
        <w:rPr>
          <w:rStyle w:val="HideTWBExt"/>
          <w:b w:val="0"/>
        </w:rPr>
        <w:t>&lt;RepeatBlock-By&gt;&lt;Members&gt;</w:t>
      </w:r>
      <w:r w:rsidRPr="008F594F">
        <w:t>Ciaran Mullooly, Ľubica Karvašová</w:t>
      </w:r>
      <w:r w:rsidRPr="008F594F">
        <w:rPr>
          <w:rStyle w:val="HideTWBExt"/>
          <w:b w:val="0"/>
        </w:rPr>
        <w:t>&lt;/Members&gt;</w:t>
      </w:r>
    </w:p>
    <w:p w:rsidR="009935FC" w:rsidRPr="008F594F" w:rsidP="009935FC" w14:paraId="478E565B" w14:textId="77777777">
      <w:r w:rsidRPr="008F594F">
        <w:rPr>
          <w:rStyle w:val="HideTWBExt"/>
        </w:rPr>
        <w:t>&lt;/RepeatBlock-By&gt;</w:t>
      </w:r>
    </w:p>
    <w:p w:rsidR="009935FC" w:rsidRPr="008F594F" w:rsidP="009935FC" w14:paraId="3A93B787"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FF4810C" w14:textId="77777777">
      <w:pPr>
        <w:pStyle w:val="NormalBold"/>
      </w:pPr>
      <w:r w:rsidRPr="008F594F">
        <w:rPr>
          <w:rStyle w:val="HideTWBExt"/>
          <w:b w:val="0"/>
        </w:rPr>
        <w:t>&lt;Article&gt;</w:t>
      </w:r>
      <w:r w:rsidRPr="008F594F">
        <w:t>Motyw 13</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43B78F8"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2077C61" w14:textId="77777777">
            <w:pPr>
              <w:keepNext/>
            </w:pPr>
          </w:p>
        </w:tc>
      </w:tr>
      <w:tr w14:paraId="1939CBA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89C92F2" w14:textId="77777777">
            <w:pPr>
              <w:pStyle w:val="ColumnHeading"/>
              <w:keepNext/>
            </w:pPr>
            <w:r w:rsidRPr="008F594F">
              <w:t>Tekst proponowany przez Komisję</w:t>
            </w:r>
          </w:p>
        </w:tc>
        <w:tc>
          <w:tcPr>
            <w:tcW w:w="4876" w:type="dxa"/>
            <w:hideMark/>
          </w:tcPr>
          <w:p w:rsidR="009935FC" w:rsidRPr="008F594F" w:rsidP="00BA487A" w14:paraId="49BE0104" w14:textId="77777777">
            <w:pPr>
              <w:pStyle w:val="ColumnHeading"/>
              <w:keepNext/>
            </w:pPr>
            <w:r w:rsidRPr="008F594F">
              <w:t>Poprawka</w:t>
            </w:r>
          </w:p>
        </w:tc>
      </w:tr>
      <w:tr w14:paraId="645E787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94666EF" w14:textId="77777777">
            <w:pPr>
              <w:pStyle w:val="Normal6"/>
            </w:pPr>
            <w:r w:rsidRPr="008F594F">
              <w:t>(13)</w:t>
            </w:r>
            <w:r w:rsidRPr="008F594F">
              <w:tab/>
              <w:t>W celu zapewnienia bardziej efektywnego wykorzystania finansowania unijnego Fundusz powinien podejmować określone wyzwania w sposób całościowy, skoordynowany i spójny, biorąc pod uwagę różne krajowe i regionalne potrzeby każdego państwa członkowskiego, przy jednoczesnym zapewnieniu wsparcia na realizację wszystkich odpowiednich priorytetów Unii oraz optymalnego wykorzystania środków finansowych. Ponadto Fundusz powinien przyczyniać się do kształtowania usprawnionych i dobrze skoordynowanych ram, a jednocześnie opierać się na silnym wielopoziomowym zarządzaniu i partnerstwie. Powinien on stanowić podstawę do zapewnienia skuteczniejszego i bardziej elastycznego przydziału środków finansowych na różne obszary polityki, a jednocześnie umożliwić państwom Członkowskim realizację nowych priorytetów polityki i ponowny przydział zasobów w celu reagowania na nieprzewidziane wyzwania i kryzysy.</w:t>
            </w:r>
          </w:p>
        </w:tc>
        <w:tc>
          <w:tcPr>
            <w:tcW w:w="4876" w:type="dxa"/>
            <w:hideMark/>
          </w:tcPr>
          <w:p w:rsidR="009935FC" w:rsidRPr="008F594F" w:rsidP="00BA487A" w14:paraId="7CE7D189" w14:textId="77777777">
            <w:pPr>
              <w:pStyle w:val="Normal6"/>
              <w:rPr>
                <w:szCs w:val="24"/>
              </w:rPr>
            </w:pPr>
            <w:r w:rsidRPr="008F594F">
              <w:t>(13)</w:t>
            </w:r>
            <w:r w:rsidRPr="008F594F">
              <w:tab/>
              <w:t xml:space="preserve">W celu zapewnienia bardziej efektywnego wykorzystania finansowania unijnego Fundusz powinien podejmować określone wyzwania w sposób całościowy, skoordynowany i spójny, biorąc pod uwagę różne krajowe i regionalne </w:t>
            </w:r>
            <w:r w:rsidRPr="008F594F">
              <w:rPr>
                <w:b/>
                <w:i/>
              </w:rPr>
              <w:t>oraz lokalne</w:t>
            </w:r>
            <w:r w:rsidRPr="008F594F">
              <w:t xml:space="preserve"> potrzeby każdego państwa członkowskiego, przy jednoczesnym zapewnieniu wsparcia na realizację wszystkich odpowiednich priorytetów Unii. Ponadto Fundusz powinien przyczyniać się do kształtowania usprawnionych i dobrze skoordynowanych ram, a jednocześnie opierać się na silnym wielopoziomowym zarządzaniu i partnerstwie. Powinien on stanowić podstawę do zapewnienia skuteczniejszego i bardziej elastycznego przydziału środków finansowych na różne obszary polityki, a jednocześnie </w:t>
            </w:r>
            <w:r w:rsidRPr="008F594F">
              <w:rPr>
                <w:b/>
                <w:i/>
              </w:rPr>
              <w:t>zagwarantować, że środki przeznaczone na rozwój obszarów wiejskich, rolnictwo i spójność terytorialną nie zostaną w nieproporcjonalny sposób przekierowane z dala od ich docelowych beneficjentów, a także</w:t>
            </w:r>
            <w:r w:rsidRPr="008F594F">
              <w:t xml:space="preserve"> umożliwić państwom Członkowskim realizację nowych priorytetów polityki i ponowny przydział zasobów w celu reagowania na nieprzewidziane wyzwania i kryzysy.</w:t>
            </w:r>
          </w:p>
        </w:tc>
      </w:tr>
    </w:tbl>
    <w:p w:rsidR="009935FC" w:rsidRPr="008F594F" w:rsidP="009935FC" w14:paraId="17416034"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21469FB" w14:textId="77777777">
      <w:r w:rsidRPr="008F594F">
        <w:rPr>
          <w:rStyle w:val="HideTWBExt"/>
        </w:rPr>
        <w:t>&lt;/AmendB&gt;</w:t>
      </w:r>
    </w:p>
    <w:p w:rsidR="009935FC" w:rsidRPr="008F594F" w:rsidP="009935FC" w14:paraId="47D6DBFC"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601</w:t>
      </w:r>
      <w:r w:rsidRPr="008F594F">
        <w:rPr>
          <w:rStyle w:val="HideTWBExt"/>
          <w:b w:val="0"/>
        </w:rPr>
        <w:t>&lt;/NumAmB&gt;</w:t>
      </w:r>
    </w:p>
    <w:p w:rsidR="009935FC" w:rsidRPr="008F594F" w:rsidP="009935FC" w14:paraId="18C237C7" w14:textId="77777777">
      <w:pPr>
        <w:pStyle w:val="NormalBold"/>
      </w:pPr>
      <w:r w:rsidRPr="008F594F">
        <w:rPr>
          <w:rStyle w:val="HideTWBExt"/>
          <w:b w:val="0"/>
        </w:rPr>
        <w:t>&lt;RepeatBlock-By&gt;&lt;Members&gt;</w:t>
      </w:r>
      <w:r w:rsidRPr="008F594F">
        <w:t>Hélder Sousa Silva</w:t>
      </w:r>
      <w:r w:rsidRPr="008F594F">
        <w:rPr>
          <w:rStyle w:val="HideTWBExt"/>
          <w:b w:val="0"/>
        </w:rPr>
        <w:t>&lt;/Members&gt;</w:t>
      </w:r>
    </w:p>
    <w:p w:rsidR="009935FC" w:rsidRPr="008F594F" w:rsidP="009935FC" w14:paraId="6DE28FFA" w14:textId="77777777">
      <w:r w:rsidRPr="008F594F">
        <w:rPr>
          <w:rStyle w:val="HideTWBExt"/>
        </w:rPr>
        <w:t>&lt;/RepeatBlock-By&gt;</w:t>
      </w:r>
    </w:p>
    <w:p w:rsidR="009935FC" w:rsidRPr="008F594F" w:rsidP="009935FC" w14:paraId="27BA5CFD"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38E106E" w14:textId="77777777">
      <w:pPr>
        <w:pStyle w:val="NormalBold"/>
      </w:pPr>
      <w:r w:rsidRPr="008F594F">
        <w:rPr>
          <w:rStyle w:val="HideTWBExt"/>
          <w:b w:val="0"/>
        </w:rPr>
        <w:t>&lt;Article&gt;</w:t>
      </w:r>
      <w:r w:rsidRPr="008F594F">
        <w:t>Motyw 13</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FFE454"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C19207A" w14:textId="77777777">
            <w:pPr>
              <w:keepNext/>
            </w:pPr>
          </w:p>
        </w:tc>
      </w:tr>
      <w:tr w14:paraId="6EDC54C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5E735AB" w14:textId="77777777">
            <w:pPr>
              <w:pStyle w:val="ColumnHeading"/>
              <w:keepNext/>
            </w:pPr>
            <w:r w:rsidRPr="008F594F">
              <w:t>Tekst proponowany przez Komisję</w:t>
            </w:r>
          </w:p>
        </w:tc>
        <w:tc>
          <w:tcPr>
            <w:tcW w:w="4876" w:type="dxa"/>
            <w:hideMark/>
          </w:tcPr>
          <w:p w:rsidR="009935FC" w:rsidRPr="008F594F" w:rsidP="00BA487A" w14:paraId="7202C213" w14:textId="77777777">
            <w:pPr>
              <w:pStyle w:val="ColumnHeading"/>
              <w:keepNext/>
            </w:pPr>
            <w:r w:rsidRPr="008F594F">
              <w:t>Poprawka</w:t>
            </w:r>
          </w:p>
        </w:tc>
      </w:tr>
      <w:tr w14:paraId="1B81215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5AC41B7" w14:textId="77777777">
            <w:pPr>
              <w:pStyle w:val="Normal6"/>
            </w:pPr>
            <w:r w:rsidRPr="008F594F">
              <w:t>(13)</w:t>
            </w:r>
            <w:r w:rsidRPr="008F594F">
              <w:tab/>
              <w:t>W celu zapewnienia bardziej efektywnego wykorzystania finansowania unijnego Fundusz powinien podejmować określone wyzwania w sposób całościowy, skoordynowany i spójny, biorąc pod uwagę różne krajowe i regionalne potrzeby każdego państwa członkowskiego, przy jednoczesnym zapewnieniu wsparcia na realizację wszystkich odpowiednich priorytetów Unii oraz optymalnego wykorzystania środków finansowych. Ponadto Fundusz powinien przyczyniać się do kształtowania usprawnionych i dobrze skoordynowanych ram, a jednocześnie opierać się na silnym wielopoziomowym zarządzaniu i partnerstwie. Powinien on stanowić podstawę do zapewnienia skuteczniejszego i bardziej elastycznego przydziału środków finansowych na różne obszary polityki, a jednocześnie umożliwić państwom Członkowskim realizację nowych priorytetów polityki i ponowny przydział zasobów w celu reagowania na nieprzewidziane wyzwania i kryzysy.</w:t>
            </w:r>
          </w:p>
        </w:tc>
        <w:tc>
          <w:tcPr>
            <w:tcW w:w="4876" w:type="dxa"/>
            <w:hideMark/>
          </w:tcPr>
          <w:p w:rsidR="009935FC" w:rsidRPr="008F594F" w:rsidP="00BA487A" w14:paraId="0C61B59E" w14:textId="77777777">
            <w:pPr>
              <w:pStyle w:val="Normal6"/>
              <w:rPr>
                <w:szCs w:val="24"/>
              </w:rPr>
            </w:pPr>
            <w:r w:rsidRPr="008F594F">
              <w:t>(13)</w:t>
            </w:r>
            <w:r w:rsidRPr="008F594F">
              <w:tab/>
              <w:t xml:space="preserve">W celu zapewnienia bardziej efektywnego wykorzystania finansowania unijnego Fundusz powinien podejmować określone wyzwania w sposób całościowy, skoordynowany i spójny, biorąc pod uwagę różne krajowe i regionalne potrzeby każdego państwa członkowskiego, przy jednoczesnym zapewnieniu wsparcia na realizację wszystkich odpowiednich priorytetów Unii oraz optymalnego wykorzystania środków finansowych </w:t>
            </w:r>
            <w:r w:rsidRPr="008F594F">
              <w:rPr>
                <w:b/>
                <w:i/>
              </w:rPr>
              <w:t>i długoterminowego oddziaływania, w szczególności w odniesieniu do sektorów wymagających ciągłości, takich jak edukacja, kultura, młodzież i sport.</w:t>
            </w:r>
            <w:r w:rsidRPr="008F594F">
              <w:t xml:space="preserve"> Ponadto Fundusz powinien przyczyniać się do kształtowania usprawnionych i dobrze skoordynowanych ram, a jednocześnie opierać się na silnym wielopoziomowym zarządzaniu i partnerstwie. Powinien on stanowić podstawę do zapewnienia skuteczniejszego i bardziej elastycznego przydziału środków finansowych na różne obszary polityki, a jednocześnie umożliwić państwom Członkowskim realizację nowych priorytetów polityki i ponowny przydział zasobów w celu reagowania na nieprzewidziane wyzwania i kryzysy.</w:t>
            </w:r>
          </w:p>
        </w:tc>
      </w:tr>
    </w:tbl>
    <w:p w:rsidR="009935FC" w:rsidRPr="008F594F" w:rsidP="009935FC" w14:paraId="43E940F4"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666DA083" w14:textId="77777777">
      <w:r w:rsidRPr="008F594F">
        <w:rPr>
          <w:rStyle w:val="HideTWBExt"/>
        </w:rPr>
        <w:t>&lt;/AmendB&gt;</w:t>
      </w:r>
    </w:p>
    <w:p w:rsidR="009935FC" w:rsidRPr="008F594F" w:rsidP="009935FC" w14:paraId="244EB465"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602</w:t>
      </w:r>
      <w:r w:rsidRPr="008F594F">
        <w:rPr>
          <w:rStyle w:val="HideTWBExt"/>
          <w:b w:val="0"/>
        </w:rPr>
        <w:t>&lt;/NumAmB&gt;</w:t>
      </w:r>
    </w:p>
    <w:p w:rsidR="009935FC" w:rsidRPr="008F594F" w:rsidP="009935FC" w14:paraId="7A6B47A7" w14:textId="77777777">
      <w:pPr>
        <w:pStyle w:val="NormalBold"/>
      </w:pPr>
      <w:r w:rsidRPr="008F594F">
        <w:rPr>
          <w:rStyle w:val="HideTWBExt"/>
          <w:b w:val="0"/>
        </w:rPr>
        <w:t>&lt;RepeatBlock-By&gt;&lt;Members&gt;</w:t>
      </w:r>
      <w:r w:rsidRPr="008F594F">
        <w:t>Rosa Serrano Sierra, Cristina Maestre, Marcos Ros Sempere</w:t>
      </w:r>
      <w:r w:rsidRPr="008F594F">
        <w:rPr>
          <w:rStyle w:val="HideTWBExt"/>
          <w:b w:val="0"/>
        </w:rPr>
        <w:t>&lt;/Members&gt;</w:t>
      </w:r>
    </w:p>
    <w:p w:rsidR="009935FC" w:rsidRPr="008F594F" w:rsidP="009935FC" w14:paraId="00A8BE05" w14:textId="77777777">
      <w:r w:rsidRPr="008F594F">
        <w:rPr>
          <w:rStyle w:val="HideTWBExt"/>
        </w:rPr>
        <w:t>&lt;/RepeatBlock-By&gt;</w:t>
      </w:r>
    </w:p>
    <w:p w:rsidR="009935FC" w:rsidRPr="008F594F" w:rsidP="009935FC" w14:paraId="648E6C1A"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6D61AAE" w14:textId="77777777">
      <w:pPr>
        <w:pStyle w:val="NormalBold"/>
      </w:pPr>
      <w:r w:rsidRPr="008F594F">
        <w:rPr>
          <w:rStyle w:val="HideTWBExt"/>
          <w:b w:val="0"/>
        </w:rPr>
        <w:t>&lt;Article&gt;</w:t>
      </w:r>
      <w:r w:rsidRPr="008F594F">
        <w:t>Motyw 13</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C9DA97"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ECA6678" w14:textId="77777777">
            <w:pPr>
              <w:keepNext/>
            </w:pPr>
          </w:p>
        </w:tc>
      </w:tr>
      <w:tr w14:paraId="601D6CD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BD3BA42" w14:textId="77777777">
            <w:pPr>
              <w:pStyle w:val="ColumnHeading"/>
              <w:keepNext/>
            </w:pPr>
            <w:r w:rsidRPr="008F594F">
              <w:t>Tekst proponowany przez Komisję</w:t>
            </w:r>
          </w:p>
        </w:tc>
        <w:tc>
          <w:tcPr>
            <w:tcW w:w="4876" w:type="dxa"/>
            <w:hideMark/>
          </w:tcPr>
          <w:p w:rsidR="009935FC" w:rsidRPr="008F594F" w:rsidP="00BA487A" w14:paraId="449D42EE" w14:textId="77777777">
            <w:pPr>
              <w:pStyle w:val="ColumnHeading"/>
              <w:keepNext/>
            </w:pPr>
            <w:r w:rsidRPr="008F594F">
              <w:t>Poprawka</w:t>
            </w:r>
          </w:p>
        </w:tc>
      </w:tr>
      <w:tr w14:paraId="766EDBD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3E55FC7" w14:textId="77777777">
            <w:pPr>
              <w:pStyle w:val="Normal6"/>
            </w:pPr>
            <w:r w:rsidRPr="008F594F">
              <w:t>(13)</w:t>
            </w:r>
            <w:r w:rsidRPr="008F594F">
              <w:tab/>
              <w:t xml:space="preserve">W celu zapewnienia bardziej efektywnego wykorzystania finansowania unijnego Fundusz powinien podejmować określone wyzwania w sposób całościowy, skoordynowany i spójny, biorąc pod uwagę </w:t>
            </w:r>
            <w:r w:rsidRPr="008F594F">
              <w:t xml:space="preserve">różne krajowe </w:t>
            </w:r>
            <w:r w:rsidRPr="008F594F">
              <w:rPr>
                <w:b/>
                <w:i/>
              </w:rPr>
              <w:t>i</w:t>
            </w:r>
            <w:r w:rsidRPr="008F594F">
              <w:t xml:space="preserve"> regionalne potrzeby każdego państwa członkowskiego, przy jednoczesnym zapewnieniu wsparcia na realizację wszystkich odpowiednich priorytetów Unii oraz optymalnego wykorzystania środków finansowych. Ponadto Fundusz powinien przyczyniać się do kształtowania usprawnionych i dobrze skoordynowanych ram, </w:t>
            </w:r>
            <w:r w:rsidRPr="008F594F">
              <w:rPr>
                <w:b/>
                <w:i/>
              </w:rPr>
              <w:t>a jednocześnie opierać się na silnym wielopoziomowym zarządzaniu i partnerstwie</w:t>
            </w:r>
            <w:r w:rsidRPr="008F594F">
              <w:t>. Powinien on stanowić podstawę do zapewnienia skuteczniejszego i bardziej elastycznego przydziału środków finansowych na różne obszary polityki, a jednocześnie umożliwić państwom Członkowskim realizację nowych priorytetów polityki i ponowny przydział zasobów w celu reagowania na nieprzewidziane wyzwania i kryzysy.</w:t>
            </w:r>
          </w:p>
        </w:tc>
        <w:tc>
          <w:tcPr>
            <w:tcW w:w="4876" w:type="dxa"/>
            <w:hideMark/>
          </w:tcPr>
          <w:p w:rsidR="009935FC" w:rsidRPr="008F594F" w:rsidP="00BA487A" w14:paraId="71982FCE" w14:textId="77777777">
            <w:pPr>
              <w:pStyle w:val="Normal6"/>
              <w:rPr>
                <w:szCs w:val="24"/>
              </w:rPr>
            </w:pPr>
            <w:r w:rsidRPr="008F594F">
              <w:t>(13)</w:t>
            </w:r>
            <w:r w:rsidRPr="008F594F">
              <w:tab/>
              <w:t xml:space="preserve">W celu zapewnienia bardziej efektywnego wykorzystania finansowania unijnego Fundusz powinien podejmować określone wyzwania w sposób całościowy, skoordynowany i spójny, biorąc pod uwagę </w:t>
            </w:r>
            <w:r w:rsidRPr="008F594F">
              <w:t>różne krajowe</w:t>
            </w:r>
            <w:r w:rsidRPr="008F594F">
              <w:rPr>
                <w:b/>
                <w:i/>
              </w:rPr>
              <w:t>,</w:t>
            </w:r>
            <w:r w:rsidRPr="008F594F">
              <w:t xml:space="preserve"> regionalne </w:t>
            </w:r>
            <w:r w:rsidRPr="008F594F">
              <w:rPr>
                <w:b/>
                <w:i/>
              </w:rPr>
              <w:t>i lokalne</w:t>
            </w:r>
            <w:r w:rsidRPr="008F594F">
              <w:t xml:space="preserve"> potrzeby każdego państwa członkowskiego, przy jednoczesnym zapewnieniu wsparcia na realizację wszystkich odpowiednich priorytetów Unii oraz optymalnego wykorzystania środków finansowych. Ponadto Fundusz powinien przyczyniać się do kształtowania usprawnionych i dobrze skoordynowanych ram, </w:t>
            </w:r>
            <w:r w:rsidRPr="008F594F">
              <w:rPr>
                <w:b/>
                <w:i/>
              </w:rPr>
              <w:t>w oparciu o silne wielopoziomowe zarządzanie, partnerstwo oraz ukierunkowane podejście oparte na konkretnych obszarach</w:t>
            </w:r>
            <w:r w:rsidRPr="008F594F">
              <w:t>. Powinien on stanowić podstawę do zapewnienia skuteczniejszego i bardziej elastycznego przydziału środków finansowych na różne obszary polityki, a jednocześnie umożliwić państwom Członkowskim realizację nowych priorytetów polityki i ponowny przydział zasobów w celu reagowania na nieprzewidziane wyzwania i kryzysy</w:t>
            </w:r>
            <w:r w:rsidRPr="008F594F">
              <w:rPr>
                <w:b/>
                <w:i/>
              </w:rPr>
              <w:t>, bez uszczerbku dla osiągnięcia celów polityki spójności Unii.</w:t>
            </w:r>
          </w:p>
        </w:tc>
      </w:tr>
    </w:tbl>
    <w:p w:rsidR="009935FC" w:rsidRPr="008F594F" w:rsidP="009935FC" w14:paraId="15F561AA"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1B0690A" w14:textId="77777777">
      <w:r w:rsidRPr="008F594F">
        <w:rPr>
          <w:rStyle w:val="HideTWBExt"/>
        </w:rPr>
        <w:t>&lt;/AmendB&gt;</w:t>
      </w:r>
    </w:p>
    <w:p w:rsidR="009935FC" w:rsidRPr="008F594F" w:rsidP="009935FC" w14:paraId="1DA3EE61"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603</w:t>
      </w:r>
      <w:r w:rsidRPr="008F594F">
        <w:rPr>
          <w:rStyle w:val="HideTWBExt"/>
          <w:b w:val="0"/>
        </w:rPr>
        <w:t>&lt;/NumAmB&gt;</w:t>
      </w:r>
    </w:p>
    <w:p w:rsidR="009935FC" w:rsidRPr="008F594F" w:rsidP="009935FC" w14:paraId="34FCAFDE" w14:textId="77777777">
      <w:pPr>
        <w:pStyle w:val="NormalBold"/>
      </w:pPr>
      <w:r w:rsidRPr="008F594F">
        <w:rPr>
          <w:rStyle w:val="HideTWBExt"/>
          <w:b w:val="0"/>
        </w:rPr>
        <w:t>&lt;RepeatBlock-By&gt;&lt;Members&gt;</w:t>
      </w:r>
      <w:r w:rsidRPr="008F594F">
        <w:t>Anouk Van Brug, Moritz Körner</w:t>
      </w:r>
      <w:r w:rsidRPr="008F594F">
        <w:rPr>
          <w:rStyle w:val="HideTWBExt"/>
          <w:b w:val="0"/>
        </w:rPr>
        <w:t>&lt;/Members&gt;</w:t>
      </w:r>
    </w:p>
    <w:p w:rsidR="009935FC" w:rsidRPr="008F594F" w:rsidP="009935FC" w14:paraId="5CF3AD11" w14:textId="77777777">
      <w:r w:rsidRPr="008F594F">
        <w:rPr>
          <w:rStyle w:val="HideTWBExt"/>
        </w:rPr>
        <w:t>&lt;/RepeatBlock-By&gt;</w:t>
      </w:r>
    </w:p>
    <w:p w:rsidR="009935FC" w:rsidRPr="008F594F" w:rsidP="009935FC" w14:paraId="0B4341B7"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E3CC978" w14:textId="77777777">
      <w:pPr>
        <w:pStyle w:val="NormalBold"/>
      </w:pPr>
      <w:r w:rsidRPr="008F594F">
        <w:rPr>
          <w:rStyle w:val="HideTWBExt"/>
          <w:b w:val="0"/>
        </w:rPr>
        <w:t>&lt;Article&gt;</w:t>
      </w:r>
      <w:r w:rsidRPr="008F594F">
        <w:t>Motyw 13</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BFDDFB"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D09DF13" w14:textId="77777777">
            <w:pPr>
              <w:keepNext/>
            </w:pPr>
          </w:p>
        </w:tc>
      </w:tr>
      <w:tr w14:paraId="24967533"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1B3A640" w14:textId="77777777">
            <w:pPr>
              <w:pStyle w:val="ColumnHeading"/>
              <w:keepNext/>
            </w:pPr>
            <w:r w:rsidRPr="008F594F">
              <w:t>Tekst proponowany przez Komisję</w:t>
            </w:r>
          </w:p>
        </w:tc>
        <w:tc>
          <w:tcPr>
            <w:tcW w:w="4876" w:type="dxa"/>
            <w:hideMark/>
          </w:tcPr>
          <w:p w:rsidR="009935FC" w:rsidRPr="008F594F" w:rsidP="00BA487A" w14:paraId="33FDA457" w14:textId="77777777">
            <w:pPr>
              <w:pStyle w:val="ColumnHeading"/>
              <w:keepNext/>
            </w:pPr>
            <w:r w:rsidRPr="008F594F">
              <w:t>Poprawka</w:t>
            </w:r>
          </w:p>
        </w:tc>
      </w:tr>
      <w:tr w14:paraId="02733AB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B1AE5F7" w14:textId="77777777">
            <w:pPr>
              <w:pStyle w:val="Normal6"/>
            </w:pPr>
            <w:r w:rsidRPr="008F594F">
              <w:t>(13)</w:t>
            </w:r>
            <w:r w:rsidRPr="008F594F">
              <w:tab/>
              <w:t xml:space="preserve">W celu zapewnienia bardziej efektywnego wykorzystania finansowania unijnego Fundusz powinien podejmować określone wyzwania w sposób całościowy, skoordynowany i spójny, biorąc pod uwagę różne krajowe i regionalne potrzeby każdego państwa członkowskiego, przy jednoczesnym zapewnieniu wsparcia na realizację wszystkich odpowiednich priorytetów Unii oraz optymalnego wykorzystania środków finansowych. Ponadto Fundusz powinien przyczyniać się do kształtowania usprawnionych i dobrze </w:t>
            </w:r>
            <w:r w:rsidRPr="008F594F">
              <w:t>skoordynowanych ram, a jednocześnie opierać się na silnym wielopoziomowym zarządzaniu i partnerstwie. Powinien on stanowić podstawę do zapewnienia skuteczniejszego i bardziej elastycznego przydziału środków finansowych na różne obszary polityki, a jednocześnie umożliwić państwom Członkowskim realizację nowych priorytetów polityki i ponowny przydział zasobów w celu reagowania na nieprzewidziane wyzwania i kryzysy.</w:t>
            </w:r>
          </w:p>
        </w:tc>
        <w:tc>
          <w:tcPr>
            <w:tcW w:w="4876" w:type="dxa"/>
            <w:hideMark/>
          </w:tcPr>
          <w:p w:rsidR="009935FC" w:rsidRPr="008F594F" w:rsidP="00BA487A" w14:paraId="11F516AA" w14:textId="77777777">
            <w:pPr>
              <w:pStyle w:val="Normal6"/>
              <w:rPr>
                <w:szCs w:val="24"/>
              </w:rPr>
            </w:pPr>
            <w:r w:rsidRPr="008F594F">
              <w:t>(13)</w:t>
            </w:r>
            <w:r w:rsidRPr="008F594F">
              <w:tab/>
              <w:t>W celu zapewnienia bardziej efektywnego wykorzystania finansowania unijnego Fundusz powinien podejmować określone wyzwania w sposób całościowy, skoordynowany i spójny, biorąc pod uwagę różne krajowe i regionalne potrzeby każdego państwa członkowskiego, przy jednoczesnym zapewnieniu wsparcia na realizację wszystkich odpowiednich priorytetów Unii oraz optymalnego wykorzystania środków finansowych</w:t>
            </w:r>
            <w:r w:rsidRPr="008F594F">
              <w:rPr>
                <w:b/>
                <w:i/>
              </w:rPr>
              <w:t xml:space="preserve">, w tym poprzez rygorystyczną ocenę ex ante społeczno-gospodarczej opłacalności </w:t>
            </w:r>
            <w:r w:rsidRPr="008F594F">
              <w:rPr>
                <w:b/>
                <w:i/>
              </w:rPr>
              <w:t>proponowanych działań.</w:t>
            </w:r>
            <w:r w:rsidRPr="008F594F">
              <w:t xml:space="preserve"> Ponadto Fundusz powinien przyczyniać się do kształtowania usprawnionych i dobrze skoordynowanych ram, a jednocześnie opierać się na silnym wielopoziomowym zarządzaniu i partnerstwie. Powinien on stanowić podstawę do zapewnienia skuteczniejszego i bardziej elastycznego przydziału środków finansowych na różne obszary polityki, a jednocześnie umożliwić państwom Członkowskim realizację nowych priorytetów polityki i ponowny przydział zasobów w celu reagowania na nieprzewidziane wyzwania i kryzysy.</w:t>
            </w:r>
          </w:p>
        </w:tc>
      </w:tr>
    </w:tbl>
    <w:p w:rsidR="009935FC" w:rsidRPr="008F594F" w:rsidP="009935FC" w14:paraId="19A173B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61E06A5A" w14:textId="77777777">
      <w:r w:rsidRPr="008F594F">
        <w:rPr>
          <w:rStyle w:val="HideTWBExt"/>
        </w:rPr>
        <w:t>&lt;/AmendB&gt;</w:t>
      </w:r>
    </w:p>
    <w:p w:rsidR="009935FC" w:rsidRPr="008F594F" w:rsidP="009935FC" w14:paraId="705807A2"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604</w:t>
      </w:r>
      <w:r w:rsidRPr="008F594F">
        <w:rPr>
          <w:rStyle w:val="HideTWBExt"/>
          <w:b w:val="0"/>
        </w:rPr>
        <w:t>&lt;/NumAmB&gt;</w:t>
      </w:r>
    </w:p>
    <w:p w:rsidR="009935FC" w:rsidRPr="008F594F" w:rsidP="009935FC" w14:paraId="7C29C025" w14:textId="77777777">
      <w:pPr>
        <w:pStyle w:val="NormalBold"/>
      </w:pPr>
      <w:r w:rsidRPr="008F594F">
        <w:rPr>
          <w:rStyle w:val="HideTWBExt"/>
          <w:b w:val="0"/>
        </w:rPr>
        <w:t>&lt;RepeatBlock-By&gt;&lt;Members&gt;</w:t>
      </w:r>
      <w:r w:rsidRPr="008F594F">
        <w:t>Joachim Streit</w:t>
      </w:r>
      <w:r w:rsidRPr="008F594F">
        <w:rPr>
          <w:rStyle w:val="HideTWBExt"/>
          <w:b w:val="0"/>
        </w:rPr>
        <w:t>&lt;/Members&gt;</w:t>
      </w:r>
    </w:p>
    <w:p w:rsidR="009935FC" w:rsidRPr="008F594F" w:rsidP="009935FC" w14:paraId="68BD33AA" w14:textId="77777777">
      <w:r w:rsidRPr="008F594F">
        <w:rPr>
          <w:rStyle w:val="HideTWBExt"/>
        </w:rPr>
        <w:t>&lt;/RepeatBlock-By&gt;</w:t>
      </w:r>
    </w:p>
    <w:p w:rsidR="009935FC" w:rsidRPr="008F594F" w:rsidP="009935FC" w14:paraId="3D73F413"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4674549" w14:textId="77777777">
      <w:pPr>
        <w:pStyle w:val="NormalBold"/>
      </w:pPr>
      <w:r w:rsidRPr="008F594F">
        <w:rPr>
          <w:rStyle w:val="HideTWBExt"/>
          <w:b w:val="0"/>
        </w:rPr>
        <w:t>&lt;Article&gt;</w:t>
      </w:r>
      <w:r w:rsidRPr="008F594F">
        <w:t>Motyw 13</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AD8D87"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8D9C6D4" w14:textId="77777777">
            <w:pPr>
              <w:keepNext/>
            </w:pPr>
          </w:p>
        </w:tc>
      </w:tr>
      <w:tr w14:paraId="42CBE5B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E1B5E11" w14:textId="77777777">
            <w:pPr>
              <w:pStyle w:val="ColumnHeading"/>
              <w:keepNext/>
            </w:pPr>
            <w:r w:rsidRPr="008F594F">
              <w:t>Tekst proponowany przez Komisję</w:t>
            </w:r>
          </w:p>
        </w:tc>
        <w:tc>
          <w:tcPr>
            <w:tcW w:w="4876" w:type="dxa"/>
            <w:hideMark/>
          </w:tcPr>
          <w:p w:rsidR="009935FC" w:rsidRPr="008F594F" w:rsidP="00BA487A" w14:paraId="6AF48CD6" w14:textId="77777777">
            <w:pPr>
              <w:pStyle w:val="ColumnHeading"/>
              <w:keepNext/>
            </w:pPr>
            <w:r w:rsidRPr="008F594F">
              <w:t>Poprawka</w:t>
            </w:r>
          </w:p>
        </w:tc>
      </w:tr>
      <w:tr w14:paraId="6FFFE4E9"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337FCE4" w14:textId="77777777">
            <w:pPr>
              <w:pStyle w:val="Normal6"/>
            </w:pPr>
            <w:r w:rsidRPr="008F594F">
              <w:t>(13)</w:t>
            </w:r>
            <w:r w:rsidRPr="008F594F">
              <w:tab/>
              <w:t xml:space="preserve">W celu zapewnienia bardziej efektywnego wykorzystania finansowania unijnego Fundusz powinien podejmować określone wyzwania w sposób całościowy, skoordynowany i spójny, biorąc pod uwagę różne krajowe i regionalne potrzeby każdego państwa członkowskiego, przy jednoczesnym zapewnieniu wsparcia na realizację wszystkich odpowiednich priorytetów Unii </w:t>
            </w:r>
            <w:r w:rsidRPr="008F594F">
              <w:rPr>
                <w:b/>
                <w:i/>
              </w:rPr>
              <w:t>oraz</w:t>
            </w:r>
            <w:r w:rsidRPr="008F594F">
              <w:t xml:space="preserve"> optymalnego wykorzystania środków finansowych. Ponadto Fundusz powinien przyczyniać się do kształtowania usprawnionych i dobrze skoordynowanych ram, a jednocześnie opierać się na silnym wielopoziomowym zarządzaniu i partnerstwie. Powinien on stanowić podstawę do zapewnienia skuteczniejszego i bardziej elastycznego przydziału środków finansowych na różne obszary polityki, a jednocześnie umożliwić państwom Członkowskim realizację nowych priorytetów polityki i ponowny </w:t>
            </w:r>
            <w:r w:rsidRPr="008F594F">
              <w:t>przydział zasobów w celu reagowania na nieprzewidziane wyzwania i kryzysy.</w:t>
            </w:r>
          </w:p>
        </w:tc>
        <w:tc>
          <w:tcPr>
            <w:tcW w:w="4876" w:type="dxa"/>
            <w:hideMark/>
          </w:tcPr>
          <w:p w:rsidR="009935FC" w:rsidRPr="008F594F" w:rsidP="00BA487A" w14:paraId="35ED69C8" w14:textId="77777777">
            <w:pPr>
              <w:pStyle w:val="Normal6"/>
              <w:rPr>
                <w:szCs w:val="24"/>
              </w:rPr>
            </w:pPr>
            <w:r w:rsidRPr="008F594F">
              <w:t>(13)</w:t>
            </w:r>
            <w:r w:rsidRPr="008F594F">
              <w:tab/>
              <w:t>W celu zapewnienia bardziej efektywnego wykorzystania finansowania unijnego Fundusz powinien podejmować określone wyzwania w sposób całościowy, skoordynowany i spójny, biorąc pod uwagę różne krajowe i regionalne potrzeby każdego państwa członkowskiego, przy jednoczesnym zapewnieniu wsparcia na realizację wszystkich odpowiednich priorytetów Unii</w:t>
            </w:r>
            <w:r w:rsidRPr="008F594F">
              <w:rPr>
                <w:b/>
                <w:i/>
              </w:rPr>
              <w:t>,</w:t>
            </w:r>
            <w:r w:rsidRPr="008F594F">
              <w:t xml:space="preserve"> optymalnego wykorzystania środków finansowych</w:t>
            </w:r>
            <w:r w:rsidRPr="008F594F">
              <w:rPr>
                <w:b/>
                <w:i/>
              </w:rPr>
              <w:t>, wymiernych wyników, jasnej odpowiedzialności oraz efektywnego wykorzystania środków unijnych.</w:t>
            </w:r>
            <w:r w:rsidRPr="008F594F">
              <w:t xml:space="preserve"> Ponadto Fundusz powinien przyczyniać się do kształtowania usprawnionych i dobrze skoordynowanych ram, a jednocześnie opierać się na silnym wielopoziomowym zarządzaniu i partnerstwie. Powinien on stanowić podstawę do zapewnienia skuteczniejszego i bardziej elastycznego przydziału środków finansowych na różne </w:t>
            </w:r>
            <w:r w:rsidRPr="008F594F">
              <w:t>obszary polityki, a jednocześnie umożliwić państwom Członkowskim realizację nowych priorytetów polityki i ponowny przydział zasobów w celu reagowania na nieprzewidziane wyzwania i kryzysy.</w:t>
            </w:r>
          </w:p>
        </w:tc>
      </w:tr>
    </w:tbl>
    <w:p w:rsidR="009935FC" w:rsidRPr="008F594F" w:rsidP="009935FC" w14:paraId="46FDB4E2"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E110DDC" w14:textId="77777777">
      <w:r w:rsidRPr="008F594F">
        <w:rPr>
          <w:rStyle w:val="HideTWBExt"/>
        </w:rPr>
        <w:t>&lt;/AmendB&gt;</w:t>
      </w:r>
    </w:p>
    <w:p w:rsidR="009935FC" w:rsidRPr="008F594F" w:rsidP="009935FC" w14:paraId="056B123B"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605</w:t>
      </w:r>
      <w:r w:rsidRPr="008F594F">
        <w:rPr>
          <w:rStyle w:val="HideTWBExt"/>
          <w:b w:val="0"/>
        </w:rPr>
        <w:t>&lt;/NumAmB&gt;</w:t>
      </w:r>
    </w:p>
    <w:p w:rsidR="009935FC" w:rsidRPr="008F594F" w:rsidP="009935FC" w14:paraId="77A72205" w14:textId="77777777">
      <w:pPr>
        <w:pStyle w:val="NormalBold"/>
      </w:pPr>
      <w:r w:rsidRPr="008F594F">
        <w:rPr>
          <w:rStyle w:val="HideTWBExt"/>
          <w:b w:val="0"/>
        </w:rPr>
        <w:t>&lt;RepeatBlock-By&gt;&lt;Members&gt;</w:t>
      </w:r>
      <w:r w:rsidRPr="008F594F">
        <w:t>Damian Boeselager, Gordan Bosanac, David Cormand</w:t>
      </w:r>
      <w:r w:rsidRPr="008F594F">
        <w:rPr>
          <w:rStyle w:val="HideTWBExt"/>
          <w:b w:val="0"/>
        </w:rPr>
        <w:t>&lt;/Members&gt;</w:t>
      </w:r>
    </w:p>
    <w:p w:rsidR="009935FC" w:rsidRPr="008F594F" w:rsidP="009935FC" w14:paraId="61D109AF" w14:textId="77777777">
      <w:r w:rsidRPr="008F594F">
        <w:rPr>
          <w:rStyle w:val="HideTWBExt"/>
        </w:rPr>
        <w:t>&lt;AuNomDe&gt;</w:t>
      </w:r>
      <w:r w:rsidRPr="008F594F">
        <w:rPr>
          <w:rStyle w:val="HideTWBInt"/>
        </w:rPr>
        <w:t>{Verts/ALE}</w:t>
      </w:r>
      <w:r w:rsidRPr="008F594F">
        <w:t>w imieniu grupy Verts/ALE</w:t>
      </w:r>
      <w:r w:rsidRPr="008F594F">
        <w:rPr>
          <w:rStyle w:val="HideTWBExt"/>
        </w:rPr>
        <w:t>&lt;/AuNomDe&gt;</w:t>
      </w:r>
    </w:p>
    <w:p w:rsidR="009935FC" w:rsidRPr="008F594F" w:rsidP="009935FC" w14:paraId="2B6D5FC2" w14:textId="77777777">
      <w:r w:rsidRPr="008F594F">
        <w:rPr>
          <w:rStyle w:val="HideTWBExt"/>
        </w:rPr>
        <w:t>&lt;/RepeatBlock-By&gt;</w:t>
      </w:r>
    </w:p>
    <w:p w:rsidR="009935FC" w:rsidRPr="008F594F" w:rsidP="009935FC" w14:paraId="1DFF5F8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8FFC362" w14:textId="77777777">
      <w:pPr>
        <w:pStyle w:val="NormalBold"/>
      </w:pPr>
      <w:r w:rsidRPr="008F594F">
        <w:rPr>
          <w:rStyle w:val="HideTWBExt"/>
          <w:b w:val="0"/>
        </w:rPr>
        <w:t>&lt;Article&gt;</w:t>
      </w:r>
      <w:r w:rsidRPr="008F594F">
        <w:t>Motyw 13</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FE956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6F7798B" w14:textId="77777777">
            <w:pPr>
              <w:keepNext/>
            </w:pPr>
          </w:p>
        </w:tc>
      </w:tr>
      <w:tr w14:paraId="13315691"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7B643F9" w14:textId="77777777">
            <w:pPr>
              <w:pStyle w:val="ColumnHeading"/>
              <w:keepNext/>
            </w:pPr>
            <w:r w:rsidRPr="008F594F">
              <w:t>Tekst proponowany przez Komisję</w:t>
            </w:r>
          </w:p>
        </w:tc>
        <w:tc>
          <w:tcPr>
            <w:tcW w:w="4876" w:type="dxa"/>
            <w:hideMark/>
          </w:tcPr>
          <w:p w:rsidR="009935FC" w:rsidRPr="008F594F" w:rsidP="00BA487A" w14:paraId="465A59BC" w14:textId="77777777">
            <w:pPr>
              <w:pStyle w:val="ColumnHeading"/>
              <w:keepNext/>
            </w:pPr>
            <w:r w:rsidRPr="008F594F">
              <w:t>Poprawka</w:t>
            </w:r>
          </w:p>
        </w:tc>
      </w:tr>
      <w:tr w14:paraId="3E013EE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6D2C746" w14:textId="77777777">
            <w:pPr>
              <w:pStyle w:val="Normal6"/>
            </w:pPr>
            <w:r w:rsidRPr="008F594F">
              <w:t>(13)</w:t>
            </w:r>
            <w:r w:rsidRPr="008F594F">
              <w:tab/>
              <w:t>W celu zapewnienia bardziej efektywnego wykorzystania finansowania unijnego Fundusz powinien podejmować określone wyzwania w sposób całościowy, skoordynowany i spójny, biorąc pod uwagę różne krajowe i regionalne potrzeby każdego państwa członkowskiego, przy jednoczesnym zapewnieniu wsparcia na realizację wszystkich odpowiednich priorytetów Unii oraz optymalnego wykorzystania środków finansowych. Ponadto Fundusz powinien przyczyniać się do kształtowania usprawnionych i dobrze skoordynowanych ram, a jednocześnie opierać się na silnym wielopoziomowym zarządzaniu i partnerstwie. Powinien on stanowić podstawę do zapewnienia skuteczniejszego i bardziej elastycznego przydziału środków finansowych na różne obszary polityki, a jednocześnie umożliwić państwom Członkowskim realizację nowych priorytetów polityki i ponowny przydział zasobów w celu reagowania na nieprzewidziane wyzwania i kryzysy.</w:t>
            </w:r>
          </w:p>
        </w:tc>
        <w:tc>
          <w:tcPr>
            <w:tcW w:w="4876" w:type="dxa"/>
            <w:hideMark/>
          </w:tcPr>
          <w:p w:rsidR="009935FC" w:rsidRPr="008F594F" w:rsidP="00BA487A" w14:paraId="3F33B706" w14:textId="77777777">
            <w:pPr>
              <w:pStyle w:val="Normal6"/>
              <w:rPr>
                <w:szCs w:val="24"/>
              </w:rPr>
            </w:pPr>
            <w:r w:rsidRPr="008F594F">
              <w:t>(13)</w:t>
            </w:r>
            <w:r w:rsidRPr="008F594F">
              <w:tab/>
              <w:t xml:space="preserve">W celu zapewnienia bardziej efektywnego wykorzystania finansowania unijnego Fundusz powinien podejmować określone wyzwania w sposób całościowy, skoordynowany i spójny, biorąc pod uwagę różne krajowe, regionalne </w:t>
            </w:r>
            <w:r w:rsidRPr="008F594F">
              <w:rPr>
                <w:b/>
                <w:i/>
              </w:rPr>
              <w:t>i lokalne</w:t>
            </w:r>
            <w:r w:rsidRPr="008F594F">
              <w:t xml:space="preserve"> potrzeby każdego państwa członkowskiego, przy jednoczesnym zapewnieniu wsparcia na realizację wszystkich odpowiednich priorytetów Unii oraz optymalnego wykorzystania środków finansowych. Ponadto Fundusz powinien przyczyniać się do kształtowania usprawnionych i dobrze skoordynowanych ram, a jednocześnie opierać się na silnym wielopoziomowym zarządzaniu i partnerstwie. Powinien on stanowić podstawę do zapewnienia skuteczniejszego i bardziej elastycznego przydziału środków finansowych na różne obszary polityki, a jednocześnie umożliwić państwom Członkowskim realizację nowych priorytetów polityki i ponowny przydział zasobów w celu reagowania na nieprzewidziane wyzwania i kryzysy.</w:t>
            </w:r>
          </w:p>
        </w:tc>
      </w:tr>
    </w:tbl>
    <w:p w:rsidR="009935FC" w:rsidRPr="008F594F" w:rsidP="009935FC" w14:paraId="50D779C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567171C" w14:textId="77777777">
      <w:r w:rsidRPr="008F594F">
        <w:rPr>
          <w:rStyle w:val="HideTWBExt"/>
        </w:rPr>
        <w:t>&lt;/AmendB&gt;</w:t>
      </w:r>
    </w:p>
    <w:p w:rsidR="009935FC" w:rsidRPr="008F594F" w:rsidP="009935FC" w14:paraId="36DBC2B6"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606</w:t>
      </w:r>
      <w:r w:rsidRPr="008F594F">
        <w:rPr>
          <w:rStyle w:val="HideTWBExt"/>
          <w:b w:val="0"/>
        </w:rPr>
        <w:t>&lt;/NumAmB&gt;</w:t>
      </w:r>
    </w:p>
    <w:p w:rsidR="009935FC" w:rsidRPr="008F594F" w:rsidP="009935FC" w14:paraId="27C98760" w14:textId="77777777">
      <w:pPr>
        <w:pStyle w:val="NormalBold"/>
      </w:pPr>
      <w:r w:rsidRPr="008F594F">
        <w:rPr>
          <w:rStyle w:val="HideTWBExt"/>
          <w:b w:val="0"/>
        </w:rPr>
        <w:t>&lt;RepeatBlock-By&gt;&lt;Members&gt;</w:t>
      </w:r>
      <w:r w:rsidRPr="008F594F">
        <w:t>Damian Boeselager, Gordan Bosanac, David Cormand</w:t>
      </w:r>
      <w:r w:rsidRPr="008F594F">
        <w:rPr>
          <w:rStyle w:val="HideTWBExt"/>
          <w:b w:val="0"/>
        </w:rPr>
        <w:t>&lt;/Members&gt;</w:t>
      </w:r>
    </w:p>
    <w:p w:rsidR="009935FC" w:rsidRPr="008F594F" w:rsidP="009935FC" w14:paraId="795B3DBF" w14:textId="77777777">
      <w:r w:rsidRPr="008F594F">
        <w:rPr>
          <w:rStyle w:val="HideTWBExt"/>
        </w:rPr>
        <w:t>&lt;AuNomDe&gt;</w:t>
      </w:r>
      <w:r w:rsidRPr="008F594F">
        <w:rPr>
          <w:rStyle w:val="HideTWBInt"/>
        </w:rPr>
        <w:t>{Verts/ALE}</w:t>
      </w:r>
      <w:r w:rsidRPr="008F594F">
        <w:t>w imieniu grupy Verts/ALE</w:t>
      </w:r>
      <w:r w:rsidRPr="008F594F">
        <w:rPr>
          <w:rStyle w:val="HideTWBExt"/>
        </w:rPr>
        <w:t>&lt;/AuNomDe&gt;</w:t>
      </w:r>
    </w:p>
    <w:p w:rsidR="009935FC" w:rsidRPr="008F594F" w:rsidP="009935FC" w14:paraId="3C5CBA5A" w14:textId="77777777">
      <w:r w:rsidRPr="008F594F">
        <w:rPr>
          <w:rStyle w:val="HideTWBExt"/>
        </w:rPr>
        <w:t>&lt;/RepeatBlock-By&gt;</w:t>
      </w:r>
    </w:p>
    <w:p w:rsidR="009935FC" w:rsidRPr="008F594F" w:rsidP="009935FC" w14:paraId="4C65F32C"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E2ECF13" w14:textId="77777777">
      <w:pPr>
        <w:pStyle w:val="NormalBold"/>
      </w:pPr>
      <w:r w:rsidRPr="008F594F">
        <w:rPr>
          <w:rStyle w:val="HideTWBExt"/>
          <w:b w:val="0"/>
        </w:rPr>
        <w:t>&lt;Article&gt;</w:t>
      </w:r>
      <w:r w:rsidRPr="008F594F">
        <w:t>Motyw 14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154B24"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4CB01EA" w14:textId="77777777">
            <w:pPr>
              <w:keepNext/>
            </w:pPr>
          </w:p>
        </w:tc>
      </w:tr>
      <w:tr w14:paraId="32B1F3C3"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AF09BD0" w14:textId="77777777">
            <w:pPr>
              <w:pStyle w:val="ColumnHeading"/>
              <w:keepNext/>
            </w:pPr>
            <w:r w:rsidRPr="008F594F">
              <w:t>Tekst proponowany przez Komisję</w:t>
            </w:r>
          </w:p>
        </w:tc>
        <w:tc>
          <w:tcPr>
            <w:tcW w:w="4876" w:type="dxa"/>
            <w:hideMark/>
          </w:tcPr>
          <w:p w:rsidR="009935FC" w:rsidRPr="008F594F" w:rsidP="00BA487A" w14:paraId="5B965E71" w14:textId="77777777">
            <w:pPr>
              <w:pStyle w:val="ColumnHeading"/>
              <w:keepNext/>
            </w:pPr>
            <w:r w:rsidRPr="008F594F">
              <w:t>Poprawka</w:t>
            </w:r>
          </w:p>
        </w:tc>
      </w:tr>
      <w:tr w14:paraId="4295636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FE14A17" w14:textId="77777777">
            <w:pPr>
              <w:pStyle w:val="Normal6"/>
            </w:pPr>
            <w:r w:rsidRPr="008F594F">
              <w:t>(14)</w:t>
            </w:r>
            <w:r w:rsidRPr="008F594F">
              <w:tab/>
              <w:t xml:space="preserve">Należy zapewnić wsparcie państwom członkowskim, regionom i społecznościom lokalnym w realizacji priorytetów polityki Unii oraz maksymalizacji efektywności finansowania unijnego poprzez wspieranie środków </w:t>
            </w:r>
            <w:r w:rsidRPr="008F594F">
              <w:rPr>
                <w:b/>
                <w:i/>
              </w:rPr>
              <w:t>o dużym znaczeniu dla Unii, związanych z najpilniejszymi wyzwaniami stojącymi przed Europą. Należy stawić czoła tym wyzwaniom, realizując pięć celów wysokiego szczebla: trwały dobrobyt Europy</w:t>
            </w:r>
            <w:r w:rsidRPr="008F594F">
              <w:t xml:space="preserve"> we wszystkich regionach; </w:t>
            </w:r>
            <w:r w:rsidRPr="008F594F">
              <w:rPr>
                <w:b/>
                <w:i/>
              </w:rPr>
              <w:t>zdolności obronne i</w:t>
            </w:r>
            <w:r w:rsidRPr="008F594F">
              <w:t xml:space="preserve"> bezpieczeństwo </w:t>
            </w:r>
            <w:r w:rsidRPr="008F594F">
              <w:rPr>
                <w:b/>
                <w:i/>
              </w:rPr>
              <w:t>Europy</w:t>
            </w:r>
            <w:r w:rsidRPr="008F594F">
              <w:t xml:space="preserve">; wspieranie </w:t>
            </w:r>
            <w:r w:rsidRPr="008F594F">
              <w:rPr>
                <w:b/>
                <w:i/>
              </w:rPr>
              <w:t>ludności, wzmacnianie społeczeństw europejskich i europejskiego modelu społecznego</w:t>
            </w:r>
            <w:r w:rsidRPr="008F594F">
              <w:t>;</w:t>
            </w:r>
            <w:r w:rsidRPr="008F594F">
              <w:rPr>
                <w:b/>
                <w:i/>
              </w:rPr>
              <w:t xml:space="preserve"> utrzymanie jakości życia w Europie; ochrona</w:t>
            </w:r>
            <w:r w:rsidRPr="008F594F">
              <w:t xml:space="preserve"> i wzmacnianie demokracji, państwa prawnego i </w:t>
            </w:r>
            <w:r w:rsidRPr="008F594F">
              <w:rPr>
                <w:b/>
                <w:i/>
              </w:rPr>
              <w:t>przestrzeganie</w:t>
            </w:r>
            <w:r w:rsidRPr="008F594F">
              <w:t xml:space="preserve"> wartości Unii.</w:t>
            </w:r>
          </w:p>
        </w:tc>
        <w:tc>
          <w:tcPr>
            <w:tcW w:w="4876" w:type="dxa"/>
            <w:hideMark/>
          </w:tcPr>
          <w:p w:rsidR="009935FC" w:rsidRPr="008F594F" w:rsidP="00BA487A" w14:paraId="30E454C9" w14:textId="77777777">
            <w:pPr>
              <w:pStyle w:val="Normal6"/>
              <w:rPr>
                <w:szCs w:val="24"/>
              </w:rPr>
            </w:pPr>
            <w:r w:rsidRPr="008F594F">
              <w:t>(14)</w:t>
            </w:r>
            <w:r w:rsidRPr="008F594F">
              <w:tab/>
              <w:t xml:space="preserve">Należy zapewnić wsparcie państwom członkowskim, regionom i społecznościom lokalnym w realizacji priorytetów polityki Unii oraz maksymalizacji efektywności finansowania unijnego poprzez wspieranie środków </w:t>
            </w:r>
            <w:r w:rsidRPr="008F594F">
              <w:rPr>
                <w:b/>
                <w:i/>
              </w:rPr>
              <w:t>odnoszących się do obszarów polityki o znaczeniu europejskim, uporządkowanych w ramach dziewięciu celów europejskich (zwanych dalej „celami europejskimi”), a mianowicie: spójność społeczna, gospodarcza i terytorialna oraz sprawiedliwa transformacja we wszystkich regionach;</w:t>
            </w:r>
            <w:r w:rsidRPr="008F594F">
              <w:t xml:space="preserve"> </w:t>
            </w:r>
            <w:r w:rsidRPr="008F594F">
              <w:rPr>
                <w:b/>
                <w:i/>
              </w:rPr>
              <w:t xml:space="preserve">ochrona środowiska; bardziej konkurencyjna, innowacyjna i zamożna Europa, w tym poprzez przyspieszenie przejścia na gospodarkę niskoemisyjną; Europa bardziej sprzyjająca włączeniu społecznemu, sprawiedliwa i społeczna oraz realizacja zasad europejskiego filaru praw socjalnych; lepiej połączona Europa dzięki zrównoważonej mobilności, transformacji cyfrowej oraz projektom transgranicznym o europejskiej wartości dodanej; wspieranie czynników produkcji i zasobów naturalnych, zapewnienie sprawiedliwego dochodu rolnikom, ochrona drobnych rolników i gospodarstw rodzinnych, wspieranie zrównoważonego rybołówstwa na małą skalę oraz wzmacnianie odporności i żywotności społeczności wiejskich i nadmorskich poprzez skuteczne wdrażanie wspólnej polityki rolnej i wspólnej polityki rybołówstwa; odporność gospodarcza, społeczna i instytucjonalna, w tym gotowość na sytuacje kryzysowe i zdolność reagowania, a także obrona i </w:t>
            </w:r>
            <w:r w:rsidRPr="008F594F">
              <w:t xml:space="preserve">bezpieczeństwo </w:t>
            </w:r>
            <w:r w:rsidRPr="008F594F">
              <w:rPr>
                <w:b/>
                <w:i/>
              </w:rPr>
              <w:t>wewnętrzne Unii;</w:t>
            </w:r>
            <w:r w:rsidRPr="008F594F">
              <w:t xml:space="preserve"> wspieranie </w:t>
            </w:r>
            <w:r w:rsidRPr="008F594F">
              <w:rPr>
                <w:b/>
                <w:i/>
              </w:rPr>
              <w:t xml:space="preserve">polityki Unii w zakresie </w:t>
            </w:r>
            <w:r w:rsidRPr="008F594F">
              <w:rPr>
                <w:b/>
                <w:i/>
              </w:rPr>
              <w:t>migracji i zarządzania granicami w pełnej zgodności z prawami podstawowymi;</w:t>
            </w:r>
            <w:r w:rsidRPr="008F594F">
              <w:t xml:space="preserve"> i wzmacnianie demokracji, państwa prawnego</w:t>
            </w:r>
            <w:r w:rsidRPr="008F594F">
              <w:rPr>
                <w:b/>
                <w:i/>
              </w:rPr>
              <w:t xml:space="preserve">, praw podstawowych, równości </w:t>
            </w:r>
            <w:r w:rsidRPr="008F594F">
              <w:t xml:space="preserve">i wartości Unii. </w:t>
            </w:r>
            <w:r w:rsidRPr="008F594F">
              <w:rPr>
                <w:b/>
                <w:i/>
              </w:rPr>
              <w:t>Wyznaczone cele europejskie należy wspierać celami szczegółowymi, a plan w całości powinien służyć ochronie i umacnianiu demokracji oraz praworządności, a także przestrzeganiu wartości Unii zgodnie z art. 2 TUE.</w:t>
            </w:r>
          </w:p>
        </w:tc>
      </w:tr>
    </w:tbl>
    <w:p w:rsidR="009935FC" w:rsidRPr="008F594F" w:rsidP="009935FC" w14:paraId="78128190"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9015EC8" w14:textId="77777777">
      <w:r w:rsidRPr="008F594F">
        <w:rPr>
          <w:rStyle w:val="HideTWBExt"/>
        </w:rPr>
        <w:t>&lt;/AmendB&gt;</w:t>
      </w:r>
    </w:p>
    <w:p w:rsidR="009935FC" w:rsidRPr="008F594F" w:rsidP="009935FC" w14:paraId="59AA7362"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607</w:t>
      </w:r>
      <w:r w:rsidRPr="008F594F">
        <w:rPr>
          <w:rStyle w:val="HideTWBExt"/>
          <w:b w:val="0"/>
        </w:rPr>
        <w:t>&lt;/NumAmB&gt;</w:t>
      </w:r>
    </w:p>
    <w:p w:rsidR="009935FC" w:rsidRPr="008F594F" w:rsidP="009935FC" w14:paraId="7B194B58" w14:textId="77777777">
      <w:pPr>
        <w:pStyle w:val="NormalBold"/>
      </w:pPr>
      <w:r w:rsidRPr="008F594F">
        <w:rPr>
          <w:rStyle w:val="HideTWBExt"/>
          <w:b w:val="0"/>
        </w:rPr>
        <w:t>&lt;RepeatBlock-By&gt;&lt;Members&gt;</w:t>
      </w:r>
      <w:r w:rsidRPr="008F594F">
        <w:t>Klara Dostalova, Jaroslav Bžoch, Ondřej Knotek, Jana Nagyová, Jaroslava Pokorná Jermanová</w:t>
      </w:r>
      <w:r w:rsidRPr="008F594F">
        <w:rPr>
          <w:rStyle w:val="HideTWBExt"/>
          <w:b w:val="0"/>
        </w:rPr>
        <w:t>&lt;/Members&gt;</w:t>
      </w:r>
    </w:p>
    <w:p w:rsidR="009935FC" w:rsidRPr="008F594F" w:rsidP="009935FC" w14:paraId="146C5985" w14:textId="77777777">
      <w:r w:rsidRPr="008F594F">
        <w:rPr>
          <w:rStyle w:val="HideTWBExt"/>
        </w:rPr>
        <w:t>&lt;/RepeatBlock-By&gt;</w:t>
      </w:r>
    </w:p>
    <w:p w:rsidR="009935FC" w:rsidRPr="008F594F" w:rsidP="009935FC" w14:paraId="1BB3022F"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D6787C3" w14:textId="77777777">
      <w:pPr>
        <w:pStyle w:val="NormalBold"/>
      </w:pPr>
      <w:r w:rsidRPr="008F594F">
        <w:rPr>
          <w:rStyle w:val="HideTWBExt"/>
          <w:b w:val="0"/>
        </w:rPr>
        <w:t>&lt;Article&gt;</w:t>
      </w:r>
      <w:r w:rsidRPr="008F594F">
        <w:t>Motyw 14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1B4463"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7D010A4" w14:textId="77777777">
            <w:pPr>
              <w:keepNext/>
            </w:pPr>
          </w:p>
        </w:tc>
      </w:tr>
      <w:tr w14:paraId="589B29B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51B5783" w14:textId="77777777">
            <w:pPr>
              <w:pStyle w:val="ColumnHeading"/>
              <w:keepNext/>
            </w:pPr>
            <w:r w:rsidRPr="008F594F">
              <w:t>Tekst proponowany przez Komisję</w:t>
            </w:r>
          </w:p>
        </w:tc>
        <w:tc>
          <w:tcPr>
            <w:tcW w:w="4876" w:type="dxa"/>
            <w:hideMark/>
          </w:tcPr>
          <w:p w:rsidR="009935FC" w:rsidRPr="008F594F" w:rsidP="00BA487A" w14:paraId="34F93CB8" w14:textId="77777777">
            <w:pPr>
              <w:pStyle w:val="ColumnHeading"/>
              <w:keepNext/>
            </w:pPr>
            <w:r w:rsidRPr="008F594F">
              <w:t>Poprawka</w:t>
            </w:r>
          </w:p>
        </w:tc>
      </w:tr>
      <w:tr w14:paraId="2E1C667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39B7D1C" w14:textId="77777777">
            <w:pPr>
              <w:pStyle w:val="Normal6"/>
            </w:pPr>
            <w:r w:rsidRPr="008F594F">
              <w:t>(14)</w:t>
            </w:r>
            <w:r w:rsidRPr="008F594F">
              <w:tab/>
            </w:r>
            <w:r w:rsidRPr="008F594F">
              <w:rPr>
                <w:b/>
                <w:i/>
              </w:rPr>
              <w:t>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pięć celów wysokiego szczebla:</w:t>
            </w:r>
            <w:r w:rsidRPr="008F594F">
              <w:t xml:space="preserve"> </w:t>
            </w:r>
            <w:r w:rsidRPr="008F594F">
              <w:rPr>
                <w:b/>
                <w:i/>
              </w:rPr>
              <w:t>trwały dobrobyt</w:t>
            </w:r>
            <w:r w:rsidRPr="008F594F">
              <w:t xml:space="preserve"> Europy we wszystkich regionach; </w:t>
            </w:r>
            <w:r w:rsidRPr="008F594F">
              <w:rPr>
                <w:b/>
                <w:i/>
              </w:rPr>
              <w:t>zdolności obronne i bezpieczeństwo Europy</w:t>
            </w:r>
            <w:r w:rsidRPr="008F594F">
              <w:t>; wspieranie ludności</w:t>
            </w:r>
            <w:r w:rsidRPr="008F594F">
              <w:rPr>
                <w:b/>
                <w:i/>
              </w:rPr>
              <w:t>, wzmacnianie społeczeństw europejskich i europejskiego modelu społecznego</w:t>
            </w:r>
            <w:r w:rsidRPr="008F594F">
              <w:t>; utrzymanie jakości życia w Europie;</w:t>
            </w:r>
            <w:r w:rsidRPr="008F594F">
              <w:rPr>
                <w:b/>
                <w:i/>
              </w:rPr>
              <w:t xml:space="preserve"> ochrona</w:t>
            </w:r>
            <w:r w:rsidRPr="008F594F">
              <w:t xml:space="preserve"> i wzmacnianie </w:t>
            </w:r>
            <w:r w:rsidRPr="008F594F">
              <w:rPr>
                <w:b/>
                <w:i/>
              </w:rPr>
              <w:t>demokracji, państwa prawnego i przestrzeganie wartości</w:t>
            </w:r>
            <w:r w:rsidRPr="008F594F">
              <w:t xml:space="preserve"> Unii.</w:t>
            </w:r>
          </w:p>
        </w:tc>
        <w:tc>
          <w:tcPr>
            <w:tcW w:w="4876" w:type="dxa"/>
            <w:hideMark/>
          </w:tcPr>
          <w:p w:rsidR="009935FC" w:rsidRPr="008F594F" w:rsidP="00BA487A" w14:paraId="0F1B8726" w14:textId="77777777">
            <w:pPr>
              <w:pStyle w:val="Normal6"/>
              <w:rPr>
                <w:szCs w:val="24"/>
              </w:rPr>
            </w:pPr>
            <w:r w:rsidRPr="008F594F">
              <w:t>(14)</w:t>
            </w:r>
            <w:r w:rsidRPr="008F594F">
              <w:tab/>
            </w:r>
            <w:r w:rsidRPr="008F594F">
              <w:rPr>
                <w:b/>
                <w:i/>
              </w:rPr>
              <w:t>Wsparcie Unii dla państw członkowskich, regionów i społeczności lokalnych powinno przyczyniać się do rozwiązywania najpilniejszych wyzwań gospodarczych, społecznych, terytorialnych, demograficznych i strategicznych, przed którymi stoi Europa, przy jednoczesnym zapewnieniu wydajnego i skutecznego wykorzystania zasobów Unii. Fundusz powinien wspierać działania, które przynoszą wymierne korzyści obywatelom, przedsiębiorstwom i terytoriom oraz przyczyniają się do długoterminowej odporności, konkurencyjności i spójności. W tym celu fundusz powinien dążyć do realizacji następujących celów ogólnych:</w:t>
            </w:r>
            <w:r w:rsidRPr="008F594F">
              <w:t xml:space="preserve"> </w:t>
            </w:r>
            <w:r w:rsidRPr="008F594F">
              <w:rPr>
                <w:b/>
                <w:i/>
              </w:rPr>
              <w:t>wzmacnianie dobrobytu</w:t>
            </w:r>
            <w:r w:rsidRPr="008F594F">
              <w:t xml:space="preserve"> Europy we wszystkich regionach; </w:t>
            </w:r>
            <w:r w:rsidRPr="008F594F">
              <w:rPr>
                <w:b/>
                <w:i/>
              </w:rPr>
              <w:t>wspieranie bezpieczeństwa, gotowości i odporności</w:t>
            </w:r>
            <w:r w:rsidRPr="008F594F">
              <w:t>; wspieranie ludności</w:t>
            </w:r>
            <w:r w:rsidRPr="008F594F">
              <w:rPr>
                <w:b/>
                <w:i/>
              </w:rPr>
              <w:t>, zatrudnienia, umiejętności, włączenia społecznego i odporności demograficznej</w:t>
            </w:r>
            <w:r w:rsidRPr="008F594F">
              <w:t>; utrzymanie jakości życia w Europie</w:t>
            </w:r>
            <w:r w:rsidRPr="008F594F">
              <w:rPr>
                <w:b/>
                <w:i/>
              </w:rPr>
              <w:t xml:space="preserve">, w tym </w:t>
            </w:r>
            <w:r w:rsidRPr="008F594F">
              <w:rPr>
                <w:b/>
                <w:i/>
              </w:rPr>
              <w:t>bezpieczeństwa żywnościowego, ochrony środowiska, odporności systemów wodnych oraz dostępu do mieszkań po przystępnych cenach, a także wzmocnienie partycypacji demokratycznej, przejrzystości, odpowiedzialności i zaangażowania obywateli zgodnie z traktatami. Realizacja tych celów powinna odbywać się z pełnym poszanowaniem zasad pomocniczości, proporcjonalności, partnerstwa i wielopoziomowego sprawowania rządów oraz nie powinna podważać nadrzędnego celu, jakim jest zmniejszenie dysproporcji regionalnych oraz promowanie spójności gospodarczej, społecznej i terytorialnej w całej Unii.</w:t>
            </w:r>
          </w:p>
        </w:tc>
      </w:tr>
    </w:tbl>
    <w:p w:rsidR="009935FC" w:rsidRPr="008F594F" w:rsidP="009935FC" w14:paraId="1293BCC6"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8BDADBA" w14:textId="77777777">
      <w:r w:rsidRPr="008F594F">
        <w:rPr>
          <w:rStyle w:val="HideTWBExt"/>
        </w:rPr>
        <w:t>&lt;/AmendB&gt;</w:t>
      </w:r>
    </w:p>
    <w:p w:rsidR="009935FC" w:rsidRPr="008F594F" w:rsidP="009935FC" w14:paraId="7A9BE485"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608</w:t>
      </w:r>
      <w:r w:rsidRPr="008F594F">
        <w:rPr>
          <w:rStyle w:val="HideTWBExt"/>
          <w:b w:val="0"/>
        </w:rPr>
        <w:t>&lt;/NumAmB&gt;</w:t>
      </w:r>
    </w:p>
    <w:p w:rsidR="009935FC" w:rsidRPr="008F594F" w:rsidP="009935FC" w14:paraId="499AA931" w14:textId="77777777">
      <w:pPr>
        <w:pStyle w:val="NormalBold"/>
      </w:pPr>
      <w:r w:rsidRPr="008F594F">
        <w:rPr>
          <w:rStyle w:val="HideTWBExt"/>
          <w:b w:val="0"/>
        </w:rPr>
        <w:t>&lt;RepeatBlock-By&gt;&lt;Members&gt;</w:t>
      </w:r>
      <w:r w:rsidRPr="008F594F">
        <w:t>Hélder Sousa Silva</w:t>
      </w:r>
      <w:r w:rsidRPr="008F594F">
        <w:rPr>
          <w:rStyle w:val="HideTWBExt"/>
          <w:b w:val="0"/>
        </w:rPr>
        <w:t>&lt;/Members&gt;</w:t>
      </w:r>
    </w:p>
    <w:p w:rsidR="009935FC" w:rsidRPr="008F594F" w:rsidP="009935FC" w14:paraId="4D59A5C6" w14:textId="77777777">
      <w:r w:rsidRPr="008F594F">
        <w:rPr>
          <w:rStyle w:val="HideTWBExt"/>
        </w:rPr>
        <w:t>&lt;/RepeatBlock-By&gt;</w:t>
      </w:r>
    </w:p>
    <w:p w:rsidR="009935FC" w:rsidRPr="008F594F" w:rsidP="009935FC" w14:paraId="03398921"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14E758D" w14:textId="77777777">
      <w:pPr>
        <w:pStyle w:val="NormalBold"/>
      </w:pPr>
      <w:r w:rsidRPr="008F594F">
        <w:rPr>
          <w:rStyle w:val="HideTWBExt"/>
          <w:b w:val="0"/>
        </w:rPr>
        <w:t>&lt;Article&gt;</w:t>
      </w:r>
      <w:r w:rsidRPr="008F594F">
        <w:t>Motyw 14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7E4E22"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A0095C4" w14:textId="77777777">
            <w:pPr>
              <w:keepNext/>
            </w:pPr>
          </w:p>
        </w:tc>
      </w:tr>
      <w:tr w14:paraId="1CA8C5B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F881E3A" w14:textId="77777777">
            <w:pPr>
              <w:pStyle w:val="ColumnHeading"/>
              <w:keepNext/>
            </w:pPr>
            <w:r w:rsidRPr="008F594F">
              <w:t>Tekst proponowany przez Komisję</w:t>
            </w:r>
          </w:p>
        </w:tc>
        <w:tc>
          <w:tcPr>
            <w:tcW w:w="4876" w:type="dxa"/>
            <w:hideMark/>
          </w:tcPr>
          <w:p w:rsidR="009935FC" w:rsidRPr="008F594F" w:rsidP="00BA487A" w14:paraId="53FC99E5" w14:textId="77777777">
            <w:pPr>
              <w:pStyle w:val="ColumnHeading"/>
              <w:keepNext/>
            </w:pPr>
            <w:r w:rsidRPr="008F594F">
              <w:t>Poprawka</w:t>
            </w:r>
          </w:p>
        </w:tc>
      </w:tr>
      <w:tr w14:paraId="5CBF0B2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1B63AC1" w14:textId="77777777">
            <w:pPr>
              <w:pStyle w:val="Normal6"/>
            </w:pPr>
            <w:r w:rsidRPr="008F594F">
              <w:t>(14)</w:t>
            </w:r>
            <w:r w:rsidRPr="008F594F">
              <w:tab/>
              <w:t>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pięć celów wysokiego szczebla: trwały dobrobyt Europy we wszystkich regionach; zdolności obronne i bezpieczeństwo Europy; wspieranie ludności, wzmacnianie społeczeństw europejskich i europejskiego modelu społecznego; utrzymanie jakości życia w Europie; ochrona i wzmacnianie demokracji, państwa prawnego i przestrzeganie wartości Unii.</w:t>
            </w:r>
          </w:p>
        </w:tc>
        <w:tc>
          <w:tcPr>
            <w:tcW w:w="4876" w:type="dxa"/>
            <w:hideMark/>
          </w:tcPr>
          <w:p w:rsidR="009935FC" w:rsidRPr="008F594F" w:rsidP="00BA487A" w14:paraId="16F8AAD9" w14:textId="77777777">
            <w:pPr>
              <w:pStyle w:val="Normal6"/>
              <w:rPr>
                <w:szCs w:val="24"/>
              </w:rPr>
            </w:pPr>
            <w:r w:rsidRPr="008F594F">
              <w:t>(14)</w:t>
            </w:r>
            <w:r w:rsidRPr="008F594F">
              <w:tab/>
              <w:t>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pięć celów wysokiego szczebla: trwały dobrobyt Europy we wszystkich regionach; zdolności obronne i bezpieczeństwo Europy; wspieranie ludności, wzmacnianie społeczeństw europejskich i europejskiego modelu społecznego; utrzymanie jakości życia w Europie; ochrona i wzmacnianie demokracji, państwa prawnego i przestrzeganie wartości Unii.</w:t>
            </w:r>
            <w:r w:rsidRPr="008F594F">
              <w:rPr>
                <w:b/>
                <w:i/>
              </w:rPr>
              <w:t xml:space="preserve"> Przy realizacji tych celów Unia powinna </w:t>
            </w:r>
            <w:r w:rsidRPr="008F594F">
              <w:rPr>
                <w:b/>
                <w:i/>
              </w:rPr>
              <w:t>promować podejście do bezpieczeństwa i gotowości obejmujące całe społeczeństwo, w tym zaangażowanie społeczeństwa obywatelskiego, władz regionalnych i lokalnych oraz sektora prywatnego. Przy realizacji tych celów Unia powinna promować podejście do bezpieczeństwa i gotowości obejmujące całe społeczeństwo, w tym zaangażowanie społeczeństwa obywatelskiego, władz regionalnych i lokalnych oraz sektora prywatnego.</w:t>
            </w:r>
          </w:p>
        </w:tc>
      </w:tr>
    </w:tbl>
    <w:p w:rsidR="009935FC" w:rsidRPr="008F594F" w:rsidP="009935FC" w14:paraId="281C3D46"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E67794D" w14:textId="77777777">
      <w:r w:rsidRPr="008F594F">
        <w:rPr>
          <w:rStyle w:val="HideTWBExt"/>
        </w:rPr>
        <w:t>&lt;/AmendB&gt;</w:t>
      </w:r>
    </w:p>
    <w:p w:rsidR="009935FC" w:rsidRPr="008F594F" w:rsidP="009935FC" w14:paraId="474AB59F"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609</w:t>
      </w:r>
      <w:r w:rsidRPr="008F594F">
        <w:rPr>
          <w:rStyle w:val="HideTWBExt"/>
          <w:b w:val="0"/>
        </w:rPr>
        <w:t>&lt;/NumAmB&gt;</w:t>
      </w:r>
    </w:p>
    <w:p w:rsidR="009935FC" w:rsidRPr="008F594F" w:rsidP="009935FC" w14:paraId="18267054" w14:textId="77777777">
      <w:pPr>
        <w:pStyle w:val="NormalBold"/>
      </w:pPr>
      <w:r w:rsidRPr="008F594F">
        <w:rPr>
          <w:rStyle w:val="HideTWBExt"/>
          <w:b w:val="0"/>
        </w:rPr>
        <w:t>&lt;RepeatBlock-By&gt;&lt;Members&gt;</w:t>
      </w:r>
      <w:r w:rsidRPr="008F594F">
        <w:t>Andrey Novakov, Karlo Ressler, Elsi Katainen</w:t>
      </w:r>
      <w:r w:rsidRPr="008F594F">
        <w:rPr>
          <w:rStyle w:val="HideTWBExt"/>
          <w:b w:val="0"/>
        </w:rPr>
        <w:t>&lt;/Members&gt;</w:t>
      </w:r>
    </w:p>
    <w:p w:rsidR="009935FC" w:rsidRPr="008F594F" w:rsidP="009935FC" w14:paraId="15AFF8A5" w14:textId="77777777">
      <w:r w:rsidRPr="008F594F">
        <w:rPr>
          <w:rStyle w:val="HideTWBExt"/>
        </w:rPr>
        <w:t>&lt;/RepeatBlock-By&gt;</w:t>
      </w:r>
    </w:p>
    <w:p w:rsidR="009935FC" w:rsidRPr="008F594F" w:rsidP="009935FC" w14:paraId="1AE29947"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21EE947" w14:textId="77777777">
      <w:pPr>
        <w:pStyle w:val="NormalBold"/>
      </w:pPr>
      <w:r w:rsidRPr="008F594F">
        <w:rPr>
          <w:rStyle w:val="HideTWBExt"/>
          <w:b w:val="0"/>
        </w:rPr>
        <w:t>&lt;Article&gt;</w:t>
      </w:r>
      <w:r w:rsidRPr="008F594F">
        <w:t>Motyw 14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05746D"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6E7E9E9" w14:textId="77777777">
            <w:pPr>
              <w:keepNext/>
            </w:pPr>
          </w:p>
        </w:tc>
      </w:tr>
      <w:tr w14:paraId="13DBE53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E504FD6" w14:textId="77777777">
            <w:pPr>
              <w:pStyle w:val="ColumnHeading"/>
              <w:keepNext/>
            </w:pPr>
            <w:r w:rsidRPr="008F594F">
              <w:t>Tekst proponowany przez Komisję</w:t>
            </w:r>
          </w:p>
        </w:tc>
        <w:tc>
          <w:tcPr>
            <w:tcW w:w="4876" w:type="dxa"/>
            <w:hideMark/>
          </w:tcPr>
          <w:p w:rsidR="009935FC" w:rsidRPr="008F594F" w:rsidP="00BA487A" w14:paraId="6A13C791" w14:textId="77777777">
            <w:pPr>
              <w:pStyle w:val="ColumnHeading"/>
              <w:keepNext/>
            </w:pPr>
            <w:r w:rsidRPr="008F594F">
              <w:t>Poprawka</w:t>
            </w:r>
          </w:p>
        </w:tc>
      </w:tr>
      <w:tr w14:paraId="648B88A9"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5F512CB" w14:textId="77777777">
            <w:pPr>
              <w:pStyle w:val="Normal6"/>
            </w:pPr>
            <w:r w:rsidRPr="008F594F">
              <w:t>(14)</w:t>
            </w:r>
            <w:r w:rsidRPr="008F594F">
              <w:tab/>
              <w:t xml:space="preserve">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w:t>
            </w:r>
            <w:r w:rsidRPr="008F594F">
              <w:rPr>
                <w:b/>
                <w:i/>
              </w:rPr>
              <w:t>pięć celów wysokiego szczebla</w:t>
            </w:r>
            <w:r w:rsidRPr="008F594F">
              <w:t xml:space="preserve">: trwały </w:t>
            </w:r>
            <w:r w:rsidRPr="008F594F">
              <w:rPr>
                <w:b/>
                <w:i/>
              </w:rPr>
              <w:t>dobrobyt Europy we wszystkich regionach</w:t>
            </w:r>
            <w:r w:rsidRPr="008F594F">
              <w:t>;</w:t>
            </w:r>
            <w:r w:rsidRPr="008F594F">
              <w:rPr>
                <w:b/>
                <w:i/>
              </w:rPr>
              <w:t xml:space="preserve"> zdolności obronne i bezpieczeństwo Europy; wspieranie ludności, </w:t>
            </w:r>
            <w:r w:rsidRPr="008F594F">
              <w:t xml:space="preserve">wzmacnianie </w:t>
            </w:r>
            <w:r w:rsidRPr="008F594F">
              <w:rPr>
                <w:b/>
                <w:i/>
              </w:rPr>
              <w:t>społeczeństw europejskich i europejskiego modelu społecznego</w:t>
            </w:r>
            <w:r w:rsidRPr="008F594F">
              <w:t xml:space="preserve">; </w:t>
            </w:r>
            <w:r w:rsidRPr="008F594F">
              <w:rPr>
                <w:b/>
                <w:i/>
              </w:rPr>
              <w:t>utrzymanie jakości życia w Europie;</w:t>
            </w:r>
            <w:r w:rsidRPr="008F594F">
              <w:t xml:space="preserve"> ochrona i wzmacnianie demokracji, państwa prawnego i przestrzeganie wartości Unii.</w:t>
            </w:r>
          </w:p>
        </w:tc>
        <w:tc>
          <w:tcPr>
            <w:tcW w:w="4876" w:type="dxa"/>
            <w:hideMark/>
          </w:tcPr>
          <w:p w:rsidR="009935FC" w:rsidRPr="008F594F" w:rsidP="00BA487A" w14:paraId="55DEEF34" w14:textId="77777777">
            <w:pPr>
              <w:pStyle w:val="Normal6"/>
              <w:rPr>
                <w:szCs w:val="24"/>
              </w:rPr>
            </w:pPr>
            <w:r w:rsidRPr="008F594F">
              <w:t>(14)</w:t>
            </w:r>
            <w:r w:rsidRPr="008F594F">
              <w:tab/>
              <w:t xml:space="preserve">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w:t>
            </w:r>
            <w:r w:rsidRPr="008F594F">
              <w:rPr>
                <w:b/>
                <w:i/>
              </w:rPr>
              <w:t>cele</w:t>
            </w:r>
            <w:r w:rsidRPr="008F594F">
              <w:t xml:space="preserve">: </w:t>
            </w:r>
            <w:r w:rsidRPr="008F594F">
              <w:rPr>
                <w:b/>
                <w:i/>
              </w:rPr>
              <w:t>wspieranie bardziej konkurencyjnej i innowacyjnej Unii; promowanie spójności terytorialnej, bardziej zrównoważonej, lepiej połączonej i odpornej Unii;</w:t>
            </w:r>
            <w:r w:rsidRPr="008F594F">
              <w:t xml:space="preserve"> wzmacnianie </w:t>
            </w:r>
            <w:r w:rsidRPr="008F594F">
              <w:rPr>
                <w:b/>
                <w:i/>
              </w:rPr>
              <w:t>spójności społecznej, społeczeństw Unii oraz modelu społecznego Unii;</w:t>
            </w:r>
            <w:r w:rsidRPr="008F594F">
              <w:t xml:space="preserve"> </w:t>
            </w:r>
            <w:r w:rsidRPr="008F594F">
              <w:rPr>
                <w:b/>
                <w:i/>
              </w:rPr>
              <w:t>wspieranie wdrażania WPR Unii;</w:t>
            </w:r>
            <w:r w:rsidRPr="008F594F">
              <w:t xml:space="preserve"> </w:t>
            </w:r>
            <w:r w:rsidRPr="008F594F">
              <w:rPr>
                <w:b/>
                <w:i/>
              </w:rPr>
              <w:t>wspieranie wdrażania wspólnej polityki rybołówstwa Unii; wspieranie zdolności Unii w zakresie obrony i bezpieczeństwa; oraz</w:t>
            </w:r>
            <w:r w:rsidRPr="008F594F">
              <w:t xml:space="preserve"> ochrona i wzmacnianie </w:t>
            </w:r>
            <w:r w:rsidRPr="008F594F">
              <w:rPr>
                <w:b/>
                <w:i/>
              </w:rPr>
              <w:t>praw podstawowych,</w:t>
            </w:r>
            <w:r w:rsidRPr="008F594F">
              <w:t xml:space="preserve"> demokracji</w:t>
            </w:r>
            <w:r w:rsidRPr="008F594F">
              <w:rPr>
                <w:b/>
                <w:i/>
              </w:rPr>
              <w:t>, równości</w:t>
            </w:r>
            <w:r w:rsidRPr="008F594F">
              <w:t>, państwa prawnego i przestrzeganie wartości Unii.</w:t>
            </w:r>
          </w:p>
        </w:tc>
      </w:tr>
    </w:tbl>
    <w:p w:rsidR="009935FC" w:rsidRPr="008F594F" w:rsidP="009935FC" w14:paraId="5806B560"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146918FE" w14:textId="77777777">
      <w:r w:rsidRPr="008F594F">
        <w:rPr>
          <w:rStyle w:val="HideTWBExt"/>
        </w:rPr>
        <w:t>&lt;/AmendB&gt;</w:t>
      </w:r>
    </w:p>
    <w:p w:rsidR="009935FC" w:rsidRPr="008F594F" w:rsidP="009935FC" w14:paraId="7BCEC26C"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610</w:t>
      </w:r>
      <w:r w:rsidRPr="008F594F">
        <w:rPr>
          <w:rStyle w:val="HideTWBExt"/>
          <w:b w:val="0"/>
        </w:rPr>
        <w:t>&lt;/NumAmB&gt;</w:t>
      </w:r>
    </w:p>
    <w:p w:rsidR="009935FC" w:rsidRPr="008F594F" w:rsidP="009935FC" w14:paraId="4605AA09" w14:textId="77777777">
      <w:pPr>
        <w:pStyle w:val="NormalBold"/>
      </w:pPr>
      <w:r w:rsidRPr="008F594F">
        <w:rPr>
          <w:rStyle w:val="HideTWBExt"/>
          <w:b w:val="0"/>
        </w:rPr>
        <w:t>&lt;RepeatBlock-By&gt;&lt;Members&gt;</w:t>
      </w:r>
      <w:r w:rsidRPr="008F594F">
        <w:t>Rosa Serrano Sierra, Cristina Maestre, Marcos Ros Sempere</w:t>
      </w:r>
      <w:r w:rsidRPr="008F594F">
        <w:rPr>
          <w:rStyle w:val="HideTWBExt"/>
          <w:b w:val="0"/>
        </w:rPr>
        <w:t>&lt;/Members&gt;</w:t>
      </w:r>
    </w:p>
    <w:p w:rsidR="009935FC" w:rsidRPr="008F594F" w:rsidP="009935FC" w14:paraId="6258FE66" w14:textId="77777777">
      <w:r w:rsidRPr="008F594F">
        <w:rPr>
          <w:rStyle w:val="HideTWBExt"/>
        </w:rPr>
        <w:t>&lt;/RepeatBlock-By&gt;</w:t>
      </w:r>
    </w:p>
    <w:p w:rsidR="009935FC" w:rsidRPr="008F594F" w:rsidP="009935FC" w14:paraId="0B2474D0"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0A1F64E" w14:textId="77777777">
      <w:pPr>
        <w:pStyle w:val="NormalBold"/>
      </w:pPr>
      <w:r w:rsidRPr="008F594F">
        <w:rPr>
          <w:rStyle w:val="HideTWBExt"/>
          <w:b w:val="0"/>
        </w:rPr>
        <w:t>&lt;Article&gt;</w:t>
      </w:r>
      <w:r w:rsidRPr="008F594F">
        <w:t>Motyw 14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FB0050"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072BE4B" w14:textId="77777777">
            <w:pPr>
              <w:keepNext/>
            </w:pPr>
          </w:p>
        </w:tc>
      </w:tr>
      <w:tr w14:paraId="4477AF2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447D854" w14:textId="77777777">
            <w:pPr>
              <w:pStyle w:val="ColumnHeading"/>
              <w:keepNext/>
            </w:pPr>
            <w:r w:rsidRPr="008F594F">
              <w:t>Tekst proponowany przez Komisję</w:t>
            </w:r>
          </w:p>
        </w:tc>
        <w:tc>
          <w:tcPr>
            <w:tcW w:w="4876" w:type="dxa"/>
            <w:hideMark/>
          </w:tcPr>
          <w:p w:rsidR="009935FC" w:rsidRPr="008F594F" w:rsidP="00BA487A" w14:paraId="5342CB22" w14:textId="77777777">
            <w:pPr>
              <w:pStyle w:val="ColumnHeading"/>
              <w:keepNext/>
            </w:pPr>
            <w:r w:rsidRPr="008F594F">
              <w:t>Poprawka</w:t>
            </w:r>
          </w:p>
        </w:tc>
      </w:tr>
      <w:tr w14:paraId="2D488415"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E87D9F7" w14:textId="77777777">
            <w:pPr>
              <w:pStyle w:val="Normal6"/>
            </w:pPr>
            <w:r w:rsidRPr="008F594F">
              <w:t>(14)</w:t>
            </w:r>
            <w:r w:rsidRPr="008F594F">
              <w:tab/>
              <w:t xml:space="preserve">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pięć celów wysokiego szczebla: </w:t>
            </w:r>
            <w:r w:rsidRPr="008F594F">
              <w:rPr>
                <w:b/>
                <w:i/>
              </w:rPr>
              <w:t xml:space="preserve">trwały dobrobyt </w:t>
            </w:r>
            <w:r w:rsidRPr="008F594F">
              <w:t>Europy we wszystkich regionach</w:t>
            </w:r>
            <w:r w:rsidRPr="008F594F">
              <w:rPr>
                <w:b/>
                <w:i/>
              </w:rPr>
              <w:t>;</w:t>
            </w:r>
            <w:r w:rsidRPr="008F594F">
              <w:t xml:space="preserve"> zdolności </w:t>
            </w:r>
            <w:r w:rsidRPr="008F594F">
              <w:rPr>
                <w:b/>
                <w:i/>
              </w:rPr>
              <w:t>obronne i bezpieczeństwo</w:t>
            </w:r>
            <w:r w:rsidRPr="008F594F">
              <w:t xml:space="preserve"> Europy; wspieranie ludności</w:t>
            </w:r>
            <w:r w:rsidRPr="008F594F">
              <w:rPr>
                <w:b/>
                <w:i/>
              </w:rPr>
              <w:t xml:space="preserve">, </w:t>
            </w:r>
            <w:r w:rsidRPr="008F594F">
              <w:t xml:space="preserve">wzmacnianie </w:t>
            </w:r>
            <w:r w:rsidRPr="008F594F">
              <w:rPr>
                <w:b/>
                <w:i/>
              </w:rPr>
              <w:t xml:space="preserve">społeczeństw europejskich </w:t>
            </w:r>
            <w:r w:rsidRPr="008F594F">
              <w:t>i europejskiego modelu społecznego;</w:t>
            </w:r>
            <w:r w:rsidRPr="008F594F">
              <w:rPr>
                <w:b/>
                <w:i/>
              </w:rPr>
              <w:t xml:space="preserve"> utrzymanie</w:t>
            </w:r>
            <w:r w:rsidRPr="008F594F">
              <w:t xml:space="preserve"> jakości życia w Europie; ochrona i wzmacnianie demokracji, państwa prawnego i przestrzeganie wartości Unii.</w:t>
            </w:r>
          </w:p>
        </w:tc>
        <w:tc>
          <w:tcPr>
            <w:tcW w:w="4876" w:type="dxa"/>
            <w:hideMark/>
          </w:tcPr>
          <w:p w:rsidR="009935FC" w:rsidRPr="008F594F" w:rsidP="00BA487A" w14:paraId="7CC1AE4C" w14:textId="77777777">
            <w:pPr>
              <w:pStyle w:val="Normal6"/>
              <w:rPr>
                <w:szCs w:val="24"/>
              </w:rPr>
            </w:pPr>
            <w:r w:rsidRPr="008F594F">
              <w:t>(14)</w:t>
            </w:r>
            <w:r w:rsidRPr="008F594F">
              <w:tab/>
              <w:t xml:space="preserve">Należy zapewnić wsparcie państwom członkowskim, regionom i społecznościom lokalnym w realizacji priorytetów polityki Unii oraz maksymalizacji efektywności wykorzystania finansowania unijnego poprzez wspieranie środków o dużym znaczeniu dla Unii, związanych z najpilniejszymi wyzwaniami stojącymi przed Europą </w:t>
            </w:r>
            <w:r w:rsidRPr="008F594F">
              <w:rPr>
                <w:b/>
                <w:i/>
              </w:rPr>
              <w:t>i jej obywatelami.</w:t>
            </w:r>
            <w:r w:rsidRPr="008F594F">
              <w:t xml:space="preserve"> Należy stawić czoła tym wyzwaniom, realizując pięć celów wysokiego szczebla: </w:t>
            </w:r>
            <w:r w:rsidRPr="008F594F">
              <w:rPr>
                <w:b/>
                <w:i/>
              </w:rPr>
              <w:t>wspieranie zrównoważonego i sprzyjającego włączeniu społecznemu rozwoju</w:t>
            </w:r>
            <w:r w:rsidRPr="008F594F">
              <w:t xml:space="preserve"> Europy we wszystkich regionach</w:t>
            </w:r>
            <w:r w:rsidRPr="008F594F">
              <w:rPr>
                <w:b/>
                <w:i/>
              </w:rPr>
              <w:t>, ze szczególnym naciskiem na spójność i zmniejszanie nierówności</w:t>
            </w:r>
            <w:r w:rsidRPr="008F594F">
              <w:t xml:space="preserve">; </w:t>
            </w:r>
            <w:r w:rsidRPr="008F594F">
              <w:rPr>
                <w:b/>
                <w:i/>
              </w:rPr>
              <w:t>wzmacnianie</w:t>
            </w:r>
            <w:r w:rsidRPr="008F594F">
              <w:t xml:space="preserve"> zdolności </w:t>
            </w:r>
            <w:r w:rsidRPr="008F594F">
              <w:rPr>
                <w:b/>
                <w:i/>
              </w:rPr>
              <w:t>obronnych i bezpieczeństwa</w:t>
            </w:r>
            <w:r w:rsidRPr="008F594F">
              <w:t xml:space="preserve"> Europy; wspieranie ludności</w:t>
            </w:r>
            <w:r w:rsidRPr="008F594F">
              <w:rPr>
                <w:b/>
                <w:i/>
              </w:rPr>
              <w:t xml:space="preserve">, </w:t>
            </w:r>
            <w:r w:rsidRPr="008F594F">
              <w:t xml:space="preserve">wzmacnianie </w:t>
            </w:r>
            <w:r w:rsidRPr="008F594F">
              <w:rPr>
                <w:b/>
                <w:i/>
              </w:rPr>
              <w:t xml:space="preserve">praw socjalnych </w:t>
            </w:r>
            <w:r w:rsidRPr="008F594F">
              <w:t>i europejskiego modelu społecznego</w:t>
            </w:r>
            <w:r w:rsidRPr="008F594F">
              <w:rPr>
                <w:b/>
                <w:i/>
              </w:rPr>
              <w:t>, oraz promowanie zatrudnienia wysokiej jakości; utrzymanie</w:t>
            </w:r>
            <w:r w:rsidRPr="008F594F">
              <w:t xml:space="preserve"> jakości życia w Europie</w:t>
            </w:r>
            <w:r w:rsidRPr="008F594F">
              <w:rPr>
                <w:b/>
                <w:i/>
              </w:rPr>
              <w:t>, w tym dostępu do podstawowych usług publicznych</w:t>
            </w:r>
            <w:r w:rsidRPr="008F594F">
              <w:t>; ochrona i wzmacnianie demokracji, państwa prawnego i przestrzeganie wartości Unii.</w:t>
            </w:r>
          </w:p>
        </w:tc>
      </w:tr>
    </w:tbl>
    <w:p w:rsidR="009935FC" w:rsidRPr="008F594F" w:rsidP="009935FC" w14:paraId="51FFF7D0"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63D2CCC3" w14:textId="77777777">
      <w:r w:rsidRPr="008F594F">
        <w:rPr>
          <w:rStyle w:val="HideTWBExt"/>
        </w:rPr>
        <w:t>&lt;/AmendB&gt;</w:t>
      </w:r>
    </w:p>
    <w:p w:rsidR="009935FC" w:rsidRPr="008F594F" w:rsidP="009935FC" w14:paraId="131F9E03"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611</w:t>
      </w:r>
      <w:r w:rsidRPr="008F594F">
        <w:rPr>
          <w:rStyle w:val="HideTWBExt"/>
          <w:b w:val="0"/>
        </w:rPr>
        <w:t>&lt;/NumAmB&gt;</w:t>
      </w:r>
    </w:p>
    <w:p w:rsidR="009935FC" w:rsidRPr="008F594F" w:rsidP="009935FC" w14:paraId="3EFD902A" w14:textId="77777777">
      <w:pPr>
        <w:pStyle w:val="NormalBold"/>
      </w:pPr>
      <w:r w:rsidRPr="008F594F">
        <w:rPr>
          <w:rStyle w:val="HideTWBExt"/>
          <w:b w:val="0"/>
        </w:rPr>
        <w:t>&lt;RepeatBlock-By&gt;&lt;Members&gt;</w:t>
      </w:r>
      <w:r w:rsidRPr="008F594F">
        <w:t>Valentina Palmisano</w:t>
      </w:r>
      <w:r w:rsidRPr="008F594F">
        <w:rPr>
          <w:rStyle w:val="HideTWBExt"/>
          <w:b w:val="0"/>
        </w:rPr>
        <w:t>&lt;/Members&gt;</w:t>
      </w:r>
    </w:p>
    <w:p w:rsidR="009935FC" w:rsidRPr="008F594F" w:rsidP="009935FC" w14:paraId="20906224" w14:textId="77777777">
      <w:r w:rsidRPr="008F594F">
        <w:rPr>
          <w:rStyle w:val="HideTWBExt"/>
        </w:rPr>
        <w:t>&lt;AuNomDe&gt;</w:t>
      </w:r>
      <w:r w:rsidRPr="008F594F">
        <w:rPr>
          <w:rStyle w:val="HideTWBInt"/>
        </w:rPr>
        <w:t>{The Left}</w:t>
      </w:r>
      <w:r w:rsidRPr="008F594F">
        <w:t>w imieniu grupy The Left</w:t>
      </w:r>
      <w:r w:rsidRPr="008F594F">
        <w:rPr>
          <w:rStyle w:val="HideTWBExt"/>
        </w:rPr>
        <w:t>&lt;/AuNomDe&gt;</w:t>
      </w:r>
    </w:p>
    <w:p w:rsidR="009935FC" w:rsidRPr="008F594F" w:rsidP="009935FC" w14:paraId="5E11D279" w14:textId="77777777">
      <w:r w:rsidRPr="008F594F">
        <w:rPr>
          <w:rStyle w:val="HideTWBExt"/>
        </w:rPr>
        <w:t>&lt;/RepeatBlock-By&gt;</w:t>
      </w:r>
    </w:p>
    <w:p w:rsidR="009935FC" w:rsidRPr="008F594F" w:rsidP="009935FC" w14:paraId="6CC44C2A"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1AAC9CA" w14:textId="77777777">
      <w:pPr>
        <w:pStyle w:val="NormalBold"/>
      </w:pPr>
      <w:r w:rsidRPr="008F594F">
        <w:rPr>
          <w:rStyle w:val="HideTWBExt"/>
          <w:b w:val="0"/>
        </w:rPr>
        <w:t>&lt;Article&gt;</w:t>
      </w:r>
      <w:r w:rsidRPr="008F594F">
        <w:t>Motyw 14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0779B0"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00C1ED4" w14:textId="77777777">
            <w:pPr>
              <w:keepNext/>
            </w:pPr>
          </w:p>
        </w:tc>
      </w:tr>
      <w:tr w14:paraId="7B371D8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5D44A80" w14:textId="77777777">
            <w:pPr>
              <w:pStyle w:val="ColumnHeading"/>
              <w:keepNext/>
            </w:pPr>
            <w:r w:rsidRPr="008F594F">
              <w:t>Tekst proponowany przez Komisję</w:t>
            </w:r>
          </w:p>
        </w:tc>
        <w:tc>
          <w:tcPr>
            <w:tcW w:w="4876" w:type="dxa"/>
            <w:hideMark/>
          </w:tcPr>
          <w:p w:rsidR="009935FC" w:rsidRPr="008F594F" w:rsidP="00BA487A" w14:paraId="7C3AEA30" w14:textId="77777777">
            <w:pPr>
              <w:pStyle w:val="ColumnHeading"/>
              <w:keepNext/>
            </w:pPr>
            <w:r w:rsidRPr="008F594F">
              <w:t>Poprawka</w:t>
            </w:r>
          </w:p>
        </w:tc>
      </w:tr>
      <w:tr w14:paraId="51D7D1D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C74F268" w14:textId="77777777">
            <w:pPr>
              <w:pStyle w:val="Normal6"/>
            </w:pPr>
            <w:r w:rsidRPr="008F594F">
              <w:t>(14)</w:t>
            </w:r>
            <w:r w:rsidRPr="008F594F">
              <w:tab/>
              <w:t>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pięć celów wysokiego szczebla: trwały dobrobyt Europy we wszystkich regionach;</w:t>
            </w:r>
            <w:r w:rsidRPr="008F594F">
              <w:rPr>
                <w:b/>
                <w:i/>
              </w:rPr>
              <w:t xml:space="preserve"> zdolności obronne i bezpieczeństwo Europy;</w:t>
            </w:r>
            <w:r w:rsidRPr="008F594F">
              <w:t xml:space="preserve"> wspieranie ludności, wzmacnianie społeczeństw europejskich i europejskiego modelu społecznego; </w:t>
            </w:r>
            <w:r w:rsidRPr="008F594F">
              <w:rPr>
                <w:b/>
                <w:i/>
              </w:rPr>
              <w:t xml:space="preserve">utrzymanie </w:t>
            </w:r>
            <w:r w:rsidRPr="008F594F">
              <w:t>jakości życia w Europie; ochrona i wzmacnianie demokracji, państwa prawnego i przestrzeganie wartości Unii.</w:t>
            </w:r>
          </w:p>
        </w:tc>
        <w:tc>
          <w:tcPr>
            <w:tcW w:w="4876" w:type="dxa"/>
            <w:hideMark/>
          </w:tcPr>
          <w:p w:rsidR="009935FC" w:rsidRPr="008F594F" w:rsidP="00BA487A" w14:paraId="7D8426F7" w14:textId="77777777">
            <w:pPr>
              <w:pStyle w:val="Normal6"/>
              <w:rPr>
                <w:szCs w:val="24"/>
              </w:rPr>
            </w:pPr>
            <w:r w:rsidRPr="008F594F">
              <w:t>(14)</w:t>
            </w:r>
            <w:r w:rsidRPr="008F594F">
              <w:tab/>
              <w:t xml:space="preserve">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w:t>
            </w:r>
            <w:r w:rsidRPr="008F594F">
              <w:rPr>
                <w:b/>
                <w:i/>
              </w:rPr>
              <w:t>następujące</w:t>
            </w:r>
            <w:r w:rsidRPr="008F594F">
              <w:t xml:space="preserve"> pięć celów wysokiego szczebla: trwały dobrobyt Europy we wszystkich regionach; wspieranie ludności, wzmacnianie społeczeństw europejskich i europejskiego modelu społecznego; </w:t>
            </w:r>
            <w:r w:rsidRPr="008F594F">
              <w:rPr>
                <w:b/>
                <w:i/>
              </w:rPr>
              <w:t>wspieranie</w:t>
            </w:r>
            <w:r w:rsidRPr="008F594F">
              <w:t xml:space="preserve"> jakości życia w Europie</w:t>
            </w:r>
            <w:r w:rsidRPr="008F594F">
              <w:rPr>
                <w:b/>
                <w:i/>
              </w:rPr>
              <w:t>, zapewniając powszechne prawo do opieki zdrowotnej oraz zmniejszając regionalne różnice w dostępie do opieki</w:t>
            </w:r>
            <w:r w:rsidRPr="008F594F">
              <w:t>; ochrona i wzmacnianie demokracji, państwa prawnego i przestrzeganie wartości Unii.</w:t>
            </w:r>
          </w:p>
        </w:tc>
      </w:tr>
    </w:tbl>
    <w:p w:rsidR="009935FC" w:rsidRPr="008F594F" w:rsidP="009935FC" w14:paraId="5F9AAFC6"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C562A60" w14:textId="77777777">
      <w:r w:rsidRPr="008F594F">
        <w:rPr>
          <w:rStyle w:val="HideTWBExt"/>
        </w:rPr>
        <w:t>&lt;/AmendB&gt;</w:t>
      </w:r>
    </w:p>
    <w:p w:rsidR="009935FC" w:rsidRPr="008F594F" w:rsidP="009935FC" w14:paraId="5D79D142"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612</w:t>
      </w:r>
      <w:r w:rsidRPr="008F594F">
        <w:rPr>
          <w:rStyle w:val="HideTWBExt"/>
          <w:b w:val="0"/>
        </w:rPr>
        <w:t>&lt;/NumAmB&gt;</w:t>
      </w:r>
    </w:p>
    <w:p w:rsidR="009935FC" w:rsidRPr="008F594F" w:rsidP="009935FC" w14:paraId="255DBA54" w14:textId="77777777">
      <w:pPr>
        <w:pStyle w:val="NormalBold"/>
      </w:pPr>
      <w:r w:rsidRPr="008F594F">
        <w:rPr>
          <w:rStyle w:val="HideTWBExt"/>
          <w:b w:val="0"/>
        </w:rPr>
        <w:t>&lt;RepeatBlock-By&gt;&lt;Members&gt;</w:t>
      </w:r>
      <w:r w:rsidRPr="008F594F">
        <w:t>Mireia Borrás Pabón, Raffaele Stancanelli, Gilles Pennelle, Valérie Deloge, Csaba Dömötör, Tomáš Kubín, Marie Dauchy</w:t>
      </w:r>
      <w:r w:rsidRPr="008F594F">
        <w:rPr>
          <w:rStyle w:val="HideTWBExt"/>
          <w:b w:val="0"/>
        </w:rPr>
        <w:t>&lt;/Members&gt;</w:t>
      </w:r>
    </w:p>
    <w:p w:rsidR="009935FC" w:rsidRPr="008F594F" w:rsidP="009935FC" w14:paraId="17C1EAD4" w14:textId="77777777">
      <w:r w:rsidRPr="008F594F">
        <w:rPr>
          <w:rStyle w:val="HideTWBExt"/>
        </w:rPr>
        <w:t>&lt;/RepeatBlock-By&gt;</w:t>
      </w:r>
    </w:p>
    <w:p w:rsidR="009935FC" w:rsidRPr="008F594F" w:rsidP="009935FC" w14:paraId="055A975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F6CB3A7" w14:textId="77777777">
      <w:pPr>
        <w:pStyle w:val="NormalBold"/>
      </w:pPr>
      <w:r w:rsidRPr="008F594F">
        <w:rPr>
          <w:rStyle w:val="HideTWBExt"/>
          <w:b w:val="0"/>
        </w:rPr>
        <w:t>&lt;Article&gt;</w:t>
      </w:r>
      <w:r w:rsidRPr="008F594F">
        <w:t>Motyw 14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42AE4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834FFB6" w14:textId="77777777">
            <w:pPr>
              <w:keepNext/>
            </w:pPr>
          </w:p>
        </w:tc>
      </w:tr>
      <w:tr w14:paraId="6178BA29"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D24A65F" w14:textId="77777777">
            <w:pPr>
              <w:pStyle w:val="ColumnHeading"/>
              <w:keepNext/>
            </w:pPr>
            <w:r w:rsidRPr="008F594F">
              <w:t>Tekst proponowany przez Komisję</w:t>
            </w:r>
          </w:p>
        </w:tc>
        <w:tc>
          <w:tcPr>
            <w:tcW w:w="4876" w:type="dxa"/>
            <w:hideMark/>
          </w:tcPr>
          <w:p w:rsidR="009935FC" w:rsidRPr="008F594F" w:rsidP="00BA487A" w14:paraId="420F5690" w14:textId="77777777">
            <w:pPr>
              <w:pStyle w:val="ColumnHeading"/>
              <w:keepNext/>
            </w:pPr>
            <w:r w:rsidRPr="008F594F">
              <w:t>Poprawka</w:t>
            </w:r>
          </w:p>
        </w:tc>
      </w:tr>
      <w:tr w14:paraId="24EAA64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F8AADA7" w14:textId="77777777">
            <w:pPr>
              <w:pStyle w:val="Normal6"/>
            </w:pPr>
            <w:r w:rsidRPr="008F594F">
              <w:t>(14)</w:t>
            </w:r>
            <w:r w:rsidRPr="008F594F">
              <w:tab/>
              <w:t xml:space="preserve">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w:t>
            </w:r>
            <w:r w:rsidRPr="008F594F">
              <w:rPr>
                <w:b/>
                <w:i/>
              </w:rPr>
              <w:t>pięć celów</w:t>
            </w:r>
            <w:r w:rsidRPr="008F594F">
              <w:t xml:space="preserve"> wysokiego szczebla: trwały dobrobyt </w:t>
            </w:r>
            <w:r w:rsidRPr="008F594F">
              <w:t>Europy we wszystkich regionach; zdolności obronne i bezpieczeństwo Europy; wspieranie ludności, wzmacnianie społeczeństw europejskich i europejskiego modelu społecznego; utrzymanie jakości życia w Europie;</w:t>
            </w:r>
            <w:r w:rsidRPr="008F594F">
              <w:rPr>
                <w:b/>
                <w:i/>
              </w:rPr>
              <w:t xml:space="preserve"> ochrona i wzmacnianie demokracji, państwa prawnego i przestrzeganie wartości Unii.</w:t>
            </w:r>
          </w:p>
        </w:tc>
        <w:tc>
          <w:tcPr>
            <w:tcW w:w="4876" w:type="dxa"/>
            <w:hideMark/>
          </w:tcPr>
          <w:p w:rsidR="009935FC" w:rsidRPr="008F594F" w:rsidP="00BA487A" w14:paraId="3634DC0D" w14:textId="77777777">
            <w:pPr>
              <w:pStyle w:val="Normal6"/>
              <w:rPr>
                <w:szCs w:val="24"/>
              </w:rPr>
            </w:pPr>
            <w:r w:rsidRPr="008F594F">
              <w:t>(14)</w:t>
            </w:r>
            <w:r w:rsidRPr="008F594F">
              <w:tab/>
              <w:t xml:space="preserve">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w:t>
            </w:r>
            <w:r w:rsidRPr="008F594F">
              <w:rPr>
                <w:b/>
                <w:i/>
              </w:rPr>
              <w:t>cele</w:t>
            </w:r>
            <w:r w:rsidRPr="008F594F">
              <w:t xml:space="preserve"> wysokiego szczebla: trwały dobrobyt Europy we </w:t>
            </w:r>
            <w:r w:rsidRPr="008F594F">
              <w:t>wszystkich regionach; zdolności obronne i bezpieczeństwo Europy; wspieranie ludności, wzmacnianie społeczeństw europejskich i europejskiego modelu społecznego; utrzymanie jakości życia w Europie;</w:t>
            </w:r>
          </w:p>
        </w:tc>
      </w:tr>
    </w:tbl>
    <w:p w:rsidR="009935FC" w:rsidRPr="008F594F" w:rsidP="009935FC" w14:paraId="58F9DD8A"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4B4D89E" w14:textId="77777777">
      <w:r w:rsidRPr="008F594F">
        <w:rPr>
          <w:rStyle w:val="HideTWBExt"/>
        </w:rPr>
        <w:t>&lt;/AmendB&gt;</w:t>
      </w:r>
    </w:p>
    <w:p w:rsidR="009935FC" w:rsidRPr="008F594F" w:rsidP="009935FC" w14:paraId="4FB2F9FF"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613</w:t>
      </w:r>
      <w:r w:rsidRPr="008F594F">
        <w:rPr>
          <w:rStyle w:val="HideTWBExt"/>
          <w:b w:val="0"/>
        </w:rPr>
        <w:t>&lt;/NumAmB&gt;</w:t>
      </w:r>
    </w:p>
    <w:p w:rsidR="009935FC" w:rsidRPr="008F594F" w:rsidP="009935FC" w14:paraId="202D9D4E" w14:textId="77777777">
      <w:pPr>
        <w:pStyle w:val="NormalBold"/>
      </w:pPr>
      <w:r w:rsidRPr="008F594F">
        <w:rPr>
          <w:rStyle w:val="HideTWBExt"/>
          <w:b w:val="0"/>
        </w:rPr>
        <w:t>&lt;RepeatBlock-By&gt;&lt;Members&gt;</w:t>
      </w:r>
      <w:r w:rsidRPr="008F594F">
        <w:t>Tamás Deutsch</w:t>
      </w:r>
      <w:r w:rsidRPr="008F594F">
        <w:rPr>
          <w:rStyle w:val="HideTWBExt"/>
          <w:b w:val="0"/>
        </w:rPr>
        <w:t>&lt;/Members&gt;</w:t>
      </w:r>
    </w:p>
    <w:p w:rsidR="009935FC" w:rsidRPr="008F594F" w:rsidP="009935FC" w14:paraId="10F881DF" w14:textId="77777777">
      <w:r w:rsidRPr="008F594F">
        <w:rPr>
          <w:rStyle w:val="HideTWBExt"/>
        </w:rPr>
        <w:t>&lt;/RepeatBlock-By&gt;</w:t>
      </w:r>
    </w:p>
    <w:p w:rsidR="009935FC" w:rsidRPr="008F594F" w:rsidP="009935FC" w14:paraId="289AF4E5"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BB1C776" w14:textId="77777777">
      <w:pPr>
        <w:pStyle w:val="NormalBold"/>
      </w:pPr>
      <w:r w:rsidRPr="008F594F">
        <w:rPr>
          <w:rStyle w:val="HideTWBExt"/>
          <w:b w:val="0"/>
        </w:rPr>
        <w:t>&lt;Article&gt;</w:t>
      </w:r>
      <w:r w:rsidRPr="008F594F">
        <w:t>Motyw 14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7793B33"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E3DE4A4" w14:textId="77777777">
            <w:pPr>
              <w:keepNext/>
            </w:pPr>
          </w:p>
        </w:tc>
      </w:tr>
      <w:tr w14:paraId="041A19D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0E0E247" w14:textId="77777777">
            <w:pPr>
              <w:pStyle w:val="ColumnHeading"/>
              <w:keepNext/>
            </w:pPr>
            <w:r w:rsidRPr="008F594F">
              <w:t>Tekst proponowany przez Komisję</w:t>
            </w:r>
          </w:p>
        </w:tc>
        <w:tc>
          <w:tcPr>
            <w:tcW w:w="4876" w:type="dxa"/>
            <w:hideMark/>
          </w:tcPr>
          <w:p w:rsidR="009935FC" w:rsidRPr="008F594F" w:rsidP="00BA487A" w14:paraId="0E5593F7" w14:textId="77777777">
            <w:pPr>
              <w:pStyle w:val="ColumnHeading"/>
              <w:keepNext/>
            </w:pPr>
            <w:r w:rsidRPr="008F594F">
              <w:t>Poprawka</w:t>
            </w:r>
          </w:p>
        </w:tc>
      </w:tr>
      <w:tr w14:paraId="74AE0EF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85EF06C" w14:textId="77777777">
            <w:pPr>
              <w:pStyle w:val="Normal6"/>
            </w:pPr>
            <w:r w:rsidRPr="008F594F">
              <w:t>(14)</w:t>
            </w:r>
            <w:r w:rsidRPr="008F594F">
              <w:tab/>
              <w:t>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pięć celów wysokiego szczebla: trwały dobrobyt Europy we wszystkich regionach; zdolności obronne i bezpieczeństwo Europy; wspieranie ludności, wzmacnianie społeczeństw europejskich i europejskiego modelu społecznego; utrzymanie jakości życia w Europie;</w:t>
            </w:r>
            <w:r w:rsidRPr="008F594F">
              <w:rPr>
                <w:b/>
                <w:i/>
              </w:rPr>
              <w:t xml:space="preserve"> ochrona i wzmacnianie demokracji, państwa prawnego i przestrzeganie wartości Unii.</w:t>
            </w:r>
          </w:p>
        </w:tc>
        <w:tc>
          <w:tcPr>
            <w:tcW w:w="4876" w:type="dxa"/>
            <w:hideMark/>
          </w:tcPr>
          <w:p w:rsidR="009935FC" w:rsidRPr="008F594F" w:rsidP="00BA487A" w14:paraId="6D3A67D4" w14:textId="77777777">
            <w:pPr>
              <w:pStyle w:val="Normal6"/>
              <w:rPr>
                <w:szCs w:val="24"/>
              </w:rPr>
            </w:pPr>
            <w:r w:rsidRPr="008F594F">
              <w:t>(14)</w:t>
            </w:r>
            <w:r w:rsidRPr="008F594F">
              <w:tab/>
              <w:t>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pięć celów wysokiego szczebla: trwały dobrobyt Europy we wszystkich regionach; zdolności obronne i bezpieczeństwo Europy; wspieranie ludności, wzmacnianie społeczeństw europejskich i europejskiego modelu społecznego; utrzymanie jakości życia w Europie;</w:t>
            </w:r>
          </w:p>
        </w:tc>
      </w:tr>
    </w:tbl>
    <w:p w:rsidR="009935FC" w:rsidRPr="008F594F" w:rsidP="009935FC" w14:paraId="54805F8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BDCF955" w14:textId="77777777">
      <w:r w:rsidRPr="008F594F">
        <w:rPr>
          <w:rStyle w:val="HideTWBExt"/>
        </w:rPr>
        <w:t>&lt;/AmendB&gt;</w:t>
      </w:r>
    </w:p>
    <w:p w:rsidR="009935FC" w:rsidRPr="008F594F" w:rsidP="009935FC" w14:paraId="2614E1B2"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614</w:t>
      </w:r>
      <w:r w:rsidRPr="008F594F">
        <w:rPr>
          <w:rStyle w:val="HideTWBExt"/>
          <w:b w:val="0"/>
        </w:rPr>
        <w:t>&lt;/NumAmB&gt;</w:t>
      </w:r>
    </w:p>
    <w:p w:rsidR="009935FC" w:rsidRPr="008F594F" w:rsidP="009935FC" w14:paraId="0A233545" w14:textId="77777777">
      <w:pPr>
        <w:pStyle w:val="NormalBold"/>
      </w:pPr>
      <w:r w:rsidRPr="008F594F">
        <w:rPr>
          <w:rStyle w:val="HideTWBExt"/>
          <w:b w:val="0"/>
        </w:rPr>
        <w:t>&lt;RepeatBlock-By&gt;&lt;Members&gt;</w:t>
      </w:r>
      <w:r w:rsidRPr="008F594F">
        <w:t>Anouk Van Brug, Moritz Körner</w:t>
      </w:r>
      <w:r w:rsidRPr="008F594F">
        <w:rPr>
          <w:rStyle w:val="HideTWBExt"/>
          <w:b w:val="0"/>
        </w:rPr>
        <w:t>&lt;/Members&gt;</w:t>
      </w:r>
    </w:p>
    <w:p w:rsidR="009935FC" w:rsidRPr="008F594F" w:rsidP="009935FC" w14:paraId="03BF561C" w14:textId="77777777">
      <w:r w:rsidRPr="008F594F">
        <w:rPr>
          <w:rStyle w:val="HideTWBExt"/>
        </w:rPr>
        <w:t>&lt;/RepeatBlock-By&gt;</w:t>
      </w:r>
    </w:p>
    <w:p w:rsidR="009935FC" w:rsidRPr="008F594F" w:rsidP="009935FC" w14:paraId="5E5732E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249CE98" w14:textId="77777777">
      <w:pPr>
        <w:pStyle w:val="NormalBold"/>
      </w:pPr>
      <w:r w:rsidRPr="008F594F">
        <w:rPr>
          <w:rStyle w:val="HideTWBExt"/>
          <w:b w:val="0"/>
        </w:rPr>
        <w:t>&lt;Article&gt;</w:t>
      </w:r>
      <w:r w:rsidRPr="008F594F">
        <w:t>Motyw 14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5C873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48779E7" w14:textId="77777777">
            <w:pPr>
              <w:keepNext/>
            </w:pPr>
          </w:p>
        </w:tc>
      </w:tr>
      <w:tr w14:paraId="111382F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4BBD27F" w14:textId="77777777">
            <w:pPr>
              <w:pStyle w:val="ColumnHeading"/>
              <w:keepNext/>
            </w:pPr>
            <w:r w:rsidRPr="008F594F">
              <w:t>Tekst proponowany przez Komisję</w:t>
            </w:r>
          </w:p>
        </w:tc>
        <w:tc>
          <w:tcPr>
            <w:tcW w:w="4876" w:type="dxa"/>
            <w:hideMark/>
          </w:tcPr>
          <w:p w:rsidR="009935FC" w:rsidRPr="008F594F" w:rsidP="00BA487A" w14:paraId="44872E99" w14:textId="77777777">
            <w:pPr>
              <w:pStyle w:val="ColumnHeading"/>
              <w:keepNext/>
            </w:pPr>
            <w:r w:rsidRPr="008F594F">
              <w:t>Poprawka</w:t>
            </w:r>
          </w:p>
        </w:tc>
      </w:tr>
      <w:tr w14:paraId="499E3DB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4942056" w14:textId="77777777">
            <w:pPr>
              <w:pStyle w:val="Normal6"/>
            </w:pPr>
            <w:r w:rsidRPr="008F594F">
              <w:t>(14)</w:t>
            </w:r>
            <w:r w:rsidRPr="008F594F">
              <w:tab/>
              <w:t xml:space="preserve">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pięć celów wysokiego szczebla: trwały dobrobyt Europy we wszystkich regionach; zdolności obronne i bezpieczeństwo Europy; wspieranie ludności, </w:t>
            </w:r>
            <w:r w:rsidRPr="008F594F">
              <w:rPr>
                <w:b/>
                <w:i/>
              </w:rPr>
              <w:t>wzmacnianie</w:t>
            </w:r>
            <w:r w:rsidRPr="008F594F">
              <w:t xml:space="preserve"> społeczeństw europejskich i europejskiego modelu społecznego; utrzymanie jakości życia w Europie; ochrona i wzmacnianie demokracji, państwa prawnego i przestrzeganie wartości Unii.</w:t>
            </w:r>
          </w:p>
        </w:tc>
        <w:tc>
          <w:tcPr>
            <w:tcW w:w="4876" w:type="dxa"/>
            <w:hideMark/>
          </w:tcPr>
          <w:p w:rsidR="009935FC" w:rsidRPr="008F594F" w:rsidP="00BA487A" w14:paraId="31A95E95" w14:textId="77777777">
            <w:pPr>
              <w:pStyle w:val="Normal6"/>
              <w:rPr>
                <w:szCs w:val="24"/>
              </w:rPr>
            </w:pPr>
            <w:r w:rsidRPr="008F594F">
              <w:t>(14)</w:t>
            </w:r>
            <w:r w:rsidRPr="008F594F">
              <w:tab/>
              <w:t xml:space="preserve">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pięć celów wysokiego szczebla: trwały dobrobyt Europy we wszystkich regionach; zdolności obronne i bezpieczeństwo Europy; wspieranie ludności, </w:t>
            </w:r>
            <w:r w:rsidRPr="008F594F">
              <w:rPr>
                <w:b/>
                <w:i/>
              </w:rPr>
              <w:t>wspieranie</w:t>
            </w:r>
            <w:r w:rsidRPr="008F594F">
              <w:t xml:space="preserve"> społeczeństw europejskich i europejskiego modelu społecznego </w:t>
            </w:r>
            <w:r w:rsidRPr="008F594F">
              <w:rPr>
                <w:b/>
                <w:i/>
              </w:rPr>
              <w:t>zgodnie z zasadą pomocniczości;</w:t>
            </w:r>
            <w:r w:rsidRPr="008F594F">
              <w:t xml:space="preserve"> utrzymanie jakości życia w Europie; ochrona i wzmacnianie demokracji, państwa prawnego i przestrzeganie wartości Unii.</w:t>
            </w:r>
          </w:p>
        </w:tc>
      </w:tr>
    </w:tbl>
    <w:p w:rsidR="009935FC" w:rsidRPr="008F594F" w:rsidP="009935FC" w14:paraId="56B2692D"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1579B912" w14:textId="77777777">
      <w:r w:rsidRPr="008F594F">
        <w:rPr>
          <w:rStyle w:val="HideTWBExt"/>
        </w:rPr>
        <w:t>&lt;/AmendB&gt;</w:t>
      </w:r>
    </w:p>
    <w:p w:rsidR="009935FC" w:rsidRPr="008F594F" w:rsidP="009935FC" w14:paraId="670F56DE"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615</w:t>
      </w:r>
      <w:r w:rsidRPr="008F594F">
        <w:rPr>
          <w:rStyle w:val="HideTWBExt"/>
          <w:b w:val="0"/>
        </w:rPr>
        <w:t>&lt;/NumAmB&gt;</w:t>
      </w:r>
    </w:p>
    <w:p w:rsidR="009935FC" w:rsidRPr="008F594F" w:rsidP="009935FC" w14:paraId="528479B5" w14:textId="77777777">
      <w:pPr>
        <w:pStyle w:val="NormalBold"/>
      </w:pPr>
      <w:r w:rsidRPr="008F594F">
        <w:rPr>
          <w:rStyle w:val="HideTWBExt"/>
          <w:b w:val="0"/>
        </w:rPr>
        <w:t>&lt;RepeatBlock-By&gt;&lt;Members&gt;</w:t>
      </w:r>
      <w:r w:rsidRPr="008F594F">
        <w:t>Julien Sanchez, Angéline Furet, Gilles Pennelle, Valérie Deloge, Rody Tolassy, André Rougé</w:t>
      </w:r>
      <w:r w:rsidRPr="008F594F">
        <w:rPr>
          <w:rStyle w:val="HideTWBExt"/>
          <w:b w:val="0"/>
        </w:rPr>
        <w:t>&lt;/Members&gt;</w:t>
      </w:r>
    </w:p>
    <w:p w:rsidR="009935FC" w:rsidRPr="008F594F" w:rsidP="009935FC" w14:paraId="3F3E06A5" w14:textId="77777777">
      <w:r w:rsidRPr="008F594F">
        <w:rPr>
          <w:rStyle w:val="HideTWBExt"/>
        </w:rPr>
        <w:t>&lt;/RepeatBlock-By&gt;</w:t>
      </w:r>
    </w:p>
    <w:p w:rsidR="009935FC" w:rsidRPr="008F594F" w:rsidP="009935FC" w14:paraId="4991C560"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84DE11E" w14:textId="77777777">
      <w:pPr>
        <w:pStyle w:val="NormalBold"/>
      </w:pPr>
      <w:r w:rsidRPr="008F594F">
        <w:rPr>
          <w:rStyle w:val="HideTWBExt"/>
          <w:b w:val="0"/>
        </w:rPr>
        <w:t>&lt;Article&gt;</w:t>
      </w:r>
      <w:r w:rsidRPr="008F594F">
        <w:t>Motyw 14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B914E50"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EC235A8" w14:textId="77777777">
            <w:pPr>
              <w:keepNext/>
            </w:pPr>
          </w:p>
        </w:tc>
      </w:tr>
      <w:tr w14:paraId="6C99CC7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0763C8F" w14:textId="77777777">
            <w:pPr>
              <w:pStyle w:val="ColumnHeading"/>
              <w:keepNext/>
            </w:pPr>
            <w:r w:rsidRPr="008F594F">
              <w:t>Tekst proponowany przez Komisję</w:t>
            </w:r>
          </w:p>
        </w:tc>
        <w:tc>
          <w:tcPr>
            <w:tcW w:w="4876" w:type="dxa"/>
            <w:hideMark/>
          </w:tcPr>
          <w:p w:rsidR="009935FC" w:rsidRPr="008F594F" w:rsidP="00BA487A" w14:paraId="02FE3091" w14:textId="77777777">
            <w:pPr>
              <w:pStyle w:val="ColumnHeading"/>
              <w:keepNext/>
            </w:pPr>
            <w:r w:rsidRPr="008F594F">
              <w:t>Poprawka</w:t>
            </w:r>
          </w:p>
        </w:tc>
      </w:tr>
      <w:tr w14:paraId="11FD72A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345EE5C" w14:textId="77777777">
            <w:pPr>
              <w:pStyle w:val="Normal6"/>
            </w:pPr>
            <w:r w:rsidRPr="008F594F">
              <w:t>(14)</w:t>
            </w:r>
            <w:r w:rsidRPr="008F594F">
              <w:tab/>
              <w:t xml:space="preserve">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pięć celów </w:t>
            </w:r>
            <w:r w:rsidRPr="008F594F">
              <w:t xml:space="preserve">wysokiego szczebla: trwały dobrobyt Europy we wszystkich regionach; zdolności obronne i bezpieczeństwo Europy; wspieranie ludności, wzmacnianie społeczeństw europejskich </w:t>
            </w:r>
            <w:r w:rsidRPr="008F594F">
              <w:rPr>
                <w:b/>
                <w:bCs/>
                <w:i/>
                <w:iCs/>
              </w:rPr>
              <w:t>i europejskiego modelu społecznego</w:t>
            </w:r>
            <w:r w:rsidRPr="008F594F">
              <w:t>; utrzymanie jakości życia w Europie; ochrona i wzmacnianie demokracji</w:t>
            </w:r>
            <w:r w:rsidRPr="008F594F">
              <w:rPr>
                <w:b/>
                <w:bCs/>
                <w:i/>
                <w:iCs/>
              </w:rPr>
              <w:t>, państwa prawnego i przestrzeganie wartości Unii</w:t>
            </w:r>
            <w:r w:rsidRPr="008F594F">
              <w:t>.</w:t>
            </w:r>
          </w:p>
        </w:tc>
        <w:tc>
          <w:tcPr>
            <w:tcW w:w="4876" w:type="dxa"/>
            <w:hideMark/>
          </w:tcPr>
          <w:p w:rsidR="009935FC" w:rsidRPr="008F594F" w:rsidP="00BA487A" w14:paraId="0CD63D61" w14:textId="77777777">
            <w:pPr>
              <w:pStyle w:val="Normal6"/>
              <w:rPr>
                <w:szCs w:val="24"/>
              </w:rPr>
            </w:pPr>
            <w:r w:rsidRPr="008F594F">
              <w:t>(14)</w:t>
            </w:r>
            <w:r w:rsidRPr="008F594F">
              <w:tab/>
              <w:t xml:space="preserve">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pięć celów </w:t>
            </w:r>
            <w:r w:rsidRPr="008F594F">
              <w:t>wysokiego szczebla: trwały dobrobyt Europy we wszystkich regionach; zdolności obronne i bezpieczeństwo Europy; wspieranie ludzi i wzmacnianie społeczeństw europejskich; utrzymanie jakości życia w Europie; ochrona i wzmacnianie demokracji.</w:t>
            </w:r>
          </w:p>
        </w:tc>
      </w:tr>
    </w:tbl>
    <w:p w:rsidR="009935FC" w:rsidRPr="008F594F" w:rsidP="009935FC" w14:paraId="432538C7"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060013A5" w14:textId="77777777">
      <w:r w:rsidRPr="008F594F">
        <w:rPr>
          <w:rStyle w:val="HideTWBExt"/>
        </w:rPr>
        <w:t>&lt;/AmendB&gt;</w:t>
      </w:r>
    </w:p>
    <w:p w:rsidR="009935FC" w:rsidRPr="008F594F" w:rsidP="009935FC" w14:paraId="3D0BDD2B"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616</w:t>
      </w:r>
      <w:r w:rsidRPr="008F594F">
        <w:rPr>
          <w:rStyle w:val="HideTWBExt"/>
          <w:b w:val="0"/>
        </w:rPr>
        <w:t>&lt;/NumAmB&gt;</w:t>
      </w:r>
    </w:p>
    <w:p w:rsidR="009935FC" w:rsidRPr="008F594F" w:rsidP="009935FC" w14:paraId="0B308B9F" w14:textId="77777777">
      <w:pPr>
        <w:pStyle w:val="NormalBold"/>
      </w:pPr>
      <w:r w:rsidRPr="008F594F">
        <w:rPr>
          <w:rStyle w:val="HideTWBExt"/>
          <w:b w:val="0"/>
        </w:rPr>
        <w:t>&lt;RepeatBlock-By&gt;&lt;Members&gt;</w:t>
      </w:r>
      <w:r w:rsidRPr="008F594F">
        <w:t>Christian Doleschal, Monika Hohlmeier</w:t>
      </w:r>
      <w:r w:rsidRPr="008F594F">
        <w:rPr>
          <w:rStyle w:val="HideTWBExt"/>
          <w:b w:val="0"/>
        </w:rPr>
        <w:t>&lt;/Members&gt;</w:t>
      </w:r>
    </w:p>
    <w:p w:rsidR="009935FC" w:rsidRPr="008F594F" w:rsidP="009935FC" w14:paraId="606913CC" w14:textId="77777777">
      <w:r w:rsidRPr="008F594F">
        <w:rPr>
          <w:rStyle w:val="HideTWBExt"/>
        </w:rPr>
        <w:t>&lt;/RepeatBlock-By&gt;</w:t>
      </w:r>
    </w:p>
    <w:p w:rsidR="009935FC" w:rsidRPr="008F594F" w:rsidP="009935FC" w14:paraId="3A296C6D"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23159FA" w14:textId="77777777">
      <w:pPr>
        <w:pStyle w:val="NormalBold"/>
      </w:pPr>
      <w:r w:rsidRPr="008F594F">
        <w:rPr>
          <w:rStyle w:val="HideTWBExt"/>
          <w:b w:val="0"/>
        </w:rPr>
        <w:t>&lt;Article&gt;</w:t>
      </w:r>
      <w:r w:rsidRPr="008F594F">
        <w:t>Motyw 14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56D3749"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A55B77F" w14:textId="77777777">
            <w:pPr>
              <w:keepNext/>
            </w:pPr>
          </w:p>
        </w:tc>
      </w:tr>
      <w:tr w14:paraId="210FC67E"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9EED58B" w14:textId="77777777">
            <w:pPr>
              <w:pStyle w:val="ColumnHeading"/>
              <w:keepNext/>
            </w:pPr>
            <w:r w:rsidRPr="008F594F">
              <w:t>Tekst proponowany przez Komisję</w:t>
            </w:r>
          </w:p>
        </w:tc>
        <w:tc>
          <w:tcPr>
            <w:tcW w:w="4876" w:type="dxa"/>
            <w:hideMark/>
          </w:tcPr>
          <w:p w:rsidR="009935FC" w:rsidRPr="008F594F" w:rsidP="00BA487A" w14:paraId="4A831029" w14:textId="77777777">
            <w:pPr>
              <w:pStyle w:val="ColumnHeading"/>
              <w:keepNext/>
            </w:pPr>
            <w:r w:rsidRPr="008F594F">
              <w:t>Poprawka</w:t>
            </w:r>
          </w:p>
        </w:tc>
      </w:tr>
      <w:tr w14:paraId="1F28AF0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53EA231" w14:textId="77777777">
            <w:pPr>
              <w:pStyle w:val="Normal6"/>
            </w:pPr>
            <w:r w:rsidRPr="008F594F">
              <w:t>(14)</w:t>
            </w:r>
            <w:r w:rsidRPr="008F594F">
              <w:tab/>
              <w:t>Należy zapewnić wsparcie państwom członkowskim, regionom i społecznościom lokalnym w realizacji priorytetów polityki Unii oraz maksymalizacji efektywności wykorzystania finansowania unijnego poprzez wspieranie środków o dużym znaczeniu dla Unii, związanych z najpilniejszymi wyzwaniami stojącymi przed Europą.  Należy stawić czoła tym wyzwaniom, realizując pięć celów wysokiego szczebla: trwały dobrobyt Europy we wszystkich regionach; zdolności obronne i bezpieczeństwo Europy; wspieranie ludzi, wzmacnianie społeczeństw europejskich i europejskiego modelu społecznego; utrzymanie jakości życia w Europie; ochrona i wzmacnianie demokracji, państwa prawnego i przestrzeganie wartości Unii.</w:t>
            </w:r>
          </w:p>
        </w:tc>
        <w:tc>
          <w:tcPr>
            <w:tcW w:w="4876" w:type="dxa"/>
            <w:hideMark/>
          </w:tcPr>
          <w:p w:rsidR="009935FC" w:rsidRPr="008F594F" w:rsidP="00BA487A" w14:paraId="7EE12A82" w14:textId="77777777">
            <w:pPr>
              <w:pStyle w:val="Normal6"/>
              <w:rPr>
                <w:szCs w:val="24"/>
              </w:rPr>
            </w:pPr>
            <w:r w:rsidRPr="008F594F">
              <w:t>(14)</w:t>
            </w:r>
            <w:r w:rsidRPr="008F594F">
              <w:tab/>
              <w:t xml:space="preserve">Należy zapewnić wsparcie państwom członkowskim, regionom i społecznościom lokalnym w realizacji priorytetów polityki Unii oraz maksymalizacji efektywności wykorzystania finansowania unijnego poprzez wspieranie środków o dużym znaczeniu dla Unii, związanych z najpilniejszymi wyzwaniami stojącymi przed Europą. Należy stawić czoła tym wyzwaniom, realizując pięć celów wysokiego szczebla: trwały dobrobyt Europy we wszystkich regionach; zdolności obronne i bezpieczeństwo Europy; wspieranie ludzi, wzmacnianie społeczeństw europejskich i europejskiego modelu społecznego; utrzymanie jakości życia w Europie </w:t>
            </w:r>
            <w:r w:rsidRPr="008F594F">
              <w:rPr>
                <w:b/>
                <w:i/>
              </w:rPr>
              <w:t>w wymiarze ponadregionalnym i transgranicznym</w:t>
            </w:r>
            <w:r w:rsidRPr="008F594F">
              <w:t>; ochrona i wzmacnianie demokracji, państwa prawnego i przestrzeganie wartości Unii.</w:t>
            </w:r>
          </w:p>
        </w:tc>
      </w:tr>
    </w:tbl>
    <w:p w:rsidR="009935FC" w:rsidRPr="008F594F" w:rsidP="009935FC" w14:paraId="76D00F89" w14:textId="77777777">
      <w:pPr>
        <w:pStyle w:val="Olang"/>
      </w:pPr>
      <w:r w:rsidRPr="008F594F">
        <w:rPr>
          <w:noProof w:val="0"/>
        </w:rPr>
        <w:t xml:space="preserve">Or. </w:t>
      </w:r>
      <w:r w:rsidRPr="008F594F">
        <w:rPr>
          <w:rStyle w:val="HideTWBExt"/>
        </w:rPr>
        <w:t>&lt;Original&gt;</w:t>
      </w:r>
      <w:r w:rsidRPr="008F594F">
        <w:rPr>
          <w:rStyle w:val="HideTWBInt"/>
        </w:rPr>
        <w:t>{DE}</w:t>
      </w:r>
      <w:r w:rsidRPr="008F594F">
        <w:rPr>
          <w:noProof w:val="0"/>
        </w:rPr>
        <w:t>de</w:t>
      </w:r>
      <w:r w:rsidRPr="008F594F">
        <w:rPr>
          <w:rStyle w:val="HideTWBExt"/>
        </w:rPr>
        <w:t>&lt;/Original&gt;</w:t>
      </w:r>
    </w:p>
    <w:p w:rsidR="009935FC" w:rsidRPr="008F594F" w:rsidP="009935FC" w14:paraId="26F0F31B" w14:textId="77777777">
      <w:r w:rsidRPr="008F594F">
        <w:rPr>
          <w:rStyle w:val="HideTWBExt"/>
        </w:rPr>
        <w:t>&lt;/AmendB&gt;</w:t>
      </w:r>
    </w:p>
    <w:p w:rsidR="009935FC" w:rsidRPr="008F594F" w:rsidP="009935FC" w14:paraId="63B1B261"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617</w:t>
      </w:r>
      <w:r w:rsidRPr="008F594F">
        <w:rPr>
          <w:rStyle w:val="HideTWBExt"/>
          <w:b w:val="0"/>
        </w:rPr>
        <w:t>&lt;/NumAmB&gt;</w:t>
      </w:r>
    </w:p>
    <w:p w:rsidR="009935FC" w:rsidRPr="008F594F" w:rsidP="009935FC" w14:paraId="33152C40" w14:textId="77777777">
      <w:pPr>
        <w:pStyle w:val="NormalBold"/>
      </w:pPr>
      <w:r w:rsidRPr="008F594F">
        <w:rPr>
          <w:rStyle w:val="HideTWBExt"/>
          <w:b w:val="0"/>
        </w:rPr>
        <w:t>&lt;RepeatBlock-By&gt;&lt;Members&gt;</w:t>
      </w:r>
      <w:r w:rsidRPr="008F594F">
        <w:t>João Oliveira, Valentina Palmisano</w:t>
      </w:r>
      <w:r w:rsidRPr="008F594F">
        <w:rPr>
          <w:rStyle w:val="HideTWBExt"/>
          <w:b w:val="0"/>
        </w:rPr>
        <w:t>&lt;/Members&gt;</w:t>
      </w:r>
    </w:p>
    <w:p w:rsidR="009935FC" w:rsidRPr="008F594F" w:rsidP="009935FC" w14:paraId="4E4F5F9A" w14:textId="77777777">
      <w:r w:rsidRPr="008F594F">
        <w:rPr>
          <w:rStyle w:val="HideTWBExt"/>
        </w:rPr>
        <w:t>&lt;/RepeatBlock-By&gt;</w:t>
      </w:r>
    </w:p>
    <w:p w:rsidR="009935FC" w:rsidRPr="008F594F" w:rsidP="009935FC" w14:paraId="5613744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361BA9D" w14:textId="77777777">
      <w:pPr>
        <w:pStyle w:val="NormalBold"/>
      </w:pPr>
      <w:r w:rsidRPr="008F594F">
        <w:rPr>
          <w:rStyle w:val="HideTWBExt"/>
          <w:b w:val="0"/>
        </w:rPr>
        <w:t>&lt;Article&gt;</w:t>
      </w:r>
      <w:r w:rsidRPr="008F594F">
        <w:t>Motyw 14</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3159310F"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1740F08E" w14:textId="77777777">
            <w:pPr>
              <w:keepNext/>
            </w:pPr>
          </w:p>
        </w:tc>
      </w:tr>
      <w:tr w14:paraId="3C98A322"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45BBCC23" w14:textId="77777777">
            <w:pPr>
              <w:pStyle w:val="ColumnHeading"/>
              <w:keepNext/>
            </w:pPr>
            <w:r w:rsidRPr="008F594F">
              <w:t>Tekst proponowany przez Komisję</w:t>
            </w:r>
          </w:p>
        </w:tc>
        <w:tc>
          <w:tcPr>
            <w:tcW w:w="4876" w:type="dxa"/>
            <w:hideMark/>
          </w:tcPr>
          <w:p w:rsidR="009935FC" w:rsidRPr="008F594F" w:rsidP="00BA487A" w14:paraId="509343B0" w14:textId="77777777">
            <w:pPr>
              <w:pStyle w:val="ColumnHeading"/>
              <w:keepNext/>
            </w:pPr>
            <w:r w:rsidRPr="008F594F">
              <w:t>Poprawka</w:t>
            </w:r>
          </w:p>
        </w:tc>
      </w:tr>
      <w:tr w14:paraId="0651492B"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46B73448" w14:textId="77777777">
            <w:pPr>
              <w:pStyle w:val="Normal6"/>
            </w:pPr>
            <w:r w:rsidRPr="008F594F">
              <w:t>(14)</w:t>
            </w:r>
            <w:r w:rsidRPr="008F594F">
              <w:tab/>
              <w:t xml:space="preserve">Należy zapewnić wsparcie państwom członkowskim, regionom i społecznościom lokalnym w realizacji priorytetów polityki Unii oraz maksymalizacji efektywności wykorzystania finansowania unijnego poprzez wspieranie środków o dużym znaczeniu dla Unii, związanych z najpilniejszymi wyzwaniami stojącymi przed Europą. Należy stawić czoła tym wyzwaniom, realizując </w:t>
            </w:r>
            <w:r w:rsidRPr="008F594F">
              <w:rPr>
                <w:b/>
                <w:bCs/>
                <w:i/>
                <w:iCs/>
              </w:rPr>
              <w:t>pięć celów</w:t>
            </w:r>
            <w:r w:rsidRPr="008F594F">
              <w:t xml:space="preserve"> wysokiego szczebla: trwały dobrobyt Europy we wszystkich regionach;</w:t>
            </w:r>
            <w:r w:rsidRPr="008F594F">
              <w:rPr>
                <w:b/>
                <w:i/>
              </w:rPr>
              <w:t xml:space="preserve"> zdolności obronne i bezpieczeństwo Europy;</w:t>
            </w:r>
            <w:r w:rsidRPr="008F594F">
              <w:t xml:space="preserve"> wspieranie ludności, wzmacnianie społeczeństw europejskich i europejskiego modelu społecznego; utrzymanie jakości życia w Europie; ochrona i wzmacnianie demokracji, państwa prawnego i przestrzeganie wartości Unii.</w:t>
            </w:r>
          </w:p>
        </w:tc>
        <w:tc>
          <w:tcPr>
            <w:tcW w:w="4876" w:type="dxa"/>
            <w:hideMark/>
          </w:tcPr>
          <w:p w:rsidR="009935FC" w:rsidRPr="008F594F" w:rsidP="00BA487A" w14:paraId="7D5D7B54" w14:textId="77777777">
            <w:pPr>
              <w:pStyle w:val="Normal6"/>
              <w:rPr>
                <w:szCs w:val="24"/>
              </w:rPr>
            </w:pPr>
            <w:r w:rsidRPr="008F594F">
              <w:t>(14)</w:t>
            </w:r>
            <w:r w:rsidRPr="008F594F">
              <w:tab/>
              <w:t xml:space="preserve">Należy zapewnić wsparcie państwom członkowskim, regionom i społecznościom lokalnym w realizacji priorytetów polityki Unii oraz maksymalizacji efektywności wykorzystania finansowania unijnego poprzez wspieranie środków o dużym znaczeniu dla Unii, związanych z najpilniejszymi wyzwaniami stojącymi przed Europą. Należy stawić czoła tym wyzwaniom, realizując </w:t>
            </w:r>
            <w:r w:rsidRPr="008F594F">
              <w:rPr>
                <w:b/>
                <w:bCs/>
                <w:i/>
                <w:iCs/>
              </w:rPr>
              <w:t>cztery cele</w:t>
            </w:r>
            <w:r w:rsidRPr="008F594F">
              <w:t xml:space="preserve"> wysokiego szczebla: trwały dobrobyt Europy we wszystkich regionach; wspieranie ludności, wzmacnianie społeczeństw europejskich i europejskiego modelu społecznego; utrzymanie jakości życia w Europie; ochrona i wzmacnianie demokracji, państwa prawnego i przestrzeganie wartości Unii.</w:t>
            </w:r>
          </w:p>
        </w:tc>
      </w:tr>
    </w:tbl>
    <w:p w:rsidR="009935FC" w:rsidRPr="008F594F" w:rsidP="009935FC" w14:paraId="7770AFA3" w14:textId="77777777">
      <w:pPr>
        <w:pStyle w:val="Olang"/>
      </w:pPr>
      <w:r w:rsidRPr="008F594F">
        <w:rPr>
          <w:noProof w:val="0"/>
        </w:rPr>
        <w:t xml:space="preserve">Or. </w:t>
      </w:r>
      <w:r w:rsidRPr="008F594F">
        <w:rPr>
          <w:rStyle w:val="HideTWBExt"/>
        </w:rPr>
        <w:t>&lt;Original&gt;</w:t>
      </w:r>
      <w:r w:rsidRPr="008F594F">
        <w:rPr>
          <w:rStyle w:val="HideTWBInt"/>
        </w:rPr>
        <w:t>{PT}</w:t>
      </w:r>
      <w:r w:rsidRPr="008F594F">
        <w:rPr>
          <w:noProof w:val="0"/>
        </w:rPr>
        <w:t>pt</w:t>
      </w:r>
      <w:r w:rsidRPr="008F594F">
        <w:rPr>
          <w:rStyle w:val="HideTWBExt"/>
        </w:rPr>
        <w:t>&lt;/Original&gt;</w:t>
      </w:r>
    </w:p>
    <w:p w:rsidR="009935FC" w:rsidRPr="008F594F" w:rsidP="009935FC" w14:paraId="390F092F" w14:textId="77777777">
      <w:r w:rsidRPr="008F594F">
        <w:rPr>
          <w:rStyle w:val="HideTWBExt"/>
        </w:rPr>
        <w:t>&lt;/AmendB&gt;</w:t>
      </w:r>
    </w:p>
    <w:p w:rsidR="009935FC" w:rsidRPr="008F594F" w:rsidP="009935FC" w14:paraId="1C8C110C"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618</w:t>
      </w:r>
      <w:r w:rsidRPr="008F594F">
        <w:rPr>
          <w:rStyle w:val="HideTWBExt"/>
          <w:b w:val="0"/>
        </w:rPr>
        <w:t>&lt;/NumAmB&gt;</w:t>
      </w:r>
    </w:p>
    <w:p w:rsidR="009935FC" w:rsidRPr="008F594F" w:rsidP="009935FC" w14:paraId="4476C26A" w14:textId="77777777">
      <w:pPr>
        <w:pStyle w:val="NormalBold"/>
      </w:pPr>
      <w:r w:rsidRPr="008F594F">
        <w:rPr>
          <w:rStyle w:val="HideTWBExt"/>
          <w:b w:val="0"/>
        </w:rPr>
        <w:t>&lt;RepeatBlock-By&gt;&lt;Members&gt;</w:t>
      </w:r>
      <w:r w:rsidRPr="008F594F">
        <w:t>Joachim Streit</w:t>
      </w:r>
      <w:r w:rsidRPr="008F594F">
        <w:rPr>
          <w:rStyle w:val="HideTWBExt"/>
          <w:b w:val="0"/>
        </w:rPr>
        <w:t>&lt;/Members&gt;</w:t>
      </w:r>
    </w:p>
    <w:p w:rsidR="009935FC" w:rsidRPr="008F594F" w:rsidP="009935FC" w14:paraId="1B0D3A2C" w14:textId="77777777">
      <w:r w:rsidRPr="008F594F">
        <w:rPr>
          <w:rStyle w:val="HideTWBExt"/>
        </w:rPr>
        <w:t>&lt;/RepeatBlock-By&gt;</w:t>
      </w:r>
    </w:p>
    <w:p w:rsidR="009935FC" w:rsidRPr="008F594F" w:rsidP="009935FC" w14:paraId="657D5F6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5C2062E" w14:textId="77777777">
      <w:pPr>
        <w:pStyle w:val="NormalBold"/>
      </w:pPr>
      <w:r w:rsidRPr="008F594F">
        <w:rPr>
          <w:rStyle w:val="HideTWBExt"/>
          <w:b w:val="0"/>
        </w:rPr>
        <w:t>&lt;Article&gt;</w:t>
      </w:r>
      <w:r w:rsidRPr="008F594F">
        <w:t>Motyw 14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A6642E"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F73CDAE" w14:textId="77777777">
            <w:pPr>
              <w:keepNext/>
            </w:pPr>
          </w:p>
        </w:tc>
      </w:tr>
      <w:tr w14:paraId="076A8CC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25DF5A1" w14:textId="77777777">
            <w:pPr>
              <w:pStyle w:val="ColumnHeading"/>
              <w:keepNext/>
            </w:pPr>
            <w:r w:rsidRPr="008F594F">
              <w:t>Tekst proponowany przez Komisję</w:t>
            </w:r>
          </w:p>
        </w:tc>
        <w:tc>
          <w:tcPr>
            <w:tcW w:w="4876" w:type="dxa"/>
            <w:hideMark/>
          </w:tcPr>
          <w:p w:rsidR="009935FC" w:rsidRPr="008F594F" w:rsidP="00BA487A" w14:paraId="39A4EED1" w14:textId="77777777">
            <w:pPr>
              <w:pStyle w:val="ColumnHeading"/>
              <w:keepNext/>
            </w:pPr>
            <w:r w:rsidRPr="008F594F">
              <w:t>Poprawka</w:t>
            </w:r>
          </w:p>
        </w:tc>
      </w:tr>
      <w:tr w14:paraId="32B7CBA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DA7D217" w14:textId="77777777">
            <w:pPr>
              <w:pStyle w:val="Normal6"/>
            </w:pPr>
            <w:r w:rsidRPr="008F594F">
              <w:t>(14)</w:t>
            </w:r>
            <w:r w:rsidRPr="008F594F">
              <w:tab/>
            </w:r>
            <w:r w:rsidRPr="008F594F">
              <w:rPr>
                <w:b/>
                <w:i/>
              </w:rPr>
              <w:t>Należy zapewnić wsparcie państwom członkowskim, regionom i społecznościom lokalnym</w:t>
            </w:r>
            <w:r w:rsidRPr="008F594F">
              <w:t xml:space="preserve"> w realizacji priorytetów polityki Unii oraz maksymalizacji efektywności finansowania unijnego poprzez wspieranie środków o dużym znaczeniu dla Unii, związanych z najpilniejszymi wyzwaniami stojącymi </w:t>
            </w:r>
            <w:r w:rsidRPr="008F594F">
              <w:t>przed Europą. Należy stawić czoła tym wyzwaniom, realizując pięć celów wysokiego szczebla: trwały dobrobyt Europy we wszystkich regionach; zdolności obronne i bezpieczeństwo Europy; wspieranie ludności, wzmacnianie społeczeństw europejskich i europejskiego modelu społecznego; utrzymanie jakości życia w Europie; ochrona i wzmacnianie demokracji, państwa prawnego i przestrzeganie wartości Unii.</w:t>
            </w:r>
          </w:p>
        </w:tc>
        <w:tc>
          <w:tcPr>
            <w:tcW w:w="4876" w:type="dxa"/>
            <w:hideMark/>
          </w:tcPr>
          <w:p w:rsidR="009935FC" w:rsidRPr="008F594F" w:rsidP="00BA487A" w14:paraId="4A337261" w14:textId="77777777">
            <w:pPr>
              <w:pStyle w:val="Normal6"/>
              <w:rPr>
                <w:szCs w:val="24"/>
              </w:rPr>
            </w:pPr>
            <w:r w:rsidRPr="008F594F">
              <w:t>(14)</w:t>
            </w:r>
            <w:r w:rsidRPr="008F594F">
              <w:tab/>
            </w:r>
            <w:r w:rsidRPr="008F594F">
              <w:rPr>
                <w:b/>
                <w:i/>
              </w:rPr>
              <w:t>Wsparcie dla państw członkowskich, regionów i społeczności lokalnych</w:t>
            </w:r>
            <w:r w:rsidRPr="008F594F">
              <w:t xml:space="preserve"> w realizacji priorytetów polityki Unii </w:t>
            </w:r>
            <w:r w:rsidRPr="008F594F">
              <w:rPr>
                <w:b/>
                <w:i/>
              </w:rPr>
              <w:t xml:space="preserve">powinno być ukierunkowane, proporcjonalne </w:t>
            </w:r>
            <w:r w:rsidRPr="008F594F">
              <w:t xml:space="preserve">oraz </w:t>
            </w:r>
            <w:r w:rsidRPr="008F594F">
              <w:rPr>
                <w:b/>
                <w:i/>
              </w:rPr>
              <w:t>skoncentrowane na</w:t>
            </w:r>
            <w:r w:rsidRPr="008F594F">
              <w:t xml:space="preserve"> maksymalizacji efektywności finansowania unijnego poprzez wspieranie środków o dużym znaczeniu dla Unii, związanych z </w:t>
            </w:r>
            <w:r w:rsidRPr="008F594F">
              <w:t>najpilniejszymi wyzwaniami stojącymi przed Europą. Należy stawić czoła tym wyzwaniom, realizując pięć celów wysokiego szczebla: trwały dobrobyt Europy we wszystkich regionach; zdolności obronne i bezpieczeństwo Europy; wspieranie ludności, wzmacnianie społeczeństw europejskich i europejskiego modelu społecznego; utrzymanie jakości życia w Europie; ochrona i wzmacnianie demokracji, państwa prawnego i przestrzeganie wartości Unii.</w:t>
            </w:r>
          </w:p>
        </w:tc>
      </w:tr>
    </w:tbl>
    <w:p w:rsidR="009935FC" w:rsidRPr="008F594F" w:rsidP="009935FC" w14:paraId="500CAC65"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113E79A8" w14:textId="77777777">
      <w:r w:rsidRPr="008F594F">
        <w:rPr>
          <w:rStyle w:val="HideTWBExt"/>
        </w:rPr>
        <w:t>&lt;/AmendB&gt;</w:t>
      </w:r>
    </w:p>
    <w:p w:rsidR="009935FC" w:rsidRPr="008F594F" w:rsidP="009935FC" w14:paraId="743BC678"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619</w:t>
      </w:r>
      <w:r w:rsidRPr="008F594F">
        <w:rPr>
          <w:rStyle w:val="HideTWBExt"/>
          <w:b w:val="0"/>
        </w:rPr>
        <w:t>&lt;/NumAmB&gt;</w:t>
      </w:r>
    </w:p>
    <w:p w:rsidR="009935FC" w:rsidRPr="008F594F" w:rsidP="009935FC" w14:paraId="3439D9D6" w14:textId="77777777">
      <w:pPr>
        <w:pStyle w:val="NormalBold"/>
      </w:pPr>
      <w:r w:rsidRPr="008F594F">
        <w:rPr>
          <w:rStyle w:val="HideTWBExt"/>
          <w:b w:val="0"/>
        </w:rPr>
        <w:t>&lt;RepeatBlock-By&gt;&lt;Members&gt;</w:t>
      </w:r>
      <w:r w:rsidRPr="008F594F">
        <w:t>Luke Ming Flanagan, Konstantinos Arvanitis</w:t>
      </w:r>
      <w:r w:rsidRPr="008F594F">
        <w:rPr>
          <w:rStyle w:val="HideTWBExt"/>
          <w:b w:val="0"/>
        </w:rPr>
        <w:t>&lt;/Members&gt;</w:t>
      </w:r>
    </w:p>
    <w:p w:rsidR="009935FC" w:rsidRPr="008F594F" w:rsidP="009935FC" w14:paraId="2A66C47B" w14:textId="77777777">
      <w:r w:rsidRPr="008F594F">
        <w:rPr>
          <w:rStyle w:val="HideTWBExt"/>
        </w:rPr>
        <w:t>&lt;AuNomDe&gt;</w:t>
      </w:r>
      <w:r w:rsidRPr="008F594F">
        <w:rPr>
          <w:rStyle w:val="HideTWBInt"/>
        </w:rPr>
        <w:t>{The Left}</w:t>
      </w:r>
      <w:r w:rsidRPr="008F594F">
        <w:t>w imieniu grupy The Left</w:t>
      </w:r>
      <w:r w:rsidRPr="008F594F">
        <w:rPr>
          <w:rStyle w:val="HideTWBExt"/>
        </w:rPr>
        <w:t>&lt;/AuNomDe&gt;</w:t>
      </w:r>
    </w:p>
    <w:p w:rsidR="009935FC" w:rsidRPr="008F594F" w:rsidP="009935FC" w14:paraId="438C5F13" w14:textId="77777777">
      <w:r w:rsidRPr="008F594F">
        <w:rPr>
          <w:rStyle w:val="HideTWBExt"/>
        </w:rPr>
        <w:t>&lt;/RepeatBlock-By&gt;</w:t>
      </w:r>
    </w:p>
    <w:p w:rsidR="009935FC" w:rsidRPr="008F594F" w:rsidP="009935FC" w14:paraId="7B28452C"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2F2B10E" w14:textId="77777777">
      <w:pPr>
        <w:pStyle w:val="NormalBold"/>
      </w:pPr>
      <w:r w:rsidRPr="008F594F">
        <w:rPr>
          <w:rStyle w:val="HideTWBExt"/>
          <w:b w:val="0"/>
        </w:rPr>
        <w:t>&lt;Article&gt;</w:t>
      </w:r>
      <w:r w:rsidRPr="008F594F">
        <w:t>Motyw 14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F5421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37F3A88" w14:textId="77777777">
            <w:pPr>
              <w:keepNext/>
            </w:pPr>
          </w:p>
        </w:tc>
      </w:tr>
      <w:tr w14:paraId="3CD35E9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5F4EED5" w14:textId="77777777">
            <w:pPr>
              <w:pStyle w:val="ColumnHeading"/>
              <w:keepNext/>
            </w:pPr>
            <w:r w:rsidRPr="008F594F">
              <w:t>Tekst proponowany przez Komisję</w:t>
            </w:r>
          </w:p>
        </w:tc>
        <w:tc>
          <w:tcPr>
            <w:tcW w:w="4876" w:type="dxa"/>
            <w:hideMark/>
          </w:tcPr>
          <w:p w:rsidR="009935FC" w:rsidRPr="008F594F" w:rsidP="00BA487A" w14:paraId="707B14A1" w14:textId="77777777">
            <w:pPr>
              <w:pStyle w:val="ColumnHeading"/>
              <w:keepNext/>
            </w:pPr>
            <w:r w:rsidRPr="008F594F">
              <w:t>Poprawka</w:t>
            </w:r>
          </w:p>
        </w:tc>
      </w:tr>
      <w:tr w14:paraId="4842EE6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3E1D69A" w14:textId="77777777">
            <w:pPr>
              <w:pStyle w:val="Normal6"/>
            </w:pPr>
            <w:r w:rsidRPr="008F594F">
              <w:t>(14)</w:t>
            </w:r>
            <w:r w:rsidRPr="008F594F">
              <w:tab/>
              <w:t xml:space="preserve">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w:t>
            </w:r>
            <w:r w:rsidRPr="008F594F">
              <w:rPr>
                <w:b/>
                <w:i/>
              </w:rPr>
              <w:t>pięć celów</w:t>
            </w:r>
            <w:r w:rsidRPr="008F594F">
              <w:t xml:space="preserve"> wysokiego szczebla: trwały dobrobyt Europy we wszystkich regionach;</w:t>
            </w:r>
            <w:r w:rsidRPr="008F594F">
              <w:rPr>
                <w:b/>
                <w:i/>
              </w:rPr>
              <w:t xml:space="preserve"> zdolności obronne i bezpieczeństwo Europy;</w:t>
            </w:r>
            <w:r w:rsidRPr="008F594F">
              <w:t xml:space="preserve"> wspieranie ludności, wzmacnianie społeczeństw europejskich i europejskiego modelu społecznego; utrzymanie jakości życia w Europie; ochrona i wzmacnianie demokracji, państwa prawnego i przestrzeganie wartości Unii.</w:t>
            </w:r>
          </w:p>
        </w:tc>
        <w:tc>
          <w:tcPr>
            <w:tcW w:w="4876" w:type="dxa"/>
            <w:hideMark/>
          </w:tcPr>
          <w:p w:rsidR="009935FC" w:rsidRPr="008F594F" w:rsidP="00BA487A" w14:paraId="59F28771" w14:textId="77777777">
            <w:pPr>
              <w:pStyle w:val="Normal6"/>
              <w:rPr>
                <w:szCs w:val="24"/>
              </w:rPr>
            </w:pPr>
            <w:r w:rsidRPr="008F594F">
              <w:t>(14)</w:t>
            </w:r>
            <w:r w:rsidRPr="008F594F">
              <w:tab/>
              <w:t xml:space="preserve">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w:t>
            </w:r>
            <w:r w:rsidRPr="008F594F">
              <w:rPr>
                <w:b/>
                <w:i/>
              </w:rPr>
              <w:t>cztery cele</w:t>
            </w:r>
            <w:r w:rsidRPr="008F594F">
              <w:t xml:space="preserve"> wysokiego szczebla: trwały dobrobyt Europy we wszystkich regionach; wspieranie ludności, wzmacnianie społeczeństw europejskich i europejskiego modelu społecznego; utrzymanie jakości życia w Europie; ochrona i wzmacnianie demokracji, państwa prawnego i przestrzeganie wartości Unii.</w:t>
            </w:r>
          </w:p>
        </w:tc>
      </w:tr>
    </w:tbl>
    <w:p w:rsidR="009935FC" w:rsidRPr="008F594F" w:rsidP="009935FC" w14:paraId="4AC135B8"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136AC2E" w14:textId="77777777">
      <w:r w:rsidRPr="008F594F">
        <w:rPr>
          <w:rStyle w:val="HideTWBExt"/>
        </w:rPr>
        <w:t>&lt;/AmendB&gt;</w:t>
      </w:r>
    </w:p>
    <w:p w:rsidR="009935FC" w:rsidRPr="008F594F" w:rsidP="009935FC" w14:paraId="351B1927"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620</w:t>
      </w:r>
      <w:r w:rsidRPr="008F594F">
        <w:rPr>
          <w:rStyle w:val="HideTWBExt"/>
          <w:b w:val="0"/>
        </w:rPr>
        <w:t>&lt;/NumAmB&gt;</w:t>
      </w:r>
    </w:p>
    <w:p w:rsidR="009935FC" w:rsidRPr="008F594F" w:rsidP="009935FC" w14:paraId="6BA0C548" w14:textId="77777777">
      <w:pPr>
        <w:pStyle w:val="NormalBold"/>
      </w:pPr>
      <w:r w:rsidRPr="008F594F">
        <w:rPr>
          <w:rStyle w:val="HideTWBExt"/>
          <w:b w:val="0"/>
        </w:rPr>
        <w:t>&lt;RepeatBlock-By&gt;&lt;Members&gt;</w:t>
      </w:r>
      <w:r w:rsidRPr="008F594F">
        <w:t>Sabrina Repp, Nora Mebarek, Marcos Ros Sempere, Hannes Heide, Sérgio Gonçalves, Sakis Arnaoutoglou</w:t>
      </w:r>
      <w:r w:rsidRPr="008F594F">
        <w:rPr>
          <w:rStyle w:val="HideTWBExt"/>
          <w:b w:val="0"/>
        </w:rPr>
        <w:t>&lt;/Members&gt;</w:t>
      </w:r>
    </w:p>
    <w:p w:rsidR="009935FC" w:rsidRPr="008F594F" w:rsidP="009935FC" w14:paraId="11BD4C60" w14:textId="77777777">
      <w:r w:rsidRPr="008F594F">
        <w:rPr>
          <w:rStyle w:val="HideTWBExt"/>
        </w:rPr>
        <w:t>&lt;/RepeatBlock-By&gt;</w:t>
      </w:r>
    </w:p>
    <w:p w:rsidR="009935FC" w:rsidRPr="008F594F" w:rsidP="009935FC" w14:paraId="2627C409"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E9859D8" w14:textId="77777777">
      <w:pPr>
        <w:pStyle w:val="NormalBold"/>
      </w:pPr>
      <w:r w:rsidRPr="008F594F">
        <w:rPr>
          <w:rStyle w:val="HideTWBExt"/>
          <w:b w:val="0"/>
        </w:rPr>
        <w:t>&lt;Article&gt;</w:t>
      </w:r>
      <w:r w:rsidRPr="008F594F">
        <w:t>Motyw 14</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D1F73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5BBA5BD" w14:textId="77777777">
            <w:pPr>
              <w:keepNext/>
            </w:pPr>
          </w:p>
        </w:tc>
      </w:tr>
      <w:tr w14:paraId="7E7FB77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405AB42" w14:textId="77777777">
            <w:pPr>
              <w:pStyle w:val="ColumnHeading"/>
              <w:keepNext/>
            </w:pPr>
            <w:r w:rsidRPr="008F594F">
              <w:t>Tekst proponowany przez Komisję</w:t>
            </w:r>
          </w:p>
        </w:tc>
        <w:tc>
          <w:tcPr>
            <w:tcW w:w="4876" w:type="dxa"/>
            <w:hideMark/>
          </w:tcPr>
          <w:p w:rsidR="009935FC" w:rsidRPr="008F594F" w:rsidP="00BA487A" w14:paraId="2887D83F" w14:textId="77777777">
            <w:pPr>
              <w:pStyle w:val="ColumnHeading"/>
              <w:keepNext/>
            </w:pPr>
            <w:r w:rsidRPr="008F594F">
              <w:t>Poprawka</w:t>
            </w:r>
          </w:p>
        </w:tc>
      </w:tr>
      <w:tr w14:paraId="67645AD1"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4AEFEA5" w14:textId="10E00493">
            <w:pPr>
              <w:pStyle w:val="Normal6"/>
            </w:pPr>
            <w:r w:rsidRPr="008F594F">
              <w:t>(14)</w:t>
            </w:r>
            <w:r w:rsidRPr="008F594F">
              <w:tab/>
              <w:t xml:space="preserve">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pięć celów wysokiego szczebla: trwały dobrobyt Europy we wszystkich regionach; </w:t>
            </w:r>
            <w:r w:rsidRPr="008F594F">
              <w:rPr>
                <w:b/>
                <w:i/>
              </w:rPr>
              <w:t xml:space="preserve">zdolności obronne </w:t>
            </w:r>
            <w:r w:rsidRPr="008F594F">
              <w:t>i</w:t>
            </w:r>
            <w:r w:rsidRPr="008F594F">
              <w:rPr>
                <w:b/>
                <w:i/>
              </w:rPr>
              <w:t xml:space="preserve"> </w:t>
            </w:r>
            <w:r w:rsidRPr="008F594F">
              <w:t>bezpieczeństwo Europy; wspieranie ludności, wzmacnianie społeczeństw europejskich i europejskiego modelu społecznego; utrzymanie jakości życia w Europie; ochrona i wzmacnianie demokracji, państwa prawnego i przestrzeganie wartości Unii.</w:t>
            </w:r>
          </w:p>
        </w:tc>
        <w:tc>
          <w:tcPr>
            <w:tcW w:w="4876" w:type="dxa"/>
            <w:hideMark/>
          </w:tcPr>
          <w:p w:rsidR="009935FC" w:rsidRPr="008F594F" w:rsidP="00BA487A" w14:paraId="486BB750" w14:textId="02DA6EF9">
            <w:pPr>
              <w:pStyle w:val="Normal6"/>
              <w:rPr>
                <w:szCs w:val="24"/>
              </w:rPr>
            </w:pPr>
            <w:r w:rsidRPr="008F594F">
              <w:t>(14)</w:t>
            </w:r>
            <w:r w:rsidRPr="008F594F">
              <w:tab/>
              <w:t xml:space="preserve">Należy zapewnić wsparcie państwom członkowskim, regionom i społecznościom lokalnym w realizacji priorytetów polityki Unii oraz maksymalizacji efektywności finansowania unijnego poprzez wspieranie środków o dużym znaczeniu dla Unii, związanych z najpilniejszymi wyzwaniami stojącymi przed Europą. Należy stawić czoła tym wyzwaniom, realizując pięć celów wysokiego szczebla: trwały dobrobyt Europy we wszystkich regionach; </w:t>
            </w:r>
            <w:r w:rsidRPr="008F594F">
              <w:rPr>
                <w:b/>
                <w:i/>
              </w:rPr>
              <w:t xml:space="preserve">odporność </w:t>
            </w:r>
            <w:r w:rsidRPr="008F594F">
              <w:t>i bezpieczeństwo Europy; wspieranie ludności, wzmacnianie społeczeństw europejskich i europejskiego modelu społecznego; utrzymanie jakości życia w Europie; ochrona i wzmacnianie demokracji, państwa prawnego i przestrzeganie wartości Unii.</w:t>
            </w:r>
          </w:p>
        </w:tc>
      </w:tr>
    </w:tbl>
    <w:p w:rsidR="009935FC" w:rsidRPr="008F594F" w:rsidP="009935FC" w14:paraId="0FFCED34"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5249F3B" w14:textId="77777777">
      <w:r w:rsidRPr="008F594F">
        <w:rPr>
          <w:rStyle w:val="HideTWBExt"/>
        </w:rPr>
        <w:t>&lt;/AmendB&gt;</w:t>
      </w:r>
    </w:p>
    <w:p w:rsidR="009935FC" w:rsidRPr="008F594F" w:rsidP="009935FC" w14:paraId="7FBDC875"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621</w:t>
      </w:r>
      <w:r w:rsidRPr="008F594F">
        <w:rPr>
          <w:rStyle w:val="HideTWBExt"/>
          <w:b w:val="0"/>
        </w:rPr>
        <w:t>&lt;/NumAmB&gt;</w:t>
      </w:r>
    </w:p>
    <w:p w:rsidR="009935FC" w:rsidRPr="008F594F" w:rsidP="009935FC" w14:paraId="2EC036ED" w14:textId="77777777">
      <w:pPr>
        <w:pStyle w:val="NormalBold"/>
      </w:pPr>
      <w:r w:rsidRPr="008F594F">
        <w:rPr>
          <w:rStyle w:val="HideTWBExt"/>
          <w:b w:val="0"/>
        </w:rPr>
        <w:t>&lt;RepeatBlock-By&gt;&lt;Members&gt;</w:t>
      </w:r>
      <w:r w:rsidRPr="008F594F">
        <w:t>Damian Boeselager, Gordan Bosanac, David Cormand</w:t>
      </w:r>
      <w:r w:rsidRPr="008F594F">
        <w:rPr>
          <w:rStyle w:val="HideTWBExt"/>
          <w:b w:val="0"/>
        </w:rPr>
        <w:t>&lt;/Members&gt;</w:t>
      </w:r>
    </w:p>
    <w:p w:rsidR="009935FC" w:rsidRPr="008F594F" w:rsidP="009935FC" w14:paraId="1F07F6D8" w14:textId="77777777">
      <w:r w:rsidRPr="008F594F">
        <w:rPr>
          <w:rStyle w:val="HideTWBExt"/>
        </w:rPr>
        <w:t>&lt;AuNomDe&gt;</w:t>
      </w:r>
      <w:r w:rsidRPr="008F594F">
        <w:rPr>
          <w:rStyle w:val="HideTWBInt"/>
        </w:rPr>
        <w:t>{Verts/ALE}</w:t>
      </w:r>
      <w:r w:rsidRPr="008F594F">
        <w:t>w imieniu grupy Verts/ALE</w:t>
      </w:r>
      <w:r w:rsidRPr="008F594F">
        <w:rPr>
          <w:rStyle w:val="HideTWBExt"/>
        </w:rPr>
        <w:t>&lt;/AuNomDe&gt;</w:t>
      </w:r>
    </w:p>
    <w:p w:rsidR="009935FC" w:rsidRPr="008F594F" w:rsidP="009935FC" w14:paraId="0F9580A8" w14:textId="77777777">
      <w:r w:rsidRPr="008F594F">
        <w:rPr>
          <w:rStyle w:val="HideTWBExt"/>
        </w:rPr>
        <w:t>&lt;/RepeatBlock-By&gt;</w:t>
      </w:r>
    </w:p>
    <w:p w:rsidR="009935FC" w:rsidRPr="008F594F" w:rsidP="009935FC" w14:paraId="75756BB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4B35980" w14:textId="77777777">
      <w:pPr>
        <w:pStyle w:val="NormalBold"/>
      </w:pPr>
      <w:r w:rsidRPr="008F594F">
        <w:rPr>
          <w:rStyle w:val="HideTWBExt"/>
          <w:b w:val="0"/>
        </w:rPr>
        <w:t>&lt;Article&gt;</w:t>
      </w:r>
      <w:r w:rsidRPr="008F594F">
        <w:t>Motyw 14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6BAAC8D"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F7D588B" w14:textId="77777777">
            <w:pPr>
              <w:keepNext/>
            </w:pPr>
          </w:p>
        </w:tc>
      </w:tr>
      <w:tr w14:paraId="5C65AC1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27A982F" w14:textId="77777777">
            <w:pPr>
              <w:pStyle w:val="ColumnHeading"/>
              <w:keepNext/>
            </w:pPr>
            <w:r w:rsidRPr="008F594F">
              <w:t>Tekst proponowany przez Komisję</w:t>
            </w:r>
          </w:p>
        </w:tc>
        <w:tc>
          <w:tcPr>
            <w:tcW w:w="4876" w:type="dxa"/>
            <w:hideMark/>
          </w:tcPr>
          <w:p w:rsidR="009935FC" w:rsidRPr="008F594F" w:rsidP="00BA487A" w14:paraId="542CF952" w14:textId="77777777">
            <w:pPr>
              <w:pStyle w:val="ColumnHeading"/>
              <w:keepNext/>
            </w:pPr>
            <w:r w:rsidRPr="008F594F">
              <w:t>Poprawka</w:t>
            </w:r>
          </w:p>
        </w:tc>
      </w:tr>
      <w:tr w14:paraId="359B7377"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43888889" w14:textId="77777777">
            <w:pPr>
              <w:pStyle w:val="Normal6"/>
            </w:pPr>
          </w:p>
        </w:tc>
        <w:tc>
          <w:tcPr>
            <w:tcW w:w="4876" w:type="dxa"/>
            <w:hideMark/>
          </w:tcPr>
          <w:p w:rsidR="009935FC" w:rsidRPr="008F594F" w:rsidP="00BA487A" w14:paraId="67EACBDB" w14:textId="77777777">
            <w:pPr>
              <w:pStyle w:val="Normal6"/>
              <w:rPr>
                <w:szCs w:val="24"/>
              </w:rPr>
            </w:pPr>
            <w:r w:rsidRPr="008F594F">
              <w:rPr>
                <w:b/>
                <w:i/>
              </w:rPr>
              <w:t>(14a)</w:t>
            </w:r>
            <w:r w:rsidRPr="008F594F">
              <w:rPr>
                <w:b/>
                <w:i/>
              </w:rPr>
              <w:tab/>
              <w:t xml:space="preserve">Podkreśla, że wszystkie finansowane działania powinny również wspierać cele środowiskowe Unii, w tym ochronę i odbudowę różnorodności biologicznej oraz zrównoważone użytkowanie i ochronę zasobów wodnych i morskich, zgodnie z rozporządzeniem </w:t>
            </w:r>
            <w:r w:rsidRPr="008F594F">
              <w:rPr>
                <w:b/>
                <w:i/>
              </w:rPr>
              <w:t>Parlamentu Europejskiego i Rady (UE) 2024/1991 (rozporządzenie w sprawie odbudowy zasobów przyrodniczych), dyrektywą Parlamentu Europejskiego i Rady 2009/147/WE (dyrektywa ptasia), dyrektywą Rady 92/43/EWG (dyrektywa siedliskowa), dyrektywą Parlamentu Europejskiego i Rady 2000/60/WE (ramowa dyrektywa wodna) oraz dyrektywą Parlamentu Europejskiego i Rady (UE) 2025/2360 (Prawo o monitorowaniu gleb).</w:t>
            </w:r>
          </w:p>
        </w:tc>
      </w:tr>
    </w:tbl>
    <w:p w:rsidR="009935FC" w:rsidRPr="008F594F" w:rsidP="009935FC" w14:paraId="27A96D14"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9CA71BB" w14:textId="77777777">
      <w:r w:rsidRPr="008F594F">
        <w:rPr>
          <w:rStyle w:val="HideTWBExt"/>
        </w:rPr>
        <w:t>&lt;/AmendB&gt;</w:t>
      </w:r>
    </w:p>
    <w:p w:rsidR="009935FC" w:rsidRPr="008F594F" w:rsidP="009935FC" w14:paraId="42A4802E"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622</w:t>
      </w:r>
      <w:r w:rsidRPr="008F594F">
        <w:rPr>
          <w:rStyle w:val="HideTWBExt"/>
          <w:b w:val="0"/>
        </w:rPr>
        <w:t>&lt;/NumAmB&gt;</w:t>
      </w:r>
    </w:p>
    <w:p w:rsidR="009935FC" w:rsidRPr="008F594F" w:rsidP="009935FC" w14:paraId="3BD63F4D" w14:textId="77777777">
      <w:pPr>
        <w:pStyle w:val="NormalBold"/>
      </w:pPr>
      <w:r w:rsidRPr="008F594F">
        <w:rPr>
          <w:rStyle w:val="HideTWBExt"/>
          <w:b w:val="0"/>
        </w:rPr>
        <w:t>&lt;RepeatBlock-By&gt;&lt;Members&gt;</w:t>
      </w:r>
      <w:r w:rsidRPr="008F594F">
        <w:t>Younous Omarjee</w:t>
      </w:r>
      <w:r w:rsidRPr="008F594F">
        <w:rPr>
          <w:rStyle w:val="HideTWBExt"/>
          <w:b w:val="0"/>
        </w:rPr>
        <w:t>&lt;/Members&gt;</w:t>
      </w:r>
    </w:p>
    <w:p w:rsidR="009935FC" w:rsidRPr="008F594F" w:rsidP="009935FC" w14:paraId="2547379A" w14:textId="77777777">
      <w:r w:rsidRPr="008F594F">
        <w:rPr>
          <w:rStyle w:val="HideTWBExt"/>
        </w:rPr>
        <w:t>&lt;/RepeatBlock-By&gt;</w:t>
      </w:r>
    </w:p>
    <w:p w:rsidR="009935FC" w:rsidRPr="008F594F" w:rsidP="009935FC" w14:paraId="382CE57D"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D6CBE62" w14:textId="77777777">
      <w:pPr>
        <w:pStyle w:val="NormalBold"/>
      </w:pPr>
      <w:r w:rsidRPr="008F594F">
        <w:rPr>
          <w:rStyle w:val="HideTWBExt"/>
          <w:b w:val="0"/>
        </w:rPr>
        <w:t>&lt;Article&gt;</w:t>
      </w:r>
      <w:r w:rsidRPr="008F594F">
        <w:t>Motyw 14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78069B"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FD08480" w14:textId="77777777">
            <w:pPr>
              <w:keepNext/>
            </w:pPr>
          </w:p>
        </w:tc>
      </w:tr>
      <w:tr w14:paraId="1A350D15"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0A2358F" w14:textId="77777777">
            <w:pPr>
              <w:pStyle w:val="ColumnHeading"/>
              <w:keepNext/>
            </w:pPr>
            <w:r w:rsidRPr="008F594F">
              <w:t>Tekst proponowany przez Komisję</w:t>
            </w:r>
          </w:p>
        </w:tc>
        <w:tc>
          <w:tcPr>
            <w:tcW w:w="4876" w:type="dxa"/>
            <w:hideMark/>
          </w:tcPr>
          <w:p w:rsidR="009935FC" w:rsidRPr="008F594F" w:rsidP="00BA487A" w14:paraId="29ED9334" w14:textId="77777777">
            <w:pPr>
              <w:pStyle w:val="ColumnHeading"/>
              <w:keepNext/>
            </w:pPr>
            <w:r w:rsidRPr="008F594F">
              <w:t>Poprawka</w:t>
            </w:r>
          </w:p>
        </w:tc>
      </w:tr>
      <w:tr w14:paraId="74DF31E7"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00439448" w14:textId="77777777">
            <w:pPr>
              <w:pStyle w:val="Normal6"/>
            </w:pPr>
          </w:p>
        </w:tc>
        <w:tc>
          <w:tcPr>
            <w:tcW w:w="4876" w:type="dxa"/>
            <w:hideMark/>
          </w:tcPr>
          <w:p w:rsidR="009935FC" w:rsidRPr="008F594F" w:rsidP="00BA487A" w14:paraId="3B9C43BB" w14:textId="77777777">
            <w:pPr>
              <w:pStyle w:val="Normal6"/>
              <w:rPr>
                <w:szCs w:val="24"/>
              </w:rPr>
            </w:pPr>
            <w:r w:rsidRPr="008F594F">
              <w:rPr>
                <w:b/>
                <w:i/>
              </w:rPr>
              <w:t>(14a)</w:t>
            </w:r>
            <w:r w:rsidRPr="008F594F">
              <w:rPr>
                <w:b/>
                <w:i/>
              </w:rPr>
              <w:tab/>
              <w:t>Regiony najbardziej oddalone Unii borykają się z trwałymi ograniczeniami strukturalnymi, związanymi w szczególności z ich oddaleniem, wyspiarskim charakterem, niewielkimi rozmiarami, trudną topografią i surowym klimatem, a także z zależnością gospodarczą od niewielkiej liczby produktów. Plany partnerstwa krajowego i regionalnego zapewnią tym regionom kompleksowe, spójne i ukierunkowane wsparcie w celu wzmocnienia ich spójności gospodarczej, społecznej i terytorialnej, odporności, łączności, bezpieczeństwa dostaw, zrównoważonego rozwoju oraz integracji tych regionów z otoczeniem.</w:t>
            </w:r>
          </w:p>
        </w:tc>
      </w:tr>
    </w:tbl>
    <w:p w:rsidR="009935FC" w:rsidRPr="008F594F" w:rsidP="009935FC" w14:paraId="318A5265"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2287C0B0" w14:textId="77777777">
      <w:r w:rsidRPr="008F594F">
        <w:rPr>
          <w:rStyle w:val="HideTWBExt"/>
        </w:rPr>
        <w:t>&lt;/AmendB&gt;</w:t>
      </w:r>
    </w:p>
    <w:p w:rsidR="009935FC" w:rsidRPr="008F594F" w:rsidP="009935FC" w14:paraId="51A13D1D"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623</w:t>
      </w:r>
      <w:r w:rsidRPr="008F594F">
        <w:rPr>
          <w:rStyle w:val="HideTWBExt"/>
          <w:b w:val="0"/>
        </w:rPr>
        <w:t>&lt;/NumAmB&gt;</w:t>
      </w:r>
    </w:p>
    <w:p w:rsidR="009935FC" w:rsidRPr="008F594F" w:rsidP="009935FC" w14:paraId="31B26EB5" w14:textId="77777777">
      <w:pPr>
        <w:pStyle w:val="NormalBold"/>
      </w:pPr>
      <w:r w:rsidRPr="008F594F">
        <w:rPr>
          <w:rStyle w:val="HideTWBExt"/>
          <w:b w:val="0"/>
        </w:rPr>
        <w:t>&lt;RepeatBlock-By&gt;&lt;Members&gt;</w:t>
      </w:r>
      <w:r w:rsidRPr="008F594F">
        <w:t xml:space="preserve">Sabrina Repp, Marcos Ros Sempere, Hannes Heide, Rosa Serrano Sierra, Andi Cristea, </w:t>
      </w:r>
      <w:r w:rsidRPr="008F594F">
        <w:t>Sérgio Gonçalves, Sakis Arnaoutoglou</w:t>
      </w:r>
      <w:r w:rsidRPr="008F594F">
        <w:rPr>
          <w:rStyle w:val="HideTWBExt"/>
          <w:b w:val="0"/>
        </w:rPr>
        <w:t>&lt;/Members&gt;</w:t>
      </w:r>
    </w:p>
    <w:p w:rsidR="009935FC" w:rsidRPr="008F594F" w:rsidP="009935FC" w14:paraId="254DE22F" w14:textId="77777777">
      <w:r w:rsidRPr="008F594F">
        <w:rPr>
          <w:rStyle w:val="HideTWBExt"/>
        </w:rPr>
        <w:t>&lt;/RepeatBlock-By&gt;</w:t>
      </w:r>
    </w:p>
    <w:p w:rsidR="009935FC" w:rsidRPr="008F594F" w:rsidP="009935FC" w14:paraId="37EAE30A"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914D8CA" w14:textId="77777777">
      <w:pPr>
        <w:pStyle w:val="NormalBold"/>
      </w:pPr>
      <w:r w:rsidRPr="008F594F">
        <w:rPr>
          <w:rStyle w:val="HideTWBExt"/>
          <w:b w:val="0"/>
        </w:rPr>
        <w:t>&lt;Article&gt;</w:t>
      </w:r>
      <w:r w:rsidRPr="008F594F">
        <w:t>Motyw 14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E47ABE"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FCD9546" w14:textId="77777777">
            <w:pPr>
              <w:keepNext/>
            </w:pPr>
          </w:p>
        </w:tc>
      </w:tr>
      <w:tr w14:paraId="1E4ED3C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4459C78" w14:textId="77777777">
            <w:pPr>
              <w:pStyle w:val="ColumnHeading"/>
              <w:keepNext/>
            </w:pPr>
            <w:r w:rsidRPr="008F594F">
              <w:t>Tekst proponowany przez Komisję</w:t>
            </w:r>
          </w:p>
        </w:tc>
        <w:tc>
          <w:tcPr>
            <w:tcW w:w="4876" w:type="dxa"/>
            <w:hideMark/>
          </w:tcPr>
          <w:p w:rsidR="009935FC" w:rsidRPr="008F594F" w:rsidP="00BA487A" w14:paraId="2D909271" w14:textId="77777777">
            <w:pPr>
              <w:pStyle w:val="ColumnHeading"/>
              <w:keepNext/>
            </w:pPr>
            <w:r w:rsidRPr="008F594F">
              <w:t>Poprawka</w:t>
            </w:r>
          </w:p>
        </w:tc>
      </w:tr>
      <w:tr w14:paraId="2BF93C7D"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511FC4F3" w14:textId="77777777">
            <w:pPr>
              <w:pStyle w:val="Normal6"/>
            </w:pPr>
          </w:p>
        </w:tc>
        <w:tc>
          <w:tcPr>
            <w:tcW w:w="4876" w:type="dxa"/>
            <w:hideMark/>
          </w:tcPr>
          <w:p w:rsidR="009935FC" w:rsidRPr="008F594F" w:rsidP="00BA487A" w14:paraId="4AD36C94" w14:textId="77777777">
            <w:pPr>
              <w:pStyle w:val="Normal6"/>
              <w:rPr>
                <w:szCs w:val="24"/>
              </w:rPr>
            </w:pPr>
            <w:r w:rsidRPr="008F594F">
              <w:rPr>
                <w:b/>
                <w:i/>
              </w:rPr>
              <w:t>(14a)</w:t>
            </w:r>
            <w:r w:rsidRPr="008F594F">
              <w:rPr>
                <w:b/>
                <w:i/>
              </w:rPr>
              <w:tab/>
              <w:t>Wzywa Komisję do oceny planów przedłożonych przez państwa członkowskie w oparciu o referencyjne ramy polityczne, aby zidentyfikować konkretne wyzwania terytorialne każdego państwa członkowskiego w oparciu o rzetelną analizę terytorialną. Takie referencyjne ramy polityczne zapewnią, że działania i reformy przewidziane w planach PKR państw członkowskich uwzględniają długoterminowe kwestie związane ze spójnością terytorialną, przy jednoczesnym przestrzeganiu zasady „nie czyń szkód spójności” zgodnie z 8. sprawozdaniem Komisji Europejskiej w sprawie spójności;</w:t>
            </w:r>
          </w:p>
        </w:tc>
      </w:tr>
    </w:tbl>
    <w:p w:rsidR="009935FC" w:rsidRPr="008F594F" w:rsidP="009935FC" w14:paraId="13924F45"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6EF7C4F5" w14:textId="77777777">
      <w:r w:rsidRPr="008F594F">
        <w:rPr>
          <w:rStyle w:val="HideTWBExt"/>
        </w:rPr>
        <w:t>&lt;/AmendB&gt;</w:t>
      </w:r>
    </w:p>
    <w:p w:rsidR="009935FC" w:rsidRPr="008F594F" w:rsidP="009935FC" w14:paraId="592C01D6"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624</w:t>
      </w:r>
      <w:r w:rsidRPr="008F594F">
        <w:rPr>
          <w:rStyle w:val="HideTWBExt"/>
          <w:b w:val="0"/>
        </w:rPr>
        <w:t>&lt;/NumAmB&gt;</w:t>
      </w:r>
    </w:p>
    <w:p w:rsidR="009935FC" w:rsidRPr="008F594F" w:rsidP="009935FC" w14:paraId="084F4BE2" w14:textId="77777777">
      <w:pPr>
        <w:pStyle w:val="NormalBold"/>
      </w:pPr>
      <w:r w:rsidRPr="008F594F">
        <w:rPr>
          <w:rStyle w:val="HideTWBExt"/>
          <w:b w:val="0"/>
        </w:rPr>
        <w:t>&lt;RepeatBlock-By&gt;&lt;Members&gt;</w:t>
      </w:r>
      <w:r w:rsidRPr="008F594F">
        <w:t>Jean-Marc Germain, Sabrina Repp, Cristina Maestre</w:t>
      </w:r>
      <w:r w:rsidRPr="008F594F">
        <w:rPr>
          <w:rStyle w:val="HideTWBExt"/>
          <w:b w:val="0"/>
        </w:rPr>
        <w:t>&lt;/Members&gt;</w:t>
      </w:r>
    </w:p>
    <w:p w:rsidR="009935FC" w:rsidRPr="008F594F" w:rsidP="009935FC" w14:paraId="651EC81C" w14:textId="77777777">
      <w:r w:rsidRPr="008F594F">
        <w:rPr>
          <w:rStyle w:val="HideTWBExt"/>
        </w:rPr>
        <w:t>&lt;AuNomDe&gt;</w:t>
      </w:r>
      <w:r w:rsidRPr="008F594F">
        <w:rPr>
          <w:rStyle w:val="HideTWBInt"/>
        </w:rPr>
        <w:t>{S&amp;D}</w:t>
      </w:r>
      <w:r w:rsidRPr="008F594F">
        <w:t>w imieniu grupy S&amp;D</w:t>
      </w:r>
      <w:r w:rsidRPr="008F594F">
        <w:rPr>
          <w:rStyle w:val="HideTWBExt"/>
        </w:rPr>
        <w:t>&lt;/AuNomDe&gt;</w:t>
      </w:r>
    </w:p>
    <w:p w:rsidR="009935FC" w:rsidRPr="008F594F" w:rsidP="009935FC" w14:paraId="68EFBE0D" w14:textId="77777777">
      <w:pPr>
        <w:pStyle w:val="NormalBold"/>
      </w:pPr>
      <w:r w:rsidRPr="008F594F">
        <w:rPr>
          <w:rStyle w:val="HideTWBExt"/>
          <w:b w:val="0"/>
        </w:rPr>
        <w:t>&lt;Members&gt;</w:t>
      </w:r>
      <w:r w:rsidRPr="008F594F">
        <w:t>Victor Negrescu</w:t>
      </w:r>
      <w:r w:rsidRPr="008F594F">
        <w:rPr>
          <w:rStyle w:val="HideTWBExt"/>
          <w:b w:val="0"/>
        </w:rPr>
        <w:t>&lt;/Members&gt;</w:t>
      </w:r>
    </w:p>
    <w:p w:rsidR="009935FC" w:rsidRPr="008F594F" w:rsidP="009935FC" w14:paraId="505AD76E" w14:textId="77777777">
      <w:r w:rsidRPr="008F594F">
        <w:rPr>
          <w:rStyle w:val="HideTWBExt"/>
        </w:rPr>
        <w:t>&lt;/RepeatBlock-By&gt;</w:t>
      </w:r>
    </w:p>
    <w:p w:rsidR="009935FC" w:rsidRPr="008F594F" w:rsidP="009935FC" w14:paraId="48078794"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3E912D4" w14:textId="77777777">
      <w:pPr>
        <w:pStyle w:val="NormalBold"/>
      </w:pPr>
      <w:r w:rsidRPr="008F594F">
        <w:rPr>
          <w:rStyle w:val="HideTWBExt"/>
          <w:b w:val="0"/>
        </w:rPr>
        <w:t>&lt;Article&gt;</w:t>
      </w:r>
      <w:r w:rsidRPr="008F594F">
        <w:t>Motyw 14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08D540"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F843597" w14:textId="77777777">
            <w:pPr>
              <w:keepNext/>
            </w:pPr>
          </w:p>
        </w:tc>
      </w:tr>
      <w:tr w14:paraId="5F58CB3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3E9A13D" w14:textId="77777777">
            <w:pPr>
              <w:pStyle w:val="ColumnHeading"/>
              <w:keepNext/>
            </w:pPr>
            <w:r w:rsidRPr="008F594F">
              <w:t>Tekst proponowany przez Komisję</w:t>
            </w:r>
          </w:p>
        </w:tc>
        <w:tc>
          <w:tcPr>
            <w:tcW w:w="4876" w:type="dxa"/>
            <w:hideMark/>
          </w:tcPr>
          <w:p w:rsidR="009935FC" w:rsidRPr="008F594F" w:rsidP="00BA487A" w14:paraId="34DB6259" w14:textId="77777777">
            <w:pPr>
              <w:pStyle w:val="ColumnHeading"/>
              <w:keepNext/>
            </w:pPr>
            <w:r w:rsidRPr="008F594F">
              <w:t>Poprawka</w:t>
            </w:r>
          </w:p>
        </w:tc>
      </w:tr>
      <w:tr w14:paraId="714BF15F"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6C7909D8" w14:textId="77777777">
            <w:pPr>
              <w:pStyle w:val="Normal6"/>
            </w:pPr>
          </w:p>
        </w:tc>
        <w:tc>
          <w:tcPr>
            <w:tcW w:w="4876" w:type="dxa"/>
            <w:hideMark/>
          </w:tcPr>
          <w:p w:rsidR="009935FC" w:rsidRPr="008F594F" w:rsidP="00BA487A" w14:paraId="7A7B8FE3" w14:textId="77777777">
            <w:pPr>
              <w:pStyle w:val="Normal6"/>
              <w:rPr>
                <w:szCs w:val="24"/>
              </w:rPr>
            </w:pPr>
            <w:r w:rsidRPr="008F594F">
              <w:rPr>
                <w:b/>
                <w:i/>
              </w:rPr>
              <w:t>(14a)</w:t>
            </w:r>
            <w:r w:rsidRPr="008F594F">
              <w:rPr>
                <w:b/>
                <w:i/>
              </w:rPr>
              <w:tab/>
              <w:t>Zdrowe społeczeństwo to podstawowy warunek rozwoju gospodarczego, spójności społecznej, odporności i właściwego funkcjonowania społeczeństw demokratycznych, w związku z czym należy je wspierać poprzez inwestycje w ramach odpowiednich polityk Unii.</w:t>
            </w:r>
          </w:p>
        </w:tc>
      </w:tr>
    </w:tbl>
    <w:p w:rsidR="009935FC" w:rsidRPr="008F594F" w:rsidP="009935FC" w14:paraId="0977B7BC"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0D06244" w14:textId="77777777">
      <w:r w:rsidRPr="008F594F">
        <w:rPr>
          <w:rStyle w:val="HideTWBExt"/>
        </w:rPr>
        <w:t>&lt;/AmendB&gt;</w:t>
      </w:r>
    </w:p>
    <w:p w:rsidR="009935FC" w:rsidRPr="008F594F" w:rsidP="009935FC" w14:paraId="2752A416"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625</w:t>
      </w:r>
      <w:r w:rsidRPr="008F594F">
        <w:rPr>
          <w:rStyle w:val="HideTWBExt"/>
          <w:b w:val="0"/>
        </w:rPr>
        <w:t>&lt;/NumAmB&gt;</w:t>
      </w:r>
    </w:p>
    <w:p w:rsidR="009935FC" w:rsidRPr="008F594F" w:rsidP="009935FC" w14:paraId="286D98DD" w14:textId="77777777">
      <w:pPr>
        <w:pStyle w:val="NormalBold"/>
      </w:pPr>
      <w:r w:rsidRPr="008F594F">
        <w:rPr>
          <w:rStyle w:val="HideTWBExt"/>
          <w:b w:val="0"/>
        </w:rPr>
        <w:t>&lt;RepeatBlock-By&gt;&lt;Members&gt;</w:t>
      </w:r>
      <w:r w:rsidRPr="008F594F">
        <w:t>Kathleen Funchion</w:t>
      </w:r>
      <w:r w:rsidRPr="008F594F">
        <w:rPr>
          <w:rStyle w:val="HideTWBExt"/>
          <w:b w:val="0"/>
        </w:rPr>
        <w:t>&lt;/Members&gt;</w:t>
      </w:r>
    </w:p>
    <w:p w:rsidR="009935FC" w:rsidRPr="008F594F" w:rsidP="009935FC" w14:paraId="0F8E2AF5" w14:textId="77777777">
      <w:r w:rsidRPr="008F594F">
        <w:rPr>
          <w:rStyle w:val="HideTWBExt"/>
        </w:rPr>
        <w:t>&lt;/RepeatBlock-By&gt;</w:t>
      </w:r>
    </w:p>
    <w:p w:rsidR="009935FC" w:rsidRPr="008F594F" w:rsidP="009935FC" w14:paraId="5C12B63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4E56B8B" w14:textId="77777777">
      <w:pPr>
        <w:pStyle w:val="NormalBold"/>
      </w:pPr>
      <w:r w:rsidRPr="008F594F">
        <w:rPr>
          <w:rStyle w:val="HideTWBExt"/>
          <w:b w:val="0"/>
        </w:rPr>
        <w:t>&lt;Article&gt;</w:t>
      </w:r>
      <w:r w:rsidRPr="008F594F">
        <w:t>Motyw 14 a (nowy)</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6C6C5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05B8E3D" w14:textId="77777777">
            <w:pPr>
              <w:keepNext/>
            </w:pPr>
          </w:p>
        </w:tc>
      </w:tr>
      <w:tr w14:paraId="78624B81"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185FA17" w14:textId="77777777">
            <w:pPr>
              <w:pStyle w:val="ColumnHeading"/>
              <w:keepNext/>
            </w:pPr>
            <w:r w:rsidRPr="008F594F">
              <w:t>Tekst proponowany przez Komisję</w:t>
            </w:r>
          </w:p>
        </w:tc>
        <w:tc>
          <w:tcPr>
            <w:tcW w:w="4876" w:type="dxa"/>
            <w:hideMark/>
          </w:tcPr>
          <w:p w:rsidR="009935FC" w:rsidRPr="008F594F" w:rsidP="00BA487A" w14:paraId="0BD7FF1A" w14:textId="77777777">
            <w:pPr>
              <w:pStyle w:val="ColumnHeading"/>
              <w:keepNext/>
            </w:pPr>
            <w:r w:rsidRPr="008F594F">
              <w:t>Poprawka</w:t>
            </w:r>
          </w:p>
        </w:tc>
      </w:tr>
      <w:tr w14:paraId="2FA7DF9D" w14:textId="77777777" w:rsidTr="00BA487A">
        <w:tblPrEx>
          <w:tblW w:w="0" w:type="auto"/>
          <w:jc w:val="center"/>
          <w:tblLayout w:type="fixed"/>
          <w:tblCellMar>
            <w:left w:w="340" w:type="dxa"/>
            <w:right w:w="340" w:type="dxa"/>
          </w:tblCellMar>
          <w:tblLook w:val="04A0"/>
        </w:tblPrEx>
        <w:trPr>
          <w:jc w:val="center"/>
        </w:trPr>
        <w:tc>
          <w:tcPr>
            <w:tcW w:w="4876" w:type="dxa"/>
          </w:tcPr>
          <w:p w:rsidR="009935FC" w:rsidRPr="008F594F" w:rsidP="00BA487A" w14:paraId="6DF78F01" w14:textId="77777777">
            <w:pPr>
              <w:pStyle w:val="Normal6"/>
            </w:pPr>
          </w:p>
        </w:tc>
        <w:tc>
          <w:tcPr>
            <w:tcW w:w="4876" w:type="dxa"/>
            <w:hideMark/>
          </w:tcPr>
          <w:p w:rsidR="009935FC" w:rsidRPr="008F594F" w:rsidP="00BA487A" w14:paraId="4D361A9D" w14:textId="77777777">
            <w:pPr>
              <w:pStyle w:val="Normal6"/>
              <w:rPr>
                <w:szCs w:val="24"/>
              </w:rPr>
            </w:pPr>
            <w:r w:rsidRPr="008F594F">
              <w:rPr>
                <w:b/>
                <w:i/>
              </w:rPr>
              <w:t>(14a)</w:t>
            </w:r>
            <w:r w:rsidRPr="008F594F">
              <w:rPr>
                <w:b/>
                <w:i/>
              </w:rPr>
              <w:tab/>
              <w:t>Przy przyznawaniu środków w ramach niniejszego rozporządzenia oraz rozporządzeń powiązanych należy uwzględnić trudności – zarówno te wynikające z uwarunkowań naturalnych, jak i inne – z jakimi borykają się wyspiarskie państwa członkowskie: Irlandia, Malta i Cypr.</w:t>
            </w:r>
          </w:p>
        </w:tc>
      </w:tr>
    </w:tbl>
    <w:p w:rsidR="009935FC" w:rsidRPr="008F594F" w:rsidP="009935FC" w14:paraId="563A570F"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172AD02A" w14:textId="77777777">
      <w:r w:rsidRPr="008F594F">
        <w:rPr>
          <w:rStyle w:val="HideTWBExt"/>
        </w:rPr>
        <w:t>&lt;/AmendB&gt;</w:t>
      </w:r>
    </w:p>
    <w:p w:rsidR="009935FC" w:rsidRPr="008F594F" w:rsidP="009935FC" w14:paraId="583CA7B3"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626</w:t>
      </w:r>
      <w:r w:rsidRPr="008F594F">
        <w:rPr>
          <w:rStyle w:val="HideTWBExt"/>
          <w:b w:val="0"/>
        </w:rPr>
        <w:t>&lt;/NumAmB&gt;</w:t>
      </w:r>
    </w:p>
    <w:p w:rsidR="009935FC" w:rsidRPr="008F594F" w:rsidP="009935FC" w14:paraId="29FA6BE0" w14:textId="77777777">
      <w:pPr>
        <w:pStyle w:val="NormalBold"/>
      </w:pPr>
      <w:r w:rsidRPr="008F594F">
        <w:rPr>
          <w:rStyle w:val="HideTWBExt"/>
          <w:b w:val="0"/>
        </w:rPr>
        <w:t>&lt;RepeatBlock-By&gt;&lt;Members&gt;</w:t>
      </w:r>
      <w:r w:rsidRPr="008F594F">
        <w:t>Damian Boeselager, Gordan Bosanac, David Cormand</w:t>
      </w:r>
      <w:r w:rsidRPr="008F594F">
        <w:rPr>
          <w:rStyle w:val="HideTWBExt"/>
          <w:b w:val="0"/>
        </w:rPr>
        <w:t>&lt;/Members&gt;</w:t>
      </w:r>
    </w:p>
    <w:p w:rsidR="009935FC" w:rsidRPr="008F594F" w:rsidP="009935FC" w14:paraId="07092ECB" w14:textId="77777777">
      <w:r w:rsidRPr="008F594F">
        <w:rPr>
          <w:rStyle w:val="HideTWBExt"/>
        </w:rPr>
        <w:t>&lt;AuNomDe&gt;</w:t>
      </w:r>
      <w:r w:rsidRPr="008F594F">
        <w:rPr>
          <w:rStyle w:val="HideTWBInt"/>
        </w:rPr>
        <w:t>{Verts/ALE}</w:t>
      </w:r>
      <w:r w:rsidRPr="008F594F">
        <w:t>w imieniu grupy Verts/ALE</w:t>
      </w:r>
      <w:r w:rsidRPr="008F594F">
        <w:rPr>
          <w:rStyle w:val="HideTWBExt"/>
        </w:rPr>
        <w:t>&lt;/AuNomDe&gt;</w:t>
      </w:r>
    </w:p>
    <w:p w:rsidR="009935FC" w:rsidRPr="008F594F" w:rsidP="009935FC" w14:paraId="0654E0FD" w14:textId="77777777">
      <w:r w:rsidRPr="008F594F">
        <w:rPr>
          <w:rStyle w:val="HideTWBExt"/>
        </w:rPr>
        <w:t>&lt;/RepeatBlock-By&gt;</w:t>
      </w:r>
    </w:p>
    <w:p w:rsidR="009935FC" w:rsidRPr="008F594F" w:rsidP="009935FC" w14:paraId="01480914"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390FC76"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A471A2"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C321D8D" w14:textId="77777777">
            <w:pPr>
              <w:keepNext/>
            </w:pPr>
          </w:p>
        </w:tc>
      </w:tr>
      <w:tr w14:paraId="4B6B3E0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4A80B4C" w14:textId="77777777">
            <w:pPr>
              <w:pStyle w:val="ColumnHeading"/>
              <w:keepNext/>
            </w:pPr>
            <w:r w:rsidRPr="008F594F">
              <w:t>Tekst proponowany przez Komisję</w:t>
            </w:r>
          </w:p>
        </w:tc>
        <w:tc>
          <w:tcPr>
            <w:tcW w:w="4876" w:type="dxa"/>
            <w:hideMark/>
          </w:tcPr>
          <w:p w:rsidR="009935FC" w:rsidRPr="008F594F" w:rsidP="00BA487A" w14:paraId="4DC64C55" w14:textId="77777777">
            <w:pPr>
              <w:pStyle w:val="ColumnHeading"/>
              <w:keepNext/>
            </w:pPr>
            <w:r w:rsidRPr="008F594F">
              <w:t>Poprawka</w:t>
            </w:r>
          </w:p>
        </w:tc>
      </w:tr>
      <w:tr w14:paraId="6E9047C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C379AFC" w14:textId="77777777">
            <w:pPr>
              <w:pStyle w:val="Normal6"/>
            </w:pPr>
            <w:r w:rsidRPr="008F594F">
              <w:t>(15)</w:t>
            </w:r>
            <w:r w:rsidRPr="008F594F">
              <w:tab/>
              <w:t xml:space="preserve">Zrównoważony dobrobyt Unii należy wspierać poprzez wzmocnienie jej </w:t>
            </w:r>
            <w:r w:rsidRPr="008F594F">
              <w:rPr>
                <w:b/>
                <w:i/>
              </w:rPr>
              <w:t>bazy przemysłowej</w:t>
            </w:r>
            <w:r w:rsidRPr="008F594F">
              <w:t xml:space="preserve">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w:t>
            </w:r>
            <w:r w:rsidRPr="008F594F">
              <w:t xml:space="preserve">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w:t>
            </w:r>
            <w:r w:rsidRPr="008F594F">
              <w:rPr>
                <w:b/>
                <w:i/>
              </w:rPr>
              <w:t>konkurencyjny i</w:t>
            </w:r>
            <w:r w:rsidRPr="008F594F">
              <w:t xml:space="preserve"> zrównoważony sektor turystyki w UE, mający na celu zrównoważoną turystykę</w:t>
            </w:r>
            <w:r w:rsidRPr="008F594F">
              <w:rPr>
                <w:b/>
                <w:i/>
              </w:rPr>
              <w:t xml:space="preserve">, </w:t>
            </w:r>
            <w:r w:rsidRPr="008F594F">
              <w:t>zarządzanie przepływami turystycznymi</w:t>
            </w:r>
            <w:r w:rsidRPr="008F594F">
              <w:rPr>
                <w:b/>
                <w:i/>
              </w:rPr>
              <w:t xml:space="preserve"> i wspieranie Europy jako pierwszego kierunku turystycznego na świecie</w:t>
            </w:r>
            <w:r w:rsidRPr="008F594F">
              <w:t>.</w:t>
            </w:r>
          </w:p>
        </w:tc>
        <w:tc>
          <w:tcPr>
            <w:tcW w:w="4876" w:type="dxa"/>
            <w:hideMark/>
          </w:tcPr>
          <w:p w:rsidR="009935FC" w:rsidRPr="008F594F" w:rsidP="00BA487A" w14:paraId="2C41ACD6" w14:textId="77777777">
            <w:pPr>
              <w:pStyle w:val="Normal6"/>
              <w:rPr>
                <w:szCs w:val="24"/>
              </w:rPr>
            </w:pPr>
            <w:r w:rsidRPr="008F594F">
              <w:t>(15)</w:t>
            </w:r>
            <w:r w:rsidRPr="008F594F">
              <w:tab/>
              <w:t xml:space="preserve">Zrównoważony dobrobyt Unii należy wspierać poprzez wzmocnienie jej </w:t>
            </w:r>
            <w:r w:rsidRPr="008F594F">
              <w:rPr>
                <w:b/>
                <w:i/>
              </w:rPr>
              <w:t>konkurencyjności</w:t>
            </w:r>
            <w:r w:rsidRPr="008F594F">
              <w:t xml:space="preserve"> oraz zwiększanie atrakcyjności terytoriów </w:t>
            </w:r>
            <w:r w:rsidRPr="008F594F">
              <w:rPr>
                <w:b/>
                <w:i/>
              </w:rPr>
              <w:t>i godnych warunków życia</w:t>
            </w:r>
            <w:r w:rsidRPr="008F594F">
              <w:t xml:space="preserve">,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w:t>
            </w:r>
            <w:r w:rsidRPr="008F594F">
              <w:t xml:space="preserve">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w:t>
            </w:r>
            <w:r w:rsidRPr="008F594F">
              <w:rPr>
                <w:b/>
                <w:i/>
              </w:rPr>
              <w:t>Promowanie aktywnych rodzajów transportu, w szczególności w węzłach miejskich, przyczynia się do realizacji unijnych celów klimatycznych, poprawia zdrowie publiczne, zmniejsza zatory komunikacyjne, oferuje pasażerom rozwiązanie dotyczące „ostatniej mili” i przynosi korzyści gospodarcze. Podczas planowania lub modernizacji infrastruktury transportowej należy należycie uwzględnić infrastrukturę sprzyjającą aktywnym formom przemieszczania się, w tym infrastrukturę dla pieszych i rowerzystów.</w:t>
            </w:r>
            <w:r w:rsidRPr="008F594F">
              <w:t xml:space="preserve">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w:t>
            </w:r>
            <w:r w:rsidRPr="008F594F">
              <w:rPr>
                <w:b/>
                <w:i/>
              </w:rPr>
              <w:t>, równoważone i oparte na źródłach odnawialnych</w:t>
            </w:r>
            <w:r w:rsidRPr="008F594F">
              <w:t xml:space="preserve"> mieszkania</w:t>
            </w:r>
            <w:r w:rsidRPr="008F594F">
              <w:rPr>
                <w:b/>
                <w:i/>
              </w:rPr>
              <w:t xml:space="preserve">, w szczególności </w:t>
            </w:r>
            <w:r w:rsidRPr="008F594F">
              <w:rPr>
                <w:b/>
                <w:i/>
              </w:rPr>
              <w:t>w ramach działalności podmiotów publicznych, gminnych i o ograniczonym zysku, stosujących ceny oparte na kosztach oraz modele zorientowane na ponowne inwestycje, a także poprzez poprawę charakterystyki energetycznej budynków zgodnie z dyrektywą w sprawie charakterystyki energetycznej budynków.</w:t>
            </w:r>
            <w:r w:rsidRPr="008F594F">
              <w:t xml:space="preserve">. Środki powinny również wspierać zrównoważony sektor turystyki w UE, </w:t>
            </w:r>
            <w:r w:rsidRPr="008F594F">
              <w:rPr>
                <w:b/>
                <w:i/>
              </w:rPr>
              <w:t>w szczególności turystykę o charakterze obiegu zamkniętego, opartą na przyrodzie i skoncentrowaną na społecznościach lokalnych, która chroni dziedzictwo przyrodnicze i kulturowe, wspiera lokalne źródła utrzymania i jakość ekosystemów, a także turystykę aktywną i rowerową;</w:t>
            </w:r>
            <w:r w:rsidRPr="008F594F">
              <w:t xml:space="preserve"> mający na celu zrównoważoną turystykę, </w:t>
            </w:r>
            <w:r w:rsidRPr="008F594F">
              <w:rPr>
                <w:b/>
                <w:i/>
              </w:rPr>
              <w:t xml:space="preserve">oraz </w:t>
            </w:r>
            <w:r w:rsidRPr="008F594F">
              <w:t xml:space="preserve">zarządzanie przepływami turystycznymi </w:t>
            </w:r>
            <w:r w:rsidRPr="008F594F">
              <w:rPr>
                <w:b/>
                <w:i/>
              </w:rPr>
              <w:t>zgodnie z możliwościami przyjmowania turystów przez destynacje i ich społeczności. W tym celu środki powinny wspierać państwa członkowskie, a w szczególności władze lokalne i regionalne, w zapobieganiu i łagodzeniu negatywnych skutków nadmiernej turystyki, w tym presji na dostępność mieszkań, środowisko i zasoby naturalne, usługi publiczne, infrastrukturę oraz warunki pracy i życia w sektorze turystycznym.</w:t>
            </w:r>
          </w:p>
        </w:tc>
      </w:tr>
    </w:tbl>
    <w:p w:rsidR="009935FC" w:rsidRPr="008F594F" w:rsidP="009935FC" w14:paraId="301FC7A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E3A805F" w14:textId="77777777">
      <w:r w:rsidRPr="008F594F">
        <w:rPr>
          <w:rStyle w:val="HideTWBExt"/>
        </w:rPr>
        <w:t>&lt;/AmendB&gt;</w:t>
      </w:r>
    </w:p>
    <w:p w:rsidR="009935FC" w:rsidRPr="008F594F" w:rsidP="009935FC" w14:paraId="4FD21457"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627</w:t>
      </w:r>
      <w:r w:rsidRPr="008F594F">
        <w:rPr>
          <w:rStyle w:val="HideTWBExt"/>
          <w:b w:val="0"/>
        </w:rPr>
        <w:t>&lt;/NumAmB&gt;</w:t>
      </w:r>
    </w:p>
    <w:p w:rsidR="009935FC" w:rsidRPr="008F594F" w:rsidP="009935FC" w14:paraId="49632486" w14:textId="77777777">
      <w:pPr>
        <w:pStyle w:val="NormalBold"/>
      </w:pPr>
      <w:r w:rsidRPr="008F594F">
        <w:rPr>
          <w:rStyle w:val="HideTWBExt"/>
          <w:b w:val="0"/>
        </w:rPr>
        <w:t>&lt;RepeatBlock-By&gt;&lt;Members&gt;</w:t>
      </w:r>
      <w:r w:rsidRPr="008F594F">
        <w:t>Andrey Novakov, Karlo Ressler, Elsi Katainen</w:t>
      </w:r>
      <w:r w:rsidRPr="008F594F">
        <w:rPr>
          <w:rStyle w:val="HideTWBExt"/>
          <w:b w:val="0"/>
        </w:rPr>
        <w:t>&lt;/Members&gt;</w:t>
      </w:r>
    </w:p>
    <w:p w:rsidR="009935FC" w:rsidRPr="008F594F" w:rsidP="009935FC" w14:paraId="7B7CF720" w14:textId="77777777">
      <w:r w:rsidRPr="008F594F">
        <w:rPr>
          <w:rStyle w:val="HideTWBExt"/>
        </w:rPr>
        <w:t>&lt;/RepeatBlock-By&gt;</w:t>
      </w:r>
    </w:p>
    <w:p w:rsidR="009935FC" w:rsidRPr="008F594F" w:rsidP="009935FC" w14:paraId="04218DA6"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643D912"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593D3FA"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3EB511E" w14:textId="77777777">
            <w:pPr>
              <w:keepNext/>
            </w:pPr>
          </w:p>
        </w:tc>
      </w:tr>
      <w:tr w14:paraId="1DF646D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337DCC4" w14:textId="77777777">
            <w:pPr>
              <w:pStyle w:val="ColumnHeading"/>
              <w:keepNext/>
            </w:pPr>
            <w:r w:rsidRPr="008F594F">
              <w:t>Tekst proponowany przez Komisję</w:t>
            </w:r>
          </w:p>
        </w:tc>
        <w:tc>
          <w:tcPr>
            <w:tcW w:w="4876" w:type="dxa"/>
            <w:hideMark/>
          </w:tcPr>
          <w:p w:rsidR="009935FC" w:rsidRPr="008F594F" w:rsidP="00BA487A" w14:paraId="111CEE7F" w14:textId="77777777">
            <w:pPr>
              <w:pStyle w:val="ColumnHeading"/>
              <w:keepNext/>
            </w:pPr>
            <w:r w:rsidRPr="008F594F">
              <w:t>Poprawka</w:t>
            </w:r>
          </w:p>
        </w:tc>
      </w:tr>
      <w:tr w14:paraId="66F3817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C07B81D" w14:textId="77777777">
            <w:pPr>
              <w:pStyle w:val="Normal6"/>
            </w:pPr>
            <w:r w:rsidRPr="008F594F">
              <w:t>(15)</w:t>
            </w:r>
            <w:r w:rsidRPr="008F594F">
              <w:tab/>
            </w:r>
            <w:r w:rsidRPr="008F594F">
              <w:rPr>
                <w:b/>
                <w:i/>
              </w:rPr>
              <w:t>Zrównoważony dobrobyt</w:t>
            </w:r>
            <w:r w:rsidRPr="008F594F">
              <w:t xml:space="preserve"> Unii należy wspierać poprzez wzmocnienie jej bazy przemysłowej oraz </w:t>
            </w:r>
            <w:r w:rsidRPr="008F594F">
              <w:rPr>
                <w:b/>
                <w:i/>
              </w:rPr>
              <w:t xml:space="preserve">zwiększanie atrakcyjności terytoriów, propagując prawo do pozostania, między innymi </w:t>
            </w:r>
            <w:r w:rsidRPr="008F594F">
              <w:rPr>
                <w:b/>
                <w:i/>
              </w:rPr>
              <w:t>poprzez strategie zintegrowanego rozwoju obszarów miejskich, wiejskich i przybrzeżnych oraz wspieranie europejskiej współpracy terytorialnej</w:t>
            </w:r>
            <w:r w:rsidRPr="008F594F">
              <w:t>.</w:t>
            </w:r>
            <w:r w:rsidRPr="008F594F">
              <w:rPr>
                <w:b/>
                <w:i/>
              </w:rPr>
              <w:t xml:space="preserve">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w:t>
            </w:r>
            <w:r w:rsidRPr="008F594F">
              <w:t xml:space="preserve"> innowacyjnej transformacji gospodarczej</w:t>
            </w:r>
            <w:r w:rsidRPr="008F594F">
              <w:rPr>
                <w:b/>
                <w:i/>
              </w:rPr>
              <w:t xml:space="preserve">, </w:t>
            </w:r>
            <w:r w:rsidRPr="008F594F">
              <w:t xml:space="preserve">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w:t>
            </w:r>
            <w:r w:rsidRPr="008F594F">
              <w:rPr>
                <w:b/>
                <w:i/>
              </w:rPr>
              <w:t xml:space="preserve">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w:t>
            </w:r>
            <w:r w:rsidRPr="008F594F">
              <w:rPr>
                <w:b/>
                <w:i/>
              </w:rPr>
              <w:t>przepływami turystycznymi i wspieranie Europy jako pierwszego kierunku turystycznego na świecie.</w:t>
            </w:r>
          </w:p>
        </w:tc>
        <w:tc>
          <w:tcPr>
            <w:tcW w:w="4876" w:type="dxa"/>
            <w:hideMark/>
          </w:tcPr>
          <w:p w:rsidR="009935FC" w:rsidRPr="008F594F" w:rsidP="00BA487A" w14:paraId="1F2EF180" w14:textId="77777777">
            <w:pPr>
              <w:pStyle w:val="Normal6"/>
              <w:rPr>
                <w:szCs w:val="24"/>
              </w:rPr>
            </w:pPr>
            <w:r w:rsidRPr="008F594F">
              <w:t>(15)</w:t>
            </w:r>
            <w:r w:rsidRPr="008F594F">
              <w:tab/>
            </w:r>
            <w:r w:rsidRPr="008F594F">
              <w:rPr>
                <w:b/>
                <w:i/>
              </w:rPr>
              <w:t>Konkurencyjność i innowacje w</w:t>
            </w:r>
            <w:r w:rsidRPr="008F594F">
              <w:t xml:space="preserve"> Unii należy wspierać poprzez wzmocnienie jej bazy przemysłowej oraz </w:t>
            </w:r>
            <w:r w:rsidRPr="008F594F">
              <w:rPr>
                <w:b/>
                <w:i/>
              </w:rPr>
              <w:t xml:space="preserve">wspieranie </w:t>
            </w:r>
            <w:r w:rsidRPr="008F594F">
              <w:t>innowacyjnej transformacji gospodarczej.</w:t>
            </w:r>
            <w:r w:rsidRPr="008F594F">
              <w:rPr>
                <w:b/>
                <w:i/>
              </w:rPr>
              <w:t xml:space="preserve"> Środki powinny </w:t>
            </w:r>
            <w:r w:rsidRPr="008F594F">
              <w:t xml:space="preserve">pomóc w osiągnięciu </w:t>
            </w:r>
            <w:r w:rsidRPr="008F594F">
              <w:t>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w:t>
            </w:r>
          </w:p>
        </w:tc>
      </w:tr>
    </w:tbl>
    <w:p w:rsidR="009935FC" w:rsidRPr="008F594F" w:rsidP="009935FC" w14:paraId="26BB3E8D"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85B6C27" w14:textId="77777777">
      <w:r w:rsidRPr="008F594F">
        <w:rPr>
          <w:rStyle w:val="HideTWBExt"/>
        </w:rPr>
        <w:t>&lt;/AmendB&gt;</w:t>
      </w:r>
    </w:p>
    <w:p w:rsidR="009935FC" w:rsidRPr="008F594F" w:rsidP="009935FC" w14:paraId="5082B417"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628</w:t>
      </w:r>
      <w:r w:rsidRPr="008F594F">
        <w:rPr>
          <w:rStyle w:val="HideTWBExt"/>
          <w:b w:val="0"/>
        </w:rPr>
        <w:t>&lt;/NumAmB&gt;</w:t>
      </w:r>
    </w:p>
    <w:p w:rsidR="009935FC" w:rsidRPr="008F594F" w:rsidP="009935FC" w14:paraId="4143AD0C" w14:textId="77777777">
      <w:pPr>
        <w:pStyle w:val="NormalBold"/>
      </w:pPr>
      <w:r w:rsidRPr="008F594F">
        <w:rPr>
          <w:rStyle w:val="HideTWBExt"/>
          <w:b w:val="0"/>
        </w:rPr>
        <w:t>&lt;RepeatBlock-By&gt;&lt;Members&gt;</w:t>
      </w:r>
      <w:r w:rsidRPr="008F594F">
        <w:t>Auke Zijlstra</w:t>
      </w:r>
      <w:r w:rsidRPr="008F594F">
        <w:rPr>
          <w:rStyle w:val="HideTWBExt"/>
          <w:b w:val="0"/>
        </w:rPr>
        <w:t>&lt;/Members&gt;</w:t>
      </w:r>
    </w:p>
    <w:p w:rsidR="009935FC" w:rsidRPr="008F594F" w:rsidP="009935FC" w14:paraId="5C528544" w14:textId="77777777">
      <w:r w:rsidRPr="008F594F">
        <w:rPr>
          <w:rStyle w:val="HideTWBExt"/>
        </w:rPr>
        <w:t>&lt;/RepeatBlock-By&gt;</w:t>
      </w:r>
    </w:p>
    <w:p w:rsidR="009935FC" w:rsidRPr="008F594F" w:rsidP="009935FC" w14:paraId="64CF6EB9"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4D79410" w14:textId="77777777">
      <w:pPr>
        <w:pStyle w:val="NormalBold"/>
      </w:pPr>
      <w:r w:rsidRPr="008F594F">
        <w:rPr>
          <w:rStyle w:val="HideTWBExt"/>
          <w:b w:val="0"/>
        </w:rPr>
        <w:t>&lt;Article&gt;</w:t>
      </w:r>
      <w:r w:rsidRPr="008F594F">
        <w:t>Motyw 15</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119FD13A"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5D57F005" w14:textId="77777777">
            <w:pPr>
              <w:keepNext/>
            </w:pPr>
          </w:p>
        </w:tc>
      </w:tr>
      <w:tr w14:paraId="666B105C"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3B2A56A4" w14:textId="77777777">
            <w:pPr>
              <w:pStyle w:val="ColumnHeading"/>
              <w:keepNext/>
            </w:pPr>
            <w:r w:rsidRPr="008F594F">
              <w:t>Tekst proponowany przez Komisję</w:t>
            </w:r>
          </w:p>
        </w:tc>
        <w:tc>
          <w:tcPr>
            <w:tcW w:w="4876" w:type="dxa"/>
            <w:hideMark/>
          </w:tcPr>
          <w:p w:rsidR="009935FC" w:rsidRPr="008F594F" w:rsidP="00BA487A" w14:paraId="624AB0BC" w14:textId="77777777">
            <w:pPr>
              <w:pStyle w:val="ColumnHeading"/>
              <w:keepNext/>
            </w:pPr>
            <w:r w:rsidRPr="008F594F">
              <w:t>Poprawka</w:t>
            </w:r>
          </w:p>
        </w:tc>
      </w:tr>
      <w:tr w14:paraId="6BBE0940"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345F8120" w14:textId="77777777">
            <w:pPr>
              <w:pStyle w:val="Normal6"/>
            </w:pPr>
            <w:r w:rsidRPr="008F594F">
              <w:t>(15)</w:t>
            </w:r>
            <w:r w:rsidRPr="008F594F">
              <w:tab/>
            </w:r>
            <w:r w:rsidRPr="008F594F">
              <w:rPr>
                <w:b/>
                <w:bCs/>
                <w:i/>
                <w:iCs/>
              </w:rPr>
              <w:t>Zrównoważony</w:t>
            </w:r>
            <w:r w:rsidRPr="008F594F">
              <w:t xml:space="preserve">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w:t>
            </w:r>
            <w:r w:rsidRPr="008F594F">
              <w:rPr>
                <w:b/>
                <w:bCs/>
                <w:i/>
                <w:iCs/>
              </w:rPr>
              <w:t>które mają kluczowe znaczenie dla prawdziwej unii energetycznej, oraz na projektach dekarbonizacji,</w:t>
            </w:r>
            <w:r w:rsidRPr="008F594F">
              <w:t xml:space="preserve"> w tym na wspieranie wytwarzania energii </w:t>
            </w:r>
            <w:r w:rsidRPr="008F594F">
              <w:rPr>
                <w:b/>
                <w:bCs/>
                <w:i/>
                <w:iCs/>
              </w:rPr>
              <w:t>ze źródeł odnawialnych</w:t>
            </w:r>
            <w:r w:rsidRPr="008F594F">
              <w:t>, efektywności energetycznej, magazynowania i rozwoju inteligentnych systemów energetycznych, krajowych sieci przesyłowych i dystrybucyjnych, przy jednoczesnym umożliwieniu regionom, sektorom i obywatelom łagodzenia skutków transformacji w</w:t>
            </w:r>
            <w:r w:rsidRPr="008F594F">
              <w:rPr>
                <w:b/>
                <w:bCs/>
                <w:i/>
                <w:iCs/>
              </w:rPr>
              <w:t xml:space="preserve"> kierunku osiągnięcia unijnego celu klimatycznego</w:t>
            </w:r>
            <w:r w:rsidRPr="008F594F">
              <w:t>.</w:t>
            </w:r>
            <w:r w:rsidRPr="008F594F">
              <w:rPr>
                <w:b/>
                <w:i/>
              </w:rPr>
              <w:t xml:space="preserve"> Transeuropejskie sieci transportowe muszą zostać ukończone do 2030 r., co dotyczy sieci bazowej oraz do 2040 r., co dotyczy rozszerzonej sieci bazowej, aby zapewnić wsparcie na rzecz zielonej oraz cyfrowej transformacji transportu i mobilności.</w:t>
            </w:r>
            <w:r w:rsidRPr="008F594F">
              <w:t xml:space="preserve"> Powinny one również służyć innowacyjnej transformacji gospodarczej, </w:t>
            </w:r>
            <w:r w:rsidRPr="008F594F">
              <w:t xml:space="preserve">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w:t>
            </w:r>
            <w:r w:rsidRPr="008F594F">
              <w:rPr>
                <w:b/>
                <w:i/>
              </w:rPr>
              <w:t>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4EE96B16" w14:textId="77777777">
            <w:pPr>
              <w:pStyle w:val="Normal6"/>
              <w:rPr>
                <w:szCs w:val="24"/>
              </w:rPr>
            </w:pPr>
            <w:r w:rsidRPr="008F594F">
              <w:t>(15)</w:t>
            </w:r>
            <w:r w:rsidRPr="008F594F">
              <w:tab/>
              <w:t xml:space="preserve">Dobrobyt </w:t>
            </w:r>
            <w:r w:rsidRPr="008F594F">
              <w:rPr>
                <w:b/>
                <w:bCs/>
                <w:i/>
                <w:iCs/>
              </w:rPr>
              <w:t>gospodarczy</w:t>
            </w:r>
            <w:r w:rsidRPr="008F594F">
              <w:t xml:space="preserve">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w tym na wspieranie wytwarzania </w:t>
            </w:r>
            <w:r w:rsidRPr="008F594F">
              <w:rPr>
                <w:b/>
                <w:bCs/>
                <w:i/>
                <w:iCs/>
              </w:rPr>
              <w:t>przystępnej cenowo</w:t>
            </w:r>
            <w:r w:rsidRPr="008F594F">
              <w:t xml:space="preserve"> energii, efektywności energetycznej, magazynowania i rozwoju inteligentnych </w:t>
            </w:r>
            <w:r w:rsidRPr="008F594F">
              <w:rPr>
                <w:b/>
                <w:bCs/>
                <w:i/>
                <w:iCs/>
              </w:rPr>
              <w:t>i neutralnych pod względem emisji dwutlenku węgla</w:t>
            </w:r>
            <w:r w:rsidRPr="008F594F">
              <w:t xml:space="preserve"> systemów energetycznych, krajowych sieci przesyłowych i dystrybucyjnych, przy jednoczesnym umożliwieniu regionom, sektorom i obywatelom łagodzenia skutków </w:t>
            </w:r>
            <w:r w:rsidRPr="008F594F">
              <w:rPr>
                <w:b/>
                <w:bCs/>
                <w:i/>
                <w:iCs/>
              </w:rPr>
              <w:t xml:space="preserve">obecnego kryzysu energetycznego </w:t>
            </w:r>
            <w:r w:rsidRPr="008F594F">
              <w:t>w</w:t>
            </w:r>
            <w:r w:rsidRPr="008F594F">
              <w:rPr>
                <w:b/>
                <w:bCs/>
                <w:i/>
                <w:iCs/>
              </w:rPr>
              <w:t xml:space="preserve"> Unii</w:t>
            </w:r>
            <w:r w:rsidRPr="008F594F">
              <w:t xml:space="preserve">. Powinny one również służyć innowacyjnej transformacji gospodarczej, pomóc w osiągnięciu wartości docelowej dotyczącej badań i rozwoju wynoszącej 3 % PKB oraz rozwoju i wykorzystania zaawansowanych technologii, </w:t>
            </w:r>
            <w:r w:rsidRPr="008F594F">
              <w:rPr>
                <w:b/>
                <w:bCs/>
                <w:i/>
                <w:iCs/>
              </w:rPr>
              <w:t>praktycznej</w:t>
            </w:r>
            <w:r w:rsidRPr="008F594F">
              <w:t xml:space="preserve"> absorpcji zaawansowanych rozwiązań cyfrowych, w tym sztucznej inteligencji, bezpiecznej i pewnej łączności ICT, przy jednoczesnym niwelowaniu przepaści </w:t>
            </w:r>
            <w:r w:rsidRPr="008F594F">
              <w:t>innowacyjnej i cyfrowej.</w:t>
            </w:r>
          </w:p>
        </w:tc>
      </w:tr>
    </w:tbl>
    <w:p w:rsidR="009935FC" w:rsidRPr="008F594F" w:rsidP="009935FC" w14:paraId="7475C96B" w14:textId="77777777">
      <w:pPr>
        <w:pStyle w:val="Olang"/>
      </w:pPr>
      <w:r w:rsidRPr="008F594F">
        <w:rPr>
          <w:noProof w:val="0"/>
        </w:rPr>
        <w:t xml:space="preserve">Or. </w:t>
      </w:r>
      <w:r w:rsidRPr="008F594F">
        <w:rPr>
          <w:rStyle w:val="HideTWBExt"/>
        </w:rPr>
        <w:t>&lt;Original&gt;</w:t>
      </w:r>
      <w:r w:rsidRPr="008F594F">
        <w:rPr>
          <w:rStyle w:val="HideTWBInt"/>
        </w:rPr>
        <w:t>{NL}</w:t>
      </w:r>
      <w:r w:rsidRPr="008F594F">
        <w:rPr>
          <w:noProof w:val="0"/>
        </w:rPr>
        <w:t>nl</w:t>
      </w:r>
      <w:r w:rsidRPr="008F594F">
        <w:rPr>
          <w:rStyle w:val="HideTWBExt"/>
        </w:rPr>
        <w:t>&lt;/Original&gt;</w:t>
      </w:r>
    </w:p>
    <w:p w:rsidR="009935FC" w:rsidRPr="008F594F" w:rsidP="009935FC" w14:paraId="65BD00BC" w14:textId="77777777">
      <w:r w:rsidRPr="008F594F">
        <w:rPr>
          <w:rStyle w:val="HideTWBExt"/>
        </w:rPr>
        <w:t>&lt;/AmendB&gt;</w:t>
      </w:r>
    </w:p>
    <w:p w:rsidR="009935FC" w:rsidRPr="008F594F" w:rsidP="009935FC" w14:paraId="5F9AC877"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629</w:t>
      </w:r>
      <w:r w:rsidRPr="008F594F">
        <w:rPr>
          <w:rStyle w:val="HideTWBExt"/>
          <w:b w:val="0"/>
        </w:rPr>
        <w:t>&lt;/NumAmB&gt;</w:t>
      </w:r>
    </w:p>
    <w:p w:rsidR="009935FC" w:rsidRPr="008F594F" w:rsidP="009935FC" w14:paraId="50096CDF" w14:textId="77777777">
      <w:pPr>
        <w:pStyle w:val="NormalBold"/>
      </w:pPr>
      <w:r w:rsidRPr="008F594F">
        <w:rPr>
          <w:rStyle w:val="HideTWBExt"/>
          <w:b w:val="0"/>
        </w:rPr>
        <w:t>&lt;RepeatBlock-By&gt;&lt;Members&gt;</w:t>
      </w:r>
      <w:r w:rsidRPr="008F594F">
        <w:t>Luke Ming Flanagan, Konstantinos Arvanitis</w:t>
      </w:r>
      <w:r w:rsidRPr="008F594F">
        <w:rPr>
          <w:rStyle w:val="HideTWBExt"/>
          <w:b w:val="0"/>
        </w:rPr>
        <w:t>&lt;/Members&gt;</w:t>
      </w:r>
    </w:p>
    <w:p w:rsidR="009935FC" w:rsidRPr="008F594F" w:rsidP="009935FC" w14:paraId="14A29994" w14:textId="77777777">
      <w:r w:rsidRPr="008F594F">
        <w:rPr>
          <w:rStyle w:val="HideTWBExt"/>
        </w:rPr>
        <w:t>&lt;AuNomDe&gt;</w:t>
      </w:r>
      <w:r w:rsidRPr="008F594F">
        <w:rPr>
          <w:rStyle w:val="HideTWBInt"/>
        </w:rPr>
        <w:t>{The Left}</w:t>
      </w:r>
      <w:r w:rsidRPr="008F594F">
        <w:t>w imieniu grupy The Left</w:t>
      </w:r>
      <w:r w:rsidRPr="008F594F">
        <w:rPr>
          <w:rStyle w:val="HideTWBExt"/>
        </w:rPr>
        <w:t>&lt;/AuNomDe&gt;</w:t>
      </w:r>
    </w:p>
    <w:p w:rsidR="009935FC" w:rsidRPr="008F594F" w:rsidP="009935FC" w14:paraId="3CEA9231" w14:textId="77777777">
      <w:pPr>
        <w:pStyle w:val="NormalBold"/>
      </w:pPr>
      <w:r w:rsidRPr="008F594F">
        <w:rPr>
          <w:rStyle w:val="HideTWBExt"/>
          <w:b w:val="0"/>
        </w:rPr>
        <w:t>&lt;Members&gt;</w:t>
      </w:r>
      <w:r w:rsidRPr="008F594F">
        <w:t>Arash Saeidi</w:t>
      </w:r>
      <w:r w:rsidRPr="008F594F">
        <w:rPr>
          <w:rStyle w:val="HideTWBExt"/>
          <w:b w:val="0"/>
        </w:rPr>
        <w:t>&lt;/Members&gt;</w:t>
      </w:r>
    </w:p>
    <w:p w:rsidR="009935FC" w:rsidRPr="008F594F" w:rsidP="009935FC" w14:paraId="0DF729F6" w14:textId="77777777">
      <w:r w:rsidRPr="008F594F">
        <w:rPr>
          <w:rStyle w:val="HideTWBExt"/>
        </w:rPr>
        <w:t>&lt;/RepeatBlock-By&gt;</w:t>
      </w:r>
    </w:p>
    <w:p w:rsidR="009935FC" w:rsidRPr="008F594F" w:rsidP="009935FC" w14:paraId="5E1172C5"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5E6CD671"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A647082"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06B95F4" w14:textId="77777777">
            <w:pPr>
              <w:keepNext/>
            </w:pPr>
          </w:p>
        </w:tc>
      </w:tr>
      <w:tr w14:paraId="2E2C4402"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A3CEDEA" w14:textId="77777777">
            <w:pPr>
              <w:pStyle w:val="ColumnHeading"/>
              <w:keepNext/>
            </w:pPr>
            <w:r w:rsidRPr="008F594F">
              <w:t>Tekst proponowany przez Komisję</w:t>
            </w:r>
          </w:p>
        </w:tc>
        <w:tc>
          <w:tcPr>
            <w:tcW w:w="4876" w:type="dxa"/>
            <w:hideMark/>
          </w:tcPr>
          <w:p w:rsidR="009935FC" w:rsidRPr="008F594F" w:rsidP="00BA487A" w14:paraId="1E7FF6D0" w14:textId="77777777">
            <w:pPr>
              <w:pStyle w:val="ColumnHeading"/>
              <w:keepNext/>
            </w:pPr>
            <w:r w:rsidRPr="008F594F">
              <w:t>Poprawka</w:t>
            </w:r>
          </w:p>
        </w:tc>
      </w:tr>
      <w:tr w14:paraId="46B15FC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339CE46"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w:t>
            </w:r>
            <w:r w:rsidRPr="008F594F">
              <w:t xml:space="preserve">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w:t>
            </w:r>
            <w:r w:rsidRPr="008F594F">
              <w:rPr>
                <w:b/>
                <w:i/>
              </w:rPr>
              <w:t xml:space="preserve">mający na celu </w:t>
            </w:r>
            <w:r w:rsidRPr="008F594F">
              <w:t>zrównoważoną turystykę, zarządzanie przepływami turystycznymi i wspieranie Europy jako pierwszego kierunku turystycznego na świecie.</w:t>
            </w:r>
          </w:p>
        </w:tc>
        <w:tc>
          <w:tcPr>
            <w:tcW w:w="4876" w:type="dxa"/>
            <w:hideMark/>
          </w:tcPr>
          <w:p w:rsidR="009935FC" w:rsidRPr="008F594F" w:rsidP="00BA487A" w14:paraId="0BAB5390" w14:textId="77777777">
            <w:pPr>
              <w:pStyle w:val="Normal6"/>
              <w:rPr>
                <w:szCs w:val="24"/>
              </w:rPr>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w:t>
            </w:r>
            <w:r w:rsidRPr="008F594F">
              <w:t xml:space="preserve">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w:t>
            </w:r>
            <w:r w:rsidRPr="008F594F">
              <w:rPr>
                <w:b/>
                <w:i/>
              </w:rPr>
              <w:t>Należy zapewnić, by wykorzystanie sztucznej inteligencji i zaawansowanych technologii odbywało się w sposób etyczny, mając na uwadze, że technologie te nigdy nie mogą i nie powinny zastępować ludzi.</w:t>
            </w:r>
            <w:r w:rsidRPr="008F594F">
              <w:t xml:space="preserve">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w:t>
            </w:r>
            <w:r w:rsidRPr="008F594F">
              <w:rPr>
                <w:b/>
                <w:i/>
              </w:rPr>
              <w:t>i zrównoważone</w:t>
            </w:r>
            <w:r w:rsidRPr="008F594F">
              <w:t xml:space="preserve"> mieszkania</w:t>
            </w:r>
            <w:r w:rsidRPr="008F594F">
              <w:rPr>
                <w:b/>
                <w:i/>
              </w:rPr>
              <w:t xml:space="preserve">, oparte na odnawialnych źródłach energii, w szczególności poprzez poprawę charakterystyki energetycznej budynków zgodnie z dyrektywą w sprawie </w:t>
            </w:r>
            <w:r w:rsidRPr="008F594F">
              <w:rPr>
                <w:b/>
                <w:i/>
              </w:rPr>
              <w:t>charakterystyki energetycznej budynków</w:t>
            </w:r>
            <w:r w:rsidRPr="008F594F">
              <w:t xml:space="preserve">. Środki powinny również wspierać konkurencyjny i zrównoważony sektor turystyki w UE, </w:t>
            </w:r>
            <w:r w:rsidRPr="008F594F">
              <w:rPr>
                <w:b/>
                <w:i/>
              </w:rPr>
              <w:t>który powinien opierać się na podejściu do turystyki stawiającym społeczność na pierwszym miejscu. Celem powinno być zapewnienie bardziej zrównoważonych doświadczeń turystycznych dla wszystkich. Powinno to obejmować</w:t>
            </w:r>
            <w:r w:rsidRPr="008F594F">
              <w:t xml:space="preserve"> zarządzanie przepływami turystycznymi i wspieranie Europy jako pierwszego </w:t>
            </w:r>
            <w:r w:rsidRPr="008F594F">
              <w:rPr>
                <w:b/>
                <w:i/>
              </w:rPr>
              <w:t>zrównoważonego</w:t>
            </w:r>
            <w:r w:rsidRPr="008F594F">
              <w:t xml:space="preserve"> kierunku turystycznego na świecie.</w:t>
            </w:r>
          </w:p>
        </w:tc>
      </w:tr>
    </w:tbl>
    <w:p w:rsidR="009935FC" w:rsidRPr="008F594F" w:rsidP="009935FC" w14:paraId="1DB526EC"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9A2F158" w14:textId="77777777">
      <w:r w:rsidRPr="008F594F">
        <w:rPr>
          <w:rStyle w:val="HideTWBExt"/>
        </w:rPr>
        <w:t>&lt;/AmendB&gt;</w:t>
      </w:r>
    </w:p>
    <w:p w:rsidR="009935FC" w:rsidRPr="008F594F" w:rsidP="009935FC" w14:paraId="7ED94C3A"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630</w:t>
      </w:r>
      <w:r w:rsidRPr="008F594F">
        <w:rPr>
          <w:rStyle w:val="HideTWBExt"/>
          <w:b w:val="0"/>
        </w:rPr>
        <w:t>&lt;/NumAmB&gt;</w:t>
      </w:r>
    </w:p>
    <w:p w:rsidR="009935FC" w:rsidRPr="008F594F" w:rsidP="009935FC" w14:paraId="714E46D3" w14:textId="77777777">
      <w:pPr>
        <w:pStyle w:val="NormalBold"/>
      </w:pPr>
      <w:r w:rsidRPr="008F594F">
        <w:rPr>
          <w:rStyle w:val="HideTWBExt"/>
          <w:b w:val="0"/>
        </w:rPr>
        <w:t>&lt;RepeatBlock-By&gt;&lt;Members&gt;</w:t>
      </w:r>
      <w:r w:rsidRPr="008F594F">
        <w:t>Jean-Marc Germain, Sabrina Repp</w:t>
      </w:r>
      <w:r w:rsidRPr="008F594F">
        <w:rPr>
          <w:rStyle w:val="HideTWBExt"/>
          <w:b w:val="0"/>
        </w:rPr>
        <w:t>&lt;/Members&gt;</w:t>
      </w:r>
    </w:p>
    <w:p w:rsidR="009935FC" w:rsidRPr="008F594F" w:rsidP="009935FC" w14:paraId="6300134C" w14:textId="77777777">
      <w:r w:rsidRPr="008F594F">
        <w:rPr>
          <w:rStyle w:val="HideTWBExt"/>
        </w:rPr>
        <w:t>&lt;AuNomDe&gt;</w:t>
      </w:r>
      <w:r w:rsidRPr="008F594F">
        <w:rPr>
          <w:rStyle w:val="HideTWBInt"/>
        </w:rPr>
        <w:t>{S&amp;D}</w:t>
      </w:r>
      <w:r w:rsidRPr="008F594F">
        <w:t>w imieniu grupy S&amp;D</w:t>
      </w:r>
      <w:r w:rsidRPr="008F594F">
        <w:rPr>
          <w:rStyle w:val="HideTWBExt"/>
        </w:rPr>
        <w:t>&lt;/AuNomDe&gt;</w:t>
      </w:r>
    </w:p>
    <w:p w:rsidR="009935FC" w:rsidRPr="008F594F" w:rsidP="009935FC" w14:paraId="14F13430" w14:textId="77777777">
      <w:r w:rsidRPr="008F594F">
        <w:rPr>
          <w:rStyle w:val="HideTWBExt"/>
        </w:rPr>
        <w:t>&lt;/RepeatBlock-By&gt;</w:t>
      </w:r>
    </w:p>
    <w:p w:rsidR="009935FC" w:rsidRPr="008F594F" w:rsidP="009935FC" w14:paraId="046BC64B"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5A2EF35"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AE0113"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6BF946D" w14:textId="77777777">
            <w:pPr>
              <w:keepNext/>
            </w:pPr>
          </w:p>
        </w:tc>
      </w:tr>
      <w:tr w14:paraId="335381B1"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46C09D3" w14:textId="77777777">
            <w:pPr>
              <w:pStyle w:val="ColumnHeading"/>
              <w:keepNext/>
            </w:pPr>
            <w:r w:rsidRPr="008F594F">
              <w:t>Tekst proponowany przez Komisję</w:t>
            </w:r>
          </w:p>
        </w:tc>
        <w:tc>
          <w:tcPr>
            <w:tcW w:w="4876" w:type="dxa"/>
            <w:hideMark/>
          </w:tcPr>
          <w:p w:rsidR="009935FC" w:rsidRPr="008F594F" w:rsidP="00BA487A" w14:paraId="2FC1A7EA" w14:textId="77777777">
            <w:pPr>
              <w:pStyle w:val="ColumnHeading"/>
              <w:keepNext/>
            </w:pPr>
            <w:r w:rsidRPr="008F594F">
              <w:t>Poprawka</w:t>
            </w:r>
          </w:p>
        </w:tc>
      </w:tr>
      <w:tr w14:paraId="5A8B6A4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5A33A4B"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w:t>
            </w:r>
            <w:r w:rsidRPr="008F594F">
              <w:t xml:space="preserve">obywatelom łagodzenia skutków transformacji w kierunku osiągnięcia unijnego celu klimatycznego. Transeuropejskie sieci transportowe muszą zostać ukończone do 2030 r., co dotyczy sieci bazowej </w:t>
            </w:r>
            <w:r w:rsidRPr="008F594F">
              <w:rPr>
                <w:b/>
                <w:i/>
              </w:rPr>
              <w:t xml:space="preserve">oraz </w:t>
            </w:r>
            <w:r w:rsidRPr="008F594F">
              <w:t>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020024AB" w14:textId="77777777">
            <w:pPr>
              <w:pStyle w:val="Normal6"/>
              <w:rPr>
                <w:szCs w:val="24"/>
              </w:rPr>
            </w:pPr>
            <w:r w:rsidRPr="008F594F">
              <w:t>(15)</w:t>
            </w:r>
            <w:r w:rsidRPr="008F594F">
              <w:tab/>
              <w:t>Zrównoważony dobrobyt Unii</w:t>
            </w:r>
            <w:r w:rsidRPr="008F594F">
              <w:rPr>
                <w:b/>
                <w:i/>
              </w:rPr>
              <w:t>, wzrost sprzyjający włączeniu społecznemu oraz rozwój</w:t>
            </w:r>
            <w:r w:rsidRPr="008F594F">
              <w:t xml:space="preserve">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w:t>
            </w:r>
            <w:r w:rsidRPr="008F594F">
              <w:rPr>
                <w:b/>
                <w:i/>
              </w:rPr>
              <w:t>(TEN-T)</w:t>
            </w:r>
            <w:r w:rsidRPr="008F594F">
              <w:t xml:space="preserve">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w:t>
            </w:r>
            <w:r w:rsidRPr="008F594F">
              <w:t>umożliwieniu regionom, sektorom i obywatelom łagodzenia skutków transformacji w kierunku osiągnięcia unijnego celu klimatycznego. Transeuropejskie sieci transportowe muszą zostać ukończone do 2030 r., co dotyczy sieci bazowej</w:t>
            </w:r>
            <w:r w:rsidRPr="008F594F">
              <w:rPr>
                <w:b/>
                <w:i/>
              </w:rPr>
              <w:t xml:space="preserve">, </w:t>
            </w:r>
            <w:r w:rsidRPr="008F594F">
              <w:t>do 2040 r., co dotyczy rozszerzonej sieci bazowej</w:t>
            </w:r>
            <w:r w:rsidRPr="008F594F">
              <w:rPr>
                <w:b/>
                <w:i/>
              </w:rPr>
              <w:t xml:space="preserve">, oraz do 2050 r, co dotyczy sieci kompleksowej, </w:t>
            </w:r>
            <w:r w:rsidRPr="008F594F">
              <w:t>aby zapewnić wsparcie na rzecz zielonej oraz cyfrowej transformacji transportu i mobilności</w:t>
            </w:r>
            <w:r w:rsidRPr="008F594F">
              <w:rPr>
                <w:b/>
                <w:i/>
              </w:rPr>
              <w:t>, a także wzmocnić spójność społeczno-gospodarczą, konkurencyjność i łączność terytorialną</w:t>
            </w:r>
            <w:r w:rsidRPr="008F594F">
              <w:t>.</w:t>
            </w:r>
            <w:r w:rsidRPr="008F594F">
              <w:rPr>
                <w:b/>
                <w:i/>
              </w:rPr>
              <w:t xml:space="preserve"> W związku z tym należy nadać priorytet finansowaniu krajowych odcinków TEN-T w celu dotrzymania prawnie wiążących terminów określonych w rozporządzeniu (UE) 2024/1679, w szczególności w odniesieniu do odcinków sieci bazowej i rozszerzonej sieci bazowej. Odcinki te powinny stymulować rozwój gospodarczy, zapewnić kapilarność całej sieci kompleksowej oraz umożliwiać skoncentrowanie się na tych elementach TEN-T, które charakteryzują się najwyższą wartością dodaną dla Unii.</w:t>
            </w:r>
            <w:r w:rsidRPr="008F594F">
              <w:t xml:space="preserve">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w:t>
            </w:r>
            <w:r w:rsidRPr="008F594F">
              <w:rPr>
                <w:b/>
                <w:i/>
              </w:rPr>
              <w:t>, zrównoważone, godne i dostępne</w:t>
            </w:r>
            <w:r w:rsidRPr="008F594F">
              <w:t xml:space="preserve"> mieszkania. Środki powinny również wspierać konkurencyjny i zrównoważony sektor turystyki w UE, mający na celu zrównoważoną turystykę, zarządzanie </w:t>
            </w:r>
            <w:r w:rsidRPr="008F594F">
              <w:t>przepływami turystycznymi i wspieranie Europy jako pierwszego kierunku turystycznego na świecie</w:t>
            </w:r>
            <w:r w:rsidRPr="008F594F">
              <w:rPr>
                <w:b/>
                <w:i/>
              </w:rPr>
              <w:t>, przy jednoczesnym poszanowaniu lokalnych społeczności.</w:t>
            </w:r>
          </w:p>
        </w:tc>
      </w:tr>
    </w:tbl>
    <w:p w:rsidR="009935FC" w:rsidRPr="008F594F" w:rsidP="009935FC" w14:paraId="3179A59A"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2D2D412" w14:textId="77777777">
      <w:r w:rsidRPr="008F594F">
        <w:rPr>
          <w:rStyle w:val="HideTWBExt"/>
        </w:rPr>
        <w:t>&lt;/AmendB&gt;</w:t>
      </w:r>
    </w:p>
    <w:p w:rsidR="009935FC" w:rsidRPr="008F594F" w:rsidP="009935FC" w14:paraId="1E4B5E49"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631</w:t>
      </w:r>
      <w:r w:rsidRPr="008F594F">
        <w:rPr>
          <w:rStyle w:val="HideTWBExt"/>
          <w:b w:val="0"/>
        </w:rPr>
        <w:t>&lt;/NumAmB&gt;</w:t>
      </w:r>
    </w:p>
    <w:p w:rsidR="009935FC" w:rsidRPr="008F594F" w:rsidP="009935FC" w14:paraId="4C6CE44B" w14:textId="77777777">
      <w:pPr>
        <w:pStyle w:val="NormalBold"/>
      </w:pPr>
      <w:r w:rsidRPr="008F594F">
        <w:rPr>
          <w:rStyle w:val="HideTWBExt"/>
          <w:b w:val="0"/>
        </w:rPr>
        <w:t>&lt;RepeatBlock-By&gt;&lt;Members&gt;</w:t>
      </w:r>
      <w:r w:rsidRPr="008F594F">
        <w:t>Klara Dostalova, Jaroslav Bžoch, Ondřej Knotek, Jana Nagyová, Jaroslava Pokorná Jermanová</w:t>
      </w:r>
      <w:r w:rsidRPr="008F594F">
        <w:rPr>
          <w:rStyle w:val="HideTWBExt"/>
          <w:b w:val="0"/>
        </w:rPr>
        <w:t>&lt;/Members&gt;</w:t>
      </w:r>
    </w:p>
    <w:p w:rsidR="009935FC" w:rsidRPr="008F594F" w:rsidP="009935FC" w14:paraId="087EFFEB" w14:textId="77777777">
      <w:r w:rsidRPr="008F594F">
        <w:rPr>
          <w:rStyle w:val="HideTWBExt"/>
        </w:rPr>
        <w:t>&lt;/RepeatBlock-By&gt;</w:t>
      </w:r>
    </w:p>
    <w:p w:rsidR="009935FC" w:rsidRPr="008F594F" w:rsidP="009935FC" w14:paraId="0B2C98B7"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8EB5CC0"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F1F63D"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8521B67" w14:textId="77777777">
            <w:pPr>
              <w:keepNext/>
            </w:pPr>
          </w:p>
        </w:tc>
      </w:tr>
      <w:tr w14:paraId="4AEB08E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D80685C" w14:textId="77777777">
            <w:pPr>
              <w:pStyle w:val="ColumnHeading"/>
              <w:keepNext/>
            </w:pPr>
            <w:r w:rsidRPr="008F594F">
              <w:t>Tekst proponowany przez Komisję</w:t>
            </w:r>
          </w:p>
        </w:tc>
        <w:tc>
          <w:tcPr>
            <w:tcW w:w="4876" w:type="dxa"/>
            <w:hideMark/>
          </w:tcPr>
          <w:p w:rsidR="009935FC" w:rsidRPr="008F594F" w:rsidP="00BA487A" w14:paraId="72308855" w14:textId="77777777">
            <w:pPr>
              <w:pStyle w:val="ColumnHeading"/>
              <w:keepNext/>
            </w:pPr>
            <w:r w:rsidRPr="008F594F">
              <w:t>Poprawka</w:t>
            </w:r>
          </w:p>
        </w:tc>
      </w:tr>
      <w:tr w14:paraId="243CFAA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5C19901"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w:t>
            </w:r>
            <w:r w:rsidRPr="008F594F">
              <w:rPr>
                <w:b/>
                <w:i/>
              </w:rPr>
              <w:t>prawdziwej</w:t>
            </w:r>
            <w:r w:rsidRPr="008F594F">
              <w:t xml:space="preserve"> unii energetycznej, oraz na </w:t>
            </w:r>
            <w:r w:rsidRPr="008F594F">
              <w:rPr>
                <w:b/>
                <w:i/>
              </w:rPr>
              <w:t>projektach dekarbonizacji, w tym na wspieranie wytwarzania energii ze źródeł odnawialnych</w:t>
            </w:r>
            <w:r w:rsidRPr="008F594F">
              <w:t xml:space="preserve">, efektywności energetycznej, magazynowania </w:t>
            </w:r>
            <w:r w:rsidRPr="008F594F">
              <w:rPr>
                <w:b/>
                <w:i/>
              </w:rPr>
              <w:t>i rozwoju</w:t>
            </w:r>
            <w:r w:rsidRPr="008F594F">
              <w:t xml:space="preserve"> inteligentnych systemów energetycznych, krajowych sieci przesyłowych i dystrybucyjnych, przy jednoczesnym umożliwieniu regionom, sektorom i obywatelom łagodzenia skutków transformacji w kierunku osiągnięcia </w:t>
            </w:r>
            <w:r w:rsidRPr="008F594F">
              <w:rPr>
                <w:b/>
                <w:i/>
              </w:rPr>
              <w:t>unijnego celu klimatycznego</w:t>
            </w:r>
            <w:r w:rsidRPr="008F594F">
              <w:t xml:space="preserve">. Transeuropejskie sieci transportowe muszą zostać ukończone do 2030 r., co dotyczy sieci bazowej oraz do 2040 r., co dotyczy rozszerzonej sieci bazowej, aby zapewnić wsparcie na rzecz zielonej oraz cyfrowej </w:t>
            </w:r>
            <w:r w:rsidRPr="008F594F">
              <w:t xml:space="preserve">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w:t>
            </w:r>
            <w:r w:rsidRPr="008F594F">
              <w:rPr>
                <w:b/>
                <w:i/>
              </w:rPr>
              <w:t>niwelowaniu</w:t>
            </w:r>
            <w:r w:rsidRPr="008F594F">
              <w:t xml:space="preserve">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w:t>
            </w:r>
            <w:r w:rsidRPr="008F594F">
              <w:rPr>
                <w:b/>
                <w:i/>
              </w:rPr>
              <w:t>UE</w:t>
            </w:r>
            <w:r w:rsidRPr="008F594F">
              <w:t xml:space="preserve">, mający na celu </w:t>
            </w:r>
            <w:r w:rsidRPr="008F594F">
              <w:rPr>
                <w:b/>
                <w:i/>
              </w:rPr>
              <w:t>zrównoważoną turystykę</w:t>
            </w:r>
            <w:r w:rsidRPr="008F594F">
              <w:t xml:space="preserve">, zarządzanie przepływami turystycznymi i wspieranie Europy jako </w:t>
            </w:r>
            <w:r w:rsidRPr="008F594F">
              <w:rPr>
                <w:b/>
                <w:i/>
              </w:rPr>
              <w:t>pierwszego</w:t>
            </w:r>
            <w:r w:rsidRPr="008F594F">
              <w:t xml:space="preserve"> kierunku turystycznego </w:t>
            </w:r>
            <w:r w:rsidRPr="008F594F">
              <w:rPr>
                <w:b/>
                <w:i/>
              </w:rPr>
              <w:t>na świecie</w:t>
            </w:r>
            <w:r w:rsidRPr="008F594F">
              <w:t>.</w:t>
            </w:r>
          </w:p>
        </w:tc>
        <w:tc>
          <w:tcPr>
            <w:tcW w:w="4876" w:type="dxa"/>
            <w:hideMark/>
          </w:tcPr>
          <w:p w:rsidR="009935FC" w:rsidRPr="008F594F" w:rsidP="00BA487A" w14:paraId="5F178458" w14:textId="77777777">
            <w:pPr>
              <w:pStyle w:val="Normal6"/>
              <w:rPr>
                <w:szCs w:val="24"/>
              </w:rPr>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w:t>
            </w:r>
            <w:r w:rsidRPr="008F594F">
              <w:rPr>
                <w:b/>
                <w:i/>
              </w:rPr>
              <w:t>Szczególną uwagę należy poświęcić wszystkim kategoriom regionów, zwłaszcza regionom słabiej rozwiniętym, obszarom wiejskim, regionom przygranicznym, wyspom, regionom najbardziej oddalonym, regionom borykającym się ze spadkiem liczby ludności oraz regionom przechodzącym restrukturyzację przemysłową lub transformację gospodarczą.</w:t>
            </w:r>
            <w:r w:rsidRPr="008F594F">
              <w:t xml:space="preserve"> Środki te powinny być ukierunkowane na ukończenie transeuropejskich sieci transportowych i energetycznych, które mają kluczowe znaczenie dla </w:t>
            </w:r>
            <w:r w:rsidRPr="008F594F">
              <w:rPr>
                <w:b/>
                <w:i/>
              </w:rPr>
              <w:t>łączności, konkurencyjności, spójności terytorialnej oraz odpornej</w:t>
            </w:r>
            <w:r w:rsidRPr="008F594F">
              <w:t xml:space="preserve"> unii energetycznej, oraz na </w:t>
            </w:r>
            <w:r w:rsidRPr="008F594F">
              <w:rPr>
                <w:b/>
                <w:i/>
              </w:rPr>
              <w:t xml:space="preserve">wspieraniu projektów przyczyniających się do bezpieczeństwa energetycznego, przystępnych cenowo i niezawodnych dostaw energii, </w:t>
            </w:r>
            <w:r w:rsidRPr="008F594F">
              <w:t xml:space="preserve">efektywności energetycznej, magazynowania </w:t>
            </w:r>
            <w:r w:rsidRPr="008F594F">
              <w:rPr>
                <w:b/>
                <w:i/>
              </w:rPr>
              <w:t xml:space="preserve">energii, </w:t>
            </w:r>
            <w:r w:rsidRPr="008F594F">
              <w:rPr>
                <w:b/>
                <w:i/>
              </w:rPr>
              <w:t>wytwarzania energii ze źródeł odnawialnych i niskoemisyjnych oraz rozwijania</w:t>
            </w:r>
            <w:r w:rsidRPr="008F594F">
              <w:t xml:space="preserve"> inteligentnych systemów energetycznych, krajowych sieci przesyłowych i dystrybucyjnych, przy jednoczesnym umożliwieniu regionom, sektorom i obywatelom łagodzenia skutków transformacji w kierunku osiągnięcia </w:t>
            </w:r>
            <w:r w:rsidRPr="008F594F">
              <w:rPr>
                <w:b/>
                <w:i/>
              </w:rPr>
              <w:t>unijnych celów klimatycznych i energetycznych zgodnie z zasadą neutralności technologicznej</w:t>
            </w:r>
            <w:r w:rsidRPr="008F594F">
              <w:t xml:space="preserve">. Transeuropejskie sieci transportowe muszą zostać ukończone do 2030 r., co dotyczy sieci bazowej oraz do 2040 r., co dotyczy rozszerzonej sieci bazowej, aby zapewnić wsparcie na rzecz </w:t>
            </w:r>
            <w:r w:rsidRPr="008F594F">
              <w:rPr>
                <w:b/>
                <w:i/>
              </w:rPr>
              <w:t>łączności, konkurencyjności, a także</w:t>
            </w:r>
            <w:r w:rsidRPr="008F594F">
              <w:t xml:space="preserve">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w:t>
            </w:r>
            <w:r w:rsidRPr="008F594F">
              <w:rPr>
                <w:b/>
                <w:i/>
              </w:rPr>
              <w:t>zmniejszaniu</w:t>
            </w:r>
            <w:r w:rsidRPr="008F594F">
              <w:t xml:space="preserve"> przepaści innowacyjnej i cyfrowej </w:t>
            </w:r>
            <w:r w:rsidRPr="008F594F">
              <w:rPr>
                <w:b/>
                <w:i/>
              </w:rPr>
              <w:t>między regionami.</w:t>
            </w:r>
            <w:r w:rsidRPr="008F594F">
              <w:t xml:space="preserve"> Środki te powinny pomóc we wdrażaniu zaleceń na podstawie art. 6 programu polityki „Droga ku cyfrowej dekadzie” do 2030 r. i wspierać transformację cyfrową. Powinny one również przyczynić się do wzmocnienia odporności </w:t>
            </w:r>
            <w:r w:rsidRPr="008F594F">
              <w:rPr>
                <w:b/>
                <w:i/>
              </w:rPr>
              <w:t>i dostępności</w:t>
            </w:r>
            <w:r w:rsidRPr="008F594F">
              <w:t xml:space="preserve"> systemów opieki zdrowotnej i usług opieki długoterminowej</w:t>
            </w:r>
            <w:r w:rsidRPr="008F594F">
              <w:rPr>
                <w:b/>
                <w:i/>
              </w:rPr>
              <w:t>, zwłaszcza w regionach wiejskich, oddalonych i znajdujących się w niekorzystnej sytuacji, oraz</w:t>
            </w:r>
            <w:r w:rsidRPr="008F594F">
              <w:t xml:space="preserve"> wspierać przystępne cenowo mieszkania. Środki powinny również wspierać konkurencyjny i zrównoważony sektor turystyki w </w:t>
            </w:r>
            <w:r w:rsidRPr="008F594F">
              <w:rPr>
                <w:b/>
                <w:i/>
              </w:rPr>
              <w:t>Unii, w tym turystykę kulturalną, wiejską i nadmorską</w:t>
            </w:r>
            <w:r w:rsidRPr="008F594F">
              <w:t xml:space="preserve">, mający na celu </w:t>
            </w:r>
            <w:r w:rsidRPr="008F594F">
              <w:rPr>
                <w:b/>
                <w:i/>
              </w:rPr>
              <w:t>zrównoważony rozwój terytorialny</w:t>
            </w:r>
            <w:r w:rsidRPr="008F594F">
              <w:t xml:space="preserve">, zarządzanie przepływami turystycznymi i wspieranie Europy jako </w:t>
            </w:r>
            <w:r w:rsidRPr="008F594F">
              <w:rPr>
                <w:b/>
                <w:i/>
              </w:rPr>
              <w:t>wiodącego światowego</w:t>
            </w:r>
            <w:r w:rsidRPr="008F594F">
              <w:t xml:space="preserve"> kierunku turystycznego.</w:t>
            </w:r>
          </w:p>
        </w:tc>
      </w:tr>
    </w:tbl>
    <w:p w:rsidR="009935FC" w:rsidRPr="008F594F" w:rsidP="009935FC" w14:paraId="5269054D"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1FD47FF" w14:textId="77777777">
      <w:r w:rsidRPr="008F594F">
        <w:rPr>
          <w:rStyle w:val="HideTWBExt"/>
        </w:rPr>
        <w:t>&lt;/AmendB&gt;</w:t>
      </w:r>
    </w:p>
    <w:p w:rsidR="009935FC" w:rsidRPr="008F594F" w:rsidP="009935FC" w14:paraId="45EEC9F2"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632</w:t>
      </w:r>
      <w:r w:rsidRPr="008F594F">
        <w:rPr>
          <w:rStyle w:val="HideTWBExt"/>
          <w:b w:val="0"/>
        </w:rPr>
        <w:t>&lt;/NumAmB&gt;</w:t>
      </w:r>
    </w:p>
    <w:p w:rsidR="009935FC" w:rsidRPr="008F594F" w:rsidP="009935FC" w14:paraId="74C62825" w14:textId="77777777">
      <w:pPr>
        <w:pStyle w:val="NormalBold"/>
      </w:pPr>
      <w:r w:rsidRPr="008F594F">
        <w:rPr>
          <w:rStyle w:val="HideTWBExt"/>
          <w:b w:val="0"/>
        </w:rPr>
        <w:t>&lt;RepeatBlock-By&gt;&lt;Members&gt;</w:t>
      </w:r>
      <w:r w:rsidRPr="008F594F">
        <w:t>Ciaran Mullooly</w:t>
      </w:r>
      <w:r w:rsidRPr="008F594F">
        <w:rPr>
          <w:rStyle w:val="HideTWBExt"/>
          <w:b w:val="0"/>
        </w:rPr>
        <w:t>&lt;/Members&gt;</w:t>
      </w:r>
    </w:p>
    <w:p w:rsidR="009935FC" w:rsidRPr="008F594F" w:rsidP="009935FC" w14:paraId="70FF0E79" w14:textId="77777777">
      <w:r w:rsidRPr="008F594F">
        <w:rPr>
          <w:rStyle w:val="HideTWBExt"/>
        </w:rPr>
        <w:t>&lt;/RepeatBlock-By&gt;</w:t>
      </w:r>
    </w:p>
    <w:p w:rsidR="009935FC" w:rsidRPr="008F594F" w:rsidP="009935FC" w14:paraId="03DB1BB1"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7C1FFCA"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C1FB93D"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87E9B7C" w14:textId="77777777">
            <w:pPr>
              <w:keepNext/>
            </w:pPr>
          </w:p>
        </w:tc>
      </w:tr>
      <w:tr w14:paraId="18C2DC7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8124728" w14:textId="77777777">
            <w:pPr>
              <w:pStyle w:val="ColumnHeading"/>
              <w:keepNext/>
            </w:pPr>
            <w:r w:rsidRPr="008F594F">
              <w:t>Tekst proponowany przez Komisję</w:t>
            </w:r>
          </w:p>
        </w:tc>
        <w:tc>
          <w:tcPr>
            <w:tcW w:w="4876" w:type="dxa"/>
            <w:hideMark/>
          </w:tcPr>
          <w:p w:rsidR="009935FC" w:rsidRPr="008F594F" w:rsidP="00BA487A" w14:paraId="104095E3" w14:textId="77777777">
            <w:pPr>
              <w:pStyle w:val="ColumnHeading"/>
              <w:keepNext/>
            </w:pPr>
            <w:r w:rsidRPr="008F594F">
              <w:t>Poprawka</w:t>
            </w:r>
          </w:p>
        </w:tc>
      </w:tr>
      <w:tr w14:paraId="411D79D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6908126"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w:t>
            </w:r>
            <w:r w:rsidRPr="008F594F">
              <w:t>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70B73FF4" w14:textId="77777777">
            <w:pPr>
              <w:pStyle w:val="Normal6"/>
              <w:rPr>
                <w:szCs w:val="24"/>
              </w:rPr>
            </w:pPr>
            <w:r w:rsidRPr="008F594F">
              <w:t>(15)</w:t>
            </w:r>
            <w:r w:rsidRPr="008F594F">
              <w:tab/>
              <w:t xml:space="preserve">Zrównoważony dobrobyt Unii należy wspierać poprzez wzmocnienie jej bazy przemysłowej oraz zwiększanie atrakcyjności terytoriów, propagując prawo do pozostania, </w:t>
            </w:r>
            <w:r w:rsidRPr="008F594F">
              <w:rPr>
                <w:b/>
                <w:i/>
              </w:rPr>
              <w:t>życia, pracy i dalszego uczestnictwa w życiu lokalnej społeczności</w:t>
            </w:r>
            <w:r w:rsidRPr="008F594F">
              <w:t>, między innymi poprzez strategie zintegrowanego rozwoju obszarów miejskich, wiejskich i przybrzeżnych</w:t>
            </w:r>
            <w:r w:rsidRPr="008F594F">
              <w:rPr>
                <w:b/>
                <w:i/>
              </w:rPr>
              <w:t>, ze szczególnym uwzględnieniem regionów oddalonych, wyspiarskich, górskich i słabo zaludnionych,</w:t>
            </w:r>
            <w:r w:rsidRPr="008F594F">
              <w:t xml:space="preserve"> oraz wspieranie europejskiej współpracy terytorialnej.</w:t>
            </w:r>
            <w:r w:rsidRPr="008F594F">
              <w:rPr>
                <w:b/>
                <w:i/>
              </w:rPr>
              <w:t xml:space="preserve"> Rolnicy prowadzący gospodarstwa rodzinne stanowią fundament życia na wsi i odgrywają kluczową rolę w podtrzymywaniu lokalnych gospodarek, życia społecznego i spójności społecznej. Wszystkie polityki i działania w zakresie rozwoju infrastruktury powinny uwzględniać wyjątkową rolę gospodarstw rodzinnych, w tym prawo rodzin rolniczych do budowania i prowadzenia gospodarstwa rodzinnego, zapewniając przyszłym pokoleniom możliwość pozostania w tętniących życiem społecznościach wiejskich i wnoszenia do nich swojego wkładu.</w:t>
            </w:r>
            <w:r w:rsidRPr="008F594F">
              <w:t xml:space="preserve">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w:t>
            </w:r>
            <w:r w:rsidRPr="008F594F">
              <w:t>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22D7ECDF"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0A6F097" w14:textId="77777777">
      <w:r w:rsidRPr="008F594F">
        <w:rPr>
          <w:rStyle w:val="HideTWBExt"/>
        </w:rPr>
        <w:t>&lt;/AmendB&gt;</w:t>
      </w:r>
    </w:p>
    <w:p w:rsidR="009935FC" w:rsidRPr="008F594F" w:rsidP="009935FC" w14:paraId="48528B37"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633</w:t>
      </w:r>
      <w:r w:rsidRPr="008F594F">
        <w:rPr>
          <w:rStyle w:val="HideTWBExt"/>
          <w:b w:val="0"/>
        </w:rPr>
        <w:t>&lt;/NumAmB&gt;</w:t>
      </w:r>
    </w:p>
    <w:p w:rsidR="009935FC" w:rsidRPr="008F594F" w:rsidP="009935FC" w14:paraId="21B388A9" w14:textId="77777777">
      <w:pPr>
        <w:pStyle w:val="NormalBold"/>
      </w:pPr>
      <w:r w:rsidRPr="008F594F">
        <w:rPr>
          <w:rStyle w:val="HideTWBExt"/>
          <w:b w:val="0"/>
        </w:rPr>
        <w:t>&lt;RepeatBlock-By&gt;&lt;Members&gt;</w:t>
      </w:r>
      <w:r w:rsidRPr="008F594F">
        <w:t>Paulo do Nascimento Cabral</w:t>
      </w:r>
      <w:r w:rsidRPr="008F594F">
        <w:rPr>
          <w:rStyle w:val="HideTWBExt"/>
          <w:b w:val="0"/>
        </w:rPr>
        <w:t>&lt;/Members&gt;</w:t>
      </w:r>
    </w:p>
    <w:p w:rsidR="009935FC" w:rsidRPr="008F594F" w:rsidP="009935FC" w14:paraId="7F8E8066" w14:textId="77777777">
      <w:r w:rsidRPr="008F594F">
        <w:rPr>
          <w:rStyle w:val="HideTWBExt"/>
        </w:rPr>
        <w:t>&lt;/RepeatBlock-By&gt;</w:t>
      </w:r>
    </w:p>
    <w:p w:rsidR="009935FC" w:rsidRPr="008F594F" w:rsidP="009935FC" w14:paraId="18E0D46D"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4420762" w14:textId="77777777">
      <w:pPr>
        <w:pStyle w:val="NormalBold"/>
      </w:pPr>
      <w:r w:rsidRPr="008F594F">
        <w:rPr>
          <w:rStyle w:val="HideTWBExt"/>
          <w:b w:val="0"/>
        </w:rPr>
        <w:t>&lt;Article&gt;</w:t>
      </w:r>
      <w:r w:rsidRPr="008F594F">
        <w:t>Motyw 15</w:t>
      </w:r>
      <w:r w:rsidRPr="008F594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549D681A" w14:textId="77777777" w:rsidTr="00BA487A">
        <w:tblPrEx>
          <w:tblW w:w="9752" w:type="dxa"/>
          <w:jc w:val="center"/>
          <w:tblLayout w:type="fixed"/>
          <w:tblCellMar>
            <w:left w:w="340" w:type="dxa"/>
            <w:right w:w="340" w:type="dxa"/>
          </w:tblCellMar>
          <w:tblLook w:val="04A0"/>
        </w:tblPrEx>
        <w:trPr>
          <w:jc w:val="center"/>
        </w:trPr>
        <w:tc>
          <w:tcPr>
            <w:tcW w:w="9752" w:type="dxa"/>
            <w:gridSpan w:val="2"/>
          </w:tcPr>
          <w:p w:rsidR="009935FC" w:rsidRPr="008F594F" w:rsidP="00BA487A" w14:paraId="7421ED66" w14:textId="77777777">
            <w:pPr>
              <w:keepNext/>
            </w:pPr>
          </w:p>
        </w:tc>
      </w:tr>
      <w:tr w14:paraId="75F09098"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35AF85A3" w14:textId="77777777">
            <w:pPr>
              <w:pStyle w:val="ColumnHeading"/>
              <w:keepNext/>
            </w:pPr>
            <w:r w:rsidRPr="008F594F">
              <w:t>Tekst proponowany przez Komisję</w:t>
            </w:r>
          </w:p>
        </w:tc>
        <w:tc>
          <w:tcPr>
            <w:tcW w:w="4876" w:type="dxa"/>
            <w:hideMark/>
          </w:tcPr>
          <w:p w:rsidR="009935FC" w:rsidRPr="008F594F" w:rsidP="00BA487A" w14:paraId="29A6900A" w14:textId="77777777">
            <w:pPr>
              <w:pStyle w:val="ColumnHeading"/>
              <w:keepNext/>
            </w:pPr>
            <w:r w:rsidRPr="008F594F">
              <w:t>Poprawka</w:t>
            </w:r>
          </w:p>
        </w:tc>
      </w:tr>
      <w:tr w14:paraId="3C0FCF63" w14:textId="77777777" w:rsidTr="00BA487A">
        <w:tblPrEx>
          <w:tblW w:w="9752" w:type="dxa"/>
          <w:jc w:val="center"/>
          <w:tblLayout w:type="fixed"/>
          <w:tblCellMar>
            <w:left w:w="340" w:type="dxa"/>
            <w:right w:w="340" w:type="dxa"/>
          </w:tblCellMar>
          <w:tblLook w:val="04A0"/>
        </w:tblPrEx>
        <w:trPr>
          <w:jc w:val="center"/>
        </w:trPr>
        <w:tc>
          <w:tcPr>
            <w:tcW w:w="4876" w:type="dxa"/>
            <w:hideMark/>
          </w:tcPr>
          <w:p w:rsidR="009935FC" w:rsidRPr="008F594F" w:rsidP="00BA487A" w14:paraId="28E80391"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t>
            </w:r>
            <w:r w:rsidRPr="008F594F">
              <w:t>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67DD9E53" w14:textId="77777777">
            <w:pPr>
              <w:pStyle w:val="Normal6"/>
              <w:rPr>
                <w:szCs w:val="24"/>
              </w:rPr>
            </w:pPr>
            <w:r w:rsidRPr="008F594F">
              <w:t>(15)</w:t>
            </w:r>
            <w:r w:rsidRPr="008F594F">
              <w:tab/>
              <w:t>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w:t>
            </w:r>
            <w:r w:rsidRPr="008F594F">
              <w:rPr>
                <w:b/>
                <w:i/>
              </w:rPr>
              <w:t xml:space="preserve"> W celu realizacji tych celów należy uwzględnić szczególną sytuację regionów najbardziej oddalonych, które ze względu na swoje oddalenie, wyspiarski charakter, trudną topografię i klimat oraz rozproszenie terytorialne są w znacznym stopniu uzależnione od transportu morskiego i lotniczego w celu zapewnienia łączności dla ludności oraz transportu niezbędnych towarów i dostaw. Ponadto, biorąc pod uwagę oddalone położenie systemów energetycznych i sieci energetycznych w większości regionów najbardziej oddalonych, konieczne są dostosowane do potrzeb rozwiązania gwarantujące bezpieczeństwo dostaw.</w:t>
            </w:r>
            <w:r w:rsidRPr="008F594F">
              <w:t xml:space="preserve"> Transeuropejskie sieci transportowe muszą zostać ukończone do 2030 r., co dotyczy sieci bazowej oraz do 2040 r., co dotyczy rozszerzonej sieci bazowej, aby zapewnić wsparcie na rzecz zielonej oraz cyfrowej transformacji </w:t>
            </w:r>
            <w:r w:rsidRPr="008F594F">
              <w:t>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4593DEC2" w14:textId="77777777">
      <w:pPr>
        <w:pStyle w:val="Olang"/>
      </w:pPr>
      <w:r w:rsidRPr="008F594F">
        <w:rPr>
          <w:noProof w:val="0"/>
        </w:rPr>
        <w:t xml:space="preserve">Or. </w:t>
      </w:r>
      <w:r w:rsidRPr="008F594F">
        <w:rPr>
          <w:rStyle w:val="HideTWBExt"/>
        </w:rPr>
        <w:t>&lt;Original&gt;</w:t>
      </w:r>
      <w:r w:rsidRPr="008F594F">
        <w:rPr>
          <w:rStyle w:val="HideTWBInt"/>
        </w:rPr>
        <w:t>{PT}</w:t>
      </w:r>
      <w:r w:rsidRPr="008F594F">
        <w:rPr>
          <w:noProof w:val="0"/>
        </w:rPr>
        <w:t>pt</w:t>
      </w:r>
      <w:r w:rsidRPr="008F594F">
        <w:rPr>
          <w:rStyle w:val="HideTWBExt"/>
        </w:rPr>
        <w:t>&lt;/Original&gt;</w:t>
      </w:r>
    </w:p>
    <w:p w:rsidR="009935FC" w:rsidRPr="008F594F" w:rsidP="009935FC" w14:paraId="54D5917E" w14:textId="77777777">
      <w:r w:rsidRPr="008F594F">
        <w:rPr>
          <w:rStyle w:val="HideTWBExt"/>
        </w:rPr>
        <w:t>&lt;/AmendB&gt;</w:t>
      </w:r>
    </w:p>
    <w:p w:rsidR="009935FC" w:rsidRPr="008F594F" w:rsidP="009935FC" w14:paraId="0522BC45"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634</w:t>
      </w:r>
      <w:r w:rsidRPr="008F594F">
        <w:rPr>
          <w:rStyle w:val="HideTWBExt"/>
          <w:b w:val="0"/>
        </w:rPr>
        <w:t>&lt;/NumAmB&gt;</w:t>
      </w:r>
    </w:p>
    <w:p w:rsidR="009935FC" w:rsidRPr="008F594F" w:rsidP="009935FC" w14:paraId="209D484F" w14:textId="77777777">
      <w:pPr>
        <w:pStyle w:val="NormalBold"/>
      </w:pPr>
      <w:r w:rsidRPr="008F594F">
        <w:rPr>
          <w:rStyle w:val="HideTWBExt"/>
          <w:b w:val="0"/>
        </w:rPr>
        <w:t>&lt;RepeatBlock-By&gt;&lt;Members&gt;</w:t>
      </w:r>
      <w:r w:rsidRPr="008F594F">
        <w:t>Wouter Beke</w:t>
      </w:r>
      <w:r w:rsidRPr="008F594F">
        <w:rPr>
          <w:rStyle w:val="HideTWBExt"/>
          <w:b w:val="0"/>
        </w:rPr>
        <w:t>&lt;/Members&gt;</w:t>
      </w:r>
    </w:p>
    <w:p w:rsidR="009935FC" w:rsidRPr="008F594F" w:rsidP="009935FC" w14:paraId="4CEBBCBD" w14:textId="77777777">
      <w:r w:rsidRPr="008F594F">
        <w:rPr>
          <w:rStyle w:val="HideTWBExt"/>
        </w:rPr>
        <w:t>&lt;/RepeatBlock-By&gt;</w:t>
      </w:r>
    </w:p>
    <w:p w:rsidR="009935FC" w:rsidRPr="008F594F" w:rsidP="009935FC" w14:paraId="0AB487CA"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AC9FDCA"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277F7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21A0B12" w14:textId="77777777">
            <w:pPr>
              <w:keepNext/>
            </w:pPr>
          </w:p>
        </w:tc>
      </w:tr>
      <w:tr w14:paraId="0866CC21"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251CE7A" w14:textId="77777777">
            <w:pPr>
              <w:pStyle w:val="ColumnHeading"/>
              <w:keepNext/>
            </w:pPr>
            <w:r w:rsidRPr="008F594F">
              <w:t>Tekst proponowany przez Komisję</w:t>
            </w:r>
          </w:p>
        </w:tc>
        <w:tc>
          <w:tcPr>
            <w:tcW w:w="4876" w:type="dxa"/>
            <w:hideMark/>
          </w:tcPr>
          <w:p w:rsidR="009935FC" w:rsidRPr="008F594F" w:rsidP="00BA487A" w14:paraId="676AD47E" w14:textId="77777777">
            <w:pPr>
              <w:pStyle w:val="ColumnHeading"/>
              <w:keepNext/>
            </w:pPr>
            <w:r w:rsidRPr="008F594F">
              <w:t>Poprawka</w:t>
            </w:r>
          </w:p>
        </w:tc>
      </w:tr>
      <w:tr w14:paraId="3710F38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AB1C61B"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w:t>
            </w:r>
            <w:r w:rsidRPr="008F594F">
              <w:t>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4109FBE2" w14:textId="77777777">
            <w:pPr>
              <w:pStyle w:val="Normal6"/>
              <w:rPr>
                <w:szCs w:val="24"/>
              </w:rPr>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w:t>
            </w:r>
            <w:r w:rsidRPr="008F594F">
              <w:t xml:space="preserve">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w:t>
            </w:r>
            <w:r w:rsidRPr="008F594F">
              <w:rPr>
                <w:b/>
                <w:i/>
              </w:rPr>
              <w:t xml:space="preserve">Promowanie aktywnych rodzajów transportu, w szczególności w węzłach miejskich, przyczynia się do realizacji unijnych celów klimatycznych, poprawia zdrowie publiczne, zmniejsza zatory komunikacyjne, oferuje pasażerom rozwiązanie dotyczące „ostatniej mili” i przynosi korzyści gospodarcze. Podczas planowania lub modernizowania infrastruktury transportu powinno się należycie uwzględniać infrastrukturę aktywnych rodzajów transportu, w tym infrastrukturę dla ruchu pieszego i rowerowego. </w:t>
            </w:r>
            <w:r w:rsidRPr="008F594F">
              <w:t xml:space="preserve">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w:t>
            </w:r>
            <w:r w:rsidRPr="008F594F">
              <w:t xml:space="preserve">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w:t>
            </w:r>
            <w:r w:rsidRPr="008F594F">
              <w:rPr>
                <w:b/>
                <w:i/>
              </w:rPr>
              <w:t xml:space="preserve">i aktywną </w:t>
            </w:r>
            <w:r w:rsidRPr="008F594F">
              <w:t xml:space="preserve">turystykę, zarządzanie przepływami turystycznymi i wspieranie Europy jako pierwszego kierunku turystycznego na świecie. </w:t>
            </w:r>
          </w:p>
        </w:tc>
      </w:tr>
    </w:tbl>
    <w:p w:rsidR="009935FC" w:rsidRPr="008F594F" w:rsidP="009935FC" w14:paraId="205B6780"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6D9E4ABA" w14:textId="77777777">
      <w:r w:rsidRPr="008F594F">
        <w:rPr>
          <w:rStyle w:val="HideTWBExt"/>
        </w:rPr>
        <w:t>&lt;/AmendB&gt;</w:t>
      </w:r>
    </w:p>
    <w:p w:rsidR="009935FC" w:rsidRPr="008F594F" w:rsidP="009935FC" w14:paraId="7CB0B579"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635</w:t>
      </w:r>
      <w:r w:rsidRPr="008F594F">
        <w:rPr>
          <w:rStyle w:val="HideTWBExt"/>
          <w:b w:val="0"/>
        </w:rPr>
        <w:t>&lt;/NumAmB&gt;</w:t>
      </w:r>
    </w:p>
    <w:p w:rsidR="009935FC" w:rsidRPr="008F594F" w:rsidP="009935FC" w14:paraId="222ED107" w14:textId="77777777">
      <w:pPr>
        <w:pStyle w:val="NormalBold"/>
      </w:pPr>
      <w:r w:rsidRPr="008F594F">
        <w:rPr>
          <w:rStyle w:val="HideTWBExt"/>
          <w:b w:val="0"/>
        </w:rPr>
        <w:t>&lt;RepeatBlock-By&gt;&lt;Members&gt;</w:t>
      </w:r>
      <w:r w:rsidRPr="008F594F">
        <w:t>Rosa Serrano Sierra, Cristina Maestre, Marcos Ros Sempere</w:t>
      </w:r>
      <w:r w:rsidRPr="008F594F">
        <w:rPr>
          <w:rStyle w:val="HideTWBExt"/>
          <w:b w:val="0"/>
        </w:rPr>
        <w:t>&lt;/Members&gt;</w:t>
      </w:r>
    </w:p>
    <w:p w:rsidR="009935FC" w:rsidRPr="008F594F" w:rsidP="009935FC" w14:paraId="7915CCEF" w14:textId="77777777">
      <w:r w:rsidRPr="008F594F">
        <w:rPr>
          <w:rStyle w:val="HideTWBExt"/>
        </w:rPr>
        <w:t>&lt;/RepeatBlock-By&gt;</w:t>
      </w:r>
    </w:p>
    <w:p w:rsidR="009935FC" w:rsidRPr="008F594F" w:rsidP="009935FC" w14:paraId="5463F365"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97D4C3A"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669F5F9"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6E1FB13" w14:textId="77777777">
            <w:pPr>
              <w:keepNext/>
            </w:pPr>
          </w:p>
        </w:tc>
      </w:tr>
      <w:tr w14:paraId="1EF814F3"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A0E24DA" w14:textId="77777777">
            <w:pPr>
              <w:pStyle w:val="ColumnHeading"/>
              <w:keepNext/>
            </w:pPr>
            <w:r w:rsidRPr="008F594F">
              <w:t>Tekst proponowany przez Komisję</w:t>
            </w:r>
          </w:p>
        </w:tc>
        <w:tc>
          <w:tcPr>
            <w:tcW w:w="4876" w:type="dxa"/>
            <w:hideMark/>
          </w:tcPr>
          <w:p w:rsidR="009935FC" w:rsidRPr="008F594F" w:rsidP="00BA487A" w14:paraId="4BA89F67" w14:textId="77777777">
            <w:pPr>
              <w:pStyle w:val="ColumnHeading"/>
              <w:keepNext/>
            </w:pPr>
            <w:r w:rsidRPr="008F594F">
              <w:t>Poprawka</w:t>
            </w:r>
          </w:p>
        </w:tc>
      </w:tr>
      <w:tr w14:paraId="6B93606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E4882A6" w14:textId="77777777">
            <w:pPr>
              <w:pStyle w:val="Normal6"/>
            </w:pPr>
            <w:r w:rsidRPr="008F594F">
              <w:t>(15)</w:t>
            </w:r>
            <w:r w:rsidRPr="008F594F">
              <w:tab/>
              <w:t xml:space="preserve">Zrównoważony </w:t>
            </w:r>
            <w:r w:rsidRPr="008F594F">
              <w:rPr>
                <w:b/>
                <w:i/>
              </w:rPr>
              <w:t>dobrobyt</w:t>
            </w:r>
            <w:r w:rsidRPr="008F594F">
              <w:t xml:space="preserve">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w:t>
            </w:r>
            <w:r w:rsidRPr="008F594F">
              <w:t xml:space="preserve">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w:t>
            </w:r>
            <w:r w:rsidRPr="008F594F">
              <w:rPr>
                <w:b/>
                <w:i/>
              </w:rPr>
              <w:t>mający na celu zrównoważoną turystykę,</w:t>
            </w:r>
            <w:r w:rsidRPr="008F594F">
              <w:t xml:space="preserve"> zarządzanie przepływami turystycznymi i wspieranie Europy jako pierwszego kierunku turystycznego na świecie.</w:t>
            </w:r>
          </w:p>
        </w:tc>
        <w:tc>
          <w:tcPr>
            <w:tcW w:w="4876" w:type="dxa"/>
            <w:hideMark/>
          </w:tcPr>
          <w:p w:rsidR="009935FC" w:rsidRPr="008F594F" w:rsidP="00BA487A" w14:paraId="2EC8E203" w14:textId="77777777">
            <w:pPr>
              <w:pStyle w:val="Normal6"/>
              <w:rPr>
                <w:szCs w:val="24"/>
              </w:rPr>
            </w:pPr>
            <w:r w:rsidRPr="008F594F">
              <w:t>(15)</w:t>
            </w:r>
            <w:r w:rsidRPr="008F594F">
              <w:tab/>
              <w:t xml:space="preserve">Zrównoważony </w:t>
            </w:r>
            <w:r w:rsidRPr="008F594F">
              <w:rPr>
                <w:b/>
                <w:i/>
              </w:rPr>
              <w:t>i sprzyjający włączeniu społecznemu wzrost oraz rozwój</w:t>
            </w:r>
            <w:r w:rsidRPr="008F594F">
              <w:t xml:space="preserve"> Unii należy wspierać poprzez wzmocnienie jej bazy przemysłowej oraz zwiększanie atrakcyjności terytoriów, propagując prawo do pozostania</w:t>
            </w:r>
            <w:r w:rsidRPr="008F594F">
              <w:rPr>
                <w:b/>
                <w:i/>
              </w:rPr>
              <w:t>, w szczególności na obszarach wiejskich, górskich, dotkniętych przemianami przemysłowymi oraz w regionach borykających się z poważnymi i trwałymi utrudnieniami naturalnymi lub demograficznymi, w tym z wyludnieniem. Cel ten należy realizować</w:t>
            </w:r>
            <w:r w:rsidRPr="008F594F">
              <w:t xml:space="preserve">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w:t>
            </w:r>
            <w:r w:rsidRPr="008F594F">
              <w:t xml:space="preserve">energetycznej, magazynowania i rozwoju inteligentnych systemów energetycznych, krajowych sieci przesyłowych i dystrybucyjnych, przy jednoczesnym umożliwieniu regionom, sektorom i obywatelom łagodzenia skutków transformacji w kierunku </w:t>
            </w:r>
            <w:r w:rsidRPr="008F594F">
              <w:rPr>
                <w:b/>
                <w:i/>
              </w:rPr>
              <w:t>wyprzedzenia i</w:t>
            </w:r>
            <w:r w:rsidRPr="008F594F">
              <w:t xml:space="preserve">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w:t>
            </w:r>
            <w:r w:rsidRPr="008F594F">
              <w:rPr>
                <w:b/>
                <w:i/>
              </w:rPr>
              <w:t>, godne i dostępne</w:t>
            </w:r>
            <w:r w:rsidRPr="008F594F">
              <w:t xml:space="preserve"> mieszkania. Środki powinny również wspierać konkurencyjny i zrównoważony sektor turystyki w UE, </w:t>
            </w:r>
            <w:r w:rsidRPr="008F594F">
              <w:rPr>
                <w:b/>
                <w:i/>
              </w:rPr>
              <w:t>promując zrównoważony rozwój terytorialny,</w:t>
            </w:r>
            <w:r w:rsidRPr="008F594F">
              <w:t xml:space="preserve"> zarządzanie przepływami turystycznymi i wspieranie Europy jako pierwszego kierunku turystycznego na świecie</w:t>
            </w:r>
            <w:r w:rsidRPr="008F594F">
              <w:rPr>
                <w:b/>
                <w:i/>
              </w:rPr>
              <w:t>, przy jednoczesnym poszanowaniu lokalnych społeczności.</w:t>
            </w:r>
          </w:p>
        </w:tc>
      </w:tr>
    </w:tbl>
    <w:p w:rsidR="009935FC" w:rsidRPr="008F594F" w:rsidP="009935FC" w14:paraId="0FE67563"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17321755" w14:textId="77777777">
      <w:r w:rsidRPr="008F594F">
        <w:rPr>
          <w:rStyle w:val="HideTWBExt"/>
        </w:rPr>
        <w:t>&lt;/AmendB&gt;</w:t>
      </w:r>
    </w:p>
    <w:p w:rsidR="009935FC" w:rsidRPr="008F594F" w:rsidP="009935FC" w14:paraId="03378F96"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636</w:t>
      </w:r>
      <w:r w:rsidRPr="008F594F">
        <w:rPr>
          <w:rStyle w:val="HideTWBExt"/>
          <w:b w:val="0"/>
        </w:rPr>
        <w:t>&lt;/NumAmB&gt;</w:t>
      </w:r>
    </w:p>
    <w:p w:rsidR="009935FC" w:rsidRPr="008F594F" w:rsidP="009935FC" w14:paraId="058C0F67" w14:textId="77777777">
      <w:pPr>
        <w:pStyle w:val="NormalBold"/>
      </w:pPr>
      <w:r w:rsidRPr="008F594F">
        <w:rPr>
          <w:rStyle w:val="HideTWBExt"/>
          <w:b w:val="0"/>
        </w:rPr>
        <w:t>&lt;RepeatBlock-By&gt;&lt;Members&gt;</w:t>
      </w:r>
      <w:r w:rsidRPr="008F594F">
        <w:t>Gabriella Gerzsenyi, Kinga Kollár</w:t>
      </w:r>
      <w:r w:rsidRPr="008F594F">
        <w:rPr>
          <w:rStyle w:val="HideTWBExt"/>
          <w:b w:val="0"/>
        </w:rPr>
        <w:t>&lt;/Members&gt;</w:t>
      </w:r>
    </w:p>
    <w:p w:rsidR="009935FC" w:rsidRPr="008F594F" w:rsidP="009935FC" w14:paraId="69378A18" w14:textId="77777777">
      <w:r w:rsidRPr="008F594F">
        <w:rPr>
          <w:rStyle w:val="HideTWBExt"/>
        </w:rPr>
        <w:t>&lt;/RepeatBlock-By&gt;</w:t>
      </w:r>
    </w:p>
    <w:p w:rsidR="009935FC" w:rsidRPr="008F594F" w:rsidP="009935FC" w14:paraId="12B99F3B"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61E4537"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13C2A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2524453" w14:textId="77777777">
            <w:pPr>
              <w:keepNext/>
            </w:pPr>
          </w:p>
        </w:tc>
      </w:tr>
      <w:tr w14:paraId="51B3F94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61F315F" w14:textId="77777777">
            <w:pPr>
              <w:pStyle w:val="ColumnHeading"/>
              <w:keepNext/>
            </w:pPr>
            <w:r w:rsidRPr="008F594F">
              <w:t>Tekst proponowany przez Komisję</w:t>
            </w:r>
          </w:p>
        </w:tc>
        <w:tc>
          <w:tcPr>
            <w:tcW w:w="4876" w:type="dxa"/>
            <w:hideMark/>
          </w:tcPr>
          <w:p w:rsidR="009935FC" w:rsidRPr="008F594F" w:rsidP="00BA487A" w14:paraId="25B5FCE7" w14:textId="77777777">
            <w:pPr>
              <w:pStyle w:val="ColumnHeading"/>
              <w:keepNext/>
            </w:pPr>
            <w:r w:rsidRPr="008F594F">
              <w:t>Poprawka</w:t>
            </w:r>
          </w:p>
        </w:tc>
      </w:tr>
      <w:tr w14:paraId="74CB020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06E8D42"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w:t>
            </w:r>
            <w:r w:rsidRPr="008F594F">
              <w:rPr>
                <w:b/>
                <w:i/>
              </w:rPr>
              <w:t>Powinny one</w:t>
            </w:r>
            <w:r w:rsidRPr="008F594F">
              <w:t xml:space="preserv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t>
            </w:r>
            <w:r w:rsidRPr="008F594F">
              <w:t>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2C2DD181" w14:textId="77777777">
            <w:pPr>
              <w:pStyle w:val="Normal6"/>
              <w:rPr>
                <w:szCs w:val="24"/>
              </w:rPr>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w:t>
            </w:r>
            <w:r w:rsidRPr="008F594F">
              <w:rPr>
                <w:b/>
                <w:i/>
              </w:rPr>
              <w:t>Węzły miejskie odgrywają kluczową rolę w transeuropejskiej sieci transportowej, zarówno w kontekście ukończenia i funkcjonowania korytarzy TEN-T, jak i realizacji ambicji Unii w zakresie transportu dalekobieżnego. Transeuropejskie sieci transportowe powinny</w:t>
            </w:r>
            <w:r w:rsidRPr="008F594F">
              <w:t xml:space="preserve"> również służyć innowacyjnej transformacji gospodarczej, pomóc w osiągnięciu wartości docelowej dotyczącej badań i rozwoju wynoszącej 3 % PKB oraz rozwoju i wykorzystania zaawansowanych technologii, absorpcji zaawansowanych </w:t>
            </w:r>
            <w:r w:rsidRPr="008F594F">
              <w:t>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2B18B1ED"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6D6E8CF7" w14:textId="77777777">
      <w:r w:rsidRPr="008F594F">
        <w:rPr>
          <w:rStyle w:val="HideTWBExt"/>
        </w:rPr>
        <w:t>&lt;/AmendB&gt;</w:t>
      </w:r>
    </w:p>
    <w:p w:rsidR="009935FC" w:rsidRPr="008F594F" w:rsidP="009935FC" w14:paraId="038D0EF9"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637</w:t>
      </w:r>
      <w:r w:rsidRPr="008F594F">
        <w:rPr>
          <w:rStyle w:val="HideTWBExt"/>
          <w:b w:val="0"/>
        </w:rPr>
        <w:t>&lt;/NumAmB&gt;</w:t>
      </w:r>
    </w:p>
    <w:p w:rsidR="009935FC" w:rsidRPr="008F594F" w:rsidP="009935FC" w14:paraId="5584125D" w14:textId="77777777">
      <w:pPr>
        <w:pStyle w:val="NormalBold"/>
      </w:pPr>
      <w:r w:rsidRPr="008F594F">
        <w:rPr>
          <w:rStyle w:val="HideTWBExt"/>
          <w:b w:val="0"/>
        </w:rPr>
        <w:t>&lt;RepeatBlock-By&gt;&lt;Members&gt;</w:t>
      </w:r>
      <w:r w:rsidRPr="008F594F">
        <w:t>Sofie Eriksson, Johan Danielsson, Heléne Fritzon, Evin Incir, Adnan Dibrani</w:t>
      </w:r>
      <w:r w:rsidRPr="008F594F">
        <w:rPr>
          <w:rStyle w:val="HideTWBExt"/>
          <w:b w:val="0"/>
        </w:rPr>
        <w:t>&lt;/Members&gt;</w:t>
      </w:r>
    </w:p>
    <w:p w:rsidR="009935FC" w:rsidRPr="008F594F" w:rsidP="009935FC" w14:paraId="46C1648F" w14:textId="77777777">
      <w:r w:rsidRPr="008F594F">
        <w:rPr>
          <w:rStyle w:val="HideTWBExt"/>
        </w:rPr>
        <w:t>&lt;/RepeatBlock-By&gt;</w:t>
      </w:r>
    </w:p>
    <w:p w:rsidR="009935FC" w:rsidRPr="008F594F" w:rsidP="009935FC" w14:paraId="043B9593"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CE5D0C9"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ACD15DE"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787AB8E" w14:textId="77777777">
            <w:pPr>
              <w:keepNext/>
            </w:pPr>
          </w:p>
        </w:tc>
      </w:tr>
      <w:tr w14:paraId="0B09B290"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8CCB0BA" w14:textId="77777777">
            <w:pPr>
              <w:pStyle w:val="ColumnHeading"/>
              <w:keepNext/>
            </w:pPr>
            <w:r w:rsidRPr="008F594F">
              <w:t>Tekst proponowany przez Komisję</w:t>
            </w:r>
          </w:p>
        </w:tc>
        <w:tc>
          <w:tcPr>
            <w:tcW w:w="4876" w:type="dxa"/>
            <w:hideMark/>
          </w:tcPr>
          <w:p w:rsidR="009935FC" w:rsidRPr="008F594F" w:rsidP="00BA487A" w14:paraId="1FA4A990" w14:textId="77777777">
            <w:pPr>
              <w:pStyle w:val="ColumnHeading"/>
              <w:keepNext/>
            </w:pPr>
            <w:r w:rsidRPr="008F594F">
              <w:t>Poprawka</w:t>
            </w:r>
          </w:p>
        </w:tc>
      </w:tr>
      <w:tr w14:paraId="7CCD8B2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E13E91A"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w:t>
            </w:r>
            <w:r w:rsidRPr="008F594F">
              <w:t>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2CE2330F" w14:textId="77777777">
            <w:pPr>
              <w:pStyle w:val="Normal6"/>
              <w:rPr>
                <w:szCs w:val="24"/>
              </w:rPr>
            </w:pPr>
            <w:r w:rsidRPr="008F594F">
              <w:t>(15)</w:t>
            </w:r>
            <w:r w:rsidRPr="008F594F">
              <w:tab/>
              <w:t>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w:t>
            </w:r>
            <w:r w:rsidRPr="008F594F">
              <w:rPr>
                <w:b/>
                <w:i/>
              </w:rPr>
              <w:t xml:space="preserve"> Szczególną uwagę należy zwrócić na regiony stojące przed wyzwaniami transformacji przemysłowej, w tym regiony energochłonne, wydobywcze i tradycyjnego przemysłu wytwórczego, wspierając dywersyfikację, podnoszenie kwalifikacji i ponowną industrializację.</w:t>
            </w:r>
            <w:r w:rsidRPr="008F594F">
              <w:t xml:space="preserve"> Środki te powinny być ukierunkowane na </w:t>
            </w:r>
            <w:r w:rsidRPr="008F594F">
              <w:t>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74606D06"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324363CF" w14:textId="77777777">
      <w:r w:rsidRPr="008F594F">
        <w:rPr>
          <w:rStyle w:val="HideTWBExt"/>
        </w:rPr>
        <w:t>&lt;/AmendB&gt;</w:t>
      </w:r>
    </w:p>
    <w:p w:rsidR="009935FC" w:rsidRPr="008F594F" w:rsidP="009935FC" w14:paraId="68932415"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638</w:t>
      </w:r>
      <w:r w:rsidRPr="008F594F">
        <w:rPr>
          <w:rStyle w:val="HideTWBExt"/>
          <w:b w:val="0"/>
        </w:rPr>
        <w:t>&lt;/NumAmB&gt;</w:t>
      </w:r>
    </w:p>
    <w:p w:rsidR="009935FC" w:rsidRPr="008F594F" w:rsidP="009935FC" w14:paraId="6FDC2CCB" w14:textId="77777777">
      <w:pPr>
        <w:pStyle w:val="NormalBold"/>
      </w:pPr>
      <w:r w:rsidRPr="008F594F">
        <w:rPr>
          <w:rStyle w:val="HideTWBExt"/>
          <w:b w:val="0"/>
        </w:rPr>
        <w:t>&lt;RepeatBlock-By&gt;&lt;Members&gt;</w:t>
      </w:r>
      <w:r w:rsidRPr="008F594F">
        <w:t>Esther Herranz García, Isabel Benjumea Benjumea, Carmen Crespo Díaz, Elena Nevado del Campo, Fernando Navarrete Rojas, Maravillas Abadía Jover</w:t>
      </w:r>
      <w:r w:rsidRPr="008F594F">
        <w:rPr>
          <w:rStyle w:val="HideTWBExt"/>
          <w:b w:val="0"/>
        </w:rPr>
        <w:t>&lt;/Members&gt;</w:t>
      </w:r>
    </w:p>
    <w:p w:rsidR="009935FC" w:rsidRPr="008F594F" w:rsidP="009935FC" w14:paraId="6CAF488D" w14:textId="77777777">
      <w:r w:rsidRPr="008F594F">
        <w:rPr>
          <w:rStyle w:val="HideTWBExt"/>
        </w:rPr>
        <w:t>&lt;/RepeatBlock-By&gt;</w:t>
      </w:r>
    </w:p>
    <w:p w:rsidR="009935FC" w:rsidRPr="008F594F" w:rsidP="009935FC" w14:paraId="1B7F3D24"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B59418D"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40DB84"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A34B642" w14:textId="77777777">
            <w:pPr>
              <w:keepNext/>
            </w:pPr>
          </w:p>
        </w:tc>
      </w:tr>
      <w:tr w14:paraId="3E3E8DD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A32331E" w14:textId="77777777">
            <w:pPr>
              <w:pStyle w:val="ColumnHeading"/>
              <w:keepNext/>
            </w:pPr>
            <w:r w:rsidRPr="008F594F">
              <w:t>Tekst proponowany przez Komisję</w:t>
            </w:r>
          </w:p>
        </w:tc>
        <w:tc>
          <w:tcPr>
            <w:tcW w:w="4876" w:type="dxa"/>
            <w:hideMark/>
          </w:tcPr>
          <w:p w:rsidR="009935FC" w:rsidRPr="008F594F" w:rsidP="00BA487A" w14:paraId="62DFC968" w14:textId="77777777">
            <w:pPr>
              <w:pStyle w:val="ColumnHeading"/>
              <w:keepNext/>
            </w:pPr>
            <w:r w:rsidRPr="008F594F">
              <w:t>Poprawka</w:t>
            </w:r>
          </w:p>
        </w:tc>
      </w:tr>
      <w:tr w14:paraId="43044F0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0D57DDB"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w:t>
            </w:r>
            <w:r w:rsidRPr="008F594F">
              <w:rPr>
                <w:b/>
                <w:bCs/>
                <w:i/>
                <w:iCs/>
              </w:rPr>
              <w:t>ze źródeł odnawialnych</w:t>
            </w:r>
            <w:r w:rsidRPr="008F594F">
              <w:t xml:space="preserve">,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w:t>
            </w:r>
            <w:r w:rsidRPr="008F594F">
              <w:t>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1949E5DF" w14:textId="77777777">
            <w:pPr>
              <w:pStyle w:val="Normal6"/>
              <w:rPr>
                <w:szCs w:val="24"/>
              </w:rPr>
            </w:pPr>
            <w:r w:rsidRPr="008F594F">
              <w:t>(15)</w:t>
            </w:r>
            <w:r w:rsidRPr="008F594F">
              <w:tab/>
              <w:t>Zrównoważony dobrobyt Unii należy wspierać poprzez wzmocnienie jej bazy przemysłowej oraz zwiększanie atrakcyjności terytoriów, propagując prawo do pozostania, między innymi poprzez strategie zintegrowanego rozwoju obszarów miejskich, wiejskich i przybrzeżnych</w:t>
            </w:r>
            <w:r w:rsidRPr="008F594F">
              <w:rPr>
                <w:b/>
                <w:bCs/>
                <w:i/>
                <w:iCs/>
              </w:rPr>
              <w:t>, uzupełnianie luk w trasach transportowych i połączeniach z tymi obszarami</w:t>
            </w:r>
            <w:r w:rsidRPr="008F594F">
              <w:t xml:space="preserve">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w:t>
            </w:r>
            <w:r w:rsidRPr="008F594F">
              <w:rPr>
                <w:b/>
                <w:bCs/>
                <w:i/>
                <w:iCs/>
              </w:rPr>
              <w:t>czystej</w:t>
            </w:r>
            <w:r w:rsidRPr="008F594F">
              <w:t xml:space="preserve"> energii, </w:t>
            </w:r>
            <w:r w:rsidRPr="008F594F">
              <w:rPr>
                <w:b/>
                <w:bCs/>
                <w:i/>
                <w:iCs/>
              </w:rPr>
              <w:t>wliczając energię jądrową,</w:t>
            </w:r>
            <w:r w:rsidRPr="008F594F">
              <w:t xml:space="preserve">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w:t>
            </w:r>
            <w:r w:rsidRPr="008F594F">
              <w:t xml:space="preserve">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w:t>
            </w:r>
            <w:r w:rsidRPr="008F594F">
              <w:rPr>
                <w:b/>
                <w:bCs/>
                <w:i/>
                <w:iCs/>
              </w:rPr>
              <w:t>w perspektywie długoterminowej</w:t>
            </w:r>
            <w:r w:rsidRPr="008F594F">
              <w:t xml:space="preserve"> konkurencyjny i zrównoważony sektor turystyki w UE, mający na celu zrównoważoną turystykę</w:t>
            </w:r>
            <w:r w:rsidRPr="008F594F">
              <w:rPr>
                <w:b/>
                <w:bCs/>
                <w:i/>
                <w:iCs/>
              </w:rPr>
              <w:t>, dywersyfikację gospodarek obszarów wiejskich i wyludnionych</w:t>
            </w:r>
            <w:r w:rsidRPr="008F594F">
              <w:t>, zarządzanie przepływami turystycznymi i wspieranie Europy jako pierwszego kierunku turystycznego na świecie.</w:t>
            </w:r>
          </w:p>
        </w:tc>
      </w:tr>
    </w:tbl>
    <w:p w:rsidR="009935FC" w:rsidRPr="008F594F" w:rsidP="009935FC" w14:paraId="17590C5D" w14:textId="77777777">
      <w:pPr>
        <w:pStyle w:val="Olang"/>
      </w:pPr>
      <w:r w:rsidRPr="008F594F">
        <w:rPr>
          <w:noProof w:val="0"/>
        </w:rPr>
        <w:t xml:space="preserve">Or. </w:t>
      </w:r>
      <w:r w:rsidRPr="008F594F">
        <w:rPr>
          <w:rStyle w:val="HideTWBExt"/>
        </w:rPr>
        <w:t>&lt;Original&gt;</w:t>
      </w:r>
      <w:r w:rsidRPr="008F594F">
        <w:rPr>
          <w:rStyle w:val="HideTWBInt"/>
        </w:rPr>
        <w:t>{ES}</w:t>
      </w:r>
      <w:r w:rsidRPr="008F594F">
        <w:rPr>
          <w:noProof w:val="0"/>
        </w:rPr>
        <w:t>es</w:t>
      </w:r>
      <w:r w:rsidRPr="008F594F">
        <w:rPr>
          <w:rStyle w:val="HideTWBExt"/>
        </w:rPr>
        <w:t>&lt;/Original&gt;</w:t>
      </w:r>
    </w:p>
    <w:p w:rsidR="009935FC" w:rsidRPr="008F594F" w:rsidP="009935FC" w14:paraId="4E3BFFC9" w14:textId="77777777">
      <w:r w:rsidRPr="008F594F">
        <w:rPr>
          <w:rStyle w:val="HideTWBExt"/>
        </w:rPr>
        <w:t>&lt;/AmendB&gt;</w:t>
      </w:r>
    </w:p>
    <w:p w:rsidR="009935FC" w:rsidRPr="008F594F" w:rsidP="009935FC" w14:paraId="063CC4E8"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639</w:t>
      </w:r>
      <w:r w:rsidRPr="008F594F">
        <w:rPr>
          <w:rStyle w:val="HideTWBExt"/>
          <w:b w:val="0"/>
        </w:rPr>
        <w:t>&lt;/NumAmB&gt;</w:t>
      </w:r>
    </w:p>
    <w:p w:rsidR="009935FC" w:rsidRPr="008F594F" w:rsidP="009935FC" w14:paraId="645A9BDF" w14:textId="77777777">
      <w:pPr>
        <w:pStyle w:val="NormalBold"/>
      </w:pPr>
      <w:r w:rsidRPr="008F594F">
        <w:rPr>
          <w:rStyle w:val="HideTWBExt"/>
          <w:b w:val="0"/>
        </w:rPr>
        <w:t>&lt;RepeatBlock-By&gt;&lt;Members&gt;</w:t>
      </w:r>
      <w:r w:rsidRPr="008F594F">
        <w:t>Volker Schnurrbusch, Irmhild Boßdorf, Ivan David, Stanislav Stoyanov</w:t>
      </w:r>
      <w:r w:rsidRPr="008F594F">
        <w:rPr>
          <w:rStyle w:val="HideTWBExt"/>
          <w:b w:val="0"/>
        </w:rPr>
        <w:t>&lt;/Members&gt;</w:t>
      </w:r>
    </w:p>
    <w:p w:rsidR="009935FC" w:rsidRPr="008F594F" w:rsidP="009935FC" w14:paraId="031A9E92" w14:textId="77777777">
      <w:r w:rsidRPr="008F594F">
        <w:rPr>
          <w:rStyle w:val="HideTWBExt"/>
        </w:rPr>
        <w:t>&lt;/RepeatBlock-By&gt;</w:t>
      </w:r>
    </w:p>
    <w:p w:rsidR="009935FC" w:rsidRPr="008F594F" w:rsidP="009935FC" w14:paraId="2F41F160"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FD5BB69"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A0E7FB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58352DC" w14:textId="77777777">
            <w:pPr>
              <w:keepNext/>
            </w:pPr>
          </w:p>
        </w:tc>
      </w:tr>
      <w:tr w14:paraId="0662729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94749E1" w14:textId="77777777">
            <w:pPr>
              <w:pStyle w:val="ColumnHeading"/>
              <w:keepNext/>
            </w:pPr>
            <w:r w:rsidRPr="008F594F">
              <w:t>Tekst proponowany przez Komisję</w:t>
            </w:r>
          </w:p>
        </w:tc>
        <w:tc>
          <w:tcPr>
            <w:tcW w:w="4876" w:type="dxa"/>
            <w:hideMark/>
          </w:tcPr>
          <w:p w:rsidR="009935FC" w:rsidRPr="008F594F" w:rsidP="00BA487A" w14:paraId="4EEA1CDF" w14:textId="77777777">
            <w:pPr>
              <w:pStyle w:val="ColumnHeading"/>
              <w:keepNext/>
            </w:pPr>
            <w:r w:rsidRPr="008F594F">
              <w:t>Poprawka</w:t>
            </w:r>
          </w:p>
        </w:tc>
      </w:tr>
      <w:tr w14:paraId="65CCF485"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9D249E5"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w:t>
            </w:r>
            <w:r w:rsidRPr="008F594F">
              <w:t xml:space="preserve">unii energetycznej, </w:t>
            </w:r>
            <w:r w:rsidRPr="008F594F">
              <w:rPr>
                <w:b/>
                <w:i/>
              </w:rPr>
              <w:t>oraz na projektach dekarbonizacji, w tym na wspieranie wytwarzania energii ze źródeł odnawialnych,</w:t>
            </w:r>
            <w:r w:rsidRPr="008F594F">
              <w:t xml:space="preserve">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w:t>
            </w:r>
            <w:r w:rsidRPr="008F594F">
              <w:rPr>
                <w:b/>
                <w:i/>
              </w:rPr>
              <w:t xml:space="preserve"> Transeuropejskie sieci transportowe muszą zostać ukończone do 2030 r., co dotyczy sieci bazowej oraz do 2040 r., co dotyczy rozszerzonej sieci bazowej, aby zapewnić wsparcie na rzecz zielonej oraz cyfrowej transformacji transportu i mobilności.</w:t>
            </w:r>
            <w:r w:rsidRPr="008F594F">
              <w:t xml:space="preserve">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63699D85" w14:textId="77777777">
            <w:pPr>
              <w:pStyle w:val="Normal6"/>
              <w:rPr>
                <w:szCs w:val="24"/>
              </w:rPr>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w:t>
            </w:r>
            <w:r w:rsidRPr="008F594F">
              <w:t>unii energetycznej, efektywności energetycznej, magazynowania i rozwoju inteligentnych systemów energetycznych, krajowych sieci przesyłowych i dystrybucyjnych, przy jednoczesnym</w:t>
            </w:r>
            <w:r w:rsidRPr="008F594F">
              <w:rPr>
                <w:b/>
                <w:i/>
              </w:rPr>
              <w:t xml:space="preserve"> zapewnieniu neutralności technologicznej i umożliwieniu państwom członkowskim samodzielnego określania własnego koszyka energetycznego oraz</w:t>
            </w:r>
            <w:r w:rsidRPr="008F594F">
              <w:t xml:space="preserve"> umożliwieniu regionom, sektorom i obywatelom łagodzenia skutków transformacji w kierunku osiągnięcia unijnego celu klimatycznego.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02CD802A"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0BA89AD" w14:textId="77777777">
      <w:r w:rsidRPr="008F594F">
        <w:rPr>
          <w:rStyle w:val="HideTWBExt"/>
        </w:rPr>
        <w:t>&lt;/AmendB&gt;</w:t>
      </w:r>
    </w:p>
    <w:p w:rsidR="009935FC" w:rsidRPr="008F594F" w:rsidP="009935FC" w14:paraId="031873B2"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640</w:t>
      </w:r>
      <w:r w:rsidRPr="008F594F">
        <w:rPr>
          <w:rStyle w:val="HideTWBExt"/>
          <w:b w:val="0"/>
        </w:rPr>
        <w:t>&lt;/NumAmB&gt;</w:t>
      </w:r>
    </w:p>
    <w:p w:rsidR="009935FC" w:rsidRPr="008F594F" w:rsidP="009935FC" w14:paraId="5C1B2B8F" w14:textId="77777777">
      <w:pPr>
        <w:pStyle w:val="NormalBold"/>
      </w:pPr>
      <w:r w:rsidRPr="008F594F">
        <w:rPr>
          <w:rStyle w:val="HideTWBExt"/>
          <w:b w:val="0"/>
        </w:rPr>
        <w:t>&lt;RepeatBlock-By&gt;&lt;Members&gt;</w:t>
      </w:r>
      <w:r w:rsidRPr="008F594F">
        <w:t>Mireia Borrás Pabón, Raffaele Stancanelli, Gilles Pennelle, Valérie Deloge, Tomáš Kubín, Marie Dauchy</w:t>
      </w:r>
      <w:r w:rsidRPr="008F594F">
        <w:rPr>
          <w:rStyle w:val="HideTWBExt"/>
          <w:b w:val="0"/>
        </w:rPr>
        <w:t>&lt;/Members&gt;</w:t>
      </w:r>
    </w:p>
    <w:p w:rsidR="009935FC" w:rsidRPr="008F594F" w:rsidP="009935FC" w14:paraId="1962FA20" w14:textId="77777777">
      <w:r w:rsidRPr="008F594F">
        <w:rPr>
          <w:rStyle w:val="HideTWBExt"/>
        </w:rPr>
        <w:t>&lt;/RepeatBlock-By&gt;</w:t>
      </w:r>
    </w:p>
    <w:p w:rsidR="009935FC" w:rsidRPr="008F594F" w:rsidP="009935FC" w14:paraId="05225AB2"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1FE1391"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CB3B0F"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B415E4B" w14:textId="77777777">
            <w:pPr>
              <w:keepNext/>
            </w:pPr>
          </w:p>
        </w:tc>
      </w:tr>
      <w:tr w14:paraId="72F7076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0A5AA29" w14:textId="77777777">
            <w:pPr>
              <w:pStyle w:val="ColumnHeading"/>
              <w:keepNext/>
            </w:pPr>
            <w:r w:rsidRPr="008F594F">
              <w:t>Tekst proponowany przez Komisję</w:t>
            </w:r>
          </w:p>
        </w:tc>
        <w:tc>
          <w:tcPr>
            <w:tcW w:w="4876" w:type="dxa"/>
            <w:hideMark/>
          </w:tcPr>
          <w:p w:rsidR="009935FC" w:rsidRPr="008F594F" w:rsidP="00BA487A" w14:paraId="3E7D962D" w14:textId="77777777">
            <w:pPr>
              <w:pStyle w:val="ColumnHeading"/>
              <w:keepNext/>
            </w:pPr>
            <w:r w:rsidRPr="008F594F">
              <w:t>Poprawka</w:t>
            </w:r>
          </w:p>
        </w:tc>
      </w:tr>
      <w:tr w14:paraId="1E2F5277"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9E4BA97" w14:textId="77777777">
            <w:pPr>
              <w:pStyle w:val="Normal6"/>
            </w:pPr>
            <w:r w:rsidRPr="008F594F">
              <w:t>(15)</w:t>
            </w:r>
            <w:r w:rsidRPr="008F594F">
              <w:tab/>
              <w:t>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w:t>
            </w:r>
            <w:r w:rsidRPr="008F594F">
              <w:rPr>
                <w:b/>
                <w:i/>
              </w:rPr>
              <w:t>, oraz na projektach dekarbonizacji,</w:t>
            </w:r>
            <w:r w:rsidRPr="008F594F">
              <w:t xml:space="preserve"> w tym na wspieranie wytwarzania energii ze źródeł odnawialnych, efektywności energetycznej, magazynowania i rozwoju inteligentnych systemów energetycznych, krajowych sieci przesyłowych i dystrybucyjnych</w:t>
            </w:r>
            <w:r w:rsidRPr="008F594F">
              <w:rPr>
                <w:b/>
                <w:i/>
              </w:rPr>
              <w:t>, przy jednoczesnym umożliwieniu regionom, sektorom i obywatelom łagodzenia skutków transformacji w kierunku osiągnięcia unijnego celu klimatycznego</w:t>
            </w:r>
            <w:r w:rsidRPr="008F594F">
              <w:t xml:space="preserve">. Transeuropejskie sieci transportowe muszą zostać ukończone do 2030 r., co dotyczy sieci bazowej oraz do 2040 r., co dotyczy rozszerzonej sieci bazowej, aby zapewnić wsparcie na rzecz </w:t>
            </w:r>
            <w:r w:rsidRPr="008F594F">
              <w:rPr>
                <w:b/>
                <w:i/>
              </w:rPr>
              <w:t>zielonej oraz</w:t>
            </w:r>
            <w:r w:rsidRPr="008F594F">
              <w:t xml:space="preserve">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w:t>
            </w:r>
            <w:r w:rsidRPr="008F594F">
              <w:t xml:space="preserve">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w:t>
            </w:r>
            <w:r w:rsidRPr="008F594F">
              <w:rPr>
                <w:b/>
                <w:i/>
              </w:rPr>
              <w:t>i zrównoważony</w:t>
            </w:r>
            <w:r w:rsidRPr="008F594F">
              <w:t xml:space="preserve">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26D6EC2D" w14:textId="77777777">
            <w:pPr>
              <w:pStyle w:val="Normal6"/>
              <w:rPr>
                <w:szCs w:val="24"/>
              </w:rPr>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w tym na wspieranie wytwarzania energii ze źródeł odnawialnych, efektywności energetycznej, magazynowania i rozwoju inteligentnych systemów energetycznych, krajowych sieci przesyłowych i dystrybucyjnych. Transeuropejskie sieci transportowe muszą zostać ukończone do 2030 r., co dotyczy sieci bazowej oraz do 2040 r., co dotyczy rozszerzonej sieci bazowej, aby zapewnić wsparcie na rzecz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w:t>
            </w:r>
            <w:r w:rsidRPr="008F594F">
              <w:t>również przyczynić się do wzmocnienia odporności systemów opieki zdrowotnej i usług opieki długoterminowej oraz wspierać przystępne cenowo mieszkania. Środki powinny również wspierać konkurencyjny sektor turystyki w UE, mający na celu zrównoważoną turystykę, zarządzanie przepływami turystycznymi i wspieranie Europy jako pierwszego kierunku turystycznego na świecie.</w:t>
            </w:r>
          </w:p>
        </w:tc>
      </w:tr>
    </w:tbl>
    <w:p w:rsidR="009935FC" w:rsidRPr="008F594F" w:rsidP="009935FC" w14:paraId="187B6A16"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1A19313" w14:textId="77777777">
      <w:r w:rsidRPr="008F594F">
        <w:rPr>
          <w:rStyle w:val="HideTWBExt"/>
        </w:rPr>
        <w:t>&lt;/AmendB&gt;</w:t>
      </w:r>
    </w:p>
    <w:p w:rsidR="009935FC" w:rsidRPr="008F594F" w:rsidP="009935FC" w14:paraId="4BCAEE5C"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641</w:t>
      </w:r>
      <w:r w:rsidRPr="008F594F">
        <w:rPr>
          <w:rStyle w:val="HideTWBExt"/>
          <w:b w:val="0"/>
        </w:rPr>
        <w:t>&lt;/NumAmB&gt;</w:t>
      </w:r>
    </w:p>
    <w:p w:rsidR="009935FC" w:rsidRPr="008F594F" w:rsidP="009935FC" w14:paraId="4327271F" w14:textId="77777777">
      <w:pPr>
        <w:pStyle w:val="NormalBold"/>
      </w:pPr>
      <w:r w:rsidRPr="008F594F">
        <w:rPr>
          <w:rStyle w:val="HideTWBExt"/>
          <w:b w:val="0"/>
        </w:rPr>
        <w:t>&lt;RepeatBlock-By&gt;&lt;Members&gt;</w:t>
      </w:r>
      <w:r w:rsidRPr="008F594F">
        <w:t>Nikolina Brnjac</w:t>
      </w:r>
      <w:r w:rsidRPr="008F594F">
        <w:rPr>
          <w:rStyle w:val="HideTWBExt"/>
          <w:b w:val="0"/>
        </w:rPr>
        <w:t>&lt;/Members&gt;</w:t>
      </w:r>
    </w:p>
    <w:p w:rsidR="009935FC" w:rsidRPr="008F594F" w:rsidP="009935FC" w14:paraId="5014B916" w14:textId="77777777">
      <w:r w:rsidRPr="008F594F">
        <w:rPr>
          <w:rStyle w:val="HideTWBExt"/>
        </w:rPr>
        <w:t>&lt;/RepeatBlock-By&gt;</w:t>
      </w:r>
    </w:p>
    <w:p w:rsidR="009935FC" w:rsidRPr="008F594F" w:rsidP="009935FC" w14:paraId="460D5F40"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A0C076D"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8BE5B9"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A8586AA" w14:textId="77777777">
            <w:pPr>
              <w:keepNext/>
            </w:pPr>
          </w:p>
        </w:tc>
      </w:tr>
      <w:tr w14:paraId="275F403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4F8CC5C" w14:textId="77777777">
            <w:pPr>
              <w:pStyle w:val="ColumnHeading"/>
              <w:keepNext/>
            </w:pPr>
            <w:r w:rsidRPr="008F594F">
              <w:t>Tekst proponowany przez Komisję</w:t>
            </w:r>
          </w:p>
        </w:tc>
        <w:tc>
          <w:tcPr>
            <w:tcW w:w="4876" w:type="dxa"/>
            <w:hideMark/>
          </w:tcPr>
          <w:p w:rsidR="009935FC" w:rsidRPr="008F594F" w:rsidP="00BA487A" w14:paraId="07C4E3AE" w14:textId="77777777">
            <w:pPr>
              <w:pStyle w:val="ColumnHeading"/>
              <w:keepNext/>
            </w:pPr>
            <w:r w:rsidRPr="008F594F">
              <w:t>Poprawka</w:t>
            </w:r>
          </w:p>
        </w:tc>
      </w:tr>
      <w:tr w14:paraId="0B6D96E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C301637"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w:t>
            </w:r>
            <w:r w:rsidRPr="008F594F">
              <w:t>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2BD0FC58" w14:textId="77777777">
            <w:pPr>
              <w:pStyle w:val="Normal6"/>
              <w:rPr>
                <w:szCs w:val="24"/>
              </w:rPr>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w:t>
            </w:r>
            <w:r w:rsidRPr="008F594F">
              <w:rPr>
                <w:b/>
                <w:i/>
              </w:rPr>
              <w:t xml:space="preserve">przy użyciu wszystkich technologii wytwarzania energii zdefiniowanych jako technologie o zerowym bilansie emisji zgodnie z </w:t>
            </w:r>
            <w:r w:rsidRPr="008F594F">
              <w:rPr>
                <w:b/>
                <w:i/>
              </w:rPr>
              <w:t>rozporządzeniem (UE) 2024/1735 (akt w sprawie przemysłu neutralnego emisyjnie)</w:t>
            </w:r>
            <w:r w:rsidRPr="008F594F">
              <w:t xml:space="preserve">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064415EF"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7D0A33C2" w14:textId="77777777">
      <w:r w:rsidRPr="008F594F">
        <w:rPr>
          <w:rStyle w:val="HideTWBExt"/>
        </w:rPr>
        <w:t>&lt;/AmendB&gt;</w:t>
      </w:r>
    </w:p>
    <w:p w:rsidR="009935FC" w:rsidRPr="008F594F" w:rsidP="009935FC" w14:paraId="463C084B"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642</w:t>
      </w:r>
      <w:r w:rsidRPr="008F594F">
        <w:rPr>
          <w:rStyle w:val="HideTWBExt"/>
          <w:b w:val="0"/>
        </w:rPr>
        <w:t>&lt;/NumAmB&gt;</w:t>
      </w:r>
    </w:p>
    <w:p w:rsidR="009935FC" w:rsidRPr="008F594F" w:rsidP="009935FC" w14:paraId="0816F44D" w14:textId="77777777">
      <w:pPr>
        <w:pStyle w:val="NormalBold"/>
      </w:pPr>
      <w:r w:rsidRPr="008F594F">
        <w:rPr>
          <w:rStyle w:val="HideTWBExt"/>
          <w:b w:val="0"/>
        </w:rPr>
        <w:t>&lt;RepeatBlock-By&gt;&lt;Members&gt;</w:t>
      </w:r>
      <w:r w:rsidRPr="008F594F">
        <w:t>Anouk Van Brug, Moritz Körner</w:t>
      </w:r>
      <w:r w:rsidRPr="008F594F">
        <w:rPr>
          <w:rStyle w:val="HideTWBExt"/>
          <w:b w:val="0"/>
        </w:rPr>
        <w:t>&lt;/Members&gt;</w:t>
      </w:r>
    </w:p>
    <w:p w:rsidR="009935FC" w:rsidRPr="008F594F" w:rsidP="009935FC" w14:paraId="73A6D349" w14:textId="77777777">
      <w:r w:rsidRPr="008F594F">
        <w:rPr>
          <w:rStyle w:val="HideTWBExt"/>
        </w:rPr>
        <w:t>&lt;/RepeatBlock-By&gt;</w:t>
      </w:r>
    </w:p>
    <w:p w:rsidR="009935FC" w:rsidRPr="008F594F" w:rsidP="009935FC" w14:paraId="620482E4"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21E49E8"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AF0BB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F062465" w14:textId="77777777">
            <w:pPr>
              <w:keepNext/>
            </w:pPr>
          </w:p>
        </w:tc>
      </w:tr>
      <w:tr w14:paraId="5886C15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B620B5A" w14:textId="77777777">
            <w:pPr>
              <w:pStyle w:val="ColumnHeading"/>
              <w:keepNext/>
            </w:pPr>
            <w:r w:rsidRPr="008F594F">
              <w:t>Tekst proponowany przez Komisję</w:t>
            </w:r>
          </w:p>
        </w:tc>
        <w:tc>
          <w:tcPr>
            <w:tcW w:w="4876" w:type="dxa"/>
            <w:hideMark/>
          </w:tcPr>
          <w:p w:rsidR="009935FC" w:rsidRPr="008F594F" w:rsidP="00BA487A" w14:paraId="7B5A76A6" w14:textId="77777777">
            <w:pPr>
              <w:pStyle w:val="ColumnHeading"/>
              <w:keepNext/>
            </w:pPr>
            <w:r w:rsidRPr="008F594F">
              <w:t>Poprawka</w:t>
            </w:r>
          </w:p>
        </w:tc>
      </w:tr>
      <w:tr w14:paraId="5E64D5B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4B48E0F"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t>
            </w:r>
            <w:r w:rsidRPr="008F594F">
              <w:t>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5DBAB2A9" w14:textId="77777777">
            <w:pPr>
              <w:pStyle w:val="Normal6"/>
              <w:rPr>
                <w:szCs w:val="24"/>
              </w:rPr>
            </w:pPr>
            <w:r w:rsidRPr="008F594F">
              <w:t>(15)</w:t>
            </w:r>
            <w:r w:rsidRPr="008F594F">
              <w:tab/>
              <w:t>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w:t>
            </w:r>
            <w:r w:rsidRPr="008F594F">
              <w:rPr>
                <w:b/>
                <w:i/>
              </w:rPr>
              <w:t xml:space="preserve">, usuwania barier na jednolitym rynku utrudniających rozwój przedsiębiorstw innowacyjnych i z branż opartych na zaawansowanych technologiach, </w:t>
            </w:r>
            <w:r w:rsidRPr="008F594F">
              <w:t xml:space="preserve">absorpcji zaawansowanych rozwiązań cyfrowych, w tym sztucznej inteligencji, bezpiecznej i pewnej łączności ICT, przy jednoczesnym niwelowaniu </w:t>
            </w:r>
            <w:r w:rsidRPr="008F594F">
              <w:t>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5D686D0E"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A2C912C" w14:textId="77777777">
      <w:r w:rsidRPr="008F594F">
        <w:rPr>
          <w:rStyle w:val="HideTWBExt"/>
        </w:rPr>
        <w:t>&lt;/AmendB&gt;</w:t>
      </w:r>
    </w:p>
    <w:p w:rsidR="009935FC" w:rsidRPr="008F594F" w:rsidP="009935FC" w14:paraId="23A5ABA1"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643</w:t>
      </w:r>
      <w:r w:rsidRPr="008F594F">
        <w:rPr>
          <w:rStyle w:val="HideTWBExt"/>
          <w:b w:val="0"/>
        </w:rPr>
        <w:t>&lt;/NumAmB&gt;</w:t>
      </w:r>
    </w:p>
    <w:p w:rsidR="009935FC" w:rsidRPr="008F594F" w:rsidP="009935FC" w14:paraId="25B5FECE" w14:textId="77777777">
      <w:pPr>
        <w:pStyle w:val="NormalBold"/>
      </w:pPr>
      <w:r w:rsidRPr="008F594F">
        <w:rPr>
          <w:rStyle w:val="HideTWBExt"/>
          <w:b w:val="0"/>
        </w:rPr>
        <w:t>&lt;RepeatBlock-By&gt;&lt;Members&gt;</w:t>
      </w:r>
      <w:r w:rsidRPr="008F594F">
        <w:t>Younous Omarjee</w:t>
      </w:r>
      <w:r w:rsidRPr="008F594F">
        <w:rPr>
          <w:rStyle w:val="HideTWBExt"/>
          <w:b w:val="0"/>
        </w:rPr>
        <w:t>&lt;/Members&gt;</w:t>
      </w:r>
    </w:p>
    <w:p w:rsidR="009935FC" w:rsidRPr="008F594F" w:rsidP="009935FC" w14:paraId="51FCEAF8" w14:textId="77777777">
      <w:r w:rsidRPr="008F594F">
        <w:rPr>
          <w:rStyle w:val="HideTWBExt"/>
        </w:rPr>
        <w:t>&lt;/RepeatBlock-By&gt;</w:t>
      </w:r>
    </w:p>
    <w:p w:rsidR="009935FC" w:rsidRPr="008F594F" w:rsidP="009935FC" w14:paraId="6ECF068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73A7277"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4052A1"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845F7CD" w14:textId="77777777">
            <w:pPr>
              <w:keepNext/>
            </w:pPr>
          </w:p>
        </w:tc>
      </w:tr>
      <w:tr w14:paraId="21F25C6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1AEDE8E" w14:textId="77777777">
            <w:pPr>
              <w:pStyle w:val="ColumnHeading"/>
              <w:keepNext/>
            </w:pPr>
            <w:r w:rsidRPr="008F594F">
              <w:t>Tekst proponowany przez Komisję</w:t>
            </w:r>
          </w:p>
        </w:tc>
        <w:tc>
          <w:tcPr>
            <w:tcW w:w="4876" w:type="dxa"/>
            <w:hideMark/>
          </w:tcPr>
          <w:p w:rsidR="009935FC" w:rsidRPr="008F594F" w:rsidP="00BA487A" w14:paraId="7C9CAEFF" w14:textId="77777777">
            <w:pPr>
              <w:pStyle w:val="ColumnHeading"/>
              <w:keepNext/>
            </w:pPr>
            <w:r w:rsidRPr="008F594F">
              <w:t>Poprawka</w:t>
            </w:r>
          </w:p>
        </w:tc>
      </w:tr>
      <w:tr w14:paraId="5BDDB76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9D0C219"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w:t>
            </w:r>
            <w:r w:rsidRPr="008F594F">
              <w:t>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08B326A2" w14:textId="77777777">
            <w:pPr>
              <w:pStyle w:val="Normal6"/>
              <w:rPr>
                <w:szCs w:val="24"/>
              </w:rPr>
            </w:pPr>
            <w:r w:rsidRPr="008F594F">
              <w:t>(15)</w:t>
            </w:r>
            <w:r w:rsidRPr="008F594F">
              <w:tab/>
              <w:t>Zrównoważony dobrobyt Unii należy wspierać poprzez wzmocnienie jej bazy przemysłowej oraz zwiększanie atrakcyjności terytoriów, propagując prawo do pozostania, między innymi poprzez strategie zintegrowanego rozwoju obszarów miejskich, wiejskich i przybrzeżnych</w:t>
            </w:r>
            <w:r w:rsidRPr="008F594F">
              <w:rPr>
                <w:b/>
                <w:bCs/>
                <w:i/>
                <w:iCs/>
              </w:rPr>
              <w:t>, a także regionów położonych na zewnętrznych granicach UE, w szczególności regionów najbardziej oddalonych,</w:t>
            </w:r>
            <w:r w:rsidRPr="008F594F">
              <w:t xml:space="preserve">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w:t>
            </w:r>
            <w:r w:rsidRPr="008F594F">
              <w:t>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63D16D6A" w14:textId="77777777">
      <w:pPr>
        <w:pStyle w:val="Olang"/>
      </w:pPr>
      <w:r w:rsidRPr="008F594F">
        <w:rPr>
          <w:noProof w:val="0"/>
        </w:rPr>
        <w:t xml:space="preserve">Or. </w:t>
      </w:r>
      <w:r w:rsidRPr="008F594F">
        <w:rPr>
          <w:rStyle w:val="HideTWBExt"/>
        </w:rPr>
        <w:t>&lt;Original&gt;</w:t>
      </w:r>
      <w:r w:rsidRPr="008F594F">
        <w:rPr>
          <w:rStyle w:val="HideTWBInt"/>
        </w:rPr>
        <w:t>{FR}</w:t>
      </w:r>
      <w:r w:rsidRPr="008F594F">
        <w:rPr>
          <w:noProof w:val="0"/>
        </w:rPr>
        <w:t>fr</w:t>
      </w:r>
      <w:r w:rsidRPr="008F594F">
        <w:rPr>
          <w:rStyle w:val="HideTWBExt"/>
        </w:rPr>
        <w:t>&lt;/Original&gt;</w:t>
      </w:r>
    </w:p>
    <w:p w:rsidR="009935FC" w:rsidRPr="008F594F" w:rsidP="009935FC" w14:paraId="745F5F89" w14:textId="77777777">
      <w:r w:rsidRPr="008F594F">
        <w:rPr>
          <w:rStyle w:val="HideTWBExt"/>
        </w:rPr>
        <w:t>&lt;/AmendB&gt;</w:t>
      </w:r>
    </w:p>
    <w:p w:rsidR="009935FC" w:rsidRPr="008F594F" w:rsidP="009935FC" w14:paraId="1120CC05"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644</w:t>
      </w:r>
      <w:r w:rsidRPr="008F594F">
        <w:rPr>
          <w:rStyle w:val="HideTWBExt"/>
          <w:b w:val="0"/>
        </w:rPr>
        <w:t>&lt;/NumAmB&gt;</w:t>
      </w:r>
    </w:p>
    <w:p w:rsidR="009935FC" w:rsidRPr="008F594F" w:rsidP="009935FC" w14:paraId="323FA266" w14:textId="77777777">
      <w:pPr>
        <w:pStyle w:val="NormalBold"/>
      </w:pPr>
      <w:r w:rsidRPr="008F594F">
        <w:rPr>
          <w:rStyle w:val="HideTWBExt"/>
          <w:b w:val="0"/>
        </w:rPr>
        <w:t>&lt;RepeatBlock-By&gt;&lt;Members&gt;</w:t>
      </w:r>
      <w:r w:rsidRPr="008F594F">
        <w:t>Andrzej Halicki</w:t>
      </w:r>
      <w:r w:rsidRPr="008F594F">
        <w:rPr>
          <w:rStyle w:val="HideTWBExt"/>
          <w:b w:val="0"/>
        </w:rPr>
        <w:t>&lt;/Members&gt;</w:t>
      </w:r>
    </w:p>
    <w:p w:rsidR="009935FC" w:rsidRPr="008F594F" w:rsidP="009935FC" w14:paraId="4E4600F0" w14:textId="77777777">
      <w:r w:rsidRPr="008F594F">
        <w:rPr>
          <w:rStyle w:val="HideTWBExt"/>
        </w:rPr>
        <w:t>&lt;/RepeatBlock-By&gt;</w:t>
      </w:r>
    </w:p>
    <w:p w:rsidR="009935FC" w:rsidRPr="008F594F" w:rsidP="009935FC" w14:paraId="6E9EE7E1"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13283C5"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483674"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9F5FF18" w14:textId="77777777">
            <w:pPr>
              <w:keepNext/>
            </w:pPr>
          </w:p>
        </w:tc>
      </w:tr>
      <w:tr w14:paraId="5A27E86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65DC7D8" w14:textId="77777777">
            <w:pPr>
              <w:pStyle w:val="ColumnHeading"/>
              <w:keepNext/>
            </w:pPr>
            <w:r w:rsidRPr="008F594F">
              <w:t>Tekst proponowany przez Komisję</w:t>
            </w:r>
          </w:p>
        </w:tc>
        <w:tc>
          <w:tcPr>
            <w:tcW w:w="4876" w:type="dxa"/>
            <w:hideMark/>
          </w:tcPr>
          <w:p w:rsidR="009935FC" w:rsidRPr="008F594F" w:rsidP="00BA487A" w14:paraId="06C8A328" w14:textId="77777777">
            <w:pPr>
              <w:pStyle w:val="ColumnHeading"/>
              <w:keepNext/>
            </w:pPr>
            <w:r w:rsidRPr="008F594F">
              <w:t>Poprawka</w:t>
            </w:r>
          </w:p>
        </w:tc>
      </w:tr>
      <w:tr w14:paraId="5141D70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80BC46F"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t>
            </w:r>
            <w:r w:rsidRPr="008F594F">
              <w:t>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067BAA53" w14:textId="77777777">
            <w:pPr>
              <w:pStyle w:val="Normal6"/>
              <w:rPr>
                <w:szCs w:val="24"/>
              </w:rPr>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w:t>
            </w:r>
            <w:r w:rsidRPr="008F594F">
              <w:rPr>
                <w:b/>
                <w:i/>
              </w:rPr>
              <w:t xml:space="preserve">wysokowydajnej kogeneracji i technologii „Power to Heat”, </w:t>
            </w:r>
            <w:r w:rsidRPr="008F594F">
              <w:t xml:space="preserve">efektywności energetycznej, magazynowania i rozwoju inteligentnych systemów energetycznych, krajowych sieci przesyłowych i dystrybucyjnych </w:t>
            </w:r>
            <w:r w:rsidRPr="008F594F">
              <w:rPr>
                <w:b/>
                <w:i/>
              </w:rPr>
              <w:t>(zwłaszcza w systemach ciepłowniczych)</w:t>
            </w:r>
            <w:r w:rsidRPr="008F594F">
              <w:t xml:space="preserve">,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w:t>
            </w:r>
            <w:r w:rsidRPr="008F594F">
              <w:t>„Droga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65E29C60"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1960C9B" w14:textId="77777777">
      <w:r w:rsidRPr="008F594F">
        <w:rPr>
          <w:rStyle w:val="HideTWBExt"/>
        </w:rPr>
        <w:t>&lt;/AmendB&gt;</w:t>
      </w:r>
    </w:p>
    <w:p w:rsidR="009935FC" w:rsidRPr="008F594F" w:rsidP="009935FC" w14:paraId="27213844"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645</w:t>
      </w:r>
      <w:r w:rsidRPr="008F594F">
        <w:rPr>
          <w:rStyle w:val="HideTWBExt"/>
          <w:b w:val="0"/>
        </w:rPr>
        <w:t>&lt;/NumAmB&gt;</w:t>
      </w:r>
    </w:p>
    <w:p w:rsidR="009935FC" w:rsidRPr="008F594F" w:rsidP="009935FC" w14:paraId="40785667" w14:textId="77777777">
      <w:pPr>
        <w:pStyle w:val="NormalBold"/>
      </w:pPr>
      <w:r w:rsidRPr="008F594F">
        <w:rPr>
          <w:rStyle w:val="HideTWBExt"/>
          <w:b w:val="0"/>
        </w:rPr>
        <w:t>&lt;RepeatBlock-By&gt;&lt;Members&gt;</w:t>
      </w:r>
      <w:r w:rsidRPr="008F594F">
        <w:t>Krzysztof Hetman, Andrzej Buła, Jacek Protas</w:t>
      </w:r>
      <w:r w:rsidRPr="008F594F">
        <w:rPr>
          <w:rStyle w:val="HideTWBExt"/>
          <w:b w:val="0"/>
        </w:rPr>
        <w:t>&lt;/Members&gt;</w:t>
      </w:r>
    </w:p>
    <w:p w:rsidR="009935FC" w:rsidRPr="008F594F" w:rsidP="009935FC" w14:paraId="6397951E" w14:textId="77777777">
      <w:r w:rsidRPr="008F594F">
        <w:rPr>
          <w:rStyle w:val="HideTWBExt"/>
        </w:rPr>
        <w:t>&lt;/RepeatBlock-By&gt;</w:t>
      </w:r>
    </w:p>
    <w:p w:rsidR="009935FC" w:rsidRPr="008F594F" w:rsidP="009935FC" w14:paraId="494088B9"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BC9FF77"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F0ECD8"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F5A6567" w14:textId="77777777">
            <w:pPr>
              <w:keepNext/>
            </w:pPr>
          </w:p>
        </w:tc>
      </w:tr>
      <w:tr w14:paraId="396F9A9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5ABAFECC" w14:textId="77777777">
            <w:pPr>
              <w:pStyle w:val="ColumnHeading"/>
              <w:keepNext/>
            </w:pPr>
            <w:r w:rsidRPr="008F594F">
              <w:t>Tekst proponowany przez Komisję</w:t>
            </w:r>
          </w:p>
        </w:tc>
        <w:tc>
          <w:tcPr>
            <w:tcW w:w="4876" w:type="dxa"/>
            <w:hideMark/>
          </w:tcPr>
          <w:p w:rsidR="009935FC" w:rsidRPr="008F594F" w:rsidP="00BA487A" w14:paraId="52CDBA44" w14:textId="77777777">
            <w:pPr>
              <w:pStyle w:val="ColumnHeading"/>
              <w:keepNext/>
            </w:pPr>
            <w:r w:rsidRPr="008F594F">
              <w:t>Poprawka</w:t>
            </w:r>
          </w:p>
        </w:tc>
      </w:tr>
      <w:tr w14:paraId="5C78BD0B"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98A9589"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w:t>
            </w:r>
            <w:r w:rsidRPr="008F594F">
              <w:t>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249753DB" w14:textId="77777777">
            <w:pPr>
              <w:pStyle w:val="Normal6"/>
              <w:rPr>
                <w:szCs w:val="24"/>
              </w:rPr>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w:t>
            </w:r>
            <w:r w:rsidRPr="008F594F">
              <w:rPr>
                <w:b/>
                <w:i/>
              </w:rPr>
              <w:t xml:space="preserve">wysokowydajnej kogeneracji i technologii „Power to Heat”, </w:t>
            </w:r>
            <w:r w:rsidRPr="008F594F">
              <w:t xml:space="preserve">efektywności energetycznej, magazynowania i rozwoju inteligentnych systemów energetycznych, krajowych sieci przesyłowych i dystrybucyjnych </w:t>
            </w:r>
            <w:r w:rsidRPr="008F594F">
              <w:rPr>
                <w:b/>
                <w:i/>
              </w:rPr>
              <w:t>(zwłaszcza w systemach ciepłowniczych)</w:t>
            </w:r>
            <w:r w:rsidRPr="008F594F">
              <w:t xml:space="preserve">, </w:t>
            </w:r>
            <w:r w:rsidRPr="008F594F">
              <w:t>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1EF92996"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7BD2A1F" w14:textId="77777777">
      <w:r w:rsidRPr="008F594F">
        <w:rPr>
          <w:rStyle w:val="HideTWBExt"/>
        </w:rPr>
        <w:t>&lt;/AmendB&gt;</w:t>
      </w:r>
    </w:p>
    <w:p w:rsidR="009935FC" w:rsidRPr="008F594F" w:rsidP="009935FC" w14:paraId="7F1CEEA9"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646</w:t>
      </w:r>
      <w:r w:rsidRPr="008F594F">
        <w:rPr>
          <w:rStyle w:val="HideTWBExt"/>
          <w:b w:val="0"/>
        </w:rPr>
        <w:t>&lt;/NumAmB&gt;</w:t>
      </w:r>
    </w:p>
    <w:p w:rsidR="009935FC" w:rsidRPr="008F594F" w:rsidP="009935FC" w14:paraId="13FCB6A5" w14:textId="77777777">
      <w:pPr>
        <w:pStyle w:val="NormalBold"/>
      </w:pPr>
      <w:r w:rsidRPr="008F594F">
        <w:rPr>
          <w:rStyle w:val="HideTWBExt"/>
          <w:b w:val="0"/>
        </w:rPr>
        <w:t>&lt;RepeatBlock-By&gt;&lt;Members&gt;</w:t>
      </w:r>
      <w:r w:rsidRPr="008F594F">
        <w:t>Lucia Yar, Ľubica Karvašová</w:t>
      </w:r>
      <w:r w:rsidRPr="008F594F">
        <w:rPr>
          <w:rStyle w:val="HideTWBExt"/>
          <w:b w:val="0"/>
        </w:rPr>
        <w:t>&lt;/Members&gt;</w:t>
      </w:r>
    </w:p>
    <w:p w:rsidR="009935FC" w:rsidRPr="008F594F" w:rsidP="009935FC" w14:paraId="60F7851F" w14:textId="77777777">
      <w:r w:rsidRPr="008F594F">
        <w:rPr>
          <w:rStyle w:val="HideTWBExt"/>
        </w:rPr>
        <w:t>&lt;/RepeatBlock-By&gt;</w:t>
      </w:r>
    </w:p>
    <w:p w:rsidR="009935FC" w:rsidRPr="008F594F" w:rsidP="009935FC" w14:paraId="12BAE469"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26D94412"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19E830E"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78153BA8" w14:textId="77777777">
            <w:pPr>
              <w:keepNext/>
            </w:pPr>
          </w:p>
        </w:tc>
      </w:tr>
      <w:tr w14:paraId="57E64E8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916A700" w14:textId="77777777">
            <w:pPr>
              <w:pStyle w:val="ColumnHeading"/>
              <w:keepNext/>
            </w:pPr>
            <w:r w:rsidRPr="008F594F">
              <w:t>Tekst proponowany przez Komisję</w:t>
            </w:r>
          </w:p>
        </w:tc>
        <w:tc>
          <w:tcPr>
            <w:tcW w:w="4876" w:type="dxa"/>
            <w:hideMark/>
          </w:tcPr>
          <w:p w:rsidR="009935FC" w:rsidRPr="008F594F" w:rsidP="00BA487A" w14:paraId="15116898" w14:textId="77777777">
            <w:pPr>
              <w:pStyle w:val="ColumnHeading"/>
              <w:keepNext/>
            </w:pPr>
            <w:r w:rsidRPr="008F594F">
              <w:t>Poprawka</w:t>
            </w:r>
          </w:p>
        </w:tc>
      </w:tr>
      <w:tr w14:paraId="4B97191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95FA3E7"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t>
            </w:r>
            <w:r w:rsidRPr="008F594F">
              <w:rPr>
                <w:b/>
                <w:i/>
              </w:rPr>
              <w:t>w tym</w:t>
            </w:r>
            <w:r w:rsidRPr="008F594F">
              <w:t xml:space="preserve">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t>
            </w:r>
            <w:r w:rsidRPr="008F594F">
              <w:t>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251FAF5C" w14:textId="77777777">
            <w:pPr>
              <w:pStyle w:val="Normal6"/>
              <w:rPr>
                <w:szCs w:val="24"/>
              </w:rPr>
            </w:pPr>
            <w:r w:rsidRPr="008F594F">
              <w:t>(15)</w:t>
            </w:r>
            <w:r w:rsidRPr="008F594F">
              <w:tab/>
              <w:t>Zrównoważony dobrobyt Unii należy wspierać poprzez wzmocnienie jej bazy przemysłowej</w:t>
            </w:r>
            <w:r w:rsidRPr="008F594F">
              <w:rPr>
                <w:b/>
                <w:i/>
              </w:rPr>
              <w:t xml:space="preserve"> w zrównoważony sposób</w:t>
            </w:r>
            <w:r w:rsidRPr="008F594F">
              <w:t xml:space="preserve">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w:t>
            </w:r>
            <w:r w:rsidRPr="008F594F">
              <w:rPr>
                <w:b/>
                <w:i/>
              </w:rPr>
              <w:t xml:space="preserve"> </w:t>
            </w:r>
            <w:r w:rsidRPr="008F594F">
              <w:t>na wspieranie wytwarzania energii ze źródeł odnawialnych</w:t>
            </w:r>
            <w:r w:rsidRPr="008F594F">
              <w:rPr>
                <w:b/>
                <w:i/>
              </w:rPr>
              <w:t>, w tym poprzez wspieranie innowacji i wykorzystania energii geotermalnej,</w:t>
            </w:r>
            <w:r w:rsidRPr="008F594F">
              <w:t xml:space="preserve">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t>
            </w:r>
            <w:r w:rsidRPr="008F594F">
              <w:t>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7EAB4C51"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C9BB704" w14:textId="77777777">
      <w:r w:rsidRPr="008F594F">
        <w:rPr>
          <w:rStyle w:val="HideTWBExt"/>
        </w:rPr>
        <w:t>&lt;/AmendB&gt;</w:t>
      </w:r>
    </w:p>
    <w:p w:rsidR="009935FC" w:rsidRPr="008F594F" w:rsidP="009935FC" w14:paraId="77A7C5BB"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647</w:t>
      </w:r>
      <w:r w:rsidRPr="008F594F">
        <w:rPr>
          <w:rStyle w:val="HideTWBExt"/>
          <w:b w:val="0"/>
        </w:rPr>
        <w:t>&lt;/NumAmB&gt;</w:t>
      </w:r>
    </w:p>
    <w:p w:rsidR="009935FC" w:rsidRPr="008F594F" w:rsidP="009935FC" w14:paraId="7A599B07" w14:textId="77777777">
      <w:pPr>
        <w:pStyle w:val="NormalBold"/>
      </w:pPr>
      <w:r w:rsidRPr="008F594F">
        <w:rPr>
          <w:rStyle w:val="HideTWBExt"/>
          <w:b w:val="0"/>
        </w:rPr>
        <w:t>&lt;RepeatBlock-By&gt;&lt;Members&gt;</w:t>
      </w:r>
      <w:r w:rsidRPr="008F594F">
        <w:t>Valentina Palmisano</w:t>
      </w:r>
      <w:r w:rsidRPr="008F594F">
        <w:rPr>
          <w:rStyle w:val="HideTWBExt"/>
          <w:b w:val="0"/>
        </w:rPr>
        <w:t>&lt;/Members&gt;</w:t>
      </w:r>
    </w:p>
    <w:p w:rsidR="009935FC" w:rsidRPr="008F594F" w:rsidP="009935FC" w14:paraId="5A9D64BC" w14:textId="77777777">
      <w:r w:rsidRPr="008F594F">
        <w:rPr>
          <w:rStyle w:val="HideTWBExt"/>
        </w:rPr>
        <w:t>&lt;AuNomDe&gt;</w:t>
      </w:r>
      <w:r w:rsidRPr="008F594F">
        <w:rPr>
          <w:rStyle w:val="HideTWBInt"/>
        </w:rPr>
        <w:t>{The Left}</w:t>
      </w:r>
      <w:r w:rsidRPr="008F594F">
        <w:t>w imieniu grupy The Left</w:t>
      </w:r>
      <w:r w:rsidRPr="008F594F">
        <w:rPr>
          <w:rStyle w:val="HideTWBExt"/>
        </w:rPr>
        <w:t>&lt;/AuNomDe&gt;</w:t>
      </w:r>
    </w:p>
    <w:p w:rsidR="009935FC" w:rsidRPr="008F594F" w:rsidP="009935FC" w14:paraId="632E709D" w14:textId="77777777">
      <w:pPr>
        <w:pStyle w:val="NormalBold"/>
      </w:pPr>
      <w:r w:rsidRPr="008F594F">
        <w:rPr>
          <w:rStyle w:val="HideTWBExt"/>
          <w:b w:val="0"/>
        </w:rPr>
        <w:t>&lt;Members&gt;</w:t>
      </w:r>
      <w:r w:rsidRPr="008F594F">
        <w:t>Younous Omarjee</w:t>
      </w:r>
      <w:r w:rsidRPr="008F594F">
        <w:rPr>
          <w:rStyle w:val="HideTWBExt"/>
          <w:b w:val="0"/>
        </w:rPr>
        <w:t>&lt;/Members&gt;</w:t>
      </w:r>
    </w:p>
    <w:p w:rsidR="009935FC" w:rsidRPr="008F594F" w:rsidP="009935FC" w14:paraId="07A31B98" w14:textId="77777777">
      <w:r w:rsidRPr="008F594F">
        <w:rPr>
          <w:rStyle w:val="HideTWBExt"/>
        </w:rPr>
        <w:t>&lt;/RepeatBlock-By&gt;</w:t>
      </w:r>
    </w:p>
    <w:p w:rsidR="009935FC" w:rsidRPr="008F594F" w:rsidP="009935FC" w14:paraId="1766408E"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48C7531D"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178357"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21CC5CF9" w14:textId="77777777">
            <w:pPr>
              <w:keepNext/>
            </w:pPr>
          </w:p>
        </w:tc>
      </w:tr>
      <w:tr w14:paraId="0A4747C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91673FF" w14:textId="77777777">
            <w:pPr>
              <w:pStyle w:val="ColumnHeading"/>
              <w:keepNext/>
            </w:pPr>
            <w:r w:rsidRPr="008F594F">
              <w:t>Tekst proponowany przez Komisję</w:t>
            </w:r>
          </w:p>
        </w:tc>
        <w:tc>
          <w:tcPr>
            <w:tcW w:w="4876" w:type="dxa"/>
            <w:hideMark/>
          </w:tcPr>
          <w:p w:rsidR="009935FC" w:rsidRPr="008F594F" w:rsidP="00BA487A" w14:paraId="6D6D0435" w14:textId="77777777">
            <w:pPr>
              <w:pStyle w:val="ColumnHeading"/>
              <w:keepNext/>
            </w:pPr>
            <w:r w:rsidRPr="008F594F">
              <w:t>Poprawka</w:t>
            </w:r>
          </w:p>
        </w:tc>
      </w:tr>
      <w:tr w14:paraId="407EF8A1"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B99BE76"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w:t>
            </w:r>
            <w:r w:rsidRPr="008F594F">
              <w:t xml:space="preserve">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w:t>
            </w:r>
            <w:r w:rsidRPr="008F594F">
              <w:rPr>
                <w:b/>
                <w:i/>
              </w:rPr>
              <w:t>3%</w:t>
            </w:r>
            <w:r w:rsidRPr="008F594F">
              <w:t xml:space="preserve">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w:t>
            </w:r>
            <w:r w:rsidRPr="008F594F">
              <w:rPr>
                <w:b/>
                <w:i/>
              </w:rPr>
              <w:t>opieki zdrowotnej</w:t>
            </w:r>
            <w:r w:rsidRPr="008F594F">
              <w:t xml:space="preserve">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042CA9E9" w14:textId="77777777">
            <w:pPr>
              <w:pStyle w:val="Normal6"/>
              <w:rPr>
                <w:szCs w:val="24"/>
              </w:rPr>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w:t>
            </w:r>
            <w:r w:rsidRPr="008F594F">
              <w:t xml:space="preserve">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w:t>
            </w:r>
            <w:r w:rsidRPr="008F594F">
              <w:rPr>
                <w:b/>
                <w:i/>
              </w:rPr>
              <w:t>3 %</w:t>
            </w:r>
            <w:r w:rsidRPr="008F594F">
              <w:t xml:space="preserve">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w:t>
            </w:r>
            <w:r w:rsidRPr="008F594F">
              <w:rPr>
                <w:b/>
                <w:i/>
              </w:rPr>
              <w:t>ochrony zdrowia</w:t>
            </w:r>
            <w:r w:rsidRPr="008F594F">
              <w:t xml:space="preserve"> i usług opieki długoterminowej, </w:t>
            </w:r>
            <w:r w:rsidRPr="008F594F">
              <w:rPr>
                <w:b/>
                <w:i/>
              </w:rPr>
              <w:t>ze szczególnym uwzględnieniem likwidacji „pustyni medycznych” w regionach słabiej rozwiniętych</w:t>
            </w:r>
            <w:r w:rsidRPr="008F594F">
              <w:t xml:space="preserve">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6215200A"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5F7AFA85" w14:textId="77777777">
      <w:r w:rsidRPr="008F594F">
        <w:rPr>
          <w:rStyle w:val="HideTWBExt"/>
        </w:rPr>
        <w:t>&lt;/AmendB&gt;</w:t>
      </w:r>
    </w:p>
    <w:p w:rsidR="009935FC" w:rsidRPr="008F594F" w:rsidP="009935FC" w14:paraId="4B6DFEAE"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648</w:t>
      </w:r>
      <w:r w:rsidRPr="008F594F">
        <w:rPr>
          <w:rStyle w:val="HideTWBExt"/>
          <w:b w:val="0"/>
        </w:rPr>
        <w:t>&lt;/NumAmB&gt;</w:t>
      </w:r>
    </w:p>
    <w:p w:rsidR="009935FC" w:rsidRPr="008F594F" w:rsidP="009935FC" w14:paraId="55D02556" w14:textId="77777777">
      <w:pPr>
        <w:pStyle w:val="NormalBold"/>
      </w:pPr>
      <w:r w:rsidRPr="008F594F">
        <w:rPr>
          <w:rStyle w:val="HideTWBExt"/>
          <w:b w:val="0"/>
        </w:rPr>
        <w:t>&lt;RepeatBlock-By&gt;&lt;Members&gt;</w:t>
      </w:r>
      <w:r w:rsidRPr="008F594F">
        <w:t>Hélder Sousa Silva</w:t>
      </w:r>
      <w:r w:rsidRPr="008F594F">
        <w:rPr>
          <w:rStyle w:val="HideTWBExt"/>
          <w:b w:val="0"/>
        </w:rPr>
        <w:t>&lt;/Members&gt;</w:t>
      </w:r>
    </w:p>
    <w:p w:rsidR="009935FC" w:rsidRPr="008F594F" w:rsidP="009935FC" w14:paraId="2D354310" w14:textId="77777777">
      <w:r w:rsidRPr="008F594F">
        <w:rPr>
          <w:rStyle w:val="HideTWBExt"/>
        </w:rPr>
        <w:t>&lt;/RepeatBlock-By&gt;</w:t>
      </w:r>
    </w:p>
    <w:p w:rsidR="009935FC" w:rsidRPr="008F594F" w:rsidP="009935FC" w14:paraId="6F5A8916"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F4A0DBF"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57D01B"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56FE42DC" w14:textId="77777777">
            <w:pPr>
              <w:keepNext/>
            </w:pPr>
          </w:p>
        </w:tc>
      </w:tr>
      <w:tr w14:paraId="0317BA2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AD78204" w14:textId="77777777">
            <w:pPr>
              <w:pStyle w:val="ColumnHeading"/>
              <w:keepNext/>
            </w:pPr>
            <w:r w:rsidRPr="008F594F">
              <w:t>Tekst proponowany przez Komisję</w:t>
            </w:r>
          </w:p>
        </w:tc>
        <w:tc>
          <w:tcPr>
            <w:tcW w:w="4876" w:type="dxa"/>
            <w:hideMark/>
          </w:tcPr>
          <w:p w:rsidR="009935FC" w:rsidRPr="008F594F" w:rsidP="00BA487A" w14:paraId="08A37DA4" w14:textId="77777777">
            <w:pPr>
              <w:pStyle w:val="ColumnHeading"/>
              <w:keepNext/>
            </w:pPr>
            <w:r w:rsidRPr="008F594F">
              <w:t>Poprawka</w:t>
            </w:r>
          </w:p>
        </w:tc>
      </w:tr>
      <w:tr w14:paraId="67F6FE3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04DE94D"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w:t>
            </w:r>
            <w:r w:rsidRPr="008F594F">
              <w:rPr>
                <w:b/>
                <w:i/>
              </w:rPr>
              <w:t>art. 6</w:t>
            </w:r>
            <w:r w:rsidRPr="008F594F">
              <w:t xml:space="preserve"> programu polityki „Droga ku cyfrowej dekadzie” do 2030 r. i wspierać transformację cyfrową. Powinny one również przyczynić się do </w:t>
            </w:r>
            <w:r w:rsidRPr="008F594F">
              <w:t>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07FBF51D" w14:textId="77777777">
            <w:pPr>
              <w:pStyle w:val="Normal6"/>
              <w:rPr>
                <w:szCs w:val="24"/>
              </w:rPr>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w:t>
            </w:r>
            <w:r w:rsidRPr="008F594F">
              <w:rPr>
                <w:b/>
                <w:i/>
              </w:rPr>
              <w:t>art. 6 i 10</w:t>
            </w:r>
            <w:r w:rsidRPr="008F594F">
              <w:t xml:space="preserve"> programu polityki „Droga ku cyfrowej dekadzie” do 2030 r. i wspierać transformację cyfrową. Powinny one również przyczynić się do </w:t>
            </w:r>
            <w:r w:rsidRPr="008F594F">
              <w:t>wzmocnienia odporności systemów opieki zdrowotnej i usług opieki długoterminowej oraz wspierać przystępne cenowo mieszkania</w:t>
            </w:r>
            <w:r w:rsidRPr="008F594F">
              <w:rPr>
                <w:b/>
                <w:i/>
              </w:rPr>
              <w:t>, a także rozwiązać problem deficytu mieszkań socjalnych.</w:t>
            </w:r>
            <w:r w:rsidRPr="008F594F">
              <w:t xml:space="preserve"> Środki powinny również wspierać konkurencyjny i zrównoważony sektor turystyki w UE, mający na celu zrównoważoną </w:t>
            </w:r>
            <w:r w:rsidRPr="008F594F">
              <w:rPr>
                <w:b/>
                <w:i/>
              </w:rPr>
              <w:t>i odpowiedzialną turystykę</w:t>
            </w:r>
            <w:r w:rsidRPr="008F594F">
              <w:t>, zarządzanie przepływami turystycznymi i wspieranie Europy jako pierwszego kierunku turystycznego na świecie.</w:t>
            </w:r>
          </w:p>
        </w:tc>
      </w:tr>
    </w:tbl>
    <w:p w:rsidR="009935FC" w:rsidRPr="008F594F" w:rsidP="009935FC" w14:paraId="0984B73E"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3767EC5" w14:textId="77777777">
      <w:r w:rsidRPr="008F594F">
        <w:rPr>
          <w:rStyle w:val="HideTWBExt"/>
        </w:rPr>
        <w:t>&lt;/AmendB&gt;</w:t>
      </w:r>
    </w:p>
    <w:p w:rsidR="009935FC" w:rsidRPr="008F594F" w:rsidP="009935FC" w14:paraId="71BCE5BC"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649</w:t>
      </w:r>
      <w:r w:rsidRPr="008F594F">
        <w:rPr>
          <w:rStyle w:val="HideTWBExt"/>
          <w:b w:val="0"/>
        </w:rPr>
        <w:t>&lt;/NumAmB&gt;</w:t>
      </w:r>
    </w:p>
    <w:p w:rsidR="009935FC" w:rsidRPr="008F594F" w:rsidP="009935FC" w14:paraId="76C65A93" w14:textId="77777777">
      <w:pPr>
        <w:pStyle w:val="NormalBold"/>
      </w:pPr>
      <w:r w:rsidRPr="008F594F">
        <w:rPr>
          <w:rStyle w:val="HideTWBExt"/>
          <w:b w:val="0"/>
        </w:rPr>
        <w:t>&lt;RepeatBlock-By&gt;&lt;Members&gt;</w:t>
      </w:r>
      <w:r w:rsidRPr="008F594F">
        <w:t>Ruggero Razza, Francesco Ventola, Denis Nesci, Antonella Sberna, Michele Picaro</w:t>
      </w:r>
      <w:r w:rsidRPr="008F594F">
        <w:rPr>
          <w:rStyle w:val="HideTWBExt"/>
          <w:b w:val="0"/>
        </w:rPr>
        <w:t>&lt;/Members&gt;</w:t>
      </w:r>
    </w:p>
    <w:p w:rsidR="009935FC" w:rsidRPr="008F594F" w:rsidP="009935FC" w14:paraId="328DAE37" w14:textId="77777777">
      <w:r w:rsidRPr="008F594F">
        <w:rPr>
          <w:rStyle w:val="HideTWBExt"/>
        </w:rPr>
        <w:t>&lt;/RepeatBlock-By&gt;</w:t>
      </w:r>
    </w:p>
    <w:p w:rsidR="009935FC" w:rsidRPr="008F594F" w:rsidP="009935FC" w14:paraId="006154B8"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0FBB710"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62B1BF"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43AABEB3" w14:textId="77777777">
            <w:pPr>
              <w:keepNext/>
            </w:pPr>
          </w:p>
        </w:tc>
      </w:tr>
      <w:tr w14:paraId="3F5976E5"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D49A242" w14:textId="77777777">
            <w:pPr>
              <w:pStyle w:val="ColumnHeading"/>
              <w:keepNext/>
            </w:pPr>
            <w:r w:rsidRPr="008F594F">
              <w:t>Tekst proponowany przez Komisję</w:t>
            </w:r>
          </w:p>
        </w:tc>
        <w:tc>
          <w:tcPr>
            <w:tcW w:w="4876" w:type="dxa"/>
            <w:hideMark/>
          </w:tcPr>
          <w:p w:rsidR="009935FC" w:rsidRPr="008F594F" w:rsidP="00BA487A" w14:paraId="1CE2AED2" w14:textId="77777777">
            <w:pPr>
              <w:pStyle w:val="ColumnHeading"/>
              <w:keepNext/>
            </w:pPr>
            <w:r w:rsidRPr="008F594F">
              <w:t>Poprawka</w:t>
            </w:r>
          </w:p>
        </w:tc>
      </w:tr>
      <w:tr w14:paraId="4DE99D9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6330967"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w:t>
            </w:r>
            <w:r w:rsidRPr="008F594F">
              <w:t>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4EFCA8EE" w14:textId="77777777">
            <w:pPr>
              <w:pStyle w:val="Normal6"/>
              <w:rPr>
                <w:szCs w:val="24"/>
              </w:rPr>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w:t>
            </w:r>
            <w:r w:rsidRPr="008F594F">
              <w:t>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w:t>
            </w:r>
            <w:r w:rsidRPr="008F594F">
              <w:rPr>
                <w:b/>
                <w:bCs/>
                <w:i/>
                <w:iCs/>
              </w:rPr>
              <w:t>, takich jak technologie kwantowe i nadprzewodniki</w:t>
            </w:r>
            <w:r w:rsidRPr="008F594F">
              <w:t>,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165039C6" w14:textId="77777777">
      <w:pPr>
        <w:pStyle w:val="Olang"/>
      </w:pPr>
      <w:r w:rsidRPr="008F594F">
        <w:rPr>
          <w:noProof w:val="0"/>
        </w:rPr>
        <w:t xml:space="preserve">Or. </w:t>
      </w:r>
      <w:r w:rsidRPr="008F594F">
        <w:rPr>
          <w:rStyle w:val="HideTWBExt"/>
        </w:rPr>
        <w:t>&lt;Original&gt;</w:t>
      </w:r>
      <w:r w:rsidRPr="008F594F">
        <w:rPr>
          <w:rStyle w:val="HideTWBInt"/>
        </w:rPr>
        <w:t>{IT}</w:t>
      </w:r>
      <w:r w:rsidRPr="008F594F">
        <w:rPr>
          <w:noProof w:val="0"/>
        </w:rPr>
        <w:t>it</w:t>
      </w:r>
      <w:r w:rsidRPr="008F594F">
        <w:rPr>
          <w:rStyle w:val="HideTWBExt"/>
        </w:rPr>
        <w:t>&lt;/Original&gt;</w:t>
      </w:r>
    </w:p>
    <w:p w:rsidR="009935FC" w:rsidRPr="008F594F" w:rsidP="009935FC" w14:paraId="1EC51B14" w14:textId="77777777">
      <w:r w:rsidRPr="008F594F">
        <w:rPr>
          <w:rStyle w:val="HideTWBExt"/>
        </w:rPr>
        <w:t>&lt;/AmendB&gt;</w:t>
      </w:r>
    </w:p>
    <w:p w:rsidR="009935FC" w:rsidRPr="008F594F" w:rsidP="009935FC" w14:paraId="6F43EC19"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650</w:t>
      </w:r>
      <w:r w:rsidRPr="008F594F">
        <w:rPr>
          <w:rStyle w:val="HideTWBExt"/>
          <w:b w:val="0"/>
        </w:rPr>
        <w:t>&lt;/NumAmB&gt;</w:t>
      </w:r>
    </w:p>
    <w:p w:rsidR="009935FC" w:rsidRPr="008F594F" w:rsidP="009935FC" w14:paraId="1BC56542" w14:textId="77777777">
      <w:pPr>
        <w:pStyle w:val="NormalBold"/>
      </w:pPr>
      <w:r w:rsidRPr="008F594F">
        <w:rPr>
          <w:rStyle w:val="HideTWBExt"/>
          <w:b w:val="0"/>
        </w:rPr>
        <w:t>&lt;RepeatBlock-By&gt;&lt;Members&gt;</w:t>
      </w:r>
      <w:r w:rsidRPr="008F594F">
        <w:t>Dan Barna</w:t>
      </w:r>
      <w:r w:rsidRPr="008F594F">
        <w:rPr>
          <w:rStyle w:val="HideTWBExt"/>
          <w:b w:val="0"/>
        </w:rPr>
        <w:t>&lt;/Members&gt;</w:t>
      </w:r>
    </w:p>
    <w:p w:rsidR="009935FC" w:rsidRPr="008F594F" w:rsidP="009935FC" w14:paraId="7ECA64EC" w14:textId="77777777">
      <w:r w:rsidRPr="008F594F">
        <w:rPr>
          <w:rStyle w:val="HideTWBExt"/>
        </w:rPr>
        <w:t>&lt;/RepeatBlock-By&gt;</w:t>
      </w:r>
    </w:p>
    <w:p w:rsidR="009935FC" w:rsidRPr="008F594F" w:rsidP="009935FC" w14:paraId="358EAAAB"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3D36428E"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6CA56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65A412A8" w14:textId="77777777">
            <w:pPr>
              <w:keepNext/>
            </w:pPr>
          </w:p>
        </w:tc>
      </w:tr>
      <w:tr w14:paraId="76F51F96"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7D12293F" w14:textId="77777777">
            <w:pPr>
              <w:pStyle w:val="ColumnHeading"/>
              <w:keepNext/>
            </w:pPr>
            <w:r w:rsidRPr="008F594F">
              <w:t>Tekst proponowany przez Komisję</w:t>
            </w:r>
          </w:p>
        </w:tc>
        <w:tc>
          <w:tcPr>
            <w:tcW w:w="4876" w:type="dxa"/>
            <w:hideMark/>
          </w:tcPr>
          <w:p w:rsidR="009935FC" w:rsidRPr="008F594F" w:rsidP="00BA487A" w14:paraId="3CC54502" w14:textId="77777777">
            <w:pPr>
              <w:pStyle w:val="ColumnHeading"/>
              <w:keepNext/>
            </w:pPr>
            <w:r w:rsidRPr="008F594F">
              <w:t>Poprawka</w:t>
            </w:r>
          </w:p>
        </w:tc>
      </w:tr>
      <w:tr w14:paraId="3585184A"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4C9B0BC" w14:textId="77777777">
            <w:pPr>
              <w:pStyle w:val="Normal6"/>
            </w:pPr>
            <w:r w:rsidRPr="008F594F">
              <w:t>(15)</w:t>
            </w:r>
            <w:r w:rsidRPr="008F594F">
              <w:tab/>
              <w:t xml:space="preserve">Zrównoważony dobrobyt Unii należy wspierać poprzez wzmocnienie jej </w:t>
            </w:r>
            <w:r w:rsidRPr="008F594F">
              <w:t xml:space="preserve">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w:t>
            </w:r>
            <w:r w:rsidRPr="008F594F">
              <w:t>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388DDDDC" w14:textId="77777777">
            <w:pPr>
              <w:pStyle w:val="Normal6"/>
              <w:rPr>
                <w:szCs w:val="24"/>
              </w:rPr>
            </w:pPr>
            <w:r w:rsidRPr="008F594F">
              <w:t>(15)</w:t>
            </w:r>
            <w:r w:rsidRPr="008F594F">
              <w:tab/>
              <w:t xml:space="preserve">Zrównoważony dobrobyt Unii należy wspierać poprzez wzmocnienie jej </w:t>
            </w:r>
            <w:r w:rsidRPr="008F594F">
              <w:t xml:space="preserve">bazy przemysłowej oraz zwiększanie atrakcyjności terytoriów </w:t>
            </w:r>
            <w:r w:rsidRPr="008F594F">
              <w:rPr>
                <w:b/>
                <w:i/>
              </w:rPr>
              <w:t>i miast</w:t>
            </w:r>
            <w:r w:rsidRPr="008F594F">
              <w:t xml:space="preserve">,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w:t>
            </w:r>
            <w:r w:rsidRPr="008F594F">
              <w:rPr>
                <w:b/>
                <w:i/>
              </w:rPr>
              <w:t xml:space="preserve">miastom, </w:t>
            </w:r>
            <w:r w:rsidRPr="008F594F">
              <w:t>sektorom i obywatelom łagodzenia skutków transformacji w kierunku osiągnięcia unijnego celu klimatycznego. Transeuropejskie sieci transportowe muszą zostać ukończone do 2030 r., co dotyczy sieci bazowej oraz do 2040 r., co dotyczy rozszerzonej sieci bazowej</w:t>
            </w:r>
            <w:r w:rsidRPr="008F594F">
              <w:rPr>
                <w:b/>
                <w:i/>
              </w:rPr>
              <w:t>, w tym węzłów transportowych,</w:t>
            </w:r>
            <w:r w:rsidRPr="008F594F">
              <w:t xml:space="preserve">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t>
            </w:r>
            <w:r w:rsidRPr="008F594F">
              <w:t>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4E01A0C7"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2F81E097" w14:textId="77777777">
      <w:r w:rsidRPr="008F594F">
        <w:rPr>
          <w:rStyle w:val="HideTWBExt"/>
        </w:rPr>
        <w:t>&lt;/AmendB&gt;</w:t>
      </w:r>
    </w:p>
    <w:p w:rsidR="009935FC" w:rsidRPr="008F594F" w:rsidP="009935FC" w14:paraId="1EBC1F9C"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651</w:t>
      </w:r>
      <w:r w:rsidRPr="008F594F">
        <w:rPr>
          <w:rStyle w:val="HideTWBExt"/>
          <w:b w:val="0"/>
        </w:rPr>
        <w:t>&lt;/NumAmB&gt;</w:t>
      </w:r>
    </w:p>
    <w:p w:rsidR="009935FC" w:rsidRPr="008F594F" w:rsidP="009935FC" w14:paraId="32156862" w14:textId="77777777">
      <w:pPr>
        <w:pStyle w:val="NormalBold"/>
      </w:pPr>
      <w:r w:rsidRPr="008F594F">
        <w:rPr>
          <w:rStyle w:val="HideTWBExt"/>
          <w:b w:val="0"/>
        </w:rPr>
        <w:t>&lt;RepeatBlock-By&gt;&lt;Members&gt;</w:t>
      </w:r>
      <w:r w:rsidRPr="008F594F">
        <w:t>Ruggero Razza, Francesco Ventola, Denis Nesci, Antonella Sberna, Michele Picaro</w:t>
      </w:r>
      <w:r w:rsidRPr="008F594F">
        <w:rPr>
          <w:rStyle w:val="HideTWBExt"/>
          <w:b w:val="0"/>
        </w:rPr>
        <w:t>&lt;/Members&gt;</w:t>
      </w:r>
    </w:p>
    <w:p w:rsidR="009935FC" w:rsidRPr="008F594F" w:rsidP="009935FC" w14:paraId="7A5240BA" w14:textId="77777777">
      <w:r w:rsidRPr="008F594F">
        <w:rPr>
          <w:rStyle w:val="HideTWBExt"/>
        </w:rPr>
        <w:t>&lt;/RepeatBlock-By&gt;</w:t>
      </w:r>
    </w:p>
    <w:p w:rsidR="009935FC" w:rsidRPr="008F594F" w:rsidP="009935FC" w14:paraId="408A2A90"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0F8FAE0F"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18118E"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16151D77" w14:textId="77777777">
            <w:pPr>
              <w:keepNext/>
            </w:pPr>
          </w:p>
        </w:tc>
      </w:tr>
      <w:tr w14:paraId="01115BBC"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D665EB0" w14:textId="77777777">
            <w:pPr>
              <w:pStyle w:val="ColumnHeading"/>
              <w:keepNext/>
            </w:pPr>
            <w:r w:rsidRPr="008F594F">
              <w:t>Tekst proponowany przez Komisję</w:t>
            </w:r>
          </w:p>
        </w:tc>
        <w:tc>
          <w:tcPr>
            <w:tcW w:w="4876" w:type="dxa"/>
            <w:hideMark/>
          </w:tcPr>
          <w:p w:rsidR="009935FC" w:rsidRPr="008F594F" w:rsidP="00BA487A" w14:paraId="2B4B4135" w14:textId="77777777">
            <w:pPr>
              <w:pStyle w:val="ColumnHeading"/>
              <w:keepNext/>
            </w:pPr>
            <w:r w:rsidRPr="008F594F">
              <w:t>Poprawka</w:t>
            </w:r>
          </w:p>
        </w:tc>
      </w:tr>
      <w:tr w14:paraId="406F5E1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1F8E7BC"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w:t>
            </w:r>
            <w:r w:rsidRPr="008F594F">
              <w:t>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14DEBFC3" w14:textId="77777777">
            <w:pPr>
              <w:pStyle w:val="Normal6"/>
              <w:rPr>
                <w:szCs w:val="24"/>
              </w:rPr>
            </w:pPr>
            <w:r w:rsidRPr="008F594F">
              <w:t>(15)</w:t>
            </w:r>
            <w:r w:rsidRPr="008F594F">
              <w:tab/>
              <w:t>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w:t>
            </w:r>
            <w:r w:rsidRPr="008F594F">
              <w:rPr>
                <w:b/>
                <w:bCs/>
                <w:i/>
                <w:iCs/>
              </w:rPr>
              <w:t xml:space="preserve"> i zaawansowanej energii jądrowej</w:t>
            </w:r>
            <w:r w:rsidRPr="008F594F">
              <w:t xml:space="preserve">,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w:t>
            </w:r>
            <w:r w:rsidRPr="008F594F">
              <w:t>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0B7A5E8F" w14:textId="77777777">
      <w:pPr>
        <w:pStyle w:val="Olang"/>
      </w:pPr>
      <w:r w:rsidRPr="008F594F">
        <w:rPr>
          <w:noProof w:val="0"/>
        </w:rPr>
        <w:t xml:space="preserve">Or. </w:t>
      </w:r>
      <w:r w:rsidRPr="008F594F">
        <w:rPr>
          <w:rStyle w:val="HideTWBExt"/>
        </w:rPr>
        <w:t>&lt;Original&gt;</w:t>
      </w:r>
      <w:r w:rsidRPr="008F594F">
        <w:rPr>
          <w:rStyle w:val="HideTWBInt"/>
        </w:rPr>
        <w:t>{IT}</w:t>
      </w:r>
      <w:r w:rsidRPr="008F594F">
        <w:rPr>
          <w:noProof w:val="0"/>
        </w:rPr>
        <w:t>it</w:t>
      </w:r>
      <w:r w:rsidRPr="008F594F">
        <w:rPr>
          <w:rStyle w:val="HideTWBExt"/>
        </w:rPr>
        <w:t>&lt;/Original&gt;</w:t>
      </w:r>
    </w:p>
    <w:p w:rsidR="009935FC" w:rsidRPr="008F594F" w:rsidP="009935FC" w14:paraId="708A51D6" w14:textId="77777777">
      <w:r w:rsidRPr="008F594F">
        <w:rPr>
          <w:rStyle w:val="HideTWBExt"/>
        </w:rPr>
        <w:t>&lt;/AmendB&gt;</w:t>
      </w:r>
    </w:p>
    <w:p w:rsidR="009935FC" w:rsidRPr="008F594F" w:rsidP="009935FC" w14:paraId="659ED6EE"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652</w:t>
      </w:r>
      <w:r w:rsidRPr="008F594F">
        <w:rPr>
          <w:rStyle w:val="HideTWBExt"/>
          <w:b w:val="0"/>
        </w:rPr>
        <w:t>&lt;/NumAmB&gt;</w:t>
      </w:r>
    </w:p>
    <w:p w:rsidR="009935FC" w:rsidRPr="008F594F" w:rsidP="009935FC" w14:paraId="19A8618C" w14:textId="77777777">
      <w:pPr>
        <w:pStyle w:val="NormalBold"/>
      </w:pPr>
      <w:r w:rsidRPr="008F594F">
        <w:rPr>
          <w:rStyle w:val="HideTWBExt"/>
          <w:b w:val="0"/>
        </w:rPr>
        <w:t>&lt;RepeatBlock-By&gt;&lt;Members&gt;</w:t>
      </w:r>
      <w:r w:rsidRPr="008F594F">
        <w:t>Fidias Panayiotou</w:t>
      </w:r>
      <w:r w:rsidRPr="008F594F">
        <w:rPr>
          <w:rStyle w:val="HideTWBExt"/>
          <w:b w:val="0"/>
        </w:rPr>
        <w:t>&lt;/Members&gt;</w:t>
      </w:r>
    </w:p>
    <w:p w:rsidR="009935FC" w:rsidRPr="008F594F" w:rsidP="009935FC" w14:paraId="6BB2FFB7" w14:textId="77777777">
      <w:r w:rsidRPr="008F594F">
        <w:rPr>
          <w:rStyle w:val="HideTWBExt"/>
        </w:rPr>
        <w:t>&lt;/RepeatBlock-By&gt;</w:t>
      </w:r>
    </w:p>
    <w:p w:rsidR="009935FC" w:rsidRPr="008F594F" w:rsidP="009935FC" w14:paraId="4D08F0BD"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6B0853CE"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47B236"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3983FB2D" w14:textId="77777777">
            <w:pPr>
              <w:keepNext/>
            </w:pPr>
          </w:p>
        </w:tc>
      </w:tr>
      <w:tr w14:paraId="2F49E6C4"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348C7252" w14:textId="77777777">
            <w:pPr>
              <w:pStyle w:val="ColumnHeading"/>
              <w:keepNext/>
            </w:pPr>
            <w:r w:rsidRPr="008F594F">
              <w:t>Tekst proponowany przez Komisję</w:t>
            </w:r>
          </w:p>
        </w:tc>
        <w:tc>
          <w:tcPr>
            <w:tcW w:w="4876" w:type="dxa"/>
            <w:hideMark/>
          </w:tcPr>
          <w:p w:rsidR="009935FC" w:rsidRPr="008F594F" w:rsidP="00BA487A" w14:paraId="0B0A902E" w14:textId="77777777">
            <w:pPr>
              <w:pStyle w:val="ColumnHeading"/>
              <w:keepNext/>
            </w:pPr>
            <w:r w:rsidRPr="008F594F">
              <w:t>Poprawka</w:t>
            </w:r>
          </w:p>
        </w:tc>
      </w:tr>
      <w:tr w14:paraId="60EA50AF"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4126AD91"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w:t>
            </w:r>
            <w:r w:rsidRPr="008F594F">
              <w:t>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03DD6EA5" w14:textId="77777777">
            <w:pPr>
              <w:pStyle w:val="Normal6"/>
              <w:rPr>
                <w:szCs w:val="24"/>
              </w:rPr>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w:t>
            </w:r>
            <w:r w:rsidRPr="008F594F">
              <w:t>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w:t>
            </w:r>
            <w:r w:rsidRPr="008F594F">
              <w:rPr>
                <w:b/>
                <w:i/>
              </w:rPr>
              <w:t xml:space="preserve"> etycznej i ukierunkowanej na człowieka</w:t>
            </w:r>
            <w:r w:rsidRPr="008F594F">
              <w:t xml:space="preserve">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182631E1"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C543239" w14:textId="77777777">
      <w:r w:rsidRPr="008F594F">
        <w:rPr>
          <w:rStyle w:val="HideTWBExt"/>
        </w:rPr>
        <w:t>&lt;/AmendB&gt;</w:t>
      </w:r>
    </w:p>
    <w:p w:rsidR="009935FC" w:rsidRPr="008F594F" w:rsidP="009935FC" w14:paraId="29B7DF33"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653</w:t>
      </w:r>
      <w:r w:rsidRPr="008F594F">
        <w:rPr>
          <w:rStyle w:val="HideTWBExt"/>
          <w:b w:val="0"/>
        </w:rPr>
        <w:t>&lt;/NumAmB&gt;</w:t>
      </w:r>
    </w:p>
    <w:p w:rsidR="009935FC" w:rsidRPr="008F594F" w:rsidP="009935FC" w14:paraId="0DFA8005" w14:textId="77777777">
      <w:pPr>
        <w:pStyle w:val="NormalBold"/>
      </w:pPr>
      <w:r w:rsidRPr="008F594F">
        <w:rPr>
          <w:rStyle w:val="HideTWBExt"/>
          <w:b w:val="0"/>
        </w:rPr>
        <w:t>&lt;RepeatBlock-By&gt;&lt;Members&gt;</w:t>
      </w:r>
      <w:r w:rsidRPr="008F594F">
        <w:t>Dragoş Benea</w:t>
      </w:r>
      <w:r w:rsidRPr="008F594F">
        <w:rPr>
          <w:rStyle w:val="HideTWBExt"/>
          <w:b w:val="0"/>
        </w:rPr>
        <w:t>&lt;/Members&gt;</w:t>
      </w:r>
    </w:p>
    <w:p w:rsidR="009935FC" w:rsidRPr="008F594F" w:rsidP="009935FC" w14:paraId="5E0E0726" w14:textId="77777777">
      <w:r w:rsidRPr="008F594F">
        <w:rPr>
          <w:rStyle w:val="HideTWBExt"/>
        </w:rPr>
        <w:t>&lt;/RepeatBlock-By&gt;</w:t>
      </w:r>
    </w:p>
    <w:p w:rsidR="009935FC" w:rsidRPr="008F594F" w:rsidP="009935FC" w14:paraId="5B3513A5"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1E3F8ECA"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FA0CB5"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75599CD" w14:textId="77777777">
            <w:pPr>
              <w:keepNext/>
            </w:pPr>
          </w:p>
        </w:tc>
      </w:tr>
      <w:tr w14:paraId="3AE6280D"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08C687A6" w14:textId="77777777">
            <w:pPr>
              <w:pStyle w:val="ColumnHeading"/>
              <w:keepNext/>
            </w:pPr>
            <w:r w:rsidRPr="008F594F">
              <w:t>Tekst proponowany przez Komisję</w:t>
            </w:r>
          </w:p>
        </w:tc>
        <w:tc>
          <w:tcPr>
            <w:tcW w:w="4876" w:type="dxa"/>
            <w:hideMark/>
          </w:tcPr>
          <w:p w:rsidR="009935FC" w:rsidRPr="008F594F" w:rsidP="00BA487A" w14:paraId="434EA393" w14:textId="77777777">
            <w:pPr>
              <w:pStyle w:val="ColumnHeading"/>
              <w:keepNext/>
            </w:pPr>
            <w:r w:rsidRPr="008F594F">
              <w:t>Poprawka</w:t>
            </w:r>
          </w:p>
        </w:tc>
      </w:tr>
      <w:tr w14:paraId="5A9C3F98"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2A9B58E9"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w:t>
            </w:r>
            <w:r w:rsidRPr="008F594F">
              <w:t>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24AEA27C" w14:textId="77777777">
            <w:pPr>
              <w:pStyle w:val="Normal6"/>
              <w:rPr>
                <w:szCs w:val="24"/>
              </w:rPr>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ze źródeł odnawialnych, efektywności 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w:t>
            </w:r>
            <w:r w:rsidRPr="008F594F">
              <w:t xml:space="preserve">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w:t>
            </w:r>
            <w:r w:rsidRPr="008F594F">
              <w:rPr>
                <w:b/>
                <w:i/>
              </w:rPr>
              <w:t xml:space="preserve">i aktywną </w:t>
            </w:r>
            <w:r w:rsidRPr="008F594F">
              <w:t>turystykę, zarządzanie przepływami turystycznymi i wspieranie Europy jako pierwszego kierunku turystycznego na świecie.</w:t>
            </w:r>
          </w:p>
        </w:tc>
      </w:tr>
    </w:tbl>
    <w:p w:rsidR="009935FC" w:rsidRPr="008F594F" w:rsidP="009935FC" w14:paraId="37408E2D"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429B13AA" w14:textId="77777777">
      <w:r w:rsidRPr="008F594F">
        <w:rPr>
          <w:rStyle w:val="HideTWBExt"/>
        </w:rPr>
        <w:t>&lt;/AmendB&gt;</w:t>
      </w:r>
    </w:p>
    <w:p w:rsidR="009935FC" w:rsidRPr="008F594F" w:rsidP="009935FC" w14:paraId="5C25DE2C" w14:textId="77777777">
      <w:pPr>
        <w:pStyle w:val="AMNumberTabs0"/>
        <w:keepNext/>
      </w:pPr>
      <w:r w:rsidRPr="008F594F">
        <w:rPr>
          <w:rStyle w:val="HideTWBExt"/>
          <w:b w:val="0"/>
        </w:rPr>
        <w:t>&lt;AmendB&gt;</w:t>
      </w:r>
      <w:r w:rsidRPr="008F594F">
        <w:t>Poprawka</w:t>
      </w:r>
      <w:r w:rsidRPr="008F594F">
        <w:tab/>
      </w:r>
      <w:r w:rsidRPr="008F594F">
        <w:tab/>
      </w:r>
      <w:r w:rsidRPr="008F594F">
        <w:rPr>
          <w:rStyle w:val="HideTWBExt"/>
          <w:b w:val="0"/>
        </w:rPr>
        <w:t>&lt;NumAmB&gt;</w:t>
      </w:r>
      <w:r w:rsidRPr="008F594F">
        <w:t>654</w:t>
      </w:r>
      <w:r w:rsidRPr="008F594F">
        <w:rPr>
          <w:rStyle w:val="HideTWBExt"/>
          <w:b w:val="0"/>
        </w:rPr>
        <w:t>&lt;/NumAmB&gt;</w:t>
      </w:r>
    </w:p>
    <w:p w:rsidR="009935FC" w:rsidRPr="008F594F" w:rsidP="009935FC" w14:paraId="33C937D2" w14:textId="77777777">
      <w:pPr>
        <w:pStyle w:val="NormalBold"/>
      </w:pPr>
      <w:r w:rsidRPr="008F594F">
        <w:rPr>
          <w:rStyle w:val="HideTWBExt"/>
          <w:b w:val="0"/>
        </w:rPr>
        <w:t>&lt;RepeatBlock-By&gt;&lt;Members&gt;</w:t>
      </w:r>
      <w:r w:rsidRPr="008F594F">
        <w:t>Jessica Polfjärd</w:t>
      </w:r>
      <w:r w:rsidRPr="008F594F">
        <w:rPr>
          <w:rStyle w:val="HideTWBExt"/>
          <w:b w:val="0"/>
        </w:rPr>
        <w:t>&lt;/Members&gt;</w:t>
      </w:r>
    </w:p>
    <w:p w:rsidR="009935FC" w:rsidRPr="008F594F" w:rsidP="009935FC" w14:paraId="496F341A" w14:textId="77777777">
      <w:r w:rsidRPr="008F594F">
        <w:rPr>
          <w:rStyle w:val="HideTWBExt"/>
        </w:rPr>
        <w:t>&lt;/RepeatBlock-By&gt;</w:t>
      </w:r>
    </w:p>
    <w:p w:rsidR="009935FC" w:rsidRPr="008F594F" w:rsidP="009935FC" w14:paraId="4A2EA7DB" w14:textId="77777777">
      <w:pPr>
        <w:pStyle w:val="NormalBold"/>
        <w:keepNext/>
      </w:pPr>
      <w:r w:rsidRPr="008F594F">
        <w:rPr>
          <w:rStyle w:val="HideTWBExt"/>
          <w:b w:val="0"/>
        </w:rPr>
        <w:t>&lt;DocAmend&gt;</w:t>
      </w:r>
      <w:r w:rsidRPr="008F594F">
        <w:t>Wniosek dotyczący rozporządzenia</w:t>
      </w:r>
      <w:r w:rsidRPr="008F594F">
        <w:rPr>
          <w:rStyle w:val="HideTWBExt"/>
          <w:b w:val="0"/>
        </w:rPr>
        <w:t>&lt;/DocAmend&gt;</w:t>
      </w:r>
    </w:p>
    <w:p w:rsidR="009935FC" w:rsidRPr="008F594F" w:rsidP="009935FC" w14:paraId="7AEA514D" w14:textId="77777777">
      <w:pPr>
        <w:pStyle w:val="NormalBold"/>
      </w:pPr>
      <w:r w:rsidRPr="008F594F">
        <w:rPr>
          <w:rStyle w:val="HideTWBExt"/>
          <w:b w:val="0"/>
        </w:rPr>
        <w:t>&lt;Article&gt;</w:t>
      </w:r>
      <w:r w:rsidRPr="008F594F">
        <w:t>Motyw 15</w:t>
      </w:r>
      <w:r w:rsidRPr="008F594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01908C" w14:textId="77777777" w:rsidTr="00BA487A">
        <w:tblPrEx>
          <w:tblW w:w="0" w:type="auto"/>
          <w:jc w:val="center"/>
          <w:tblLayout w:type="fixed"/>
          <w:tblCellMar>
            <w:left w:w="340" w:type="dxa"/>
            <w:right w:w="340" w:type="dxa"/>
          </w:tblCellMar>
          <w:tblLook w:val="04A0"/>
        </w:tblPrEx>
        <w:trPr>
          <w:jc w:val="center"/>
        </w:trPr>
        <w:tc>
          <w:tcPr>
            <w:tcW w:w="9752" w:type="dxa"/>
            <w:gridSpan w:val="2"/>
          </w:tcPr>
          <w:p w:rsidR="009935FC" w:rsidRPr="008F594F" w:rsidP="00BA487A" w14:paraId="0A3DE186" w14:textId="77777777">
            <w:pPr>
              <w:keepNext/>
            </w:pPr>
          </w:p>
        </w:tc>
      </w:tr>
      <w:tr w14:paraId="2A83CB35"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6E130D8B" w14:textId="77777777">
            <w:pPr>
              <w:pStyle w:val="ColumnHeading"/>
              <w:keepNext/>
            </w:pPr>
            <w:r w:rsidRPr="008F594F">
              <w:t>Tekst proponowany przez Komisję</w:t>
            </w:r>
          </w:p>
        </w:tc>
        <w:tc>
          <w:tcPr>
            <w:tcW w:w="4876" w:type="dxa"/>
            <w:hideMark/>
          </w:tcPr>
          <w:p w:rsidR="009935FC" w:rsidRPr="008F594F" w:rsidP="00BA487A" w14:paraId="6BFB80A9" w14:textId="77777777">
            <w:pPr>
              <w:pStyle w:val="ColumnHeading"/>
              <w:keepNext/>
            </w:pPr>
            <w:r w:rsidRPr="008F594F">
              <w:t>Poprawka</w:t>
            </w:r>
          </w:p>
        </w:tc>
      </w:tr>
      <w:tr w14:paraId="380E38C5" w14:textId="77777777" w:rsidTr="00BA487A">
        <w:tblPrEx>
          <w:tblW w:w="0" w:type="auto"/>
          <w:jc w:val="center"/>
          <w:tblLayout w:type="fixed"/>
          <w:tblCellMar>
            <w:left w:w="340" w:type="dxa"/>
            <w:right w:w="340" w:type="dxa"/>
          </w:tblCellMar>
          <w:tblLook w:val="04A0"/>
        </w:tblPrEx>
        <w:trPr>
          <w:jc w:val="center"/>
        </w:trPr>
        <w:tc>
          <w:tcPr>
            <w:tcW w:w="4876" w:type="dxa"/>
            <w:hideMark/>
          </w:tcPr>
          <w:p w:rsidR="009935FC" w:rsidRPr="008F594F" w:rsidP="00BA487A" w14:paraId="1D1774D1" w14:textId="77777777">
            <w:pPr>
              <w:pStyle w:val="Normal6"/>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energii </w:t>
            </w:r>
            <w:r w:rsidRPr="008F594F">
              <w:rPr>
                <w:b/>
                <w:i/>
              </w:rPr>
              <w:t>ze źródeł odnawialnych</w:t>
            </w:r>
            <w:r w:rsidRPr="008F594F">
              <w:t xml:space="preserve">, efektywności </w:t>
            </w:r>
            <w:r w:rsidRPr="008F594F">
              <w:t>energetycznej, 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c>
          <w:tcPr>
            <w:tcW w:w="4876" w:type="dxa"/>
            <w:hideMark/>
          </w:tcPr>
          <w:p w:rsidR="009935FC" w:rsidRPr="008F594F" w:rsidP="00BA487A" w14:paraId="27E9311F" w14:textId="77777777">
            <w:pPr>
              <w:pStyle w:val="Normal6"/>
              <w:rPr>
                <w:szCs w:val="24"/>
              </w:rPr>
            </w:pPr>
            <w:r w:rsidRPr="008F594F">
              <w:t>(15)</w:t>
            </w:r>
            <w:r w:rsidRPr="008F594F">
              <w:tab/>
              <w:t xml:space="preserve">Zrównoważony dobrobyt Unii należy wspierać poprzez wzmocnienie jej bazy przemysłowej oraz zwiększanie atrakcyjności terytoriów, propagując prawo do pozostania, między innymi poprzez strategie zintegrowanego rozwoju obszarów miejskich, wiejskich i przybrzeżnych oraz wspieranie europejskiej współpracy terytorialnej. Środki te powinny być ukierunkowane na ukończenie transeuropejskich sieci transportowych i energetycznych, które mają kluczowe znaczenie dla prawdziwej unii energetycznej, oraz na projektach dekarbonizacji, w tym na wspieranie wytwarzania </w:t>
            </w:r>
            <w:r w:rsidRPr="008F594F">
              <w:rPr>
                <w:b/>
                <w:i/>
              </w:rPr>
              <w:t>czystej i zrównoważonej</w:t>
            </w:r>
            <w:r w:rsidRPr="008F594F">
              <w:t xml:space="preserve"> energii, efektywności energetycznej, </w:t>
            </w:r>
            <w:r w:rsidRPr="008F594F">
              <w:t>magazynowania i rozwoju inteligentnych systemów energetycznych, krajowych sieci przesyłowych i dystrybucyjnych, przy jednoczesnym umożliwieniu regionom, sektorom i obywatelom łagodzenia skutków transformacji w kierunku osiągnięcia unijnego celu klimatycznego. Transeuropejskie sieci transportowe muszą zostać ukończone do 2030 r., co dotyczy sieci bazowej oraz do 2040 r., co dotyczy rozszerzonej sieci bazowej, aby zapewnić wsparcie na rzecz zielonej oraz cyfrowej transformacji transportu i mobilności. Powinny one również służyć innowacyjnej transformacji gospodarczej, pomóc w osiągnięciu wartości docelowej dotyczącej badań i rozwoju wynoszącej 3 % PKB oraz rozwoju i wykorzystania zaawansowanych technologii, absorpcji zaawansowanych rozwiązań cyfrowych, w tym sztucznej inteligencji, bezpiecznej i pewnej łączności ICT, przy jednoczesnym niwelowaniu przepaści innowacyjnej i cyfrowej. Środki te powinny pomóc we wdrażaniu zaleceń na podstawie art. 6 programu polityki „Droga ku cyfrowej dekadzie” do 2030 r. i wspierać transformację cyfrową. Powinny one również przyczynić się do wzmocnienia odporności systemów opieki zdrowotnej i usług opieki długoterminowej oraz wspierać przystępne cenowo mieszkania. Środki powinny również wspierać konkurencyjny i zrównoważony sektor turystyki w UE, mający na celu zrównoważoną turystykę, zarządzanie przepływami turystycznymi i wspieranie Europy jako pierwszego kierunku turystycznego na świecie.</w:t>
            </w:r>
          </w:p>
        </w:tc>
      </w:tr>
    </w:tbl>
    <w:p w:rsidR="009935FC" w:rsidRPr="008F594F" w:rsidP="009935FC" w14:paraId="14A4B47C" w14:textId="77777777">
      <w:pPr>
        <w:pStyle w:val="Olang"/>
      </w:pPr>
      <w:r w:rsidRPr="008F594F">
        <w:rPr>
          <w:noProof w:val="0"/>
        </w:rPr>
        <w:t xml:space="preserve">Or. </w:t>
      </w:r>
      <w:r w:rsidRPr="008F594F">
        <w:rPr>
          <w:rStyle w:val="HideTWBExt"/>
        </w:rPr>
        <w:t>&lt;Original&gt;</w:t>
      </w:r>
      <w:r w:rsidRPr="008F594F">
        <w:rPr>
          <w:rStyle w:val="HideTWBInt"/>
        </w:rPr>
        <w:t>{EN}</w:t>
      </w:r>
      <w:r w:rsidRPr="008F594F">
        <w:rPr>
          <w:noProof w:val="0"/>
        </w:rPr>
        <w:t>en</w:t>
      </w:r>
      <w:r w:rsidRPr="008F594F">
        <w:rPr>
          <w:rStyle w:val="HideTWBExt"/>
        </w:rPr>
        <w:t>&lt;/Original&gt;</w:t>
      </w:r>
    </w:p>
    <w:p w:rsidR="009935FC" w:rsidRPr="008F594F" w:rsidP="009935FC" w14:paraId="0DACC780" w14:textId="5B754372">
      <w:r w:rsidRPr="008F594F">
        <w:rPr>
          <w:rStyle w:val="HideTWBExt"/>
        </w:rPr>
        <w:t>&lt;/AmendB&gt;&lt;/RepeatBlock-AmendB&gt;</w:t>
      </w:r>
    </w:p>
    <w:p w:rsidR="008363E4" w:rsidRPr="008F594F" w:rsidP="009935FC" w14:paraId="2F9F912F" w14:textId="612A8E40"/>
    <w:sectPr w:rsidSect="00DC612B">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12B" w:rsidRPr="008F594F" w:rsidP="00DC612B" w14:paraId="3389C664" w14:textId="77777777">
    <w:pPr>
      <w:pStyle w:val="EPFooter"/>
      <w:rPr>
        <w:lang w:val="de-DE"/>
      </w:rPr>
    </w:pPr>
    <w:r w:rsidRPr="008F594F">
      <w:rPr>
        <w:lang w:val="de-DE"/>
      </w:rPr>
      <w:t>PE</w:t>
    </w:r>
    <w:r w:rsidRPr="008F594F">
      <w:rPr>
        <w:rStyle w:val="HideTWBExt"/>
        <w:lang w:val="de-DE"/>
      </w:rPr>
      <w:t>&lt;NoPE&gt;</w:t>
    </w:r>
    <w:r w:rsidRPr="008F594F">
      <w:rPr>
        <w:lang w:val="de-DE"/>
      </w:rPr>
      <w:t>790.088</w:t>
    </w:r>
    <w:r w:rsidRPr="008F594F">
      <w:rPr>
        <w:rStyle w:val="HideTWBExt"/>
        <w:lang w:val="de-DE"/>
      </w:rPr>
      <w:t>&lt;/NoPE&gt;&lt;Version&gt;</w:t>
    </w:r>
    <w:r w:rsidRPr="008F594F">
      <w:rPr>
        <w:lang w:val="de-DE"/>
      </w:rPr>
      <w:t>v01-00</w:t>
    </w:r>
    <w:r w:rsidRPr="008F594F">
      <w:rPr>
        <w:rStyle w:val="HideTWBExt"/>
        <w:lang w:val="de-DE"/>
      </w:rPr>
      <w:t>&lt;/Version&gt;</w:t>
    </w:r>
    <w:r w:rsidRPr="008F594F">
      <w:rPr>
        <w:lang w:val="de-DE"/>
      </w:rPr>
      <w:tab/>
    </w:r>
    <w:r w:rsidRPr="00B6111C">
      <w:fldChar w:fldCharType="begin"/>
    </w:r>
    <w:r w:rsidRPr="008F594F">
      <w:rPr>
        <w:lang w:val="de-DE"/>
      </w:rPr>
      <w:instrText xml:space="preserve"> PAGE  \* MERGEFORMAT </w:instrText>
    </w:r>
    <w:r w:rsidRPr="00B6111C">
      <w:fldChar w:fldCharType="separate"/>
    </w:r>
    <w:r w:rsidRPr="008F594F">
      <w:rPr>
        <w:noProof/>
        <w:lang w:val="de-DE"/>
      </w:rPr>
      <w:t>2</w:t>
    </w:r>
    <w:r w:rsidRPr="00B6111C">
      <w:fldChar w:fldCharType="end"/>
    </w:r>
    <w:r w:rsidRPr="008F594F">
      <w:rPr>
        <w:lang w:val="de-DE"/>
      </w:rPr>
      <w:t>/</w:t>
    </w:r>
    <w:r>
      <w:fldChar w:fldCharType="begin"/>
    </w:r>
    <w:r w:rsidRPr="008F594F">
      <w:rPr>
        <w:lang w:val="de-DE"/>
      </w:rPr>
      <w:instrText xml:space="preserve"> NUMPAGES  \* MERGEFORMAT </w:instrText>
    </w:r>
    <w:r>
      <w:fldChar w:fldCharType="separate"/>
    </w:r>
    <w:r w:rsidRPr="008F594F">
      <w:rPr>
        <w:noProof/>
        <w:lang w:val="de-DE"/>
      </w:rPr>
      <w:t>174</w:t>
    </w:r>
    <w:r>
      <w:rPr>
        <w:noProof/>
      </w:rPr>
      <w:fldChar w:fldCharType="end"/>
    </w:r>
    <w:r w:rsidRPr="008F594F">
      <w:rPr>
        <w:lang w:val="de-DE"/>
      </w:rPr>
      <w:tab/>
    </w:r>
    <w:r w:rsidRPr="008F594F">
      <w:rPr>
        <w:rStyle w:val="HideTWBExt"/>
        <w:lang w:val="de-DE"/>
      </w:rPr>
      <w:t>&lt;PathFdR&gt;</w:t>
    </w:r>
    <w:r w:rsidRPr="008F594F">
      <w:rPr>
        <w:lang w:val="de-DE"/>
      </w:rPr>
      <w:t>AM\1346273PL.docx</w:t>
    </w:r>
    <w:r w:rsidRPr="008F594F">
      <w:rPr>
        <w:rStyle w:val="HideTWBExt"/>
        <w:lang w:val="de-DE"/>
      </w:rPr>
      <w:t>&lt;/PathFdR&gt;</w:t>
    </w:r>
  </w:p>
  <w:p w:rsidR="00D82FCC" w:rsidRPr="00B6111C" w:rsidP="00DC612B" w14:paraId="3CAC9893" w14:textId="78349529">
    <w:pPr>
      <w:pStyle w:val="EPFooter2"/>
    </w:pPr>
    <w:r w:rsidRPr="00B6111C">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12B" w:rsidRPr="008F594F" w:rsidP="00DC612B" w14:paraId="1FE591DF" w14:textId="77777777">
    <w:pPr>
      <w:pStyle w:val="EPFooter"/>
      <w:rPr>
        <w:lang w:val="de-DE"/>
      </w:rPr>
    </w:pPr>
    <w:r w:rsidRPr="008F594F">
      <w:rPr>
        <w:rStyle w:val="HideTWBExt"/>
        <w:lang w:val="de-DE"/>
      </w:rPr>
      <w:t>&lt;PathFdR&gt;</w:t>
    </w:r>
    <w:r w:rsidRPr="008F594F">
      <w:rPr>
        <w:lang w:val="de-DE"/>
      </w:rPr>
      <w:t>AM\1346273PL.docx</w:t>
    </w:r>
    <w:r w:rsidRPr="008F594F">
      <w:rPr>
        <w:rStyle w:val="HideTWBExt"/>
        <w:lang w:val="de-DE"/>
      </w:rPr>
      <w:t>&lt;/PathFdR&gt;</w:t>
    </w:r>
    <w:r w:rsidRPr="008F594F">
      <w:rPr>
        <w:lang w:val="de-DE"/>
      </w:rPr>
      <w:tab/>
    </w:r>
    <w:r w:rsidRPr="00B6111C">
      <w:fldChar w:fldCharType="begin"/>
    </w:r>
    <w:r w:rsidRPr="008F594F">
      <w:rPr>
        <w:lang w:val="de-DE"/>
      </w:rPr>
      <w:instrText xml:space="preserve"> PAGE  \* MERGEFORMAT </w:instrText>
    </w:r>
    <w:r w:rsidRPr="00B6111C">
      <w:fldChar w:fldCharType="separate"/>
    </w:r>
    <w:r w:rsidRPr="008F594F">
      <w:rPr>
        <w:noProof/>
        <w:lang w:val="de-DE"/>
      </w:rPr>
      <w:t>3</w:t>
    </w:r>
    <w:r w:rsidRPr="00B6111C">
      <w:fldChar w:fldCharType="end"/>
    </w:r>
    <w:r w:rsidRPr="008F594F">
      <w:rPr>
        <w:lang w:val="de-DE"/>
      </w:rPr>
      <w:t>/</w:t>
    </w:r>
    <w:r>
      <w:fldChar w:fldCharType="begin"/>
    </w:r>
    <w:r w:rsidRPr="008F594F">
      <w:rPr>
        <w:lang w:val="de-DE"/>
      </w:rPr>
      <w:instrText xml:space="preserve"> NUMPAGES  \* MERGEFORMAT </w:instrText>
    </w:r>
    <w:r>
      <w:fldChar w:fldCharType="separate"/>
    </w:r>
    <w:r w:rsidRPr="008F594F">
      <w:rPr>
        <w:noProof/>
        <w:lang w:val="de-DE"/>
      </w:rPr>
      <w:t>174</w:t>
    </w:r>
    <w:r>
      <w:rPr>
        <w:noProof/>
      </w:rPr>
      <w:fldChar w:fldCharType="end"/>
    </w:r>
    <w:r w:rsidRPr="008F594F">
      <w:rPr>
        <w:lang w:val="de-DE"/>
      </w:rPr>
      <w:tab/>
      <w:t>PE</w:t>
    </w:r>
    <w:r w:rsidRPr="008F594F">
      <w:rPr>
        <w:rStyle w:val="HideTWBExt"/>
        <w:lang w:val="de-DE"/>
      </w:rPr>
      <w:t>&lt;NoPE&gt;</w:t>
    </w:r>
    <w:r w:rsidRPr="008F594F">
      <w:rPr>
        <w:lang w:val="de-DE"/>
      </w:rPr>
      <w:t>790.088</w:t>
    </w:r>
    <w:r w:rsidRPr="008F594F">
      <w:rPr>
        <w:rStyle w:val="HideTWBExt"/>
        <w:lang w:val="de-DE"/>
      </w:rPr>
      <w:t>&lt;/NoPE&gt;&lt;Version&gt;</w:t>
    </w:r>
    <w:r w:rsidRPr="008F594F">
      <w:rPr>
        <w:lang w:val="de-DE"/>
      </w:rPr>
      <w:t>v01-00</w:t>
    </w:r>
    <w:r w:rsidRPr="008F594F">
      <w:rPr>
        <w:rStyle w:val="HideTWBExt"/>
        <w:lang w:val="de-DE"/>
      </w:rPr>
      <w:t>&lt;/Version&gt;</w:t>
    </w:r>
  </w:p>
  <w:p w:rsidR="00D82FCC" w:rsidRPr="00B6111C" w:rsidP="00DC612B" w14:paraId="46E782D8" w14:textId="2A54D52E">
    <w:pPr>
      <w:pStyle w:val="EPFooter2"/>
    </w:pPr>
    <w:r w:rsidRPr="008F594F">
      <w:rPr>
        <w:lang w:val="de-DE"/>
      </w:rPr>
      <w:tab/>
    </w:r>
    <w:r w:rsidRPr="008F594F">
      <w:rPr>
        <w:lang w:val="de-DE"/>
      </w:rPr>
      <w:tab/>
    </w:r>
    <w:r w:rsidRPr="00B6111C">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12B" w:rsidRPr="008F594F" w:rsidP="00DC612B" w14:paraId="4D6683FF" w14:textId="77777777">
    <w:pPr>
      <w:pStyle w:val="EPFooter"/>
      <w:rPr>
        <w:lang w:val="de-DE"/>
      </w:rPr>
    </w:pPr>
    <w:r w:rsidRPr="008F594F">
      <w:rPr>
        <w:rStyle w:val="HideTWBExt"/>
        <w:lang w:val="de-DE"/>
      </w:rPr>
      <w:t>&lt;PathFdR&gt;</w:t>
    </w:r>
    <w:r w:rsidRPr="008F594F">
      <w:rPr>
        <w:lang w:val="de-DE"/>
      </w:rPr>
      <w:t>AM\1346273PL.docx</w:t>
    </w:r>
    <w:r w:rsidRPr="008F594F">
      <w:rPr>
        <w:rStyle w:val="HideTWBExt"/>
        <w:lang w:val="de-DE"/>
      </w:rPr>
      <w:t>&lt;/PathFdR&gt;</w:t>
    </w:r>
    <w:r w:rsidRPr="008F594F">
      <w:rPr>
        <w:lang w:val="de-DE"/>
      </w:rPr>
      <w:tab/>
    </w:r>
    <w:r w:rsidRPr="008F594F">
      <w:rPr>
        <w:lang w:val="de-DE"/>
      </w:rPr>
      <w:tab/>
      <w:t>PE</w:t>
    </w:r>
    <w:r w:rsidRPr="008F594F">
      <w:rPr>
        <w:rStyle w:val="HideTWBExt"/>
        <w:lang w:val="de-DE"/>
      </w:rPr>
      <w:t>&lt;NoPE&gt;</w:t>
    </w:r>
    <w:r w:rsidRPr="008F594F">
      <w:rPr>
        <w:lang w:val="de-DE"/>
      </w:rPr>
      <w:t>790.088</w:t>
    </w:r>
    <w:r w:rsidRPr="008F594F">
      <w:rPr>
        <w:rStyle w:val="HideTWBExt"/>
        <w:lang w:val="de-DE"/>
      </w:rPr>
      <w:t>&lt;/NoPE&gt;&lt;Version&gt;</w:t>
    </w:r>
    <w:r w:rsidRPr="008F594F">
      <w:rPr>
        <w:lang w:val="de-DE"/>
      </w:rPr>
      <w:t>v01-00</w:t>
    </w:r>
    <w:r w:rsidRPr="008F594F">
      <w:rPr>
        <w:rStyle w:val="HideTWBExt"/>
        <w:lang w:val="de-DE"/>
      </w:rPr>
      <w:t>&lt;/Version&gt;</w:t>
    </w:r>
  </w:p>
  <w:p w:rsidR="00D82FCC" w:rsidRPr="00B6111C" w:rsidP="00DC612B" w14:paraId="6D09EA57" w14:textId="27693C86">
    <w:pPr>
      <w:pStyle w:val="EPFooter2"/>
    </w:pPr>
    <w:r w:rsidRPr="00B6111C">
      <w:t>PL</w:t>
    </w:r>
    <w:r w:rsidRPr="00B6111C">
      <w:tab/>
    </w:r>
    <w:r w:rsidRPr="00B6111C">
      <w:rPr>
        <w:b w:val="0"/>
        <w:i/>
        <w:color w:val="C0C0C0"/>
        <w:sz w:val="22"/>
      </w:rPr>
      <w:t>Zjednoczona w różnorodności</w:t>
    </w:r>
    <w:r w:rsidRPr="00B6111C">
      <w:tab/>
      <w:t>PL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5FC" w14:paraId="687D1EC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5FC" w14:paraId="4C91333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35FC" w14:paraId="073FEE9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F8A"/>
    <w:rsid w:val="000111BD"/>
    <w:rsid w:val="00023A8B"/>
    <w:rsid w:val="00057182"/>
    <w:rsid w:val="00073830"/>
    <w:rsid w:val="00075DBE"/>
    <w:rsid w:val="000B0781"/>
    <w:rsid w:val="000C1EFE"/>
    <w:rsid w:val="000D446F"/>
    <w:rsid w:val="000E7234"/>
    <w:rsid w:val="000F2A80"/>
    <w:rsid w:val="000F7815"/>
    <w:rsid w:val="001042AF"/>
    <w:rsid w:val="00126BC4"/>
    <w:rsid w:val="00150057"/>
    <w:rsid w:val="00154C78"/>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779C3"/>
    <w:rsid w:val="00384E84"/>
    <w:rsid w:val="0038706C"/>
    <w:rsid w:val="003923F7"/>
    <w:rsid w:val="00395463"/>
    <w:rsid w:val="003A5102"/>
    <w:rsid w:val="003C6E39"/>
    <w:rsid w:val="003D466C"/>
    <w:rsid w:val="003D70F2"/>
    <w:rsid w:val="003E08BF"/>
    <w:rsid w:val="003E43AC"/>
    <w:rsid w:val="003F21EB"/>
    <w:rsid w:val="003F3B0C"/>
    <w:rsid w:val="00411C71"/>
    <w:rsid w:val="00422BB2"/>
    <w:rsid w:val="00432BF2"/>
    <w:rsid w:val="004367B3"/>
    <w:rsid w:val="00441413"/>
    <w:rsid w:val="00441D7D"/>
    <w:rsid w:val="00461E32"/>
    <w:rsid w:val="00464338"/>
    <w:rsid w:val="00483239"/>
    <w:rsid w:val="00495E20"/>
    <w:rsid w:val="004A3C97"/>
    <w:rsid w:val="004E01AF"/>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7E4662"/>
    <w:rsid w:val="00822C94"/>
    <w:rsid w:val="008363E4"/>
    <w:rsid w:val="00851460"/>
    <w:rsid w:val="0087052C"/>
    <w:rsid w:val="00870CF2"/>
    <w:rsid w:val="00874862"/>
    <w:rsid w:val="00875A9C"/>
    <w:rsid w:val="00887FDC"/>
    <w:rsid w:val="008B251A"/>
    <w:rsid w:val="008D6D06"/>
    <w:rsid w:val="008F0DDD"/>
    <w:rsid w:val="008F594F"/>
    <w:rsid w:val="00900CAE"/>
    <w:rsid w:val="00904AD5"/>
    <w:rsid w:val="00907CCA"/>
    <w:rsid w:val="0091255F"/>
    <w:rsid w:val="009154FF"/>
    <w:rsid w:val="00917A85"/>
    <w:rsid w:val="00966038"/>
    <w:rsid w:val="009935FC"/>
    <w:rsid w:val="009A65D8"/>
    <w:rsid w:val="009B007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32EB"/>
    <w:rsid w:val="00B0638A"/>
    <w:rsid w:val="00B10564"/>
    <w:rsid w:val="00B41B4D"/>
    <w:rsid w:val="00B6111C"/>
    <w:rsid w:val="00B77A45"/>
    <w:rsid w:val="00B8066A"/>
    <w:rsid w:val="00B85286"/>
    <w:rsid w:val="00B90B7F"/>
    <w:rsid w:val="00B9188F"/>
    <w:rsid w:val="00BA487A"/>
    <w:rsid w:val="00BA48D2"/>
    <w:rsid w:val="00BC1B1F"/>
    <w:rsid w:val="00BE0C84"/>
    <w:rsid w:val="00BE5062"/>
    <w:rsid w:val="00C10F61"/>
    <w:rsid w:val="00C22CC4"/>
    <w:rsid w:val="00C2336C"/>
    <w:rsid w:val="00C35E35"/>
    <w:rsid w:val="00C41E32"/>
    <w:rsid w:val="00C85D0F"/>
    <w:rsid w:val="00C92798"/>
    <w:rsid w:val="00CB34F1"/>
    <w:rsid w:val="00CB7B07"/>
    <w:rsid w:val="00CC3983"/>
    <w:rsid w:val="00CD2F8A"/>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12B"/>
    <w:rsid w:val="00DC6A1B"/>
    <w:rsid w:val="00DE45C9"/>
    <w:rsid w:val="00DE672F"/>
    <w:rsid w:val="00E15A86"/>
    <w:rsid w:val="00E25DC5"/>
    <w:rsid w:val="00E43E40"/>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w:docVars>
    <w:docVar w:name="AMACTMNU" w:val=" 2"/>
    <w:docVar w:name="AMPLURMNU" w:val=" 1"/>
    <w:docVar w:name="CODEMNU" w:val=" 1"/>
    <w:docVar w:name="COMKEY" w:val="CJ71"/>
    <w:docVar w:name="CVA" w:val="452"/>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45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013075\rsid1718133\rsid2892074\rsid3565327\rsid3885166\rsid4666813\rsid6322556\rsid6641733\rsid7823322&#13;_x000a_\rsid9636012\rsid10377208\rsid11215221\rsid11549030\rsid12154954\rsid14382809\rsid14424199\rsid15204470\rsid15285974\rsid15950462\rsid16324206\rsid16662270}{\mmathPr\mmathFont34\mbrkBin0\mbrkBinSub0\msmallFrac0\mdispDef1\mlMargin0\mrMargin0\mdefJc1&#13;_x000a_\mwrapIndent1440\mintLim0\mnaryLim1}{\info{\author DELLA FAILLE D'HUYSSE Marie-Christine}{\operator DELLA FAILLE D'HUYSSE Marie-Christine}{\creatim\yr2026\mo6\dy18\hr11\min12}{\revtim\yr2026\mo6\dy18\hr11\min12}{\version1}{\edmins0}{\nofpages1}&#13;_x000a_{\nofwords0}{\nofchars0}{\nofcharsws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13075\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3885166 \chftnsep &#13;_x000a_\par }}{\*\ftnsepc \ltrpar \pard\plain \ltrpar\ql \li0\ri0\widctlpar\wrapdefault\aspalpha\aspnum\faauto\adjustright\rin0\lin0\itap0 \rtlch\fcs1 \af0\afs20\alang1025 \ltrch\fcs0 \fs24\lang2057\langfe2057\cgrid\langnp2057\langfenp2057 {\rtlch\fcs1 \af0 &#13;_x000a_\ltrch\fcs0 \insrsid3885166 \chftnsepc &#13;_x000a_\par }}{\*\aftnsep \ltrpar \pard\plain \ltrpar\ql \li0\ri0\widctlpar\wrapdefault\aspalpha\aspnum\faauto\adjustright\rin0\lin0\itap0 \rtlch\fcs1 \af0\afs20\alang1025 \ltrch\fcs0 \fs24\lang2057\langfe2057\cgrid\langnp2057\langfenp2057 {\rtlch\fcs1 \af0 &#13;_x000a_\ltrch\fcs0 \insrsid3885166 \chftnsep &#13;_x000a_\par }}{\*\aftnsepc \ltrpar \pard\plain \ltrpar\ql \li0\ri0\widctlpar\wrapdefault\aspalpha\aspnum\faauto\adjustright\rin0\lin0\itap0 \rtlch\fcs1 \af0\afs20\alang1025 \ltrch\fcs0 \fs24\lang2057\langfe2057\cgrid\langnp2057\langfenp2057 {\rtlch\fcs1 \af0 &#13;_x000a_\ltrch\fcs0 \insrsid388516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e6&#13;_x000a_d085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718269 HideTWBExt;}{\*\cs18 \additive \v\f1\fs20\cf15 &#13;_x000a_\spriority0 \styrsid1718269 HideTWBInt;}{\s19\ql \li0\ri0\sa120\nowidctlpar\wrapdefault\aspalpha\aspnum\faauto\adjustright\rin0\lin0\itap0 \rtlch\fcs1 \af0\afs20\alang1025 \ltrch\fcs0 \fs24\lang2057\langfe2057\cgrid\langnp2057\langfenp2057 &#13;_x000a_\sbasedon0 \snext19 \spriority0 \styrsid1718269 Normal6a;}{\s20\ql \li0\ri0\nowidctlpar\wrapdefault\aspalpha\aspnum\faauto\adjustright\rin0\lin0\itap0 \rtlch\fcs1 \af0\afs20\alang1025 \ltrch\fcs0 \b\fs24\lang2057\langfe2057\cgrid\langnp2057\langfenp2057 &#13;_x000a_\sbasedon0 \snext20 \spriority0 \styrsid1718269 NormalBold;}{\s21\qr \li0\ri0\sb240\sa240\nowidctlpar\wrapdefault\aspalpha\aspnum\faauto\adjustright\rin0\lin0\itap0 \rtlch\fcs1 \af0\afs20\alang1025 \ltrch\fcs0 &#13;_x000a_\fs24\lang2057\langfe2057\cgrid\langnp2057\langfenp2057 \sbasedon0 \snext21 \spriority0 \styrsid1718269 AmOrLang;}{\s22\qc \li0\ri0\sa240\nowidctlpar\wrapdefault\aspalpha\aspnum\faauto\adjustright\rin0\lin0\itap0 \rtlch\fcs1 \af0\afs20\alang1025 &#13;_x000a_\ltrch\fcs0 \i\fs24\lang2057\langfe2057\cgrid\langnp2057\langfenp2057 \sbasedon0 \snext22 \spriority0 \styrsid171826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718269 AmNumberTabs;}}{\*\rsidtbl \rsid24658\rsid223860\rsid735077\rsid1718133\rsid1718269\rsid2892074\rsid3565327\rsid4666813\rsid6322556&#13;_x000a_\rsid6641733\rsid7823322\rsid9636012\rsid10377208\rsid11215221\rsid11549030\rsid12154954\rsid12522973\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718269\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2522973 \chftnsep &#13;_x000a_\par }}{\*\ftnsepc \ltrpar \pard\plain \ltrpar\ql \li0\ri0\widctlpar\wrapdefault\aspalpha\aspnum\faauto\adjustright\rin0\lin0\itap0 \rtlch\fcs1 \af0\afs20\alang1025 \ltrch\fcs0 \fs24\lang2057\langfe2057\cgrid\langnp2057\langfenp2057 {\rtlch\fcs1 \af0 &#13;_x000a_\ltrch\fcs0 \insrsid12522973 \chftnsepc &#13;_x000a_\par }}{\*\aftnsep \ltrpar \pard\plain \ltrpar\ql \li0\ri0\widctlpar\wrapdefault\aspalpha\aspnum\faauto\adjustright\rin0\lin0\itap0 \rtlch\fcs1 \af0\afs20\alang1025 \ltrch\fcs0 \fs24\lang2057\langfe2057\cgrid\langnp2057\langfenp2057 {\rtlch\fcs1 \af0 &#13;_x000a_\ltrch\fcs0 \insrsid12522973 \chftnsep &#13;_x000a_\par }}{\*\aftnsepc \ltrpar \pard\plain \ltrpar\ql \li0\ri0\widctlpar\wrapdefault\aspalpha\aspnum\faauto\adjustright\rin0\lin0\itap0 \rtlch\fcs1 \af0\afs20\alang1025 \ltrch\fcs0 \fs24\lang2057\langfe2057\cgrid\langnp2057\langfenp2057 {\rtlch\fcs1 \af0 &#13;_x000a_\ltrch\fcs0 \insrsid125229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718269\charrsid10313936 {\*\bkmkstart restartA}&#13;_x000a_\hich\af1\dbch\af31501\loch\f1 &lt;AmendA&gt;}{\rtlch\fcs1 \af0 \ltrch\fcs0 \insrsid1718269\charrsid10313936 Amendment\tab \tab }{\rtlch\fcs1 \af0 \ltrch\fcs0 &#13;_x000a_\cs17\b0\v\fs20\cf9\lang1024\langfe1024\loch\af1\hich\af1\dbch\af31501\noproof\insrsid1718269\charrsid10313936 \hich\af1\dbch\af31501\loch\f1 &lt;NumAmA&gt;}{\rtlch\fcs1 \af0 \ltrch\fcs0 \insrsid1718269\charrsid10313936 #}{\rtlch\fcs1 \af1 \ltrch\fcs0 &#13;_x000a_\cs18\v\f1\fs20\cf15\insrsid1718269\charrsid10313936 ENMIENDA@NRAM@}{\rtlch\fcs1 \af0 \ltrch\fcs0 \insrsid1718269\charrsid10313936 #}{\rtlch\fcs1 \af0 \ltrch\fcs0 &#13;_x000a_\cs17\b0\v\fs20\cf9\lang1024\langfe1024\loch\af1\hich\af1\dbch\af31501\noproof\insrsid1718269\charrsid10313936 \hich\af1\dbch\af31501\loch\f1 &lt;/NumAmA&gt;}{\rtlch\fcs1 \af0 \ltrch\fcs0 \insrsid1718269\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RepeatBlock-By&gt;}{\rtlch\fcs1 \af0 \ltrch\fcs0 \insrsid1718269\charrsid10313936 #}{\rtlch\fcs1 \af1 &#13;_x000a_\ltrch\fcs0 \cs18\v\f1\fs20\cf15\insrsid1718269\charrsid10313936 (MOD@InsideLoop()}{\rtlch\fcs1 \af0 \ltrch\fcs0 \insrsid1718269\charrsid10313936 ##}{\rtlch\fcs1 \af1 \ltrch\fcs0 \cs18\v\f1\fs20\cf15\insrsid1718269\charrsid10313936 &gt;&gt;&gt;@[ZMEMBERSMSG]@}{&#13;_x000a_\rtlch\fcs1 \af0 \ltrch\fcs0 \insrsid1718269\charrsid10313936 #}{\rtlch\fcs1 \af0 \ltrch\fcs0 \cs17\b0\v\fs20\cf9\lang1024\langfe1024\loch\af1\hich\af1\dbch\af31501\noproof\insrsid1718269\charrsid10313936 \hich\af1\dbch\af31501\loch\f1 &lt;Members&gt;}{&#13;_x000a_\rtlch\fcs1 \af0 \ltrch\fcs0 \insrsid1718269\charrsid10313936 #}{\rtlch\fcs1 \af1 \ltrch\fcs0 \cs18\v\f1\fs20\cf15\insrsid1718269\charrsid10313936 (MOD@InsideLoop(\'a7)}{\rtlch\fcs1 \af0 \ltrch\fcs0 \insrsid1718269\charrsid10313936 #}{\rtlch\fcs1 \af0 &#13;_x000a_\ltrch\fcs0 \cf10\insrsid1718269\charrsid10313936 \u9668\'3f}{\rtlch\fcs1 \af0 \ltrch\fcs0 \insrsid1718269\charrsid10313936 #}{\rtlch\fcs1 \af1 \ltrch\fcs0 \cs18\v\f1\fs20\cf15\insrsid1718269\charrsid10313936 TVTMEMBERS\'a7@MEMBERS@}{\rtlch\fcs1 \af0 &#13;_x000a_\ltrch\fcs0 \insrsid1718269\charrsid10313936 #}{\rtlch\fcs1 \af0 \ltrch\fcs0 \cf10\insrsid1718269\charrsid10313936 \u9658\'3f}{\rtlch\fcs1 \af0 \ltrch\fcs0 &#13;_x000a_\cs17\b0\v\fs20\cf9\lang1024\langfe1024\loch\af1\hich\af1\dbch\af31501\noproof\insrsid1718269\charrsid10313936 \hich\af1\dbch\af31501\loch\f1 &lt;/Members&gt;}{\rtlch\fcs1 \af0 \ltrch\fcs0 \insrsid1718269\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718269\charrsid10313936 \hich\af1\dbch\af31501\loch\f1 &lt;AuNomDe&gt;&lt;OptDel&gt;}{\rtlch\fcs1 \af0 \ltrch\fcs0 \insrsid1718269\charrsid10313936 #}{\rtlch\fcs1 \af1 \ltrch\fcs0 &#13;_x000a_\cs18\v\f1\fs20\cf15\insrsid1718269\charrsid10313936 MNU[ONBEHALFYES][NOTAPP]@CHOICE@}{\rtlch\fcs1 \af0 \ltrch\fcs0 \insrsid1718269\charrsid10313936 #}{\rtlch\fcs1 \af0 \ltrch\fcs0 &#13;_x000a_\cs17\v\fs20\cf9\lang1024\langfe1024\loch\af1\hich\af1\dbch\af31501\noproof\insrsid1718269\charrsid10313936 \hich\af1\dbch\af31501\loch\f1 &lt;/OptDel&gt;&lt;/AuNomDe&gt;}{\rtlch\fcs1 \af0 \ltrch\fcs0 \insrsid1718269\charrsid10313936 &#13;_x000a_\par &lt;&lt;&lt;}{\rtlch\fcs1 \af0 \ltrch\fcs0 \cs17\v\fs20\cf9\lang1024\langfe1024\loch\af1\hich\af1\dbch\af31501\noproof\insrsid1718269\charrsid10313936 \hich\af1\dbch\af31501\loch\f1 &lt;/RepeatBlock-By&gt;}{\rtlch\fcs1 \af0 \ltrch\fcs0 \insrsid1718269\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DocAmend&gt;}{\rtlch\fcs1 \af0 \ltrch\fcs0 \insrsid1718269\charrsid10313936 &#13;_x000a_Draft legislative resolution}{\rtlch\fcs1 \af0 \ltrch\fcs0 \cs17\b0\v\fs20\cf9\lang1024\langfe1024\loch\af1\hich\af1\dbch\af31501\noproof\insrsid1718269\charrsid10313936 \hich\af1\dbch\af31501\loch\f1 &lt;/DocAmend&gt;}{\rtlch\fcs1 \af0 \ltrch\fcs0 &#13;_x000a_\insrsid1718269\charrsid10313936 &#13;_x000a_\par }\pard \ltrpar\s20\ql \li0\ri0\nowidctlpar\wrapdefault\aspalpha\aspnum\faauto\adjustright\rin0\lin0\itap0\pararsid16013815 {\rtlch\fcs1 \af0 \ltrch\fcs0 &#13;_x000a_\cs17\b0\v\fs20\cf9\lang1024\langfe1024\loch\af1\hich\af1\dbch\af31501\noproof\insrsid1718269\charrsid10313936 \hich\af1\dbch\af31501\loch\f1 &lt;Article&gt;}{\rtlch\fcs1 \af0 \ltrch\fcs0 \cf10\insrsid1718269\charrsid10313936 \u9668\'3f}{\rtlch\fcs1 \af0 &#13;_x000a_\ltrch\fcs0 \insrsid1718269\charrsid10313936 #}{\rtlch\fcs1 \af1 \ltrch\fcs0 \cs18\v\f1\fs20\cf15\insrsid1718269\charrsid10313936 TVTRESPART@RESPART@}{\rtlch\fcs1 \af0 \ltrch\fcs0 \insrsid1718269\charrsid10313936 #}{\rtlch\fcs1 \af0 \ltrch\fcs0 &#13;_x000a_\cf10\insrsid1718269\charrsid10313936 \u9658\'3f}{\rtlch\fcs1 \af0 \ltrch\fcs0 \cs17\b0\v\fs20\cf9\lang1024\langfe1024\loch\af1\hich\af1\dbch\af31501\noproof\insrsid1718269\charrsid10313936 \hich\af1\dbch\af31501\loch\f1 &lt;/Article&gt;}{\rtlch\fcs1 \af0 &#13;_x000a_\ltrch\fcs0 \insrsid1718269\charrsid10313936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718269\charrsid10313936 Draft legislative resolution\cell Amendment\cell }\pard\plain \ltrpar\ql \li0\ri0\widctlpar\intbl\wrapdefault\aspalpha\aspnum\faauto\adjustright\rin0\lin0 \rtlch\fcs1 \af0\afs20\alang1025 \ltrch\fcs0 &#13;_x000a_\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718269\charrsid10313936 ##\cell ##}{\rtlch\fcs1 \af0\afs24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718269\charrsid10313936 Or. }{\rtlch\fcs1 \af0 \ltrch\fcs0 \cs17\v\fs20\cf9\lang1024\langfe1024\loch\af1\hich\af1\dbch\af31501\noproof\insrsid1718269\charrsid10313936 \hich\af1\dbch\af31501\loch\f1 &lt;Original&gt;}{\rtlch\fcs1 \af0 \ltrch\fcs0 &#13;_x000a_\insrsid1718269\charrsid10313936 #}{\rtlch\fcs1 \af1 \ltrch\fcs0 \cs18\v\f1\fs20\cf15\insrsid1718269\charrsid10313936 KEY(MAIN/LANGMIN)sh@ORLANGMSG@}{\rtlch\fcs1 \af0 \ltrch\fcs0 \insrsid1718269\charrsid10313936 #}{\rtlch\fcs1 \af0 \ltrch\fcs0 &#13;_x000a_\cs17\v\fs20\cf9\lang1024\langfe1024\loch\af1\hich\af1\dbch\af31501\noproof\insrsid1718269\charrsid10313936 \hich\af1\dbch\af31501\loch\f1 &lt;/Original&gt;}{\rtlch\fcs1 \af0 \ltrch\fcs0 \insrsid1718269\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718269\charrsid10313936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8&#13;_x000a_874a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2497 HideTWBExt;}{\*\cs18 \additive \v\f1\fs20\cf15 &#13;_x000a_\spriority0 \styrsid202497 HideTWBInt;}{\s19\ql \li0\ri0\sa120\nowidctlpar\wrapdefault\aspalpha\aspnum\faauto\adjustright\rin0\lin0\itap0 \rtlch\fcs1 \af0\afs20\alang1025 \ltrch\fcs0 \fs24\lang2057\langfe2057\cgrid\langnp2057\langfenp2057 &#13;_x000a_\sbasedon0 \snext19 \spriority0 \styrsid202497 Normal6a;}{\s20\ql \li0\ri0\nowidctlpar\wrapdefault\aspalpha\aspnum\faauto\adjustright\rin0\lin0\itap0 \rtlch\fcs1 \af0\afs20\alang1025 \ltrch\fcs0 \b\fs24\lang2057\langfe2057\cgrid\langnp2057\langfenp2057 &#13;_x000a_\sbasedon0 \snext20 \spriority0 \styrsid202497 NormalBold;}{\s21\ql \li0\ri0\sa240\nowidctlpar\wrapdefault\aspalpha\aspnum\faauto\adjustright\rin0\lin0\itap0 \rtlch\fcs1 \af0\afs20\alang1025 \ltrch\fcs0 &#13;_x000a_\i\fs24\lang2057\langfe2057\cgrid\langnp2057\langfenp2057 \sbasedon0 \snext21 \spriority0 \styrsid202497 AmJustText;}{\s22\qc \li0\ri0\sb240\sa240\nowidctlpar\wrapdefault\aspalpha\aspnum\faauto\adjustright\rin0\lin0\itap0 \rtlch\fcs1 \af0\afs20\alang1025 &#13;_x000a_\ltrch\fcs0 \i\fs24\lang2057\langfe2057\cgrid\langnp2057\langfenp2057 \sbasedon0 \snext22 \spriority0 \styrsid202497 AmCrossRef;}{\s23\qc \li0\ri0\sb240\sa240\keepn\nowidctlpar\wrapdefault\aspalpha\aspnum\faauto\adjustright\rin0\lin0\itap0 \rtlch\fcs1 &#13;_x000a_\af0\afs20\alang1025 \ltrch\fcs0 \i\fs24\lang2057\langfe2057\cgrid\langnp2057\langfenp2057 \sbasedon0 \snext21 \spriority0 \styrsid202497 AmJustTitle;}{&#13;_x000a_\s24\qr \li0\ri0\sb240\sa240\nowidctlpar\wrapdefault\aspalpha\aspnum\faauto\adjustright\rin0\lin0\itap0 \rtlch\fcs1 \af0\afs20\alang1025 \ltrch\fcs0 \fs24\lang2057\langfe2057\cgrid\langnp2057\langfenp2057 \sbasedon0 \snext24 \spriority0 \styrsid202497 &#13;_x000a_AmOrLang;}{\s25\qc \li0\ri0\sa240\nowidctlpar\wrapdefault\aspalpha\aspnum\faauto\adjustright\rin0\lin0\itap0 \rtlch\fcs1 \af0\afs20\alang1025 \ltrch\fcs0 \i\fs24\lang2057\langfe2057\cgrid\langnp2057\langfenp2057 &#13;_x000a_\sbasedon0 \snext25 \spriority0 \styrsid20249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02497 AmNumberTabs;}}{\*\rsidtbl \rsid24658\rsid202497\rsid223860\rsid735077\rsid1718133\rsid2892074\rsid3565327\rsid4666813\rsid6322556&#13;_x000a_\rsid6641733\rsid780297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02497\newtblstyruls\nogrowautofit\usenormstyforlist\noindnmbrts\felnbrelev\nocxsptable\indrlsweleven\noafcnsttbl\afelev\utinl\hwelev\spltpgpar\notcvasp\notbrkcnstfrctbl\notvatxbx\krnprsnet\cachedcolbal \nouicompat \fet0&#13;_x000a_{\*\wgrffmtfilter 013f}\nofeaturethrottle1\ilfomacatclnup0{\*\template C:\\Users\\MDELLA~1\\AppData\\Local\\Temp\\Blank1.dotx}{\*\ftnsep \ltrpar \pard\plain \ltrpar\ql \li0\ri0\widctlpar\wrapdefault\aspalpha\aspnum\faauto\adjustright\rin0\lin0\itap0 &#13;_x000a_\rtlch\fcs1 \af0\afs20\alang1025 \ltrch\fcs0 \fs24\lang2057\langfe2057\cgrid\langnp2057\langfenp2057 {\rtlch\fcs1 \af0 \ltrch\fcs0 \insrsid7802971 \chftnsep &#13;_x000a_\par }}{\*\ftnsepc \ltrpar \pard\plain \ltrpar\ql \li0\ri0\widctlpar\wrapdefault\aspalpha\aspnum\faauto\adjustright\rin0\lin0\itap0 \rtlch\fcs1 \af0\afs20\alang1025 \ltrch\fcs0 \fs24\lang2057\langfe2057\cgrid\langnp2057\langfenp2057 {\rtlch\fcs1 \af0 &#13;_x000a_\ltrch\fcs0 \insrsid7802971 \chftnsepc &#13;_x000a_\par }}{\*\aftnsep \ltrpar \pard\plain \ltrpar\ql \li0\ri0\widctlpar\wrapdefault\aspalpha\aspnum\faauto\adjustright\rin0\lin0\itap0 \rtlch\fcs1 \af0\afs20\alang1025 \ltrch\fcs0 \fs24\lang2057\langfe2057\cgrid\langnp2057\langfenp2057 {\rtlch\fcs1 \af0 &#13;_x000a_\ltrch\fcs0 \insrsid7802971 \chftnsep &#13;_x000a_\par }}{\*\aftnsepc \ltrpar \pard\plain \ltrpar\ql \li0\ri0\widctlpar\wrapdefault\aspalpha\aspnum\faauto\adjustright\rin0\lin0\itap0 \rtlch\fcs1 \af0\afs20\alang1025 \ltrch\fcs0 \fs24\lang2057\langfe2057\cgrid\langnp2057\langfenp2057 {\rtlch\fcs1 \af0 &#13;_x000a_\ltrch\fcs0 \insrsid78029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202497\charrsid10313936 {\*\bkmkstart restartB}&#13;_x000a_\hich\af1\dbch\af31501\loch\f1 &lt;AmendB&gt;}{\rtlch\fcs1 \af0 \ltrch\fcs0 \insrsid202497\charrsid10313936 Amendment\tab \tab }{\rtlch\fcs1 \af0 \ltrch\fcs0 &#13;_x000a_\cs17\b0\v\fs20\cf9\lang1024\langfe1024\loch\af1\hich\af1\dbch\af31501\noproof\insrsid202497\charrsid10313936 \hich\af1\dbch\af31501\loch\f1 &lt;NumAmB&gt;}{\rtlch\fcs1 \af0 \ltrch\fcs0 \insrsid202497\charrsid10313936 #}{\rtlch\fcs1 \af1 \ltrch\fcs0 &#13;_x000a_\cs18\v\f1\fs20\cf15\insrsid202497\charrsid10313936 ENMIENDA@NRAM@}{\rtlch\fcs1 \af0 \ltrch\fcs0 \insrsid202497\charrsid10313936 #}{\rtlch\fcs1 \af0 \ltrch\fcs0 &#13;_x000a_\cs17\b0\v\fs20\cf9\lang1024\langfe1024\loch\af1\hich\af1\dbch\af31501\noproof\insrsid202497\charrsid10313936 \hich\af1\dbch\af31501\loch\f1 &lt;/NumAmB&gt;}{\rtlch\fcs1 \af0 \ltrch\fcs0 \insrsid202497\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RepeatBlock-By&gt;}{\rtlch\fcs1 \af0 \ltrch\fcs0 \insrsid202497\charrsid10313936 #}{\rtlch\fcs1 \af1 &#13;_x000a_\ltrch\fcs0 \cs18\v\f1\fs20\cf15\insrsid202497\charrsid10313936 (MOD@InsideLoop()}{\rtlch\fcs1 \af0 \ltrch\fcs0 \insrsid202497\charrsid10313936 ##}{\rtlch\fcs1 \af1 \ltrch\fcs0 \cs18\v\f1\fs20\cf15\insrsid202497\charrsid10313936 &gt;&gt;&gt;@[ZMEMBERSMSG]@}{&#13;_x000a_\rtlch\fcs1 \af0 \ltrch\fcs0 \insrsid202497\charrsid10313936 #}{\rtlch\fcs1 \af0 \ltrch\fcs0 \cs17\b0\v\fs20\cf9\lang1024\langfe1024\loch\af1\hich\af1\dbch\af31501\noproof\insrsid202497\charrsid10313936 \hich\af1\dbch\af31501\loch\f1 &lt;Members&gt;}{&#13;_x000a_\rtlch\fcs1 \af0 \ltrch\fcs0 \insrsid202497\charrsid10313936 #}{\rtlch\fcs1 \af1 \ltrch\fcs0 \cs18\v\f1\fs20\cf15\insrsid202497\charrsid10313936 (MOD@InsideLoop(\'a7)}{\rtlch\fcs1 \af0 \ltrch\fcs0 \insrsid202497\charrsid10313936 #}{\rtlch\fcs1 \af0 &#13;_x000a_\ltrch\fcs0 \cf10\insrsid202497\charrsid10313936 \u9668\'3f}{\rtlch\fcs1 \af0 \ltrch\fcs0 \insrsid202497\charrsid10313936 #}{\rtlch\fcs1 \af1 \ltrch\fcs0 \cs18\v\f1\fs20\cf15\insrsid202497\charrsid10313936 TVTMEMBERS\'a7@MEMBERS@}{\rtlch\fcs1 \af0 &#13;_x000a_\ltrch\fcs0 \insrsid202497\charrsid10313936 #}{\rtlch\fcs1 \af0 \ltrch\fcs0 \cf10\insrsid202497\charrsid10313936 \u9658\'3f}{\rtlch\fcs1 \af0 \ltrch\fcs0 &#13;_x000a_\cs17\b0\v\fs20\cf9\lang1024\langfe1024\loch\af1\hich\af1\dbch\af31501\noproof\insrsid202497\charrsid10313936 \hich\af1\dbch\af31501\loch\f1 &lt;/Members&gt;}{\rtlch\fcs1 \af0 \ltrch\fcs0 \insrsid202497\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02497\charrsid10313936 \hich\af1\dbch\af31501\loch\f1 &lt;AuNomDe&gt;&lt;OptDel&gt;}{\rtlch\fcs1 \af0 \ltrch\fcs0 \insrsid202497\charrsid10313936 #}{\rtlch\fcs1 \af1 \ltrch\fcs0 &#13;_x000a_\cs18\v\f1\fs20\cf15\insrsid202497\charrsid10313936 MNU[ONBEHALFYES][NOTAPP]@CHOICE@}{\rtlch\fcs1 \af0 \ltrch\fcs0 \insrsid202497\charrsid10313936 #}{\rtlch\fcs1 \af0 \ltrch\fcs0 &#13;_x000a_\cs17\v\fs20\cf9\lang1024\langfe1024\loch\af1\hich\af1\dbch\af31501\noproof\insrsid202497\charrsid10313936 \hich\af1\dbch\af31501\loch\f1 &lt;/OptDel&gt;&lt;/AuNomDe&gt;}{\rtlch\fcs1 \af0 \ltrch\fcs0 \insrsid202497\charrsid10313936 &#13;_x000a_\par &lt;&lt;&lt;}{\rtlch\fcs1 \af0 \ltrch\fcs0 \cs17\v\fs20\cf9\lang1024\langfe1024\loch\af1\hich\af1\dbch\af31501\noproof\insrsid202497\charrsid10313936 \hich\af1\dbch\af31501\loch\f1 &lt;/RepeatBlock-By&gt;}{\rtlch\fcs1 \af0 \ltrch\fcs0 \insrsid202497\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DocAmend&gt;}{\rtlch\fcs1 \af0 \ltrch\fcs0 \insrsid202497\charrsid10313936 #}{\rtlch\fcs1 \af1 &#13;_x000a_\ltrch\fcs0 \cs18\v\f1\fs20\cf15\insrsid202497\charrsid10313936 MNU[OPTPROPOSALCOD][OPTPROPOSALCNS][OPTPROPOSALNLE]@CHOICE@CODEMNU}{\rtlch\fcs1 \af0 \ltrch\fcs0 \insrsid202497\charrsid10313936 #}{\rtlch\fcs1 \af0 \ltrch\fcs0 &#13;_x000a_\cs17\b0\v\fs20\cf9\lang1024\langfe1024\loch\af1\hich\af1\dbch\af31501\noproof\insrsid202497\charrsid10313936 \hich\af1\dbch\af31501\loch\f1 &lt;/DocAmend&gt;}{\rtlch\fcs1 \af0 \ltrch\fcs0 \insrsid202497\charrsid10313936 &#13;_x000a_\par }\pard \ltrpar\s20\ql \li0\ri0\keepn\nowidctlpar\wrapdefault\aspalpha\aspnum\faauto\adjustright\rin0\lin0\itap0\pararsid10630121 {\rtlch\fcs1 \af0 \ltrch\fcs0 &#13;_x000a_\cs17\b0\v\fs20\cf9\lang1024\langfe1024\loch\af1\hich\af1\dbch\af31501\noproof\insrsid202497\charrsid10313936 \hich\af1\dbch\af31501\loch\f1 &lt;Article&gt;}{\rtlch\fcs1 \af0 \ltrch\fcs0 \insrsid202497\charrsid10313936 #}{\rtlch\fcs1 \af1 \ltrch\fcs0 &#13;_x000a_\cs18\v\f1\fs20\cf15\insrsid202497\charrsid10313936 MNU[AMACTPARTYES][AMACTPARTNO]@CHOICE@AMACTMNU}{\rtlch\fcs1 \af0 \ltrch\fcs0 \insrsid202497\charrsid10313936 #}{\rtlch\fcs1 \af0 \ltrch\fcs0 &#13;_x000a_\cs17\b0\v\fs20\cf9\lang1024\langfe1024\loch\af1\hich\af1\dbch\af31501\noproof\insrsid202497\charrsid10313936 \hich\af1\dbch\af31501\loch\f1 &lt;/Article&gt;}{\rtlch\fcs1 \af0 \ltrch\fcs0 \insrsid202497\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02497\charrsid10313936 \hich\af1\dbch\af31501\loch\f1 &lt;DocAmend2&gt;&lt;OptDel&gt;}{\rtlch\fcs1 \af0 \ltrch\fcs0 \insrsid202497\charrsid10313936 #}{\rtlch\fcs1 \af1 &#13;_x000a_\ltrch\fcs0 \cs18\v\f1\fs20\cf15\insrsid202497\charrsid10313936 MNU[OPTNRACTYES][NOTAPP]@CHOICE@AMACTMNU}{\rtlch\fcs1 \af0 \ltrch\fcs0 \insrsid202497\charrsid10313936 #}{\rtlch\fcs1 \af0 \ltrch\fcs0 &#13;_x000a_\cs17\v\fs20\cf9\lang1024\langfe1024\loch\af1\hich\af1\dbch\af31501\noproof\insrsid202497\charrsid10313936 \hich\af1\dbch\af31501\loch\f1 &lt;/OptDel&gt;&lt;/DocAmend2&gt;}{\rtlch\fcs1 \af0 \ltrch\fcs0 \insrsid202497\charrsid10313936 &#13;_x000a_\par }\pard \ltrpar\ql \li0\ri0\widctlpar\wrapdefault\aspalpha\aspnum\faauto\adjustright\rin0\lin0\itap0\pararsid10158853 {\rtlch\fcs1 \af0 \ltrch\fcs0 \cs17\v\fs20\cf9\lang1024\langfe1024\loch\af1\hich\af1\dbch\af31501\noproof\insrsid202497\charrsid10313936 &#13;_x000a_\hich\af1\dbch\af31501\loch\f1 &lt;Article2&gt;&lt;OptDel&gt;}{\rtlch\fcs1 \af0 \ltrch\fcs0 \insrsid202497\charrsid10313936 #}{\rtlch\fcs1 \af1 \ltrch\fcs0 \cs18\v\f1\fs20\cf15\insrsid202497\charrsid10313936 MNU[OPTACTPARTYES][NOTAPP]@CHOICE@AMACTMNU}{\rtlch\fcs1 &#13;_x000a_\af0 \ltrch\fcs0 \insrsid202497\charrsid10313936 #}{\rtlch\fcs1 \af0 \ltrch\fcs0 \cs17\v\fs20\cf9\lang1024\langfe1024\loch\af1\hich\af1\dbch\af31501\noproof\insrsid202497\charrsid10313936 \hich\af1\dbch\af31501\loch\f1 &lt;/OptDel&gt;&lt;/Article2&gt;}{\rtlch\fcs1 &#13;_x000a_\af0 \ltrch\fcs0 \insrsid202497\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02497\charrsid10313936 #}{\rtlch\fcs1 \af1 \ltrch\fcs0 \cs18\v\f1\fs20\cf15\insrsid202497\charrsid10313936 MNU[OPTLEFTAMACT][LEFTPROP]@CHOICE@AMACTMNU}{\rtlch\fcs1 \af0 \ltrch\fcs0 \insrsid202497\charrsid10313936 #&#13;_x000a_\cell Amendment\cell }\pard\plain \ltrpar\ql \li0\ri0\widctlpar\intbl\wrapdefault\aspalpha\aspnum\faauto\adjustright\rin0\lin0 \rtlch\fcs1 \af0\afs20\alang1025 \ltrch\fcs0 \fs24\lang2057\langfe2057\cgrid\langnp2057\langfenp2057 {\rtlch\fcs1 \af0 &#13;_x000a_\ltrch\fcs0 \insrsid202497\charrsid10313936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02497\charrsid10313936 ##\cell ##}{\rtlch\fcs1 \af0\afs24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02497\charrsid10313936 Or. }{\rtlch\fcs1 \af0 \ltrch\fcs0 \cs17\v\fs20\cf9\lang1024\langfe1024\loch\af1\hich\af1\dbch\af31501\noproof\insrsid202497\charrsid10313936 \hich\af1\dbch\af31501\loch\f1 &lt;Original&gt;}{\rtlch\fcs1 \af0 \ltrch\fcs0 &#13;_x000a_\insrsid202497\charrsid10313936 #}{\rtlch\fcs1 \af1 \ltrch\fcs0 \cs18\v\f1\fs20\cf15\insrsid202497\charrsid10313936 KEY(MAIN/LANGMIN)sh@ORLANGMSG@}{\rtlch\fcs1 \af0 \ltrch\fcs0 \insrsid202497\charrsid10313936 #}{\rtlch\fcs1 \af0 \ltrch\fcs0 &#13;_x000a_\cs17\v\fs20\cf9\lang1024\langfe1024\loch\af1\hich\af1\dbch\af31501\noproof\insrsid202497\charrsid10313936 \hich\af1\dbch\af31501\loch\f1 &lt;/Original&gt;}{\rtlch\fcs1 \af0 \ltrch\fcs0 \insrsid202497\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02497\charrsid10313936 \hich\af1\dbch\af31501\loch\f1 &lt;OptDel&gt;}{\rtlch\fcs1 \af0 \ltrch\fcs0 \insrsid202497\charrsid10313936 #}{&#13;_x000a_\rtlch\fcs1 \af1 \ltrch\fcs0 \cs18\v\f1\fs20\cf15\insrsid202497\charrsid10313936 MNU[CROSSREFNO][CROSSREFYES]@CHOICE@}{\rtlch\fcs1 \af0 \ltrch\fcs0 \insrsid202497\charrsid10313936 #}{\rtlch\fcs1 \af0 \ltrch\fcs0 &#13;_x000a_\cs17\i0\v\fs20\cf9\lang1024\langfe1024\loch\af1\hich\af1\dbch\af31501\noproof\insrsid202497\charrsid10313936 \hich\af1\dbch\af31501\loch\f1 &lt;/OptDel&gt;}{\rtlch\fcs1 \af0 \ltrch\fcs0 \insrsid202497\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02497\charrsid10313936 \hich\af1\dbch\af31501\loch\f1 &lt;TitreJust&gt;}{\rtlch\fcs1 \af0 \ltrch\fcs0 \insrsid202497\charrsid10313936 &#13;_x000a_Justification}{\rtlch\fcs1 \af0 \ltrch\fcs0 \cs17\i0\v\fs20\cf9\lang1024\langfe1024\loch\af1\hich\af1\dbch\af31501\noproof\insrsid202497\charrsid10313936 \hich\af1\dbch\af31501\loch\f1 &lt;/TitreJust&gt;}{\rtlch\fcs1 \af0 \ltrch\fcs0 &#13;_x000a_\insrsid202497\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02497\charrsid10313936 \hich\af1\dbch\af31501\loch\f1 &lt;OptDelPrev&gt;}{\rtlch\fcs1 \af0 \ltrch\fcs0 \insrsid202497\charrsid10313936 #}{\rtlch\fcs1 \af1 &#13;_x000a_\ltrch\fcs0 \cs18\v\f1\fs20\cf15\insrsid202497\charrsid10313936 MNU[TEXTJUSTYES][TEXTJUSTNO]@CHOICE@}{\rtlch\fcs1 \af0 \ltrch\fcs0 \insrsid202497\charrsid10313936 #}{\rtlch\fcs1 \af0 \ltrch\fcs0 &#13;_x000a_\cs17\i0\v\fs20\cf9\lang1024\langfe1024\loch\af1\hich\af1\dbch\af31501\noproof\insrsid202497\charrsid10313936 \hich\af1\dbch\af31501\loch\f1 &lt;/OptDelPrev&gt;}{\rtlch\fcs1 \af0 \ltrch\fcs0 \insrsid202497\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02497\charrsid10313936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b3&#13;_x000a_064b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78010 HideTWBExt;}{\*\cs18 \additive \v\f1\fs20\cf15 &#13;_x000a_\spriority0 \styrsid15278010 HideTWBInt;}{\s19\ql \li0\ri0\sa120\nowidctlpar\wrapdefault\aspalpha\aspnum\faauto\adjustright\rin0\lin0\itap0 \rtlch\fcs1 \af0\afs20\alang1025 \ltrch\fcs0 \fs24\lang2057\langfe2057\cgrid\langnp2057\langfenp2057 &#13;_x000a_\sbasedon0 \snext19 \spriority0 \styrsid15278010 Normal6a;}{\s20\ql \li0\ri0\nowidctlpar\wrapdefault\aspalpha\aspnum\faauto\adjustright\rin0\lin0\itap0 \rtlch\fcs1 \af0\afs20\alang1025 \ltrch\fcs0 \b\fs24\lang2057\langfe2057\cgrid\langnp2057\langfenp2057 &#13;_x000a_\sbasedon0 \snext20 \spriority0 \styrsid15278010 NormalBold;}{\s21\ql \li0\ri0\sa240\nowidctlpar\wrapdefault\aspalpha\aspnum\faauto\adjustright\rin0\lin0\itap0 \rtlch\fcs1 \af0\afs20\alang1025 \ltrch\fcs0 &#13;_x000a_\i\fs24\lang2057\langfe2057\cgrid\langnp2057\langfenp2057 \sbasedon0 \snext21 \spriority0 \styrsid15278010 AmJustText;}{\s22\qc \li0\ri0\sb240\sa240\nowidctlpar\wrapdefault\aspalpha\aspnum\faauto\adjustright\rin0\lin0\itap0 \rtlch\fcs1 &#13;_x000a_\af0\afs20\alang1025 \ltrch\fcs0 \i\fs24\lang2057\langfe2057\cgrid\langnp2057\langfenp2057 \sbasedon0 \snext22 \spriority0 \styrsid15278010 AmCrossRef;}{&#13;_x000a_\s23\qc \li0\ri0\sb240\sa240\keepn\nowidctlpar\wrapdefault\aspalpha\aspnum\faauto\adjustright\rin0\lin0\itap0 \rtlch\fcs1 \af0\afs20\alang1025 \ltrch\fcs0 \i\fs24\lang2057\langfe2057\cgrid\langnp2057\langfenp2057 &#13;_x000a_\sbasedon0 \snext21 \spriority0 \styrsid15278010 AmJustTitle;}{\s24\qr \li0\ri0\sb240\sa240\nowidctlpar\wrapdefault\aspalpha\aspnum\faauto\adjustright\rin0\lin0\itap0 \rtlch\fcs1 \af0\afs20\alang1025 \ltrch\fcs0 &#13;_x000a_\fs24\lang2057\langfe2057\cgrid\langnp2057\langfenp2057 \sbasedon0 \snext24 \spriority0 \styrsid15278010 AmOrLang;}{\s25\qc \li0\ri0\sa240\nowidctlpar\wrapdefault\aspalpha\aspnum\faauto\adjustright\rin0\lin0\itap0 \rtlch\fcs1 \af0\afs20\alang1025 &#13;_x000a_\ltrch\fcs0 \i\fs24\lang2057\langfe2057\cgrid\langnp2057\langfenp2057 \sbasedon0 \snext25 \spriority0 \styrsid1527801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78010 AmNumberTabs;}}{\*\rsidtbl \rsid24658\rsid223860\rsid735077\rsid1718133\rsid2892074\rsid3565327\rsid4666813\rsid6322556\rsid6641733&#13;_x000a_\rsid7823322\rsid9636012\rsid10377208\rsid11215221\rsid11549030\rsid12154954\rsid14382809\rsid14424199\rsid15204470\rsid15278010\rsid15285974\rsid15597740\rsid15950462\rsid16324206\rsid16662270}{\mmathPr\mmathFont34\mbrkBin0\mbrkBinSub0\msmallFrac0&#13;_x000a_\mdispDef1\mlMargin0\mrMargin0\mdefJc1\mwrapIndent1440\mintLim0\mnaryLim1}{\info{\author DELLA FAILLE D'HUYSSE Marie-Christine}{\operator DELLA FAILLE D'HUYSSE Marie-Christine}{\creatim\yr2026\mo6\dy18\hr11\min12}{\revtim\yr2026\mo6\dy18\hr11\min12}&#13;_x000a_{\version1}{\edmins0}{\nofpages1}{\nofwords130}{\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78010\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5597740 \chftnsep &#13;_x000a_\par }}{\*\ftnsepc \ltrpar \pard\plain \ltrpar\ql \li0\ri0\widctlpar\wrapdefault\aspalpha\aspnum\faauto\adjustright\rin0\lin0\itap0 \rtlch\fcs1 \af0\afs20\alang1025 \ltrch\fcs0 \fs24\lang2057\langfe2057\cgrid\langnp2057\langfenp2057 {\rtlch\fcs1 \af0 &#13;_x000a_\ltrch\fcs0 \insrsid15597740 \chftnsepc &#13;_x000a_\par }}{\*\aftnsep \ltrpar \pard\plain \ltrpar\ql \li0\ri0\widctlpar\wrapdefault\aspalpha\aspnum\faauto\adjustright\rin0\lin0\itap0 \rtlch\fcs1 \af0\afs20\alang1025 \ltrch\fcs0 \fs24\lang2057\langfe2057\cgrid\langnp2057\langfenp2057 {\rtlch\fcs1 \af0 &#13;_x000a_\ltrch\fcs0 \insrsid15597740 \chftnsep &#13;_x000a_\par }}{\*\aftnsepc \ltrpar \pard\plain \ltrpar\ql \li0\ri0\widctlpar\wrapdefault\aspalpha\aspnum\faauto\adjustright\rin0\lin0\itap0 \rtlch\fcs1 \af0\afs20\alang1025 \ltrch\fcs0 \fs24\lang2057\langfe2057\cgrid\langnp2057\langfenp2057 {\rtlch\fcs1 \af0 &#13;_x000a_\ltrch\fcs0 \insrsid155977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1743781 \rtlch\fcs1 &#13;_x000a_\af0\afs20\alang1025 \ltrch\fcs0 \b\fs24\lang2057\langfe2057\cgrid\langnp2057\langfenp2057 {\rtlch\fcs1 \af0 \ltrch\fcs0 \cs17\b0\v\fs20\cf9\lang1024\langfe1024\loch\af1\hich\af1\dbch\af31501\noproof\insrsid15278010\charrsid10313936 {\*\bkmkstart restart}&#13;_x000a_\hich\af1\dbch\af31501\loch\f1 &lt;}{\rtlch\fcs1 \af0 \ltrch\fcs0 \cs17\b0\v\fs20\cf9\lang1024\langfe1024\loch\af1\hich\af1\dbch\af31501\noproof\insrsid15278010 \hich\af1\dbch\af31501\loch\f1 Amend}{\rtlch\fcs1 \af0 \ltrch\fcs0 &#13;_x000a_\cs17\b0\v\fs20\cf9\lang1024\langfe1024\loch\af1\hich\af1\dbch\af31501\noproof\insrsid15278010\charrsid10313936 \hich\af1\dbch\af31501\loch\f1 &gt;}{\rtlch\fcs1 \af0 \ltrch\fcs0 \insrsid15278010\charrsid10313936 Amendment\tab \tab }{\rtlch\fcs1 \af0 &#13;_x000a_\ltrch\fcs0 \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rtlch\fcs1 \af1 \ltrch\fcs0 &#13;_x000a_\cs18\v\f1\fs20\cf15\insrsid15278010\charrsid10313936 ENMIENDA@NRAM@}{\rtlch\fcs1 \af0 \ltrch\fcs0 \insrsid15278010\charrsid10313936 #}{\rtlch\fcs1 \af0 \ltrch\fcs0 &#13;_x000a_\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hich\af1\dbch\af31501\loch\f1 RepeatBlock-By&gt;}{\rtlch\fcs1 \af0 \ltrch\fcs0 &#13;_x000a_\insrsid15278010\charrsid10313936 #}{\rtlch\fcs1 \af1 \ltrch\fcs0 \cs18\v\f1\fs20\cf15\insrsid15278010\charrsid10313936 (MOD@InsideLoop()}{\rtlch\fcs1 \af0 \ltrch\fcs0 \insrsid15278010\charrsid10313936 ##}{\rtlch\fcs1 \af1 \ltrch\fcs0 &#13;_x000a_\cs18\v\f1\fs20\cf15\insrsid15278010\charrsid10313936 &gt;&gt;&gt;@[ZMEMBERSMSG]@}{\rtlch\fcs1 \af0 \ltrch\fcs0 \insrsid15278010\charrsid10313936 #}{\rtlch\fcs1 \af0 \ltrch\fcs0 &#13;_x000a_\cs17\b0\v\fs20\cf9\lang1024\langfe1024\loch\af1\hich\af1\dbch\af31501\noproof\insrsid15278010\charrsid10313936 \hich\af1\dbch\af31501\loch\f1 &lt;Members&gt;}{\rtlch\fcs1 \af0 \ltrch\fcs0 \insrsid15278010\charrsid10313936 #}{\rtlch\fcs1 \af1 \ltrch\fcs0 &#13;_x000a_\cs18\v\f1\fs20\cf15\insrsid15278010\charrsid10313936 (MOD@InsideLoop(\'a7)}{\rtlch\fcs1 \af0 \ltrch\fcs0 \insrsid15278010\charrsid10313936 #}{\rtlch\fcs1 \af0 \ltrch\fcs0 \cf10\insrsid15278010\charrsid11743781 \u9668\'3f}{\rtlch\fcs1 \af0 \ltrch\fcs0 &#13;_x000a_\insrsid15278010\charrsid10313936 #}{\rtlch\fcs1 \af1 \ltrch\fcs0 \cs18\v\f1\fs20\cf15\insrsid15278010\charrsid10313936 TVTMEMBERS\'a7@MEMBERS@}{\rtlch\fcs1 \af0 \ltrch\fcs0 \insrsid15278010\charrsid10313936 #}{\rtlch\fcs1 \af0 \ltrch\fcs0 &#13;_x000a_\cf10\insrsid15278010\charrsid11743781 \u9658\'3f}{\rtlch\fcs1 \af0 \ltrch\fcs0 \cs17\b0\v\fs20\cf9\lang1024\langfe1024\loch\af1\hich\af1\dbch\af31501\noproof\insrsid15278010\charrsid10313936 \hich\af1\dbch\af31501\loch\f1 &lt;/Members&gt;}{\rtlch\fcs1 \af0 &#13;_x000a_\ltrch\fcs0 \insrsid15278010\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5278010\charrsid10313936 \hich\af1\dbch\af31501\loch\f1 &lt;AuNomDe&gt;&lt;OptDel&gt;}{\rtlch\fcs1 \af0 \ltrch\fcs0 \insrsid15278010\charrsid10313936 #}{\rtlch\fcs1 \af1 \ltrch\fcs0 &#13;_x000a_\cs18\v\f1\fs20\cf15\insrsid15278010\charrsid10313936 MNU[ONBEHALFYES][NOTAPP]@CHOICE@}{\rtlch\fcs1 \af0 \ltrch\fcs0 \insrsid15278010\charrsid10313936 #}{\rtlch\fcs1 \af0 \ltrch\fcs0 &#13;_x000a_\cs17\v\fs20\cf9\lang1024\langfe1024\loch\af1\hich\af1\dbch\af31501\noproof\insrsid15278010\charrsid10313936 \hich\af1\dbch\af31501\loch\f1 &lt;/OptDel&gt;&lt;/AuNomDe&gt;}{\rtlch\fcs1 \af0 \ltrch\fcs0 \insrsid15278010\charrsid10313936 &#13;_x000a_\par &lt;&lt;&lt;}{\rtlch\fcs1 \af0 \ltrch\fcs0 \cs17\v\fs20\cf9\lang1024\langfe1024\loch\af1\hich\af1\dbch\af31501\noproof\insrsid15278010\charrsid10313936 \hich\af1\dbch\af31501\loch\f1 &lt;/RepeatBlock-By&gt;}{\rtlch\fcs1 \af0 \ltrch\fcs0 &#13;_x000a_\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DocAmend&gt;}{\rtlch\fcs1 \af0 \ltrch\fcs0 \insrsid15278010\charrsid10313936 #}{\rtlch\fcs1 \af1 &#13;_x000a_\ltrch\fcs0 \cs18\v\f1\fs20\cf15\insrsid15278010\charrsid10313936 MNU[OPTPROPOSALCOD][OPTPROPOSALCNS][OPTPROPOSALNLE]@CHOICE@CODEMNU}{\rtlch\fcs1 \af0 \ltrch\fcs0 \insrsid15278010\charrsid10313936 #}{\rtlch\fcs1 \af0 \ltrch\fcs0 &#13;_x000a_\cs17\b0\v\fs20\cf9\lang1024\langfe1024\loch\af1\hich\af1\dbch\af31501\noproof\insrsid15278010\charrsid10313936 \hich\af1\dbch\af31501\loch\f1 &lt;/DocAmend&gt;}{\rtlch\fcs1 \af0 \ltrch\fcs0 \insrsid15278010\charrsid10313936 &#13;_x000a_\par }\pard \ltrpar\s20\ql \li0\ri0\keepn\nowidctlpar\wrapdefault\aspalpha\aspnum\faauto\adjustright\rin0\lin0\itap0\pararsid10630121 {\rtlch\fcs1 \af0 \ltrch\fcs0 &#13;_x000a_\cs17\b0\v\fs20\cf9\lang1024\langfe1024\loch\af1\hich\af1\dbch\af31501\noproof\insrsid15278010\charrsid10313936 \hich\af1\dbch\af31501\loch\f1 &lt;Article&gt;}{\rtlch\fcs1 \af0 \ltrch\fcs0 \insrsid15278010\charrsid10313936 #}{\rtlch\fcs1 \af1 \ltrch\fcs0 &#13;_x000a_\cs18\v\f1\fs20\cf15\insrsid15278010\charrsid10313936 MNU[AMACTPARTYES][AMACTPARTNO]@CHOICE@AMACTMNU}{\rtlch\fcs1 \af0 \ltrch\fcs0 \insrsid15278010\charrsid10313936 #}{\rtlch\fcs1 \af0 \ltrch\fcs0 &#13;_x000a_\cs17\b0\v\fs20\cf9\lang1024\langfe1024\loch\af1\hich\af1\dbch\af31501\noproof\insrsid15278010\charrsid10313936 \hich\af1\dbch\af31501\loch\f1 &lt;/Article&gt;}{\rtlch\fcs1 \af0 \ltrch\fcs0 \insrsid15278010\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5278010\charrsid10313936 \hich\af1\dbch\af31501\loch\f1 &lt;DocAmend2&gt;&lt;OptDel&gt;}{\rtlch\fcs1 \af0 \ltrch\fcs0 \insrsid15278010\charrsid10313936 #}{\rtlch\fcs1 &#13;_x000a_\af1 \ltrch\fcs0 \cs18\v\f1\fs20\cf15\insrsid15278010\charrsid10313936 MNU[OPTNRACTYES][NOTAPP]@CHOICE@AMACTMNU}{\rtlch\fcs1 \af0 \ltrch\fcs0 \insrsid15278010\charrsid10313936 #}{\rtlch\fcs1 \af0 \ltrch\fcs0 &#13;_x000a_\cs17\v\fs20\cf9\lang1024\langfe1024\loch\af1\hich\af1\dbch\af31501\noproof\insrsid15278010\charrsid10313936 \hich\af1\dbch\af31501\loch\f1 &lt;/OptDel&gt;&lt;/DocAmend2&gt;}{\rtlch\fcs1 \af0 \ltrch\fcs0 \insrsid15278010\charrsid10313936 &#13;_x000a_\par }\pard \ltrpar\ql \li0\ri0\widctlpar\wrapdefault\aspalpha\aspnum\faauto\adjustright\rin0\lin0\itap0\pararsid10158853 {\rtlch\fcs1 \af0 \ltrch\fcs0 &#13;_x000a_\cs17\v\fs20\cf9\lang1024\langfe1024\loch\af1\hich\af1\dbch\af31501\noproof\insrsid15278010\charrsid10313936 \hich\af1\dbch\af31501\loch\f1 &lt;Article2&gt;&lt;OptDel&gt;}{\rtlch\fcs1 \af0 \ltrch\fcs0 \insrsid15278010\charrsid10313936 #}{\rtlch\fcs1 \af1 \ltrch\fcs0 &#13;_x000a_\cs18\v\f1\fs20\cf15\insrsid15278010\charrsid10313936 MNU[OPTACTPARTYES][NOTAPP]@CHOICE@AMACTMNU}{\rtlch\fcs1 \af0 \ltrch\fcs0 \insrsid15278010\charrsid10313936 #}{\rtlch\fcs1 \af0 \ltrch\fcs0 &#13;_x000a_\cs17\v\fs20\cf9\lang1024\langfe1024\loch\af1\hich\af1\dbch\af31501\noproof\insrsid15278010\charrsid10313936 \hich\af1\dbch\af31501\loch\f1 &lt;/OptDel&gt;&lt;/Article2&gt;}{\rtlch\fcs1 \af0 \ltrch\fcs0 \insrsid15278010\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5278010\charrsid10313936 #}{\rtlch\fcs1 \af1 \ltrch\fcs0 \cs18\v\f1\fs20\cf15\insrsid15278010\charrsid10313936 MNU[OPTLEFTAMACT][LEFTPROP]@CHOICE@AMACTMNU}{\rtlch\fcs1 \af0 \ltrch\fcs0 &#13;_x000a_\insrsid15278010\charrsid10313936 #\cell Amendment\cell }\pard\plain \ltrpar\ql \li0\ri0\widctlpar\intbl\wrapdefault\aspalpha\aspnum\faauto\adjustright\rin0\lin0 \rtlch\fcs1 \af0\afs20\alang1025 \ltrch\fcs0 &#13;_x000a_\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5278010\charrsid10313936 ##\cell ##}{\rtlch\fcs1 \af0\afs24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5278010\charrsid10313936 Or. }{\rtlch\fcs1 \af0 \ltrch\fcs0 \cs17\v\fs20\cf9\lang1024\langfe1024\loch\af1\hich\af1\dbch\af31501\noproof\insrsid15278010\charrsid10313936 \hich\af1\dbch\af31501\loch\f1 &lt;Original&gt;}{\rtlch\fcs1 \af0 \ltrch\fcs0 &#13;_x000a_\insrsid15278010\charrsid10313936 #}{\rtlch\fcs1 \af1 \ltrch\fcs0 \cs18\v\f1\fs20\cf15\insrsid15278010\charrsid10313936 KEY(MAIN/LANGMIN)sh@ORLANGMSG@}{\rtlch\fcs1 \af0 \ltrch\fcs0 \insrsid15278010\charrsid10313936 #}{\rtlch\fcs1 \af0 \ltrch\fcs0 &#13;_x000a_\cs17\v\fs20\cf9\lang1024\langfe1024\loch\af1\hich\af1\dbch\af31501\noproof\insrsid15278010\charrsid10313936 \hich\af1\dbch\af31501\loch\f1 &lt;/Original&gt;}{\rtlch\fcs1 \af0 \ltrch\fcs0 \insrsid15278010\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5278010\charrsid10313936 \hich\af1\dbch\af31501\loch\f1 &lt;OptDel&gt;}{\rtlch\fcs1 \af0 \ltrch\fcs0 \insrsid15278010\charrsid10313936 #}{&#13;_x000a_\rtlch\fcs1 \af1 \ltrch\fcs0 \cs18\v\f1\fs20\cf15\insrsid15278010\charrsid10313936 MNU[CROSSREFNO][CROSSREFYES]@CHOICE@}{\rtlch\fcs1 \af0 \ltrch\fcs0 \insrsid15278010\charrsid10313936 #}{\rtlch\fcs1 \af0 \ltrch\fcs0 &#13;_x000a_\cs17\i0\v\fs20\cf9\lang1024\langfe1024\loch\af1\hich\af1\dbch\af31501\noproof\insrsid15278010\charrsid10313936 \hich\af1\dbch\af31501\loch\f1 &lt;/OptDel&gt;}{\rtlch\fcs1 \af0 \ltrch\fcs0 \insrsid15278010\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5278010\charrsid10313936 \hich\af1\dbch\af31501\loch\f1 &lt;TitreJust&gt;}{\rtlch\fcs1 \af0 \ltrch\fcs0 \insrsid15278010\charrsid10313936 &#13;_x000a_Justification}{\rtlch\fcs1 \af0 \ltrch\fcs0 \cs17\i0\v\fs20\cf9\lang1024\langfe1024\loch\af1\hich\af1\dbch\af31501\noproof\insrsid15278010\charrsid10313936 \hich\af1\dbch\af31501\loch\f1 &lt;/TitreJust&gt;}{\rtlch\fcs1 \af0 \ltrch\fcs0 &#13;_x000a_\insrsid15278010\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5278010\charrsid10313936 \hich\af1\dbch\af31501\loch\f1 &lt;OptDelPrev&gt;}{\rtlch\fcs1 \af0 \ltrch\fcs0 \insrsid15278010\charrsid10313936 #}{\rtlch\fcs1 &#13;_x000a_\af1 \ltrch\fcs0 \cs18\v\f1\fs20\cf15\insrsid15278010\charrsid10313936 MNU[TEXTJUSTYES][TEXTJUSTNO]@CHOICE@}{\rtlch\fcs1 \af0 \ltrch\fcs0 \insrsid15278010\charrsid10313936 #}{\rtlch\fcs1 \af0 \ltrch\fcs0 &#13;_x000a_\cs17\i0\v\fs20\cf9\lang1024\langfe1024\loch\af1\hich\af1\dbch\af31501\noproof\insrsid15278010\charrsid10313936 \hich\af1\dbch\af31501\loch\f1 &lt;/OptDelPrev&gt;}{\rtlch\fcs1 \af0 \ltrch\fcs0 \insrsid15278010\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78010\charrsid10313936 \hich\af1\dbch\af31501\loch\f1 &lt;/}{\rtlch\fcs1 \af0 \ltrch\fcs0 &#13;_x000a_\cs17\v\fs20\cf9\lang1024\langfe1024\loch\af1\hich\af1\dbch\af31501\noproof\insrsid15278010 \hich\af1\dbch\af31501\loch\f1 Amend}{\rtlch\fcs1 \af0 \ltrch\fcs0 &#13;_x000a_\cs17\v\fs20\cf9\lang1024\langfe1024\loch\af1\hich\af1\dbch\af31501\noproof\insrsid15278010\charrsid10313936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a5&#13;_x000a_3a86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6"/>
    <w:docVar w:name="TXTAUTHOR" w:val="Karlo Ressler, Andrey Novakov, Elsi Katainen"/>
    <w:docVar w:name="TXTLANGUE" w:val="PL"/>
    <w:docVar w:name="TXTLANGUEMIN" w:val="pl"/>
    <w:docVar w:name="TXTNRC" w:val="0179/2025"/>
    <w:docVar w:name="TXTNRCOM" w:val="(2025)0565"/>
    <w:docVar w:name="TXTNRFIRSTAM" w:val="450"/>
    <w:docVar w:name="TXTNRLASTAM" w:val="655"/>
    <w:docVar w:name="TXTNRPE" w:val="790.088"/>
    <w:docVar w:name="TXTNRPE2" w:val="787.817"/>
    <w:docVar w:name="TXTNRPROC" w:val="2025/0240"/>
    <w:docVar w:name="TXTPEorAP" w:val="PE"/>
    <w:docVar w:name="TXTROUTE" w:val="AM\1346273PL.docx"/>
    <w:docVar w:name="TXTTITLE" w:val="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8ED1065-394E-4109-9094-B15DBD12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057182"/>
    <w:pPr>
      <w:widowControl/>
      <w:spacing w:before="100" w:beforeAutospacing="1" w:after="100" w:afterAutospacing="1"/>
    </w:pPr>
    <w:rPr>
      <w:szCs w:val="24"/>
    </w:rPr>
  </w:style>
  <w:style w:type="paragraph" w:styleId="Footer">
    <w:name w:val="footer"/>
    <w:link w:val="FooterChar"/>
    <w:semiHidden/>
    <w:unhideWhenUsed/>
    <w:rsid w:val="00057182"/>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057182"/>
    <w:rPr>
      <w:sz w:val="22"/>
    </w:rPr>
  </w:style>
  <w:style w:type="character" w:customStyle="1" w:styleId="Normal12Char">
    <w:name w:val="Normal12 Char"/>
    <w:basedOn w:val="DefaultParagraphFont"/>
    <w:link w:val="Normal12"/>
    <w:locked/>
    <w:rsid w:val="00057182"/>
    <w:rPr>
      <w:noProof/>
      <w:sz w:val="24"/>
    </w:rPr>
  </w:style>
  <w:style w:type="paragraph" w:customStyle="1" w:styleId="Normal12">
    <w:name w:val="Normal12"/>
    <w:basedOn w:val="Normal"/>
    <w:link w:val="Normal12Char"/>
    <w:rsid w:val="00057182"/>
    <w:pPr>
      <w:spacing w:after="240"/>
    </w:pPr>
    <w:rPr>
      <w:noProof/>
    </w:rPr>
  </w:style>
  <w:style w:type="paragraph" w:customStyle="1" w:styleId="CommitteeAM">
    <w:name w:val="CommitteeAM"/>
    <w:basedOn w:val="Normal"/>
    <w:rsid w:val="00057182"/>
    <w:pPr>
      <w:spacing w:before="240" w:after="600"/>
      <w:jc w:val="center"/>
    </w:pPr>
    <w:rPr>
      <w:i/>
    </w:rPr>
  </w:style>
  <w:style w:type="paragraph" w:customStyle="1" w:styleId="ZDateAM">
    <w:name w:val="ZDateAM"/>
    <w:basedOn w:val="Normal"/>
    <w:rsid w:val="00057182"/>
    <w:pPr>
      <w:tabs>
        <w:tab w:val="right" w:pos="9356"/>
      </w:tabs>
      <w:spacing w:after="480"/>
    </w:pPr>
    <w:rPr>
      <w:noProof/>
    </w:rPr>
  </w:style>
  <w:style w:type="paragraph" w:customStyle="1" w:styleId="ProjRap">
    <w:name w:val="ProjRap"/>
    <w:basedOn w:val="Normal"/>
    <w:rsid w:val="00057182"/>
    <w:pPr>
      <w:tabs>
        <w:tab w:val="right" w:pos="9356"/>
      </w:tabs>
    </w:pPr>
    <w:rPr>
      <w:b/>
      <w:noProof/>
    </w:rPr>
  </w:style>
  <w:style w:type="paragraph" w:customStyle="1" w:styleId="PELeft">
    <w:name w:val="PELeft"/>
    <w:basedOn w:val="Normal"/>
    <w:rsid w:val="00057182"/>
    <w:pPr>
      <w:spacing w:before="40" w:after="40"/>
    </w:pPr>
    <w:rPr>
      <w:rFonts w:ascii="Arial" w:hAnsi="Arial" w:cs="Arial"/>
      <w:sz w:val="22"/>
      <w:szCs w:val="22"/>
    </w:rPr>
  </w:style>
  <w:style w:type="paragraph" w:customStyle="1" w:styleId="PERight">
    <w:name w:val="PERight"/>
    <w:basedOn w:val="Normal"/>
    <w:next w:val="Normal"/>
    <w:rsid w:val="00057182"/>
    <w:pPr>
      <w:jc w:val="right"/>
    </w:pPr>
    <w:rPr>
      <w:rFonts w:ascii="Arial" w:hAnsi="Arial" w:cs="Arial"/>
      <w:sz w:val="22"/>
      <w:szCs w:val="22"/>
    </w:rPr>
  </w:style>
  <w:style w:type="character" w:customStyle="1" w:styleId="Normal6Char">
    <w:name w:val="Normal6 Char"/>
    <w:basedOn w:val="DefaultParagraphFont"/>
    <w:link w:val="Normal6"/>
    <w:locked/>
    <w:rsid w:val="00057182"/>
    <w:rPr>
      <w:sz w:val="24"/>
      <w:lang w:val="pl-PL"/>
    </w:rPr>
  </w:style>
  <w:style w:type="paragraph" w:customStyle="1" w:styleId="Normal6">
    <w:name w:val="Normal6"/>
    <w:basedOn w:val="Normal"/>
    <w:link w:val="Normal6Char"/>
    <w:rsid w:val="00057182"/>
    <w:pPr>
      <w:spacing w:after="120"/>
    </w:pPr>
  </w:style>
  <w:style w:type="character" w:customStyle="1" w:styleId="NormalBoldChar">
    <w:name w:val="NormalBold Char"/>
    <w:basedOn w:val="DefaultParagraphFont"/>
    <w:link w:val="NormalBold"/>
    <w:locked/>
    <w:rsid w:val="00057182"/>
    <w:rPr>
      <w:b/>
      <w:sz w:val="24"/>
    </w:rPr>
  </w:style>
  <w:style w:type="paragraph" w:customStyle="1" w:styleId="Normal12Italic">
    <w:name w:val="Normal12Italic"/>
    <w:basedOn w:val="Normal12"/>
    <w:rsid w:val="00057182"/>
    <w:rPr>
      <w:i/>
    </w:rPr>
  </w:style>
  <w:style w:type="paragraph" w:customStyle="1" w:styleId="JustificationTitle">
    <w:name w:val="JustificationTitle"/>
    <w:basedOn w:val="Normal"/>
    <w:next w:val="Normal12"/>
    <w:rsid w:val="00057182"/>
    <w:pPr>
      <w:keepNext/>
      <w:spacing w:before="240" w:after="240"/>
      <w:jc w:val="center"/>
    </w:pPr>
    <w:rPr>
      <w:i/>
      <w:noProof/>
    </w:rPr>
  </w:style>
  <w:style w:type="paragraph" w:customStyle="1" w:styleId="Olang">
    <w:name w:val="Olang"/>
    <w:basedOn w:val="Normal"/>
    <w:rsid w:val="00057182"/>
    <w:pPr>
      <w:spacing w:before="240" w:after="240"/>
      <w:jc w:val="right"/>
    </w:pPr>
    <w:rPr>
      <w:noProof/>
      <w:szCs w:val="24"/>
    </w:rPr>
  </w:style>
  <w:style w:type="paragraph" w:customStyle="1" w:styleId="ColumnHeading">
    <w:name w:val="ColumnHeading"/>
    <w:basedOn w:val="Normal"/>
    <w:rsid w:val="00057182"/>
    <w:pPr>
      <w:spacing w:after="240"/>
      <w:jc w:val="center"/>
    </w:pPr>
    <w:rPr>
      <w:i/>
    </w:rPr>
  </w:style>
  <w:style w:type="paragraph" w:customStyle="1" w:styleId="AMNumberTabs0">
    <w:name w:val="AMNumberTabs"/>
    <w:basedOn w:val="Normal"/>
    <w:rsid w:val="0005718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57182"/>
    <w:pPr>
      <w:spacing w:before="240"/>
    </w:pPr>
    <w:rPr>
      <w:b/>
    </w:rPr>
  </w:style>
  <w:style w:type="paragraph" w:customStyle="1" w:styleId="CrossRef">
    <w:name w:val="CrossRef"/>
    <w:basedOn w:val="Normal"/>
    <w:rsid w:val="00057182"/>
    <w:pPr>
      <w:spacing w:before="240"/>
      <w:jc w:val="center"/>
    </w:pPr>
    <w:rPr>
      <w:i/>
    </w:rPr>
  </w:style>
  <w:style w:type="paragraph" w:customStyle="1" w:styleId="Footer2">
    <w:name w:val="Footer2"/>
    <w:basedOn w:val="Normal12"/>
    <w:rsid w:val="00057182"/>
    <w:pPr>
      <w:tabs>
        <w:tab w:val="center" w:pos="4535"/>
        <w:tab w:val="right" w:pos="9923"/>
      </w:tabs>
      <w:spacing w:line="480" w:lineRule="auto"/>
      <w:ind w:left="-851"/>
    </w:pPr>
    <w:rPr>
      <w:rFonts w:ascii="Arial" w:cs="Arial"/>
      <w:b/>
      <w:sz w:val="48"/>
    </w:rPr>
  </w:style>
  <w:style w:type="character" w:customStyle="1" w:styleId="Footer2Middle">
    <w:name w:val="Footer2Middle"/>
    <w:rsid w:val="00057182"/>
    <w:rPr>
      <w:rFonts w:ascii="Arial" w:hAnsi="Arial" w:cs="Arial" w:hint="default"/>
      <w:b w:val="0"/>
      <w:bCs w:val="0"/>
      <w:i/>
      <w:iCs w:val="0"/>
      <w:color w:val="C0C0C0"/>
      <w:sz w:val="22"/>
    </w:rPr>
  </w:style>
  <w:style w:type="paragraph" w:customStyle="1" w:styleId="EntPE">
    <w:name w:val="EntPE"/>
    <w:basedOn w:val="Normal12"/>
    <w:rsid w:val="00057182"/>
    <w:pPr>
      <w:jc w:val="center"/>
    </w:pPr>
    <w:rPr>
      <w:noProof w:val="0"/>
      <w:sz w:val="56"/>
    </w:rPr>
  </w:style>
  <w:style w:type="paragraph" w:customStyle="1" w:styleId="Normalny1">
    <w:name w:val="Normalny1"/>
    <w:basedOn w:val="EPName"/>
    <w:link w:val="NormalZnak"/>
    <w:rsid w:val="00DC612B"/>
    <w:rPr>
      <w:rFonts w:ascii="Times New Roman" w:hAnsi="Times New Roman" w:cs="Times New Roman"/>
      <w:sz w:val="24"/>
    </w:rPr>
  </w:style>
  <w:style w:type="character" w:customStyle="1" w:styleId="EPNameZnak">
    <w:name w:val="EPName Znak"/>
    <w:basedOn w:val="DefaultParagraphFont"/>
    <w:link w:val="EPName"/>
    <w:rsid w:val="00DC612B"/>
    <w:rPr>
      <w:rFonts w:ascii="Arial Narrow" w:hAnsi="Arial Narrow" w:cs="Arial"/>
      <w:b/>
      <w:sz w:val="32"/>
      <w:szCs w:val="22"/>
    </w:rPr>
  </w:style>
  <w:style w:type="character" w:customStyle="1" w:styleId="NormalZnak">
    <w:name w:val="Normal Znak"/>
    <w:basedOn w:val="EPNameZnak"/>
    <w:link w:val="Normalny1"/>
    <w:rsid w:val="00DC612B"/>
    <w:rPr>
      <w:rFonts w:ascii="Arial Narrow" w:hAnsi="Arial Narrow" w:cs="Arial"/>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187</Pages>
  <Words>55492</Words>
  <Characters>396220</Characters>
  <Application>Microsoft Office Word</Application>
  <DocSecurity>0</DocSecurity>
  <Lines>14150</Lines>
  <Paragraphs>2292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449420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2026-08-24T08:59:00Z</dcterms:created>
  <dcterms:modified xsi:type="dcterms:W3CDTF">2026-08-24T08:59:00Z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1346273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- 2026/08/24 10:59</vt:lpwstr>
  </property>
  <property fmtid="{D5CDD505-2E9C-101B-9397-08002B2CF9AE}" pid="9" name="Created with">
    <vt:lpwstr>10.3.0 Build [20260401]</vt:lpwstr>
  </property>
  <property fmtid="{D5CDD505-2E9C-101B-9397-08002B2CF9AE}" pid="10" name="FooterPath">
    <vt:lpwstr>AM\1346273PL.docx</vt:lpwstr>
  </property>
  <property fmtid="{D5CDD505-2E9C-101B-9397-08002B2CF9AE}" pid="11" name="LastEdited with">
    <vt:lpwstr>10.0.1 Build [20250114]</vt:lpwstr>
  </property>
  <property fmtid="{D5CDD505-2E9C-101B-9397-08002B2CF9AE}" pid="12" name="OriLang">
    <vt:lpwstr>EN</vt:lpwstr>
  </property>
  <property fmtid="{D5CDD505-2E9C-101B-9397-08002B2CF9AE}" pid="13" name="PE number">
    <vt:lpwstr>790.088</vt:lpwstr>
  </property>
  <property fmtid="{D5CDD505-2E9C-101B-9397-08002B2CF9AE}" pid="14" name="RegistreCheck">
    <vt:lpwstr>OK</vt:lpwstr>
  </property>
  <property fmtid="{D5CDD505-2E9C-101B-9397-08002B2CF9AE}" pid="15" name="SendToEpades">
    <vt:lpwstr>OK(AMNUM/PBTAG) - 2026/06/22 14:40</vt:lpwstr>
  </property>
</Properties>
</file>