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65A41" w:rsidRPr="00FB1F30" w14:paraId="526EDE69" w14:textId="77777777">
        <w:trPr>
          <w:trHeight w:hRule="exact" w:val="1417"/>
          <w:jc w:val="center"/>
        </w:trPr>
        <w:tc>
          <w:tcPr>
            <w:tcW w:w="6804" w:type="dxa"/>
            <w:tcBorders>
              <w:top w:val="nil"/>
              <w:left w:val="nil"/>
              <w:bottom w:val="nil"/>
              <w:right w:val="nil"/>
            </w:tcBorders>
            <w:vAlign w:val="center"/>
          </w:tcPr>
          <w:p w14:paraId="45B9D1B1" w14:textId="77777777" w:rsidR="00A65A41" w:rsidRPr="00FB1F30" w:rsidRDefault="00B16C7E">
            <w:pPr>
              <w:pStyle w:val="EPName"/>
            </w:pPr>
            <w:r w:rsidRPr="00FB1F30">
              <w:t>Euroopa Parlament</w:t>
            </w:r>
          </w:p>
          <w:p w14:paraId="04AE3C82" w14:textId="77777777" w:rsidR="00A65A41" w:rsidRPr="00FB1F30" w:rsidRDefault="00B16C7E">
            <w:pPr>
              <w:pStyle w:val="EPTerm"/>
            </w:pPr>
            <w:r w:rsidRPr="00FB1F30">
              <w:t>2024-2029</w:t>
            </w:r>
          </w:p>
        </w:tc>
        <w:tc>
          <w:tcPr>
            <w:tcW w:w="2268" w:type="dxa"/>
            <w:tcBorders>
              <w:top w:val="nil"/>
              <w:left w:val="nil"/>
              <w:bottom w:val="nil"/>
              <w:right w:val="nil"/>
            </w:tcBorders>
          </w:tcPr>
          <w:p w14:paraId="2B540C76" w14:textId="77777777" w:rsidR="00A65A41" w:rsidRPr="00FB1F30" w:rsidRDefault="00CE78E9">
            <w:pPr>
              <w:pStyle w:val="EPLogo"/>
            </w:pPr>
            <w:r>
              <w:pict w14:anchorId="4A4E9C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6" o:title=""/>
                </v:shape>
              </w:pict>
            </w:r>
          </w:p>
        </w:tc>
      </w:tr>
    </w:tbl>
    <w:p w14:paraId="0257504B" w14:textId="77777777" w:rsidR="00A65A41" w:rsidRPr="00FB1F30" w:rsidRDefault="00B16C7E">
      <w:pPr>
        <w:pStyle w:val="LineTop"/>
      </w:pPr>
      <w:r w:rsidRPr="00FB1F30">
        <w:t xml:space="preserve"> </w:t>
      </w:r>
    </w:p>
    <w:p w14:paraId="6AB0012B" w14:textId="77777777" w:rsidR="00A65A41" w:rsidRPr="00FB1F30" w:rsidRDefault="00B16C7E">
      <w:pPr>
        <w:pStyle w:val="EPBody"/>
      </w:pPr>
      <w:r w:rsidRPr="00FB1F30">
        <w:rPr>
          <w:rStyle w:val="HideTWBExt"/>
          <w:rFonts w:eastAsia="Times New Roman"/>
          <w:i w:val="0"/>
        </w:rPr>
        <w:t>&lt;Commission&gt;</w:t>
      </w:r>
      <w:r w:rsidRPr="00D4670A">
        <w:rPr>
          <w:rStyle w:val="HideTWBInt"/>
          <w:iCs/>
        </w:rPr>
        <w:t>{INTA}</w:t>
      </w:r>
      <w:r w:rsidRPr="00FB1F30">
        <w:t>Rahvusvahelise kaubanduse komisjon</w:t>
      </w:r>
      <w:r w:rsidRPr="00FB1F30">
        <w:br/>
      </w:r>
      <w:r w:rsidRPr="00D4670A">
        <w:rPr>
          <w:rStyle w:val="HideTWBInt"/>
          <w:iCs/>
        </w:rPr>
        <w:t>{LIBE}</w:t>
      </w:r>
      <w:r w:rsidRPr="00FB1F30">
        <w:t>Kodanikuvabaduste, justiits- ja siseasjade komisjon</w:t>
      </w:r>
      <w:r w:rsidRPr="00FB1F30">
        <w:rPr>
          <w:rStyle w:val="HideTWBExt"/>
          <w:rFonts w:eastAsia="Times New Roman"/>
          <w:i w:val="0"/>
        </w:rPr>
        <w:t>&lt;/Commission&gt;</w:t>
      </w:r>
    </w:p>
    <w:p w14:paraId="7D29CA1A" w14:textId="77777777" w:rsidR="00A65A41" w:rsidRPr="00FB1F30" w:rsidRDefault="00B16C7E">
      <w:pPr>
        <w:pStyle w:val="LineBottom"/>
      </w:pPr>
      <w:r w:rsidRPr="00FB1F30">
        <w:t xml:space="preserve"> </w:t>
      </w:r>
    </w:p>
    <w:p w14:paraId="473B4579" w14:textId="77777777" w:rsidR="00A65A41" w:rsidRPr="00FB1F30" w:rsidRDefault="00B16C7E">
      <w:pPr>
        <w:pStyle w:val="CoverReference"/>
      </w:pPr>
      <w:r w:rsidRPr="00FB1F30">
        <w:rPr>
          <w:rStyle w:val="HideTWBExt"/>
          <w:rFonts w:eastAsia="Times New Roman"/>
          <w:b w:val="0"/>
        </w:rPr>
        <w:t>&lt;RefProc&gt;</w:t>
      </w:r>
      <w:r w:rsidRPr="00FB1F30">
        <w:t>2025/0384</w:t>
      </w:r>
      <w:r w:rsidRPr="00FB1F30">
        <w:rPr>
          <w:rStyle w:val="HideTWBExt"/>
          <w:rFonts w:eastAsia="Times New Roman"/>
          <w:b w:val="0"/>
        </w:rPr>
        <w:t>&lt;/RefProc&gt;&lt;RefTypeProc&gt;</w:t>
      </w:r>
      <w:r w:rsidRPr="00FB1F30">
        <w:t>(COD)</w:t>
      </w:r>
      <w:r w:rsidRPr="00FB1F30">
        <w:rPr>
          <w:rStyle w:val="HideTWBExt"/>
          <w:rFonts w:eastAsia="Times New Roman"/>
          <w:b w:val="0"/>
        </w:rPr>
        <w:t>&lt;/RefTypeProc&gt;</w:t>
      </w:r>
    </w:p>
    <w:p w14:paraId="47E520E0" w14:textId="77777777" w:rsidR="00A65A41" w:rsidRPr="00D4670A" w:rsidRDefault="00B16C7E">
      <w:pPr>
        <w:pStyle w:val="CoverDate"/>
      </w:pPr>
      <w:r w:rsidRPr="00FB1F30">
        <w:rPr>
          <w:rStyle w:val="HideTWBExt"/>
        </w:rPr>
        <w:t>&lt;Date&gt;</w:t>
      </w:r>
      <w:r w:rsidRPr="00FB1F30">
        <w:rPr>
          <w:rStyle w:val="HideTWBInt"/>
        </w:rPr>
        <w:t>{24/06/2026}</w:t>
      </w:r>
      <w:r w:rsidRPr="00FB1F30">
        <w:t>24.6.2026</w:t>
      </w:r>
      <w:r w:rsidRPr="00FB1F30">
        <w:rPr>
          <w:rStyle w:val="HideTWBExt"/>
        </w:rPr>
        <w:t>&lt;/</w:t>
      </w:r>
      <w:proofErr w:type="spellStart"/>
      <w:r w:rsidRPr="00FB1F30">
        <w:rPr>
          <w:rStyle w:val="HideTWBExt"/>
        </w:rPr>
        <w:t>Date</w:t>
      </w:r>
      <w:proofErr w:type="spellEnd"/>
      <w:r w:rsidRPr="00FB1F30">
        <w:rPr>
          <w:rStyle w:val="HideTWBExt"/>
        </w:rPr>
        <w:t>&gt;</w:t>
      </w:r>
    </w:p>
    <w:p w14:paraId="3C2B1D1F" w14:textId="77777777" w:rsidR="00A65A41" w:rsidRPr="00FB1F30" w:rsidRDefault="00B16C7E">
      <w:pPr>
        <w:pStyle w:val="CoverDocType"/>
      </w:pPr>
      <w:r w:rsidRPr="00FB1F30">
        <w:rPr>
          <w:rStyle w:val="HideTWBExt"/>
          <w:b w:val="0"/>
        </w:rPr>
        <w:t>&lt;TypeAM&gt;</w:t>
      </w:r>
      <w:r w:rsidRPr="00FB1F30">
        <w:t>MUUDATUSETTEPANEKUD</w:t>
      </w:r>
      <w:r w:rsidRPr="00FB1F30">
        <w:rPr>
          <w:rStyle w:val="HideTWBExt"/>
          <w:b w:val="0"/>
        </w:rPr>
        <w:t>&lt;/</w:t>
      </w:r>
      <w:proofErr w:type="spellStart"/>
      <w:r w:rsidRPr="00FB1F30">
        <w:rPr>
          <w:rStyle w:val="HideTWBExt"/>
          <w:b w:val="0"/>
        </w:rPr>
        <w:t>TypeAM</w:t>
      </w:r>
      <w:proofErr w:type="spellEnd"/>
      <w:r w:rsidRPr="00FB1F30">
        <w:rPr>
          <w:rStyle w:val="HideTWBExt"/>
          <w:b w:val="0"/>
        </w:rPr>
        <w:t>&gt;</w:t>
      </w:r>
    </w:p>
    <w:p w14:paraId="5D090FBE" w14:textId="37E2FCE7" w:rsidR="00A65A41" w:rsidRPr="00FB1F30" w:rsidRDefault="00B16C7E">
      <w:pPr>
        <w:pStyle w:val="CoverDocType24a"/>
      </w:pPr>
      <w:r w:rsidRPr="00FB1F30">
        <w:rPr>
          <w:rStyle w:val="HideTWBExt"/>
          <w:rFonts w:eastAsia="Times New Roman"/>
          <w:b w:val="0"/>
        </w:rPr>
        <w:t>&lt;RangeAM&gt;</w:t>
      </w:r>
      <w:r w:rsidRPr="00FB1F30">
        <w:t>36</w:t>
      </w:r>
      <w:r w:rsidR="00D4670A">
        <w:t>–</w:t>
      </w:r>
      <w:r w:rsidRPr="00FB1F30">
        <w:t>318</w:t>
      </w:r>
      <w:r w:rsidRPr="00FB1F30">
        <w:rPr>
          <w:rStyle w:val="HideTWBExt"/>
          <w:rFonts w:eastAsia="Times New Roman"/>
          <w:b w:val="0"/>
        </w:rPr>
        <w:t>&lt;/</w:t>
      </w:r>
      <w:proofErr w:type="spellStart"/>
      <w:r w:rsidRPr="00FB1F30">
        <w:rPr>
          <w:rStyle w:val="HideTWBExt"/>
          <w:rFonts w:eastAsia="Times New Roman"/>
          <w:b w:val="0"/>
        </w:rPr>
        <w:t>RangeAM</w:t>
      </w:r>
      <w:proofErr w:type="spellEnd"/>
      <w:r w:rsidRPr="00FB1F30">
        <w:rPr>
          <w:rStyle w:val="HideTWBExt"/>
          <w:rFonts w:eastAsia="Times New Roman"/>
          <w:b w:val="0"/>
        </w:rPr>
        <w:t>&gt;</w:t>
      </w:r>
    </w:p>
    <w:p w14:paraId="3FADD1ED" w14:textId="77777777" w:rsidR="00A65A41" w:rsidRPr="00FB1F30" w:rsidRDefault="00B16C7E">
      <w:pPr>
        <w:pStyle w:val="CoverBold"/>
      </w:pPr>
      <w:r w:rsidRPr="00FB1F30">
        <w:rPr>
          <w:rStyle w:val="HideTWBExt"/>
          <w:b w:val="0"/>
        </w:rPr>
        <w:t>&lt;TitreType&gt;</w:t>
      </w:r>
      <w:r w:rsidRPr="00FB1F30">
        <w:t>Raporti projekt</w:t>
      </w:r>
      <w:r w:rsidRPr="00FB1F30">
        <w:rPr>
          <w:rStyle w:val="HideTWBExt"/>
          <w:b w:val="0"/>
        </w:rPr>
        <w:t>&lt;/TitreType&gt;</w:t>
      </w:r>
    </w:p>
    <w:p w14:paraId="0A5B4C24" w14:textId="77777777" w:rsidR="00A65A41" w:rsidRPr="00FB1F30" w:rsidRDefault="00B16C7E">
      <w:pPr>
        <w:pStyle w:val="CoverBold"/>
      </w:pPr>
      <w:r w:rsidRPr="00FB1F30">
        <w:rPr>
          <w:rStyle w:val="HideTWBExt"/>
          <w:b w:val="0"/>
        </w:rPr>
        <w:t>&lt;Rapporteur&gt;</w:t>
      </w:r>
      <w:r w:rsidRPr="00FB1F30">
        <w:t>Nicolas Bay, Bartłomiej Sienkiewicz</w:t>
      </w:r>
      <w:r w:rsidRPr="00FB1F30">
        <w:rPr>
          <w:rStyle w:val="HideTWBExt"/>
          <w:b w:val="0"/>
        </w:rPr>
        <w:t>&lt;/Rapporteur&gt;</w:t>
      </w:r>
    </w:p>
    <w:p w14:paraId="6B84A8CA" w14:textId="77777777" w:rsidR="00A65A41" w:rsidRPr="00FB1F30" w:rsidRDefault="00B16C7E">
      <w:pPr>
        <w:pStyle w:val="CoverNormal24a"/>
      </w:pPr>
      <w:r w:rsidRPr="00FB1F30">
        <w:rPr>
          <w:rStyle w:val="HideTWBExt"/>
        </w:rPr>
        <w:t>&lt;DocRefPE&gt;</w:t>
      </w:r>
      <w:r w:rsidRPr="00FB1F30">
        <w:t>(PE788.848v01-00)</w:t>
      </w:r>
      <w:r w:rsidRPr="00FB1F30">
        <w:rPr>
          <w:rStyle w:val="HideTWBExt"/>
        </w:rPr>
        <w:t>&lt;/</w:t>
      </w:r>
      <w:proofErr w:type="spellStart"/>
      <w:r w:rsidRPr="00FB1F30">
        <w:rPr>
          <w:rStyle w:val="HideTWBExt"/>
        </w:rPr>
        <w:t>DocRefPE</w:t>
      </w:r>
      <w:proofErr w:type="spellEnd"/>
      <w:r w:rsidRPr="00FB1F30">
        <w:rPr>
          <w:rStyle w:val="HideTWBExt"/>
        </w:rPr>
        <w:t>&gt;</w:t>
      </w:r>
    </w:p>
    <w:p w14:paraId="5B4C3190" w14:textId="77777777" w:rsidR="00A65A41" w:rsidRPr="00FB1F30" w:rsidRDefault="00B16C7E">
      <w:pPr>
        <w:pStyle w:val="CoverNormal24a"/>
      </w:pPr>
      <w:r w:rsidRPr="00FB1F30">
        <w:rPr>
          <w:rStyle w:val="HideTWBExt"/>
        </w:rPr>
        <w:t>&lt;Titre&gt;</w:t>
      </w:r>
      <w:r w:rsidRPr="00FB1F30">
        <w:t>milles käsitletakse uimastite lähteainete jälgimist ja kontrolli ning millega tunnistatakse kehtetuks määrused (EÜ) nr 273/2004 ja (EÜ) nr 111/2005</w:t>
      </w:r>
      <w:r w:rsidRPr="00FB1F30">
        <w:rPr>
          <w:rStyle w:val="HideTWBExt"/>
        </w:rPr>
        <w:t>&lt;/Titre&gt;</w:t>
      </w:r>
    </w:p>
    <w:p w14:paraId="1516359C" w14:textId="77777777" w:rsidR="00A65A41" w:rsidRPr="00FB1F30" w:rsidRDefault="00B16C7E">
      <w:pPr>
        <w:pStyle w:val="CoverNormal"/>
      </w:pPr>
      <w:r w:rsidRPr="00FB1F30">
        <w:rPr>
          <w:rStyle w:val="HideTWBExt"/>
        </w:rPr>
        <w:t>&lt;DocAmend&gt;</w:t>
      </w:r>
      <w:r w:rsidRPr="00FB1F30">
        <w:t>Ettepanek võtta vastu määrus</w:t>
      </w:r>
      <w:r w:rsidRPr="00FB1F30">
        <w:rPr>
          <w:rStyle w:val="HideTWBExt"/>
        </w:rPr>
        <w:t>&lt;/DocAmend&gt;</w:t>
      </w:r>
    </w:p>
    <w:p w14:paraId="1013626A" w14:textId="77777777" w:rsidR="00A65A41" w:rsidRPr="00FB1F30" w:rsidRDefault="00B16C7E">
      <w:pPr>
        <w:pStyle w:val="CoverNormal24a"/>
      </w:pPr>
      <w:r w:rsidRPr="00FB1F30">
        <w:rPr>
          <w:rStyle w:val="HideTWBExt"/>
        </w:rPr>
        <w:t>&lt;DocRef&gt;</w:t>
      </w:r>
      <w:r w:rsidRPr="00FB1F30">
        <w:t>(COM(2025)0747 – 2025/0384(COD))</w:t>
      </w:r>
      <w:r w:rsidRPr="00FB1F30">
        <w:rPr>
          <w:rStyle w:val="HideTWBExt"/>
        </w:rPr>
        <w:t>&lt;/DocRef&gt;</w:t>
      </w:r>
    </w:p>
    <w:p w14:paraId="52B32D96" w14:textId="77777777" w:rsidR="00A65A41" w:rsidRPr="00FB1F30" w:rsidRDefault="00B16C7E">
      <w:r w:rsidRPr="00FB1F30">
        <w:br w:type="page"/>
      </w:r>
      <w:proofErr w:type="spellStart"/>
      <w:r w:rsidRPr="00FB1F30">
        <w:lastRenderedPageBreak/>
        <w:t>AM_Com_LegReport</w:t>
      </w:r>
      <w:proofErr w:type="spellEnd"/>
    </w:p>
    <w:p w14:paraId="387E8D40" w14:textId="35D2FEA3" w:rsidR="00883F2F" w:rsidRPr="00FB1F30" w:rsidRDefault="00B16C7E" w:rsidP="00883F2F">
      <w:pPr>
        <w:pStyle w:val="AmNumberTabs"/>
      </w:pPr>
      <w:r w:rsidRPr="00FB1F30">
        <w:br w:type="page"/>
      </w:r>
      <w:r w:rsidR="00883F2F" w:rsidRPr="00FB1F30">
        <w:rPr>
          <w:rStyle w:val="HideTWBExt"/>
          <w:b w:val="0"/>
        </w:rPr>
        <w:lastRenderedPageBreak/>
        <w:t>&lt;RepeatBlock-Amend&gt;&lt;Amend&gt;</w:t>
      </w:r>
      <w:r w:rsidR="00883F2F" w:rsidRPr="00FB1F30">
        <w:t>Muudatusettepanek</w:t>
      </w:r>
      <w:r w:rsidR="00883F2F" w:rsidRPr="00FB1F30">
        <w:tab/>
      </w:r>
      <w:r w:rsidR="00883F2F" w:rsidRPr="00FB1F30">
        <w:tab/>
      </w:r>
      <w:r w:rsidR="00883F2F" w:rsidRPr="00FB1F30">
        <w:rPr>
          <w:rStyle w:val="HideTWBExt"/>
          <w:b w:val="0"/>
        </w:rPr>
        <w:t>&lt;NumAm&gt;</w:t>
      </w:r>
      <w:r w:rsidR="00883F2F" w:rsidRPr="00FB1F30">
        <w:t>36</w:t>
      </w:r>
      <w:r w:rsidR="00883F2F" w:rsidRPr="00FB1F30">
        <w:rPr>
          <w:rStyle w:val="HideTWBExt"/>
          <w:b w:val="0"/>
        </w:rPr>
        <w:t>&lt;/NumAm&gt;</w:t>
      </w:r>
    </w:p>
    <w:p w14:paraId="69FD9EFF"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41C9992B" w14:textId="77777777" w:rsidR="00883F2F" w:rsidRPr="00FB1F30" w:rsidRDefault="00883F2F" w:rsidP="00883F2F">
      <w:pPr>
        <w:pStyle w:val="NormalBold"/>
      </w:pPr>
      <w:r w:rsidRPr="00FB1F30">
        <w:rPr>
          <w:rStyle w:val="HideTWBExt"/>
          <w:b w:val="0"/>
        </w:rPr>
        <w:t>&lt;/RepeatBlock-By&gt;</w:t>
      </w:r>
    </w:p>
    <w:p w14:paraId="6E05DC1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1DA280A" w14:textId="77777777" w:rsidR="00883F2F" w:rsidRPr="00FB1F30" w:rsidRDefault="00883F2F" w:rsidP="00883F2F">
      <w:pPr>
        <w:pStyle w:val="NormalBold"/>
      </w:pPr>
      <w:r w:rsidRPr="00FB1F30">
        <w:rPr>
          <w:rStyle w:val="HideTWBExt"/>
          <w:b w:val="0"/>
        </w:rPr>
        <w:t>&lt;Article&gt;</w:t>
      </w:r>
      <w:r w:rsidRPr="00FB1F30">
        <w:t>Põhjendus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D9EA238" w14:textId="77777777" w:rsidTr="00CC5FE8">
        <w:trPr>
          <w:trHeight w:hRule="exact" w:val="240"/>
          <w:jc w:val="center"/>
        </w:trPr>
        <w:tc>
          <w:tcPr>
            <w:tcW w:w="9752" w:type="dxa"/>
            <w:gridSpan w:val="2"/>
            <w:tcBorders>
              <w:top w:val="nil"/>
              <w:left w:val="nil"/>
              <w:bottom w:val="nil"/>
              <w:right w:val="nil"/>
            </w:tcBorders>
          </w:tcPr>
          <w:p w14:paraId="593EE9DD" w14:textId="77777777" w:rsidR="00883F2F" w:rsidRPr="00FB1F30" w:rsidRDefault="00883F2F" w:rsidP="00CC5FE8"/>
        </w:tc>
      </w:tr>
      <w:tr w:rsidR="00883F2F" w:rsidRPr="00FB1F30" w14:paraId="76AC9B03" w14:textId="77777777" w:rsidTr="00CC5FE8">
        <w:trPr>
          <w:trHeight w:val="240"/>
          <w:jc w:val="center"/>
        </w:trPr>
        <w:tc>
          <w:tcPr>
            <w:tcW w:w="4876" w:type="dxa"/>
            <w:tcBorders>
              <w:top w:val="nil"/>
              <w:left w:val="nil"/>
              <w:bottom w:val="nil"/>
              <w:right w:val="nil"/>
            </w:tcBorders>
          </w:tcPr>
          <w:p w14:paraId="29C21D81"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6F2AB91" w14:textId="77777777" w:rsidR="00883F2F" w:rsidRPr="00FB1F30" w:rsidRDefault="00883F2F" w:rsidP="00CC5FE8">
            <w:pPr>
              <w:pStyle w:val="AmColumnHeading"/>
            </w:pPr>
            <w:r w:rsidRPr="00FB1F30">
              <w:t>Muudatusettepanek</w:t>
            </w:r>
          </w:p>
        </w:tc>
      </w:tr>
      <w:tr w:rsidR="00883F2F" w:rsidRPr="00FB1F30" w14:paraId="03204AC0" w14:textId="77777777" w:rsidTr="00CC5FE8">
        <w:trPr>
          <w:jc w:val="center"/>
        </w:trPr>
        <w:tc>
          <w:tcPr>
            <w:tcW w:w="4876" w:type="dxa"/>
            <w:tcBorders>
              <w:top w:val="nil"/>
              <w:left w:val="nil"/>
              <w:bottom w:val="nil"/>
              <w:right w:val="nil"/>
            </w:tcBorders>
          </w:tcPr>
          <w:p w14:paraId="56C3AAEA" w14:textId="7D415A7C" w:rsidR="00883F2F" w:rsidRPr="00FB1F30" w:rsidRDefault="00883F2F" w:rsidP="00CC5FE8">
            <w:pPr>
              <w:pStyle w:val="Normal6a"/>
            </w:pPr>
            <w:r w:rsidRPr="00FB1F30">
              <w:t>(1)</w:t>
            </w:r>
            <w:r w:rsidRPr="00FB1F30">
              <w:tab/>
              <w:t>Viinis 19. detsembril 1988 vastu võetud narkootiliste ja psühhotroopsete ainete ebaseadusliku ringluse vastane Ühinenud Rahvaste Organisatsiooni konventsioon (edaspidi „ÜRO konventsioon“) on osa ülemaailmsest võitlusest ebaseaduslike uimastite valmistamise ja nendega kauplemise vastu. Liit sõlmis ÜRO konventsiooni nõukogu otsusega 90/611/EMÜ</w:t>
            </w:r>
            <w:r w:rsidR="006A39AE" w:rsidRPr="006A39AE">
              <w:rPr>
                <w:vertAlign w:val="superscript"/>
              </w:rPr>
              <w:t>(</w:t>
            </w:r>
            <w:r w:rsidRPr="00FB1F30">
              <w:rPr>
                <w:vertAlign w:val="superscript"/>
              </w:rPr>
              <w:t>3</w:t>
            </w:r>
            <w:r w:rsidR="006A39AE">
              <w:rPr>
                <w:vertAlign w:val="superscript"/>
              </w:rPr>
              <w:t>)</w:t>
            </w:r>
            <w:r w:rsidRPr="00FB1F30">
              <w:t>.</w:t>
            </w:r>
          </w:p>
        </w:tc>
        <w:tc>
          <w:tcPr>
            <w:tcW w:w="4876" w:type="dxa"/>
            <w:tcBorders>
              <w:top w:val="nil"/>
              <w:left w:val="nil"/>
              <w:bottom w:val="nil"/>
              <w:right w:val="nil"/>
            </w:tcBorders>
          </w:tcPr>
          <w:p w14:paraId="2B80B158" w14:textId="61612B96" w:rsidR="00883F2F" w:rsidRPr="00FB1F30" w:rsidRDefault="00883F2F" w:rsidP="00CC5FE8">
            <w:pPr>
              <w:pStyle w:val="Normal6a"/>
            </w:pPr>
            <w:r w:rsidRPr="00FB1F30">
              <w:t>(1)</w:t>
            </w:r>
            <w:r w:rsidRPr="00FB1F30">
              <w:tab/>
              <w:t xml:space="preserve">Viinis 19. detsembril 1988 vastu võetud narkootiliste ja psühhotroopsete ainete ebaseadusliku ringluse vastane Ühinenud Rahvaste Organisatsiooni konventsioon (edaspidi „ÜRO konventsioon“) on osa ülemaailmsest võitlusest ebaseaduslike uimastite valmistamise ja nendega kauplemise vastu </w:t>
            </w:r>
            <w:r w:rsidRPr="00FB1F30">
              <w:rPr>
                <w:b/>
                <w:bCs/>
                <w:i/>
                <w:iCs/>
              </w:rPr>
              <w:t>ning on seega keemiliste lähteainete reguleerimise alus</w:t>
            </w:r>
            <w:r w:rsidRPr="00FB1F30">
              <w:t>. Liit sõlmis ÜRO konventsiooni nõukogu otsusega 90/611/EMÜ</w:t>
            </w:r>
            <w:r w:rsidR="006A39AE" w:rsidRPr="006A39AE">
              <w:rPr>
                <w:vertAlign w:val="superscript"/>
              </w:rPr>
              <w:t>(</w:t>
            </w:r>
            <w:r w:rsidRPr="00FB1F30">
              <w:rPr>
                <w:vertAlign w:val="superscript"/>
              </w:rPr>
              <w:t>3</w:t>
            </w:r>
            <w:r w:rsidR="006A39AE">
              <w:rPr>
                <w:vertAlign w:val="superscript"/>
              </w:rPr>
              <w:t>)</w:t>
            </w:r>
            <w:r w:rsidRPr="00FB1F30">
              <w:t>.</w:t>
            </w:r>
          </w:p>
        </w:tc>
      </w:tr>
      <w:tr w:rsidR="00883F2F" w:rsidRPr="00FB1F30" w14:paraId="573F4BFE" w14:textId="77777777" w:rsidTr="00CC5FE8">
        <w:trPr>
          <w:jc w:val="center"/>
        </w:trPr>
        <w:tc>
          <w:tcPr>
            <w:tcW w:w="4876" w:type="dxa"/>
            <w:tcBorders>
              <w:top w:val="nil"/>
              <w:left w:val="nil"/>
              <w:bottom w:val="nil"/>
              <w:right w:val="nil"/>
            </w:tcBorders>
          </w:tcPr>
          <w:p w14:paraId="08E049B2" w14:textId="77777777" w:rsidR="00883F2F" w:rsidRPr="00FB1F30" w:rsidRDefault="00883F2F" w:rsidP="00CC5FE8">
            <w:pPr>
              <w:pStyle w:val="Normal6a"/>
            </w:pPr>
            <w:r w:rsidRPr="00FB1F30">
              <w:rPr>
                <w:b/>
                <w:i/>
              </w:rPr>
              <w:t>_________________</w:t>
            </w:r>
          </w:p>
        </w:tc>
        <w:tc>
          <w:tcPr>
            <w:tcW w:w="4876" w:type="dxa"/>
            <w:tcBorders>
              <w:top w:val="nil"/>
              <w:left w:val="nil"/>
              <w:bottom w:val="nil"/>
              <w:right w:val="nil"/>
            </w:tcBorders>
          </w:tcPr>
          <w:p w14:paraId="1F77F002" w14:textId="77777777" w:rsidR="00883F2F" w:rsidRPr="00FB1F30" w:rsidRDefault="00883F2F" w:rsidP="00CC5FE8">
            <w:pPr>
              <w:pStyle w:val="Normal6a"/>
            </w:pPr>
            <w:r w:rsidRPr="00FB1F30">
              <w:rPr>
                <w:b/>
                <w:i/>
              </w:rPr>
              <w:t>_________________</w:t>
            </w:r>
          </w:p>
        </w:tc>
      </w:tr>
      <w:tr w:rsidR="00883F2F" w:rsidRPr="00FB1F30" w14:paraId="17E3DB1F" w14:textId="77777777" w:rsidTr="00CC5FE8">
        <w:trPr>
          <w:jc w:val="center"/>
        </w:trPr>
        <w:tc>
          <w:tcPr>
            <w:tcW w:w="4876" w:type="dxa"/>
            <w:tcBorders>
              <w:top w:val="nil"/>
              <w:left w:val="nil"/>
              <w:bottom w:val="nil"/>
              <w:right w:val="nil"/>
            </w:tcBorders>
          </w:tcPr>
          <w:p w14:paraId="3253209C" w14:textId="6D4F3E0B" w:rsidR="00883F2F" w:rsidRPr="00FB1F30" w:rsidRDefault="006A39AE" w:rsidP="00CC5FE8">
            <w:pPr>
              <w:pStyle w:val="Normal6a"/>
            </w:pPr>
            <w:r>
              <w:rPr>
                <w:vertAlign w:val="superscript"/>
              </w:rPr>
              <w:t>(</w:t>
            </w:r>
            <w:r w:rsidR="00883F2F" w:rsidRPr="00FB1F30">
              <w:rPr>
                <w:vertAlign w:val="superscript"/>
              </w:rPr>
              <w:t>3</w:t>
            </w:r>
            <w:r>
              <w:rPr>
                <w:vertAlign w:val="superscript"/>
              </w:rPr>
              <w:t>)</w:t>
            </w:r>
            <w:r w:rsidR="00883F2F" w:rsidRPr="00FB1F30">
              <w:t xml:space="preserve"> Nõukogu 22. oktoobri 1990. aasta otsus, millega Euroopa Majandusühenduse nimel sõlmitakse narkootiliste ja psühhotroopsete ainete ebaseadusliku ringluse vastane Ühinenud Rahvaste Organisatsiooni konventsioon (EÜT L 326, 24.11.1990, lk 56, ELI: http://data.europa.eu/eli/dec/1990/611/oj).</w:t>
            </w:r>
          </w:p>
        </w:tc>
        <w:tc>
          <w:tcPr>
            <w:tcW w:w="4876" w:type="dxa"/>
            <w:tcBorders>
              <w:top w:val="nil"/>
              <w:left w:val="nil"/>
              <w:bottom w:val="nil"/>
              <w:right w:val="nil"/>
            </w:tcBorders>
          </w:tcPr>
          <w:p w14:paraId="3A16CDD9" w14:textId="32087246" w:rsidR="00883F2F" w:rsidRPr="00FB1F30" w:rsidRDefault="006A39AE" w:rsidP="00CC5FE8">
            <w:pPr>
              <w:pStyle w:val="Normal6a"/>
            </w:pPr>
            <w:r>
              <w:rPr>
                <w:vertAlign w:val="superscript"/>
              </w:rPr>
              <w:t>(</w:t>
            </w:r>
            <w:r w:rsidR="00883F2F" w:rsidRPr="00FB1F30">
              <w:rPr>
                <w:vertAlign w:val="superscript"/>
              </w:rPr>
              <w:t>3</w:t>
            </w:r>
            <w:r>
              <w:rPr>
                <w:vertAlign w:val="superscript"/>
              </w:rPr>
              <w:t>)</w:t>
            </w:r>
            <w:r w:rsidR="00883F2F" w:rsidRPr="00FB1F30">
              <w:t xml:space="preserve"> Nõukogu 22. oktoobri 1990. aasta otsus, millega Euroopa Majandusühenduse nimel sõlmitakse narkootiliste ja psühhotroopsete ainete ebaseadusliku ringluse vastane Ühinenud Rahvaste Organisatsiooni konventsioon (EÜT L 326, 24.11.1990, lk 56, ELI: http://data.europa.eu/eli/dec/1990/611/oj).</w:t>
            </w:r>
          </w:p>
        </w:tc>
      </w:tr>
    </w:tbl>
    <w:p w14:paraId="1B59ED36"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3EDE5E4" w14:textId="77777777" w:rsidR="00883F2F" w:rsidRPr="00FB1F30" w:rsidRDefault="00883F2F" w:rsidP="00883F2F">
      <w:r w:rsidRPr="00FB1F30">
        <w:rPr>
          <w:rStyle w:val="HideTWBExt"/>
        </w:rPr>
        <w:t>&lt;/Amend&gt;</w:t>
      </w:r>
    </w:p>
    <w:p w14:paraId="135617C3"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37</w:t>
      </w:r>
      <w:r w:rsidRPr="00FB1F30">
        <w:rPr>
          <w:rStyle w:val="HideTWBExt"/>
          <w:b w:val="0"/>
        </w:rPr>
        <w:t>&lt;/NumAm&gt;</w:t>
      </w:r>
    </w:p>
    <w:p w14:paraId="68DA460A"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18BDE24D" w14:textId="77777777" w:rsidR="00883F2F" w:rsidRPr="00FB1F30" w:rsidRDefault="00883F2F" w:rsidP="00883F2F">
      <w:pPr>
        <w:pStyle w:val="NormalBold"/>
      </w:pPr>
      <w:r w:rsidRPr="00FB1F30">
        <w:rPr>
          <w:rStyle w:val="HideTWBExt"/>
          <w:b w:val="0"/>
        </w:rPr>
        <w:t>&lt;/RepeatBlock-By&gt;</w:t>
      </w:r>
    </w:p>
    <w:p w14:paraId="479F5054"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5D994BC" w14:textId="77777777" w:rsidR="00883F2F" w:rsidRPr="00FB1F30" w:rsidRDefault="00883F2F" w:rsidP="00883F2F">
      <w:pPr>
        <w:pStyle w:val="NormalBold"/>
      </w:pPr>
      <w:r w:rsidRPr="00FB1F30">
        <w:rPr>
          <w:rStyle w:val="HideTWBExt"/>
          <w:b w:val="0"/>
        </w:rPr>
        <w:t>&lt;Article&gt;</w:t>
      </w:r>
      <w:r w:rsidRPr="00FB1F30">
        <w:t>Põhjendus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7130595" w14:textId="77777777" w:rsidTr="00CC5FE8">
        <w:trPr>
          <w:trHeight w:hRule="exact" w:val="240"/>
          <w:jc w:val="center"/>
        </w:trPr>
        <w:tc>
          <w:tcPr>
            <w:tcW w:w="9752" w:type="dxa"/>
            <w:gridSpan w:val="2"/>
            <w:tcBorders>
              <w:top w:val="nil"/>
              <w:left w:val="nil"/>
              <w:bottom w:val="nil"/>
              <w:right w:val="nil"/>
            </w:tcBorders>
          </w:tcPr>
          <w:p w14:paraId="472BD18E" w14:textId="77777777" w:rsidR="00883F2F" w:rsidRPr="00FB1F30" w:rsidRDefault="00883F2F" w:rsidP="00CC5FE8"/>
        </w:tc>
      </w:tr>
      <w:tr w:rsidR="00883F2F" w:rsidRPr="00FB1F30" w14:paraId="077BB3CE" w14:textId="77777777" w:rsidTr="00CC5FE8">
        <w:trPr>
          <w:trHeight w:val="240"/>
          <w:jc w:val="center"/>
        </w:trPr>
        <w:tc>
          <w:tcPr>
            <w:tcW w:w="4876" w:type="dxa"/>
            <w:tcBorders>
              <w:top w:val="nil"/>
              <w:left w:val="nil"/>
              <w:bottom w:val="nil"/>
              <w:right w:val="nil"/>
            </w:tcBorders>
          </w:tcPr>
          <w:p w14:paraId="2FCA0C88"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54F8A5B" w14:textId="77777777" w:rsidR="00883F2F" w:rsidRPr="00FB1F30" w:rsidRDefault="00883F2F" w:rsidP="00CC5FE8">
            <w:pPr>
              <w:pStyle w:val="AmColumnHeading"/>
            </w:pPr>
            <w:r w:rsidRPr="00FB1F30">
              <w:t>Muudatusettepanek</w:t>
            </w:r>
          </w:p>
        </w:tc>
      </w:tr>
      <w:tr w:rsidR="00883F2F" w:rsidRPr="00FB1F30" w14:paraId="44054272" w14:textId="77777777" w:rsidTr="00CC5FE8">
        <w:trPr>
          <w:jc w:val="center"/>
        </w:trPr>
        <w:tc>
          <w:tcPr>
            <w:tcW w:w="4876" w:type="dxa"/>
            <w:tcBorders>
              <w:top w:val="nil"/>
              <w:left w:val="nil"/>
              <w:bottom w:val="nil"/>
              <w:right w:val="nil"/>
            </w:tcBorders>
          </w:tcPr>
          <w:p w14:paraId="2FADAB4C" w14:textId="321C1761" w:rsidR="00883F2F" w:rsidRPr="00FB1F30" w:rsidRDefault="00883F2F" w:rsidP="00CC5FE8">
            <w:pPr>
              <w:pStyle w:val="Normal6a"/>
            </w:pPr>
            <w:r w:rsidRPr="00FB1F30">
              <w:t>(2)</w:t>
            </w:r>
            <w:r w:rsidRPr="00FB1F30">
              <w:tab/>
              <w:t>ÜRO konventsiooni artiklis 12 nõutakse, et osalisriigid võtaksid meetmeid, mida peavad vajalikuks, et ära hoida konventsioonile lisatud tabelites loetletud ja uimastite (uimastite lähteainete) ebaseaduslikuks valmistamiseks kasutatavate ainete kõrvalesuunamist. Nende uimasti lähteainete jälgimise ja kontrollimise vastuvõetud eeskirju rakendati liidus Euroopa Parlamendi ja nõukogu määrusega (EÜ) nr 273/2004</w:t>
            </w:r>
            <w:r w:rsidR="006A39AE" w:rsidRPr="006A39AE">
              <w:rPr>
                <w:vertAlign w:val="superscript"/>
              </w:rPr>
              <w:t>(</w:t>
            </w:r>
            <w:r w:rsidRPr="00FB1F30">
              <w:rPr>
                <w:vertAlign w:val="superscript"/>
              </w:rPr>
              <w:t>4</w:t>
            </w:r>
            <w:r w:rsidR="006A39AE">
              <w:rPr>
                <w:vertAlign w:val="superscript"/>
              </w:rPr>
              <w:t>)</w:t>
            </w:r>
            <w:r w:rsidRPr="00FB1F30">
              <w:t xml:space="preserve"> seoses siseturgu puudutavate kontrolli- ja jälgimismeetmetega ning nõukogu määrusega (EÜ) nr 111/2005</w:t>
            </w:r>
            <w:r w:rsidR="006A39AE" w:rsidRPr="006A39AE">
              <w:rPr>
                <w:vertAlign w:val="superscript"/>
              </w:rPr>
              <w:t>(</w:t>
            </w:r>
            <w:r w:rsidRPr="00FB1F30">
              <w:rPr>
                <w:vertAlign w:val="superscript"/>
              </w:rPr>
              <w:t>5</w:t>
            </w:r>
            <w:r w:rsidR="006A39AE">
              <w:rPr>
                <w:vertAlign w:val="superscript"/>
              </w:rPr>
              <w:t>)</w:t>
            </w:r>
            <w:r w:rsidRPr="00FB1F30">
              <w:t xml:space="preserve"> seoses liidu ja kolmandate riikide vahelise kaubandusega.</w:t>
            </w:r>
          </w:p>
        </w:tc>
        <w:tc>
          <w:tcPr>
            <w:tcW w:w="4876" w:type="dxa"/>
            <w:tcBorders>
              <w:top w:val="nil"/>
              <w:left w:val="nil"/>
              <w:bottom w:val="nil"/>
              <w:right w:val="nil"/>
            </w:tcBorders>
          </w:tcPr>
          <w:p w14:paraId="349144B2" w14:textId="7643FAB9" w:rsidR="00883F2F" w:rsidRPr="00FB1F30" w:rsidRDefault="00883F2F" w:rsidP="00CC5FE8">
            <w:pPr>
              <w:pStyle w:val="Normal6a"/>
            </w:pPr>
            <w:r w:rsidRPr="00FB1F30">
              <w:t>(2)</w:t>
            </w:r>
            <w:r w:rsidRPr="00FB1F30">
              <w:tab/>
              <w:t>ÜRO konventsiooni artiklis 12 nõutakse, et osalisriigid võtaksid meetmeid, mida peavad vajalikuks, et ära hoida konventsioonile lisatud tabelites loetletud ja uimastite (uimastite lähteainete) ebaseaduslikuks valmistamiseks kasutatavate ainete kõrvalesuunamist</w:t>
            </w:r>
            <w:r w:rsidRPr="00FB1F30">
              <w:rPr>
                <w:b/>
                <w:bCs/>
                <w:i/>
                <w:iCs/>
              </w:rPr>
              <w:t>, kohustades neid nõustuma looma jälgimissüsteemi</w:t>
            </w:r>
            <w:r w:rsidRPr="00FB1F30">
              <w:t>. Nende uimasti lähteainete jälgimise ja kontrollimise vastuvõetud eeskirju rakendati liidus Euroopa Parlamendi ja nõukogu määrusega (EÜ) nr 273/2004</w:t>
            </w:r>
            <w:r w:rsidR="006A39AE" w:rsidRPr="006A39AE">
              <w:rPr>
                <w:vertAlign w:val="superscript"/>
              </w:rPr>
              <w:t>(</w:t>
            </w:r>
            <w:r w:rsidRPr="00FB1F30">
              <w:rPr>
                <w:vertAlign w:val="superscript"/>
              </w:rPr>
              <w:t>4</w:t>
            </w:r>
            <w:r w:rsidR="006A39AE">
              <w:rPr>
                <w:vertAlign w:val="superscript"/>
              </w:rPr>
              <w:t>)</w:t>
            </w:r>
            <w:r w:rsidRPr="00FB1F30">
              <w:t xml:space="preserve"> seoses siseturgu puudutavate kontrolli- ja jälgimismeetmetega ning nõukogu määrusega (EÜ) nr 111/2005</w:t>
            </w:r>
            <w:r w:rsidR="006A39AE" w:rsidRPr="006A39AE">
              <w:rPr>
                <w:vertAlign w:val="superscript"/>
              </w:rPr>
              <w:t>(</w:t>
            </w:r>
            <w:r w:rsidRPr="00FB1F30">
              <w:rPr>
                <w:vertAlign w:val="superscript"/>
              </w:rPr>
              <w:t>5</w:t>
            </w:r>
            <w:r w:rsidR="006A39AE">
              <w:rPr>
                <w:vertAlign w:val="superscript"/>
              </w:rPr>
              <w:t>)</w:t>
            </w:r>
            <w:r w:rsidRPr="00FB1F30">
              <w:t xml:space="preserve"> seoses liidu ja kolmandate riikide vahelise kaubandusega. </w:t>
            </w:r>
            <w:r w:rsidRPr="00FB1F30">
              <w:rPr>
                <w:b/>
                <w:i/>
              </w:rPr>
              <w:t>Tuleb luua tihe koostöö rahvusvahelise narkootikumide kontrolli komiteega (INCB).</w:t>
            </w:r>
          </w:p>
        </w:tc>
      </w:tr>
      <w:tr w:rsidR="00883F2F" w:rsidRPr="00FB1F30" w14:paraId="61E85D9C" w14:textId="77777777" w:rsidTr="00CC5FE8">
        <w:trPr>
          <w:jc w:val="center"/>
        </w:trPr>
        <w:tc>
          <w:tcPr>
            <w:tcW w:w="4876" w:type="dxa"/>
            <w:tcBorders>
              <w:top w:val="nil"/>
              <w:left w:val="nil"/>
              <w:bottom w:val="nil"/>
              <w:right w:val="nil"/>
            </w:tcBorders>
          </w:tcPr>
          <w:p w14:paraId="18D2EAD4" w14:textId="77777777" w:rsidR="00883F2F" w:rsidRPr="00FB1F30" w:rsidRDefault="00883F2F" w:rsidP="00CC5FE8">
            <w:pPr>
              <w:pStyle w:val="Normal6a"/>
            </w:pPr>
            <w:r w:rsidRPr="00FB1F30">
              <w:rPr>
                <w:b/>
                <w:i/>
              </w:rPr>
              <w:t>_________________</w:t>
            </w:r>
          </w:p>
        </w:tc>
        <w:tc>
          <w:tcPr>
            <w:tcW w:w="4876" w:type="dxa"/>
            <w:tcBorders>
              <w:top w:val="nil"/>
              <w:left w:val="nil"/>
              <w:bottom w:val="nil"/>
              <w:right w:val="nil"/>
            </w:tcBorders>
          </w:tcPr>
          <w:p w14:paraId="6E879191" w14:textId="77777777" w:rsidR="00883F2F" w:rsidRPr="00FB1F30" w:rsidRDefault="00883F2F" w:rsidP="00CC5FE8">
            <w:pPr>
              <w:pStyle w:val="Normal6a"/>
            </w:pPr>
            <w:r w:rsidRPr="00FB1F30">
              <w:rPr>
                <w:b/>
                <w:i/>
              </w:rPr>
              <w:t>_________________</w:t>
            </w:r>
          </w:p>
        </w:tc>
      </w:tr>
      <w:tr w:rsidR="00883F2F" w:rsidRPr="00FB1F30" w14:paraId="1407F300" w14:textId="77777777" w:rsidTr="00CC5FE8">
        <w:trPr>
          <w:jc w:val="center"/>
        </w:trPr>
        <w:tc>
          <w:tcPr>
            <w:tcW w:w="4876" w:type="dxa"/>
            <w:tcBorders>
              <w:top w:val="nil"/>
              <w:left w:val="nil"/>
              <w:bottom w:val="nil"/>
              <w:right w:val="nil"/>
            </w:tcBorders>
          </w:tcPr>
          <w:p w14:paraId="2A5C2647" w14:textId="16B37CDC" w:rsidR="00883F2F" w:rsidRPr="00FB1F30" w:rsidRDefault="006A39AE" w:rsidP="00CC5FE8">
            <w:pPr>
              <w:pStyle w:val="Normal6a"/>
            </w:pPr>
            <w:r>
              <w:rPr>
                <w:vertAlign w:val="superscript"/>
              </w:rPr>
              <w:t>(</w:t>
            </w:r>
            <w:r w:rsidR="00883F2F" w:rsidRPr="00FB1F30">
              <w:rPr>
                <w:vertAlign w:val="superscript"/>
              </w:rPr>
              <w:t>4</w:t>
            </w:r>
            <w:r>
              <w:rPr>
                <w:vertAlign w:val="superscript"/>
              </w:rPr>
              <w:t>)</w:t>
            </w:r>
            <w:r w:rsidR="00883F2F" w:rsidRPr="00FB1F30">
              <w:t xml:space="preserve"> Euroopa Parlamendi ja nõukogu 11. veebruari 2004. aasta määrus (EÜ) nr 273/2004 narkootikumide lähteainete kohta (ELT L 47, 18.2.2004, ELI: http://data.europa.eu/eli/reg/2004/273/oj).</w:t>
            </w:r>
          </w:p>
        </w:tc>
        <w:tc>
          <w:tcPr>
            <w:tcW w:w="4876" w:type="dxa"/>
            <w:tcBorders>
              <w:top w:val="nil"/>
              <w:left w:val="nil"/>
              <w:bottom w:val="nil"/>
              <w:right w:val="nil"/>
            </w:tcBorders>
          </w:tcPr>
          <w:p w14:paraId="2C354E42" w14:textId="1AB03FB0" w:rsidR="00883F2F" w:rsidRPr="00FB1F30" w:rsidRDefault="006A39AE" w:rsidP="00CC5FE8">
            <w:pPr>
              <w:pStyle w:val="Normal6a"/>
            </w:pPr>
            <w:r>
              <w:rPr>
                <w:vertAlign w:val="superscript"/>
              </w:rPr>
              <w:t>(</w:t>
            </w:r>
            <w:r w:rsidR="00883F2F" w:rsidRPr="00FB1F30">
              <w:rPr>
                <w:vertAlign w:val="superscript"/>
              </w:rPr>
              <w:t>4</w:t>
            </w:r>
            <w:r>
              <w:rPr>
                <w:vertAlign w:val="superscript"/>
              </w:rPr>
              <w:t>)</w:t>
            </w:r>
            <w:r w:rsidR="00883F2F" w:rsidRPr="00FB1F30">
              <w:t xml:space="preserve"> Euroopa Parlamendi ja nõukogu 11. veebruari 2004. aasta määrus (EÜ) nr 273/2004 narkootikumide lähteainete kohta (ELT L 47, 18.2.2004, ELI: http://data.europa.eu/eli/reg/2004/273/oj).</w:t>
            </w:r>
          </w:p>
        </w:tc>
      </w:tr>
      <w:tr w:rsidR="00883F2F" w:rsidRPr="00FB1F30" w14:paraId="0682ADE0" w14:textId="77777777" w:rsidTr="00CC5FE8">
        <w:trPr>
          <w:jc w:val="center"/>
        </w:trPr>
        <w:tc>
          <w:tcPr>
            <w:tcW w:w="4876" w:type="dxa"/>
            <w:tcBorders>
              <w:top w:val="nil"/>
              <w:left w:val="nil"/>
              <w:bottom w:val="nil"/>
              <w:right w:val="nil"/>
            </w:tcBorders>
          </w:tcPr>
          <w:p w14:paraId="1002033F" w14:textId="5A8640D9" w:rsidR="00883F2F" w:rsidRPr="00FB1F30" w:rsidRDefault="006A39AE" w:rsidP="00CC5FE8">
            <w:pPr>
              <w:pStyle w:val="Normal6a"/>
            </w:pPr>
            <w:r>
              <w:rPr>
                <w:vertAlign w:val="superscript"/>
              </w:rPr>
              <w:t>(</w:t>
            </w:r>
            <w:r w:rsidR="00883F2F" w:rsidRPr="00FB1F30">
              <w:rPr>
                <w:vertAlign w:val="superscript"/>
              </w:rPr>
              <w:t>5</w:t>
            </w:r>
            <w:r>
              <w:rPr>
                <w:vertAlign w:val="superscript"/>
              </w:rPr>
              <w:t>)</w:t>
            </w:r>
            <w:r w:rsidR="00883F2F" w:rsidRPr="00FB1F30">
              <w:t xml:space="preserve"> Nõukogu 22. detsembri 2004. aasta määrus (EÜ) nr 111/2005, millega kehtestatakse ühenduse ja kolmandate riikide vahelise narkootikumide lähteainetega kauplemise järelevalve eeskirjad (ELT L 22, 26.1.2005, lk 1, ELI: http://data.europa.eu/eli/reg/2005/111/oj).</w:t>
            </w:r>
          </w:p>
        </w:tc>
        <w:tc>
          <w:tcPr>
            <w:tcW w:w="4876" w:type="dxa"/>
            <w:tcBorders>
              <w:top w:val="nil"/>
              <w:left w:val="nil"/>
              <w:bottom w:val="nil"/>
              <w:right w:val="nil"/>
            </w:tcBorders>
          </w:tcPr>
          <w:p w14:paraId="38433CDD" w14:textId="2AA7D6D8" w:rsidR="00883F2F" w:rsidRPr="00FB1F30" w:rsidRDefault="006A39AE" w:rsidP="00CC5FE8">
            <w:pPr>
              <w:pStyle w:val="Normal6a"/>
            </w:pPr>
            <w:r>
              <w:rPr>
                <w:vertAlign w:val="superscript"/>
              </w:rPr>
              <w:t>(</w:t>
            </w:r>
            <w:r w:rsidR="00883F2F" w:rsidRPr="00FB1F30">
              <w:rPr>
                <w:vertAlign w:val="superscript"/>
              </w:rPr>
              <w:t>5</w:t>
            </w:r>
            <w:r>
              <w:rPr>
                <w:vertAlign w:val="superscript"/>
              </w:rPr>
              <w:t>)</w:t>
            </w:r>
            <w:r w:rsidR="00883F2F" w:rsidRPr="00FB1F30">
              <w:t xml:space="preserve"> Nõukogu 22. detsembri 2004. aasta määrus (EÜ) nr 111/2005, millega kehtestatakse ühenduse ja kolmandate riikide vahelise narkootikumide lähteainetega kauplemise järelevalve eeskirjad (ELT L 22, 26.1.2005, lk 1, ELI: http://data.europa.eu/eli/reg/2005/111/oj).</w:t>
            </w:r>
          </w:p>
        </w:tc>
      </w:tr>
    </w:tbl>
    <w:p w14:paraId="5E5517B5"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17B507A" w14:textId="77777777" w:rsidR="00883F2F" w:rsidRPr="00FB1F30" w:rsidRDefault="00883F2F" w:rsidP="00883F2F">
      <w:r w:rsidRPr="00FB1F30">
        <w:rPr>
          <w:rStyle w:val="HideTWBExt"/>
        </w:rPr>
        <w:t>&lt;/Amend&gt;</w:t>
      </w:r>
    </w:p>
    <w:p w14:paraId="083C0411"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38</w:t>
      </w:r>
      <w:r w:rsidRPr="00FB1F30">
        <w:rPr>
          <w:rStyle w:val="HideTWBExt"/>
          <w:b w:val="0"/>
        </w:rPr>
        <w:t>&lt;/NumAm&gt;</w:t>
      </w:r>
    </w:p>
    <w:p w14:paraId="0174B2C2"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74FA60E4" w14:textId="77777777" w:rsidR="00883F2F" w:rsidRPr="00FB1F30" w:rsidRDefault="00883F2F" w:rsidP="00883F2F">
      <w:pPr>
        <w:pStyle w:val="NormalBold"/>
      </w:pPr>
      <w:r w:rsidRPr="00FB1F30">
        <w:rPr>
          <w:rStyle w:val="HideTWBExt"/>
          <w:b w:val="0"/>
        </w:rPr>
        <w:t>&lt;/RepeatBlock-By&gt;</w:t>
      </w:r>
    </w:p>
    <w:p w14:paraId="4463EF4F"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8E07F0B" w14:textId="77777777" w:rsidR="00883F2F" w:rsidRPr="00FB1F30" w:rsidRDefault="00883F2F" w:rsidP="00883F2F">
      <w:pPr>
        <w:pStyle w:val="NormalBold"/>
      </w:pPr>
      <w:r w:rsidRPr="00FB1F30">
        <w:rPr>
          <w:rStyle w:val="HideTWBExt"/>
          <w:b w:val="0"/>
        </w:rPr>
        <w:t>&lt;Article&gt;</w:t>
      </w:r>
      <w:r w:rsidRPr="00FB1F30">
        <w:t>Põhjendus 2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CADE4C9" w14:textId="77777777" w:rsidTr="00CC5FE8">
        <w:trPr>
          <w:trHeight w:hRule="exact" w:val="240"/>
          <w:jc w:val="center"/>
        </w:trPr>
        <w:tc>
          <w:tcPr>
            <w:tcW w:w="9752" w:type="dxa"/>
            <w:gridSpan w:val="2"/>
            <w:tcBorders>
              <w:top w:val="nil"/>
              <w:left w:val="nil"/>
              <w:bottom w:val="nil"/>
              <w:right w:val="nil"/>
            </w:tcBorders>
          </w:tcPr>
          <w:p w14:paraId="67769E90" w14:textId="77777777" w:rsidR="00883F2F" w:rsidRPr="00FB1F30" w:rsidRDefault="00883F2F" w:rsidP="00CC5FE8"/>
        </w:tc>
      </w:tr>
      <w:tr w:rsidR="00883F2F" w:rsidRPr="00FB1F30" w14:paraId="2FA36561" w14:textId="77777777" w:rsidTr="00CC5FE8">
        <w:trPr>
          <w:trHeight w:val="240"/>
          <w:jc w:val="center"/>
        </w:trPr>
        <w:tc>
          <w:tcPr>
            <w:tcW w:w="4876" w:type="dxa"/>
            <w:tcBorders>
              <w:top w:val="nil"/>
              <w:left w:val="nil"/>
              <w:bottom w:val="nil"/>
              <w:right w:val="nil"/>
            </w:tcBorders>
          </w:tcPr>
          <w:p w14:paraId="462ED121"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D19BE3A" w14:textId="77777777" w:rsidR="00883F2F" w:rsidRPr="00FB1F30" w:rsidRDefault="00883F2F" w:rsidP="00CC5FE8">
            <w:pPr>
              <w:pStyle w:val="AmColumnHeading"/>
            </w:pPr>
            <w:r w:rsidRPr="00FB1F30">
              <w:t>Muudatusettepanek</w:t>
            </w:r>
          </w:p>
        </w:tc>
      </w:tr>
      <w:tr w:rsidR="00883F2F" w:rsidRPr="00FB1F30" w14:paraId="6D6E1257" w14:textId="77777777" w:rsidTr="00CC5FE8">
        <w:trPr>
          <w:jc w:val="center"/>
        </w:trPr>
        <w:tc>
          <w:tcPr>
            <w:tcW w:w="4876" w:type="dxa"/>
            <w:tcBorders>
              <w:top w:val="nil"/>
              <w:left w:val="nil"/>
              <w:bottom w:val="nil"/>
              <w:right w:val="nil"/>
            </w:tcBorders>
          </w:tcPr>
          <w:p w14:paraId="2A74F775" w14:textId="77777777" w:rsidR="00883F2F" w:rsidRPr="00FB1F30" w:rsidRDefault="00883F2F" w:rsidP="00CC5FE8">
            <w:pPr>
              <w:pStyle w:val="Normal6a"/>
            </w:pPr>
          </w:p>
        </w:tc>
        <w:tc>
          <w:tcPr>
            <w:tcW w:w="4876" w:type="dxa"/>
            <w:tcBorders>
              <w:top w:val="nil"/>
              <w:left w:val="nil"/>
              <w:bottom w:val="nil"/>
              <w:right w:val="nil"/>
            </w:tcBorders>
          </w:tcPr>
          <w:p w14:paraId="64460657" w14:textId="77777777" w:rsidR="00883F2F" w:rsidRPr="00FB1F30" w:rsidRDefault="00883F2F" w:rsidP="00CC5FE8">
            <w:pPr>
              <w:pStyle w:val="Normal6a"/>
            </w:pPr>
            <w:r w:rsidRPr="00FB1F30">
              <w:rPr>
                <w:b/>
                <w:i/>
              </w:rPr>
              <w:t>(2a)</w:t>
            </w:r>
            <w:r w:rsidRPr="00FB1F30">
              <w:tab/>
            </w:r>
            <w:r w:rsidRPr="00FB1F30">
              <w:rPr>
                <w:b/>
                <w:i/>
              </w:rPr>
              <w:t xml:space="preserve">Nagu on tõdetud ELi </w:t>
            </w:r>
            <w:proofErr w:type="spellStart"/>
            <w:r w:rsidRPr="00FB1F30">
              <w:rPr>
                <w:b/>
                <w:i/>
              </w:rPr>
              <w:t>narkostrateegias</w:t>
            </w:r>
            <w:proofErr w:type="spellEnd"/>
            <w:r w:rsidRPr="00FB1F30">
              <w:rPr>
                <w:b/>
                <w:i/>
              </w:rPr>
              <w:t xml:space="preserve"> ja EUDA volitustes, peaks uimastipoliitika olema </w:t>
            </w:r>
            <w:proofErr w:type="spellStart"/>
            <w:r w:rsidRPr="00FB1F30">
              <w:rPr>
                <w:b/>
                <w:i/>
              </w:rPr>
              <w:t>mitmemõõtmeline</w:t>
            </w:r>
            <w:proofErr w:type="spellEnd"/>
            <w:r w:rsidRPr="00FB1F30">
              <w:rPr>
                <w:b/>
                <w:i/>
              </w:rPr>
              <w:t xml:space="preserve"> ja hõlmama nii rahvatervist kui ka julgeolekut. Nii ELi kui ka liikmesriikide tasandi poliitikameetmed peaksid hõlmama meetmeid uimasti lähteainetega ebaseadusliku kauplemisega võitlemiseks, samuti rahvatervise meetmeid, uimastitarvitajatele avalduva kahju vähendamise poliitikaid ja ennetavaid meetmeid, mille eesmärk on vähendada uimastite nõudlust ja nendega seotud kahjusid. </w:t>
            </w:r>
          </w:p>
        </w:tc>
      </w:tr>
    </w:tbl>
    <w:p w14:paraId="32C29289"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D7C6038" w14:textId="77777777" w:rsidR="00883F2F" w:rsidRPr="00FB1F30" w:rsidRDefault="00883F2F" w:rsidP="00883F2F">
      <w:r w:rsidRPr="00FB1F30">
        <w:rPr>
          <w:rStyle w:val="HideTWBExt"/>
        </w:rPr>
        <w:t>&lt;/Amend&gt;</w:t>
      </w:r>
    </w:p>
    <w:p w14:paraId="1E59A861"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39</w:t>
      </w:r>
      <w:r w:rsidRPr="00FB1F30">
        <w:rPr>
          <w:rStyle w:val="HideTWBExt"/>
          <w:b w:val="0"/>
        </w:rPr>
        <w:t>&lt;/NumAm&gt;</w:t>
      </w:r>
    </w:p>
    <w:p w14:paraId="709D5160"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5E47BC4B" w14:textId="77777777" w:rsidR="00883F2F" w:rsidRPr="00FB1F30" w:rsidRDefault="00883F2F" w:rsidP="00883F2F">
      <w:pPr>
        <w:pStyle w:val="NormalBold"/>
      </w:pPr>
      <w:r w:rsidRPr="00FB1F30">
        <w:rPr>
          <w:rStyle w:val="HideTWBExt"/>
          <w:b w:val="0"/>
        </w:rPr>
        <w:t>&lt;/RepeatBlock-By&gt;</w:t>
      </w:r>
    </w:p>
    <w:p w14:paraId="010F8329"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B275D50" w14:textId="77777777" w:rsidR="00883F2F" w:rsidRPr="00FB1F30" w:rsidRDefault="00883F2F" w:rsidP="00883F2F">
      <w:pPr>
        <w:pStyle w:val="NormalBold"/>
      </w:pPr>
      <w:r w:rsidRPr="00FB1F30">
        <w:rPr>
          <w:rStyle w:val="HideTWBExt"/>
          <w:b w:val="0"/>
        </w:rPr>
        <w:t>&lt;Article&gt;</w:t>
      </w:r>
      <w:r w:rsidRPr="00FB1F30">
        <w:t>Põhjendus 3</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79B7D48" w14:textId="77777777" w:rsidTr="00CC5FE8">
        <w:trPr>
          <w:trHeight w:hRule="exact" w:val="240"/>
          <w:jc w:val="center"/>
        </w:trPr>
        <w:tc>
          <w:tcPr>
            <w:tcW w:w="9752" w:type="dxa"/>
            <w:gridSpan w:val="2"/>
            <w:tcBorders>
              <w:top w:val="nil"/>
              <w:left w:val="nil"/>
              <w:bottom w:val="nil"/>
              <w:right w:val="nil"/>
            </w:tcBorders>
          </w:tcPr>
          <w:p w14:paraId="4033A05A" w14:textId="77777777" w:rsidR="00883F2F" w:rsidRPr="00FB1F30" w:rsidRDefault="00883F2F" w:rsidP="00CC5FE8"/>
        </w:tc>
      </w:tr>
      <w:tr w:rsidR="00883F2F" w:rsidRPr="00FB1F30" w14:paraId="0890C687" w14:textId="77777777" w:rsidTr="00CC5FE8">
        <w:trPr>
          <w:trHeight w:val="240"/>
          <w:jc w:val="center"/>
        </w:trPr>
        <w:tc>
          <w:tcPr>
            <w:tcW w:w="4876" w:type="dxa"/>
            <w:tcBorders>
              <w:top w:val="nil"/>
              <w:left w:val="nil"/>
              <w:bottom w:val="nil"/>
              <w:right w:val="nil"/>
            </w:tcBorders>
          </w:tcPr>
          <w:p w14:paraId="4321EBCD"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75FFD9B" w14:textId="77777777" w:rsidR="00883F2F" w:rsidRPr="00FB1F30" w:rsidRDefault="00883F2F" w:rsidP="00CC5FE8">
            <w:pPr>
              <w:pStyle w:val="AmColumnHeading"/>
            </w:pPr>
            <w:r w:rsidRPr="00FB1F30">
              <w:t>Muudatusettepanek</w:t>
            </w:r>
          </w:p>
        </w:tc>
      </w:tr>
      <w:tr w:rsidR="00883F2F" w:rsidRPr="00FB1F30" w14:paraId="50C97986" w14:textId="77777777" w:rsidTr="00CC5FE8">
        <w:trPr>
          <w:jc w:val="center"/>
        </w:trPr>
        <w:tc>
          <w:tcPr>
            <w:tcW w:w="4876" w:type="dxa"/>
            <w:tcBorders>
              <w:top w:val="nil"/>
              <w:left w:val="nil"/>
              <w:bottom w:val="nil"/>
              <w:right w:val="nil"/>
            </w:tcBorders>
          </w:tcPr>
          <w:p w14:paraId="351CEAC2" w14:textId="77777777" w:rsidR="00883F2F" w:rsidRPr="00FB1F30" w:rsidRDefault="00883F2F" w:rsidP="00CC5FE8">
            <w:pPr>
              <w:pStyle w:val="Normal6a"/>
            </w:pPr>
            <w:r w:rsidRPr="00FB1F30">
              <w:t>(3)</w:t>
            </w:r>
            <w:r w:rsidRPr="00FB1F30">
              <w:tab/>
              <w:t>Uimasti lähteaineid käsitlevate liidu määruste hindamisest</w:t>
            </w:r>
            <w:r w:rsidRPr="00FB1F30">
              <w:rPr>
                <w:vertAlign w:val="superscript"/>
              </w:rPr>
              <w:t>(6)</w:t>
            </w:r>
            <w:r w:rsidRPr="00FB1F30">
              <w:t xml:space="preserve"> nähtub, et vaja on täiendavat meedet seoses eellähteainetega. Eellähteained on kontrollitavate uimasti lähteainetega väga sarnased ained, millel ei ole ühtki teadaolevat õiguspärast kasutusala ja millega püütakse vältida määrustega (EÜ) nr 273/2004 ja (EÜ) nr 111/2005 ette nähtud kontrollimeetmete rakendamist. Kõnealused määrused on koostatud selleks, et takistada uimastite tavapäraste lähteainete kõrvalesuunamist seaduslikest kanalitest eesmärgiga ebaseaduslikult uimasteid valmistada, ning need määrused ei sisalda konkreetseid eeskirju eellähteainete kohta. Hinnangus juhitakse tähelepanu ka vajadusele </w:t>
            </w:r>
            <w:r w:rsidRPr="00FB1F30">
              <w:rPr>
                <w:b/>
                <w:i/>
              </w:rPr>
              <w:t>tervikliku lähenemise järele</w:t>
            </w:r>
            <w:r w:rsidRPr="00FB1F30">
              <w:t xml:space="preserve"> uimasti </w:t>
            </w:r>
            <w:r w:rsidRPr="00FB1F30">
              <w:rPr>
                <w:b/>
                <w:i/>
              </w:rPr>
              <w:t>lähteainete reguleerimisel</w:t>
            </w:r>
            <w:r w:rsidRPr="00FB1F30">
              <w:t xml:space="preserve">, et </w:t>
            </w:r>
            <w:r w:rsidRPr="00FB1F30">
              <w:rPr>
                <w:b/>
                <w:i/>
              </w:rPr>
              <w:t xml:space="preserve">tagada kooskõla liidu tasandi </w:t>
            </w:r>
            <w:proofErr w:type="spellStart"/>
            <w:r w:rsidRPr="00FB1F30">
              <w:rPr>
                <w:b/>
                <w:i/>
              </w:rPr>
              <w:t>uusimate</w:t>
            </w:r>
            <w:proofErr w:type="spellEnd"/>
            <w:r w:rsidRPr="00FB1F30">
              <w:rPr>
                <w:b/>
                <w:i/>
              </w:rPr>
              <w:t xml:space="preserve"> poliitikaarengutega uimastikaubanduse vastase võitluse valdkonnas</w:t>
            </w:r>
            <w:r w:rsidRPr="00FB1F30">
              <w:t xml:space="preserve">. </w:t>
            </w:r>
            <w:proofErr w:type="spellStart"/>
            <w:r w:rsidRPr="00FB1F30">
              <w:t>Uusimad</w:t>
            </w:r>
            <w:proofErr w:type="spellEnd"/>
            <w:r w:rsidRPr="00FB1F30">
              <w:t xml:space="preserve"> arengud hõlmavad ELi </w:t>
            </w:r>
            <w:proofErr w:type="spellStart"/>
            <w:r w:rsidRPr="00FB1F30">
              <w:t>narkostrateegiat</w:t>
            </w:r>
            <w:proofErr w:type="spellEnd"/>
            <w:r w:rsidRPr="00FB1F30">
              <w:t xml:space="preserve"> ja </w:t>
            </w:r>
            <w:proofErr w:type="spellStart"/>
            <w:r w:rsidRPr="00FB1F30">
              <w:t>narkootikumidealast</w:t>
            </w:r>
            <w:proofErr w:type="spellEnd"/>
            <w:r w:rsidRPr="00FB1F30">
              <w:t xml:space="preserve"> tegevuskava, Euroopa Liidu Uimastiametit (EUDA) käsitleva määruse (EL) 2023/1322</w:t>
            </w:r>
            <w:r w:rsidRPr="00FB1F30">
              <w:rPr>
                <w:vertAlign w:val="superscript"/>
              </w:rPr>
              <w:t>(7)</w:t>
            </w:r>
            <w:r w:rsidRPr="00FB1F30">
              <w:t>vastuvõtmist, Euroopa digistrateegiat ja määruse (EL) 2022/2399</w:t>
            </w:r>
            <w:r w:rsidRPr="00FB1F30">
              <w:rPr>
                <w:vertAlign w:val="superscript"/>
              </w:rPr>
              <w:t>(8)</w:t>
            </w:r>
            <w:r w:rsidRPr="00FB1F30">
              <w:t xml:space="preserve"> vastuvõtmist.</w:t>
            </w:r>
          </w:p>
        </w:tc>
        <w:tc>
          <w:tcPr>
            <w:tcW w:w="4876" w:type="dxa"/>
            <w:tcBorders>
              <w:top w:val="nil"/>
              <w:left w:val="nil"/>
              <w:bottom w:val="nil"/>
              <w:right w:val="nil"/>
            </w:tcBorders>
          </w:tcPr>
          <w:p w14:paraId="3166D36B" w14:textId="77777777" w:rsidR="00883F2F" w:rsidRPr="00FB1F30" w:rsidRDefault="00883F2F" w:rsidP="00CC5FE8">
            <w:pPr>
              <w:pStyle w:val="Normal6a"/>
            </w:pPr>
            <w:r w:rsidRPr="00FB1F30">
              <w:t>(3)</w:t>
            </w:r>
            <w:r w:rsidRPr="00FB1F30">
              <w:tab/>
              <w:t>Uimasti lähteaineid käsitlevate liidu määruste hindamisest</w:t>
            </w:r>
            <w:r w:rsidRPr="00FB1F30">
              <w:rPr>
                <w:vertAlign w:val="superscript"/>
              </w:rPr>
              <w:t>(6)</w:t>
            </w:r>
            <w:r w:rsidRPr="00FB1F30">
              <w:t xml:space="preserve"> nähtub, et vaja on täiendavat meedet seoses eellähteainetega. Eellähteained on kontrollitavate uimasti lähteainetega väga sarnased ained, millel ei ole ühtki teadaolevat õiguspärast kasutusala ja millega püütakse vältida määrustega (EÜ) nr 273/2004 ja (EÜ) nr 111/2005 ette nähtud kontrollimeetmete rakendamist. Kõnealused määrused on koostatud selleks, et takistada uimastite tavapäraste lähteainete kõrvalesuunamist seaduslikest kanalitest eesmärgiga ebaseaduslikult uimasteid valmistada, ning need määrused ei sisalda konkreetseid eeskirju eellähteainete kohta. Hinnangus juhitakse tähelepanu ka vajadusele </w:t>
            </w:r>
            <w:r w:rsidRPr="00FB1F30">
              <w:rPr>
                <w:b/>
                <w:i/>
              </w:rPr>
              <w:t>ajakohastada</w:t>
            </w:r>
            <w:r w:rsidRPr="00FB1F30">
              <w:t xml:space="preserve"> uimasti </w:t>
            </w:r>
            <w:r w:rsidRPr="00FB1F30">
              <w:rPr>
                <w:b/>
                <w:i/>
              </w:rPr>
              <w:t>lähteaineid käsitlevat õigusraamistikku</w:t>
            </w:r>
            <w:r w:rsidRPr="00FB1F30">
              <w:t xml:space="preserve">, et </w:t>
            </w:r>
            <w:r w:rsidRPr="00FB1F30">
              <w:rPr>
                <w:b/>
                <w:i/>
              </w:rPr>
              <w:t>reageerida olemasolevatest kontrollidest kõrvalehoidmise uutele vormidele</w:t>
            </w:r>
            <w:r w:rsidRPr="00FB1F30">
              <w:t xml:space="preserve">. </w:t>
            </w:r>
            <w:proofErr w:type="spellStart"/>
            <w:r w:rsidRPr="00FB1F30">
              <w:t>Uusimad</w:t>
            </w:r>
            <w:proofErr w:type="spellEnd"/>
            <w:r w:rsidRPr="00FB1F30">
              <w:t xml:space="preserve"> arengud hõlmavad ELi </w:t>
            </w:r>
            <w:proofErr w:type="spellStart"/>
            <w:r w:rsidRPr="00FB1F30">
              <w:t>narkostrateegiat</w:t>
            </w:r>
            <w:proofErr w:type="spellEnd"/>
            <w:r w:rsidRPr="00FB1F30">
              <w:t xml:space="preserve"> ja </w:t>
            </w:r>
            <w:proofErr w:type="spellStart"/>
            <w:r w:rsidRPr="00FB1F30">
              <w:t>narkootikumidealast</w:t>
            </w:r>
            <w:proofErr w:type="spellEnd"/>
            <w:r w:rsidRPr="00FB1F30">
              <w:t xml:space="preserve"> tegevuskava, Euroopa Liidu Uimastiametit (EUDA) käsitleva määruse (EL) 2023/1322</w:t>
            </w:r>
            <w:r w:rsidRPr="00FB1F30">
              <w:rPr>
                <w:vertAlign w:val="superscript"/>
              </w:rPr>
              <w:t>(7)</w:t>
            </w:r>
            <w:r w:rsidRPr="00FB1F30">
              <w:t>vastuvõtmist, Euroopa digistrateegiat ja määruse (EL) 2022/2399</w:t>
            </w:r>
            <w:r w:rsidRPr="00FB1F30">
              <w:rPr>
                <w:vertAlign w:val="superscript"/>
              </w:rPr>
              <w:t>(8)</w:t>
            </w:r>
            <w:r w:rsidRPr="00FB1F30">
              <w:t xml:space="preserve"> vastuvõtmist.</w:t>
            </w:r>
          </w:p>
        </w:tc>
      </w:tr>
      <w:tr w:rsidR="00883F2F" w:rsidRPr="00FB1F30" w14:paraId="1E51705C" w14:textId="77777777" w:rsidTr="00CC5FE8">
        <w:trPr>
          <w:jc w:val="center"/>
        </w:trPr>
        <w:tc>
          <w:tcPr>
            <w:tcW w:w="4876" w:type="dxa"/>
            <w:tcBorders>
              <w:top w:val="nil"/>
              <w:left w:val="nil"/>
              <w:bottom w:val="nil"/>
              <w:right w:val="nil"/>
            </w:tcBorders>
          </w:tcPr>
          <w:p w14:paraId="5C47F8B9" w14:textId="77777777" w:rsidR="00883F2F" w:rsidRPr="00FB1F30" w:rsidRDefault="00883F2F" w:rsidP="00CC5FE8">
            <w:pPr>
              <w:pStyle w:val="Normal6a"/>
            </w:pPr>
            <w:r w:rsidRPr="00FB1F30">
              <w:rPr>
                <w:b/>
                <w:i/>
              </w:rPr>
              <w:t>_________________</w:t>
            </w:r>
          </w:p>
        </w:tc>
        <w:tc>
          <w:tcPr>
            <w:tcW w:w="4876" w:type="dxa"/>
            <w:tcBorders>
              <w:top w:val="nil"/>
              <w:left w:val="nil"/>
              <w:bottom w:val="nil"/>
              <w:right w:val="nil"/>
            </w:tcBorders>
          </w:tcPr>
          <w:p w14:paraId="501DB263" w14:textId="77777777" w:rsidR="00883F2F" w:rsidRPr="00FB1F30" w:rsidRDefault="00883F2F" w:rsidP="00CC5FE8">
            <w:pPr>
              <w:pStyle w:val="Normal6a"/>
            </w:pPr>
            <w:r w:rsidRPr="00FB1F30">
              <w:rPr>
                <w:b/>
                <w:i/>
              </w:rPr>
              <w:t>_________________</w:t>
            </w:r>
          </w:p>
        </w:tc>
      </w:tr>
      <w:tr w:rsidR="00883F2F" w:rsidRPr="00FB1F30" w14:paraId="097139A9" w14:textId="77777777" w:rsidTr="00CC5FE8">
        <w:trPr>
          <w:jc w:val="center"/>
        </w:trPr>
        <w:tc>
          <w:tcPr>
            <w:tcW w:w="4876" w:type="dxa"/>
            <w:tcBorders>
              <w:top w:val="nil"/>
              <w:left w:val="nil"/>
              <w:bottom w:val="nil"/>
              <w:right w:val="nil"/>
            </w:tcBorders>
          </w:tcPr>
          <w:p w14:paraId="35503E95" w14:textId="05DDB237" w:rsidR="00883F2F" w:rsidRPr="00FB1F30" w:rsidRDefault="00883F2F" w:rsidP="00CC5FE8">
            <w:pPr>
              <w:pStyle w:val="Normal6a"/>
            </w:pPr>
            <w:r w:rsidRPr="00FB1F30">
              <w:rPr>
                <w:vertAlign w:val="superscript"/>
              </w:rPr>
              <w:t>(6)</w:t>
            </w:r>
            <w:r w:rsidRPr="00FB1F30">
              <w:t xml:space="preserve"> Komisjoni 30. novembri 2020. aasta aruanne Euroopa Parlamendile ja nõukogule uimastite lähteaineid käsitlevate ELi määruste hindamise kohta (COM(2020) 768 </w:t>
            </w:r>
            <w:proofErr w:type="spellStart"/>
            <w:r w:rsidRPr="00FB1F30">
              <w:t>final</w:t>
            </w:r>
            <w:proofErr w:type="spellEnd"/>
            <w:r w:rsidRPr="00FB1F30">
              <w:t>).</w:t>
            </w:r>
          </w:p>
        </w:tc>
        <w:tc>
          <w:tcPr>
            <w:tcW w:w="4876" w:type="dxa"/>
            <w:tcBorders>
              <w:top w:val="nil"/>
              <w:left w:val="nil"/>
              <w:bottom w:val="nil"/>
              <w:right w:val="nil"/>
            </w:tcBorders>
          </w:tcPr>
          <w:p w14:paraId="627DA6B4" w14:textId="6D2F28E6" w:rsidR="00883F2F" w:rsidRPr="00FB1F30" w:rsidRDefault="00883F2F" w:rsidP="00CC5FE8">
            <w:pPr>
              <w:pStyle w:val="Normal6a"/>
            </w:pPr>
            <w:r w:rsidRPr="00FB1F30">
              <w:rPr>
                <w:vertAlign w:val="superscript"/>
              </w:rPr>
              <w:t>(6)</w:t>
            </w:r>
            <w:r w:rsidRPr="00FB1F30">
              <w:t xml:space="preserve"> Komisjoni 30. novembri 2020. aasta aruanne Euroopa Parlamendile ja nõukogule uimastite lähteaineid käsitlevate ELi määruste hindamise kohta (COM(2020) 768 </w:t>
            </w:r>
            <w:proofErr w:type="spellStart"/>
            <w:r w:rsidRPr="00FB1F30">
              <w:t>final</w:t>
            </w:r>
            <w:proofErr w:type="spellEnd"/>
            <w:r w:rsidRPr="00FB1F30">
              <w:t>).</w:t>
            </w:r>
          </w:p>
        </w:tc>
      </w:tr>
      <w:tr w:rsidR="00883F2F" w:rsidRPr="00FB1F30" w14:paraId="42281BDB" w14:textId="77777777" w:rsidTr="00CC5FE8">
        <w:trPr>
          <w:jc w:val="center"/>
        </w:trPr>
        <w:tc>
          <w:tcPr>
            <w:tcW w:w="4876" w:type="dxa"/>
            <w:tcBorders>
              <w:top w:val="nil"/>
              <w:left w:val="nil"/>
              <w:bottom w:val="nil"/>
              <w:right w:val="nil"/>
            </w:tcBorders>
          </w:tcPr>
          <w:p w14:paraId="57BDBBF2" w14:textId="2B10F463" w:rsidR="00883F2F" w:rsidRPr="00FB1F30" w:rsidRDefault="00883F2F" w:rsidP="00CC5FE8">
            <w:pPr>
              <w:pStyle w:val="Normal6a"/>
            </w:pPr>
            <w:r w:rsidRPr="00FB1F30">
              <w:rPr>
                <w:vertAlign w:val="superscript"/>
              </w:rPr>
              <w:t>(7)</w:t>
            </w:r>
            <w:r w:rsidRPr="00FB1F30">
              <w:t xml:space="preserve"> Euroopa Parlamendi ja nõukogu 27. juuni 2023. aasta määrus (EL) 2023/1322, mis käsitleb Euroopa Liidu Uimastiametit (EUDA) ja millega tunnistatakse kehtetuks määrus (EÜ) nr 1920/2006 (ELT L 166, 30.6.2023, lk 6, ELI: http://data.europa.eu/eli/reg/2023/1322/oj).</w:t>
            </w:r>
          </w:p>
        </w:tc>
        <w:tc>
          <w:tcPr>
            <w:tcW w:w="4876" w:type="dxa"/>
            <w:tcBorders>
              <w:top w:val="nil"/>
              <w:left w:val="nil"/>
              <w:bottom w:val="nil"/>
              <w:right w:val="nil"/>
            </w:tcBorders>
          </w:tcPr>
          <w:p w14:paraId="24E00B8E" w14:textId="77F885AA" w:rsidR="00883F2F" w:rsidRPr="00FB1F30" w:rsidRDefault="00883F2F" w:rsidP="00CC5FE8">
            <w:pPr>
              <w:pStyle w:val="Normal6a"/>
            </w:pPr>
            <w:r w:rsidRPr="00FB1F30">
              <w:rPr>
                <w:vertAlign w:val="superscript"/>
              </w:rPr>
              <w:t>(7)</w:t>
            </w:r>
            <w:r w:rsidRPr="00FB1F30">
              <w:t xml:space="preserve"> Euroopa Parlamendi ja nõukogu 27. juuni 2023. aasta määrus (EL) 2023/1322, mis käsitleb Euroopa Liidu Uimastiametit (EUDA) ja millega tunnistatakse kehtetuks määrus (EÜ) nr 1920/2006 (ELT L 166, 30.6.2023, lk 6, ELI: http://data.europa.eu/eli/reg/2023/1322/oj).</w:t>
            </w:r>
          </w:p>
        </w:tc>
      </w:tr>
      <w:tr w:rsidR="00883F2F" w:rsidRPr="00FB1F30" w14:paraId="06F2E95D" w14:textId="77777777" w:rsidTr="00CC5FE8">
        <w:trPr>
          <w:jc w:val="center"/>
        </w:trPr>
        <w:tc>
          <w:tcPr>
            <w:tcW w:w="4876" w:type="dxa"/>
            <w:tcBorders>
              <w:top w:val="nil"/>
              <w:left w:val="nil"/>
              <w:bottom w:val="nil"/>
              <w:right w:val="nil"/>
            </w:tcBorders>
          </w:tcPr>
          <w:p w14:paraId="17C16F29" w14:textId="609D9ACA" w:rsidR="00883F2F" w:rsidRPr="00FB1F30" w:rsidRDefault="00883F2F" w:rsidP="00CC5FE8">
            <w:pPr>
              <w:pStyle w:val="Normal6a"/>
            </w:pPr>
            <w:r w:rsidRPr="00FB1F30">
              <w:rPr>
                <w:vertAlign w:val="superscript"/>
              </w:rPr>
              <w:t>(8)</w:t>
            </w:r>
            <w:r w:rsidRPr="00FB1F30">
              <w:t xml:space="preserve"> Euroopa Parlamendi ja nõukogu 23. novembri 2022. aasta määrus (EL) 2022/2399, millega luuakse Euroopa Liidu tollivaldkonna ühtne teeninduskeskkond ja muudetakse määrust (EL) nr 952/2013 (ELT L 317, 9.12.2022, lk 1, ELI: http://data.europa.eu/eli/reg/2022/2399/oj).</w:t>
            </w:r>
          </w:p>
        </w:tc>
        <w:tc>
          <w:tcPr>
            <w:tcW w:w="4876" w:type="dxa"/>
            <w:tcBorders>
              <w:top w:val="nil"/>
              <w:left w:val="nil"/>
              <w:bottom w:val="nil"/>
              <w:right w:val="nil"/>
            </w:tcBorders>
          </w:tcPr>
          <w:p w14:paraId="72D2401F" w14:textId="2FEE7F8B" w:rsidR="00883F2F" w:rsidRPr="00FB1F30" w:rsidRDefault="00883F2F" w:rsidP="00CC5FE8">
            <w:pPr>
              <w:pStyle w:val="Normal6a"/>
            </w:pPr>
            <w:r w:rsidRPr="00FB1F30">
              <w:rPr>
                <w:vertAlign w:val="superscript"/>
              </w:rPr>
              <w:t>(8)</w:t>
            </w:r>
            <w:r w:rsidRPr="00FB1F30">
              <w:t xml:space="preserve"> Euroopa Parlamendi ja nõukogu 23. novembri 2022. aasta määrus (EL) 2022/2399, millega luuakse Euroopa Liidu tollivaldkonna ühtne teeninduskeskkond ja muudetakse määrust (EL) nr 952/2013 (ELT L 317, 9.12.2022, lk 1, ELI: http://data.europa.eu/eli/reg/2022/2399/oj).</w:t>
            </w:r>
          </w:p>
        </w:tc>
      </w:tr>
    </w:tbl>
    <w:p w14:paraId="2FEF5141"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0B0CF47F"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w:t>
      </w:r>
      <w:proofErr w:type="spellStart"/>
      <w:r w:rsidRPr="00FB1F30">
        <w:rPr>
          <w:rStyle w:val="HideTWBExt"/>
          <w:i w:val="0"/>
        </w:rPr>
        <w:t>TitreJust</w:t>
      </w:r>
      <w:proofErr w:type="spellEnd"/>
      <w:r w:rsidRPr="00FB1F30">
        <w:rPr>
          <w:rStyle w:val="HideTWBExt"/>
          <w:i w:val="0"/>
        </w:rPr>
        <w:t>&gt;</w:t>
      </w:r>
    </w:p>
    <w:p w14:paraId="0B0C635D" w14:textId="77777777" w:rsidR="00883F2F" w:rsidRPr="00FB1F30" w:rsidRDefault="00883F2F" w:rsidP="00883F2F">
      <w:pPr>
        <w:pStyle w:val="AmJustText"/>
      </w:pPr>
      <w:r w:rsidRPr="00FB1F30">
        <w:t>Mõistel „terviklik lähenemine“ puudub selge õiguslik sisu ja see ei anna piisavaid suuniseid määruse tõlgendamiseks. Põhjenduses tuleks täpsemalt välja tuua konkreetne probleem, milleks on uute eellähteainete esilekerkimine ja vajadus nende kasutamist tõhusamalt jälgida.</w:t>
      </w:r>
    </w:p>
    <w:p w14:paraId="754C953D" w14:textId="77777777" w:rsidR="00883F2F" w:rsidRPr="00FB1F30" w:rsidRDefault="00883F2F" w:rsidP="00883F2F">
      <w:r w:rsidRPr="00FB1F30">
        <w:rPr>
          <w:rStyle w:val="HideTWBExt"/>
        </w:rPr>
        <w:t>&lt;/Amend&gt;</w:t>
      </w:r>
    </w:p>
    <w:p w14:paraId="179BC43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40</w:t>
      </w:r>
      <w:r w:rsidRPr="00FB1F30">
        <w:rPr>
          <w:rStyle w:val="HideTWBExt"/>
          <w:b w:val="0"/>
        </w:rPr>
        <w:t>&lt;/</w:t>
      </w:r>
      <w:proofErr w:type="spellStart"/>
      <w:r w:rsidRPr="00FB1F30">
        <w:rPr>
          <w:rStyle w:val="HideTWBExt"/>
          <w:b w:val="0"/>
        </w:rPr>
        <w:t>NumAm</w:t>
      </w:r>
      <w:proofErr w:type="spellEnd"/>
      <w:r w:rsidRPr="00FB1F30">
        <w:rPr>
          <w:rStyle w:val="HideTWBExt"/>
          <w:b w:val="0"/>
        </w:rPr>
        <w:t>&gt;</w:t>
      </w:r>
    </w:p>
    <w:p w14:paraId="4DC2F367"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w:t>
      </w:r>
      <w:proofErr w:type="spellStart"/>
      <w:r w:rsidRPr="00FB1F30">
        <w:rPr>
          <w:rStyle w:val="HideTWBExt"/>
          <w:b w:val="0"/>
        </w:rPr>
        <w:t>Members</w:t>
      </w:r>
      <w:proofErr w:type="spellEnd"/>
      <w:r w:rsidRPr="00FB1F30">
        <w:rPr>
          <w:rStyle w:val="HideTWBExt"/>
          <w:b w:val="0"/>
        </w:rPr>
        <w:t>&gt;</w:t>
      </w:r>
    </w:p>
    <w:p w14:paraId="4B00A191" w14:textId="77777777" w:rsidR="00883F2F" w:rsidRPr="00FB1F30" w:rsidRDefault="00883F2F" w:rsidP="00883F2F">
      <w:pPr>
        <w:pStyle w:val="NormalBold"/>
      </w:pPr>
      <w:r w:rsidRPr="00FB1F30">
        <w:rPr>
          <w:rStyle w:val="HideTWBExt"/>
          <w:b w:val="0"/>
        </w:rPr>
        <w:t>&lt;/RepeatBlock-By&gt;</w:t>
      </w:r>
    </w:p>
    <w:p w14:paraId="724307C5"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w:t>
      </w:r>
      <w:proofErr w:type="spellStart"/>
      <w:r w:rsidRPr="00FB1F30">
        <w:rPr>
          <w:rStyle w:val="HideTWBExt"/>
          <w:b w:val="0"/>
        </w:rPr>
        <w:t>DocAmend</w:t>
      </w:r>
      <w:proofErr w:type="spellEnd"/>
      <w:r w:rsidRPr="00FB1F30">
        <w:rPr>
          <w:rStyle w:val="HideTWBExt"/>
          <w:b w:val="0"/>
        </w:rPr>
        <w:t>&gt;</w:t>
      </w:r>
    </w:p>
    <w:p w14:paraId="108E1771" w14:textId="77777777" w:rsidR="00883F2F" w:rsidRPr="00FB1F30" w:rsidRDefault="00883F2F" w:rsidP="00883F2F">
      <w:pPr>
        <w:pStyle w:val="NormalBold"/>
      </w:pPr>
      <w:r w:rsidRPr="00FB1F30">
        <w:rPr>
          <w:rStyle w:val="HideTWBExt"/>
          <w:b w:val="0"/>
        </w:rPr>
        <w:t>&lt;Article&gt;</w:t>
      </w:r>
      <w:r w:rsidRPr="00FB1F30">
        <w:t>Põhjendus 4</w:t>
      </w:r>
      <w:r w:rsidRPr="00FB1F30">
        <w:rPr>
          <w:rStyle w:val="HideTWBExt"/>
          <w:b w:val="0"/>
        </w:rPr>
        <w:t>&lt;/</w:t>
      </w:r>
      <w:proofErr w:type="spellStart"/>
      <w:r w:rsidRPr="00FB1F30">
        <w:rPr>
          <w:rStyle w:val="HideTWBExt"/>
          <w:b w:val="0"/>
        </w:rPr>
        <w:t>Article</w:t>
      </w:r>
      <w:proofErr w:type="spellEnd"/>
      <w:r w:rsidRPr="00FB1F3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A36F8D1" w14:textId="77777777" w:rsidTr="00CC5FE8">
        <w:trPr>
          <w:trHeight w:hRule="exact" w:val="240"/>
          <w:jc w:val="center"/>
        </w:trPr>
        <w:tc>
          <w:tcPr>
            <w:tcW w:w="9752" w:type="dxa"/>
            <w:gridSpan w:val="2"/>
            <w:tcBorders>
              <w:top w:val="nil"/>
              <w:left w:val="nil"/>
              <w:bottom w:val="nil"/>
              <w:right w:val="nil"/>
            </w:tcBorders>
          </w:tcPr>
          <w:p w14:paraId="3625FBBB" w14:textId="77777777" w:rsidR="00883F2F" w:rsidRPr="00FB1F30" w:rsidRDefault="00883F2F" w:rsidP="00CC5FE8"/>
        </w:tc>
      </w:tr>
      <w:tr w:rsidR="00883F2F" w:rsidRPr="00FB1F30" w14:paraId="1BA56A0F" w14:textId="77777777" w:rsidTr="00CC5FE8">
        <w:trPr>
          <w:trHeight w:val="240"/>
          <w:jc w:val="center"/>
        </w:trPr>
        <w:tc>
          <w:tcPr>
            <w:tcW w:w="4876" w:type="dxa"/>
            <w:tcBorders>
              <w:top w:val="nil"/>
              <w:left w:val="nil"/>
              <w:bottom w:val="nil"/>
              <w:right w:val="nil"/>
            </w:tcBorders>
          </w:tcPr>
          <w:p w14:paraId="59F4597E"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E1A2260" w14:textId="77777777" w:rsidR="00883F2F" w:rsidRPr="00FB1F30" w:rsidRDefault="00883F2F" w:rsidP="00CC5FE8">
            <w:pPr>
              <w:pStyle w:val="AmColumnHeading"/>
            </w:pPr>
            <w:r w:rsidRPr="00FB1F30">
              <w:t>Muudatusettepanek</w:t>
            </w:r>
          </w:p>
        </w:tc>
      </w:tr>
      <w:tr w:rsidR="00883F2F" w:rsidRPr="00FB1F30" w14:paraId="5D526C53" w14:textId="77777777" w:rsidTr="00CC5FE8">
        <w:trPr>
          <w:jc w:val="center"/>
        </w:trPr>
        <w:tc>
          <w:tcPr>
            <w:tcW w:w="4876" w:type="dxa"/>
            <w:tcBorders>
              <w:top w:val="nil"/>
              <w:left w:val="nil"/>
              <w:bottom w:val="nil"/>
              <w:right w:val="nil"/>
            </w:tcBorders>
          </w:tcPr>
          <w:p w14:paraId="33E2893B" w14:textId="7F0528BB" w:rsidR="00883F2F" w:rsidRPr="00FB1F30" w:rsidRDefault="00883F2F" w:rsidP="00CC5FE8">
            <w:pPr>
              <w:pStyle w:val="Normal6a"/>
            </w:pPr>
            <w:r w:rsidRPr="00FB1F30">
              <w:t>(4)</w:t>
            </w:r>
            <w:r w:rsidRPr="00FB1F30">
              <w:tab/>
              <w:t xml:space="preserve">Uimasti lähteainete kontroll on uimastite </w:t>
            </w:r>
            <w:r w:rsidRPr="00FB1F30">
              <w:rPr>
                <w:b/>
                <w:i/>
              </w:rPr>
              <w:t>pakkumise vähendamise poliitika</w:t>
            </w:r>
            <w:r w:rsidRPr="00FB1F30">
              <w:t xml:space="preserve"> oluline osa</w:t>
            </w:r>
            <w:r w:rsidRPr="00FB1F30">
              <w:rPr>
                <w:b/>
                <w:i/>
              </w:rPr>
              <w:t xml:space="preserve">, nagu on kirjeldatud ELi </w:t>
            </w:r>
            <w:proofErr w:type="spellStart"/>
            <w:r w:rsidRPr="00FB1F30">
              <w:rPr>
                <w:b/>
                <w:i/>
              </w:rPr>
              <w:t>narkostrateegias</w:t>
            </w:r>
            <w:proofErr w:type="spellEnd"/>
            <w:r w:rsidRPr="00FB1F30">
              <w:rPr>
                <w:b/>
                <w:i/>
              </w:rPr>
              <w:t xml:space="preserve"> aastateks 2021–2025</w:t>
            </w:r>
            <w:r w:rsidRPr="00FB1F30">
              <w:rPr>
                <w:b/>
                <w:i/>
                <w:vertAlign w:val="superscript"/>
              </w:rPr>
              <w:t>(9)</w:t>
            </w:r>
            <w:r w:rsidRPr="00FB1F30">
              <w:t xml:space="preserve">. Lisaks </w:t>
            </w:r>
            <w:r w:rsidRPr="00FB1F30">
              <w:rPr>
                <w:b/>
                <w:i/>
              </w:rPr>
              <w:t xml:space="preserve">rõhutatakse ELi </w:t>
            </w:r>
            <w:proofErr w:type="spellStart"/>
            <w:r w:rsidRPr="00FB1F30">
              <w:rPr>
                <w:b/>
                <w:i/>
              </w:rPr>
              <w:t>narkootikumidealases</w:t>
            </w:r>
            <w:proofErr w:type="spellEnd"/>
            <w:r w:rsidRPr="00FB1F30">
              <w:rPr>
                <w:b/>
                <w:i/>
              </w:rPr>
              <w:t xml:space="preserve"> tegevuskavas aastateks 2021–2025</w:t>
            </w:r>
            <w:r w:rsidRPr="00FB1F30">
              <w:rPr>
                <w:b/>
                <w:i/>
                <w:vertAlign w:val="superscript"/>
              </w:rPr>
              <w:t>(10)</w:t>
            </w:r>
            <w:r w:rsidRPr="00FB1F30">
              <w:rPr>
                <w:b/>
                <w:i/>
              </w:rPr>
              <w:t>vajadust</w:t>
            </w:r>
            <w:r w:rsidRPr="00FB1F30">
              <w:t xml:space="preserve"> tegeleda eellähteainetest tulenevate probleemidega. </w:t>
            </w:r>
            <w:r w:rsidRPr="00FB1F30">
              <w:rPr>
                <w:b/>
                <w:i/>
              </w:rPr>
              <w:t>Peale selle tõstetakse ELi 2023. aasta ebaseadusliku uimastikaubanduse ja organiseeritud kuritegevusega võitlemise tegevuskavas</w:t>
            </w:r>
            <w:r w:rsidRPr="00FB1F30">
              <w:rPr>
                <w:b/>
                <w:i/>
                <w:vertAlign w:val="superscript"/>
              </w:rPr>
              <w:t>(11)</w:t>
            </w:r>
            <w:r w:rsidRPr="00FB1F30">
              <w:t xml:space="preserve"> </w:t>
            </w:r>
            <w:r w:rsidRPr="00FB1F30">
              <w:rPr>
                <w:b/>
                <w:i/>
              </w:rPr>
              <w:t>esile vajadust leida uudsed viisid</w:t>
            </w:r>
            <w:r w:rsidRPr="00FB1F30">
              <w:t xml:space="preserve">, et </w:t>
            </w:r>
            <w:r w:rsidRPr="00FB1F30">
              <w:rPr>
                <w:b/>
                <w:i/>
              </w:rPr>
              <w:t>tõhustada</w:t>
            </w:r>
            <w:r w:rsidRPr="00FB1F30">
              <w:t xml:space="preserve"> ja laiendada praegu järgitavat lähenemisviisi uimasti lähteainete reguleerimisel, et see vastaks uutele ebaseaduslike uimastite valmistamise meetoditele. </w:t>
            </w:r>
            <w:r w:rsidRPr="00FB1F30">
              <w:rPr>
                <w:b/>
                <w:i/>
              </w:rPr>
              <w:t xml:space="preserve">Teatises „Euroopa sisejulgeoleku strateegia </w:t>
            </w:r>
            <w:proofErr w:type="spellStart"/>
            <w:r w:rsidRPr="00FB1F30">
              <w:rPr>
                <w:b/>
                <w:i/>
              </w:rPr>
              <w:t>Protect</w:t>
            </w:r>
            <w:proofErr w:type="spellEnd"/>
            <w:r w:rsidRPr="00FB1F30">
              <w:rPr>
                <w:b/>
                <w:i/>
              </w:rPr>
              <w:t xml:space="preserve"> EU“</w:t>
            </w:r>
            <w:r w:rsidRPr="00FB1F30">
              <w:rPr>
                <w:b/>
                <w:i/>
                <w:vertAlign w:val="superscript"/>
              </w:rPr>
              <w:t>(12)</w:t>
            </w:r>
            <w:r w:rsidRPr="00FB1F30">
              <w:rPr>
                <w:b/>
                <w:i/>
              </w:rPr>
              <w:t xml:space="preserve"> välja kuulutatud ELi uue </w:t>
            </w:r>
            <w:proofErr w:type="spellStart"/>
            <w:r w:rsidRPr="00FB1F30">
              <w:rPr>
                <w:b/>
                <w:i/>
              </w:rPr>
              <w:t>narkostrateegia</w:t>
            </w:r>
            <w:proofErr w:type="spellEnd"/>
            <w:r w:rsidRPr="00FB1F30">
              <w:rPr>
                <w:b/>
                <w:i/>
              </w:rPr>
              <w:t xml:space="preserve"> ja ELi uimastikaubanduse vastase võitluse tegevuskava osana tõhustab</w:t>
            </w:r>
            <w:r w:rsidRPr="00FB1F30">
              <w:t xml:space="preserve"> EL operatiivmeetmeid uimasti lähteainete, sealhulgas eellähteainete sissetoomise peatamiseks.</w:t>
            </w:r>
          </w:p>
        </w:tc>
        <w:tc>
          <w:tcPr>
            <w:tcW w:w="4876" w:type="dxa"/>
            <w:tcBorders>
              <w:top w:val="nil"/>
              <w:left w:val="nil"/>
              <w:bottom w:val="nil"/>
              <w:right w:val="nil"/>
            </w:tcBorders>
          </w:tcPr>
          <w:p w14:paraId="14B776BA" w14:textId="77777777" w:rsidR="00883F2F" w:rsidRPr="00FB1F30" w:rsidRDefault="00883F2F" w:rsidP="00CC5FE8">
            <w:pPr>
              <w:pStyle w:val="Normal6a"/>
            </w:pPr>
            <w:r w:rsidRPr="00FB1F30">
              <w:t>(4)</w:t>
            </w:r>
            <w:r w:rsidRPr="00FB1F30">
              <w:tab/>
              <w:t xml:space="preserve">Uimasti lähteainete kontroll on uimastite </w:t>
            </w:r>
            <w:r w:rsidRPr="00FB1F30">
              <w:rPr>
                <w:b/>
                <w:i/>
              </w:rPr>
              <w:t>ebaseadusliku tootmise ja nendega ebaseadusliku kauplemise piiramiseks tehtavate jõupingutuste</w:t>
            </w:r>
            <w:r w:rsidRPr="00FB1F30">
              <w:t xml:space="preserve"> oluline osa. Lisaks </w:t>
            </w:r>
            <w:r w:rsidRPr="00FB1F30">
              <w:rPr>
                <w:b/>
                <w:i/>
              </w:rPr>
              <w:t>on vaja</w:t>
            </w:r>
            <w:r w:rsidRPr="00FB1F30">
              <w:t xml:space="preserve"> tegeleda eellähteainetest tulenevate probleemidega. </w:t>
            </w:r>
            <w:r w:rsidRPr="00FB1F30">
              <w:rPr>
                <w:b/>
                <w:i/>
              </w:rPr>
              <w:t>On vaja kehtestada tõhusad ja asjakohased mehhanismid</w:t>
            </w:r>
            <w:r w:rsidRPr="00FB1F30">
              <w:t xml:space="preserve">, et </w:t>
            </w:r>
            <w:r w:rsidRPr="00FB1F30">
              <w:rPr>
                <w:b/>
                <w:i/>
              </w:rPr>
              <w:t>kiirendada</w:t>
            </w:r>
            <w:r w:rsidRPr="00FB1F30">
              <w:t xml:space="preserve"> ja laiendada praegu järgitavat lähenemisviisi uimasti lähteainete reguleerimisel, et see vastaks uutele ebaseaduslike uimastite valmistamise meetoditele. EL </w:t>
            </w:r>
            <w:r w:rsidRPr="00FB1F30">
              <w:rPr>
                <w:b/>
                <w:i/>
              </w:rPr>
              <w:t>peaks tõhustama</w:t>
            </w:r>
            <w:r w:rsidRPr="00FB1F30">
              <w:t xml:space="preserve"> operatiivmeetmeid uimasti lähteainete, sealhulgas eellähteainete sissetoomise peatamiseks.</w:t>
            </w:r>
          </w:p>
        </w:tc>
      </w:tr>
      <w:tr w:rsidR="00883F2F" w:rsidRPr="00FB1F30" w14:paraId="7E37140F" w14:textId="77777777" w:rsidTr="00CC5FE8">
        <w:trPr>
          <w:jc w:val="center"/>
        </w:trPr>
        <w:tc>
          <w:tcPr>
            <w:tcW w:w="4876" w:type="dxa"/>
            <w:tcBorders>
              <w:top w:val="nil"/>
              <w:left w:val="nil"/>
              <w:bottom w:val="nil"/>
              <w:right w:val="nil"/>
            </w:tcBorders>
          </w:tcPr>
          <w:p w14:paraId="3E12932E" w14:textId="77777777" w:rsidR="00883F2F" w:rsidRPr="00FB1F30" w:rsidRDefault="00883F2F" w:rsidP="00CC5FE8">
            <w:pPr>
              <w:pStyle w:val="Normal6a"/>
            </w:pPr>
            <w:r w:rsidRPr="00FB1F30">
              <w:rPr>
                <w:b/>
                <w:i/>
              </w:rPr>
              <w:t>_________________</w:t>
            </w:r>
          </w:p>
        </w:tc>
        <w:tc>
          <w:tcPr>
            <w:tcW w:w="4876" w:type="dxa"/>
            <w:tcBorders>
              <w:top w:val="nil"/>
              <w:left w:val="nil"/>
              <w:bottom w:val="nil"/>
              <w:right w:val="nil"/>
            </w:tcBorders>
          </w:tcPr>
          <w:p w14:paraId="69A51C2F" w14:textId="77777777" w:rsidR="00883F2F" w:rsidRPr="00FB1F30" w:rsidRDefault="00883F2F" w:rsidP="00CC5FE8"/>
        </w:tc>
      </w:tr>
      <w:tr w:rsidR="00883F2F" w:rsidRPr="00FB1F30" w14:paraId="45DA88B0" w14:textId="77777777" w:rsidTr="00CC5FE8">
        <w:trPr>
          <w:jc w:val="center"/>
        </w:trPr>
        <w:tc>
          <w:tcPr>
            <w:tcW w:w="4876" w:type="dxa"/>
            <w:tcBorders>
              <w:top w:val="nil"/>
              <w:left w:val="nil"/>
              <w:bottom w:val="nil"/>
              <w:right w:val="nil"/>
            </w:tcBorders>
          </w:tcPr>
          <w:p w14:paraId="22096D40" w14:textId="7DCBA112" w:rsidR="00883F2F" w:rsidRPr="00FB1F30" w:rsidRDefault="00883F2F" w:rsidP="00CC5FE8">
            <w:pPr>
              <w:pStyle w:val="Normal6a"/>
            </w:pPr>
            <w:r w:rsidRPr="00FB1F30">
              <w:rPr>
                <w:b/>
                <w:i/>
                <w:vertAlign w:val="superscript"/>
              </w:rPr>
              <w:t>(9)</w:t>
            </w:r>
            <w:r w:rsidRPr="00FB1F30">
              <w:t xml:space="preserve"> </w:t>
            </w:r>
            <w:r w:rsidRPr="00FB1F30">
              <w:rPr>
                <w:b/>
                <w:i/>
              </w:rPr>
              <w:t xml:space="preserve">Nõukogu 18. detsembri 2020. aasta järeldused ELi </w:t>
            </w:r>
            <w:proofErr w:type="spellStart"/>
            <w:r w:rsidRPr="00FB1F30">
              <w:rPr>
                <w:b/>
                <w:i/>
              </w:rPr>
              <w:t>narkostrateegia</w:t>
            </w:r>
            <w:proofErr w:type="spellEnd"/>
            <w:r w:rsidRPr="00FB1F30">
              <w:rPr>
                <w:b/>
                <w:i/>
              </w:rPr>
              <w:t> (2021–2025) kohta, 14178/20.</w:t>
            </w:r>
          </w:p>
        </w:tc>
        <w:tc>
          <w:tcPr>
            <w:tcW w:w="4876" w:type="dxa"/>
            <w:tcBorders>
              <w:top w:val="nil"/>
              <w:left w:val="nil"/>
              <w:bottom w:val="nil"/>
              <w:right w:val="nil"/>
            </w:tcBorders>
          </w:tcPr>
          <w:p w14:paraId="5EB0F602" w14:textId="77777777" w:rsidR="00883F2F" w:rsidRPr="00FB1F30" w:rsidRDefault="00883F2F" w:rsidP="00CC5FE8"/>
        </w:tc>
      </w:tr>
      <w:tr w:rsidR="00883F2F" w:rsidRPr="00FB1F30" w14:paraId="2FEB5596" w14:textId="77777777" w:rsidTr="00CC5FE8">
        <w:trPr>
          <w:jc w:val="center"/>
        </w:trPr>
        <w:tc>
          <w:tcPr>
            <w:tcW w:w="4876" w:type="dxa"/>
            <w:tcBorders>
              <w:top w:val="nil"/>
              <w:left w:val="nil"/>
              <w:bottom w:val="nil"/>
              <w:right w:val="nil"/>
            </w:tcBorders>
          </w:tcPr>
          <w:p w14:paraId="6BBA993B" w14:textId="19481173" w:rsidR="00883F2F" w:rsidRPr="00FB1F30" w:rsidRDefault="00883F2F" w:rsidP="00CC5FE8">
            <w:pPr>
              <w:pStyle w:val="Normal6a"/>
            </w:pPr>
            <w:r w:rsidRPr="00FB1F30">
              <w:rPr>
                <w:b/>
                <w:i/>
                <w:vertAlign w:val="superscript"/>
              </w:rPr>
              <w:t>(10)</w:t>
            </w:r>
            <w:r w:rsidRPr="00FB1F30">
              <w:t xml:space="preserve"> </w:t>
            </w:r>
            <w:r w:rsidRPr="00FB1F30">
              <w:rPr>
                <w:b/>
                <w:i/>
              </w:rPr>
              <w:t xml:space="preserve">Komisjoni teatis Euroopa Parlamendile, nõukogule, Euroopa Majandus- ja Sotsiaalkomiteele ning Regioonide Komiteele „ELi </w:t>
            </w:r>
            <w:proofErr w:type="spellStart"/>
            <w:r w:rsidRPr="00FB1F30">
              <w:rPr>
                <w:b/>
                <w:i/>
              </w:rPr>
              <w:t>uimastitevastase</w:t>
            </w:r>
            <w:proofErr w:type="spellEnd"/>
            <w:r w:rsidRPr="00FB1F30">
              <w:rPr>
                <w:b/>
                <w:i/>
              </w:rPr>
              <w:t xml:space="preserve"> võitluse programm ja tegevuskava 2021–2025“ (COM(2020) 606 </w:t>
            </w:r>
            <w:proofErr w:type="spellStart"/>
            <w:r w:rsidRPr="00FB1F30">
              <w:rPr>
                <w:b/>
                <w:i/>
              </w:rPr>
              <w:t>final</w:t>
            </w:r>
            <w:proofErr w:type="spellEnd"/>
            <w:r w:rsidRPr="00FB1F30">
              <w:rPr>
                <w:b/>
                <w:i/>
              </w:rPr>
              <w:t>, 24.7.2020).</w:t>
            </w:r>
          </w:p>
        </w:tc>
        <w:tc>
          <w:tcPr>
            <w:tcW w:w="4876" w:type="dxa"/>
            <w:tcBorders>
              <w:top w:val="nil"/>
              <w:left w:val="nil"/>
              <w:bottom w:val="nil"/>
              <w:right w:val="nil"/>
            </w:tcBorders>
          </w:tcPr>
          <w:p w14:paraId="70956FB5" w14:textId="77777777" w:rsidR="00883F2F" w:rsidRPr="00FB1F30" w:rsidRDefault="00883F2F" w:rsidP="00CC5FE8"/>
        </w:tc>
      </w:tr>
      <w:tr w:rsidR="00883F2F" w:rsidRPr="00FB1F30" w14:paraId="54F07CF1" w14:textId="77777777" w:rsidTr="00CC5FE8">
        <w:trPr>
          <w:jc w:val="center"/>
        </w:trPr>
        <w:tc>
          <w:tcPr>
            <w:tcW w:w="4876" w:type="dxa"/>
            <w:tcBorders>
              <w:top w:val="nil"/>
              <w:left w:val="nil"/>
              <w:bottom w:val="nil"/>
              <w:right w:val="nil"/>
            </w:tcBorders>
          </w:tcPr>
          <w:p w14:paraId="723F2572" w14:textId="2D5B1EF4" w:rsidR="00883F2F" w:rsidRPr="00FB1F30" w:rsidRDefault="00883F2F" w:rsidP="00CC5FE8">
            <w:pPr>
              <w:pStyle w:val="Normal6a"/>
            </w:pPr>
            <w:r w:rsidRPr="00FB1F30">
              <w:rPr>
                <w:b/>
                <w:i/>
                <w:vertAlign w:val="superscript"/>
              </w:rPr>
              <w:t>(11)</w:t>
            </w:r>
            <w:r w:rsidRPr="00FB1F30">
              <w:t xml:space="preserve"> </w:t>
            </w:r>
            <w:r w:rsidRPr="00FB1F30">
              <w:rPr>
                <w:b/>
                <w:i/>
              </w:rPr>
              <w:t>Komisjoni teatis Euroopa Parlamendile ja nõukogule „ELi tegevuskava võitluseks ebaseadusliku uimastikaubanduse ja organiseeritud kuritegevusega“ (COM(2023) 641 </w:t>
            </w:r>
            <w:proofErr w:type="spellStart"/>
            <w:r w:rsidRPr="00FB1F30">
              <w:rPr>
                <w:b/>
                <w:i/>
              </w:rPr>
              <w:t>final</w:t>
            </w:r>
            <w:proofErr w:type="spellEnd"/>
            <w:r w:rsidRPr="00FB1F30">
              <w:rPr>
                <w:b/>
                <w:i/>
              </w:rPr>
              <w:t>, 18.10.2023).</w:t>
            </w:r>
          </w:p>
        </w:tc>
        <w:tc>
          <w:tcPr>
            <w:tcW w:w="4876" w:type="dxa"/>
            <w:tcBorders>
              <w:top w:val="nil"/>
              <w:left w:val="nil"/>
              <w:bottom w:val="nil"/>
              <w:right w:val="nil"/>
            </w:tcBorders>
          </w:tcPr>
          <w:p w14:paraId="7B8C6AF7" w14:textId="77777777" w:rsidR="00883F2F" w:rsidRPr="00FB1F30" w:rsidRDefault="00883F2F" w:rsidP="00CC5FE8"/>
        </w:tc>
      </w:tr>
      <w:tr w:rsidR="00883F2F" w:rsidRPr="00FB1F30" w14:paraId="620062D3" w14:textId="77777777" w:rsidTr="00CC5FE8">
        <w:trPr>
          <w:jc w:val="center"/>
        </w:trPr>
        <w:tc>
          <w:tcPr>
            <w:tcW w:w="4876" w:type="dxa"/>
            <w:tcBorders>
              <w:top w:val="nil"/>
              <w:left w:val="nil"/>
              <w:bottom w:val="nil"/>
              <w:right w:val="nil"/>
            </w:tcBorders>
          </w:tcPr>
          <w:p w14:paraId="28F60318" w14:textId="76831697" w:rsidR="00883F2F" w:rsidRPr="00FB1F30" w:rsidRDefault="00883F2F" w:rsidP="00CC5FE8">
            <w:pPr>
              <w:pStyle w:val="Normal6a"/>
            </w:pPr>
            <w:r w:rsidRPr="00FB1F30">
              <w:rPr>
                <w:b/>
                <w:i/>
                <w:vertAlign w:val="superscript"/>
              </w:rPr>
              <w:t>(12)</w:t>
            </w:r>
            <w:r w:rsidRPr="00FB1F30">
              <w:t xml:space="preserve"> </w:t>
            </w:r>
            <w:r w:rsidRPr="00FB1F30">
              <w:rPr>
                <w:b/>
                <w:i/>
              </w:rPr>
              <w:t xml:space="preserve">Komisjoni teatis Euroopa Parlamendile, nõukogule, Euroopa Majandus- ja Sotsiaalkomiteele ning Regioonide Komiteele „Euroopa sisejulgeoleku strateegia </w:t>
            </w:r>
            <w:proofErr w:type="spellStart"/>
            <w:r w:rsidRPr="00FB1F30">
              <w:rPr>
                <w:b/>
                <w:i/>
              </w:rPr>
              <w:t>ProtectEU</w:t>
            </w:r>
            <w:proofErr w:type="spellEnd"/>
            <w:r w:rsidRPr="00FB1F30">
              <w:rPr>
                <w:b/>
                <w:i/>
              </w:rPr>
              <w:t>“ (COM(2025) 148 </w:t>
            </w:r>
            <w:proofErr w:type="spellStart"/>
            <w:r w:rsidRPr="00FB1F30">
              <w:rPr>
                <w:b/>
                <w:i/>
              </w:rPr>
              <w:t>final</w:t>
            </w:r>
            <w:proofErr w:type="spellEnd"/>
            <w:r w:rsidRPr="00FB1F30">
              <w:rPr>
                <w:b/>
                <w:i/>
              </w:rPr>
              <w:t>, 1.4.2025).</w:t>
            </w:r>
          </w:p>
        </w:tc>
        <w:tc>
          <w:tcPr>
            <w:tcW w:w="4876" w:type="dxa"/>
            <w:tcBorders>
              <w:top w:val="nil"/>
              <w:left w:val="nil"/>
              <w:bottom w:val="nil"/>
              <w:right w:val="nil"/>
            </w:tcBorders>
          </w:tcPr>
          <w:p w14:paraId="00E16585" w14:textId="77777777" w:rsidR="00883F2F" w:rsidRPr="00FB1F30" w:rsidRDefault="00883F2F" w:rsidP="00CC5FE8"/>
        </w:tc>
      </w:tr>
    </w:tbl>
    <w:p w14:paraId="43DC2BBE"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7086FD53"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w:t>
      </w:r>
      <w:proofErr w:type="spellStart"/>
      <w:r w:rsidRPr="00FB1F30">
        <w:rPr>
          <w:rStyle w:val="HideTWBExt"/>
          <w:i w:val="0"/>
        </w:rPr>
        <w:t>TitreJust</w:t>
      </w:r>
      <w:proofErr w:type="spellEnd"/>
      <w:r w:rsidRPr="00FB1F30">
        <w:rPr>
          <w:rStyle w:val="HideTWBExt"/>
          <w:i w:val="0"/>
        </w:rPr>
        <w:t>&gt;</w:t>
      </w:r>
    </w:p>
    <w:p w14:paraId="05B1492D" w14:textId="77777777" w:rsidR="00883F2F" w:rsidRPr="00FB1F30" w:rsidRDefault="00883F2F" w:rsidP="00883F2F">
      <w:pPr>
        <w:pStyle w:val="AmJustText"/>
      </w:pPr>
      <w:r w:rsidRPr="00FB1F30">
        <w:t>Põhjenduses tuleks põhjendada vajadust kavandatava määruse järele, tuginedes ebaseaduslike uimastite tootmisega seotud konkreetsetele probleemidele. Viited mitmele strateegiale, tegevuskavale ja poliitikateatisele ei ole määruse eesmärgi selgitamiseks tingimata vajalikud ning nende väljajätmine muudab teksti selgemaks.</w:t>
      </w:r>
    </w:p>
    <w:p w14:paraId="7D50E5BD" w14:textId="77777777" w:rsidR="00883F2F" w:rsidRPr="00FB1F30" w:rsidRDefault="00883F2F" w:rsidP="00883F2F">
      <w:r w:rsidRPr="00FB1F30">
        <w:rPr>
          <w:rStyle w:val="HideTWBExt"/>
        </w:rPr>
        <w:t>&lt;/Amend&gt;</w:t>
      </w:r>
    </w:p>
    <w:p w14:paraId="2997755F"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41</w:t>
      </w:r>
      <w:r w:rsidRPr="00FB1F30">
        <w:rPr>
          <w:rStyle w:val="HideTWBExt"/>
          <w:b w:val="0"/>
        </w:rPr>
        <w:t>&lt;/</w:t>
      </w:r>
      <w:proofErr w:type="spellStart"/>
      <w:r w:rsidRPr="00FB1F30">
        <w:rPr>
          <w:rStyle w:val="HideTWBExt"/>
          <w:b w:val="0"/>
        </w:rPr>
        <w:t>NumAm</w:t>
      </w:r>
      <w:proofErr w:type="spellEnd"/>
      <w:r w:rsidRPr="00FB1F30">
        <w:rPr>
          <w:rStyle w:val="HideTWBExt"/>
          <w:b w:val="0"/>
        </w:rPr>
        <w:t>&gt;</w:t>
      </w:r>
    </w:p>
    <w:p w14:paraId="327E78EE"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w:t>
      </w:r>
      <w:proofErr w:type="spellStart"/>
      <w:r w:rsidRPr="00FB1F30">
        <w:rPr>
          <w:rStyle w:val="HideTWBExt"/>
          <w:b w:val="0"/>
        </w:rPr>
        <w:t>Members</w:t>
      </w:r>
      <w:proofErr w:type="spellEnd"/>
      <w:r w:rsidRPr="00FB1F30">
        <w:rPr>
          <w:rStyle w:val="HideTWBExt"/>
          <w:b w:val="0"/>
        </w:rPr>
        <w:t>&gt;</w:t>
      </w:r>
    </w:p>
    <w:p w14:paraId="38F21DE0" w14:textId="77777777" w:rsidR="00883F2F" w:rsidRPr="00FB1F30" w:rsidRDefault="00883F2F" w:rsidP="00883F2F">
      <w:pPr>
        <w:pStyle w:val="NormalBold"/>
      </w:pPr>
      <w:r w:rsidRPr="00FB1F30">
        <w:rPr>
          <w:rStyle w:val="HideTWBExt"/>
          <w:b w:val="0"/>
        </w:rPr>
        <w:t>&lt;/RepeatBlock-By&gt;</w:t>
      </w:r>
    </w:p>
    <w:p w14:paraId="3B70E4E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w:t>
      </w:r>
      <w:proofErr w:type="spellStart"/>
      <w:r w:rsidRPr="00FB1F30">
        <w:rPr>
          <w:rStyle w:val="HideTWBExt"/>
          <w:b w:val="0"/>
        </w:rPr>
        <w:t>DocAmend</w:t>
      </w:r>
      <w:proofErr w:type="spellEnd"/>
      <w:r w:rsidRPr="00FB1F30">
        <w:rPr>
          <w:rStyle w:val="HideTWBExt"/>
          <w:b w:val="0"/>
        </w:rPr>
        <w:t>&gt;</w:t>
      </w:r>
    </w:p>
    <w:p w14:paraId="750B4E08" w14:textId="77777777" w:rsidR="00883F2F" w:rsidRPr="00FB1F30" w:rsidRDefault="00883F2F" w:rsidP="00883F2F">
      <w:pPr>
        <w:pStyle w:val="NormalBold"/>
      </w:pPr>
      <w:r w:rsidRPr="00FB1F30">
        <w:rPr>
          <w:rStyle w:val="HideTWBExt"/>
          <w:b w:val="0"/>
        </w:rPr>
        <w:t>&lt;Article&gt;</w:t>
      </w:r>
      <w:r w:rsidRPr="00FB1F30">
        <w:t>Põhjendus 5</w:t>
      </w:r>
      <w:r w:rsidRPr="00FB1F30">
        <w:rPr>
          <w:rStyle w:val="HideTWBExt"/>
          <w:b w:val="0"/>
        </w:rPr>
        <w:t>&lt;/</w:t>
      </w:r>
      <w:proofErr w:type="spellStart"/>
      <w:r w:rsidRPr="00FB1F30">
        <w:rPr>
          <w:rStyle w:val="HideTWBExt"/>
          <w:b w:val="0"/>
        </w:rPr>
        <w:t>Article</w:t>
      </w:r>
      <w:proofErr w:type="spellEnd"/>
      <w:r w:rsidRPr="00FB1F3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AB20F62" w14:textId="77777777" w:rsidTr="00CC5FE8">
        <w:trPr>
          <w:trHeight w:hRule="exact" w:val="240"/>
          <w:jc w:val="center"/>
        </w:trPr>
        <w:tc>
          <w:tcPr>
            <w:tcW w:w="9752" w:type="dxa"/>
            <w:gridSpan w:val="2"/>
            <w:tcBorders>
              <w:top w:val="nil"/>
              <w:left w:val="nil"/>
              <w:bottom w:val="nil"/>
              <w:right w:val="nil"/>
            </w:tcBorders>
          </w:tcPr>
          <w:p w14:paraId="4DBD855D" w14:textId="77777777" w:rsidR="00883F2F" w:rsidRPr="00FB1F30" w:rsidRDefault="00883F2F" w:rsidP="00CC5FE8"/>
        </w:tc>
      </w:tr>
      <w:tr w:rsidR="00883F2F" w:rsidRPr="00FB1F30" w14:paraId="639DC24F" w14:textId="77777777" w:rsidTr="00CC5FE8">
        <w:trPr>
          <w:trHeight w:val="240"/>
          <w:jc w:val="center"/>
        </w:trPr>
        <w:tc>
          <w:tcPr>
            <w:tcW w:w="4876" w:type="dxa"/>
            <w:tcBorders>
              <w:top w:val="nil"/>
              <w:left w:val="nil"/>
              <w:bottom w:val="nil"/>
              <w:right w:val="nil"/>
            </w:tcBorders>
          </w:tcPr>
          <w:p w14:paraId="1C051133"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97188E7" w14:textId="77777777" w:rsidR="00883F2F" w:rsidRPr="00FB1F30" w:rsidRDefault="00883F2F" w:rsidP="00CC5FE8">
            <w:pPr>
              <w:pStyle w:val="AmColumnHeading"/>
            </w:pPr>
            <w:r w:rsidRPr="00FB1F30">
              <w:t>Muudatusettepanek</w:t>
            </w:r>
          </w:p>
        </w:tc>
      </w:tr>
      <w:tr w:rsidR="00883F2F" w:rsidRPr="00FB1F30" w14:paraId="13D10AB4" w14:textId="77777777" w:rsidTr="00CC5FE8">
        <w:trPr>
          <w:jc w:val="center"/>
        </w:trPr>
        <w:tc>
          <w:tcPr>
            <w:tcW w:w="4876" w:type="dxa"/>
            <w:tcBorders>
              <w:top w:val="nil"/>
              <w:left w:val="nil"/>
              <w:bottom w:val="nil"/>
              <w:right w:val="nil"/>
            </w:tcBorders>
          </w:tcPr>
          <w:p w14:paraId="363439F9" w14:textId="77777777" w:rsidR="00883F2F" w:rsidRPr="00FB1F30" w:rsidRDefault="00883F2F" w:rsidP="00CC5FE8">
            <w:pPr>
              <w:pStyle w:val="Normal6a"/>
            </w:pPr>
            <w:r w:rsidRPr="00FB1F30">
              <w:t>(5)</w:t>
            </w:r>
            <w:r w:rsidRPr="00FB1F30">
              <w:tab/>
              <w:t>Seepärast tuleks vastu võtta uued uimasti lähteaineid käsitlevad eeskirjad, et paremini käsitleda uimastite ebaseadusliku valmistamise arenguid ning eelkõige eellähteainete ulatuslikku levimist. Nende uute eeskirjadega täidetaks ka ÜRO konventsiooni artiklist 12 tulenevaid kohustusi.</w:t>
            </w:r>
          </w:p>
        </w:tc>
        <w:tc>
          <w:tcPr>
            <w:tcW w:w="4876" w:type="dxa"/>
            <w:tcBorders>
              <w:top w:val="nil"/>
              <w:left w:val="nil"/>
              <w:bottom w:val="nil"/>
              <w:right w:val="nil"/>
            </w:tcBorders>
          </w:tcPr>
          <w:p w14:paraId="0CA0E72B" w14:textId="77777777" w:rsidR="00883F2F" w:rsidRPr="00FB1F30" w:rsidRDefault="00883F2F" w:rsidP="00CC5FE8">
            <w:pPr>
              <w:pStyle w:val="Normal6a"/>
            </w:pPr>
            <w:r w:rsidRPr="00FB1F30">
              <w:t>(5)</w:t>
            </w:r>
            <w:r w:rsidRPr="00FB1F30">
              <w:tab/>
              <w:t xml:space="preserve">Seepärast tuleks vastu võtta uued uimasti lähteaineid käsitlevad eeskirjad, et paremini käsitleda uimastite ebaseadusliku valmistamise arenguid ning eelkõige eellähteainete ulatuslikku levimist </w:t>
            </w:r>
            <w:r w:rsidRPr="00FB1F30">
              <w:rPr>
                <w:b/>
                <w:bCs/>
                <w:i/>
                <w:iCs/>
              </w:rPr>
              <w:t>nii internetis kui ka võrguväliselt</w:t>
            </w:r>
            <w:r w:rsidRPr="00FB1F30">
              <w:t>. Nende uute eeskirjadega täidetaks ka ÜRO konventsiooni artiklist 12 tulenevaid kohustusi.</w:t>
            </w:r>
          </w:p>
        </w:tc>
      </w:tr>
    </w:tbl>
    <w:p w14:paraId="55946A10"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39B5DD60" w14:textId="77777777" w:rsidR="00883F2F" w:rsidRPr="00FB1F30" w:rsidRDefault="00883F2F" w:rsidP="00883F2F">
      <w:r w:rsidRPr="00FB1F30">
        <w:rPr>
          <w:rStyle w:val="HideTWBExt"/>
        </w:rPr>
        <w:t>&lt;/Amend&gt;</w:t>
      </w:r>
    </w:p>
    <w:p w14:paraId="03773B16"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42</w:t>
      </w:r>
      <w:r w:rsidRPr="00FB1F30">
        <w:rPr>
          <w:rStyle w:val="HideTWBExt"/>
          <w:b w:val="0"/>
        </w:rPr>
        <w:t>&lt;/</w:t>
      </w:r>
      <w:proofErr w:type="spellStart"/>
      <w:r w:rsidRPr="00FB1F30">
        <w:rPr>
          <w:rStyle w:val="HideTWBExt"/>
          <w:b w:val="0"/>
        </w:rPr>
        <w:t>NumAm</w:t>
      </w:r>
      <w:proofErr w:type="spellEnd"/>
      <w:r w:rsidRPr="00FB1F30">
        <w:rPr>
          <w:rStyle w:val="HideTWBExt"/>
          <w:b w:val="0"/>
        </w:rPr>
        <w:t>&gt;</w:t>
      </w:r>
    </w:p>
    <w:p w14:paraId="10226C73"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w:t>
      </w:r>
      <w:proofErr w:type="spellStart"/>
      <w:r w:rsidRPr="00FB1F30">
        <w:rPr>
          <w:rStyle w:val="HideTWBExt"/>
          <w:b w:val="0"/>
        </w:rPr>
        <w:t>Members</w:t>
      </w:r>
      <w:proofErr w:type="spellEnd"/>
      <w:r w:rsidRPr="00FB1F30">
        <w:rPr>
          <w:rStyle w:val="HideTWBExt"/>
          <w:b w:val="0"/>
        </w:rPr>
        <w:t>&gt;</w:t>
      </w:r>
    </w:p>
    <w:p w14:paraId="13A726C3" w14:textId="77777777" w:rsidR="00883F2F" w:rsidRPr="00FB1F30" w:rsidRDefault="00883F2F" w:rsidP="00883F2F">
      <w:pPr>
        <w:pStyle w:val="NormalBold"/>
      </w:pPr>
      <w:r w:rsidRPr="00FB1F30">
        <w:rPr>
          <w:rStyle w:val="HideTWBExt"/>
          <w:b w:val="0"/>
        </w:rPr>
        <w:t>&lt;/RepeatBlock-By&gt;</w:t>
      </w:r>
    </w:p>
    <w:p w14:paraId="0E86B60C"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w:t>
      </w:r>
      <w:proofErr w:type="spellStart"/>
      <w:r w:rsidRPr="00FB1F30">
        <w:rPr>
          <w:rStyle w:val="HideTWBExt"/>
          <w:b w:val="0"/>
        </w:rPr>
        <w:t>DocAmend</w:t>
      </w:r>
      <w:proofErr w:type="spellEnd"/>
      <w:r w:rsidRPr="00FB1F30">
        <w:rPr>
          <w:rStyle w:val="HideTWBExt"/>
          <w:b w:val="0"/>
        </w:rPr>
        <w:t>&gt;</w:t>
      </w:r>
    </w:p>
    <w:p w14:paraId="6102AE78" w14:textId="77777777" w:rsidR="00883F2F" w:rsidRPr="00FB1F30" w:rsidRDefault="00883F2F" w:rsidP="00883F2F">
      <w:pPr>
        <w:pStyle w:val="NormalBold"/>
      </w:pPr>
      <w:r w:rsidRPr="00FB1F30">
        <w:rPr>
          <w:rStyle w:val="HideTWBExt"/>
          <w:b w:val="0"/>
        </w:rPr>
        <w:t>&lt;Article&gt;</w:t>
      </w:r>
      <w:r w:rsidRPr="00FB1F30">
        <w:t>Põhjendus 5 a (uus)</w:t>
      </w:r>
      <w:r w:rsidRPr="00FB1F30">
        <w:rPr>
          <w:rStyle w:val="HideTWBExt"/>
          <w:b w:val="0"/>
        </w:rPr>
        <w:t>&lt;/</w:t>
      </w:r>
      <w:proofErr w:type="spellStart"/>
      <w:r w:rsidRPr="00FB1F30">
        <w:rPr>
          <w:rStyle w:val="HideTWBExt"/>
          <w:b w:val="0"/>
        </w:rPr>
        <w:t>Article</w:t>
      </w:r>
      <w:proofErr w:type="spellEnd"/>
      <w:r w:rsidRPr="00FB1F3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1234BA1" w14:textId="77777777" w:rsidTr="00CC5FE8">
        <w:trPr>
          <w:trHeight w:hRule="exact" w:val="240"/>
          <w:jc w:val="center"/>
        </w:trPr>
        <w:tc>
          <w:tcPr>
            <w:tcW w:w="9752" w:type="dxa"/>
            <w:gridSpan w:val="2"/>
            <w:tcBorders>
              <w:top w:val="nil"/>
              <w:left w:val="nil"/>
              <w:bottom w:val="nil"/>
              <w:right w:val="nil"/>
            </w:tcBorders>
          </w:tcPr>
          <w:p w14:paraId="3EEC0FB4" w14:textId="77777777" w:rsidR="00883F2F" w:rsidRPr="00FB1F30" w:rsidRDefault="00883F2F" w:rsidP="00CC5FE8"/>
        </w:tc>
      </w:tr>
      <w:tr w:rsidR="00883F2F" w:rsidRPr="00FB1F30" w14:paraId="7ED34CD0" w14:textId="77777777" w:rsidTr="00CC5FE8">
        <w:trPr>
          <w:trHeight w:val="240"/>
          <w:jc w:val="center"/>
        </w:trPr>
        <w:tc>
          <w:tcPr>
            <w:tcW w:w="4876" w:type="dxa"/>
            <w:tcBorders>
              <w:top w:val="nil"/>
              <w:left w:val="nil"/>
              <w:bottom w:val="nil"/>
              <w:right w:val="nil"/>
            </w:tcBorders>
          </w:tcPr>
          <w:p w14:paraId="42190DCB"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6330853" w14:textId="77777777" w:rsidR="00883F2F" w:rsidRPr="00FB1F30" w:rsidRDefault="00883F2F" w:rsidP="00CC5FE8">
            <w:pPr>
              <w:pStyle w:val="AmColumnHeading"/>
            </w:pPr>
            <w:r w:rsidRPr="00FB1F30">
              <w:t>Muudatusettepanek</w:t>
            </w:r>
          </w:p>
        </w:tc>
      </w:tr>
      <w:tr w:rsidR="00883F2F" w:rsidRPr="00FB1F30" w14:paraId="086DCE28" w14:textId="77777777" w:rsidTr="00CC5FE8">
        <w:trPr>
          <w:jc w:val="center"/>
        </w:trPr>
        <w:tc>
          <w:tcPr>
            <w:tcW w:w="4876" w:type="dxa"/>
            <w:tcBorders>
              <w:top w:val="nil"/>
              <w:left w:val="nil"/>
              <w:bottom w:val="nil"/>
              <w:right w:val="nil"/>
            </w:tcBorders>
          </w:tcPr>
          <w:p w14:paraId="0B36C0A6" w14:textId="77777777" w:rsidR="00883F2F" w:rsidRPr="00FB1F30" w:rsidRDefault="00883F2F" w:rsidP="00CC5FE8">
            <w:pPr>
              <w:pStyle w:val="Normal6a"/>
            </w:pPr>
          </w:p>
        </w:tc>
        <w:tc>
          <w:tcPr>
            <w:tcW w:w="4876" w:type="dxa"/>
            <w:tcBorders>
              <w:top w:val="nil"/>
              <w:left w:val="nil"/>
              <w:bottom w:val="nil"/>
              <w:right w:val="nil"/>
            </w:tcBorders>
          </w:tcPr>
          <w:p w14:paraId="4E896829" w14:textId="77777777" w:rsidR="00883F2F" w:rsidRPr="00FB1F30" w:rsidRDefault="00883F2F" w:rsidP="00CC5FE8">
            <w:pPr>
              <w:pStyle w:val="Normal6a"/>
            </w:pPr>
            <w:r w:rsidRPr="00FB1F30">
              <w:rPr>
                <w:b/>
                <w:i/>
              </w:rPr>
              <w:t>(5a)</w:t>
            </w:r>
            <w:r w:rsidRPr="00FB1F30">
              <w:tab/>
            </w:r>
            <w:r w:rsidRPr="00FB1F30">
              <w:rPr>
                <w:b/>
                <w:i/>
              </w:rPr>
              <w:t>Käesoleva määrusega ette nähtud haldustoimingute lihtsustamine ja digitaliseerimine ei tohiks ebaproportsionaalselt vähendada pädevate asutuste suutlikkust jälgida selliste uimasti lähteainete liidusisest liikumist, mille puhul on suur risk, et neid võidakse uimastite ebaseadusliku valmistamise eesmärgil kõrvale suunata. Seetõttu on asjakohane võtta vastu proportsionaalsed jälgitavuse ja riskianalüüsi vahendid, austades samal ajal siseturu nõuetekohast toimimist.</w:t>
            </w:r>
          </w:p>
        </w:tc>
      </w:tr>
    </w:tbl>
    <w:p w14:paraId="778A7F2A"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73D55A9" w14:textId="77777777" w:rsidR="00883F2F" w:rsidRPr="00FB1F30" w:rsidRDefault="00883F2F" w:rsidP="00883F2F">
      <w:r w:rsidRPr="00FB1F30">
        <w:rPr>
          <w:rStyle w:val="HideTWBExt"/>
        </w:rPr>
        <w:t>&lt;/Amend&gt;</w:t>
      </w:r>
    </w:p>
    <w:p w14:paraId="0AF46E86"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43</w:t>
      </w:r>
      <w:r w:rsidRPr="00FB1F30">
        <w:rPr>
          <w:rStyle w:val="HideTWBExt"/>
          <w:b w:val="0"/>
        </w:rPr>
        <w:t>&lt;/</w:t>
      </w:r>
      <w:proofErr w:type="spellStart"/>
      <w:r w:rsidRPr="00FB1F30">
        <w:rPr>
          <w:rStyle w:val="HideTWBExt"/>
          <w:b w:val="0"/>
        </w:rPr>
        <w:t>NumAm</w:t>
      </w:r>
      <w:proofErr w:type="spellEnd"/>
      <w:r w:rsidRPr="00FB1F30">
        <w:rPr>
          <w:rStyle w:val="HideTWBExt"/>
          <w:b w:val="0"/>
        </w:rPr>
        <w:t>&gt;</w:t>
      </w:r>
    </w:p>
    <w:p w14:paraId="5E40B829"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w:t>
      </w:r>
      <w:proofErr w:type="spellStart"/>
      <w:r w:rsidRPr="00FB1F30">
        <w:rPr>
          <w:rStyle w:val="HideTWBExt"/>
          <w:b w:val="0"/>
        </w:rPr>
        <w:t>Members</w:t>
      </w:r>
      <w:proofErr w:type="spellEnd"/>
      <w:r w:rsidRPr="00FB1F30">
        <w:rPr>
          <w:rStyle w:val="HideTWBExt"/>
          <w:b w:val="0"/>
        </w:rPr>
        <w:t>&gt;</w:t>
      </w:r>
    </w:p>
    <w:p w14:paraId="73E5E08C" w14:textId="77777777" w:rsidR="00883F2F" w:rsidRPr="00FB1F30" w:rsidRDefault="00883F2F" w:rsidP="00883F2F">
      <w:pPr>
        <w:pStyle w:val="NormalBold"/>
      </w:pPr>
      <w:r w:rsidRPr="00FB1F30">
        <w:rPr>
          <w:rStyle w:val="HideTWBExt"/>
          <w:b w:val="0"/>
        </w:rPr>
        <w:t>&lt;/RepeatBlock-By&gt;</w:t>
      </w:r>
    </w:p>
    <w:p w14:paraId="54E44B07"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w:t>
      </w:r>
      <w:proofErr w:type="spellStart"/>
      <w:r w:rsidRPr="00FB1F30">
        <w:rPr>
          <w:rStyle w:val="HideTWBExt"/>
          <w:b w:val="0"/>
        </w:rPr>
        <w:t>DocAmend</w:t>
      </w:r>
      <w:proofErr w:type="spellEnd"/>
      <w:r w:rsidRPr="00FB1F30">
        <w:rPr>
          <w:rStyle w:val="HideTWBExt"/>
          <w:b w:val="0"/>
        </w:rPr>
        <w:t>&gt;</w:t>
      </w:r>
    </w:p>
    <w:p w14:paraId="551F223C" w14:textId="77777777" w:rsidR="00883F2F" w:rsidRPr="00FB1F30" w:rsidRDefault="00883F2F" w:rsidP="00883F2F">
      <w:pPr>
        <w:pStyle w:val="NormalBold"/>
      </w:pPr>
      <w:r w:rsidRPr="00FB1F30">
        <w:rPr>
          <w:rStyle w:val="HideTWBExt"/>
          <w:b w:val="0"/>
        </w:rPr>
        <w:t>&lt;Article&gt;</w:t>
      </w:r>
      <w:r w:rsidRPr="00FB1F30">
        <w:t>Põhjendus 6</w:t>
      </w:r>
      <w:r w:rsidRPr="00FB1F30">
        <w:rPr>
          <w:rStyle w:val="HideTWBExt"/>
          <w:b w:val="0"/>
        </w:rPr>
        <w:t>&lt;/</w:t>
      </w:r>
      <w:proofErr w:type="spellStart"/>
      <w:r w:rsidRPr="00FB1F30">
        <w:rPr>
          <w:rStyle w:val="HideTWBExt"/>
          <w:b w:val="0"/>
        </w:rPr>
        <w:t>Article</w:t>
      </w:r>
      <w:proofErr w:type="spellEnd"/>
      <w:r w:rsidRPr="00FB1F3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072E169" w14:textId="77777777" w:rsidTr="00CC5FE8">
        <w:trPr>
          <w:trHeight w:hRule="exact" w:val="240"/>
          <w:jc w:val="center"/>
        </w:trPr>
        <w:tc>
          <w:tcPr>
            <w:tcW w:w="9752" w:type="dxa"/>
            <w:gridSpan w:val="2"/>
            <w:tcBorders>
              <w:top w:val="nil"/>
              <w:left w:val="nil"/>
              <w:bottom w:val="nil"/>
              <w:right w:val="nil"/>
            </w:tcBorders>
          </w:tcPr>
          <w:p w14:paraId="267137B5" w14:textId="77777777" w:rsidR="00883F2F" w:rsidRPr="00FB1F30" w:rsidRDefault="00883F2F" w:rsidP="00CC5FE8"/>
        </w:tc>
      </w:tr>
      <w:tr w:rsidR="00883F2F" w:rsidRPr="00FB1F30" w14:paraId="747A8EA8" w14:textId="77777777" w:rsidTr="00CC5FE8">
        <w:trPr>
          <w:trHeight w:val="240"/>
          <w:jc w:val="center"/>
        </w:trPr>
        <w:tc>
          <w:tcPr>
            <w:tcW w:w="4876" w:type="dxa"/>
            <w:tcBorders>
              <w:top w:val="nil"/>
              <w:left w:val="nil"/>
              <w:bottom w:val="nil"/>
              <w:right w:val="nil"/>
            </w:tcBorders>
          </w:tcPr>
          <w:p w14:paraId="323E5E00"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DA8EC36" w14:textId="77777777" w:rsidR="00883F2F" w:rsidRPr="00FB1F30" w:rsidRDefault="00883F2F" w:rsidP="00CC5FE8">
            <w:pPr>
              <w:pStyle w:val="AmColumnHeading"/>
            </w:pPr>
            <w:r w:rsidRPr="00FB1F30">
              <w:t>Muudatusettepanek</w:t>
            </w:r>
          </w:p>
        </w:tc>
      </w:tr>
      <w:tr w:rsidR="00883F2F" w:rsidRPr="00FB1F30" w14:paraId="1C03236C" w14:textId="77777777" w:rsidTr="00CC5FE8">
        <w:trPr>
          <w:jc w:val="center"/>
        </w:trPr>
        <w:tc>
          <w:tcPr>
            <w:tcW w:w="4876" w:type="dxa"/>
            <w:tcBorders>
              <w:top w:val="nil"/>
              <w:left w:val="nil"/>
              <w:bottom w:val="nil"/>
              <w:right w:val="nil"/>
            </w:tcBorders>
          </w:tcPr>
          <w:p w14:paraId="1CBFC855" w14:textId="77777777" w:rsidR="00883F2F" w:rsidRPr="00FB1F30" w:rsidRDefault="00883F2F" w:rsidP="00CC5FE8">
            <w:pPr>
              <w:pStyle w:val="Normal6a"/>
            </w:pPr>
            <w:r w:rsidRPr="00FB1F30">
              <w:t>(6)</w:t>
            </w:r>
            <w:r w:rsidRPr="00FB1F30">
              <w:tab/>
              <w:t>Selleks et kehtivaid menetlusi ühtlustada ja halduskoormust vähendada, tuleks määrus (EÜ) nr 273/2004 ja määrus (EÜ) nr 111/2005 ühendada üheks määruseks. See peaks ühtlasi hõlbustama kemikaalide vaba liikumist siseturul. Käesolevat määrust tuleks kohaldada, ilma et see piiraks selliste muude liidu õigusaktide kohaldamist, mida kohaldatakse käesoleva määruse kohaldamisalasse kuuluvates uimasti lähteainetes sisalduvate ainete suhtes; sellised muud liidu õigusaktid on näiteks määrus (EÜ) nr 1907/2006,</w:t>
            </w:r>
            <w:r w:rsidRPr="00FB1F30">
              <w:rPr>
                <w:vertAlign w:val="superscript"/>
              </w:rPr>
              <w:t>(13)</w:t>
            </w:r>
            <w:r w:rsidRPr="00FB1F30">
              <w:t xml:space="preserve"> määrus (EÜ) nr 1272/2008</w:t>
            </w:r>
            <w:r w:rsidRPr="00FB1F30">
              <w:rPr>
                <w:vertAlign w:val="superscript"/>
              </w:rPr>
              <w:t>(14)</w:t>
            </w:r>
            <w:r w:rsidRPr="00FB1F30">
              <w:t xml:space="preserve"> ja määrus (EL) 2019/1148</w:t>
            </w:r>
            <w:r w:rsidRPr="00FB1F30">
              <w:rPr>
                <w:vertAlign w:val="superscript"/>
              </w:rPr>
              <w:t>(15)</w:t>
            </w:r>
            <w:r w:rsidRPr="00FB1F30">
              <w:t>. Samuti tuleks seda kohaldada, ilma et see piiraks liikmesriikide kohustusi kehtestada riiklikke õigusnorme, mis käsitlevad ebaseadusliku uimastiäri kuriteokoosseisu ja karistusi kooskõlas nõukogu raamotsusega 2004/757/JSK</w:t>
            </w:r>
            <w:r w:rsidRPr="00FB1F30">
              <w:rPr>
                <w:vertAlign w:val="superscript"/>
              </w:rPr>
              <w:t>(16)</w:t>
            </w:r>
            <w:r w:rsidRPr="00FB1F30">
              <w:t xml:space="preserve">. Käesolevat määrust ei tuleks kohaldada liikmesriikide tolli, politsei, relvajõudude ning pädevate asutuste laborite suhtes, kui nad täidavad oma ametiülesandeid, sest uimasti lähteainete kõrvalesuunamise risk on sellisel juhul minimaalne. Samuti ei peaks kõnealuse määruse kohaldamisalasse kuuluma uimasti lähteainete omamine ja kasutamine apteekide ja veterinaarapteekide poolt nende tavapärase tegevuse osana, sest niisuguste ettevõtjate suhtes kohaldatakse juba liidu ja liikmesriikide rangeid õigusnorme. Selleks et vähendada madala riskiprofiiliga ettevõtjate halduskoormust, tuleks jätta võimalus kehtestada konkreetsetele </w:t>
            </w:r>
            <w:proofErr w:type="spellStart"/>
            <w:r w:rsidRPr="00FB1F30">
              <w:t>väliskauplejatele</w:t>
            </w:r>
            <w:proofErr w:type="spellEnd"/>
            <w:r w:rsidRPr="00FB1F30">
              <w:t>, näiteks apteekidele ja veterinaarapteekidele, lihtsustatud formaalsused.</w:t>
            </w:r>
          </w:p>
        </w:tc>
        <w:tc>
          <w:tcPr>
            <w:tcW w:w="4876" w:type="dxa"/>
            <w:tcBorders>
              <w:top w:val="nil"/>
              <w:left w:val="nil"/>
              <w:bottom w:val="nil"/>
              <w:right w:val="nil"/>
            </w:tcBorders>
          </w:tcPr>
          <w:p w14:paraId="04751DC1" w14:textId="77777777" w:rsidR="00883F2F" w:rsidRPr="00FB1F30" w:rsidRDefault="00883F2F" w:rsidP="00CC5FE8">
            <w:pPr>
              <w:pStyle w:val="Normal6a"/>
            </w:pPr>
            <w:r w:rsidRPr="00FB1F30">
              <w:t>(6)</w:t>
            </w:r>
            <w:r w:rsidRPr="00FB1F30">
              <w:tab/>
              <w:t>Selleks et kehtivaid menetlusi ühtlustada ja halduskoormust vähendada, tuleks määrus (EÜ) nr 273/2004 ja määrus (EÜ) nr 111/2005 ühendada üheks määruseks. See peaks ühtlasi hõlbustama kemikaalide vaba liikumist siseturul</w:t>
            </w:r>
            <w:r w:rsidRPr="00FB1F30">
              <w:rPr>
                <w:b/>
                <w:i/>
              </w:rPr>
              <w:t>, tagades samal ajal avaliku julgeoleku kõrgetasemelise kaitse ja uimastite ebaseaduslikuks valmistamiseks kasutatavate uimasti lähteainete väärkasutamise tõhusa ennetamise</w:t>
            </w:r>
            <w:r w:rsidRPr="00FB1F30">
              <w:t>. Käesolevat määrust tuleks kohaldada, ilma et see piiraks selliste muude liidu õigusaktide kohaldamist, mida kohaldatakse käesoleva määruse kohaldamisalasse kuuluvates uimasti lähteainetes sisalduvate ainete suhtes; sellised muud liidu õigusaktid on näiteks määrus (EÜ) nr 1907/2006,</w:t>
            </w:r>
            <w:r w:rsidRPr="00FB1F30">
              <w:rPr>
                <w:vertAlign w:val="superscript"/>
              </w:rPr>
              <w:t>(13)</w:t>
            </w:r>
            <w:r w:rsidRPr="00FB1F30">
              <w:t xml:space="preserve"> määrus (EÜ) nr 1272/2008</w:t>
            </w:r>
            <w:r w:rsidRPr="00FB1F30">
              <w:rPr>
                <w:vertAlign w:val="superscript"/>
              </w:rPr>
              <w:t>(14)</w:t>
            </w:r>
            <w:r w:rsidRPr="00FB1F30">
              <w:t xml:space="preserve"> ja määrus (EL) 2019/1148</w:t>
            </w:r>
            <w:r w:rsidRPr="00FB1F30">
              <w:rPr>
                <w:vertAlign w:val="superscript"/>
              </w:rPr>
              <w:t>(15)</w:t>
            </w:r>
            <w:r w:rsidRPr="00FB1F30">
              <w:t>. Samuti tuleks seda kohaldada, ilma et see piiraks liikmesriikide kohustusi kehtestada riiklikke õigusnorme, mis käsitlevad ebaseadusliku uimastiäri kuriteokoosseisu ja karistusi kooskõlas nõukogu raamotsusega 2004/757/JSK</w:t>
            </w:r>
            <w:r w:rsidRPr="00FB1F30">
              <w:rPr>
                <w:vertAlign w:val="superscript"/>
              </w:rPr>
              <w:t>(16)</w:t>
            </w:r>
            <w:r w:rsidRPr="00FB1F30">
              <w:t xml:space="preserve">. Käesolevat määrust ei tuleks kohaldada liikmesriikide tolli, politsei, relvajõudude ning pädevate asutuste laborite suhtes, kui nad täidavad oma ametiülesandeid, sest uimasti lähteainete kõrvalesuunamise risk on sellisel juhul minimaalne. Samuti ei peaks kõnealuse määruse kohaldamisalasse kuuluma uimasti lähteainete omamine ja kasutamine apteekide ja veterinaarapteekide poolt nende tavapärase tegevuse osana, sest niisuguste ettevõtjate suhtes kohaldatakse juba liidu ja liikmesriikide rangeid õigusnorme. Selleks et vähendada madala riskiprofiiliga ettevõtjate halduskoormust, tuleks jätta võimalus kehtestada konkreetsetele </w:t>
            </w:r>
            <w:proofErr w:type="spellStart"/>
            <w:r w:rsidRPr="00FB1F30">
              <w:t>väliskauplejatele</w:t>
            </w:r>
            <w:proofErr w:type="spellEnd"/>
            <w:r w:rsidRPr="00FB1F30">
              <w:t>, näiteks apteekidele ja veterinaarapteekidele, lihtsustatud formaalsused.</w:t>
            </w:r>
          </w:p>
        </w:tc>
      </w:tr>
      <w:tr w:rsidR="00883F2F" w:rsidRPr="00FB1F30" w14:paraId="7ED6608E" w14:textId="77777777" w:rsidTr="00CC5FE8">
        <w:trPr>
          <w:jc w:val="center"/>
        </w:trPr>
        <w:tc>
          <w:tcPr>
            <w:tcW w:w="4876" w:type="dxa"/>
            <w:tcBorders>
              <w:top w:val="nil"/>
              <w:left w:val="nil"/>
              <w:bottom w:val="nil"/>
              <w:right w:val="nil"/>
            </w:tcBorders>
          </w:tcPr>
          <w:p w14:paraId="3F72A373" w14:textId="77777777" w:rsidR="00883F2F" w:rsidRPr="00FB1F30" w:rsidRDefault="00883F2F" w:rsidP="00CC5FE8">
            <w:pPr>
              <w:pStyle w:val="Normal6a"/>
            </w:pPr>
            <w:r w:rsidRPr="00FB1F30">
              <w:rPr>
                <w:b/>
                <w:i/>
              </w:rPr>
              <w:t>_________________</w:t>
            </w:r>
          </w:p>
        </w:tc>
        <w:tc>
          <w:tcPr>
            <w:tcW w:w="4876" w:type="dxa"/>
            <w:tcBorders>
              <w:top w:val="nil"/>
              <w:left w:val="nil"/>
              <w:bottom w:val="nil"/>
              <w:right w:val="nil"/>
            </w:tcBorders>
          </w:tcPr>
          <w:p w14:paraId="2BF55BFA" w14:textId="77777777" w:rsidR="00883F2F" w:rsidRPr="00FB1F30" w:rsidRDefault="00883F2F" w:rsidP="00CC5FE8">
            <w:pPr>
              <w:pStyle w:val="Normal6a"/>
            </w:pPr>
            <w:r w:rsidRPr="00FB1F30">
              <w:rPr>
                <w:b/>
                <w:i/>
              </w:rPr>
              <w:t>_________________</w:t>
            </w:r>
          </w:p>
        </w:tc>
      </w:tr>
      <w:tr w:rsidR="00883F2F" w:rsidRPr="00FB1F30" w14:paraId="36FDA414" w14:textId="77777777" w:rsidTr="00CC5FE8">
        <w:trPr>
          <w:jc w:val="center"/>
        </w:trPr>
        <w:tc>
          <w:tcPr>
            <w:tcW w:w="4876" w:type="dxa"/>
            <w:tcBorders>
              <w:top w:val="nil"/>
              <w:left w:val="nil"/>
              <w:bottom w:val="nil"/>
              <w:right w:val="nil"/>
            </w:tcBorders>
          </w:tcPr>
          <w:p w14:paraId="01432685" w14:textId="2E2B10C8" w:rsidR="00883F2F" w:rsidRPr="00FB1F30" w:rsidRDefault="00883F2F" w:rsidP="00CC5FE8">
            <w:pPr>
              <w:pStyle w:val="Normal6a"/>
            </w:pPr>
            <w:r w:rsidRPr="00FB1F30">
              <w:rPr>
                <w:vertAlign w:val="superscript"/>
              </w:rPr>
              <w:t>(13)</w:t>
            </w:r>
            <w:r w:rsidRPr="00FB1F30">
              <w:t xml:space="preserve"> Euroopa Parlamendi ja nõukogu 18. detsembri 2006. aasta määrus (EÜ) nr 1907/2006, mis käsitleb kemikaalide registreerimist, hindamist, autoriseerimist ja piiramist (REACH) ja millega asutatakse Euroopa Kemikaalide Agentuur ning muudetakse direktiivi 1999/45/EÜ ja tunnistatakse kehtetuks nõukogu määrus (EMÜ) nr 793/93, komisjoni määrus (EÜ) nr 1488/94 ning samuti nõukogu direktiiv 76/769/EMÜ ja komisjoni direktiivid 91/155/EMÜ, 93/67/EMÜ, 93/105/EÜ ja 2000/21/EÜ (ELT L 396, 30.12.2006, ELI: http://data.europa.eu/eli/reg/2006/1907/oj).</w:t>
            </w:r>
          </w:p>
        </w:tc>
        <w:tc>
          <w:tcPr>
            <w:tcW w:w="4876" w:type="dxa"/>
            <w:tcBorders>
              <w:top w:val="nil"/>
              <w:left w:val="nil"/>
              <w:bottom w:val="nil"/>
              <w:right w:val="nil"/>
            </w:tcBorders>
          </w:tcPr>
          <w:p w14:paraId="08296468" w14:textId="4096D061" w:rsidR="00883F2F" w:rsidRPr="00FB1F30" w:rsidRDefault="00883F2F" w:rsidP="00CC5FE8">
            <w:pPr>
              <w:pStyle w:val="Normal6a"/>
            </w:pPr>
            <w:r w:rsidRPr="00FB1F30">
              <w:rPr>
                <w:vertAlign w:val="superscript"/>
              </w:rPr>
              <w:t>(13)</w:t>
            </w:r>
            <w:r w:rsidRPr="00FB1F30">
              <w:t xml:space="preserve"> Euroopa Parlamendi ja nõukogu 18. detsembri 2006. aasta määrus (EÜ) nr 1907/2006, mis käsitleb kemikaalide registreerimist, hindamist, autoriseerimist ja piiramist (REACH) ja millega asutatakse Euroopa Kemikaalide Agentuur ning muudetakse direktiivi 1999/45/EÜ ja tunnistatakse kehtetuks nõukogu määrus (EMÜ) nr 793/93, komisjoni määrus (EÜ) nr 1488/94 ning samuti nõukogu direktiiv 76/769/EMÜ ja komisjoni direktiivid 91/155/EMÜ, 93/67/EMÜ, 93/105/EÜ ja 2000/21/EÜ (ELT L 396, 30.12.2006, ELI: http://data.europa.eu/eli/reg/2006/1907/oj).</w:t>
            </w:r>
          </w:p>
        </w:tc>
      </w:tr>
      <w:tr w:rsidR="00883F2F" w:rsidRPr="00FB1F30" w14:paraId="0CBD4E7F" w14:textId="77777777" w:rsidTr="00CC5FE8">
        <w:trPr>
          <w:jc w:val="center"/>
        </w:trPr>
        <w:tc>
          <w:tcPr>
            <w:tcW w:w="4876" w:type="dxa"/>
            <w:tcBorders>
              <w:top w:val="nil"/>
              <w:left w:val="nil"/>
              <w:bottom w:val="nil"/>
              <w:right w:val="nil"/>
            </w:tcBorders>
          </w:tcPr>
          <w:p w14:paraId="3B8C5E62" w14:textId="0FF4DD94" w:rsidR="00883F2F" w:rsidRPr="00FB1F30" w:rsidRDefault="00883F2F" w:rsidP="00CC5FE8">
            <w:pPr>
              <w:pStyle w:val="Normal6a"/>
            </w:pPr>
            <w:r w:rsidRPr="00FB1F30">
              <w:rPr>
                <w:vertAlign w:val="superscript"/>
              </w:rPr>
              <w:t>(14)</w:t>
            </w:r>
            <w:r w:rsidRPr="00FB1F30">
              <w:t xml:space="preserve"> Euroopa Parlamendi ja nõukogu 16. detsembri 2008. aasta määrus (EÜ) nr 1272/2008, mis käsitleb ainete ja segude klassifitseerimist, märgistamist ja pakendamist ning millega muudetakse direktiive 67/548/EMÜ ja 1999/45/EÜ ja tunnistatakse need kehtetuks ning muudetakse määrust (EÜ) nr 1907/2006 (ELT L 353, 31.12.2008, ELI: http://data.europa.eu/eli/reg/2008/1272/oj).</w:t>
            </w:r>
          </w:p>
        </w:tc>
        <w:tc>
          <w:tcPr>
            <w:tcW w:w="4876" w:type="dxa"/>
            <w:tcBorders>
              <w:top w:val="nil"/>
              <w:left w:val="nil"/>
              <w:bottom w:val="nil"/>
              <w:right w:val="nil"/>
            </w:tcBorders>
          </w:tcPr>
          <w:p w14:paraId="130D9FEF" w14:textId="2468240C" w:rsidR="00883F2F" w:rsidRPr="00FB1F30" w:rsidRDefault="00883F2F" w:rsidP="00CC5FE8">
            <w:pPr>
              <w:pStyle w:val="Normal6a"/>
            </w:pPr>
            <w:r w:rsidRPr="00FB1F30">
              <w:rPr>
                <w:vertAlign w:val="superscript"/>
              </w:rPr>
              <w:t>(14)</w:t>
            </w:r>
            <w:r w:rsidRPr="00FB1F30">
              <w:t xml:space="preserve"> Euroopa Parlamendi ja nõukogu 16. detsembri 2008. aasta määrus (EÜ) nr 1272/2008, mis käsitleb ainete ja segude klassifitseerimist, märgistamist ja pakendamist ning millega muudetakse direktiive 67/548/EMÜ ja 1999/45/EÜ ja tunnistatakse need kehtetuks ning muudetakse määrust (EÜ) nr 1907/2006 (ELT L 353, 31.12.2008, ELI: http://data.europa.eu/eli/reg/2008/1272/oj).</w:t>
            </w:r>
          </w:p>
        </w:tc>
      </w:tr>
      <w:tr w:rsidR="00883F2F" w:rsidRPr="00FB1F30" w14:paraId="12A8DB93" w14:textId="77777777" w:rsidTr="00CC5FE8">
        <w:trPr>
          <w:jc w:val="center"/>
        </w:trPr>
        <w:tc>
          <w:tcPr>
            <w:tcW w:w="4876" w:type="dxa"/>
            <w:tcBorders>
              <w:top w:val="nil"/>
              <w:left w:val="nil"/>
              <w:bottom w:val="nil"/>
              <w:right w:val="nil"/>
            </w:tcBorders>
          </w:tcPr>
          <w:p w14:paraId="55791A3A" w14:textId="28B09CB8" w:rsidR="00883F2F" w:rsidRPr="00FB1F30" w:rsidRDefault="00883F2F" w:rsidP="00CC5FE8">
            <w:pPr>
              <w:pStyle w:val="Normal6a"/>
            </w:pPr>
            <w:r w:rsidRPr="00FB1F30">
              <w:rPr>
                <w:vertAlign w:val="superscript"/>
              </w:rPr>
              <w:t>(15)</w:t>
            </w:r>
            <w:r w:rsidRPr="00FB1F30">
              <w:t xml:space="preserve"> Euroopa Parlamendi ja nõukogu 20. juuni 2019. aasta määrus (EL) 2019/1148 lõhkeainete lähteainete turustamise ja kasutamise kohta, millega muudetakse määrust (EÜ) nr 1907/2006 ning tunnistatakse kehtetuks määrus (EL) nr 98/2013 (ELT L 186, 11.7.2019, ELI: http://data.europa.eu/eli/reg/2019/1148/oj).</w:t>
            </w:r>
          </w:p>
        </w:tc>
        <w:tc>
          <w:tcPr>
            <w:tcW w:w="4876" w:type="dxa"/>
            <w:tcBorders>
              <w:top w:val="nil"/>
              <w:left w:val="nil"/>
              <w:bottom w:val="nil"/>
              <w:right w:val="nil"/>
            </w:tcBorders>
          </w:tcPr>
          <w:p w14:paraId="21F016D6" w14:textId="25E2E202" w:rsidR="00883F2F" w:rsidRPr="00FB1F30" w:rsidRDefault="00883F2F" w:rsidP="00CC5FE8">
            <w:pPr>
              <w:pStyle w:val="Normal6a"/>
            </w:pPr>
            <w:r w:rsidRPr="00FB1F30">
              <w:rPr>
                <w:vertAlign w:val="superscript"/>
              </w:rPr>
              <w:t>(15)</w:t>
            </w:r>
            <w:r w:rsidRPr="00FB1F30">
              <w:t xml:space="preserve"> Euroopa Parlamendi ja nõukogu 20. juuni 2019. aasta määrus (EL) 2019/1148 lõhkeainete lähteainete turustamise ja kasutamise kohta, millega muudetakse määrust (EÜ) nr 1907/2006 ning tunnistatakse kehtetuks määrus (EL) nr 98/2013 (ELT L 186, 11.7.2019, ELI: http://data.europa.eu/eli/reg/2019/1148/oj).</w:t>
            </w:r>
          </w:p>
        </w:tc>
      </w:tr>
      <w:tr w:rsidR="00883F2F" w:rsidRPr="00FB1F30" w14:paraId="43069DBE" w14:textId="77777777" w:rsidTr="00CC5FE8">
        <w:trPr>
          <w:jc w:val="center"/>
        </w:trPr>
        <w:tc>
          <w:tcPr>
            <w:tcW w:w="4876" w:type="dxa"/>
            <w:tcBorders>
              <w:top w:val="nil"/>
              <w:left w:val="nil"/>
              <w:bottom w:val="nil"/>
              <w:right w:val="nil"/>
            </w:tcBorders>
          </w:tcPr>
          <w:p w14:paraId="72FC42FB" w14:textId="2B653FD5" w:rsidR="00883F2F" w:rsidRPr="00FB1F30" w:rsidRDefault="00883F2F" w:rsidP="00CC5FE8">
            <w:pPr>
              <w:pStyle w:val="Normal6a"/>
            </w:pPr>
            <w:r w:rsidRPr="00FB1F30">
              <w:rPr>
                <w:vertAlign w:val="superscript"/>
              </w:rPr>
              <w:t>16</w:t>
            </w:r>
            <w:r w:rsidRPr="00FB1F30">
              <w:t xml:space="preserve"> Nõukogu 25. oktoobri 2004. aasta raamotsus 2004/757/JSK, millega kehtestatakse miinimumeeskirjad ebaseadusliku uimastiäri kuriteokoosseisu ja karistuste kohta (ELT L 335, 11.11.2004, lk 8, ELI: http://data.europa.eu/eli/dec_framw/2004/757/oj).</w:t>
            </w:r>
          </w:p>
        </w:tc>
        <w:tc>
          <w:tcPr>
            <w:tcW w:w="4876" w:type="dxa"/>
            <w:tcBorders>
              <w:top w:val="nil"/>
              <w:left w:val="nil"/>
              <w:bottom w:val="nil"/>
              <w:right w:val="nil"/>
            </w:tcBorders>
          </w:tcPr>
          <w:p w14:paraId="52A29A4F" w14:textId="19CF6D4A" w:rsidR="00883F2F" w:rsidRPr="00FB1F30" w:rsidRDefault="00883F2F" w:rsidP="00CC5FE8">
            <w:pPr>
              <w:pStyle w:val="Normal6a"/>
            </w:pPr>
            <w:r w:rsidRPr="00FB1F30">
              <w:rPr>
                <w:vertAlign w:val="superscript"/>
              </w:rPr>
              <w:t>16</w:t>
            </w:r>
            <w:r w:rsidRPr="00FB1F30">
              <w:t xml:space="preserve"> Nõukogu 25. oktoobri 2004. aasta raamotsus 2004/757/JSK, millega kehtestatakse miinimumeeskirjad ebaseadusliku uimastiäri kuriteokoosseisu ja karistuste kohta (ELT L 335, 11.11.2004, lk 8, ELI: http://data.europa.eu/eli/dec_framw/2004/757/oj).</w:t>
            </w:r>
          </w:p>
        </w:tc>
      </w:tr>
    </w:tbl>
    <w:p w14:paraId="6FDE6214"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41659439"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w:t>
      </w:r>
      <w:proofErr w:type="spellStart"/>
      <w:r w:rsidRPr="00FB1F30">
        <w:rPr>
          <w:rStyle w:val="HideTWBExt"/>
          <w:i w:val="0"/>
        </w:rPr>
        <w:t>TitreJust</w:t>
      </w:r>
      <w:proofErr w:type="spellEnd"/>
      <w:r w:rsidRPr="00FB1F30">
        <w:rPr>
          <w:rStyle w:val="HideTWBExt"/>
          <w:i w:val="0"/>
        </w:rPr>
        <w:t>&gt;</w:t>
      </w:r>
    </w:p>
    <w:p w14:paraId="70F42B64" w14:textId="77777777" w:rsidR="00883F2F" w:rsidRPr="00FB1F30" w:rsidRDefault="00883F2F" w:rsidP="00883F2F">
      <w:pPr>
        <w:pStyle w:val="AmJustText"/>
      </w:pPr>
      <w:r w:rsidRPr="00FB1F30">
        <w:t>Kemikaalide vaba liikumist tuleb tasakaalustada asjakohaste meetmetega, et kaitsta avalikku julgeolekut ja võidelda sünteetiliste uimastite valmistamisega seotud organiseeritud kuritegevuse vastu.</w:t>
      </w:r>
    </w:p>
    <w:p w14:paraId="62318F9D" w14:textId="77777777" w:rsidR="00883F2F" w:rsidRPr="00FB1F30" w:rsidRDefault="00883F2F" w:rsidP="00883F2F">
      <w:r w:rsidRPr="00FB1F30">
        <w:rPr>
          <w:rStyle w:val="HideTWBExt"/>
        </w:rPr>
        <w:t>&lt;/Amend&gt;</w:t>
      </w:r>
    </w:p>
    <w:p w14:paraId="6A0E99CB"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44</w:t>
      </w:r>
      <w:r w:rsidRPr="00FB1F30">
        <w:rPr>
          <w:rStyle w:val="HideTWBExt"/>
          <w:b w:val="0"/>
        </w:rPr>
        <w:t>&lt;/</w:t>
      </w:r>
      <w:proofErr w:type="spellStart"/>
      <w:r w:rsidRPr="00FB1F30">
        <w:rPr>
          <w:rStyle w:val="HideTWBExt"/>
          <w:b w:val="0"/>
        </w:rPr>
        <w:t>NumAm</w:t>
      </w:r>
      <w:proofErr w:type="spellEnd"/>
      <w:r w:rsidRPr="00FB1F30">
        <w:rPr>
          <w:rStyle w:val="HideTWBExt"/>
          <w:b w:val="0"/>
        </w:rPr>
        <w:t>&gt;</w:t>
      </w:r>
    </w:p>
    <w:p w14:paraId="4D2F03A5"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w:t>
      </w:r>
      <w:proofErr w:type="spellStart"/>
      <w:r w:rsidRPr="00FB1F30">
        <w:rPr>
          <w:rStyle w:val="HideTWBExt"/>
          <w:b w:val="0"/>
        </w:rPr>
        <w:t>Members</w:t>
      </w:r>
      <w:proofErr w:type="spellEnd"/>
      <w:r w:rsidRPr="00FB1F30">
        <w:rPr>
          <w:rStyle w:val="HideTWBExt"/>
          <w:b w:val="0"/>
        </w:rPr>
        <w:t>&gt;</w:t>
      </w:r>
    </w:p>
    <w:p w14:paraId="1FABB74C" w14:textId="77777777" w:rsidR="00883F2F" w:rsidRPr="00FB1F30" w:rsidRDefault="00883F2F" w:rsidP="00883F2F">
      <w:pPr>
        <w:pStyle w:val="NormalBold"/>
      </w:pPr>
      <w:r w:rsidRPr="00FB1F30">
        <w:rPr>
          <w:rStyle w:val="HideTWBExt"/>
          <w:b w:val="0"/>
        </w:rPr>
        <w:t>&lt;/RepeatBlock-By&gt;</w:t>
      </w:r>
    </w:p>
    <w:p w14:paraId="19A396BC"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w:t>
      </w:r>
      <w:proofErr w:type="spellStart"/>
      <w:r w:rsidRPr="00FB1F30">
        <w:rPr>
          <w:rStyle w:val="HideTWBExt"/>
          <w:b w:val="0"/>
        </w:rPr>
        <w:t>DocAmend</w:t>
      </w:r>
      <w:proofErr w:type="spellEnd"/>
      <w:r w:rsidRPr="00FB1F30">
        <w:rPr>
          <w:rStyle w:val="HideTWBExt"/>
          <w:b w:val="0"/>
        </w:rPr>
        <w:t>&gt;</w:t>
      </w:r>
    </w:p>
    <w:p w14:paraId="33DA5FA6" w14:textId="77777777" w:rsidR="00883F2F" w:rsidRPr="00FB1F30" w:rsidRDefault="00883F2F" w:rsidP="00883F2F">
      <w:pPr>
        <w:pStyle w:val="NormalBold"/>
      </w:pPr>
      <w:r w:rsidRPr="00FB1F30">
        <w:rPr>
          <w:rStyle w:val="HideTWBExt"/>
          <w:b w:val="0"/>
        </w:rPr>
        <w:t>&lt;Article&gt;</w:t>
      </w:r>
      <w:r w:rsidRPr="00FB1F30">
        <w:t>Põhjendus 6</w:t>
      </w:r>
      <w:r w:rsidRPr="00FB1F30">
        <w:rPr>
          <w:rStyle w:val="HideTWBExt"/>
          <w:b w:val="0"/>
        </w:rPr>
        <w:t>&lt;/</w:t>
      </w:r>
      <w:proofErr w:type="spellStart"/>
      <w:r w:rsidRPr="00FB1F30">
        <w:rPr>
          <w:rStyle w:val="HideTWBExt"/>
          <w:b w:val="0"/>
        </w:rPr>
        <w:t>Article</w:t>
      </w:r>
      <w:proofErr w:type="spellEnd"/>
      <w:r w:rsidRPr="00FB1F3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D1DB29A" w14:textId="77777777" w:rsidTr="00CC5FE8">
        <w:trPr>
          <w:trHeight w:hRule="exact" w:val="240"/>
          <w:jc w:val="center"/>
        </w:trPr>
        <w:tc>
          <w:tcPr>
            <w:tcW w:w="9752" w:type="dxa"/>
            <w:gridSpan w:val="2"/>
            <w:tcBorders>
              <w:top w:val="nil"/>
              <w:left w:val="nil"/>
              <w:bottom w:val="nil"/>
              <w:right w:val="nil"/>
            </w:tcBorders>
          </w:tcPr>
          <w:p w14:paraId="5B94235E" w14:textId="77777777" w:rsidR="00883F2F" w:rsidRPr="00FB1F30" w:rsidRDefault="00883F2F" w:rsidP="00CC5FE8"/>
        </w:tc>
      </w:tr>
      <w:tr w:rsidR="00883F2F" w:rsidRPr="00FB1F30" w14:paraId="4FF2B5F8" w14:textId="77777777" w:rsidTr="00CC5FE8">
        <w:trPr>
          <w:trHeight w:val="240"/>
          <w:jc w:val="center"/>
        </w:trPr>
        <w:tc>
          <w:tcPr>
            <w:tcW w:w="4876" w:type="dxa"/>
            <w:tcBorders>
              <w:top w:val="nil"/>
              <w:left w:val="nil"/>
              <w:bottom w:val="nil"/>
              <w:right w:val="nil"/>
            </w:tcBorders>
          </w:tcPr>
          <w:p w14:paraId="57599589"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2CA8F93" w14:textId="77777777" w:rsidR="00883F2F" w:rsidRPr="00FB1F30" w:rsidRDefault="00883F2F" w:rsidP="00CC5FE8">
            <w:pPr>
              <w:pStyle w:val="AmColumnHeading"/>
            </w:pPr>
            <w:r w:rsidRPr="00FB1F30">
              <w:t>Muudatusettepanek</w:t>
            </w:r>
          </w:p>
        </w:tc>
      </w:tr>
      <w:tr w:rsidR="00883F2F" w:rsidRPr="00FB1F30" w14:paraId="3E673EE5" w14:textId="77777777" w:rsidTr="00CC5FE8">
        <w:trPr>
          <w:jc w:val="center"/>
        </w:trPr>
        <w:tc>
          <w:tcPr>
            <w:tcW w:w="4876" w:type="dxa"/>
            <w:tcBorders>
              <w:top w:val="nil"/>
              <w:left w:val="nil"/>
              <w:bottom w:val="nil"/>
              <w:right w:val="nil"/>
            </w:tcBorders>
          </w:tcPr>
          <w:p w14:paraId="2D3BD472" w14:textId="7476B33C" w:rsidR="00883F2F" w:rsidRPr="00FB1F30" w:rsidRDefault="00883F2F" w:rsidP="00CC5FE8">
            <w:pPr>
              <w:pStyle w:val="Normal6a"/>
            </w:pPr>
            <w:r w:rsidRPr="00FB1F30">
              <w:t>(6)</w:t>
            </w:r>
            <w:r w:rsidRPr="00FB1F30">
              <w:tab/>
              <w:t>Selleks et kehtivaid menetlusi ühtlustada ja halduskoormust vähendada, tuleks määrus (EÜ) nr 273/2004 ja määrus (EÜ) nr 111/2005 ühendada üheks määruseks. See peaks ühtlasi hõlbustama kemikaalide vaba liikumist siseturul. Käesolevat määrust tuleks kohaldada, ilma et see piiraks selliste muude liidu õigusaktide kohaldamist, mida kohaldatakse käesoleva määruse kohaldamisalasse kuuluvates uimasti lähteainetes sisalduvate ainete suhtes; sellised muud liidu õigusaktid on näiteks määrus (EÜ) nr 1907/2006</w:t>
            </w:r>
            <w:r w:rsidR="006A39AE" w:rsidRPr="006A39AE">
              <w:rPr>
                <w:vertAlign w:val="superscript"/>
              </w:rPr>
              <w:t>(</w:t>
            </w:r>
            <w:r w:rsidRPr="00FB1F30">
              <w:rPr>
                <w:vertAlign w:val="superscript"/>
              </w:rPr>
              <w:t>13</w:t>
            </w:r>
            <w:r w:rsidR="006A39AE">
              <w:rPr>
                <w:vertAlign w:val="superscript"/>
              </w:rPr>
              <w:t>)</w:t>
            </w:r>
            <w:r w:rsidRPr="00FB1F30">
              <w:t>, määrus (EÜ) nr 1272/2008</w:t>
            </w:r>
            <w:r w:rsidR="006A39AE" w:rsidRPr="006A39AE">
              <w:rPr>
                <w:vertAlign w:val="superscript"/>
              </w:rPr>
              <w:t>(</w:t>
            </w:r>
            <w:r w:rsidRPr="00FB1F30">
              <w:rPr>
                <w:vertAlign w:val="superscript"/>
              </w:rPr>
              <w:t>14</w:t>
            </w:r>
            <w:r w:rsidR="006A39AE">
              <w:rPr>
                <w:vertAlign w:val="superscript"/>
              </w:rPr>
              <w:t>)</w:t>
            </w:r>
            <w:r w:rsidRPr="00FB1F30">
              <w:t xml:space="preserve"> ja määrus (EL) 2019/1148</w:t>
            </w:r>
            <w:r w:rsidR="006A39AE" w:rsidRPr="006A39AE">
              <w:rPr>
                <w:vertAlign w:val="superscript"/>
              </w:rPr>
              <w:t>(</w:t>
            </w:r>
            <w:r w:rsidRPr="00FB1F30">
              <w:rPr>
                <w:vertAlign w:val="superscript"/>
              </w:rPr>
              <w:t>15</w:t>
            </w:r>
            <w:r w:rsidR="006A39AE">
              <w:rPr>
                <w:vertAlign w:val="superscript"/>
              </w:rPr>
              <w:t>)</w:t>
            </w:r>
            <w:r w:rsidRPr="00FB1F30">
              <w:t>. Samuti tuleks seda kohaldada, ilma et see piiraks liikmesriikide kohustusi kehtestada riiklikke õigusnorme, mis käsitlevad ebaseadusliku uimastiäri kuriteokoosseisu ja karistusi kooskõlas nõukogu raamotsusega 2004/757/JSK</w:t>
            </w:r>
            <w:r w:rsidR="006A39AE" w:rsidRPr="006A39AE">
              <w:rPr>
                <w:vertAlign w:val="superscript"/>
              </w:rPr>
              <w:t>(</w:t>
            </w:r>
            <w:r w:rsidRPr="00FB1F30">
              <w:rPr>
                <w:vertAlign w:val="superscript"/>
              </w:rPr>
              <w:t>16</w:t>
            </w:r>
            <w:r w:rsidR="006A39AE">
              <w:rPr>
                <w:vertAlign w:val="superscript"/>
              </w:rPr>
              <w:t>)</w:t>
            </w:r>
            <w:r w:rsidRPr="00FB1F30">
              <w:t xml:space="preserve">. Käesolevat määrust ei tuleks kohaldada liikmesriikide tolli, politsei, relvajõudude ning pädevate asutuste laborite suhtes, kui nad täidavad oma ametiülesandeid, sest uimasti lähteainete kõrvalesuunamise risk on sellisel juhul minimaalne. Samuti ei peaks kõnealuse määruse kohaldamisalasse kuuluma uimasti lähteainete omamine ja kasutamine apteekide ja veterinaarapteekide poolt nende tavapärase tegevuse osana, sest niisuguste ettevõtjate suhtes kohaldatakse juba liidu ja liikmesriikide rangeid õigusnorme. Selleks et vähendada madala riskiprofiiliga ettevõtjate halduskoormust, tuleks jätta võimalus kehtestada konkreetsetele </w:t>
            </w:r>
            <w:proofErr w:type="spellStart"/>
            <w:r w:rsidRPr="00FB1F30">
              <w:t>väliskauplejatele</w:t>
            </w:r>
            <w:proofErr w:type="spellEnd"/>
            <w:r w:rsidRPr="00FB1F30">
              <w:t>, näiteks apteekidele ja veterinaarapteekidele, lihtsustatud formaalsused.</w:t>
            </w:r>
          </w:p>
        </w:tc>
        <w:tc>
          <w:tcPr>
            <w:tcW w:w="4876" w:type="dxa"/>
            <w:tcBorders>
              <w:top w:val="nil"/>
              <w:left w:val="nil"/>
              <w:bottom w:val="nil"/>
              <w:right w:val="nil"/>
            </w:tcBorders>
          </w:tcPr>
          <w:p w14:paraId="6B51DBB9" w14:textId="5306E620" w:rsidR="00883F2F" w:rsidRPr="00FB1F30" w:rsidRDefault="00883F2F" w:rsidP="00CC5FE8">
            <w:pPr>
              <w:pStyle w:val="Normal6a"/>
            </w:pPr>
            <w:r w:rsidRPr="00FB1F30">
              <w:t>(6)</w:t>
            </w:r>
            <w:r w:rsidRPr="00FB1F30">
              <w:tab/>
              <w:t xml:space="preserve">Selleks et kehtivaid menetlusi ühtlustada ja halduskoormust vähendada, tuleks määrus (EÜ) nr 273/2004 ja määrus (EÜ) nr 111/2005 ühendada üheks määruseks. See peaks ühtlasi hõlbustama kemikaalide vaba liikumist siseturul </w:t>
            </w:r>
            <w:r w:rsidRPr="00FB1F30">
              <w:rPr>
                <w:b/>
                <w:bCs/>
                <w:i/>
                <w:iCs/>
              </w:rPr>
              <w:t>ning aitama lahendada uimastite ebaseaduslikul valmistamisel uimasti lähteainete kasutamise probleemi</w:t>
            </w:r>
            <w:r w:rsidRPr="00FB1F30">
              <w:t>. Käesolevat määrust tuleks kohaldada, ilma et see piiraks selliste muude liidu õigusaktide kohaldamist, mida kohaldatakse käesoleva määruse kohaldamisalasse kuuluvates uimasti lähteainetes sisalduvate ainete suhtes; sellised muud liidu õigusaktid on näiteks määrus (EÜ) nr 1907/2006</w:t>
            </w:r>
            <w:r w:rsidR="006A39AE" w:rsidRPr="006A39AE">
              <w:rPr>
                <w:vertAlign w:val="superscript"/>
              </w:rPr>
              <w:t>(</w:t>
            </w:r>
            <w:r w:rsidRPr="00FB1F30">
              <w:rPr>
                <w:vertAlign w:val="superscript"/>
              </w:rPr>
              <w:t>13</w:t>
            </w:r>
            <w:r w:rsidR="006A39AE">
              <w:rPr>
                <w:vertAlign w:val="superscript"/>
              </w:rPr>
              <w:t>)</w:t>
            </w:r>
            <w:r w:rsidRPr="00FB1F30">
              <w:t>, määrus (EÜ) nr 1272/2008</w:t>
            </w:r>
            <w:r w:rsidR="006A39AE" w:rsidRPr="006A39AE">
              <w:rPr>
                <w:vertAlign w:val="superscript"/>
              </w:rPr>
              <w:t>(</w:t>
            </w:r>
            <w:r w:rsidRPr="00FB1F30">
              <w:rPr>
                <w:vertAlign w:val="superscript"/>
              </w:rPr>
              <w:t>14</w:t>
            </w:r>
            <w:r w:rsidR="006A39AE">
              <w:rPr>
                <w:vertAlign w:val="superscript"/>
              </w:rPr>
              <w:t>)</w:t>
            </w:r>
            <w:r w:rsidRPr="00FB1F30">
              <w:t xml:space="preserve"> ja määrus (EL) 2019/1148</w:t>
            </w:r>
            <w:r w:rsidR="006A39AE" w:rsidRPr="006A39AE">
              <w:rPr>
                <w:vertAlign w:val="superscript"/>
              </w:rPr>
              <w:t>(</w:t>
            </w:r>
            <w:r w:rsidRPr="00FB1F30">
              <w:rPr>
                <w:vertAlign w:val="superscript"/>
              </w:rPr>
              <w:t>15</w:t>
            </w:r>
            <w:r w:rsidR="006A39AE">
              <w:rPr>
                <w:vertAlign w:val="superscript"/>
              </w:rPr>
              <w:t>)</w:t>
            </w:r>
            <w:r w:rsidRPr="00FB1F30">
              <w:t>. Samuti tuleks seda kohaldada, ilma et see piiraks liikmesriikide kohustusi kehtestada riiklikke õigusnorme, mis käsitlevad ebaseadusliku uimastiäri kuriteokoosseisu ja karistusi kooskõlas nõukogu raamotsusega 2004/757/JSK</w:t>
            </w:r>
            <w:r w:rsidR="006A39AE" w:rsidRPr="006A39AE">
              <w:rPr>
                <w:vertAlign w:val="superscript"/>
              </w:rPr>
              <w:t>(</w:t>
            </w:r>
            <w:r w:rsidRPr="00FB1F30">
              <w:rPr>
                <w:vertAlign w:val="superscript"/>
              </w:rPr>
              <w:t>16</w:t>
            </w:r>
            <w:r w:rsidR="006A39AE">
              <w:rPr>
                <w:vertAlign w:val="superscript"/>
              </w:rPr>
              <w:t>)</w:t>
            </w:r>
            <w:r w:rsidRPr="00FB1F30">
              <w:t xml:space="preserve">. Käesolevat määrust ei tuleks kohaldada liikmesriikide tolli, politsei, relvajõudude ning pädevate asutuste laborite suhtes, kui nad täidavad oma ametiülesandeid, sest uimasti lähteainete kõrvalesuunamise risk on sellisel juhul minimaalne. Samuti ei peaks kõnealuse määruse kohaldamisalasse kuuluma uimasti lähteainete omamine ja kasutamine apteekide ja veterinaarapteekide poolt nende tavapärase tegevuse osana, sest niisuguste ettevõtjate suhtes kohaldatakse juba liidu ja liikmesriikide rangeid õigusnorme. Selleks et vähendada madala riskiprofiiliga ettevõtjate halduskoormust, tuleks jätta võimalus kehtestada konkreetsetele </w:t>
            </w:r>
            <w:proofErr w:type="spellStart"/>
            <w:r w:rsidRPr="00FB1F30">
              <w:t>väliskauplejatele</w:t>
            </w:r>
            <w:proofErr w:type="spellEnd"/>
            <w:r w:rsidRPr="00FB1F30">
              <w:t>, näiteks apteekidele ja veterinaarapteekidele, lihtsustatud formaalsused.</w:t>
            </w:r>
          </w:p>
        </w:tc>
      </w:tr>
      <w:tr w:rsidR="00883F2F" w:rsidRPr="00FB1F30" w14:paraId="3672E3E7" w14:textId="77777777" w:rsidTr="00CC5FE8">
        <w:trPr>
          <w:jc w:val="center"/>
        </w:trPr>
        <w:tc>
          <w:tcPr>
            <w:tcW w:w="4876" w:type="dxa"/>
            <w:tcBorders>
              <w:top w:val="nil"/>
              <w:left w:val="nil"/>
              <w:bottom w:val="nil"/>
              <w:right w:val="nil"/>
            </w:tcBorders>
          </w:tcPr>
          <w:p w14:paraId="19E4A63E" w14:textId="77777777" w:rsidR="00883F2F" w:rsidRPr="00FB1F30" w:rsidRDefault="00883F2F" w:rsidP="00CC5FE8">
            <w:pPr>
              <w:pStyle w:val="Normal6a"/>
            </w:pPr>
            <w:r w:rsidRPr="00FB1F30">
              <w:rPr>
                <w:b/>
                <w:i/>
              </w:rPr>
              <w:t>_________________</w:t>
            </w:r>
          </w:p>
        </w:tc>
        <w:tc>
          <w:tcPr>
            <w:tcW w:w="4876" w:type="dxa"/>
            <w:tcBorders>
              <w:top w:val="nil"/>
              <w:left w:val="nil"/>
              <w:bottom w:val="nil"/>
              <w:right w:val="nil"/>
            </w:tcBorders>
          </w:tcPr>
          <w:p w14:paraId="73CA6433" w14:textId="77777777" w:rsidR="00883F2F" w:rsidRPr="00FB1F30" w:rsidRDefault="00883F2F" w:rsidP="00CC5FE8">
            <w:pPr>
              <w:pStyle w:val="Normal6a"/>
            </w:pPr>
            <w:r w:rsidRPr="00FB1F30">
              <w:rPr>
                <w:b/>
                <w:i/>
              </w:rPr>
              <w:t>_________________</w:t>
            </w:r>
          </w:p>
        </w:tc>
      </w:tr>
      <w:tr w:rsidR="00883F2F" w:rsidRPr="00FB1F30" w14:paraId="584680C6" w14:textId="77777777" w:rsidTr="00CC5FE8">
        <w:trPr>
          <w:jc w:val="center"/>
        </w:trPr>
        <w:tc>
          <w:tcPr>
            <w:tcW w:w="4876" w:type="dxa"/>
            <w:tcBorders>
              <w:top w:val="nil"/>
              <w:left w:val="nil"/>
              <w:bottom w:val="nil"/>
              <w:right w:val="nil"/>
            </w:tcBorders>
          </w:tcPr>
          <w:p w14:paraId="709DD3A1" w14:textId="742C670A" w:rsidR="00883F2F" w:rsidRPr="00FB1F30" w:rsidRDefault="0091508A" w:rsidP="00CC5FE8">
            <w:pPr>
              <w:pStyle w:val="Normal6a"/>
            </w:pPr>
            <w:r>
              <w:rPr>
                <w:vertAlign w:val="superscript"/>
              </w:rPr>
              <w:t>(</w:t>
            </w:r>
            <w:r w:rsidR="00883F2F" w:rsidRPr="00FB1F30">
              <w:rPr>
                <w:vertAlign w:val="superscript"/>
              </w:rPr>
              <w:t>13</w:t>
            </w:r>
            <w:r>
              <w:rPr>
                <w:vertAlign w:val="superscript"/>
              </w:rPr>
              <w:t>)</w:t>
            </w:r>
            <w:r w:rsidR="00883F2F" w:rsidRPr="00FB1F30">
              <w:t xml:space="preserve"> Euroopa Parlamendi ja nõukogu 18. detsembri 2006. aasta määrus (EÜ) nr 1907/2006, mis käsitleb kemikaalide registreerimist, hindamist, autoriseerimist ja piiramist (REACH) ja millega asutatakse Euroopa Kemikaalide Agentuur ning muudetakse direktiivi 1999/45/EÜ ja tunnistatakse kehtetuks nõukogu määrus (EMÜ) nr 793/93, komisjoni määrus (EÜ) nr 1488/94 ning samuti nõukogu direktiiv 76/769/EMÜ ja komisjoni direktiivid 91/155/EMÜ, 93/67/EMÜ, 93/105/EÜ ja 2000/21/EÜ (ELT L 396, 30.12.2006, ELI: http://data.europa.eu/eli/reg/2006/1907/oj).</w:t>
            </w:r>
          </w:p>
        </w:tc>
        <w:tc>
          <w:tcPr>
            <w:tcW w:w="4876" w:type="dxa"/>
            <w:tcBorders>
              <w:top w:val="nil"/>
              <w:left w:val="nil"/>
              <w:bottom w:val="nil"/>
              <w:right w:val="nil"/>
            </w:tcBorders>
          </w:tcPr>
          <w:p w14:paraId="71CCC8F6" w14:textId="3CCC1B64" w:rsidR="00883F2F" w:rsidRPr="00FB1F30" w:rsidRDefault="0091508A" w:rsidP="00CC5FE8">
            <w:pPr>
              <w:pStyle w:val="Normal6a"/>
            </w:pPr>
            <w:r>
              <w:rPr>
                <w:vertAlign w:val="superscript"/>
              </w:rPr>
              <w:t>(</w:t>
            </w:r>
            <w:r w:rsidR="00883F2F" w:rsidRPr="00FB1F30">
              <w:rPr>
                <w:vertAlign w:val="superscript"/>
              </w:rPr>
              <w:t>13</w:t>
            </w:r>
            <w:r>
              <w:rPr>
                <w:vertAlign w:val="superscript"/>
              </w:rPr>
              <w:t>)</w:t>
            </w:r>
            <w:r w:rsidR="00883F2F" w:rsidRPr="00FB1F30">
              <w:t xml:space="preserve"> Euroopa Parlamendi ja nõukogu 18. detsembri 2006. aasta määrus (EÜ) nr 1907/2006, mis käsitleb kemikaalide registreerimist, hindamist, autoriseerimist ja piiramist (REACH) ja millega asutatakse Euroopa Kemikaalide Agentuur ning muudetakse direktiivi 1999/45/EÜ ja tunnistatakse kehtetuks nõukogu määrus (EMÜ) nr 793/93, komisjoni määrus (EÜ) nr 1488/94 ning samuti nõukogu direktiiv 76/769/EMÜ ja komisjoni direktiivid 91/155/EMÜ, 93/67/EMÜ, 93/105/EÜ ja 2000/21/EÜ (ELT L 396, 30.12.2006, ELI: http://data.europa.eu/eli/reg/2006/1907/oj).</w:t>
            </w:r>
          </w:p>
        </w:tc>
      </w:tr>
      <w:tr w:rsidR="00883F2F" w:rsidRPr="00FB1F30" w14:paraId="3270445E" w14:textId="77777777" w:rsidTr="00CC5FE8">
        <w:trPr>
          <w:jc w:val="center"/>
        </w:trPr>
        <w:tc>
          <w:tcPr>
            <w:tcW w:w="4876" w:type="dxa"/>
            <w:tcBorders>
              <w:top w:val="nil"/>
              <w:left w:val="nil"/>
              <w:bottom w:val="nil"/>
              <w:right w:val="nil"/>
            </w:tcBorders>
          </w:tcPr>
          <w:p w14:paraId="23C70C11" w14:textId="09703D8B" w:rsidR="00883F2F" w:rsidRPr="00FB1F30" w:rsidRDefault="0091508A" w:rsidP="00CC5FE8">
            <w:pPr>
              <w:pStyle w:val="Normal6a"/>
            </w:pPr>
            <w:r>
              <w:rPr>
                <w:vertAlign w:val="superscript"/>
              </w:rPr>
              <w:t>(</w:t>
            </w:r>
            <w:r w:rsidR="00883F2F" w:rsidRPr="00FB1F30">
              <w:rPr>
                <w:vertAlign w:val="superscript"/>
              </w:rPr>
              <w:t>14</w:t>
            </w:r>
            <w:r>
              <w:rPr>
                <w:vertAlign w:val="superscript"/>
              </w:rPr>
              <w:t>)</w:t>
            </w:r>
            <w:r w:rsidR="00883F2F" w:rsidRPr="00FB1F30">
              <w:t xml:space="preserve"> Euroopa Parlamendi ja nõukogu 16. detsembri 2008. aasta määrus (EÜ) nr 1272/2008, mis käsitleb ainete ja segude klassifitseerimist, märgistamist ja pakendamist ning millega muudetakse direktiive 67/548/EMÜ ja 1999/45/EÜ ja tunnistatakse need kehtetuks ning muudetakse määrust (EÜ) nr 1907/2006 (ELT L 353, 31.12.2008, ELI: http://data.europa.eu/eli/reg/2008/1272/oj).</w:t>
            </w:r>
          </w:p>
        </w:tc>
        <w:tc>
          <w:tcPr>
            <w:tcW w:w="4876" w:type="dxa"/>
            <w:tcBorders>
              <w:top w:val="nil"/>
              <w:left w:val="nil"/>
              <w:bottom w:val="nil"/>
              <w:right w:val="nil"/>
            </w:tcBorders>
          </w:tcPr>
          <w:p w14:paraId="26269D60" w14:textId="250C1C74" w:rsidR="00883F2F" w:rsidRPr="00FB1F30" w:rsidRDefault="0091508A" w:rsidP="00CC5FE8">
            <w:pPr>
              <w:pStyle w:val="Normal6a"/>
            </w:pPr>
            <w:r>
              <w:rPr>
                <w:vertAlign w:val="superscript"/>
              </w:rPr>
              <w:t>(</w:t>
            </w:r>
            <w:r w:rsidR="00883F2F" w:rsidRPr="00FB1F30">
              <w:rPr>
                <w:vertAlign w:val="superscript"/>
              </w:rPr>
              <w:t>14</w:t>
            </w:r>
            <w:r>
              <w:rPr>
                <w:vertAlign w:val="superscript"/>
              </w:rPr>
              <w:t>)</w:t>
            </w:r>
            <w:r w:rsidR="00883F2F" w:rsidRPr="00FB1F30">
              <w:t xml:space="preserve"> Euroopa Parlamendi ja nõukogu 16. detsembri 2008. aasta määrus (EÜ) nr 1272/2008, mis käsitleb ainete ja segude klassifitseerimist, märgistamist ja pakendamist ning millega muudetakse direktiive 67/548/EMÜ ja 1999/45/EÜ ja tunnistatakse need kehtetuks ning muudetakse määrust (EÜ) nr 1907/2006 (ELT L 353, 31.12.2008, ELI: http://data.europa.eu/eli/reg/2008/1272/oj).</w:t>
            </w:r>
          </w:p>
        </w:tc>
      </w:tr>
      <w:tr w:rsidR="00883F2F" w:rsidRPr="00FB1F30" w14:paraId="574CEC86" w14:textId="77777777" w:rsidTr="00CC5FE8">
        <w:trPr>
          <w:jc w:val="center"/>
        </w:trPr>
        <w:tc>
          <w:tcPr>
            <w:tcW w:w="4876" w:type="dxa"/>
            <w:tcBorders>
              <w:top w:val="nil"/>
              <w:left w:val="nil"/>
              <w:bottom w:val="nil"/>
              <w:right w:val="nil"/>
            </w:tcBorders>
          </w:tcPr>
          <w:p w14:paraId="17FB917C" w14:textId="580A944F" w:rsidR="00883F2F" w:rsidRPr="00FB1F30" w:rsidRDefault="0091508A" w:rsidP="00CC5FE8">
            <w:pPr>
              <w:pStyle w:val="Normal6a"/>
            </w:pPr>
            <w:r>
              <w:rPr>
                <w:vertAlign w:val="superscript"/>
              </w:rPr>
              <w:t>(</w:t>
            </w:r>
            <w:r w:rsidR="00883F2F" w:rsidRPr="00FB1F30">
              <w:rPr>
                <w:vertAlign w:val="superscript"/>
              </w:rPr>
              <w:t>15</w:t>
            </w:r>
            <w:r>
              <w:rPr>
                <w:vertAlign w:val="superscript"/>
              </w:rPr>
              <w:t>)</w:t>
            </w:r>
            <w:r w:rsidR="00883F2F" w:rsidRPr="00FB1F30">
              <w:t xml:space="preserve"> Euroopa Parlamendi ja nõukogu 20. juuni 2019. aasta määrus (EL) 2019/1148 lõhkeainete lähteainete turustamise ja kasutamise kohta, millega muudetakse määrust (EÜ) nr 1907/2006 ning tunnistatakse kehtetuks määrus (EL) nr 98/2013, ELT L 186, 11.7.2019, ELI: http://data.europa.eu/eli/reg/2019/1148/oj).</w:t>
            </w:r>
          </w:p>
        </w:tc>
        <w:tc>
          <w:tcPr>
            <w:tcW w:w="4876" w:type="dxa"/>
            <w:tcBorders>
              <w:top w:val="nil"/>
              <w:left w:val="nil"/>
              <w:bottom w:val="nil"/>
              <w:right w:val="nil"/>
            </w:tcBorders>
          </w:tcPr>
          <w:p w14:paraId="2908F287" w14:textId="58606ABD" w:rsidR="00883F2F" w:rsidRPr="00FB1F30" w:rsidRDefault="0091508A" w:rsidP="00CC5FE8">
            <w:pPr>
              <w:pStyle w:val="Normal6a"/>
            </w:pPr>
            <w:r>
              <w:rPr>
                <w:vertAlign w:val="superscript"/>
              </w:rPr>
              <w:t>(</w:t>
            </w:r>
            <w:r w:rsidR="00883F2F" w:rsidRPr="00FB1F30">
              <w:rPr>
                <w:vertAlign w:val="superscript"/>
              </w:rPr>
              <w:t>15</w:t>
            </w:r>
            <w:r>
              <w:rPr>
                <w:vertAlign w:val="superscript"/>
              </w:rPr>
              <w:t>)</w:t>
            </w:r>
            <w:r w:rsidR="00883F2F" w:rsidRPr="00FB1F30">
              <w:t xml:space="preserve"> Euroopa Parlamendi ja nõukogu 20. juuni 2019. aasta määrus (EL) 2019/1148 lõhkeainete lähteainete turustamise ja kasutamise kohta, millega muudetakse määrust (EÜ) nr 1907/2006 ning tunnistatakse kehtetuks määrus (EL) nr 98/2013, ELT L 186, 11.7.2019, ELI: http://data.europa.eu/eli/reg/2019/1148/oj).</w:t>
            </w:r>
          </w:p>
        </w:tc>
      </w:tr>
      <w:tr w:rsidR="00883F2F" w:rsidRPr="00FB1F30" w14:paraId="360C0456" w14:textId="77777777" w:rsidTr="00CC5FE8">
        <w:trPr>
          <w:jc w:val="center"/>
        </w:trPr>
        <w:tc>
          <w:tcPr>
            <w:tcW w:w="4876" w:type="dxa"/>
            <w:tcBorders>
              <w:top w:val="nil"/>
              <w:left w:val="nil"/>
              <w:bottom w:val="nil"/>
              <w:right w:val="nil"/>
            </w:tcBorders>
          </w:tcPr>
          <w:p w14:paraId="3D1AB575" w14:textId="7BEABFD9" w:rsidR="00883F2F" w:rsidRPr="00FB1F30" w:rsidRDefault="0091508A" w:rsidP="00CC5FE8">
            <w:pPr>
              <w:pStyle w:val="Normal6a"/>
            </w:pPr>
            <w:r>
              <w:rPr>
                <w:vertAlign w:val="superscript"/>
              </w:rPr>
              <w:t>(</w:t>
            </w:r>
            <w:r w:rsidR="00883F2F" w:rsidRPr="00FB1F30">
              <w:rPr>
                <w:vertAlign w:val="superscript"/>
              </w:rPr>
              <w:t>16</w:t>
            </w:r>
            <w:r>
              <w:rPr>
                <w:vertAlign w:val="superscript"/>
              </w:rPr>
              <w:t>)</w:t>
            </w:r>
            <w:r w:rsidR="00883F2F" w:rsidRPr="00FB1F30">
              <w:t xml:space="preserve"> Nõukogu 25. oktoobri 2004. aasta raamotsus 2004/757/JSK, millega kehtestatakse miinimumeeskirjad ebaseadusliku uimastiäri kuriteokoosseisu ja karistuste kohta (ELT L 335, 11.11.2004, lk 8, ELI: http://data.europa.eu/eli/dec_framw/2004/757/oj).</w:t>
            </w:r>
          </w:p>
        </w:tc>
        <w:tc>
          <w:tcPr>
            <w:tcW w:w="4876" w:type="dxa"/>
            <w:tcBorders>
              <w:top w:val="nil"/>
              <w:left w:val="nil"/>
              <w:bottom w:val="nil"/>
              <w:right w:val="nil"/>
            </w:tcBorders>
          </w:tcPr>
          <w:p w14:paraId="44B02F1B" w14:textId="7A712A38" w:rsidR="00883F2F" w:rsidRPr="00FB1F30" w:rsidRDefault="0091508A" w:rsidP="00CC5FE8">
            <w:pPr>
              <w:pStyle w:val="Normal6a"/>
            </w:pPr>
            <w:r>
              <w:rPr>
                <w:vertAlign w:val="superscript"/>
              </w:rPr>
              <w:t>(</w:t>
            </w:r>
            <w:r w:rsidR="00883F2F" w:rsidRPr="00FB1F30">
              <w:rPr>
                <w:vertAlign w:val="superscript"/>
              </w:rPr>
              <w:t>16</w:t>
            </w:r>
            <w:r>
              <w:rPr>
                <w:vertAlign w:val="superscript"/>
              </w:rPr>
              <w:t>)</w:t>
            </w:r>
            <w:r w:rsidR="00883F2F" w:rsidRPr="00FB1F30">
              <w:t xml:space="preserve"> Nõukogu 25. oktoobri 2004. aasta raamotsus 2004/757/JSK, millega kehtestatakse miinimumeeskirjad ebaseadusliku uimastiäri kuriteokoosseisu ja karistuste kohta (ELT L 335, 11.11.2004, lk 8, ELI: http://data.europa.eu/eli/dec_framw/2004/757/oj).</w:t>
            </w:r>
          </w:p>
        </w:tc>
      </w:tr>
    </w:tbl>
    <w:p w14:paraId="060F35CE"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08FDC28" w14:textId="77777777" w:rsidR="00883F2F" w:rsidRPr="00FB1F30" w:rsidRDefault="00883F2F" w:rsidP="00883F2F">
      <w:r w:rsidRPr="00FB1F30">
        <w:rPr>
          <w:rStyle w:val="HideTWBExt"/>
        </w:rPr>
        <w:t>&lt;/Amend&gt;</w:t>
      </w:r>
    </w:p>
    <w:p w14:paraId="0E98D5C7"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45</w:t>
      </w:r>
      <w:r w:rsidRPr="00FB1F30">
        <w:rPr>
          <w:rStyle w:val="HideTWBExt"/>
          <w:b w:val="0"/>
        </w:rPr>
        <w:t>&lt;/</w:t>
      </w:r>
      <w:proofErr w:type="spellStart"/>
      <w:r w:rsidRPr="00FB1F30">
        <w:rPr>
          <w:rStyle w:val="HideTWBExt"/>
          <w:b w:val="0"/>
        </w:rPr>
        <w:t>NumAm</w:t>
      </w:r>
      <w:proofErr w:type="spellEnd"/>
      <w:r w:rsidRPr="00FB1F30">
        <w:rPr>
          <w:rStyle w:val="HideTWBExt"/>
          <w:b w:val="0"/>
        </w:rPr>
        <w:t>&gt;</w:t>
      </w:r>
    </w:p>
    <w:p w14:paraId="184DDF47"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w:t>
      </w:r>
      <w:proofErr w:type="spellStart"/>
      <w:r w:rsidRPr="00FB1F30">
        <w:rPr>
          <w:rStyle w:val="HideTWBExt"/>
          <w:b w:val="0"/>
        </w:rPr>
        <w:t>Members</w:t>
      </w:r>
      <w:proofErr w:type="spellEnd"/>
      <w:r w:rsidRPr="00FB1F30">
        <w:rPr>
          <w:rStyle w:val="HideTWBExt"/>
          <w:b w:val="0"/>
        </w:rPr>
        <w:t>&gt;</w:t>
      </w:r>
    </w:p>
    <w:p w14:paraId="7E7B722B" w14:textId="77777777" w:rsidR="00883F2F" w:rsidRPr="00FB1F30" w:rsidRDefault="00883F2F" w:rsidP="00883F2F">
      <w:pPr>
        <w:pStyle w:val="NormalBold"/>
      </w:pPr>
      <w:r w:rsidRPr="00FB1F30">
        <w:rPr>
          <w:rStyle w:val="HideTWBExt"/>
          <w:b w:val="0"/>
        </w:rPr>
        <w:t>&lt;/RepeatBlock-By&gt;</w:t>
      </w:r>
    </w:p>
    <w:p w14:paraId="60D7D17B"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w:t>
      </w:r>
      <w:proofErr w:type="spellStart"/>
      <w:r w:rsidRPr="00FB1F30">
        <w:rPr>
          <w:rStyle w:val="HideTWBExt"/>
          <w:b w:val="0"/>
        </w:rPr>
        <w:t>DocAmend</w:t>
      </w:r>
      <w:proofErr w:type="spellEnd"/>
      <w:r w:rsidRPr="00FB1F30">
        <w:rPr>
          <w:rStyle w:val="HideTWBExt"/>
          <w:b w:val="0"/>
        </w:rPr>
        <w:t>&gt;</w:t>
      </w:r>
    </w:p>
    <w:p w14:paraId="528C513F" w14:textId="77777777" w:rsidR="00883F2F" w:rsidRPr="00FB1F30" w:rsidRDefault="00883F2F" w:rsidP="00883F2F">
      <w:pPr>
        <w:pStyle w:val="NormalBold"/>
      </w:pPr>
      <w:r w:rsidRPr="00FB1F30">
        <w:rPr>
          <w:rStyle w:val="HideTWBExt"/>
          <w:b w:val="0"/>
        </w:rPr>
        <w:t>&lt;Article&gt;</w:t>
      </w:r>
      <w:r w:rsidRPr="00FB1F30">
        <w:t>Põhjendus 6</w:t>
      </w:r>
      <w:r w:rsidRPr="00FB1F30">
        <w:rPr>
          <w:rStyle w:val="HideTWBExt"/>
          <w:b w:val="0"/>
        </w:rPr>
        <w:t>&lt;/</w:t>
      </w:r>
      <w:proofErr w:type="spellStart"/>
      <w:r w:rsidRPr="00FB1F30">
        <w:rPr>
          <w:rStyle w:val="HideTWBExt"/>
          <w:b w:val="0"/>
        </w:rPr>
        <w:t>Article</w:t>
      </w:r>
      <w:proofErr w:type="spellEnd"/>
      <w:r w:rsidRPr="00FB1F3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82D8CA2" w14:textId="77777777" w:rsidTr="00CC5FE8">
        <w:trPr>
          <w:trHeight w:hRule="exact" w:val="240"/>
          <w:jc w:val="center"/>
        </w:trPr>
        <w:tc>
          <w:tcPr>
            <w:tcW w:w="9752" w:type="dxa"/>
            <w:gridSpan w:val="2"/>
            <w:tcBorders>
              <w:top w:val="nil"/>
              <w:left w:val="nil"/>
              <w:bottom w:val="nil"/>
              <w:right w:val="nil"/>
            </w:tcBorders>
          </w:tcPr>
          <w:p w14:paraId="6C15B780" w14:textId="77777777" w:rsidR="00883F2F" w:rsidRPr="00FB1F30" w:rsidRDefault="00883F2F" w:rsidP="00CC5FE8"/>
        </w:tc>
      </w:tr>
      <w:tr w:rsidR="00883F2F" w:rsidRPr="00FB1F30" w14:paraId="399F0755" w14:textId="77777777" w:rsidTr="00CC5FE8">
        <w:trPr>
          <w:trHeight w:val="240"/>
          <w:jc w:val="center"/>
        </w:trPr>
        <w:tc>
          <w:tcPr>
            <w:tcW w:w="4876" w:type="dxa"/>
            <w:tcBorders>
              <w:top w:val="nil"/>
              <w:left w:val="nil"/>
              <w:bottom w:val="nil"/>
              <w:right w:val="nil"/>
            </w:tcBorders>
          </w:tcPr>
          <w:p w14:paraId="2678E251"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68F1180" w14:textId="77777777" w:rsidR="00883F2F" w:rsidRPr="00FB1F30" w:rsidRDefault="00883F2F" w:rsidP="00CC5FE8">
            <w:pPr>
              <w:pStyle w:val="AmColumnHeading"/>
            </w:pPr>
            <w:r w:rsidRPr="00FB1F30">
              <w:t>Muudatusettepanek</w:t>
            </w:r>
          </w:p>
        </w:tc>
      </w:tr>
      <w:tr w:rsidR="00883F2F" w:rsidRPr="00FB1F30" w14:paraId="79A1E1CC" w14:textId="77777777" w:rsidTr="00CC5FE8">
        <w:trPr>
          <w:jc w:val="center"/>
        </w:trPr>
        <w:tc>
          <w:tcPr>
            <w:tcW w:w="4876" w:type="dxa"/>
            <w:tcBorders>
              <w:top w:val="nil"/>
              <w:left w:val="nil"/>
              <w:bottom w:val="nil"/>
              <w:right w:val="nil"/>
            </w:tcBorders>
          </w:tcPr>
          <w:p w14:paraId="24E92BAF" w14:textId="182BFF3F" w:rsidR="00883F2F" w:rsidRPr="00FB1F30" w:rsidRDefault="00883F2F" w:rsidP="00CC5FE8">
            <w:pPr>
              <w:pStyle w:val="Normal6a"/>
            </w:pPr>
            <w:r w:rsidRPr="00FB1F30">
              <w:t>(6)</w:t>
            </w:r>
            <w:r w:rsidRPr="00FB1F30">
              <w:tab/>
              <w:t>Selleks et kehtivaid menetlusi ühtlustada ja halduskoormust vähendada, tuleks määrus (EÜ) nr 273/2004 ja määrus (EÜ) nr 111/2005 ühendada üheks määruseks. See peaks ühtlasi hõlbustama kemikaalide vaba liikumist siseturul. Käesolevat määrust tuleks kohaldada, ilma et see piiraks selliste muude liidu õigusaktide kohaldamist, mida kohaldatakse käesoleva määruse kohaldamisalasse kuuluvates uimasti lähteainetes sisalduvate ainete suhtes; sellised muud liidu õigusaktid on näiteks määrus (EÜ) nr 1907/2006</w:t>
            </w:r>
            <w:r w:rsidR="006A39AE" w:rsidRPr="006A39AE">
              <w:rPr>
                <w:vertAlign w:val="superscript"/>
              </w:rPr>
              <w:t>(</w:t>
            </w:r>
            <w:r w:rsidRPr="00FB1F30">
              <w:rPr>
                <w:vertAlign w:val="superscript"/>
              </w:rPr>
              <w:t>13</w:t>
            </w:r>
            <w:r w:rsidR="006A39AE">
              <w:rPr>
                <w:vertAlign w:val="superscript"/>
              </w:rPr>
              <w:t>)</w:t>
            </w:r>
            <w:r w:rsidRPr="00FB1F30">
              <w:t>, määrus (EÜ) nr 1272/2008</w:t>
            </w:r>
            <w:r w:rsidR="006A39AE" w:rsidRPr="006A39AE">
              <w:rPr>
                <w:vertAlign w:val="superscript"/>
              </w:rPr>
              <w:t>(</w:t>
            </w:r>
            <w:r w:rsidRPr="00FB1F30">
              <w:rPr>
                <w:vertAlign w:val="superscript"/>
              </w:rPr>
              <w:t>14</w:t>
            </w:r>
            <w:r w:rsidR="006A39AE">
              <w:rPr>
                <w:vertAlign w:val="superscript"/>
              </w:rPr>
              <w:t>)</w:t>
            </w:r>
            <w:r w:rsidRPr="00FB1F30">
              <w:t xml:space="preserve"> ja määrus (EL) 2019/1148</w:t>
            </w:r>
            <w:r w:rsidR="006A39AE" w:rsidRPr="006A39AE">
              <w:rPr>
                <w:vertAlign w:val="superscript"/>
              </w:rPr>
              <w:t>(</w:t>
            </w:r>
            <w:r w:rsidRPr="00FB1F30">
              <w:rPr>
                <w:vertAlign w:val="superscript"/>
              </w:rPr>
              <w:t>15</w:t>
            </w:r>
            <w:r w:rsidR="006A39AE">
              <w:rPr>
                <w:vertAlign w:val="superscript"/>
              </w:rPr>
              <w:t>)</w:t>
            </w:r>
            <w:r w:rsidRPr="00FB1F30">
              <w:t>. Samuti tuleks seda kohaldada, ilma et see piiraks liikmesriikide kohustusi kehtestada riiklikke õigusnorme, mis käsitlevad ebaseadusliku uimastiäri kuriteokoosseisu ja karistusi kooskõlas nõukogu raamotsusega 2004/757/JSK</w:t>
            </w:r>
            <w:r w:rsidR="006A39AE" w:rsidRPr="006A39AE">
              <w:rPr>
                <w:vertAlign w:val="superscript"/>
              </w:rPr>
              <w:t>(</w:t>
            </w:r>
            <w:r w:rsidRPr="00FB1F30">
              <w:rPr>
                <w:vertAlign w:val="superscript"/>
              </w:rPr>
              <w:t>16</w:t>
            </w:r>
            <w:r w:rsidR="006A39AE">
              <w:rPr>
                <w:vertAlign w:val="superscript"/>
              </w:rPr>
              <w:t>)</w:t>
            </w:r>
            <w:r w:rsidRPr="00FB1F30">
              <w:t xml:space="preserve">. Käesolevat määrust ei tuleks kohaldada liikmesriikide tolli, politsei, relvajõudude ning pädevate asutuste laborite suhtes, kui nad täidavad oma ametiülesandeid, sest uimasti lähteainete kõrvalesuunamise risk on sellisel juhul minimaalne. Samuti ei peaks kõnealuse määruse kohaldamisalasse kuuluma uimasti lähteainete omamine ja kasutamine apteekide ja veterinaarapteekide poolt nende tavapärase tegevuse osana, sest niisuguste ettevõtjate suhtes kohaldatakse juba liidu ja liikmesriikide rangeid õigusnorme. Selleks et vähendada madala riskiprofiiliga ettevõtjate halduskoormust, tuleks jätta võimalus kehtestada konkreetsetele </w:t>
            </w:r>
            <w:proofErr w:type="spellStart"/>
            <w:r w:rsidRPr="00FB1F30">
              <w:t>väliskauplejatele</w:t>
            </w:r>
            <w:proofErr w:type="spellEnd"/>
            <w:r w:rsidRPr="00FB1F30">
              <w:t>, näiteks apteekidele ja veterinaarapteekidele, lihtsustatud formaalsused.</w:t>
            </w:r>
          </w:p>
        </w:tc>
        <w:tc>
          <w:tcPr>
            <w:tcW w:w="4876" w:type="dxa"/>
            <w:tcBorders>
              <w:top w:val="nil"/>
              <w:left w:val="nil"/>
              <w:bottom w:val="nil"/>
              <w:right w:val="nil"/>
            </w:tcBorders>
          </w:tcPr>
          <w:p w14:paraId="203DB051" w14:textId="75068D07" w:rsidR="00883F2F" w:rsidRPr="00FB1F30" w:rsidRDefault="00883F2F" w:rsidP="00CC5FE8">
            <w:pPr>
              <w:pStyle w:val="Normal6a"/>
            </w:pPr>
            <w:r w:rsidRPr="00FB1F30">
              <w:t>(6)</w:t>
            </w:r>
            <w:r w:rsidRPr="00FB1F30">
              <w:tab/>
              <w:t>Selleks et kehtivaid menetlusi ühtlustada ja halduskoormust vähendada, tuleks määrus (EÜ) nr 273/2004 ja määrus (EÜ) nr 111/2005 ühendada üheks määruseks. See peaks ühtlasi hõlbustama kemikaalide vaba liikumist siseturul. Käesolevat määrust tuleks kohaldada, ilma et see piiraks selliste muude liidu õigusaktide kohaldamist, mida kohaldatakse käesoleva määruse kohaldamisalasse kuuluvates uimasti lähteainetes sisalduvate ainete suhtes; sellised muud liidu õigusaktid on näiteks määrus (EÜ) nr 1907/2006</w:t>
            </w:r>
            <w:r w:rsidR="006A39AE" w:rsidRPr="006A39AE">
              <w:rPr>
                <w:vertAlign w:val="superscript"/>
              </w:rPr>
              <w:t>(</w:t>
            </w:r>
            <w:r w:rsidRPr="00FB1F30">
              <w:rPr>
                <w:vertAlign w:val="superscript"/>
              </w:rPr>
              <w:t>13</w:t>
            </w:r>
            <w:r w:rsidR="006A39AE">
              <w:rPr>
                <w:vertAlign w:val="superscript"/>
              </w:rPr>
              <w:t>)</w:t>
            </w:r>
            <w:r w:rsidRPr="00FB1F30">
              <w:t>, määrus (EÜ) nr 1272/2008</w:t>
            </w:r>
            <w:r w:rsidR="006A39AE" w:rsidRPr="006A39AE">
              <w:rPr>
                <w:vertAlign w:val="superscript"/>
              </w:rPr>
              <w:t>(</w:t>
            </w:r>
            <w:r w:rsidRPr="006A39AE">
              <w:rPr>
                <w:vertAlign w:val="superscript"/>
              </w:rPr>
              <w:t>1</w:t>
            </w:r>
            <w:r w:rsidRPr="00FB1F30">
              <w:rPr>
                <w:vertAlign w:val="superscript"/>
              </w:rPr>
              <w:t>4</w:t>
            </w:r>
            <w:r w:rsidR="006A39AE">
              <w:rPr>
                <w:vertAlign w:val="superscript"/>
              </w:rPr>
              <w:t>)</w:t>
            </w:r>
            <w:r w:rsidRPr="00FB1F30">
              <w:t xml:space="preserve"> ja määrus (EL) 2019/1148</w:t>
            </w:r>
            <w:r w:rsidR="006A39AE" w:rsidRPr="006A39AE">
              <w:rPr>
                <w:vertAlign w:val="superscript"/>
              </w:rPr>
              <w:t>(</w:t>
            </w:r>
            <w:r w:rsidRPr="00FB1F30">
              <w:rPr>
                <w:vertAlign w:val="superscript"/>
              </w:rPr>
              <w:t>15</w:t>
            </w:r>
            <w:r w:rsidR="006A39AE">
              <w:rPr>
                <w:vertAlign w:val="superscript"/>
              </w:rPr>
              <w:t>)</w:t>
            </w:r>
            <w:r w:rsidRPr="00FB1F30">
              <w:t>. Samuti tuleks seda kohaldada, ilma et see piiraks liikmesriikide kohustusi kehtestada riiklikke õigusnorme, mis käsitlevad ebaseadusliku uimastiäri kuriteokoosseisu ja karistusi kooskõlas nõukogu raamotsusega 2004/757/JSK</w:t>
            </w:r>
            <w:r w:rsidR="006A39AE" w:rsidRPr="006A39AE">
              <w:rPr>
                <w:vertAlign w:val="superscript"/>
              </w:rPr>
              <w:t>(</w:t>
            </w:r>
            <w:r w:rsidRPr="00FB1F30">
              <w:rPr>
                <w:vertAlign w:val="superscript"/>
              </w:rPr>
              <w:t>16</w:t>
            </w:r>
            <w:r w:rsidR="006A39AE">
              <w:rPr>
                <w:vertAlign w:val="superscript"/>
              </w:rPr>
              <w:t>)</w:t>
            </w:r>
            <w:r w:rsidRPr="00FB1F30">
              <w:t xml:space="preserve">. Käesolevat määrust ei tuleks kohaldada liikmesriikide tolli, politsei, relvajõudude ning pädevate asutuste laborite suhtes, kui nad täidavad oma ametiülesandeid, sest uimasti lähteainete kõrvalesuunamise risk on sellisel juhul minimaalne </w:t>
            </w:r>
            <w:r w:rsidRPr="00FB1F30">
              <w:rPr>
                <w:b/>
                <w:bCs/>
                <w:i/>
                <w:iCs/>
              </w:rPr>
              <w:t>ning olemasolevate sisekontrolli meetmetega piisavalt ohjatud</w:t>
            </w:r>
            <w:r w:rsidRPr="00FB1F30">
              <w:t xml:space="preserve">. Samuti ei peaks kõnealuse määruse kohaldamisalasse kuuluma uimasti lähteainete omamine ja kasutamine apteekide ja veterinaarapteekide poolt nende tavapärase tegevuse osana, sest niisuguste ettevõtjate suhtes kohaldatakse juba liidu ja liikmesriikide rangeid õigusnorme. Selleks et vähendada madala riskiprofiiliga ettevõtjate halduskoormust, tuleks jätta võimalus kehtestada konkreetsetele </w:t>
            </w:r>
            <w:proofErr w:type="spellStart"/>
            <w:r w:rsidRPr="00FB1F30">
              <w:t>väliskauplejatele</w:t>
            </w:r>
            <w:proofErr w:type="spellEnd"/>
            <w:r w:rsidRPr="00FB1F30">
              <w:t>, näiteks apteekidele ja veterinaarapteekidele, lihtsustatud formaalsused.</w:t>
            </w:r>
          </w:p>
        </w:tc>
      </w:tr>
      <w:tr w:rsidR="00883F2F" w:rsidRPr="00FB1F30" w14:paraId="7E26EEC6" w14:textId="77777777" w:rsidTr="00CC5FE8">
        <w:trPr>
          <w:jc w:val="center"/>
        </w:trPr>
        <w:tc>
          <w:tcPr>
            <w:tcW w:w="4876" w:type="dxa"/>
            <w:tcBorders>
              <w:top w:val="nil"/>
              <w:left w:val="nil"/>
              <w:bottom w:val="nil"/>
              <w:right w:val="nil"/>
            </w:tcBorders>
          </w:tcPr>
          <w:p w14:paraId="52604F29" w14:textId="77777777" w:rsidR="00883F2F" w:rsidRPr="00FB1F30" w:rsidRDefault="00883F2F" w:rsidP="00CC5FE8">
            <w:pPr>
              <w:pStyle w:val="Normal6a"/>
            </w:pPr>
            <w:r w:rsidRPr="00FB1F30">
              <w:rPr>
                <w:b/>
                <w:i/>
              </w:rPr>
              <w:t>_________________</w:t>
            </w:r>
          </w:p>
        </w:tc>
        <w:tc>
          <w:tcPr>
            <w:tcW w:w="4876" w:type="dxa"/>
            <w:tcBorders>
              <w:top w:val="nil"/>
              <w:left w:val="nil"/>
              <w:bottom w:val="nil"/>
              <w:right w:val="nil"/>
            </w:tcBorders>
          </w:tcPr>
          <w:p w14:paraId="53C9C211" w14:textId="77777777" w:rsidR="00883F2F" w:rsidRPr="00FB1F30" w:rsidRDefault="00883F2F" w:rsidP="00CC5FE8">
            <w:pPr>
              <w:pStyle w:val="Normal6a"/>
            </w:pPr>
            <w:r w:rsidRPr="00FB1F30">
              <w:rPr>
                <w:b/>
                <w:i/>
              </w:rPr>
              <w:t>_________________</w:t>
            </w:r>
          </w:p>
        </w:tc>
      </w:tr>
      <w:tr w:rsidR="00883F2F" w:rsidRPr="00FB1F30" w14:paraId="08FB537F" w14:textId="77777777" w:rsidTr="00CC5FE8">
        <w:trPr>
          <w:jc w:val="center"/>
        </w:trPr>
        <w:tc>
          <w:tcPr>
            <w:tcW w:w="4876" w:type="dxa"/>
            <w:tcBorders>
              <w:top w:val="nil"/>
              <w:left w:val="nil"/>
              <w:bottom w:val="nil"/>
              <w:right w:val="nil"/>
            </w:tcBorders>
          </w:tcPr>
          <w:p w14:paraId="36A311A6" w14:textId="2427F432" w:rsidR="00883F2F" w:rsidRPr="00FB1F30" w:rsidRDefault="0091508A" w:rsidP="00CC5FE8">
            <w:pPr>
              <w:pStyle w:val="Normal6a"/>
            </w:pPr>
            <w:r>
              <w:rPr>
                <w:vertAlign w:val="superscript"/>
              </w:rPr>
              <w:t>(</w:t>
            </w:r>
            <w:r w:rsidR="00883F2F" w:rsidRPr="00FB1F30">
              <w:rPr>
                <w:vertAlign w:val="superscript"/>
              </w:rPr>
              <w:t>13</w:t>
            </w:r>
            <w:r>
              <w:rPr>
                <w:vertAlign w:val="superscript"/>
              </w:rPr>
              <w:t>)</w:t>
            </w:r>
            <w:r w:rsidR="00883F2F" w:rsidRPr="00FB1F30">
              <w:t xml:space="preserve"> Euroopa Parlamendi ja nõukogu 18. detsembri 2006. aasta määrus (EÜ) nr 1907/2006, mis käsitleb kemikaalide registreerimist, hindamist, autoriseerimist ja piiramist (REACH) ja millega asutatakse Euroopa Kemikaalide Agentuur ning muudetakse direktiivi 1999/45/EÜ ja tunnistatakse kehtetuks nõukogu määrus (EMÜ) nr 793/93, komisjoni määrus (EÜ) nr 1488/94 ning samuti nõukogu direktiiv 76/769/EMÜ ja komisjoni direktiivid 91/155/EMÜ, 93/67/EMÜ, 93/105/EÜ ja 2000/21/EÜ (ELT L 396, 30.12.2006, ELI: http://data.europa.eu/eli/reg/2006/1907/oj).</w:t>
            </w:r>
          </w:p>
        </w:tc>
        <w:tc>
          <w:tcPr>
            <w:tcW w:w="4876" w:type="dxa"/>
            <w:tcBorders>
              <w:top w:val="nil"/>
              <w:left w:val="nil"/>
              <w:bottom w:val="nil"/>
              <w:right w:val="nil"/>
            </w:tcBorders>
          </w:tcPr>
          <w:p w14:paraId="28E8E08D" w14:textId="636E3645" w:rsidR="00883F2F" w:rsidRPr="00FB1F30" w:rsidRDefault="0091508A" w:rsidP="00CC5FE8">
            <w:pPr>
              <w:pStyle w:val="Normal6a"/>
            </w:pPr>
            <w:r>
              <w:rPr>
                <w:vertAlign w:val="superscript"/>
              </w:rPr>
              <w:t>(</w:t>
            </w:r>
            <w:r w:rsidR="00883F2F" w:rsidRPr="00FB1F30">
              <w:rPr>
                <w:vertAlign w:val="superscript"/>
              </w:rPr>
              <w:t>13</w:t>
            </w:r>
            <w:r>
              <w:rPr>
                <w:vertAlign w:val="superscript"/>
              </w:rPr>
              <w:t>)</w:t>
            </w:r>
            <w:r w:rsidR="00883F2F" w:rsidRPr="00FB1F30">
              <w:t xml:space="preserve"> Euroopa Parlamendi ja nõukogu 18. detsembri 2006. aasta määrus (EÜ) nr 1907/2006, mis käsitleb kemikaalide registreerimist, hindamist, autoriseerimist ja piiramist (REACH) ja millega asutatakse Euroopa Kemikaalide Agentuur ning muudetakse direktiivi 1999/45/EÜ ja tunnistatakse kehtetuks nõukogu määrus (EMÜ) nr 793/93, komisjoni määrus (EÜ) nr 1488/94 ning samuti nõukogu direktiiv 76/769/EMÜ ja komisjoni direktiivid 91/155/EMÜ, 93/67/EMÜ, 93/105/EÜ ja 2000/21/EÜ (ELT L 396, 30.12.2006, ELI: http://data.europa.eu/eli/reg/2006/1907/oj).</w:t>
            </w:r>
          </w:p>
        </w:tc>
      </w:tr>
      <w:tr w:rsidR="00883F2F" w:rsidRPr="00FB1F30" w14:paraId="634EDE6E" w14:textId="77777777" w:rsidTr="00CC5FE8">
        <w:trPr>
          <w:jc w:val="center"/>
        </w:trPr>
        <w:tc>
          <w:tcPr>
            <w:tcW w:w="4876" w:type="dxa"/>
            <w:tcBorders>
              <w:top w:val="nil"/>
              <w:left w:val="nil"/>
              <w:bottom w:val="nil"/>
              <w:right w:val="nil"/>
            </w:tcBorders>
          </w:tcPr>
          <w:p w14:paraId="2CBEF38C" w14:textId="48A7878F" w:rsidR="00883F2F" w:rsidRPr="00FB1F30" w:rsidRDefault="0091508A" w:rsidP="00CC5FE8">
            <w:pPr>
              <w:pStyle w:val="Normal6a"/>
            </w:pPr>
            <w:r>
              <w:rPr>
                <w:vertAlign w:val="superscript"/>
              </w:rPr>
              <w:t>(</w:t>
            </w:r>
            <w:r w:rsidR="00883F2F" w:rsidRPr="00FB1F30">
              <w:rPr>
                <w:vertAlign w:val="superscript"/>
              </w:rPr>
              <w:t>14</w:t>
            </w:r>
            <w:r>
              <w:rPr>
                <w:vertAlign w:val="superscript"/>
              </w:rPr>
              <w:t>)</w:t>
            </w:r>
            <w:r w:rsidR="00883F2F" w:rsidRPr="00FB1F30">
              <w:t xml:space="preserve"> Euroopa Parlamendi ja nõukogu 16. detsembri 2008. aasta määrus (EÜ) nr 1272/2008, mis käsitleb ainete ja segude klassifitseerimist, märgistamist ja pakendamist ning millega muudetakse direktiive 67/548/EMÜ ja 1999/45/EÜ ja tunnistatakse need kehtetuks ning muudetakse määrust (EÜ) nr 1907/2006 (ELT L 353, 31.12.2008, ELI: http://data.europa.eu/eli/reg/2008/1272/oj).</w:t>
            </w:r>
          </w:p>
        </w:tc>
        <w:tc>
          <w:tcPr>
            <w:tcW w:w="4876" w:type="dxa"/>
            <w:tcBorders>
              <w:top w:val="nil"/>
              <w:left w:val="nil"/>
              <w:bottom w:val="nil"/>
              <w:right w:val="nil"/>
            </w:tcBorders>
          </w:tcPr>
          <w:p w14:paraId="3492157B" w14:textId="017C5420" w:rsidR="00883F2F" w:rsidRPr="00FB1F30" w:rsidRDefault="0091508A" w:rsidP="00CC5FE8">
            <w:pPr>
              <w:pStyle w:val="Normal6a"/>
            </w:pPr>
            <w:r>
              <w:rPr>
                <w:vertAlign w:val="superscript"/>
              </w:rPr>
              <w:t>(</w:t>
            </w:r>
            <w:r w:rsidR="00883F2F" w:rsidRPr="00FB1F30">
              <w:rPr>
                <w:vertAlign w:val="superscript"/>
              </w:rPr>
              <w:t>14</w:t>
            </w:r>
            <w:r>
              <w:rPr>
                <w:vertAlign w:val="superscript"/>
              </w:rPr>
              <w:t>)</w:t>
            </w:r>
            <w:r w:rsidR="00883F2F" w:rsidRPr="00FB1F30">
              <w:t xml:space="preserve"> Euroopa Parlamendi ja nõukogu 16. detsembri 2008. aasta määrus (EÜ) nr 1272/2008, mis käsitleb ainete ja segude klassifitseerimist, märgistamist ja pakendamist ning millega muudetakse direktiive 67/548/EMÜ ja 1999/45/EÜ ja tunnistatakse need kehtetuks ning muudetakse määrust (EÜ) nr 1907/2006 (ELT L 353, 31.12.2008, ELI: http://data.europa.eu/eli/reg/2008/1272/oj).</w:t>
            </w:r>
          </w:p>
        </w:tc>
      </w:tr>
      <w:tr w:rsidR="00883F2F" w:rsidRPr="00FB1F30" w14:paraId="467C1D35" w14:textId="77777777" w:rsidTr="00CC5FE8">
        <w:trPr>
          <w:jc w:val="center"/>
        </w:trPr>
        <w:tc>
          <w:tcPr>
            <w:tcW w:w="4876" w:type="dxa"/>
            <w:tcBorders>
              <w:top w:val="nil"/>
              <w:left w:val="nil"/>
              <w:bottom w:val="nil"/>
              <w:right w:val="nil"/>
            </w:tcBorders>
          </w:tcPr>
          <w:p w14:paraId="63B81E7D" w14:textId="2B51FDD3" w:rsidR="00883F2F" w:rsidRPr="00FB1F30" w:rsidRDefault="0091508A" w:rsidP="00CC5FE8">
            <w:pPr>
              <w:pStyle w:val="Normal6a"/>
            </w:pPr>
            <w:r>
              <w:rPr>
                <w:vertAlign w:val="superscript"/>
              </w:rPr>
              <w:t>(</w:t>
            </w:r>
            <w:r w:rsidR="00883F2F" w:rsidRPr="00FB1F30">
              <w:rPr>
                <w:vertAlign w:val="superscript"/>
              </w:rPr>
              <w:t>15</w:t>
            </w:r>
            <w:r>
              <w:rPr>
                <w:vertAlign w:val="superscript"/>
              </w:rPr>
              <w:t>)</w:t>
            </w:r>
            <w:r w:rsidR="00883F2F" w:rsidRPr="00FB1F30">
              <w:t xml:space="preserve"> Euroopa Parlamendi ja nõukogu 20. juuni 2019. aasta määrus (EL) 2019/1148 lõhkeainete lähteainete turustamise ja kasutamise kohta, millega muudetakse määrust (EÜ) nr 1907/2006 ning tunnistatakse kehtetuks määrus (EL) nr 98/2013, ELT L 186, 11.7.2019, ELI: http://data.europa.eu/eli/reg/2019/1148/oj).</w:t>
            </w:r>
          </w:p>
        </w:tc>
        <w:tc>
          <w:tcPr>
            <w:tcW w:w="4876" w:type="dxa"/>
            <w:tcBorders>
              <w:top w:val="nil"/>
              <w:left w:val="nil"/>
              <w:bottom w:val="nil"/>
              <w:right w:val="nil"/>
            </w:tcBorders>
          </w:tcPr>
          <w:p w14:paraId="29769D45" w14:textId="6D8CF172" w:rsidR="00883F2F" w:rsidRPr="00FB1F30" w:rsidRDefault="0091508A" w:rsidP="00CC5FE8">
            <w:pPr>
              <w:pStyle w:val="Normal6a"/>
            </w:pPr>
            <w:r>
              <w:rPr>
                <w:vertAlign w:val="superscript"/>
              </w:rPr>
              <w:t>(</w:t>
            </w:r>
            <w:r w:rsidR="00883F2F" w:rsidRPr="00FB1F30">
              <w:rPr>
                <w:vertAlign w:val="superscript"/>
              </w:rPr>
              <w:t>15</w:t>
            </w:r>
            <w:r>
              <w:rPr>
                <w:vertAlign w:val="superscript"/>
              </w:rPr>
              <w:t>)</w:t>
            </w:r>
            <w:r w:rsidR="00883F2F" w:rsidRPr="00FB1F30">
              <w:t xml:space="preserve"> Euroopa Parlamendi ja nõukogu 20. juuni 2019. aasta määrus (EL) 2019/1148 lõhkeainete lähteainete turustamise ja kasutamise kohta, millega muudetakse määrust (EÜ) nr 1907/2006 ning tunnistatakse kehtetuks määrus (EL) nr 98/2013, ELT L 186, 11.7.2019, ELI: http://data.europa.eu/eli/reg/2019/1148/oj).</w:t>
            </w:r>
          </w:p>
        </w:tc>
      </w:tr>
      <w:tr w:rsidR="00883F2F" w:rsidRPr="00FB1F30" w14:paraId="6EE39F78" w14:textId="77777777" w:rsidTr="00CC5FE8">
        <w:trPr>
          <w:jc w:val="center"/>
        </w:trPr>
        <w:tc>
          <w:tcPr>
            <w:tcW w:w="4876" w:type="dxa"/>
            <w:tcBorders>
              <w:top w:val="nil"/>
              <w:left w:val="nil"/>
              <w:bottom w:val="nil"/>
              <w:right w:val="nil"/>
            </w:tcBorders>
          </w:tcPr>
          <w:p w14:paraId="22795C7D" w14:textId="60D450CE" w:rsidR="00883F2F" w:rsidRPr="00FB1F30" w:rsidRDefault="0091508A" w:rsidP="00CC5FE8">
            <w:pPr>
              <w:pStyle w:val="Normal6a"/>
            </w:pPr>
            <w:r>
              <w:rPr>
                <w:vertAlign w:val="superscript"/>
              </w:rPr>
              <w:t>(</w:t>
            </w:r>
            <w:r w:rsidR="00883F2F" w:rsidRPr="00FB1F30">
              <w:rPr>
                <w:vertAlign w:val="superscript"/>
              </w:rPr>
              <w:t>16</w:t>
            </w:r>
            <w:r>
              <w:rPr>
                <w:vertAlign w:val="superscript"/>
              </w:rPr>
              <w:t>)</w:t>
            </w:r>
            <w:r w:rsidR="00883F2F" w:rsidRPr="00FB1F30">
              <w:t xml:space="preserve"> Nõukogu 25. oktoobri 2004. aasta raamotsus 2004/757/JSK, millega kehtestatakse miinimumeeskirjad ebaseadusliku uimastiäri kuriteokoosseisu ja karistuste kohta (ELT L 335, 11.11.2004, lk 8, ELI: http://data.europa.eu/eli/dec_framw/2004/757/oj).</w:t>
            </w:r>
          </w:p>
        </w:tc>
        <w:tc>
          <w:tcPr>
            <w:tcW w:w="4876" w:type="dxa"/>
            <w:tcBorders>
              <w:top w:val="nil"/>
              <w:left w:val="nil"/>
              <w:bottom w:val="nil"/>
              <w:right w:val="nil"/>
            </w:tcBorders>
          </w:tcPr>
          <w:p w14:paraId="24DDDFE8" w14:textId="4BD4E402" w:rsidR="00883F2F" w:rsidRPr="00FB1F30" w:rsidRDefault="0091508A" w:rsidP="00CC5FE8">
            <w:pPr>
              <w:pStyle w:val="Normal6a"/>
            </w:pPr>
            <w:r>
              <w:rPr>
                <w:vertAlign w:val="superscript"/>
              </w:rPr>
              <w:t>(</w:t>
            </w:r>
            <w:r w:rsidR="00883F2F" w:rsidRPr="00FB1F30">
              <w:rPr>
                <w:vertAlign w:val="superscript"/>
              </w:rPr>
              <w:t>16</w:t>
            </w:r>
            <w:r>
              <w:rPr>
                <w:vertAlign w:val="superscript"/>
              </w:rPr>
              <w:t>)</w:t>
            </w:r>
            <w:r w:rsidR="00883F2F" w:rsidRPr="00FB1F30">
              <w:t xml:space="preserve"> Nõukogu 25. oktoobri 2004. aasta raamotsus 2004/757/JSK, millega kehtestatakse miinimumeeskirjad ebaseadusliku uimastiäri kuriteokoosseisu ja karistuste kohta (ELT L 335, 11.11.2004, lk 8, ELI: http://data.europa.eu/eli/dec_framw/2004/757/oj).</w:t>
            </w:r>
          </w:p>
        </w:tc>
      </w:tr>
    </w:tbl>
    <w:p w14:paraId="2D69B6C8"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B95D79E" w14:textId="77777777" w:rsidR="00883F2F" w:rsidRPr="00FB1F30" w:rsidRDefault="00883F2F" w:rsidP="00883F2F">
      <w:r w:rsidRPr="00FB1F30">
        <w:rPr>
          <w:rStyle w:val="HideTWBExt"/>
        </w:rPr>
        <w:t>&lt;/Amend&gt;</w:t>
      </w:r>
    </w:p>
    <w:p w14:paraId="355D384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46</w:t>
      </w:r>
      <w:r w:rsidRPr="00FB1F30">
        <w:rPr>
          <w:rStyle w:val="HideTWBExt"/>
          <w:b w:val="0"/>
        </w:rPr>
        <w:t>&lt;/</w:t>
      </w:r>
      <w:proofErr w:type="spellStart"/>
      <w:r w:rsidRPr="00FB1F30">
        <w:rPr>
          <w:rStyle w:val="HideTWBExt"/>
          <w:b w:val="0"/>
        </w:rPr>
        <w:t>NumAm</w:t>
      </w:r>
      <w:proofErr w:type="spellEnd"/>
      <w:r w:rsidRPr="00FB1F30">
        <w:rPr>
          <w:rStyle w:val="HideTWBExt"/>
          <w:b w:val="0"/>
        </w:rPr>
        <w:t>&gt;</w:t>
      </w:r>
    </w:p>
    <w:p w14:paraId="54448D53"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w:t>
      </w:r>
      <w:proofErr w:type="spellStart"/>
      <w:r w:rsidRPr="00FB1F30">
        <w:rPr>
          <w:rStyle w:val="HideTWBExt"/>
          <w:b w:val="0"/>
        </w:rPr>
        <w:t>Members</w:t>
      </w:r>
      <w:proofErr w:type="spellEnd"/>
      <w:r w:rsidRPr="00FB1F30">
        <w:rPr>
          <w:rStyle w:val="HideTWBExt"/>
          <w:b w:val="0"/>
        </w:rPr>
        <w:t>&gt;</w:t>
      </w:r>
    </w:p>
    <w:p w14:paraId="64EE9652" w14:textId="77777777" w:rsidR="00883F2F" w:rsidRPr="00FB1F30" w:rsidRDefault="00883F2F" w:rsidP="00883F2F">
      <w:pPr>
        <w:pStyle w:val="NormalBold"/>
      </w:pPr>
      <w:r w:rsidRPr="00FB1F30">
        <w:rPr>
          <w:rStyle w:val="HideTWBExt"/>
          <w:b w:val="0"/>
        </w:rPr>
        <w:t>&lt;/RepeatBlock-By&gt;</w:t>
      </w:r>
    </w:p>
    <w:p w14:paraId="3009BA95"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w:t>
      </w:r>
      <w:proofErr w:type="spellStart"/>
      <w:r w:rsidRPr="00FB1F30">
        <w:rPr>
          <w:rStyle w:val="HideTWBExt"/>
          <w:b w:val="0"/>
        </w:rPr>
        <w:t>DocAmend</w:t>
      </w:r>
      <w:proofErr w:type="spellEnd"/>
      <w:r w:rsidRPr="00FB1F30">
        <w:rPr>
          <w:rStyle w:val="HideTWBExt"/>
          <w:b w:val="0"/>
        </w:rPr>
        <w:t>&gt;</w:t>
      </w:r>
    </w:p>
    <w:p w14:paraId="0047A419" w14:textId="77777777" w:rsidR="00883F2F" w:rsidRPr="00FB1F30" w:rsidRDefault="00883F2F" w:rsidP="00883F2F">
      <w:pPr>
        <w:pStyle w:val="NormalBold"/>
      </w:pPr>
      <w:r w:rsidRPr="00FB1F30">
        <w:rPr>
          <w:rStyle w:val="HideTWBExt"/>
          <w:b w:val="0"/>
        </w:rPr>
        <w:t>&lt;Article&gt;</w:t>
      </w:r>
      <w:r w:rsidRPr="00FB1F30">
        <w:t>Põhjendus 6 a (uus)</w:t>
      </w:r>
      <w:r w:rsidRPr="00FB1F30">
        <w:rPr>
          <w:rStyle w:val="HideTWBExt"/>
          <w:b w:val="0"/>
        </w:rPr>
        <w:t>&lt;/</w:t>
      </w:r>
      <w:proofErr w:type="spellStart"/>
      <w:r w:rsidRPr="00FB1F30">
        <w:rPr>
          <w:rStyle w:val="HideTWBExt"/>
          <w:b w:val="0"/>
        </w:rPr>
        <w:t>Article</w:t>
      </w:r>
      <w:proofErr w:type="spellEnd"/>
      <w:r w:rsidRPr="00FB1F3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A9A7F44" w14:textId="77777777" w:rsidTr="00CC5FE8">
        <w:trPr>
          <w:trHeight w:hRule="exact" w:val="240"/>
          <w:jc w:val="center"/>
        </w:trPr>
        <w:tc>
          <w:tcPr>
            <w:tcW w:w="9752" w:type="dxa"/>
            <w:gridSpan w:val="2"/>
            <w:tcBorders>
              <w:top w:val="nil"/>
              <w:left w:val="nil"/>
              <w:bottom w:val="nil"/>
              <w:right w:val="nil"/>
            </w:tcBorders>
          </w:tcPr>
          <w:p w14:paraId="576F0EE0" w14:textId="77777777" w:rsidR="00883F2F" w:rsidRPr="00FB1F30" w:rsidRDefault="00883F2F" w:rsidP="00CC5FE8"/>
        </w:tc>
      </w:tr>
      <w:tr w:rsidR="00883F2F" w:rsidRPr="00FB1F30" w14:paraId="4388FF7C" w14:textId="77777777" w:rsidTr="00CC5FE8">
        <w:trPr>
          <w:trHeight w:val="240"/>
          <w:jc w:val="center"/>
        </w:trPr>
        <w:tc>
          <w:tcPr>
            <w:tcW w:w="4876" w:type="dxa"/>
            <w:tcBorders>
              <w:top w:val="nil"/>
              <w:left w:val="nil"/>
              <w:bottom w:val="nil"/>
              <w:right w:val="nil"/>
            </w:tcBorders>
          </w:tcPr>
          <w:p w14:paraId="74113E66"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493C212" w14:textId="77777777" w:rsidR="00883F2F" w:rsidRPr="00FB1F30" w:rsidRDefault="00883F2F" w:rsidP="00CC5FE8">
            <w:pPr>
              <w:pStyle w:val="AmColumnHeading"/>
            </w:pPr>
            <w:r w:rsidRPr="00FB1F30">
              <w:t>Muudatusettepanek</w:t>
            </w:r>
          </w:p>
        </w:tc>
      </w:tr>
      <w:tr w:rsidR="00883F2F" w:rsidRPr="00FB1F30" w14:paraId="535C50EA" w14:textId="77777777" w:rsidTr="00CC5FE8">
        <w:trPr>
          <w:jc w:val="center"/>
        </w:trPr>
        <w:tc>
          <w:tcPr>
            <w:tcW w:w="4876" w:type="dxa"/>
            <w:tcBorders>
              <w:top w:val="nil"/>
              <w:left w:val="nil"/>
              <w:bottom w:val="nil"/>
              <w:right w:val="nil"/>
            </w:tcBorders>
          </w:tcPr>
          <w:p w14:paraId="79BE14CE" w14:textId="77777777" w:rsidR="00883F2F" w:rsidRPr="00FB1F30" w:rsidRDefault="00883F2F" w:rsidP="00CC5FE8">
            <w:pPr>
              <w:pStyle w:val="Normal6a"/>
            </w:pPr>
          </w:p>
        </w:tc>
        <w:tc>
          <w:tcPr>
            <w:tcW w:w="4876" w:type="dxa"/>
            <w:tcBorders>
              <w:top w:val="nil"/>
              <w:left w:val="nil"/>
              <w:bottom w:val="nil"/>
              <w:right w:val="nil"/>
            </w:tcBorders>
          </w:tcPr>
          <w:p w14:paraId="0C311E19" w14:textId="77777777" w:rsidR="00883F2F" w:rsidRPr="00FB1F30" w:rsidRDefault="00883F2F" w:rsidP="00CC5FE8">
            <w:pPr>
              <w:pStyle w:val="Normal6a"/>
            </w:pPr>
            <w:r w:rsidRPr="00FB1F30">
              <w:rPr>
                <w:b/>
                <w:i/>
              </w:rPr>
              <w:t>(6a)</w:t>
            </w:r>
            <w:r w:rsidRPr="00FB1F30">
              <w:tab/>
            </w:r>
            <w:r w:rsidRPr="00FB1F30">
              <w:rPr>
                <w:b/>
                <w:i/>
              </w:rPr>
              <w:t>Uimasti lähteainete ebaseaduslik kõrvalesuunamine ja nendega kauplemine on viimastel aastatel märkimisväärselt edasi arenenud, eelkõige uute sünteetiliste uimastite kiire esilekerkimise, õiguslikult siduvate kohustusteta nimekirjas loetlemata lähteainete, keemiliste ainete varjamise ja muundamise keerukate meetodite ning veebiplatvormide ja piiriüleste tarneahelate suurema kasutamise tõttu. Need arengusuunad on liidus oluliselt muutnud uimastite probleemi olemust, ulatust ja keerukust ning nende käsitlemiseks on vaja sidusat, ajakohast ja kohandatavat õigusraamistikku. Sellega seoses tuleks nõukogu raamotsus 2004/757/JSK ümber hinnata ja vajaduse korral läbi vaadata, et tagada uimastite ebaseadusliku valmistamise, ebaseadusliku uimastikaubanduse ja uimasti lähteainete ebaseadusliku kõrvalesuunamisega seotud praeguste ja esilekerkivate probleemide lahendamisel liidu õigusraamistiku mõjusus, proportsionaalsus ja eesmärgipärasus. Suurem kooskõla käesoleva määruse ja liikmesriikide kriminaalõiguse sätete vahel, mida koordineeritakse liidu raamistikus, tugevdaks rahvatervise ja julgeoleku kaitset kogu liidus.</w:t>
            </w:r>
          </w:p>
        </w:tc>
      </w:tr>
    </w:tbl>
    <w:p w14:paraId="179904D1"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45A774D" w14:textId="77777777" w:rsidR="00883F2F" w:rsidRPr="00FB1F30" w:rsidRDefault="00883F2F" w:rsidP="00883F2F">
      <w:r w:rsidRPr="00FB1F30">
        <w:rPr>
          <w:rStyle w:val="HideTWBExt"/>
        </w:rPr>
        <w:t>&lt;/Amend&gt;</w:t>
      </w:r>
    </w:p>
    <w:p w14:paraId="6183A39C"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47</w:t>
      </w:r>
      <w:r w:rsidRPr="00FB1F30">
        <w:rPr>
          <w:rStyle w:val="HideTWBExt"/>
          <w:b w:val="0"/>
        </w:rPr>
        <w:t>&lt;/</w:t>
      </w:r>
      <w:proofErr w:type="spellStart"/>
      <w:r w:rsidRPr="00FB1F30">
        <w:rPr>
          <w:rStyle w:val="HideTWBExt"/>
          <w:b w:val="0"/>
        </w:rPr>
        <w:t>NumAm</w:t>
      </w:r>
      <w:proofErr w:type="spellEnd"/>
      <w:r w:rsidRPr="00FB1F30">
        <w:rPr>
          <w:rStyle w:val="HideTWBExt"/>
          <w:b w:val="0"/>
        </w:rPr>
        <w:t>&gt;</w:t>
      </w:r>
    </w:p>
    <w:p w14:paraId="12287BDB"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w:t>
      </w:r>
      <w:proofErr w:type="spellStart"/>
      <w:r w:rsidRPr="00FB1F30">
        <w:rPr>
          <w:rStyle w:val="HideTWBExt"/>
          <w:b w:val="0"/>
        </w:rPr>
        <w:t>Members</w:t>
      </w:r>
      <w:proofErr w:type="spellEnd"/>
      <w:r w:rsidRPr="00FB1F30">
        <w:rPr>
          <w:rStyle w:val="HideTWBExt"/>
          <w:b w:val="0"/>
        </w:rPr>
        <w:t>&gt;</w:t>
      </w:r>
    </w:p>
    <w:p w14:paraId="36242E6A" w14:textId="77777777" w:rsidR="00883F2F" w:rsidRPr="00FB1F30" w:rsidRDefault="00883F2F" w:rsidP="00883F2F">
      <w:pPr>
        <w:pStyle w:val="NormalBold"/>
      </w:pPr>
      <w:r w:rsidRPr="00FB1F30">
        <w:rPr>
          <w:rStyle w:val="HideTWBExt"/>
          <w:b w:val="0"/>
        </w:rPr>
        <w:t>&lt;/RepeatBlock-By&gt;</w:t>
      </w:r>
    </w:p>
    <w:p w14:paraId="251578A5"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w:t>
      </w:r>
      <w:proofErr w:type="spellStart"/>
      <w:r w:rsidRPr="00FB1F30">
        <w:rPr>
          <w:rStyle w:val="HideTWBExt"/>
          <w:b w:val="0"/>
        </w:rPr>
        <w:t>DocAmend</w:t>
      </w:r>
      <w:proofErr w:type="spellEnd"/>
      <w:r w:rsidRPr="00FB1F30">
        <w:rPr>
          <w:rStyle w:val="HideTWBExt"/>
          <w:b w:val="0"/>
        </w:rPr>
        <w:t>&gt;</w:t>
      </w:r>
    </w:p>
    <w:p w14:paraId="43C20724" w14:textId="77777777" w:rsidR="00883F2F" w:rsidRPr="00FB1F30" w:rsidRDefault="00883F2F" w:rsidP="00883F2F">
      <w:pPr>
        <w:pStyle w:val="NormalBold"/>
      </w:pPr>
      <w:r w:rsidRPr="00FB1F30">
        <w:rPr>
          <w:rStyle w:val="HideTWBExt"/>
          <w:b w:val="0"/>
        </w:rPr>
        <w:t>&lt;Article&gt;</w:t>
      </w:r>
      <w:r w:rsidRPr="00FB1F30">
        <w:t>Põhjendus 7</w:t>
      </w:r>
      <w:r w:rsidRPr="00FB1F30">
        <w:rPr>
          <w:rStyle w:val="HideTWBExt"/>
          <w:b w:val="0"/>
        </w:rPr>
        <w:t>&lt;/</w:t>
      </w:r>
      <w:proofErr w:type="spellStart"/>
      <w:r w:rsidRPr="00FB1F30">
        <w:rPr>
          <w:rStyle w:val="HideTWBExt"/>
          <w:b w:val="0"/>
        </w:rPr>
        <w:t>Article</w:t>
      </w:r>
      <w:proofErr w:type="spellEnd"/>
      <w:r w:rsidRPr="00FB1F3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153505F" w14:textId="77777777" w:rsidTr="00CC5FE8">
        <w:trPr>
          <w:trHeight w:hRule="exact" w:val="240"/>
          <w:jc w:val="center"/>
        </w:trPr>
        <w:tc>
          <w:tcPr>
            <w:tcW w:w="9752" w:type="dxa"/>
            <w:gridSpan w:val="2"/>
            <w:tcBorders>
              <w:top w:val="nil"/>
              <w:left w:val="nil"/>
              <w:bottom w:val="nil"/>
              <w:right w:val="nil"/>
            </w:tcBorders>
          </w:tcPr>
          <w:p w14:paraId="0598C893" w14:textId="77777777" w:rsidR="00883F2F" w:rsidRPr="00FB1F30" w:rsidRDefault="00883F2F" w:rsidP="00CC5FE8"/>
        </w:tc>
      </w:tr>
      <w:tr w:rsidR="00883F2F" w:rsidRPr="00FB1F30" w14:paraId="6EDF8FE9" w14:textId="77777777" w:rsidTr="00CC5FE8">
        <w:trPr>
          <w:trHeight w:val="240"/>
          <w:jc w:val="center"/>
        </w:trPr>
        <w:tc>
          <w:tcPr>
            <w:tcW w:w="4876" w:type="dxa"/>
            <w:tcBorders>
              <w:top w:val="nil"/>
              <w:left w:val="nil"/>
              <w:bottom w:val="nil"/>
              <w:right w:val="nil"/>
            </w:tcBorders>
          </w:tcPr>
          <w:p w14:paraId="043F235C"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53C218B" w14:textId="77777777" w:rsidR="00883F2F" w:rsidRPr="00FB1F30" w:rsidRDefault="00883F2F" w:rsidP="00CC5FE8">
            <w:pPr>
              <w:pStyle w:val="AmColumnHeading"/>
            </w:pPr>
            <w:r w:rsidRPr="00FB1F30">
              <w:t>Muudatusettepanek</w:t>
            </w:r>
          </w:p>
        </w:tc>
      </w:tr>
      <w:tr w:rsidR="00883F2F" w:rsidRPr="00FB1F30" w14:paraId="472E1A11" w14:textId="77777777" w:rsidTr="00CC5FE8">
        <w:trPr>
          <w:jc w:val="center"/>
        </w:trPr>
        <w:tc>
          <w:tcPr>
            <w:tcW w:w="4876" w:type="dxa"/>
            <w:tcBorders>
              <w:top w:val="nil"/>
              <w:left w:val="nil"/>
              <w:bottom w:val="nil"/>
              <w:right w:val="nil"/>
            </w:tcBorders>
          </w:tcPr>
          <w:p w14:paraId="11A0C340" w14:textId="77777777" w:rsidR="00883F2F" w:rsidRPr="00FB1F30" w:rsidRDefault="00883F2F" w:rsidP="00CC5FE8">
            <w:pPr>
              <w:pStyle w:val="Normal6a"/>
            </w:pPr>
            <w:r w:rsidRPr="00FB1F30">
              <w:t>(7)</w:t>
            </w:r>
            <w:r w:rsidRPr="00FB1F30">
              <w:tab/>
              <w:t>Nimekirjas loetletud uimasti lähteained on käesoleva määruse lisadega hõlmatud ained või sisaldavad selliseid aineid. Lisad peaksid hõlmama kõiki aineid, mis juba kuuluvad Euroopa Parlamendi ja nõukogu määruse (EÜ) nr 273/2004 ning nõukogu määruse (EÜ) nr 111/2005 kohaldamisalasse. Selliste ainete puhul kas kohaldatakse ÜRO konventsiooni või kontrollitakse neid liidu tasandil, et vähendada liidus kindlaks tehtud konkreetseid kõrvalesuunamise riske. Selleks et hõlbustada nende vaba liikumist siseturul ja nendega kauplemist väljaspool liitu, tuleks kehtestada ühtlustatud õigusnormid, mis võimaldavad ilma ebaproportsionaalset halduskoormust tekitamata riiklikel ametiasutustel seaduslikku kauplemist tõhusalt kontrollida ja jälgida, et vältida nende ainete kõrvalesuunamist uimastite ebaseadusliku valmistamise tarbeks. Nagu ka praegu kehtivate eeskirjade korral, peaks ettevõtjatel endiselt olema kohustus teatada kahtlastest tehingutest. See on pädevatele asutustele oluline teabeallikas ebaseadusliku tegevuse avastamiseks. Kohustust tuleks laiendada nii, et see hõlmaks ulatuslikest kadumistest ja vargustest teatamist, sest sellised juhtumid võivad samuti viidata võimalikule kõrvalesuunamisele uimastite ebaseadusliku valmistamise eesmärgil. Samuti peaks ettevõtjatele alles jääma kohustus säilitada nimekirjas loetletud uimasti lähteainetega tehtud tehinguid kajastavad dokumendid. Selleks, et suurendada pädevate asutuste jaoks võimalust koguda tõendeid ebaseadusliku tegevuse kohta, tuleks dokumentide säilitamise kohustust laiendada ettevõtjatele, kes kasutavad nimekirjas loetletud kõrgeima riskiastmega uimasti lähteaineid, ning dokumente tuleks säilitada pikema aja jooksul.</w:t>
            </w:r>
          </w:p>
        </w:tc>
        <w:tc>
          <w:tcPr>
            <w:tcW w:w="4876" w:type="dxa"/>
            <w:tcBorders>
              <w:top w:val="nil"/>
              <w:left w:val="nil"/>
              <w:bottom w:val="nil"/>
              <w:right w:val="nil"/>
            </w:tcBorders>
          </w:tcPr>
          <w:p w14:paraId="5F6F2D6A" w14:textId="77777777" w:rsidR="00883F2F" w:rsidRPr="00FB1F30" w:rsidRDefault="00883F2F" w:rsidP="00CC5FE8">
            <w:pPr>
              <w:pStyle w:val="Normal6a"/>
            </w:pPr>
            <w:r w:rsidRPr="00FB1F30">
              <w:t>(7)</w:t>
            </w:r>
            <w:r w:rsidRPr="00FB1F30">
              <w:tab/>
              <w:t xml:space="preserve">Nimekirjas loetletud uimasti lähteained on käesoleva määruse lisadega hõlmatud ained või sisaldavad selliseid aineid. Lisad peaksid hõlmama kõiki aineid, mis juba kuuluvad Euroopa Parlamendi ja nõukogu määruse (EÜ) nr 273/2004 ning nõukogu määruse (EÜ) nr 111/2005 kohaldamisalasse. Selliste ainete puhul kas kohaldatakse ÜRO konventsiooni või kontrollitakse neid liidu tasandil, et vähendada liidus kindlaks tehtud konkreetseid kõrvalesuunamise riske. Selleks et hõlbustada nende vaba liikumist siseturul ja nendega kauplemist väljaspool liitu, tuleks kehtestada ühtlustatud õigusnormid, mis võimaldavad ilma ebaproportsionaalset halduskoormust tekitamata riiklikel ametiasutustel seaduslikku kauplemist tõhusalt kontrollida ja jälgida </w:t>
            </w:r>
            <w:r w:rsidRPr="00FB1F30">
              <w:rPr>
                <w:b/>
                <w:bCs/>
                <w:i/>
                <w:iCs/>
              </w:rPr>
              <w:t>ning tagada tehingute jälgitavus, kui see on asjakohane</w:t>
            </w:r>
            <w:r w:rsidRPr="00FB1F30">
              <w:t xml:space="preserve">, et vältida nende ainete kõrvalesuunamist </w:t>
            </w:r>
            <w:r w:rsidRPr="00FB1F30">
              <w:rPr>
                <w:b/>
                <w:bCs/>
                <w:i/>
                <w:iCs/>
              </w:rPr>
              <w:t xml:space="preserve">kuritegelike võrgustike poolt </w:t>
            </w:r>
            <w:r w:rsidRPr="00FB1F30">
              <w:t>uimastite ebaseadusliku valmistamise tarbeks.</w:t>
            </w:r>
          </w:p>
        </w:tc>
      </w:tr>
      <w:tr w:rsidR="00883F2F" w:rsidRPr="00FB1F30" w14:paraId="4EE3EB1D" w14:textId="77777777" w:rsidTr="00CC5FE8">
        <w:trPr>
          <w:jc w:val="center"/>
        </w:trPr>
        <w:tc>
          <w:tcPr>
            <w:tcW w:w="4876" w:type="dxa"/>
            <w:tcBorders>
              <w:top w:val="nil"/>
              <w:left w:val="nil"/>
              <w:bottom w:val="nil"/>
              <w:right w:val="nil"/>
            </w:tcBorders>
          </w:tcPr>
          <w:p w14:paraId="4EAAE0DB" w14:textId="77777777" w:rsidR="00883F2F" w:rsidRPr="00FB1F30" w:rsidRDefault="00883F2F" w:rsidP="00CC5FE8">
            <w:pPr>
              <w:pStyle w:val="Normal6a"/>
            </w:pPr>
          </w:p>
        </w:tc>
        <w:tc>
          <w:tcPr>
            <w:tcW w:w="4876" w:type="dxa"/>
            <w:tcBorders>
              <w:top w:val="nil"/>
              <w:left w:val="nil"/>
              <w:bottom w:val="nil"/>
              <w:right w:val="nil"/>
            </w:tcBorders>
          </w:tcPr>
          <w:p w14:paraId="0C8113DE" w14:textId="77777777" w:rsidR="00883F2F" w:rsidRPr="00FB1F30" w:rsidRDefault="00883F2F" w:rsidP="00CC5FE8">
            <w:pPr>
              <w:pStyle w:val="Normal6a"/>
            </w:pPr>
            <w:r w:rsidRPr="00FB1F30">
              <w:rPr>
                <w:b/>
                <w:i/>
              </w:rPr>
              <w:t>Koostöös ÜRO narkootikumide ja kuritegevuse büroo (UNODC) ja asjaomaste rahvusvaheliste organitega tuleks Euroopa Liidu Uimastiameti (edaspidi „amet“) toetusel/abiga jätkata pidevat ja struktureeritud dialoogi kolmandate riikide pädevate asutustega, eelkõige riikidega, kelle puhul on tuvastatud suur kõrvalesuunamise ja ebaseadusliku kauplemise risk, et tugevdada jälgimist, teabevahetust ja koostööd, mille eesmärk on ennetada uimasti lähteainete kõrvalesuunamist uimastite ebaseadusliku valmistamise tarbeks, tuvastades samas tarbetud takistused seaduslikule kaubandusele ja tegeledes nendega.</w:t>
            </w:r>
          </w:p>
        </w:tc>
      </w:tr>
      <w:tr w:rsidR="00883F2F" w:rsidRPr="00FB1F30" w14:paraId="5E03B7AB" w14:textId="77777777" w:rsidTr="00CC5FE8">
        <w:trPr>
          <w:jc w:val="center"/>
        </w:trPr>
        <w:tc>
          <w:tcPr>
            <w:tcW w:w="4876" w:type="dxa"/>
            <w:tcBorders>
              <w:top w:val="nil"/>
              <w:left w:val="nil"/>
              <w:bottom w:val="nil"/>
              <w:right w:val="nil"/>
            </w:tcBorders>
          </w:tcPr>
          <w:p w14:paraId="18BF8B9C" w14:textId="77777777" w:rsidR="00883F2F" w:rsidRPr="00FB1F30" w:rsidRDefault="00883F2F" w:rsidP="00CC5FE8">
            <w:pPr>
              <w:pStyle w:val="Normal6a"/>
            </w:pPr>
          </w:p>
        </w:tc>
        <w:tc>
          <w:tcPr>
            <w:tcW w:w="4876" w:type="dxa"/>
            <w:tcBorders>
              <w:top w:val="nil"/>
              <w:left w:val="nil"/>
              <w:bottom w:val="nil"/>
              <w:right w:val="nil"/>
            </w:tcBorders>
          </w:tcPr>
          <w:p w14:paraId="075B8B82" w14:textId="77777777" w:rsidR="00883F2F" w:rsidRPr="00FB1F30" w:rsidRDefault="00883F2F" w:rsidP="00CC5FE8">
            <w:pPr>
              <w:pStyle w:val="Normal6a"/>
            </w:pPr>
            <w:r w:rsidRPr="00FB1F30">
              <w:t>Nagu ka praegu kehtivate eeskirjade korral, peaks ettevõtjatel endiselt olema kohustus teatada kahtlastest tehingutest. See on pädevatele asutustele oluline teabeallikas ebaseadusliku tegevuse avastamiseks. Kohustust tuleks laiendada nii, et see hõlmaks ulatuslikest kadumistest ja vargustest teatamist, sest sellised juhtumid võivad samuti viidata võimalikule kõrvalesuunamisele uimastite ebaseadusliku valmistamise eesmärgil. Samuti peaks ettevõtjatele alles jääma kohustus säilitada nimekirjas loetletud uimasti lähteainetega tehtud tehinguid kajastavad dokumendid. Selleks, et suurendada pädevate asutuste jaoks võimalust koguda tõendeid ebaseadusliku tegevuse kohta, tuleks dokumentide säilitamise kohustust laiendada ettevõtjatele, kes kasutavad nimekirjas loetletud kõrgeima riskiastmega uimasti lähteaineid, ning dokumente tuleks säilitada pikema aja jooksul.</w:t>
            </w:r>
          </w:p>
        </w:tc>
      </w:tr>
    </w:tbl>
    <w:p w14:paraId="4FA9F2DD"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5D6D6A9" w14:textId="77777777" w:rsidR="00883F2F" w:rsidRPr="00FB1F30" w:rsidRDefault="00883F2F" w:rsidP="00883F2F">
      <w:r w:rsidRPr="00FB1F30">
        <w:rPr>
          <w:rStyle w:val="HideTWBExt"/>
        </w:rPr>
        <w:t>&lt;/Amend&gt;</w:t>
      </w:r>
    </w:p>
    <w:p w14:paraId="51CCC9A8"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48</w:t>
      </w:r>
      <w:r w:rsidRPr="00FB1F30">
        <w:rPr>
          <w:rStyle w:val="HideTWBExt"/>
          <w:b w:val="0"/>
        </w:rPr>
        <w:t>&lt;/</w:t>
      </w:r>
      <w:proofErr w:type="spellStart"/>
      <w:r w:rsidRPr="00FB1F30">
        <w:rPr>
          <w:rStyle w:val="HideTWBExt"/>
          <w:b w:val="0"/>
        </w:rPr>
        <w:t>NumAm</w:t>
      </w:r>
      <w:proofErr w:type="spellEnd"/>
      <w:r w:rsidRPr="00FB1F30">
        <w:rPr>
          <w:rStyle w:val="HideTWBExt"/>
          <w:b w:val="0"/>
        </w:rPr>
        <w:t>&gt;</w:t>
      </w:r>
    </w:p>
    <w:p w14:paraId="38611683"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w:t>
      </w:r>
      <w:proofErr w:type="spellStart"/>
      <w:r w:rsidRPr="00FB1F30">
        <w:rPr>
          <w:rStyle w:val="HideTWBExt"/>
          <w:b w:val="0"/>
        </w:rPr>
        <w:t>Members</w:t>
      </w:r>
      <w:proofErr w:type="spellEnd"/>
      <w:r w:rsidRPr="00FB1F30">
        <w:rPr>
          <w:rStyle w:val="HideTWBExt"/>
          <w:b w:val="0"/>
        </w:rPr>
        <w:t>&gt;</w:t>
      </w:r>
    </w:p>
    <w:p w14:paraId="7FA96951" w14:textId="77777777" w:rsidR="00883F2F" w:rsidRPr="00FB1F30" w:rsidRDefault="00883F2F" w:rsidP="00883F2F">
      <w:pPr>
        <w:pStyle w:val="NormalBold"/>
      </w:pPr>
      <w:r w:rsidRPr="00FB1F30">
        <w:rPr>
          <w:rStyle w:val="HideTWBExt"/>
          <w:b w:val="0"/>
        </w:rPr>
        <w:t>&lt;/RepeatBlock-By&gt;</w:t>
      </w:r>
    </w:p>
    <w:p w14:paraId="213A3E71"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w:t>
      </w:r>
      <w:proofErr w:type="spellStart"/>
      <w:r w:rsidRPr="00FB1F30">
        <w:rPr>
          <w:rStyle w:val="HideTWBExt"/>
          <w:b w:val="0"/>
        </w:rPr>
        <w:t>DocAmend</w:t>
      </w:r>
      <w:proofErr w:type="spellEnd"/>
      <w:r w:rsidRPr="00FB1F30">
        <w:rPr>
          <w:rStyle w:val="HideTWBExt"/>
          <w:b w:val="0"/>
        </w:rPr>
        <w:t>&gt;</w:t>
      </w:r>
    </w:p>
    <w:p w14:paraId="527A2BD3" w14:textId="77777777" w:rsidR="00883F2F" w:rsidRPr="00FB1F30" w:rsidRDefault="00883F2F" w:rsidP="00883F2F">
      <w:pPr>
        <w:pStyle w:val="NormalBold"/>
      </w:pPr>
      <w:r w:rsidRPr="00FB1F30">
        <w:rPr>
          <w:rStyle w:val="HideTWBExt"/>
          <w:b w:val="0"/>
        </w:rPr>
        <w:t>&lt;Article&gt;</w:t>
      </w:r>
      <w:r w:rsidRPr="00FB1F30">
        <w:t>Põhjendus 7</w:t>
      </w:r>
      <w:r w:rsidRPr="00FB1F30">
        <w:rPr>
          <w:rStyle w:val="HideTWBExt"/>
          <w:b w:val="0"/>
        </w:rPr>
        <w:t>&lt;/</w:t>
      </w:r>
      <w:proofErr w:type="spellStart"/>
      <w:r w:rsidRPr="00FB1F30">
        <w:rPr>
          <w:rStyle w:val="HideTWBExt"/>
          <w:b w:val="0"/>
        </w:rPr>
        <w:t>Article</w:t>
      </w:r>
      <w:proofErr w:type="spellEnd"/>
      <w:r w:rsidRPr="00FB1F3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B7D3D10" w14:textId="77777777" w:rsidTr="00CC5FE8">
        <w:trPr>
          <w:trHeight w:hRule="exact" w:val="240"/>
          <w:jc w:val="center"/>
        </w:trPr>
        <w:tc>
          <w:tcPr>
            <w:tcW w:w="9752" w:type="dxa"/>
            <w:gridSpan w:val="2"/>
            <w:tcBorders>
              <w:top w:val="nil"/>
              <w:left w:val="nil"/>
              <w:bottom w:val="nil"/>
              <w:right w:val="nil"/>
            </w:tcBorders>
          </w:tcPr>
          <w:p w14:paraId="33F00F07" w14:textId="77777777" w:rsidR="00883F2F" w:rsidRPr="00FB1F30" w:rsidRDefault="00883F2F" w:rsidP="00CC5FE8"/>
        </w:tc>
      </w:tr>
      <w:tr w:rsidR="00883F2F" w:rsidRPr="00FB1F30" w14:paraId="328C1DDF" w14:textId="77777777" w:rsidTr="00CC5FE8">
        <w:trPr>
          <w:trHeight w:val="240"/>
          <w:jc w:val="center"/>
        </w:trPr>
        <w:tc>
          <w:tcPr>
            <w:tcW w:w="4876" w:type="dxa"/>
            <w:tcBorders>
              <w:top w:val="nil"/>
              <w:left w:val="nil"/>
              <w:bottom w:val="nil"/>
              <w:right w:val="nil"/>
            </w:tcBorders>
          </w:tcPr>
          <w:p w14:paraId="2E9C4729"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C62BA26" w14:textId="77777777" w:rsidR="00883F2F" w:rsidRPr="00FB1F30" w:rsidRDefault="00883F2F" w:rsidP="00CC5FE8">
            <w:pPr>
              <w:pStyle w:val="AmColumnHeading"/>
            </w:pPr>
            <w:r w:rsidRPr="00FB1F30">
              <w:t>Muudatusettepanek</w:t>
            </w:r>
          </w:p>
        </w:tc>
      </w:tr>
      <w:tr w:rsidR="00883F2F" w:rsidRPr="00FB1F30" w14:paraId="7EF6A86D" w14:textId="77777777" w:rsidTr="00CC5FE8">
        <w:trPr>
          <w:jc w:val="center"/>
        </w:trPr>
        <w:tc>
          <w:tcPr>
            <w:tcW w:w="4876" w:type="dxa"/>
            <w:tcBorders>
              <w:top w:val="nil"/>
              <w:left w:val="nil"/>
              <w:bottom w:val="nil"/>
              <w:right w:val="nil"/>
            </w:tcBorders>
          </w:tcPr>
          <w:p w14:paraId="4462B43A" w14:textId="77777777" w:rsidR="00883F2F" w:rsidRPr="00FB1F30" w:rsidRDefault="00883F2F" w:rsidP="00CC5FE8">
            <w:pPr>
              <w:pStyle w:val="Normal6a"/>
            </w:pPr>
            <w:r w:rsidRPr="00FB1F30">
              <w:t>(7)</w:t>
            </w:r>
            <w:r w:rsidRPr="00FB1F30">
              <w:tab/>
              <w:t>Nimekirjas loetletud uimasti lähteained on käesoleva määruse lisadega hõlmatud ained või sisaldavad selliseid aineid. Lisad peaksid hõlmama kõiki aineid, mis juba kuuluvad Euroopa Parlamendi ja nõukogu määruse (EÜ) nr 273/2004 ning nõukogu määruse (EÜ) nr 111/2005 kohaldamisalasse. Selliste ainete puhul kas kohaldatakse ÜRO konventsiooni või kontrollitakse neid liidu tasandil, et vähendada liidus kindlaks tehtud konkreetseid kõrvalesuunamise riske. Selleks et hõlbustada nende vaba liikumist siseturul ja nendega kauplemist väljaspool liitu, tuleks kehtestada ühtlustatud õigusnormid, mis võimaldavad ilma ebaproportsionaalset halduskoormust tekitamata riiklikel ametiasutustel seaduslikku kauplemist tõhusalt kontrollida ja jälgida, et vältida nende ainete kõrvalesuunamist uimastite ebaseadusliku valmistamise tarbeks. Nagu ka praegu kehtivate eeskirjade korral, peaks ettevõtjatel endiselt olema kohustus teatada kahtlastest tehingutest. See on pädevatele asutustele oluline teabeallikas ebaseadusliku tegevuse avastamiseks. Kohustust tuleks laiendada nii, et see hõlmaks ulatuslikest kadumistest ja vargustest teatamist, sest sellised juhtumid võivad samuti viidata võimalikule kõrvalesuunamisele uimastite ebaseadusliku valmistamise eesmärgil. Samuti peaks ettevõtjatele alles jääma kohustus säilitada nimekirjas loetletud uimasti lähteainetega tehtud tehinguid kajastavad dokumendid. Selleks, et suurendada pädevate asutuste jaoks võimalust koguda tõendeid ebaseadusliku tegevuse kohta, tuleks dokumentide säilitamise kohustust laiendada ettevõtjatele, kes kasutavad nimekirjas loetletud kõrgeima riskiastmega uimasti lähteaineid, ning dokumente tuleks säilitada pikema aja jooksul.</w:t>
            </w:r>
          </w:p>
        </w:tc>
        <w:tc>
          <w:tcPr>
            <w:tcW w:w="4876" w:type="dxa"/>
            <w:tcBorders>
              <w:top w:val="nil"/>
              <w:left w:val="nil"/>
              <w:bottom w:val="nil"/>
              <w:right w:val="nil"/>
            </w:tcBorders>
          </w:tcPr>
          <w:p w14:paraId="19A8E219" w14:textId="77777777" w:rsidR="00883F2F" w:rsidRPr="00FB1F30" w:rsidRDefault="00883F2F" w:rsidP="00CC5FE8">
            <w:pPr>
              <w:pStyle w:val="Normal6a"/>
            </w:pPr>
            <w:r w:rsidRPr="00FB1F30">
              <w:t>(7)</w:t>
            </w:r>
            <w:r w:rsidRPr="00FB1F30">
              <w:tab/>
              <w:t xml:space="preserve">Nimekirjas loetletud uimasti lähteained on käesoleva määruse lisadega hõlmatud ained või sisaldavad selliseid aineid. Lisad peaksid hõlmama kõiki aineid, mis juba kuuluvad Euroopa Parlamendi ja nõukogu määruse (EÜ) nr 273/2004 ning nõukogu määruse (EÜ) nr 111/2005 kohaldamisalasse. Selliste ainete puhul kas kohaldatakse ÜRO konventsiooni või kontrollitakse neid liidu tasandil, et vähendada liidus kindlaks tehtud konkreetseid kõrvalesuunamise riske. Selleks et hõlbustada nende vaba liikumist siseturul ja nendega kauplemist väljaspool liitu, tuleks kehtestada ühtlustatud õigusnormid, mis võimaldavad ilma </w:t>
            </w:r>
            <w:r w:rsidRPr="00FB1F30">
              <w:rPr>
                <w:b/>
                <w:i/>
              </w:rPr>
              <w:t>eelkõige väikestele ja keskmise suurusega ettevõtjatele ning madala riskiprofiiliga ettevõtjatele</w:t>
            </w:r>
            <w:r w:rsidRPr="00FB1F30">
              <w:t xml:space="preserve"> ebaproportsionaalset halduskoormust tekitamata riiklikel ametiasutustel seaduslikku kauplemist tõhusalt kontrollida ja jälgida, et vältida nende ainete kõrvalesuunamist uimastite ebaseadusliku valmistamise tarbeks. Nagu ka praegu kehtivate eeskirjade korral, peaks ettevõtjatel endiselt olema kohustus teatada kahtlastest tehingutest. See on pädevatele asutustele oluline teabeallikas ebaseadusliku tegevuse avastamiseks. Kohustust tuleks laiendada nii, et see hõlmaks ulatuslikest kadumistest ja vargustest teatamist, sest sellised juhtumid võivad samuti viidata võimalikule kõrvalesuunamisele uimastite ebaseadusliku valmistamise eesmärgil. Samuti peaks ettevõtjatele alles jääma kohustus säilitada nimekirjas loetletud uimasti lähteainetega tehtud tehinguid kajastavad dokumendid. Selleks, et suurendada pädevate asutuste jaoks võimalust koguda tõendeid ebaseadusliku tegevuse kohta, tuleks dokumentide säilitamise kohustust laiendada ettevõtjatele, kes kasutavad nimekirjas loetletud kõrgeima riskiastmega uimasti lähteaineid, ning dokumente tuleks säilitada pikema aja jooksul.</w:t>
            </w:r>
          </w:p>
        </w:tc>
      </w:tr>
    </w:tbl>
    <w:p w14:paraId="57A86B83"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73315BA0"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4794FD90" w14:textId="77777777" w:rsidR="00883F2F" w:rsidRPr="00FB1F30" w:rsidRDefault="00883F2F" w:rsidP="00883F2F">
      <w:pPr>
        <w:pStyle w:val="AmJustText"/>
      </w:pPr>
      <w:r w:rsidRPr="00FB1F30">
        <w:t>Kontrollimeetmed peaksid olema riskiga proportsionaalsed. Määruse rakendamisel on asjakohane võtta arvesse selliste väikeste ja keskmise suurusega ettevõtjate ning üksuste eriolukorda, kelle puhul ei ole tuvastatud uimasti lähteainete väärkasutamise suurenenud ohtu.</w:t>
      </w:r>
    </w:p>
    <w:p w14:paraId="39D061A4" w14:textId="77777777" w:rsidR="00883F2F" w:rsidRPr="00FB1F30" w:rsidRDefault="00883F2F" w:rsidP="00883F2F">
      <w:r w:rsidRPr="00FB1F30">
        <w:rPr>
          <w:rStyle w:val="HideTWBExt"/>
        </w:rPr>
        <w:t>&lt;/Amend&gt;</w:t>
      </w:r>
    </w:p>
    <w:p w14:paraId="1683179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49</w:t>
      </w:r>
      <w:r w:rsidRPr="00FB1F30">
        <w:rPr>
          <w:rStyle w:val="HideTWBExt"/>
          <w:b w:val="0"/>
        </w:rPr>
        <w:t>&lt;/NumAm&gt;</w:t>
      </w:r>
    </w:p>
    <w:p w14:paraId="3E2D9C7B"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&lt;/Members&gt;</w:t>
      </w:r>
    </w:p>
    <w:p w14:paraId="76D8E83B" w14:textId="77777777" w:rsidR="00883F2F" w:rsidRPr="00FB1F30" w:rsidRDefault="00883F2F" w:rsidP="00883F2F">
      <w:pPr>
        <w:pStyle w:val="NormalBold"/>
      </w:pPr>
      <w:r w:rsidRPr="00FB1F30">
        <w:rPr>
          <w:rStyle w:val="HideTWBExt"/>
          <w:b w:val="0"/>
        </w:rPr>
        <w:t>&lt;/RepeatBlock-By&gt;</w:t>
      </w:r>
    </w:p>
    <w:p w14:paraId="7A521F8F"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B91A22B" w14:textId="77777777" w:rsidR="00883F2F" w:rsidRPr="00FB1F30" w:rsidRDefault="00883F2F" w:rsidP="00883F2F">
      <w:pPr>
        <w:pStyle w:val="NormalBold"/>
      </w:pPr>
      <w:r w:rsidRPr="00FB1F30">
        <w:rPr>
          <w:rStyle w:val="HideTWBExt"/>
          <w:b w:val="0"/>
        </w:rPr>
        <w:t>&lt;Article&gt;</w:t>
      </w:r>
      <w:r w:rsidRPr="00FB1F30">
        <w:t>Põhjendus 7</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31B953B" w14:textId="77777777" w:rsidTr="00CC5FE8">
        <w:trPr>
          <w:trHeight w:hRule="exact" w:val="240"/>
          <w:jc w:val="center"/>
        </w:trPr>
        <w:tc>
          <w:tcPr>
            <w:tcW w:w="9752" w:type="dxa"/>
            <w:gridSpan w:val="2"/>
            <w:tcBorders>
              <w:top w:val="nil"/>
              <w:left w:val="nil"/>
              <w:bottom w:val="nil"/>
              <w:right w:val="nil"/>
            </w:tcBorders>
          </w:tcPr>
          <w:p w14:paraId="5D0710C7" w14:textId="77777777" w:rsidR="00883F2F" w:rsidRPr="00FB1F30" w:rsidRDefault="00883F2F" w:rsidP="00CC5FE8"/>
        </w:tc>
      </w:tr>
      <w:tr w:rsidR="00883F2F" w:rsidRPr="00FB1F30" w14:paraId="47970C10" w14:textId="77777777" w:rsidTr="00CC5FE8">
        <w:trPr>
          <w:trHeight w:val="240"/>
          <w:jc w:val="center"/>
        </w:trPr>
        <w:tc>
          <w:tcPr>
            <w:tcW w:w="4876" w:type="dxa"/>
            <w:tcBorders>
              <w:top w:val="nil"/>
              <w:left w:val="nil"/>
              <w:bottom w:val="nil"/>
              <w:right w:val="nil"/>
            </w:tcBorders>
          </w:tcPr>
          <w:p w14:paraId="0438EAB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690AF05" w14:textId="77777777" w:rsidR="00883F2F" w:rsidRPr="00FB1F30" w:rsidRDefault="00883F2F" w:rsidP="00CC5FE8">
            <w:pPr>
              <w:pStyle w:val="AmColumnHeading"/>
            </w:pPr>
            <w:r w:rsidRPr="00FB1F30">
              <w:t>Muudatusettepanek</w:t>
            </w:r>
          </w:p>
        </w:tc>
      </w:tr>
      <w:tr w:rsidR="00883F2F" w:rsidRPr="00FB1F30" w14:paraId="6AD012AD" w14:textId="77777777" w:rsidTr="00CC5FE8">
        <w:trPr>
          <w:jc w:val="center"/>
        </w:trPr>
        <w:tc>
          <w:tcPr>
            <w:tcW w:w="4876" w:type="dxa"/>
            <w:tcBorders>
              <w:top w:val="nil"/>
              <w:left w:val="nil"/>
              <w:bottom w:val="nil"/>
              <w:right w:val="nil"/>
            </w:tcBorders>
          </w:tcPr>
          <w:p w14:paraId="08B692F7" w14:textId="77777777" w:rsidR="00883F2F" w:rsidRPr="00FB1F30" w:rsidRDefault="00883F2F" w:rsidP="00CC5FE8">
            <w:pPr>
              <w:pStyle w:val="Normal6a"/>
            </w:pPr>
            <w:r w:rsidRPr="00FB1F30">
              <w:t>(7)</w:t>
            </w:r>
            <w:r w:rsidRPr="00FB1F30">
              <w:tab/>
              <w:t>Nimekirjas loetletud uimasti lähteained on käesoleva määruse lisadega hõlmatud ained või sisaldavad selliseid aineid. Lisad peaksid hõlmama kõiki aineid, mis juba kuuluvad Euroopa Parlamendi ja nõukogu määruse (EÜ) nr 273/2004 ning nõukogu määruse (EÜ) nr 111/2005 kohaldamisalasse. Selliste ainete puhul kas kohaldatakse ÜRO konventsiooni või kontrollitakse neid liidu tasandil, et vähendada liidus kindlaks tehtud konkreetseid kõrvalesuunamise riske. Selleks et hõlbustada nende vaba liikumist siseturul ja nendega kauplemist väljaspool liitu, tuleks kehtestada ühtlustatud õigusnormid, mis võimaldavad ilma ebaproportsionaalset halduskoormust tekitamata riiklikel ametiasutustel seaduslikku kauplemist tõhusalt kontrollida ja jälgida, et vältida nende ainete kõrvalesuunamist uimastite ebaseadusliku valmistamise tarbeks. Nagu ka praegu kehtivate eeskirjade korral, peaks ettevõtjatel endiselt olema kohustus teatada kahtlastest tehingutest. See on pädevatele asutustele oluline teabeallikas ebaseadusliku tegevuse avastamiseks. Kohustust tuleks laiendada nii, et see hõlmaks ulatuslikest kadumistest ja vargustest teatamist, sest sellised juhtumid võivad samuti viidata võimalikule kõrvalesuunamisele uimastite ebaseadusliku valmistamise eesmärgil. Samuti peaks ettevõtjatele alles jääma kohustus säilitada nimekirjas loetletud uimasti lähteainetega tehtud tehinguid kajastavad dokumendid. Selleks, et suurendada pädevate asutuste jaoks võimalust koguda tõendeid ebaseadusliku tegevuse kohta, tuleks dokumentide säilitamise kohustust laiendada ettevõtjatele, kes kasutavad nimekirjas loetletud kõrgeima riskiastmega uimasti lähteaineid, ning dokumente tuleks säilitada pikema aja jooksul.</w:t>
            </w:r>
          </w:p>
        </w:tc>
        <w:tc>
          <w:tcPr>
            <w:tcW w:w="4876" w:type="dxa"/>
            <w:tcBorders>
              <w:top w:val="nil"/>
              <w:left w:val="nil"/>
              <w:bottom w:val="nil"/>
              <w:right w:val="nil"/>
            </w:tcBorders>
          </w:tcPr>
          <w:p w14:paraId="5F30B657" w14:textId="77777777" w:rsidR="00883F2F" w:rsidRPr="00FB1F30" w:rsidRDefault="00883F2F" w:rsidP="00CC5FE8">
            <w:pPr>
              <w:pStyle w:val="Normal6a"/>
            </w:pPr>
            <w:r w:rsidRPr="00FB1F30">
              <w:t>(7)</w:t>
            </w:r>
            <w:r w:rsidRPr="00FB1F30">
              <w:tab/>
              <w:t xml:space="preserve">Nimekirjas loetletud uimasti lähteained on käesoleva määruse lisadega hõlmatud ained või sisaldavad selliseid aineid. Lisad peaksid hõlmama kõiki aineid, mis juba kuuluvad Euroopa Parlamendi ja nõukogu määruse (EÜ) nr 273/2004 ning nõukogu määruse (EÜ) nr 111/2005 kohaldamisalasse. Selliste ainete puhul kas kohaldatakse ÜRO konventsiooni või kontrollitakse neid liidu tasandil, et vähendada liidus kindlaks tehtud konkreetseid kõrvalesuunamise riske. Selleks et hõlbustada nende vaba liikumist siseturul ja nendega kauplemist väljaspool liitu, tuleks kehtestada ühtlustatud õigusnormid, mis võimaldavad ilma </w:t>
            </w:r>
            <w:r w:rsidRPr="00FB1F30">
              <w:rPr>
                <w:b/>
                <w:bCs/>
                <w:i/>
                <w:iCs/>
              </w:rPr>
              <w:t>seaduskuulekatele ettevõtjatele</w:t>
            </w:r>
            <w:r w:rsidRPr="00FB1F30">
              <w:t xml:space="preserve"> ebaproportsionaalset halduskoormust tekitamata riiklikel ametiasutustel seaduslikku kauplemist tõhusalt kontrollida ja jälgida, et vältida nende ainete kõrvalesuunamist uimastite ebaseadusliku valmistamise tarbeks. Nagu ka praegu kehtivate eeskirjade korral, peaks ettevõtjatel endiselt olema kohustus teatada kahtlastest tehingutest. See on pädevatele asutustele oluline teabeallikas ebaseadusliku tegevuse avastamiseks. Kohustust tuleks laiendada nii, et see hõlmaks ulatuslikest kadumistest ja vargustest teatamist, sest sellised juhtumid võivad samuti viidata võimalikule kõrvalesuunamisele uimastite ebaseadusliku valmistamise eesmärgil. Samuti peaks ettevõtjatele alles jääma kohustus säilitada nimekirjas loetletud uimasti lähteainetega tehtud tehinguid kajastavad dokumendid. Selleks, et suurendada pädevate asutuste jaoks võimalust koguda tõendeid ebaseadusliku tegevuse kohta, tuleks dokumentide säilitamise kohustust laiendada ettevõtjatele, kes kasutavad nimekirjas loetletud kõrgeima riskiastmega uimasti lähteaineid, ning dokumente tuleks säilitada pikema aja jooksul.</w:t>
            </w:r>
          </w:p>
        </w:tc>
      </w:tr>
    </w:tbl>
    <w:p w14:paraId="4B696657"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587FC3C" w14:textId="77777777" w:rsidR="00883F2F" w:rsidRPr="00FB1F30" w:rsidRDefault="00883F2F" w:rsidP="00883F2F">
      <w:r w:rsidRPr="00FB1F30">
        <w:rPr>
          <w:rStyle w:val="HideTWBExt"/>
        </w:rPr>
        <w:t>&lt;/Amend&gt;</w:t>
      </w:r>
    </w:p>
    <w:p w14:paraId="7D23786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50</w:t>
      </w:r>
      <w:r w:rsidRPr="00FB1F30">
        <w:rPr>
          <w:rStyle w:val="HideTWBExt"/>
          <w:b w:val="0"/>
        </w:rPr>
        <w:t>&lt;/NumAm&gt;</w:t>
      </w:r>
    </w:p>
    <w:p w14:paraId="54CEB114" w14:textId="77777777" w:rsidR="00883F2F" w:rsidRPr="00FB1F30" w:rsidRDefault="00883F2F" w:rsidP="00883F2F">
      <w:pPr>
        <w:pStyle w:val="NormalBold"/>
      </w:pPr>
      <w:r w:rsidRPr="00FB1F30">
        <w:rPr>
          <w:rStyle w:val="HideTWBExt"/>
          <w:b w:val="0"/>
        </w:rPr>
        <w:t>&lt;RepeatBlock-By&gt;&lt;Members&gt;</w:t>
      </w:r>
      <w:r w:rsidRPr="00FB1F30">
        <w:t>Sebastian Tynkkynen</w:t>
      </w:r>
      <w:r w:rsidRPr="00FB1F30">
        <w:rPr>
          <w:rStyle w:val="HideTWBExt"/>
          <w:b w:val="0"/>
        </w:rPr>
        <w:t>&lt;/Members&gt;</w:t>
      </w:r>
    </w:p>
    <w:p w14:paraId="186C25CF" w14:textId="77777777" w:rsidR="00883F2F" w:rsidRPr="00FB1F30" w:rsidRDefault="00883F2F" w:rsidP="00883F2F">
      <w:pPr>
        <w:pStyle w:val="NormalBold"/>
      </w:pPr>
      <w:r w:rsidRPr="00FB1F30">
        <w:rPr>
          <w:rStyle w:val="HideTWBExt"/>
          <w:b w:val="0"/>
        </w:rPr>
        <w:t>&lt;/RepeatBlock-By&gt;</w:t>
      </w:r>
    </w:p>
    <w:p w14:paraId="07F32C00"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6EBBF83" w14:textId="77777777" w:rsidR="00883F2F" w:rsidRPr="00FB1F30" w:rsidRDefault="00883F2F" w:rsidP="00883F2F">
      <w:pPr>
        <w:pStyle w:val="NormalBold"/>
      </w:pPr>
      <w:r w:rsidRPr="00FB1F30">
        <w:rPr>
          <w:rStyle w:val="HideTWBExt"/>
          <w:b w:val="0"/>
        </w:rPr>
        <w:t>&lt;Article&gt;</w:t>
      </w:r>
      <w:r w:rsidRPr="00FB1F30">
        <w:t>Põhjendus 7</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250EA44" w14:textId="77777777" w:rsidTr="00CC5FE8">
        <w:trPr>
          <w:trHeight w:hRule="exact" w:val="240"/>
          <w:jc w:val="center"/>
        </w:trPr>
        <w:tc>
          <w:tcPr>
            <w:tcW w:w="9752" w:type="dxa"/>
            <w:gridSpan w:val="2"/>
            <w:tcBorders>
              <w:top w:val="nil"/>
              <w:left w:val="nil"/>
              <w:bottom w:val="nil"/>
              <w:right w:val="nil"/>
            </w:tcBorders>
          </w:tcPr>
          <w:p w14:paraId="6D1ED150" w14:textId="77777777" w:rsidR="00883F2F" w:rsidRPr="00FB1F30" w:rsidRDefault="00883F2F" w:rsidP="00CC5FE8"/>
        </w:tc>
      </w:tr>
      <w:tr w:rsidR="00883F2F" w:rsidRPr="00FB1F30" w14:paraId="5D1958D1" w14:textId="77777777" w:rsidTr="00CC5FE8">
        <w:trPr>
          <w:trHeight w:val="240"/>
          <w:jc w:val="center"/>
        </w:trPr>
        <w:tc>
          <w:tcPr>
            <w:tcW w:w="4876" w:type="dxa"/>
            <w:tcBorders>
              <w:top w:val="nil"/>
              <w:left w:val="nil"/>
              <w:bottom w:val="nil"/>
              <w:right w:val="nil"/>
            </w:tcBorders>
          </w:tcPr>
          <w:p w14:paraId="0538047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10F9022" w14:textId="77777777" w:rsidR="00883F2F" w:rsidRPr="00FB1F30" w:rsidRDefault="00883F2F" w:rsidP="00CC5FE8">
            <w:pPr>
              <w:pStyle w:val="AmColumnHeading"/>
            </w:pPr>
            <w:r w:rsidRPr="00FB1F30">
              <w:t>Muudatusettepanek</w:t>
            </w:r>
          </w:p>
        </w:tc>
      </w:tr>
      <w:tr w:rsidR="00883F2F" w:rsidRPr="00FB1F30" w14:paraId="21CB6BCB" w14:textId="77777777" w:rsidTr="00CC5FE8">
        <w:trPr>
          <w:jc w:val="center"/>
        </w:trPr>
        <w:tc>
          <w:tcPr>
            <w:tcW w:w="4876" w:type="dxa"/>
            <w:tcBorders>
              <w:top w:val="nil"/>
              <w:left w:val="nil"/>
              <w:bottom w:val="nil"/>
              <w:right w:val="nil"/>
            </w:tcBorders>
          </w:tcPr>
          <w:p w14:paraId="30713C6B" w14:textId="77777777" w:rsidR="00883F2F" w:rsidRPr="00FB1F30" w:rsidRDefault="00883F2F" w:rsidP="00CC5FE8">
            <w:pPr>
              <w:pStyle w:val="Normal6a"/>
            </w:pPr>
            <w:r w:rsidRPr="00FB1F30">
              <w:t>(7)</w:t>
            </w:r>
            <w:r w:rsidRPr="00FB1F30">
              <w:tab/>
              <w:t>Nimekirjas loetletud uimasti lähteained on käesoleva määruse lisadega hõlmatud ained või sisaldavad selliseid aineid. Lisad peaksid hõlmama kõiki aineid, mis juba kuuluvad Euroopa Parlamendi ja nõukogu määruse (EÜ) nr 273/2004 ning nõukogu määruse (EÜ) nr 111/2005 kohaldamisalasse. Selliste ainete puhul kas kohaldatakse ÜRO konventsiooni või kontrollitakse neid liidu tasandil, et vähendada liidus kindlaks tehtud konkreetseid kõrvalesuunamise riske. Selleks et hõlbustada nende vaba liikumist siseturul ja nendega kauplemist väljaspool liitu, tuleks kehtestada ühtlustatud õigusnormid, mis võimaldavad ilma ebaproportsionaalset halduskoormust tekitamata riiklikel ametiasutustel seaduslikku kauplemist tõhusalt kontrollida ja jälgida, et vältida nende ainete kõrvalesuunamist uimastite ebaseadusliku valmistamise tarbeks. Nagu ka praegu kehtivate eeskirjade korral, peaks ettevõtjatel endiselt olema kohustus teatada kahtlastest tehingutest. See on pädevatele asutustele oluline teabeallikas ebaseadusliku tegevuse avastamiseks. Kohustust tuleks laiendada nii, et see hõlmaks ulatuslikest kadumistest ja vargustest teatamist, sest sellised juhtumid võivad samuti viidata võimalikule kõrvalesuunamisele uimastite ebaseadusliku valmistamise eesmärgil. Samuti peaks ettevõtjatele alles jääma kohustus säilitada nimekirjas loetletud uimasti lähteainetega tehtud tehinguid kajastavad dokumendid. Selleks, et suurendada pädevate asutuste jaoks võimalust koguda tõendeid ebaseadusliku tegevuse kohta, tuleks dokumentide säilitamise kohustust laiendada ettevõtjatele, kes kasutavad nimekirjas loetletud kõrgeima riskiastmega uimasti lähteaineid, ning dokumente tuleks säilitada pikema aja jooksul.</w:t>
            </w:r>
          </w:p>
        </w:tc>
        <w:tc>
          <w:tcPr>
            <w:tcW w:w="4876" w:type="dxa"/>
            <w:tcBorders>
              <w:top w:val="nil"/>
              <w:left w:val="nil"/>
              <w:bottom w:val="nil"/>
              <w:right w:val="nil"/>
            </w:tcBorders>
          </w:tcPr>
          <w:p w14:paraId="03279D55" w14:textId="77777777" w:rsidR="00883F2F" w:rsidRPr="00FB1F30" w:rsidRDefault="00883F2F" w:rsidP="00CC5FE8">
            <w:pPr>
              <w:pStyle w:val="Normal6a"/>
            </w:pPr>
            <w:r w:rsidRPr="00FB1F30">
              <w:t>(7)</w:t>
            </w:r>
            <w:r w:rsidRPr="00FB1F30">
              <w:tab/>
              <w:t xml:space="preserve">Nimekirjas loetletud uimasti lähteained on käesoleva määruse lisadega hõlmatud ained või sisaldavad selliseid aineid. Lisad peaksid hõlmama kõiki aineid, mis juba kuuluvad Euroopa Parlamendi ja nõukogu määruse (EÜ) nr 273/2004 ning nõukogu määruse (EÜ) nr 111/2005 kohaldamisalasse. Selliste ainete puhul kas kohaldatakse ÜRO konventsiooni või kontrollitakse neid liidu tasandil, et vähendada liidus kindlaks tehtud konkreetseid kõrvalesuunamise riske. Selleks et hõlbustada nende vaba liikumist siseturul ja nendega kauplemist väljaspool liitu, tuleks kehtestada ühtlustatud õigusnormid, mis võimaldavad ilma ebaproportsionaalset halduskoormust tekitamata riiklikel ametiasutustel seaduslikku kauplemist tõhusalt kontrollida ja jälgida, et vältida nende ainete kõrvalesuunamist uimastite ebaseadusliku valmistamise tarbeks. Nagu ka praegu kehtivate eeskirjade korral, peaks ettevõtjatel endiselt olema kohustus teatada </w:t>
            </w:r>
            <w:r w:rsidRPr="00FB1F30">
              <w:rPr>
                <w:b/>
                <w:i/>
              </w:rPr>
              <w:t>viivitamata</w:t>
            </w:r>
            <w:r w:rsidRPr="00FB1F30">
              <w:t xml:space="preserve"> kahtlastest tehingutest. See on pädevatele asutustele oluline teabeallikas ebaseadusliku tegevuse avastamiseks. Kohustust tuleks laiendada nii, et see hõlmaks ulatuslikest kadumistest ja vargustest teatamist, sest sellised juhtumid võivad samuti viidata võimalikule kõrvalesuunamisele uimastite ebaseadusliku valmistamise eesmärgil. Samuti peaks ettevõtjatele alles jääma kohustus säilitada nimekirjas loetletud uimasti lähteainetega tehtud tehinguid kajastavad dokumendid. Selleks, et suurendada pädevate asutuste jaoks võimalust koguda tõendeid ebaseadusliku tegevuse kohta, tuleks dokumentide säilitamise kohustust laiendada ettevõtjatele, kes kasutavad nimekirjas loetletud kõrgeima riskiastmega uimasti lähteaineid, ning dokumente tuleks säilitada pikema aja jooksul.</w:t>
            </w:r>
          </w:p>
        </w:tc>
      </w:tr>
    </w:tbl>
    <w:p w14:paraId="13F32125"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{FI}</w:t>
      </w:r>
      <w:proofErr w:type="spellStart"/>
      <w:r w:rsidRPr="00FB1F30">
        <w:t>fi</w:t>
      </w:r>
      <w:proofErr w:type="spellEnd"/>
      <w:r w:rsidRPr="00FB1F30">
        <w:rPr>
          <w:rStyle w:val="HideTWBExt"/>
        </w:rPr>
        <w:t>&lt;/Original&gt;</w:t>
      </w:r>
    </w:p>
    <w:p w14:paraId="714B3D1D" w14:textId="77777777" w:rsidR="00883F2F" w:rsidRPr="00FB1F30" w:rsidRDefault="00883F2F" w:rsidP="00883F2F">
      <w:r w:rsidRPr="00FB1F30">
        <w:rPr>
          <w:rStyle w:val="HideTWBExt"/>
        </w:rPr>
        <w:t>&lt;/Amend&gt;</w:t>
      </w:r>
    </w:p>
    <w:p w14:paraId="08BA6D21"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51</w:t>
      </w:r>
      <w:r w:rsidRPr="00FB1F30">
        <w:rPr>
          <w:rStyle w:val="HideTWBExt"/>
          <w:b w:val="0"/>
        </w:rPr>
        <w:t>&lt;/NumAm&gt;</w:t>
      </w:r>
    </w:p>
    <w:p w14:paraId="72F952C4"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61E929DA" w14:textId="77777777" w:rsidR="00883F2F" w:rsidRPr="00FB1F30" w:rsidRDefault="00883F2F" w:rsidP="00883F2F">
      <w:pPr>
        <w:pStyle w:val="NormalBold"/>
      </w:pPr>
      <w:r w:rsidRPr="00FB1F30">
        <w:rPr>
          <w:rStyle w:val="HideTWBExt"/>
          <w:b w:val="0"/>
        </w:rPr>
        <w:t>&lt;/RepeatBlock-By&gt;</w:t>
      </w:r>
    </w:p>
    <w:p w14:paraId="48F78BC0"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BB932BE" w14:textId="77777777" w:rsidR="00883F2F" w:rsidRPr="00FB1F30" w:rsidRDefault="00883F2F" w:rsidP="00883F2F">
      <w:pPr>
        <w:pStyle w:val="NormalBold"/>
      </w:pPr>
      <w:r w:rsidRPr="00FB1F30">
        <w:rPr>
          <w:rStyle w:val="HideTWBExt"/>
          <w:b w:val="0"/>
        </w:rPr>
        <w:t>&lt;Article&gt;</w:t>
      </w:r>
      <w:r w:rsidRPr="00FB1F30">
        <w:t>Põhjendus 8</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B695106" w14:textId="77777777" w:rsidTr="00CC5FE8">
        <w:trPr>
          <w:trHeight w:hRule="exact" w:val="240"/>
          <w:jc w:val="center"/>
        </w:trPr>
        <w:tc>
          <w:tcPr>
            <w:tcW w:w="9752" w:type="dxa"/>
            <w:gridSpan w:val="2"/>
            <w:tcBorders>
              <w:top w:val="nil"/>
              <w:left w:val="nil"/>
              <w:bottom w:val="nil"/>
              <w:right w:val="nil"/>
            </w:tcBorders>
          </w:tcPr>
          <w:p w14:paraId="6ADC95BD" w14:textId="77777777" w:rsidR="00883F2F" w:rsidRPr="00FB1F30" w:rsidRDefault="00883F2F" w:rsidP="00CC5FE8"/>
        </w:tc>
      </w:tr>
      <w:tr w:rsidR="00883F2F" w:rsidRPr="00FB1F30" w14:paraId="4BD74C6A" w14:textId="77777777" w:rsidTr="00CC5FE8">
        <w:trPr>
          <w:trHeight w:val="240"/>
          <w:jc w:val="center"/>
        </w:trPr>
        <w:tc>
          <w:tcPr>
            <w:tcW w:w="4876" w:type="dxa"/>
            <w:tcBorders>
              <w:top w:val="nil"/>
              <w:left w:val="nil"/>
              <w:bottom w:val="nil"/>
              <w:right w:val="nil"/>
            </w:tcBorders>
          </w:tcPr>
          <w:p w14:paraId="0256133F"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B2D16FA" w14:textId="77777777" w:rsidR="00883F2F" w:rsidRPr="00FB1F30" w:rsidRDefault="00883F2F" w:rsidP="00CC5FE8">
            <w:pPr>
              <w:pStyle w:val="AmColumnHeading"/>
            </w:pPr>
            <w:r w:rsidRPr="00FB1F30">
              <w:t>Muudatusettepanek</w:t>
            </w:r>
          </w:p>
        </w:tc>
      </w:tr>
      <w:tr w:rsidR="00883F2F" w:rsidRPr="00FB1F30" w14:paraId="23A06341" w14:textId="77777777" w:rsidTr="00CC5FE8">
        <w:trPr>
          <w:jc w:val="center"/>
        </w:trPr>
        <w:tc>
          <w:tcPr>
            <w:tcW w:w="4876" w:type="dxa"/>
            <w:tcBorders>
              <w:top w:val="nil"/>
              <w:left w:val="nil"/>
              <w:bottom w:val="nil"/>
              <w:right w:val="nil"/>
            </w:tcBorders>
          </w:tcPr>
          <w:p w14:paraId="1D9B55F4" w14:textId="77777777" w:rsidR="00883F2F" w:rsidRPr="00FB1F30" w:rsidRDefault="00883F2F" w:rsidP="00CC5FE8">
            <w:pPr>
              <w:pStyle w:val="Normal6a"/>
            </w:pPr>
            <w:r w:rsidRPr="00FB1F30">
              <w:t>(8)</w:t>
            </w:r>
            <w:r w:rsidRPr="00FB1F30">
              <w:tab/>
              <w:t xml:space="preserve">Käesolevas määruses tuleks sätestada konkreetsed kohustused internetipõhiste kauplemiskohtade jaoks seoses nende veebisaidil või nende arvutiteenuste abil nimekirjas loetletud uimasti lähteainetega </w:t>
            </w:r>
            <w:r w:rsidRPr="00FB1F30">
              <w:rPr>
                <w:b/>
                <w:bCs/>
                <w:i/>
                <w:iCs/>
              </w:rPr>
              <w:t>tehtavatest kahtlastest tehingutest</w:t>
            </w:r>
            <w:r w:rsidRPr="00FB1F30">
              <w:t xml:space="preserve"> teatamisega, kui nad on sellist kahtlust äratavat teavet saanud. Käesolevas määruses sätestatud kohustused internetipõhistele kauplemiskohtadele ei peaks kujutama endast üldist järelevalvekohustust.</w:t>
            </w:r>
          </w:p>
        </w:tc>
        <w:tc>
          <w:tcPr>
            <w:tcW w:w="4876" w:type="dxa"/>
            <w:tcBorders>
              <w:top w:val="nil"/>
              <w:left w:val="nil"/>
              <w:bottom w:val="nil"/>
              <w:right w:val="nil"/>
            </w:tcBorders>
          </w:tcPr>
          <w:p w14:paraId="6B3D2424" w14:textId="77777777" w:rsidR="00883F2F" w:rsidRPr="00FB1F30" w:rsidRDefault="00883F2F" w:rsidP="00CC5FE8">
            <w:pPr>
              <w:pStyle w:val="Normal6a"/>
            </w:pPr>
            <w:r w:rsidRPr="00FB1F30">
              <w:t>(8)</w:t>
            </w:r>
            <w:r w:rsidRPr="00FB1F30">
              <w:tab/>
              <w:t xml:space="preserve">Käesolevas määruses tuleks sätestada konkreetsed kohustused internetipõhiste kauplemiskohtade jaoks seoses nende veebisaidil või nende arvutiteenuste abil nimekirjas loetletud uimasti lähteainetega </w:t>
            </w:r>
            <w:r w:rsidRPr="00FB1F30">
              <w:rPr>
                <w:b/>
                <w:bCs/>
                <w:i/>
                <w:iCs/>
              </w:rPr>
              <w:t>tehtavate kahtlaste tehingute tuvastamise ja nendest</w:t>
            </w:r>
            <w:r w:rsidRPr="00FB1F30">
              <w:t xml:space="preserve"> teatamisega, kui nad on sellist kahtlust äratavat teavet saanud. </w:t>
            </w:r>
            <w:r w:rsidRPr="00FB1F30">
              <w:rPr>
                <w:b/>
                <w:i/>
              </w:rPr>
              <w:t>Arvestades, et uimasti lähteainete turustamiseks ja müümiseks kasutatakse üha enam sidusteenuseid, peaksid internetipõhiste kauplemiskohtade pakkujad võtma asjakohased ja proportsionaalsed meetmed, et ennetada nende teenuste kaudu uimasti lähteainete kõrvalesuunamist ja nendega ebaseaduslikku kauplemist, luues sealhulgas mehhanismid, mis võimaldavad kahtlasi tehinguid avastada ja neist teatada.</w:t>
            </w:r>
            <w:r w:rsidRPr="00FB1F30">
              <w:t xml:space="preserve"> Käesolevas määruses sätestatud kohustused internetipõhistele kauplemiskohtadele ei peaks kujutama endast üldist järelevalvekohustust. </w:t>
            </w:r>
            <w:r w:rsidRPr="00FB1F30">
              <w:rPr>
                <w:b/>
                <w:i/>
              </w:rPr>
              <w:t>Määruse (EL) 2022/2065 kohaselt väga suure digiplatvormi või väga suure internetipõhise otsingumootorina määratletud teenuseosutajad peaksid juhul, kui see on nende teenuste toimimise ja kasutamise seisukohast asjakohane, võtma kõnealuse määruse artikli 34 kohaselt tehtavates riskihindamistes arvesse uimasti lähteainete kõrvalesuunamise ja ebaseadusliku kaubandusega seotud riske ning kehtestama kõnealuse määruse artikli 35 kohaselt mõistlikud, proportsionaalsed ja tõhusad riskimaandusmeetmed. Nende kohustuste rakendamine peaks tagama sidususe määrusega (EL) 2022/2065 ega tohiks kehtestada täiendavaid üldisi jälgimiskohustusi.</w:t>
            </w:r>
          </w:p>
        </w:tc>
      </w:tr>
    </w:tbl>
    <w:p w14:paraId="5B0C76EC"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83B326D" w14:textId="77777777" w:rsidR="00883F2F" w:rsidRPr="00FB1F30" w:rsidRDefault="00883F2F" w:rsidP="00883F2F">
      <w:r w:rsidRPr="00FB1F30">
        <w:rPr>
          <w:rStyle w:val="HideTWBExt"/>
        </w:rPr>
        <w:t>&lt;/Amend&gt;</w:t>
      </w:r>
    </w:p>
    <w:p w14:paraId="2A907CF7"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52</w:t>
      </w:r>
      <w:r w:rsidRPr="00FB1F30">
        <w:rPr>
          <w:rStyle w:val="HideTWBExt"/>
          <w:b w:val="0"/>
        </w:rPr>
        <w:t>&lt;/NumAm&gt;</w:t>
      </w:r>
    </w:p>
    <w:p w14:paraId="0416E381"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&lt;/Members&gt;</w:t>
      </w:r>
    </w:p>
    <w:p w14:paraId="7D22822F" w14:textId="77777777" w:rsidR="00883F2F" w:rsidRPr="00FB1F30" w:rsidRDefault="00883F2F" w:rsidP="00883F2F">
      <w:pPr>
        <w:pStyle w:val="NormalBold"/>
      </w:pPr>
      <w:r w:rsidRPr="00FB1F30">
        <w:rPr>
          <w:rStyle w:val="HideTWBExt"/>
          <w:b w:val="0"/>
        </w:rPr>
        <w:t>&lt;/RepeatBlock-By&gt;</w:t>
      </w:r>
    </w:p>
    <w:p w14:paraId="2FE9395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14A7B08" w14:textId="77777777" w:rsidR="00883F2F" w:rsidRPr="00FB1F30" w:rsidRDefault="00883F2F" w:rsidP="00883F2F">
      <w:pPr>
        <w:pStyle w:val="NormalBold"/>
      </w:pPr>
      <w:r w:rsidRPr="00FB1F30">
        <w:rPr>
          <w:rStyle w:val="HideTWBExt"/>
          <w:b w:val="0"/>
        </w:rPr>
        <w:t>&lt;Article&gt;</w:t>
      </w:r>
      <w:r w:rsidRPr="00FB1F30">
        <w:t>Põhjendus 8</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4FA3DBF" w14:textId="77777777" w:rsidTr="00CC5FE8">
        <w:trPr>
          <w:trHeight w:hRule="exact" w:val="240"/>
          <w:jc w:val="center"/>
        </w:trPr>
        <w:tc>
          <w:tcPr>
            <w:tcW w:w="9752" w:type="dxa"/>
            <w:gridSpan w:val="2"/>
            <w:tcBorders>
              <w:top w:val="nil"/>
              <w:left w:val="nil"/>
              <w:bottom w:val="nil"/>
              <w:right w:val="nil"/>
            </w:tcBorders>
          </w:tcPr>
          <w:p w14:paraId="415E9801" w14:textId="77777777" w:rsidR="00883F2F" w:rsidRPr="00FB1F30" w:rsidRDefault="00883F2F" w:rsidP="00CC5FE8"/>
        </w:tc>
      </w:tr>
      <w:tr w:rsidR="00883F2F" w:rsidRPr="00FB1F30" w14:paraId="01E423B3" w14:textId="77777777" w:rsidTr="00CC5FE8">
        <w:trPr>
          <w:trHeight w:val="240"/>
          <w:jc w:val="center"/>
        </w:trPr>
        <w:tc>
          <w:tcPr>
            <w:tcW w:w="4876" w:type="dxa"/>
            <w:tcBorders>
              <w:top w:val="nil"/>
              <w:left w:val="nil"/>
              <w:bottom w:val="nil"/>
              <w:right w:val="nil"/>
            </w:tcBorders>
          </w:tcPr>
          <w:p w14:paraId="6F1FAAFD"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CEFAD9D" w14:textId="77777777" w:rsidR="00883F2F" w:rsidRPr="00FB1F30" w:rsidRDefault="00883F2F" w:rsidP="00CC5FE8">
            <w:pPr>
              <w:pStyle w:val="AmColumnHeading"/>
            </w:pPr>
            <w:r w:rsidRPr="00FB1F30">
              <w:t>Muudatusettepanek</w:t>
            </w:r>
          </w:p>
        </w:tc>
      </w:tr>
      <w:tr w:rsidR="00883F2F" w:rsidRPr="00FB1F30" w14:paraId="103CB7F6" w14:textId="77777777" w:rsidTr="00CC5FE8">
        <w:trPr>
          <w:jc w:val="center"/>
        </w:trPr>
        <w:tc>
          <w:tcPr>
            <w:tcW w:w="4876" w:type="dxa"/>
            <w:tcBorders>
              <w:top w:val="nil"/>
              <w:left w:val="nil"/>
              <w:bottom w:val="nil"/>
              <w:right w:val="nil"/>
            </w:tcBorders>
          </w:tcPr>
          <w:p w14:paraId="283A3E54" w14:textId="77777777" w:rsidR="00883F2F" w:rsidRPr="00FB1F30" w:rsidRDefault="00883F2F" w:rsidP="00CC5FE8">
            <w:pPr>
              <w:pStyle w:val="Normal6a"/>
            </w:pPr>
            <w:r w:rsidRPr="00FB1F30">
              <w:t>(8)</w:t>
            </w:r>
            <w:r w:rsidRPr="00FB1F30">
              <w:tab/>
              <w:t>Käesolevas määruses tuleks sätestada konkreetsed kohustused internetipõhiste kauplemiskohtade jaoks seoses nende veebisaidil või nende arvutiteenuste abil nimekirjas loetletud uimasti lähteainetega tehtavatest kahtlastest tehingutest teatamisega, kui nad on sellist kahtlust äratavat teavet saanud. Käesolevas määruses sätestatud kohustused internetipõhistele kauplemiskohtadele ei peaks kujutama endast üldist järelevalvekohustust.</w:t>
            </w:r>
          </w:p>
        </w:tc>
        <w:tc>
          <w:tcPr>
            <w:tcW w:w="4876" w:type="dxa"/>
            <w:tcBorders>
              <w:top w:val="nil"/>
              <w:left w:val="nil"/>
              <w:bottom w:val="nil"/>
              <w:right w:val="nil"/>
            </w:tcBorders>
          </w:tcPr>
          <w:p w14:paraId="5D75EE1D" w14:textId="77777777" w:rsidR="00883F2F" w:rsidRPr="00FB1F30" w:rsidRDefault="00883F2F" w:rsidP="00CC5FE8">
            <w:pPr>
              <w:pStyle w:val="Normal6a"/>
            </w:pPr>
            <w:r w:rsidRPr="00FB1F30">
              <w:t>(8)</w:t>
            </w:r>
            <w:r w:rsidRPr="00FB1F30">
              <w:tab/>
              <w:t xml:space="preserve">Käesolevas määruses tuleks sätestada konkreetsed kohustused internetipõhiste kauplemiskohtade jaoks seoses nende veebisaidil või nende arvutiteenuste abil nimekirjas loetletud uimasti lähteainetega tehtavatest kahtlastest tehingutest teatamisega, kui nad on sellist kahtlust äratavat teavet saanud. Käesolevas määruses sätestatud kohustused internetipõhistele kauplemiskohtadele ei peaks kujutama endast üldist järelevalvekohustust. </w:t>
            </w:r>
            <w:r w:rsidRPr="00FB1F30">
              <w:rPr>
                <w:b/>
                <w:i/>
              </w:rPr>
              <w:t xml:space="preserve">Internetipõhiste kauplemiskohtade pakkujaid tuleks vastavalt määrusele [...], millega kehtestatakse liidu tolliseadustik ja luuakse Euroopa Liidu Tolliamet, käsitada </w:t>
            </w:r>
            <w:proofErr w:type="spellStart"/>
            <w:r w:rsidRPr="00FB1F30">
              <w:rPr>
                <w:b/>
                <w:i/>
              </w:rPr>
              <w:t>kaugmüügi</w:t>
            </w:r>
            <w:proofErr w:type="spellEnd"/>
            <w:r w:rsidRPr="00FB1F30">
              <w:rPr>
                <w:b/>
                <w:i/>
              </w:rPr>
              <w:t xml:space="preserve"> puhul importijatena. Enne liidu muudetud tolliseadustiku jõustumist õigusliku lünga kõrvaldamiseks peaksid kõnealused teenuseosutajad määrama liidus asuva vastutava isiku, kes on volitatud neid esindama kõigis käesoleva määruse kohaldamisega seotud küsimustes.</w:t>
            </w:r>
          </w:p>
        </w:tc>
      </w:tr>
    </w:tbl>
    <w:p w14:paraId="046A21A7"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699A981" w14:textId="77777777" w:rsidR="00883F2F" w:rsidRPr="00FB1F30" w:rsidRDefault="00883F2F" w:rsidP="00883F2F">
      <w:r w:rsidRPr="00FB1F30">
        <w:rPr>
          <w:rStyle w:val="HideTWBExt"/>
        </w:rPr>
        <w:t>&lt;/Amend&gt;</w:t>
      </w:r>
    </w:p>
    <w:p w14:paraId="3D6996C0"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53</w:t>
      </w:r>
      <w:r w:rsidRPr="00FB1F30">
        <w:rPr>
          <w:rStyle w:val="HideTWBExt"/>
          <w:b w:val="0"/>
        </w:rPr>
        <w:t>&lt;/NumAm&gt;</w:t>
      </w:r>
    </w:p>
    <w:p w14:paraId="16C906D0"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391722D8" w14:textId="77777777" w:rsidR="00883F2F" w:rsidRPr="00FB1F30" w:rsidRDefault="00883F2F" w:rsidP="00883F2F">
      <w:pPr>
        <w:pStyle w:val="NormalBold"/>
      </w:pPr>
      <w:r w:rsidRPr="00FB1F30">
        <w:rPr>
          <w:rStyle w:val="HideTWBExt"/>
          <w:b w:val="0"/>
        </w:rPr>
        <w:t>&lt;/RepeatBlock-By&gt;</w:t>
      </w:r>
    </w:p>
    <w:p w14:paraId="47A084AC"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40E89E8" w14:textId="77777777" w:rsidR="00883F2F" w:rsidRPr="00FB1F30" w:rsidRDefault="00883F2F" w:rsidP="00883F2F">
      <w:pPr>
        <w:pStyle w:val="NormalBold"/>
      </w:pPr>
      <w:r w:rsidRPr="00FB1F30">
        <w:rPr>
          <w:rStyle w:val="HideTWBExt"/>
          <w:b w:val="0"/>
        </w:rPr>
        <w:t>&lt;Article&gt;</w:t>
      </w:r>
      <w:r w:rsidRPr="00FB1F30">
        <w:t>Põhjendus 8</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179CA51" w14:textId="77777777" w:rsidTr="00CC5FE8">
        <w:trPr>
          <w:trHeight w:hRule="exact" w:val="240"/>
          <w:jc w:val="center"/>
        </w:trPr>
        <w:tc>
          <w:tcPr>
            <w:tcW w:w="9752" w:type="dxa"/>
            <w:gridSpan w:val="2"/>
            <w:tcBorders>
              <w:top w:val="nil"/>
              <w:left w:val="nil"/>
              <w:bottom w:val="nil"/>
              <w:right w:val="nil"/>
            </w:tcBorders>
          </w:tcPr>
          <w:p w14:paraId="6CCD77CC" w14:textId="77777777" w:rsidR="00883F2F" w:rsidRPr="00FB1F30" w:rsidRDefault="00883F2F" w:rsidP="00CC5FE8"/>
        </w:tc>
      </w:tr>
      <w:tr w:rsidR="00883F2F" w:rsidRPr="00FB1F30" w14:paraId="093E9FF2" w14:textId="77777777" w:rsidTr="00CC5FE8">
        <w:trPr>
          <w:trHeight w:val="240"/>
          <w:jc w:val="center"/>
        </w:trPr>
        <w:tc>
          <w:tcPr>
            <w:tcW w:w="4876" w:type="dxa"/>
            <w:tcBorders>
              <w:top w:val="nil"/>
              <w:left w:val="nil"/>
              <w:bottom w:val="nil"/>
              <w:right w:val="nil"/>
            </w:tcBorders>
          </w:tcPr>
          <w:p w14:paraId="58534CFB"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EBD24EF" w14:textId="77777777" w:rsidR="00883F2F" w:rsidRPr="00FB1F30" w:rsidRDefault="00883F2F" w:rsidP="00CC5FE8">
            <w:pPr>
              <w:pStyle w:val="AmColumnHeading"/>
            </w:pPr>
            <w:r w:rsidRPr="00FB1F30">
              <w:t>Muudatusettepanek</w:t>
            </w:r>
          </w:p>
        </w:tc>
      </w:tr>
      <w:tr w:rsidR="00883F2F" w:rsidRPr="00FB1F30" w14:paraId="5F4151C9" w14:textId="77777777" w:rsidTr="00CC5FE8">
        <w:trPr>
          <w:jc w:val="center"/>
        </w:trPr>
        <w:tc>
          <w:tcPr>
            <w:tcW w:w="4876" w:type="dxa"/>
            <w:tcBorders>
              <w:top w:val="nil"/>
              <w:left w:val="nil"/>
              <w:bottom w:val="nil"/>
              <w:right w:val="nil"/>
            </w:tcBorders>
          </w:tcPr>
          <w:p w14:paraId="428AC674" w14:textId="77777777" w:rsidR="00883F2F" w:rsidRPr="00FB1F30" w:rsidRDefault="00883F2F" w:rsidP="00CC5FE8">
            <w:pPr>
              <w:pStyle w:val="Normal6a"/>
            </w:pPr>
            <w:r w:rsidRPr="00FB1F30">
              <w:t>(8)</w:t>
            </w:r>
            <w:r w:rsidRPr="00FB1F30">
              <w:tab/>
              <w:t>Käesolevas määruses tuleks sätestada konkreetsed kohustused internetipõhiste kauplemiskohtade jaoks seoses nende veebisaidil või nende arvutiteenuste abil nimekirjas loetletud uimasti lähteainetega tehtavatest kahtlastest tehingutest teatamisega, kui nad on sellist kahtlust äratavat teavet saanud. Käesolevas määruses sätestatud kohustused internetipõhistele kauplemiskohtadele ei peaks kujutama endast üldist järelevalvekohustust.</w:t>
            </w:r>
          </w:p>
        </w:tc>
        <w:tc>
          <w:tcPr>
            <w:tcW w:w="4876" w:type="dxa"/>
            <w:tcBorders>
              <w:top w:val="nil"/>
              <w:left w:val="nil"/>
              <w:bottom w:val="nil"/>
              <w:right w:val="nil"/>
            </w:tcBorders>
          </w:tcPr>
          <w:p w14:paraId="60EC2B2D" w14:textId="77777777" w:rsidR="00883F2F" w:rsidRPr="00FB1F30" w:rsidRDefault="00883F2F" w:rsidP="00CC5FE8">
            <w:pPr>
              <w:pStyle w:val="Normal6a"/>
            </w:pPr>
            <w:r w:rsidRPr="00FB1F30">
              <w:t>(8)</w:t>
            </w:r>
            <w:r w:rsidRPr="00FB1F30">
              <w:tab/>
              <w:t>Käesolevas määruses tuleks sätestada konkreetsed kohustused internetipõhiste kauplemiskohtade jaoks seoses nende veebisaidil või nende arvutiteenuste abil nimekirjas loetletud uimasti lähteainetega tehtavatest kahtlastest tehingutest teatamisega, kui nad on sellist kahtlust äratavat teavet saanud. Käesolevas määruses sätestatud kohustused internetipõhistele kauplemiskohtadele ei peaks kujutama endast üldist järelevalvekohustust.</w:t>
            </w:r>
            <w:r w:rsidRPr="00FB1F30">
              <w:rPr>
                <w:b/>
                <w:i/>
              </w:rPr>
              <w:t xml:space="preserve"> Selguse huvides tuleb märkida, et kui internetipõhised kauplemiskohad on hõlmatud ajakohastatud tolliseadustiku kohase importijate määratlusega, kohaldatakse nende suhtes käesolevas määruses sätestatud </w:t>
            </w:r>
            <w:proofErr w:type="spellStart"/>
            <w:r w:rsidRPr="00FB1F30">
              <w:rPr>
                <w:b/>
                <w:i/>
              </w:rPr>
              <w:t>väliskauplejate</w:t>
            </w:r>
            <w:proofErr w:type="spellEnd"/>
            <w:r w:rsidRPr="00FB1F30">
              <w:rPr>
                <w:b/>
                <w:i/>
              </w:rPr>
              <w:t xml:space="preserve"> kohustusi.</w:t>
            </w:r>
          </w:p>
        </w:tc>
      </w:tr>
    </w:tbl>
    <w:p w14:paraId="67EB7032"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E3C28BF" w14:textId="77777777" w:rsidR="00883F2F" w:rsidRPr="00FB1F30" w:rsidRDefault="00883F2F" w:rsidP="00883F2F">
      <w:r w:rsidRPr="00FB1F30">
        <w:rPr>
          <w:rStyle w:val="HideTWBExt"/>
        </w:rPr>
        <w:t>&lt;/Amend&gt;</w:t>
      </w:r>
    </w:p>
    <w:p w14:paraId="7684DE59"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54</w:t>
      </w:r>
      <w:r w:rsidRPr="00FB1F30">
        <w:rPr>
          <w:rStyle w:val="HideTWBExt"/>
          <w:b w:val="0"/>
        </w:rPr>
        <w:t>&lt;/NumAm&gt;</w:t>
      </w:r>
    </w:p>
    <w:p w14:paraId="6252E6BA"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216A6B14" w14:textId="77777777" w:rsidR="00883F2F" w:rsidRPr="00FB1F30" w:rsidRDefault="00883F2F" w:rsidP="00883F2F">
      <w:pPr>
        <w:pStyle w:val="NormalBold"/>
      </w:pPr>
      <w:r w:rsidRPr="00FB1F30">
        <w:rPr>
          <w:rStyle w:val="HideTWBExt"/>
          <w:b w:val="0"/>
        </w:rPr>
        <w:t>&lt;/RepeatBlock-By&gt;</w:t>
      </w:r>
    </w:p>
    <w:p w14:paraId="0A9A9B43"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8430745" w14:textId="77777777" w:rsidR="00883F2F" w:rsidRPr="00FB1F30" w:rsidRDefault="00883F2F" w:rsidP="00883F2F">
      <w:pPr>
        <w:pStyle w:val="NormalBold"/>
      </w:pPr>
      <w:r w:rsidRPr="00FB1F30">
        <w:rPr>
          <w:rStyle w:val="HideTWBExt"/>
          <w:b w:val="0"/>
        </w:rPr>
        <w:t>&lt;Article&gt;</w:t>
      </w:r>
      <w:r w:rsidRPr="00FB1F30">
        <w:t>Põhjendus 8</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7844E0F" w14:textId="77777777" w:rsidTr="00CC5FE8">
        <w:trPr>
          <w:trHeight w:hRule="exact" w:val="240"/>
          <w:jc w:val="center"/>
        </w:trPr>
        <w:tc>
          <w:tcPr>
            <w:tcW w:w="9752" w:type="dxa"/>
            <w:gridSpan w:val="2"/>
            <w:tcBorders>
              <w:top w:val="nil"/>
              <w:left w:val="nil"/>
              <w:bottom w:val="nil"/>
              <w:right w:val="nil"/>
            </w:tcBorders>
          </w:tcPr>
          <w:p w14:paraId="6E7AC92A" w14:textId="77777777" w:rsidR="00883F2F" w:rsidRPr="00FB1F30" w:rsidRDefault="00883F2F" w:rsidP="00CC5FE8"/>
        </w:tc>
      </w:tr>
      <w:tr w:rsidR="00883F2F" w:rsidRPr="00FB1F30" w14:paraId="68A0412D" w14:textId="77777777" w:rsidTr="00CC5FE8">
        <w:trPr>
          <w:trHeight w:val="240"/>
          <w:jc w:val="center"/>
        </w:trPr>
        <w:tc>
          <w:tcPr>
            <w:tcW w:w="4876" w:type="dxa"/>
            <w:tcBorders>
              <w:top w:val="nil"/>
              <w:left w:val="nil"/>
              <w:bottom w:val="nil"/>
              <w:right w:val="nil"/>
            </w:tcBorders>
          </w:tcPr>
          <w:p w14:paraId="29B394C1"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95E7AF7" w14:textId="77777777" w:rsidR="00883F2F" w:rsidRPr="00FB1F30" w:rsidRDefault="00883F2F" w:rsidP="00CC5FE8">
            <w:pPr>
              <w:pStyle w:val="AmColumnHeading"/>
            </w:pPr>
            <w:r w:rsidRPr="00FB1F30">
              <w:t>Muudatusettepanek</w:t>
            </w:r>
          </w:p>
        </w:tc>
      </w:tr>
      <w:tr w:rsidR="00883F2F" w:rsidRPr="00FB1F30" w14:paraId="1ADBD91B" w14:textId="77777777" w:rsidTr="00CC5FE8">
        <w:trPr>
          <w:jc w:val="center"/>
        </w:trPr>
        <w:tc>
          <w:tcPr>
            <w:tcW w:w="4876" w:type="dxa"/>
            <w:tcBorders>
              <w:top w:val="nil"/>
              <w:left w:val="nil"/>
              <w:bottom w:val="nil"/>
              <w:right w:val="nil"/>
            </w:tcBorders>
          </w:tcPr>
          <w:p w14:paraId="66F14751" w14:textId="77777777" w:rsidR="00883F2F" w:rsidRPr="00FB1F30" w:rsidRDefault="00883F2F" w:rsidP="00CC5FE8">
            <w:pPr>
              <w:pStyle w:val="Normal6a"/>
            </w:pPr>
            <w:r w:rsidRPr="00FB1F30">
              <w:t>(8)</w:t>
            </w:r>
            <w:r w:rsidRPr="00FB1F30">
              <w:tab/>
              <w:t>Käesolevas määruses tuleks sätestada konkreetsed kohustused internetipõhiste kauplemiskohtade jaoks seoses nende veebisaidil või nende arvutiteenuste abil nimekirjas loetletud uimasti lähteainetega tehtavatest kahtlastest tehingutest teatamisega, kui nad on sellist kahtlust äratavat teavet saanud. Käesolevas määruses sätestatud kohustused internetipõhistele kauplemiskohtadele ei peaks kujutama endast üldist järelevalvekohustust.</w:t>
            </w:r>
          </w:p>
        </w:tc>
        <w:tc>
          <w:tcPr>
            <w:tcW w:w="4876" w:type="dxa"/>
            <w:tcBorders>
              <w:top w:val="nil"/>
              <w:left w:val="nil"/>
              <w:bottom w:val="nil"/>
              <w:right w:val="nil"/>
            </w:tcBorders>
          </w:tcPr>
          <w:p w14:paraId="5149E4D0" w14:textId="77777777" w:rsidR="00883F2F" w:rsidRPr="00FB1F30" w:rsidRDefault="00883F2F" w:rsidP="00CC5FE8">
            <w:pPr>
              <w:pStyle w:val="Normal6a"/>
            </w:pPr>
            <w:r w:rsidRPr="00FB1F30">
              <w:t>(8)</w:t>
            </w:r>
            <w:r w:rsidRPr="00FB1F30">
              <w:tab/>
              <w:t xml:space="preserve">Käesolevas määruses tuleks sätestada konkreetsed kohustused internetipõhiste kauplemiskohtade jaoks seoses nende veebisaidil või nende arvutiteenuste abil nimekirjas loetletud uimasti lähteainetega tehtavatest kahtlastest tehingutest teatamisega, kui nad on sellist kahtlust äratavat teavet saanud. Käesolevas määruses sätestatud kohustused internetipõhistele kauplemiskohtadele ei peaks kujutama endast üldist järelevalvekohustust </w:t>
            </w:r>
            <w:r w:rsidRPr="00FB1F30">
              <w:rPr>
                <w:b/>
                <w:i/>
              </w:rPr>
              <w:t>ega kohustust otsida aktiivselt ebaseaduslikule tegevusele viitavaid fakte või asjaolusid</w:t>
            </w:r>
            <w:r w:rsidRPr="00FB1F30">
              <w:t>.</w:t>
            </w:r>
          </w:p>
        </w:tc>
      </w:tr>
    </w:tbl>
    <w:p w14:paraId="7F24969B"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39B2A22F"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1504B1E1" w14:textId="77777777" w:rsidR="00883F2F" w:rsidRPr="00FB1F30" w:rsidRDefault="00883F2F" w:rsidP="00883F2F">
      <w:pPr>
        <w:pStyle w:val="AmJustText"/>
      </w:pPr>
      <w:r w:rsidRPr="00FB1F30">
        <w:t>Internetipõhiste kauplemiskohtade ettevõtjaid ei tohiks pidada vastutavaks sisu ega tehingute eest, millest nad ei ole teadlikud. Kohustused peaksid tekkima alles pärast seda, kui on saadud konkreetset teavet õigusnormide võimaliku rikkumise kohta.</w:t>
      </w:r>
    </w:p>
    <w:p w14:paraId="7028BF2E" w14:textId="77777777" w:rsidR="00883F2F" w:rsidRPr="00FB1F30" w:rsidRDefault="00883F2F" w:rsidP="00883F2F">
      <w:r w:rsidRPr="00FB1F30">
        <w:rPr>
          <w:rStyle w:val="HideTWBExt"/>
        </w:rPr>
        <w:t>&lt;/Amend&gt;</w:t>
      </w:r>
    </w:p>
    <w:p w14:paraId="01300B3C"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55</w:t>
      </w:r>
      <w:r w:rsidRPr="00FB1F30">
        <w:rPr>
          <w:rStyle w:val="HideTWBExt"/>
          <w:b w:val="0"/>
        </w:rPr>
        <w:t>&lt;/NumAm&gt;</w:t>
      </w:r>
    </w:p>
    <w:p w14:paraId="2B2BBBF7" w14:textId="77777777" w:rsidR="00883F2F" w:rsidRPr="00FB1F30" w:rsidRDefault="00883F2F" w:rsidP="00883F2F">
      <w:pPr>
        <w:pStyle w:val="NormalBold"/>
      </w:pPr>
      <w:r w:rsidRPr="00FB1F30">
        <w:rPr>
          <w:rStyle w:val="HideTWBExt"/>
          <w:b w:val="0"/>
        </w:rPr>
        <w:t>&lt;RepeatBlock-By&gt;&lt;Members&gt;</w:t>
      </w:r>
      <w:r w:rsidRPr="00FB1F30">
        <w:t>Sebastian Tynkkynen</w:t>
      </w:r>
      <w:r w:rsidRPr="00FB1F30">
        <w:rPr>
          <w:rStyle w:val="HideTWBExt"/>
          <w:b w:val="0"/>
        </w:rPr>
        <w:t>&lt;/Members&gt;</w:t>
      </w:r>
    </w:p>
    <w:p w14:paraId="47D6AAED" w14:textId="77777777" w:rsidR="00883F2F" w:rsidRPr="00FB1F30" w:rsidRDefault="00883F2F" w:rsidP="00883F2F">
      <w:pPr>
        <w:pStyle w:val="NormalBold"/>
      </w:pPr>
      <w:r w:rsidRPr="00FB1F30">
        <w:rPr>
          <w:rStyle w:val="HideTWBExt"/>
          <w:b w:val="0"/>
        </w:rPr>
        <w:t>&lt;/RepeatBlock-By&gt;</w:t>
      </w:r>
    </w:p>
    <w:p w14:paraId="11683448"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5AA78C8" w14:textId="77777777" w:rsidR="00883F2F" w:rsidRPr="00FB1F30" w:rsidRDefault="00883F2F" w:rsidP="00883F2F">
      <w:pPr>
        <w:pStyle w:val="NormalBold"/>
      </w:pPr>
      <w:r w:rsidRPr="00FB1F30">
        <w:rPr>
          <w:rStyle w:val="HideTWBExt"/>
          <w:b w:val="0"/>
        </w:rPr>
        <w:t>&lt;Article&gt;</w:t>
      </w:r>
      <w:r w:rsidRPr="00FB1F30">
        <w:t>Põhjendus 8</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F8B9F4A" w14:textId="77777777" w:rsidTr="00CC5FE8">
        <w:trPr>
          <w:trHeight w:hRule="exact" w:val="240"/>
          <w:jc w:val="center"/>
        </w:trPr>
        <w:tc>
          <w:tcPr>
            <w:tcW w:w="9752" w:type="dxa"/>
            <w:gridSpan w:val="2"/>
            <w:tcBorders>
              <w:top w:val="nil"/>
              <w:left w:val="nil"/>
              <w:bottom w:val="nil"/>
              <w:right w:val="nil"/>
            </w:tcBorders>
          </w:tcPr>
          <w:p w14:paraId="57E88D90" w14:textId="77777777" w:rsidR="00883F2F" w:rsidRPr="00FB1F30" w:rsidRDefault="00883F2F" w:rsidP="00CC5FE8"/>
        </w:tc>
      </w:tr>
      <w:tr w:rsidR="00883F2F" w:rsidRPr="00FB1F30" w14:paraId="7D561211" w14:textId="77777777" w:rsidTr="00CC5FE8">
        <w:trPr>
          <w:trHeight w:val="240"/>
          <w:jc w:val="center"/>
        </w:trPr>
        <w:tc>
          <w:tcPr>
            <w:tcW w:w="4876" w:type="dxa"/>
            <w:tcBorders>
              <w:top w:val="nil"/>
              <w:left w:val="nil"/>
              <w:bottom w:val="nil"/>
              <w:right w:val="nil"/>
            </w:tcBorders>
          </w:tcPr>
          <w:p w14:paraId="7A6A826A"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31A26F9" w14:textId="77777777" w:rsidR="00883F2F" w:rsidRPr="00FB1F30" w:rsidRDefault="00883F2F" w:rsidP="00CC5FE8">
            <w:pPr>
              <w:pStyle w:val="AmColumnHeading"/>
            </w:pPr>
            <w:r w:rsidRPr="00FB1F30">
              <w:t>Muudatusettepanek</w:t>
            </w:r>
          </w:p>
        </w:tc>
      </w:tr>
      <w:tr w:rsidR="00883F2F" w:rsidRPr="00FB1F30" w14:paraId="180BFA95" w14:textId="77777777" w:rsidTr="00CC5FE8">
        <w:trPr>
          <w:jc w:val="center"/>
        </w:trPr>
        <w:tc>
          <w:tcPr>
            <w:tcW w:w="4876" w:type="dxa"/>
            <w:tcBorders>
              <w:top w:val="nil"/>
              <w:left w:val="nil"/>
              <w:bottom w:val="nil"/>
              <w:right w:val="nil"/>
            </w:tcBorders>
          </w:tcPr>
          <w:p w14:paraId="6A0020CA" w14:textId="77777777" w:rsidR="00883F2F" w:rsidRPr="00FB1F30" w:rsidRDefault="00883F2F" w:rsidP="00CC5FE8">
            <w:pPr>
              <w:pStyle w:val="Normal6a"/>
            </w:pPr>
            <w:r w:rsidRPr="00FB1F30">
              <w:t>(8)</w:t>
            </w:r>
            <w:r w:rsidRPr="00FB1F30">
              <w:tab/>
              <w:t>Käesolevas määruses tuleks sätestada konkreetsed kohustused internetipõhiste kauplemiskohtade jaoks seoses nende veebisaidil või nende arvutiteenuste abil nimekirjas loetletud uimasti lähteainetega tehtavatest kahtlastest tehingutest teatamisega, kui nad on sellist kahtlust äratavat teavet saanud. Käesolevas määruses sätestatud kohustused internetipõhistele kauplemiskohtadele ei peaks kujutama endast üldist järelevalvekohustust.</w:t>
            </w:r>
          </w:p>
        </w:tc>
        <w:tc>
          <w:tcPr>
            <w:tcW w:w="4876" w:type="dxa"/>
            <w:tcBorders>
              <w:top w:val="nil"/>
              <w:left w:val="nil"/>
              <w:bottom w:val="nil"/>
              <w:right w:val="nil"/>
            </w:tcBorders>
          </w:tcPr>
          <w:p w14:paraId="21F6E716" w14:textId="77777777" w:rsidR="00883F2F" w:rsidRPr="00FB1F30" w:rsidRDefault="00883F2F" w:rsidP="00CC5FE8">
            <w:pPr>
              <w:pStyle w:val="Normal6a"/>
            </w:pPr>
            <w:r w:rsidRPr="00FB1F30">
              <w:t>(8)</w:t>
            </w:r>
            <w:r w:rsidRPr="00FB1F30">
              <w:tab/>
              <w:t>Käesolevas määruses tuleks sätestada konkreetsed kohustused internetipõhiste kauplemiskohtade jaoks seoses nende veebisaidil või nende arvutiteenuste abil nimekirjas loetletud uimasti lähteainetega tehtavatest kahtlastest tehingutest teatamisega, kui nad on sellist kahtlust äratavat teavet saanud. Käesolevas määruses sätestatud kohustused internetipõhistele kauplemiskohtadele ei peaks kujutama endast üldist järelevalvekohustust</w:t>
            </w:r>
            <w:r w:rsidRPr="00FB1F30">
              <w:rPr>
                <w:b/>
                <w:i/>
              </w:rPr>
              <w:t>, välja arvatud juhul, kui riigi ametiasutus peab seda vajalikuks</w:t>
            </w:r>
            <w:r w:rsidRPr="00FB1F30">
              <w:t>.</w:t>
            </w:r>
          </w:p>
        </w:tc>
      </w:tr>
    </w:tbl>
    <w:p w14:paraId="1E98D377"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{FI}</w:t>
      </w:r>
      <w:proofErr w:type="spellStart"/>
      <w:r w:rsidRPr="00FB1F30">
        <w:t>fi</w:t>
      </w:r>
      <w:proofErr w:type="spellEnd"/>
      <w:r w:rsidRPr="00FB1F30">
        <w:rPr>
          <w:rStyle w:val="HideTWBExt"/>
        </w:rPr>
        <w:t>&lt;/Original&gt;</w:t>
      </w:r>
    </w:p>
    <w:p w14:paraId="67F52B95" w14:textId="77777777" w:rsidR="00883F2F" w:rsidRPr="00FB1F30" w:rsidRDefault="00883F2F" w:rsidP="00883F2F">
      <w:r w:rsidRPr="00FB1F30">
        <w:rPr>
          <w:rStyle w:val="HideTWBExt"/>
        </w:rPr>
        <w:t>&lt;/Amend&gt;</w:t>
      </w:r>
    </w:p>
    <w:p w14:paraId="5C94B633"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56</w:t>
      </w:r>
      <w:r w:rsidRPr="00FB1F30">
        <w:rPr>
          <w:rStyle w:val="HideTWBExt"/>
          <w:b w:val="0"/>
        </w:rPr>
        <w:t>&lt;/NumAm&gt;</w:t>
      </w:r>
    </w:p>
    <w:p w14:paraId="501EBA43"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45DC8038" w14:textId="77777777" w:rsidR="00883F2F" w:rsidRPr="00FB1F30" w:rsidRDefault="00883F2F" w:rsidP="00883F2F">
      <w:pPr>
        <w:pStyle w:val="NormalBold"/>
      </w:pPr>
      <w:r w:rsidRPr="00FB1F30">
        <w:rPr>
          <w:rStyle w:val="HideTWBExt"/>
          <w:b w:val="0"/>
        </w:rPr>
        <w:t>&lt;/RepeatBlock-By&gt;</w:t>
      </w:r>
    </w:p>
    <w:p w14:paraId="372FC30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E5ABA57" w14:textId="77777777" w:rsidR="00883F2F" w:rsidRPr="00FB1F30" w:rsidRDefault="00883F2F" w:rsidP="00883F2F">
      <w:pPr>
        <w:pStyle w:val="NormalBold"/>
      </w:pPr>
      <w:r w:rsidRPr="00FB1F30">
        <w:rPr>
          <w:rStyle w:val="HideTWBExt"/>
          <w:b w:val="0"/>
        </w:rPr>
        <w:t>&lt;Article&gt;</w:t>
      </w:r>
      <w:r w:rsidRPr="00FB1F30">
        <w:t>Põhjendus 8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1CE07B4" w14:textId="77777777" w:rsidTr="00CC5FE8">
        <w:trPr>
          <w:trHeight w:hRule="exact" w:val="240"/>
          <w:jc w:val="center"/>
        </w:trPr>
        <w:tc>
          <w:tcPr>
            <w:tcW w:w="9752" w:type="dxa"/>
            <w:gridSpan w:val="2"/>
            <w:tcBorders>
              <w:top w:val="nil"/>
              <w:left w:val="nil"/>
              <w:bottom w:val="nil"/>
              <w:right w:val="nil"/>
            </w:tcBorders>
          </w:tcPr>
          <w:p w14:paraId="39AB75AC" w14:textId="77777777" w:rsidR="00883F2F" w:rsidRPr="00FB1F30" w:rsidRDefault="00883F2F" w:rsidP="00CC5FE8"/>
        </w:tc>
      </w:tr>
      <w:tr w:rsidR="00883F2F" w:rsidRPr="00FB1F30" w14:paraId="5CB2ABE0" w14:textId="77777777" w:rsidTr="00CC5FE8">
        <w:trPr>
          <w:trHeight w:val="240"/>
          <w:jc w:val="center"/>
        </w:trPr>
        <w:tc>
          <w:tcPr>
            <w:tcW w:w="4876" w:type="dxa"/>
            <w:tcBorders>
              <w:top w:val="nil"/>
              <w:left w:val="nil"/>
              <w:bottom w:val="nil"/>
              <w:right w:val="nil"/>
            </w:tcBorders>
          </w:tcPr>
          <w:p w14:paraId="580A2B0D"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9228771" w14:textId="77777777" w:rsidR="00883F2F" w:rsidRPr="00FB1F30" w:rsidRDefault="00883F2F" w:rsidP="00CC5FE8">
            <w:pPr>
              <w:pStyle w:val="AmColumnHeading"/>
            </w:pPr>
            <w:r w:rsidRPr="00FB1F30">
              <w:t>Muudatusettepanek</w:t>
            </w:r>
          </w:p>
        </w:tc>
      </w:tr>
      <w:tr w:rsidR="00883F2F" w:rsidRPr="00FB1F30" w14:paraId="4EF232C7" w14:textId="77777777" w:rsidTr="00CC5FE8">
        <w:trPr>
          <w:jc w:val="center"/>
        </w:trPr>
        <w:tc>
          <w:tcPr>
            <w:tcW w:w="4876" w:type="dxa"/>
            <w:tcBorders>
              <w:top w:val="nil"/>
              <w:left w:val="nil"/>
              <w:bottom w:val="nil"/>
              <w:right w:val="nil"/>
            </w:tcBorders>
          </w:tcPr>
          <w:p w14:paraId="4D78A88F" w14:textId="77777777" w:rsidR="00883F2F" w:rsidRPr="00FB1F30" w:rsidRDefault="00883F2F" w:rsidP="00CC5FE8">
            <w:pPr>
              <w:pStyle w:val="Normal6a"/>
            </w:pPr>
          </w:p>
        </w:tc>
        <w:tc>
          <w:tcPr>
            <w:tcW w:w="4876" w:type="dxa"/>
            <w:tcBorders>
              <w:top w:val="nil"/>
              <w:left w:val="nil"/>
              <w:bottom w:val="nil"/>
              <w:right w:val="nil"/>
            </w:tcBorders>
          </w:tcPr>
          <w:p w14:paraId="28E75D47" w14:textId="77777777" w:rsidR="00883F2F" w:rsidRPr="00FB1F30" w:rsidRDefault="00883F2F" w:rsidP="00CC5FE8">
            <w:pPr>
              <w:pStyle w:val="Normal6a"/>
            </w:pPr>
            <w:r w:rsidRPr="00FB1F30">
              <w:rPr>
                <w:b/>
                <w:i/>
              </w:rPr>
              <w:t>(8a)</w:t>
            </w:r>
            <w:r w:rsidRPr="00FB1F30">
              <w:tab/>
            </w:r>
            <w:r w:rsidRPr="00FB1F30">
              <w:rPr>
                <w:b/>
                <w:i/>
              </w:rPr>
              <w:t xml:space="preserve">Käesolevat määrust kohaldatakse nimekirjas loetletud uimasti lähteainetele kogu nende olelusringi jooksul, sealhulgas selliste lähteainete kõrvaldamise, loovutamise, tagastamise või kõrvaldamiseks, taaskasutamiseks või lõplikuks töötlemiseks üleandmise puhul, kuni need on muudetud uimasti lähteainena pöördumatult kasutuskõlbmatuks ja </w:t>
            </w:r>
            <w:proofErr w:type="spellStart"/>
            <w:r w:rsidRPr="00FB1F30">
              <w:rPr>
                <w:b/>
                <w:i/>
              </w:rPr>
              <w:t>taastamatuks</w:t>
            </w:r>
            <w:proofErr w:type="spellEnd"/>
            <w:r w:rsidRPr="00FB1F30">
              <w:rPr>
                <w:b/>
                <w:i/>
              </w:rPr>
              <w:t>. Jälgitavuse tagamiseks ja tarneahela lõpus kõrvalesuunamise ärahoidmiseks tuleks nimekirjas loetletud uimasti lähteainete kogumises, hävitamises või hilisemas töötlemises osalevate ettevõtjate suhtes kohaldada asjakohaseid registreerimise ja dokumentide säilitamise nõudeid.</w:t>
            </w:r>
          </w:p>
        </w:tc>
      </w:tr>
    </w:tbl>
    <w:p w14:paraId="3C92C8CC"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62DFF0B" w14:textId="77777777" w:rsidR="00883F2F" w:rsidRPr="00FB1F30" w:rsidRDefault="00883F2F" w:rsidP="00883F2F">
      <w:r w:rsidRPr="00FB1F30">
        <w:rPr>
          <w:rStyle w:val="HideTWBExt"/>
        </w:rPr>
        <w:t>&lt;/Amend&gt;</w:t>
      </w:r>
    </w:p>
    <w:p w14:paraId="6DBB7A87"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57</w:t>
      </w:r>
      <w:r w:rsidRPr="00FB1F30">
        <w:rPr>
          <w:rStyle w:val="HideTWBExt"/>
          <w:b w:val="0"/>
        </w:rPr>
        <w:t>&lt;/NumAm&gt;</w:t>
      </w:r>
    </w:p>
    <w:p w14:paraId="4C588AD9"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7BD37FC5" w14:textId="77777777" w:rsidR="00883F2F" w:rsidRPr="00FB1F30" w:rsidRDefault="00883F2F" w:rsidP="00883F2F">
      <w:pPr>
        <w:pStyle w:val="NormalBold"/>
      </w:pPr>
      <w:r w:rsidRPr="00FB1F30">
        <w:rPr>
          <w:rStyle w:val="HideTWBExt"/>
          <w:b w:val="0"/>
        </w:rPr>
        <w:t>&lt;/RepeatBlock-By&gt;</w:t>
      </w:r>
    </w:p>
    <w:p w14:paraId="7BD999B4"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5EA9961" w14:textId="77777777" w:rsidR="00883F2F" w:rsidRPr="00FB1F30" w:rsidRDefault="00883F2F" w:rsidP="00883F2F">
      <w:pPr>
        <w:pStyle w:val="NormalBold"/>
      </w:pPr>
      <w:r w:rsidRPr="00FB1F30">
        <w:rPr>
          <w:rStyle w:val="HideTWBExt"/>
          <w:b w:val="0"/>
        </w:rPr>
        <w:t>&lt;Article&gt;</w:t>
      </w:r>
      <w:r w:rsidRPr="00FB1F30">
        <w:t>Põhjendus 9</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94B2A57" w14:textId="77777777" w:rsidTr="00CC5FE8">
        <w:trPr>
          <w:trHeight w:hRule="exact" w:val="240"/>
          <w:jc w:val="center"/>
        </w:trPr>
        <w:tc>
          <w:tcPr>
            <w:tcW w:w="9752" w:type="dxa"/>
            <w:gridSpan w:val="2"/>
            <w:tcBorders>
              <w:top w:val="nil"/>
              <w:left w:val="nil"/>
              <w:bottom w:val="nil"/>
              <w:right w:val="nil"/>
            </w:tcBorders>
          </w:tcPr>
          <w:p w14:paraId="740B1C57" w14:textId="77777777" w:rsidR="00883F2F" w:rsidRPr="00FB1F30" w:rsidRDefault="00883F2F" w:rsidP="00CC5FE8"/>
        </w:tc>
      </w:tr>
      <w:tr w:rsidR="00883F2F" w:rsidRPr="00FB1F30" w14:paraId="183CE567" w14:textId="77777777" w:rsidTr="00CC5FE8">
        <w:trPr>
          <w:trHeight w:val="240"/>
          <w:jc w:val="center"/>
        </w:trPr>
        <w:tc>
          <w:tcPr>
            <w:tcW w:w="4876" w:type="dxa"/>
            <w:tcBorders>
              <w:top w:val="nil"/>
              <w:left w:val="nil"/>
              <w:bottom w:val="nil"/>
              <w:right w:val="nil"/>
            </w:tcBorders>
          </w:tcPr>
          <w:p w14:paraId="03A44BD0"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0FD15DF" w14:textId="77777777" w:rsidR="00883F2F" w:rsidRPr="00FB1F30" w:rsidRDefault="00883F2F" w:rsidP="00CC5FE8">
            <w:pPr>
              <w:pStyle w:val="AmColumnHeading"/>
            </w:pPr>
            <w:r w:rsidRPr="00FB1F30">
              <w:t>Muudatusettepanek</w:t>
            </w:r>
          </w:p>
        </w:tc>
      </w:tr>
      <w:tr w:rsidR="00883F2F" w:rsidRPr="00FB1F30" w14:paraId="79D427B7" w14:textId="77777777" w:rsidTr="00CC5FE8">
        <w:trPr>
          <w:jc w:val="center"/>
        </w:trPr>
        <w:tc>
          <w:tcPr>
            <w:tcW w:w="4876" w:type="dxa"/>
            <w:tcBorders>
              <w:top w:val="nil"/>
              <w:left w:val="nil"/>
              <w:bottom w:val="nil"/>
              <w:right w:val="nil"/>
            </w:tcBorders>
          </w:tcPr>
          <w:p w14:paraId="73396EA4" w14:textId="10E7DB62" w:rsidR="00883F2F" w:rsidRPr="00FB1F30" w:rsidRDefault="00883F2F" w:rsidP="00CC5FE8">
            <w:pPr>
              <w:pStyle w:val="Normal6a"/>
            </w:pPr>
            <w:r w:rsidRPr="00FB1F30">
              <w:t>(9)</w:t>
            </w:r>
            <w:r w:rsidRPr="00FB1F30">
              <w:tab/>
              <w:t xml:space="preserve">1. kategooriasse kuuluvate uimasti lähteainete suhtes tuleks kohaldada rangeid </w:t>
            </w:r>
            <w:r w:rsidRPr="00FB1F30">
              <w:rPr>
                <w:b/>
                <w:bCs/>
                <w:i/>
                <w:iCs/>
              </w:rPr>
              <w:t>kontrollieeskirju</w:t>
            </w:r>
            <w:r w:rsidRPr="00FB1F30">
              <w:t>, sest nendel ainetel on uimastite ebaseaduslikul valmistamisel peamine roll, kuid samuti on neil olulised õiguspärased kasutusalad, mistõttu suureneb nende seaduslikest kanalitest kõrvalesuunamise risk. Ettevõtjatelt, kes selliseid uimasti lähteaineid turul kättesaadavaks teevad, impordivad, ekspordivad, vahendavad, omavad või kasutavad, tuleks jätkuvalt nõuda vastava loa olemasolu, sest see võimaldab riiklikel ametiasutustel enne asjaomase tegevuse toimumist põhjalikult kontrollida, kas nende kavatsused on õiguspärased. Kui loa saamise eest nõutakse riigi tasandil tasu, peaksid liikmesriigid selliseid tasusid kohandama, et kindlustada komisjoni soovituse 2003/361/EÜ</w:t>
            </w:r>
            <w:r w:rsidR="006A39AE" w:rsidRPr="006A39AE">
              <w:rPr>
                <w:vertAlign w:val="superscript"/>
              </w:rPr>
              <w:t>(</w:t>
            </w:r>
            <w:r w:rsidRPr="00FB1F30">
              <w:rPr>
                <w:vertAlign w:val="superscript"/>
              </w:rPr>
              <w:t>17</w:t>
            </w:r>
            <w:r w:rsidR="006A39AE">
              <w:rPr>
                <w:vertAlign w:val="superscript"/>
              </w:rPr>
              <w:t>)</w:t>
            </w:r>
            <w:r w:rsidRPr="00FB1F30">
              <w:t xml:space="preserve"> tähenduses väikeste ja keskmise suurusega ettevõtjate konkurentsivõime. Ettevõtjate praegune kohustus kontrollida, et ka nende klientidel on luba, tuleks alles jätta, sest see on osutunud selliste klientide usaldusväärsuse tõhusaks kontrollimise viisiks. Kohustus saada kliendilt kinnitus tuleks siiski kaotada, sest see toob kaasa halduskoormuse, ilma et oleks selgelt näha kasu kahtlaste tehingute kindlakstegemise hõlbustamisel. Samuti on oluline alles jätta kehtiv kohustus, et 1. kategooriasse kuuluvate uimasti lähteainetega kauplevad ettevõtjad peavad turvama oma valdused, ning seda kohustust tuleks laiendada ettevõtjatele, kes selliseid uimasti lähteaineid kasutavad, võttes arvesse nende ainete kõrvalesuunamise suurt riski.</w:t>
            </w:r>
          </w:p>
        </w:tc>
        <w:tc>
          <w:tcPr>
            <w:tcW w:w="4876" w:type="dxa"/>
            <w:tcBorders>
              <w:top w:val="nil"/>
              <w:left w:val="nil"/>
              <w:bottom w:val="nil"/>
              <w:right w:val="nil"/>
            </w:tcBorders>
          </w:tcPr>
          <w:p w14:paraId="7D567BB1" w14:textId="5DADCC95" w:rsidR="00883F2F" w:rsidRPr="00FB1F30" w:rsidRDefault="00883F2F" w:rsidP="00CC5FE8">
            <w:pPr>
              <w:pStyle w:val="Normal6a"/>
            </w:pPr>
            <w:r w:rsidRPr="00FB1F30">
              <w:t>(9)</w:t>
            </w:r>
            <w:r w:rsidRPr="00FB1F30">
              <w:tab/>
              <w:t xml:space="preserve">1. kategooriasse kuuluvate uimasti lähteainete suhtes tuleks kohaldada rangeid </w:t>
            </w:r>
            <w:r w:rsidRPr="00FB1F30">
              <w:rPr>
                <w:b/>
                <w:bCs/>
                <w:i/>
                <w:iCs/>
              </w:rPr>
              <w:t>kontrolli- ja jälgimiseeskirju</w:t>
            </w:r>
            <w:r w:rsidRPr="00FB1F30">
              <w:t>, sest nendel ainetel on uimastite ebaseaduslikul valmistamisel peamine roll, kuid samuti on neil olulised õiguspärased kasutusalad, mistõttu suureneb nende seaduslikest kanalitest kõrvalesuunamise risk. Ettevõtjatelt, kes selliseid uimasti lähteaineid turul kättesaadavaks teevad, impordivad, ekspordivad, vahendavad, omavad või kasutavad, tuleks jätkuvalt nõuda vastava loa olemasolu, sest see võimaldab riiklikel ametiasutustel enne asjaomase tegevuse toimumist põhjalikult kontrollida, kas nende kavatsused on õiguspärased. Kui loa saamise eest nõutakse riigi tasandil tasu, peaksid liikmesriigid selliseid tasusid kohandama, et kindlustada komisjoni soovituse 2003/361/EÜ</w:t>
            </w:r>
            <w:r w:rsidR="006A39AE" w:rsidRPr="006A39AE">
              <w:rPr>
                <w:vertAlign w:val="superscript"/>
              </w:rPr>
              <w:t>(</w:t>
            </w:r>
            <w:r w:rsidRPr="00FB1F30">
              <w:rPr>
                <w:vertAlign w:val="superscript"/>
              </w:rPr>
              <w:t>17</w:t>
            </w:r>
            <w:r w:rsidR="006A39AE">
              <w:rPr>
                <w:vertAlign w:val="superscript"/>
              </w:rPr>
              <w:t>)</w:t>
            </w:r>
            <w:r w:rsidRPr="00FB1F30">
              <w:t xml:space="preserve"> tähenduses väikeste ja keskmise suurusega ettevõtjate konkurentsivõime</w:t>
            </w:r>
            <w:r w:rsidRPr="00FB1F30">
              <w:rPr>
                <w:b/>
                <w:bCs/>
                <w:i/>
                <w:iCs/>
              </w:rPr>
              <w:t>, vältides seeläbi selliste ettevõtjatele avalduvat ebaproportsionaalset halduskoormust</w:t>
            </w:r>
            <w:r w:rsidRPr="00FB1F30">
              <w:t>.</w:t>
            </w:r>
            <w:r w:rsidRPr="00FB1F30">
              <w:rPr>
                <w:b/>
                <w:i/>
              </w:rPr>
              <w:t xml:space="preserve"> </w:t>
            </w:r>
            <w:r w:rsidRPr="00FB1F30">
              <w:rPr>
                <w:b/>
                <w:bCs/>
                <w:i/>
                <w:iCs/>
              </w:rPr>
              <w:t>Selleks et edendada sellise vähendamise järjepidevat kohaldamist kogu liidus ja suurendada ettevõtjate õiguskindlust, tuleks välja töötada suunised väikeste ja keskmise suurusega ettevõtjate tasude vähendamise kohta, sealhulgas ettevõtja suuruskategooriat arvesse võtvad astmelised lähenemisviisid, ning taotluste menetlemise halduskoormusega seotud objektiivsete ja läbipaistvate kriteeriumide võimaliku kasutamise kohta.</w:t>
            </w:r>
            <w:r w:rsidRPr="00FB1F30">
              <w:t xml:space="preserve"> Ettevõtjate praegune kohustus kontrollida, et ka nende klientidel on luba, tuleks alles jätta, sest see on osutunud selliste klientide usaldusväärsuse tõhusaks kontrollimise viisiks. Kohustus saada kliendilt kinnitus tuleks siiski kaotada, sest see toob kaasa halduskoormuse, ilma et oleks selgelt näha kasu kahtlaste tehingute kindlakstegemise hõlbustamisel. Samuti on oluline alles jätta kehtiv kohustus, et 1. kategooriasse kuuluvate uimasti lähteainetega kauplevad ettevõtjad peavad turvama oma valdused, ning seda kohustust tuleks laiendada ettevõtjatele, kes selliseid uimasti lähteaineid kasutavad, võttes arvesse nende ainete kõrvalesuunamise suurt riski.</w:t>
            </w:r>
          </w:p>
        </w:tc>
      </w:tr>
      <w:tr w:rsidR="00883F2F" w:rsidRPr="00FB1F30" w14:paraId="35E1B393" w14:textId="77777777" w:rsidTr="00CC5FE8">
        <w:trPr>
          <w:jc w:val="center"/>
        </w:trPr>
        <w:tc>
          <w:tcPr>
            <w:tcW w:w="4876" w:type="dxa"/>
            <w:tcBorders>
              <w:top w:val="nil"/>
              <w:left w:val="nil"/>
              <w:bottom w:val="nil"/>
              <w:right w:val="nil"/>
            </w:tcBorders>
          </w:tcPr>
          <w:p w14:paraId="5B047F68" w14:textId="77777777" w:rsidR="00883F2F" w:rsidRPr="00FB1F30" w:rsidRDefault="00883F2F" w:rsidP="00CC5FE8">
            <w:pPr>
              <w:pStyle w:val="Normal6a"/>
            </w:pPr>
            <w:r w:rsidRPr="00FB1F30">
              <w:rPr>
                <w:b/>
                <w:i/>
              </w:rPr>
              <w:t>_________________</w:t>
            </w:r>
          </w:p>
        </w:tc>
        <w:tc>
          <w:tcPr>
            <w:tcW w:w="4876" w:type="dxa"/>
            <w:tcBorders>
              <w:top w:val="nil"/>
              <w:left w:val="nil"/>
              <w:bottom w:val="nil"/>
              <w:right w:val="nil"/>
            </w:tcBorders>
          </w:tcPr>
          <w:p w14:paraId="56989039" w14:textId="77777777" w:rsidR="00883F2F" w:rsidRPr="00FB1F30" w:rsidRDefault="00883F2F" w:rsidP="00CC5FE8">
            <w:pPr>
              <w:pStyle w:val="Normal6a"/>
            </w:pPr>
            <w:r w:rsidRPr="00FB1F30">
              <w:rPr>
                <w:b/>
                <w:i/>
              </w:rPr>
              <w:t>_________________</w:t>
            </w:r>
          </w:p>
        </w:tc>
      </w:tr>
      <w:tr w:rsidR="00883F2F" w:rsidRPr="00FB1F30" w14:paraId="6D270FB2" w14:textId="77777777" w:rsidTr="00CC5FE8">
        <w:trPr>
          <w:jc w:val="center"/>
        </w:trPr>
        <w:tc>
          <w:tcPr>
            <w:tcW w:w="4876" w:type="dxa"/>
            <w:tcBorders>
              <w:top w:val="nil"/>
              <w:left w:val="nil"/>
              <w:bottom w:val="nil"/>
              <w:right w:val="nil"/>
            </w:tcBorders>
          </w:tcPr>
          <w:p w14:paraId="2EB2D237" w14:textId="3624F18C" w:rsidR="00883F2F" w:rsidRPr="00FB1F30" w:rsidRDefault="0091508A" w:rsidP="00CC5FE8">
            <w:pPr>
              <w:pStyle w:val="Normal6a"/>
            </w:pPr>
            <w:r>
              <w:rPr>
                <w:vertAlign w:val="superscript"/>
              </w:rPr>
              <w:t>(</w:t>
            </w:r>
            <w:r w:rsidR="00883F2F" w:rsidRPr="00FB1F30">
              <w:rPr>
                <w:vertAlign w:val="superscript"/>
              </w:rPr>
              <w:t>17</w:t>
            </w:r>
            <w:r>
              <w:rPr>
                <w:vertAlign w:val="superscript"/>
              </w:rPr>
              <w:t>)</w:t>
            </w:r>
            <w:r w:rsidR="00883F2F" w:rsidRPr="00FB1F30">
              <w:t xml:space="preserve"> Komisjoni 6. mai 2003. aasta soovitus mikro-, väikeste ja keskmise suurusega ettevõtete määratlemise kohta, C(2003) 1422 (ELT L 124, 20.5.2003, lk 36, ELI: http://data.europa.eu/eli/reco/2003/361/oj).</w:t>
            </w:r>
          </w:p>
        </w:tc>
        <w:tc>
          <w:tcPr>
            <w:tcW w:w="4876" w:type="dxa"/>
            <w:tcBorders>
              <w:top w:val="nil"/>
              <w:left w:val="nil"/>
              <w:bottom w:val="nil"/>
              <w:right w:val="nil"/>
            </w:tcBorders>
          </w:tcPr>
          <w:p w14:paraId="1D374A38" w14:textId="10206C82" w:rsidR="00883F2F" w:rsidRPr="00FB1F30" w:rsidRDefault="0091508A" w:rsidP="00CC5FE8">
            <w:pPr>
              <w:pStyle w:val="Normal6a"/>
            </w:pPr>
            <w:r>
              <w:rPr>
                <w:vertAlign w:val="superscript"/>
              </w:rPr>
              <w:t>(</w:t>
            </w:r>
            <w:r w:rsidR="00883F2F" w:rsidRPr="00FB1F30">
              <w:rPr>
                <w:vertAlign w:val="superscript"/>
              </w:rPr>
              <w:t>17</w:t>
            </w:r>
            <w:r>
              <w:rPr>
                <w:vertAlign w:val="superscript"/>
              </w:rPr>
              <w:t>)</w:t>
            </w:r>
            <w:r w:rsidR="00883F2F" w:rsidRPr="00FB1F30">
              <w:t xml:space="preserve"> Komisjoni 6. mai 2003. aasta soovitus mikro-, väikeste ja keskmise suurusega ettevõtete määratlemise kohta, C(2003) 1422 (ELT L 124, 20.5.2003, lk 36, ELI: http://data.europa.eu/eli/reco/2003/361/oj).</w:t>
            </w:r>
          </w:p>
        </w:tc>
      </w:tr>
    </w:tbl>
    <w:p w14:paraId="0E921933"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5DD84FC" w14:textId="77777777" w:rsidR="00883F2F" w:rsidRPr="00FB1F30" w:rsidRDefault="00883F2F" w:rsidP="00883F2F">
      <w:r w:rsidRPr="00FB1F30">
        <w:rPr>
          <w:rStyle w:val="HideTWBExt"/>
        </w:rPr>
        <w:t>&lt;/Amend&gt;</w:t>
      </w:r>
    </w:p>
    <w:p w14:paraId="399D0786"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58</w:t>
      </w:r>
      <w:r w:rsidRPr="00FB1F30">
        <w:rPr>
          <w:rStyle w:val="HideTWBExt"/>
          <w:b w:val="0"/>
        </w:rPr>
        <w:t>&lt;/NumAm&gt;</w:t>
      </w:r>
    </w:p>
    <w:p w14:paraId="583671BA"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3BB5C270" w14:textId="77777777" w:rsidR="00883F2F" w:rsidRPr="00FB1F30" w:rsidRDefault="00883F2F" w:rsidP="00883F2F">
      <w:pPr>
        <w:pStyle w:val="NormalBold"/>
      </w:pPr>
      <w:r w:rsidRPr="00FB1F30">
        <w:rPr>
          <w:rStyle w:val="HideTWBExt"/>
          <w:b w:val="0"/>
        </w:rPr>
        <w:t>&lt;/RepeatBlock-By&gt;</w:t>
      </w:r>
    </w:p>
    <w:p w14:paraId="46F122AC"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BCBEE1D" w14:textId="77777777" w:rsidR="00883F2F" w:rsidRPr="00FB1F30" w:rsidRDefault="00883F2F" w:rsidP="00883F2F">
      <w:pPr>
        <w:pStyle w:val="NormalBold"/>
      </w:pPr>
      <w:r w:rsidRPr="00FB1F30">
        <w:rPr>
          <w:rStyle w:val="HideTWBExt"/>
          <w:b w:val="0"/>
        </w:rPr>
        <w:t>&lt;Article&gt;</w:t>
      </w:r>
      <w:r w:rsidRPr="00FB1F30">
        <w:t>Põhjendus 9</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CE2F2DC" w14:textId="77777777" w:rsidTr="00CC5FE8">
        <w:trPr>
          <w:trHeight w:hRule="exact" w:val="240"/>
          <w:jc w:val="center"/>
        </w:trPr>
        <w:tc>
          <w:tcPr>
            <w:tcW w:w="9752" w:type="dxa"/>
            <w:gridSpan w:val="2"/>
            <w:tcBorders>
              <w:top w:val="nil"/>
              <w:left w:val="nil"/>
              <w:bottom w:val="nil"/>
              <w:right w:val="nil"/>
            </w:tcBorders>
          </w:tcPr>
          <w:p w14:paraId="497A88E7" w14:textId="77777777" w:rsidR="00883F2F" w:rsidRPr="00FB1F30" w:rsidRDefault="00883F2F" w:rsidP="00CC5FE8"/>
        </w:tc>
      </w:tr>
      <w:tr w:rsidR="00883F2F" w:rsidRPr="00FB1F30" w14:paraId="5357EDF7" w14:textId="77777777" w:rsidTr="00CC5FE8">
        <w:trPr>
          <w:trHeight w:val="240"/>
          <w:jc w:val="center"/>
        </w:trPr>
        <w:tc>
          <w:tcPr>
            <w:tcW w:w="4876" w:type="dxa"/>
            <w:tcBorders>
              <w:top w:val="nil"/>
              <w:left w:val="nil"/>
              <w:bottom w:val="nil"/>
              <w:right w:val="nil"/>
            </w:tcBorders>
          </w:tcPr>
          <w:p w14:paraId="298BE62C"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709F063" w14:textId="77777777" w:rsidR="00883F2F" w:rsidRPr="00FB1F30" w:rsidRDefault="00883F2F" w:rsidP="00CC5FE8">
            <w:pPr>
              <w:pStyle w:val="AmColumnHeading"/>
            </w:pPr>
            <w:r w:rsidRPr="00FB1F30">
              <w:t>Muudatusettepanek</w:t>
            </w:r>
          </w:p>
        </w:tc>
      </w:tr>
      <w:tr w:rsidR="00883F2F" w:rsidRPr="00FB1F30" w14:paraId="2BDEC119" w14:textId="77777777" w:rsidTr="00CC5FE8">
        <w:trPr>
          <w:jc w:val="center"/>
        </w:trPr>
        <w:tc>
          <w:tcPr>
            <w:tcW w:w="4876" w:type="dxa"/>
            <w:tcBorders>
              <w:top w:val="nil"/>
              <w:left w:val="nil"/>
              <w:bottom w:val="nil"/>
              <w:right w:val="nil"/>
            </w:tcBorders>
          </w:tcPr>
          <w:p w14:paraId="6F50FB10" w14:textId="77777777" w:rsidR="00883F2F" w:rsidRPr="00FB1F30" w:rsidRDefault="00883F2F" w:rsidP="00CC5FE8">
            <w:pPr>
              <w:pStyle w:val="Normal6a"/>
            </w:pPr>
            <w:r w:rsidRPr="00FB1F30">
              <w:t>(9)</w:t>
            </w:r>
            <w:r w:rsidRPr="00FB1F30">
              <w:tab/>
              <w:t>1. kategooriasse kuuluvate uimasti lähteainete suhtes tuleks kohaldada rangeid kontrollieeskirju, sest nendel ainetel on uimastite ebaseaduslikul valmistamisel peamine roll, kuid samuti on neil olulised õiguspärased kasutusalad, mistõttu suureneb nende seaduslikest kanalitest kõrvalesuunamise risk. Ettevõtjatelt, kes selliseid uimasti lähteaineid turul kättesaadavaks teevad, impordivad, ekspordivad, vahendavad, omavad või kasutavad, tuleks jätkuvalt nõuda vastava loa olemasolu, sest see võimaldab riiklikel ametiasutustel enne asjaomase tegevuse toimumist põhjalikult kontrollida, kas nende kavatsused on õiguspärased. Kui loa saamise eest nõutakse riigi tasandil tasu, peaksid liikmesriigid selliseid tasusid kohandama, et kindlustada komisjoni soovituse 2003/361/EÜ</w:t>
            </w:r>
            <w:r w:rsidRPr="00FB1F30">
              <w:rPr>
                <w:vertAlign w:val="superscript"/>
              </w:rPr>
              <w:t>(17)</w:t>
            </w:r>
            <w:r w:rsidRPr="00FB1F30">
              <w:t xml:space="preserve"> tähenduses väikeste ja keskmise suurusega ettevõtjate konkurentsivõime. Ettevõtjate praegune kohustus kontrollida, et ka nende klientidel on luba, tuleks alles jätta, sest see on osutunud selliste klientide usaldusväärsuse tõhusaks kontrollimise viisiks. Kohustus saada kliendilt kinnitus tuleks siiski kaotada, sest see toob kaasa halduskoormuse, ilma et oleks selgelt näha kasu kahtlaste tehingute kindlakstegemise hõlbustamisel. Samuti on oluline alles jätta kehtiv kohustus, et 1. kategooriasse kuuluvate uimasti lähteainetega kauplevad ettevõtjad peavad turvama oma valdused, ning seda kohustust tuleks laiendada ettevõtjatele, kes selliseid uimasti lähteaineid kasutavad, võttes arvesse nende ainete kõrvalesuunamise suurt riski.</w:t>
            </w:r>
          </w:p>
        </w:tc>
        <w:tc>
          <w:tcPr>
            <w:tcW w:w="4876" w:type="dxa"/>
            <w:tcBorders>
              <w:top w:val="nil"/>
              <w:left w:val="nil"/>
              <w:bottom w:val="nil"/>
              <w:right w:val="nil"/>
            </w:tcBorders>
          </w:tcPr>
          <w:p w14:paraId="10BC88F4" w14:textId="77777777" w:rsidR="00883F2F" w:rsidRPr="00FB1F30" w:rsidRDefault="00883F2F" w:rsidP="00CC5FE8">
            <w:pPr>
              <w:pStyle w:val="Normal6a"/>
            </w:pPr>
            <w:r w:rsidRPr="00FB1F30">
              <w:t>(9)</w:t>
            </w:r>
            <w:r w:rsidRPr="00FB1F30">
              <w:tab/>
              <w:t>1. kategooriasse kuuluvate uimasti lähteainete suhtes tuleks kohaldada rangeid kontrollieeskirju, sest nendel ainetel on uimastite ebaseaduslikul valmistamisel peamine roll, kuid samuti on neil olulised õiguspärased kasutusalad, mistõttu suureneb nende seaduslikest kanalitest kõrvalesuunamise risk. Ettevõtjatelt, kes selliseid uimasti lähteaineid turul kättesaadavaks teevad, impordivad, ekspordivad, vahendavad, omavad või kasutavad, tuleks jätkuvalt nõuda vastava loa olemasolu, sest see võimaldab riiklikel ametiasutustel enne asjaomase tegevuse toimumist põhjalikult kontrollida, kas nende kavatsused on õiguspärased. Kui loa saamise eest nõutakse riigi tasandil tasu, peaksid liikmesriigid selliseid tasusid kohandama, et kindlustada komisjoni soovituse 2003/361/EÜ</w:t>
            </w:r>
            <w:r w:rsidRPr="00FB1F30">
              <w:rPr>
                <w:vertAlign w:val="superscript"/>
              </w:rPr>
              <w:t>(17)</w:t>
            </w:r>
            <w:r w:rsidRPr="00FB1F30">
              <w:t xml:space="preserve"> tähenduses väikeste ja keskmise suurusega ettevõtjate konkurentsivõime</w:t>
            </w:r>
            <w:r w:rsidRPr="00FB1F30">
              <w:rPr>
                <w:b/>
                <w:i/>
              </w:rPr>
              <w:t>, kusjuures tasude suurus peaks olema proportsionaalne loa väljaandmise ja haldamisega seotud tegelike halduskuludega</w:t>
            </w:r>
            <w:r w:rsidRPr="00FB1F30">
              <w:t>. Ettevõtjate praegune kohustus kontrollida, et ka nende klientidel on luba, tuleks alles jätta, sest see on osutunud selliste klientide usaldusväärsuse tõhusaks kontrollimise viisiks. Kohustus saada kliendilt kinnitus tuleks siiski kaotada, sest see toob kaasa halduskoormuse, ilma et oleks selgelt näha kasu kahtlaste tehingute kindlakstegemise hõlbustamisel. Samuti on oluline alles jätta kehtiv kohustus, et 1. kategooriasse kuuluvate uimasti lähteainetega kauplevad ettevõtjad peavad turvama oma valdused, ning seda kohustust tuleks laiendada ettevõtjatele, kes selliseid uimasti lähteaineid kasutavad, võttes arvesse nende ainete kõrvalesuunamise suurt riski.</w:t>
            </w:r>
          </w:p>
        </w:tc>
      </w:tr>
      <w:tr w:rsidR="00883F2F" w:rsidRPr="00FB1F30" w14:paraId="082FC0F7" w14:textId="77777777" w:rsidTr="00CC5FE8">
        <w:trPr>
          <w:jc w:val="center"/>
        </w:trPr>
        <w:tc>
          <w:tcPr>
            <w:tcW w:w="4876" w:type="dxa"/>
            <w:tcBorders>
              <w:top w:val="nil"/>
              <w:left w:val="nil"/>
              <w:bottom w:val="nil"/>
              <w:right w:val="nil"/>
            </w:tcBorders>
          </w:tcPr>
          <w:p w14:paraId="1BA2A85D" w14:textId="77777777" w:rsidR="00883F2F" w:rsidRPr="00FB1F30" w:rsidRDefault="00883F2F" w:rsidP="00CC5FE8">
            <w:pPr>
              <w:pStyle w:val="Normal6a"/>
            </w:pPr>
            <w:r w:rsidRPr="00FB1F30">
              <w:rPr>
                <w:b/>
                <w:i/>
              </w:rPr>
              <w:t>_________________</w:t>
            </w:r>
          </w:p>
        </w:tc>
        <w:tc>
          <w:tcPr>
            <w:tcW w:w="4876" w:type="dxa"/>
            <w:tcBorders>
              <w:top w:val="nil"/>
              <w:left w:val="nil"/>
              <w:bottom w:val="nil"/>
              <w:right w:val="nil"/>
            </w:tcBorders>
          </w:tcPr>
          <w:p w14:paraId="4A21A7D0" w14:textId="77777777" w:rsidR="00883F2F" w:rsidRPr="00FB1F30" w:rsidRDefault="00883F2F" w:rsidP="00CC5FE8">
            <w:pPr>
              <w:pStyle w:val="Normal6a"/>
            </w:pPr>
            <w:r w:rsidRPr="00FB1F30">
              <w:rPr>
                <w:b/>
                <w:i/>
              </w:rPr>
              <w:t>_________________</w:t>
            </w:r>
          </w:p>
        </w:tc>
      </w:tr>
      <w:tr w:rsidR="00883F2F" w:rsidRPr="00FB1F30" w14:paraId="52B2626C" w14:textId="77777777" w:rsidTr="00CC5FE8">
        <w:trPr>
          <w:jc w:val="center"/>
        </w:trPr>
        <w:tc>
          <w:tcPr>
            <w:tcW w:w="4876" w:type="dxa"/>
            <w:tcBorders>
              <w:top w:val="nil"/>
              <w:left w:val="nil"/>
              <w:bottom w:val="nil"/>
              <w:right w:val="nil"/>
            </w:tcBorders>
          </w:tcPr>
          <w:p w14:paraId="2B0A7483" w14:textId="24C50B25" w:rsidR="00883F2F" w:rsidRPr="00FB1F30" w:rsidRDefault="00883F2F" w:rsidP="00CC5FE8">
            <w:pPr>
              <w:pStyle w:val="Normal6a"/>
            </w:pPr>
            <w:r w:rsidRPr="00FB1F30">
              <w:rPr>
                <w:vertAlign w:val="superscript"/>
              </w:rPr>
              <w:t>(17)</w:t>
            </w:r>
            <w:r w:rsidRPr="00FB1F30">
              <w:t xml:space="preserve"> Komisjoni 6. mai 2003. aasta soovitus mikro-, väikeste ja keskmise suurusega ettevõtete määratlemise kohta, C(2003) 1422 (ELT L 124, 20.5.2003, lk 36, ELI: http://data.europa.eu/eli/reco/2003/361/oj).</w:t>
            </w:r>
          </w:p>
        </w:tc>
        <w:tc>
          <w:tcPr>
            <w:tcW w:w="4876" w:type="dxa"/>
            <w:tcBorders>
              <w:top w:val="nil"/>
              <w:left w:val="nil"/>
              <w:bottom w:val="nil"/>
              <w:right w:val="nil"/>
            </w:tcBorders>
          </w:tcPr>
          <w:p w14:paraId="4B248295" w14:textId="21DC4FBC" w:rsidR="00883F2F" w:rsidRPr="00FB1F30" w:rsidRDefault="00883F2F" w:rsidP="00CC5FE8">
            <w:pPr>
              <w:pStyle w:val="Normal6a"/>
            </w:pPr>
            <w:r w:rsidRPr="00FB1F30">
              <w:rPr>
                <w:vertAlign w:val="superscript"/>
              </w:rPr>
              <w:t>(17)</w:t>
            </w:r>
            <w:r w:rsidRPr="00FB1F30">
              <w:t xml:space="preserve"> Komisjoni 6. mai 2003. aasta soovitus mikro-, väikeste ja keskmise suurusega ettevõtete määratlemise kohta, C(2003) 1422 (ELT L 124, 20.5.2003, lk 36, ELI: http://data.europa.eu/eli/reco/2003/361/oj).</w:t>
            </w:r>
          </w:p>
        </w:tc>
      </w:tr>
    </w:tbl>
    <w:p w14:paraId="2076B057"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0457AAB0"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323BD471" w14:textId="77777777" w:rsidR="00883F2F" w:rsidRPr="00FB1F30" w:rsidRDefault="00883F2F" w:rsidP="00883F2F">
      <w:pPr>
        <w:pStyle w:val="AmJustText"/>
      </w:pPr>
      <w:r w:rsidRPr="00FB1F30">
        <w:t>Lubade andmise kord ei tohi tekitada ettevõtjatele ebaproportsionaalset finantskoormust. Tasud peaksid kajastama tegelikke halduskulusid ega tohiks tekitada regulatiivset lisakoormust.</w:t>
      </w:r>
    </w:p>
    <w:p w14:paraId="3C51B6DD" w14:textId="77777777" w:rsidR="00883F2F" w:rsidRPr="00FB1F30" w:rsidRDefault="00883F2F" w:rsidP="00883F2F">
      <w:r w:rsidRPr="00FB1F30">
        <w:rPr>
          <w:rStyle w:val="HideTWBExt"/>
        </w:rPr>
        <w:t>&lt;/Amend&gt;</w:t>
      </w:r>
    </w:p>
    <w:p w14:paraId="57BC17E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59</w:t>
      </w:r>
      <w:r w:rsidRPr="00FB1F30">
        <w:rPr>
          <w:rStyle w:val="HideTWBExt"/>
          <w:b w:val="0"/>
        </w:rPr>
        <w:t>&lt;/NumAm&gt;</w:t>
      </w:r>
    </w:p>
    <w:p w14:paraId="65EEBE2E" w14:textId="77777777" w:rsidR="00883F2F" w:rsidRPr="00FB1F30" w:rsidRDefault="00883F2F" w:rsidP="00883F2F">
      <w:pPr>
        <w:pStyle w:val="NormalBold"/>
      </w:pPr>
      <w:r w:rsidRPr="00FB1F30">
        <w:rPr>
          <w:rStyle w:val="HideTWBExt"/>
          <w:b w:val="0"/>
        </w:rPr>
        <w:t>&lt;RepeatBlock-By&gt;&lt;Members&gt;</w:t>
      </w:r>
      <w:r w:rsidRPr="00FB1F30">
        <w:t>Sebastian Tynkkynen</w:t>
      </w:r>
      <w:r w:rsidRPr="00FB1F30">
        <w:rPr>
          <w:rStyle w:val="HideTWBExt"/>
          <w:b w:val="0"/>
        </w:rPr>
        <w:t>&lt;/Members&gt;</w:t>
      </w:r>
    </w:p>
    <w:p w14:paraId="1302D7CF" w14:textId="77777777" w:rsidR="00883F2F" w:rsidRPr="00FB1F30" w:rsidRDefault="00883F2F" w:rsidP="00883F2F">
      <w:pPr>
        <w:pStyle w:val="NormalBold"/>
      </w:pPr>
      <w:r w:rsidRPr="00FB1F30">
        <w:rPr>
          <w:rStyle w:val="HideTWBExt"/>
          <w:b w:val="0"/>
        </w:rPr>
        <w:t>&lt;/RepeatBlock-By&gt;</w:t>
      </w:r>
    </w:p>
    <w:p w14:paraId="6F1DE5A8"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900467B" w14:textId="77777777" w:rsidR="00883F2F" w:rsidRPr="00FB1F30" w:rsidRDefault="00883F2F" w:rsidP="00883F2F">
      <w:pPr>
        <w:pStyle w:val="NormalBold"/>
      </w:pPr>
      <w:r w:rsidRPr="00FB1F30">
        <w:rPr>
          <w:rStyle w:val="HideTWBExt"/>
          <w:b w:val="0"/>
        </w:rPr>
        <w:t>&lt;Article&gt;</w:t>
      </w:r>
      <w:r w:rsidRPr="00FB1F30">
        <w:t>Põhjendus 9</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A497662" w14:textId="77777777" w:rsidTr="00CC5FE8">
        <w:trPr>
          <w:trHeight w:hRule="exact" w:val="240"/>
          <w:jc w:val="center"/>
        </w:trPr>
        <w:tc>
          <w:tcPr>
            <w:tcW w:w="9752" w:type="dxa"/>
            <w:gridSpan w:val="2"/>
            <w:tcBorders>
              <w:top w:val="nil"/>
              <w:left w:val="nil"/>
              <w:bottom w:val="nil"/>
              <w:right w:val="nil"/>
            </w:tcBorders>
          </w:tcPr>
          <w:p w14:paraId="4A9CBE9D" w14:textId="77777777" w:rsidR="00883F2F" w:rsidRPr="00FB1F30" w:rsidRDefault="00883F2F" w:rsidP="00CC5FE8"/>
        </w:tc>
      </w:tr>
      <w:tr w:rsidR="00883F2F" w:rsidRPr="00FB1F30" w14:paraId="0752F7E6" w14:textId="77777777" w:rsidTr="00CC5FE8">
        <w:trPr>
          <w:trHeight w:val="240"/>
          <w:jc w:val="center"/>
        </w:trPr>
        <w:tc>
          <w:tcPr>
            <w:tcW w:w="4876" w:type="dxa"/>
            <w:tcBorders>
              <w:top w:val="nil"/>
              <w:left w:val="nil"/>
              <w:bottom w:val="nil"/>
              <w:right w:val="nil"/>
            </w:tcBorders>
          </w:tcPr>
          <w:p w14:paraId="6F4F7646"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6795231" w14:textId="77777777" w:rsidR="00883F2F" w:rsidRPr="00FB1F30" w:rsidRDefault="00883F2F" w:rsidP="00CC5FE8">
            <w:pPr>
              <w:pStyle w:val="AmColumnHeading"/>
            </w:pPr>
            <w:r w:rsidRPr="00FB1F30">
              <w:t>Muudatusettepanek</w:t>
            </w:r>
          </w:p>
        </w:tc>
      </w:tr>
      <w:tr w:rsidR="00883F2F" w:rsidRPr="00FB1F30" w14:paraId="42A89BAA" w14:textId="77777777" w:rsidTr="00CC5FE8">
        <w:trPr>
          <w:jc w:val="center"/>
        </w:trPr>
        <w:tc>
          <w:tcPr>
            <w:tcW w:w="4876" w:type="dxa"/>
            <w:tcBorders>
              <w:top w:val="nil"/>
              <w:left w:val="nil"/>
              <w:bottom w:val="nil"/>
              <w:right w:val="nil"/>
            </w:tcBorders>
          </w:tcPr>
          <w:p w14:paraId="14FCDAB8" w14:textId="77777777" w:rsidR="00883F2F" w:rsidRPr="00FB1F30" w:rsidRDefault="00883F2F" w:rsidP="00CC5FE8">
            <w:pPr>
              <w:pStyle w:val="Normal6a"/>
            </w:pPr>
            <w:r w:rsidRPr="00FB1F30">
              <w:t>(9)</w:t>
            </w:r>
            <w:r w:rsidRPr="00FB1F30">
              <w:tab/>
              <w:t>1. kategooriasse kuuluvate uimasti lähteainete suhtes tuleks kohaldada rangeid kontrollieeskirju, sest nendel ainetel on uimastite ebaseaduslikul valmistamisel peamine roll, kuid samuti on neil olulised õiguspärased kasutusalad, mistõttu suureneb nende seaduslikest kanalitest kõrvalesuunamise risk. Ettevõtjatelt, kes selliseid uimasti lähteaineid turul kättesaadavaks teevad, impordivad, ekspordivad, vahendavad, omavad või kasutavad, tuleks jätkuvalt nõuda vastava loa olemasolu, sest see võimaldab riiklikel ametiasutustel enne asjaomase tegevuse toimumist põhjalikult kontrollida, kas nende kavatsused on õiguspärased. Kui loa saamise eest nõutakse riigi tasandil tasu, peaksid liikmesriigid selliseid tasusid kohandama, et kindlustada komisjoni soovituse 2003/361/EÜ</w:t>
            </w:r>
            <w:r w:rsidRPr="00FB1F30">
              <w:rPr>
                <w:vertAlign w:val="superscript"/>
              </w:rPr>
              <w:t>(17)</w:t>
            </w:r>
            <w:r w:rsidRPr="00FB1F30">
              <w:t xml:space="preserve"> tähenduses väikeste ja keskmise suurusega ettevõtjate konkurentsivõime. Ettevõtjate praegune kohustus kontrollida, et ka nende klientidel on luba, tuleks alles jätta, sest see on osutunud selliste klientide usaldusväärsuse tõhusaks kontrollimise viisiks. Kohustus saada kliendilt kinnitus tuleks siiski kaotada, sest see toob kaasa halduskoormuse, ilma et oleks selgelt näha kasu kahtlaste tehingute kindlakstegemise hõlbustamisel. Samuti on oluline alles jätta kehtiv kohustus, et 1. kategooriasse kuuluvate uimasti lähteainetega kauplevad ettevõtjad peavad turvama oma valdused, ning seda kohustust tuleks laiendada ettevõtjatele, kes selliseid uimasti lähteaineid kasutavad, võttes arvesse nende ainete kõrvalesuunamise suurt riski.</w:t>
            </w:r>
          </w:p>
        </w:tc>
        <w:tc>
          <w:tcPr>
            <w:tcW w:w="4876" w:type="dxa"/>
            <w:tcBorders>
              <w:top w:val="nil"/>
              <w:left w:val="nil"/>
              <w:bottom w:val="nil"/>
              <w:right w:val="nil"/>
            </w:tcBorders>
          </w:tcPr>
          <w:p w14:paraId="435F861B" w14:textId="77777777" w:rsidR="00883F2F" w:rsidRPr="00FB1F30" w:rsidRDefault="00883F2F" w:rsidP="00CC5FE8">
            <w:pPr>
              <w:pStyle w:val="Normal6a"/>
            </w:pPr>
            <w:r w:rsidRPr="00FB1F30">
              <w:t>(9)</w:t>
            </w:r>
            <w:r w:rsidRPr="00FB1F30">
              <w:tab/>
              <w:t>1. kategooriasse kuuluvate uimasti lähteainete suhtes tuleks kohaldada rangeid kontrollieeskirju, sest nendel ainetel on uimastite ebaseaduslikul valmistamisel peamine roll, kuid samuti on neil olulised õiguspärased kasutusalad, mistõttu suureneb nende seaduslikest kanalitest kõrvalesuunamise risk. Ettevõtjatelt, kes selliseid uimasti lähteaineid turul kättesaadavaks teevad, impordivad, ekspordivad, vahendavad, omavad või kasutavad, tuleks jätkuvalt nõuda vastava loa olemasolu, sest see võimaldab riiklikel ametiasutustel enne asjaomase tegevuse toimumist põhjalikult kontrollida, kas nende kavatsused on õiguspärased. Kui loa saamise eest nõutakse riigi tasandil tasu, peaksid liikmesriigid selliseid tasusid kohandama, et kindlustada komisjoni soovituse 2003/361/EÜ</w:t>
            </w:r>
            <w:r w:rsidRPr="00FB1F30">
              <w:rPr>
                <w:vertAlign w:val="superscript"/>
              </w:rPr>
              <w:t>(17)</w:t>
            </w:r>
            <w:r w:rsidRPr="00FB1F30">
              <w:t xml:space="preserve"> tähenduses väikeste ja keskmise suurusega ettevõtjate konkurentsivõime. Ettevõtjate praegune kohustus kontrollida, et ka nende klientidel on luba, tuleks alles jätta, sest see on osutunud selliste klientide usaldusväärsuse tõhusaks kontrollimise viisiks. Kohustus saada kliendilt kinnitus tuleks siiski kaotada, </w:t>
            </w:r>
            <w:r w:rsidRPr="00FB1F30">
              <w:rPr>
                <w:b/>
                <w:i/>
              </w:rPr>
              <w:t>välja arvatud juhul, kui riigi ametiasutus peab seda tingimata vajalikuks,</w:t>
            </w:r>
            <w:r w:rsidRPr="00FB1F30">
              <w:t xml:space="preserve"> sest see toob kaasa halduskoormuse, ilma et oleks selgelt näha kasu kahtlaste tehingute kindlakstegemise hõlbustamisel. Samuti on oluline alles jätta kehtiv kohustus, et 1. kategooriasse kuuluvate uimasti lähteainetega kauplevad ettevõtjad peavad turvama oma valdused, ning seda kohustust tuleks laiendada ettevõtjatele, kes selliseid uimasti lähteaineid kasutavad, võttes arvesse nende ainete kõrvalesuunamise suurt riski.</w:t>
            </w:r>
          </w:p>
        </w:tc>
      </w:tr>
      <w:tr w:rsidR="00883F2F" w:rsidRPr="00FB1F30" w14:paraId="3189538A" w14:textId="77777777" w:rsidTr="00CC5FE8">
        <w:trPr>
          <w:jc w:val="center"/>
        </w:trPr>
        <w:tc>
          <w:tcPr>
            <w:tcW w:w="4876" w:type="dxa"/>
            <w:tcBorders>
              <w:top w:val="nil"/>
              <w:left w:val="nil"/>
              <w:bottom w:val="nil"/>
              <w:right w:val="nil"/>
            </w:tcBorders>
          </w:tcPr>
          <w:p w14:paraId="5968AB23" w14:textId="77777777" w:rsidR="00883F2F" w:rsidRPr="00FB1F30" w:rsidRDefault="00883F2F" w:rsidP="00CC5FE8">
            <w:pPr>
              <w:pStyle w:val="Normal6a"/>
            </w:pPr>
            <w:r w:rsidRPr="00FB1F30">
              <w:rPr>
                <w:b/>
                <w:i/>
              </w:rPr>
              <w:t>_________________</w:t>
            </w:r>
          </w:p>
        </w:tc>
        <w:tc>
          <w:tcPr>
            <w:tcW w:w="4876" w:type="dxa"/>
            <w:tcBorders>
              <w:top w:val="nil"/>
              <w:left w:val="nil"/>
              <w:bottom w:val="nil"/>
              <w:right w:val="nil"/>
            </w:tcBorders>
          </w:tcPr>
          <w:p w14:paraId="1F7A4A83" w14:textId="77777777" w:rsidR="00883F2F" w:rsidRPr="00FB1F30" w:rsidRDefault="00883F2F" w:rsidP="00CC5FE8">
            <w:pPr>
              <w:pStyle w:val="Normal6a"/>
            </w:pPr>
            <w:r w:rsidRPr="00FB1F30">
              <w:rPr>
                <w:b/>
                <w:i/>
              </w:rPr>
              <w:t>_________________</w:t>
            </w:r>
          </w:p>
        </w:tc>
      </w:tr>
      <w:tr w:rsidR="00883F2F" w:rsidRPr="00FB1F30" w14:paraId="152AA410" w14:textId="77777777" w:rsidTr="00CC5FE8">
        <w:trPr>
          <w:jc w:val="center"/>
        </w:trPr>
        <w:tc>
          <w:tcPr>
            <w:tcW w:w="4876" w:type="dxa"/>
            <w:tcBorders>
              <w:top w:val="nil"/>
              <w:left w:val="nil"/>
              <w:bottom w:val="nil"/>
              <w:right w:val="nil"/>
            </w:tcBorders>
          </w:tcPr>
          <w:p w14:paraId="7C56A7B3" w14:textId="60067AFF" w:rsidR="00883F2F" w:rsidRPr="00FB1F30" w:rsidRDefault="00883F2F" w:rsidP="00CC5FE8">
            <w:pPr>
              <w:pStyle w:val="Normal6a"/>
            </w:pPr>
            <w:r w:rsidRPr="00FB1F30">
              <w:rPr>
                <w:vertAlign w:val="superscript"/>
              </w:rPr>
              <w:t>(17)</w:t>
            </w:r>
            <w:r w:rsidRPr="00FB1F30">
              <w:t xml:space="preserve"> Komisjoni 6. mai 2003. aasta soovitus mikro-, väikeste ja keskmise suurusega ettevõtete määratlemise kohta, C(2003) 1422 (ELT L 124, 20.5.2003, lk 36, ELI: http://data.europa.eu/eli/reco/2003/361/oj).</w:t>
            </w:r>
          </w:p>
        </w:tc>
        <w:tc>
          <w:tcPr>
            <w:tcW w:w="4876" w:type="dxa"/>
            <w:tcBorders>
              <w:top w:val="nil"/>
              <w:left w:val="nil"/>
              <w:bottom w:val="nil"/>
              <w:right w:val="nil"/>
            </w:tcBorders>
          </w:tcPr>
          <w:p w14:paraId="236C84AD" w14:textId="78051987" w:rsidR="00883F2F" w:rsidRPr="00FB1F30" w:rsidRDefault="00883F2F" w:rsidP="00CC5FE8">
            <w:pPr>
              <w:pStyle w:val="Normal6a"/>
            </w:pPr>
            <w:r w:rsidRPr="00FB1F30">
              <w:rPr>
                <w:vertAlign w:val="superscript"/>
              </w:rPr>
              <w:t>(17)</w:t>
            </w:r>
            <w:r w:rsidRPr="00FB1F30">
              <w:t xml:space="preserve"> Komisjoni 6. mai 2003. aasta soovitus mikro-, väikeste ja keskmise suurusega ettevõtete määratlemise kohta, C(2003) 1422 (ELT L 124, 20.5.2003, lk 36, ELI: http://data.europa.eu/eli/reco/2003/361/oj).</w:t>
            </w:r>
          </w:p>
        </w:tc>
      </w:tr>
    </w:tbl>
    <w:p w14:paraId="1FE4AAAB"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{FI}</w:t>
      </w:r>
      <w:proofErr w:type="spellStart"/>
      <w:r w:rsidRPr="00FB1F30">
        <w:t>fi</w:t>
      </w:r>
      <w:proofErr w:type="spellEnd"/>
      <w:r w:rsidRPr="00FB1F30">
        <w:rPr>
          <w:rStyle w:val="HideTWBExt"/>
        </w:rPr>
        <w:t>&lt;/Original&gt;</w:t>
      </w:r>
    </w:p>
    <w:p w14:paraId="22742615" w14:textId="77777777" w:rsidR="00883F2F" w:rsidRPr="00FB1F30" w:rsidRDefault="00883F2F" w:rsidP="00883F2F">
      <w:r w:rsidRPr="00FB1F30">
        <w:rPr>
          <w:rStyle w:val="HideTWBExt"/>
        </w:rPr>
        <w:t>&lt;/Amend&gt;</w:t>
      </w:r>
    </w:p>
    <w:p w14:paraId="002CDBDE"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60</w:t>
      </w:r>
      <w:r w:rsidRPr="00FB1F30">
        <w:rPr>
          <w:rStyle w:val="HideTWBExt"/>
          <w:b w:val="0"/>
        </w:rPr>
        <w:t>&lt;/NumAm&gt;</w:t>
      </w:r>
    </w:p>
    <w:p w14:paraId="53FB7930"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&lt;/Members&gt;</w:t>
      </w:r>
    </w:p>
    <w:p w14:paraId="7165005A" w14:textId="77777777" w:rsidR="00883F2F" w:rsidRPr="00FB1F30" w:rsidRDefault="00883F2F" w:rsidP="00883F2F">
      <w:pPr>
        <w:pStyle w:val="NormalBold"/>
      </w:pPr>
      <w:r w:rsidRPr="00FB1F30">
        <w:rPr>
          <w:rStyle w:val="HideTWBExt"/>
          <w:b w:val="0"/>
        </w:rPr>
        <w:t>&lt;/RepeatBlock-By&gt;</w:t>
      </w:r>
    </w:p>
    <w:p w14:paraId="4ACB63B9"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7BD80C0" w14:textId="77777777" w:rsidR="00883F2F" w:rsidRPr="00FB1F30" w:rsidRDefault="00883F2F" w:rsidP="00883F2F">
      <w:pPr>
        <w:pStyle w:val="NormalBold"/>
      </w:pPr>
      <w:r w:rsidRPr="00FB1F30">
        <w:rPr>
          <w:rStyle w:val="HideTWBExt"/>
          <w:b w:val="0"/>
        </w:rPr>
        <w:t>&lt;Article&gt;</w:t>
      </w:r>
      <w:r w:rsidRPr="00FB1F30">
        <w:t>Põhjendus 9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9698202" w14:textId="77777777" w:rsidTr="00CC5FE8">
        <w:trPr>
          <w:trHeight w:hRule="exact" w:val="240"/>
          <w:jc w:val="center"/>
        </w:trPr>
        <w:tc>
          <w:tcPr>
            <w:tcW w:w="9752" w:type="dxa"/>
            <w:gridSpan w:val="2"/>
            <w:tcBorders>
              <w:top w:val="nil"/>
              <w:left w:val="nil"/>
              <w:bottom w:val="nil"/>
              <w:right w:val="nil"/>
            </w:tcBorders>
          </w:tcPr>
          <w:p w14:paraId="3C015011" w14:textId="77777777" w:rsidR="00883F2F" w:rsidRPr="00FB1F30" w:rsidRDefault="00883F2F" w:rsidP="00CC5FE8"/>
        </w:tc>
      </w:tr>
      <w:tr w:rsidR="00883F2F" w:rsidRPr="00FB1F30" w14:paraId="3E6DCA32" w14:textId="77777777" w:rsidTr="00CC5FE8">
        <w:trPr>
          <w:trHeight w:val="240"/>
          <w:jc w:val="center"/>
        </w:trPr>
        <w:tc>
          <w:tcPr>
            <w:tcW w:w="4876" w:type="dxa"/>
            <w:tcBorders>
              <w:top w:val="nil"/>
              <w:left w:val="nil"/>
              <w:bottom w:val="nil"/>
              <w:right w:val="nil"/>
            </w:tcBorders>
          </w:tcPr>
          <w:p w14:paraId="7FAD346E"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2C15886" w14:textId="77777777" w:rsidR="00883F2F" w:rsidRPr="00FB1F30" w:rsidRDefault="00883F2F" w:rsidP="00CC5FE8">
            <w:pPr>
              <w:pStyle w:val="AmColumnHeading"/>
            </w:pPr>
            <w:r w:rsidRPr="00FB1F30">
              <w:t>Muudatusettepanek</w:t>
            </w:r>
          </w:p>
        </w:tc>
      </w:tr>
      <w:tr w:rsidR="00883F2F" w:rsidRPr="00FB1F30" w14:paraId="475B378D" w14:textId="77777777" w:rsidTr="00CC5FE8">
        <w:trPr>
          <w:jc w:val="center"/>
        </w:trPr>
        <w:tc>
          <w:tcPr>
            <w:tcW w:w="4876" w:type="dxa"/>
            <w:tcBorders>
              <w:top w:val="nil"/>
              <w:left w:val="nil"/>
              <w:bottom w:val="nil"/>
              <w:right w:val="nil"/>
            </w:tcBorders>
          </w:tcPr>
          <w:p w14:paraId="14F2BEE0" w14:textId="77777777" w:rsidR="00883F2F" w:rsidRPr="00FB1F30" w:rsidRDefault="00883F2F" w:rsidP="00CC5FE8">
            <w:pPr>
              <w:pStyle w:val="Normal6a"/>
            </w:pPr>
          </w:p>
        </w:tc>
        <w:tc>
          <w:tcPr>
            <w:tcW w:w="4876" w:type="dxa"/>
            <w:tcBorders>
              <w:top w:val="nil"/>
              <w:left w:val="nil"/>
              <w:bottom w:val="nil"/>
              <w:right w:val="nil"/>
            </w:tcBorders>
          </w:tcPr>
          <w:p w14:paraId="3F9161A1" w14:textId="77777777" w:rsidR="00883F2F" w:rsidRPr="00FB1F30" w:rsidRDefault="00883F2F" w:rsidP="00CC5FE8">
            <w:pPr>
              <w:pStyle w:val="Normal6a"/>
            </w:pPr>
            <w:r w:rsidRPr="00FB1F30">
              <w:rPr>
                <w:b/>
                <w:i/>
              </w:rPr>
              <w:t>(9a)</w:t>
            </w:r>
            <w:r w:rsidRPr="00FB1F30">
              <w:tab/>
            </w:r>
            <w:r w:rsidRPr="00FB1F30">
              <w:rPr>
                <w:b/>
                <w:i/>
              </w:rPr>
              <w:t xml:space="preserve">Seaduslike e-kaubanduse teenuste väärkasutamine võib hõlbustada uimasti lähteainete kõrvalesuunamist uimastite ebaseadusliku valmistamise tarbeks. Võttes arvesse 1. kategooria uimasti lähteainetest tulenevat suurt riski, peaksid nende müügiks </w:t>
            </w:r>
            <w:proofErr w:type="spellStart"/>
            <w:r w:rsidRPr="00FB1F30">
              <w:rPr>
                <w:b/>
                <w:i/>
              </w:rPr>
              <w:t>kauglepinguid</w:t>
            </w:r>
            <w:proofErr w:type="spellEnd"/>
            <w:r w:rsidRPr="00FB1F30">
              <w:rPr>
                <w:b/>
                <w:i/>
              </w:rPr>
              <w:t xml:space="preserve"> pakkuvate internetipõhiste kauplemiskohtade pakkujad kontrollima keskse elektroonilise süsteemi kaudu, et asjaomastel ettevõtjatel on olemas kehtivad load. Selline sihtotstarbeline automaatne kontroll on proportsionaalne, sellega kaasnevad lisakulud on piiratud, see piirdub andmetöötluseks vajalikuga ega kujuta endast üldist järelevalvekohustust.</w:t>
            </w:r>
          </w:p>
        </w:tc>
      </w:tr>
    </w:tbl>
    <w:p w14:paraId="116F02CD"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ACB3F7F" w14:textId="77777777" w:rsidR="00883F2F" w:rsidRPr="00FB1F30" w:rsidRDefault="00883F2F" w:rsidP="00883F2F">
      <w:r w:rsidRPr="00FB1F30">
        <w:rPr>
          <w:rStyle w:val="HideTWBExt"/>
        </w:rPr>
        <w:t>&lt;/Amend&gt;</w:t>
      </w:r>
    </w:p>
    <w:p w14:paraId="24796DE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61</w:t>
      </w:r>
      <w:r w:rsidRPr="00FB1F30">
        <w:rPr>
          <w:rStyle w:val="HideTWBExt"/>
          <w:b w:val="0"/>
        </w:rPr>
        <w:t>&lt;/NumAm&gt;</w:t>
      </w:r>
    </w:p>
    <w:p w14:paraId="617AE2A1"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425529E8" w14:textId="77777777" w:rsidR="00883F2F" w:rsidRPr="00FB1F30" w:rsidRDefault="00883F2F" w:rsidP="00883F2F">
      <w:pPr>
        <w:pStyle w:val="NormalBold"/>
      </w:pPr>
      <w:r w:rsidRPr="00FB1F30">
        <w:rPr>
          <w:rStyle w:val="HideTWBExt"/>
          <w:b w:val="0"/>
        </w:rPr>
        <w:t>&lt;/RepeatBlock-By&gt;</w:t>
      </w:r>
    </w:p>
    <w:p w14:paraId="583586F1"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886A757" w14:textId="77777777" w:rsidR="00883F2F" w:rsidRPr="00FB1F30" w:rsidRDefault="00883F2F" w:rsidP="00883F2F">
      <w:pPr>
        <w:pStyle w:val="NormalBold"/>
      </w:pPr>
      <w:r w:rsidRPr="00FB1F30">
        <w:rPr>
          <w:rStyle w:val="HideTWBExt"/>
          <w:b w:val="0"/>
        </w:rPr>
        <w:t>&lt;Article&gt;</w:t>
      </w:r>
      <w:r w:rsidRPr="00FB1F30">
        <w:t>Põhjendus 10</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C69FD8D" w14:textId="77777777" w:rsidTr="00CC5FE8">
        <w:trPr>
          <w:trHeight w:hRule="exact" w:val="240"/>
          <w:jc w:val="center"/>
        </w:trPr>
        <w:tc>
          <w:tcPr>
            <w:tcW w:w="9752" w:type="dxa"/>
            <w:gridSpan w:val="2"/>
            <w:tcBorders>
              <w:top w:val="nil"/>
              <w:left w:val="nil"/>
              <w:bottom w:val="nil"/>
              <w:right w:val="nil"/>
            </w:tcBorders>
          </w:tcPr>
          <w:p w14:paraId="00CE7BA4" w14:textId="77777777" w:rsidR="00883F2F" w:rsidRPr="00FB1F30" w:rsidRDefault="00883F2F" w:rsidP="00CC5FE8"/>
        </w:tc>
      </w:tr>
      <w:tr w:rsidR="00883F2F" w:rsidRPr="00FB1F30" w14:paraId="1D8C8A57" w14:textId="77777777" w:rsidTr="00CC5FE8">
        <w:trPr>
          <w:trHeight w:val="240"/>
          <w:jc w:val="center"/>
        </w:trPr>
        <w:tc>
          <w:tcPr>
            <w:tcW w:w="4876" w:type="dxa"/>
            <w:tcBorders>
              <w:top w:val="nil"/>
              <w:left w:val="nil"/>
              <w:bottom w:val="nil"/>
              <w:right w:val="nil"/>
            </w:tcBorders>
          </w:tcPr>
          <w:p w14:paraId="5930BBD3"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DA27C6F" w14:textId="77777777" w:rsidR="00883F2F" w:rsidRPr="00FB1F30" w:rsidRDefault="00883F2F" w:rsidP="00CC5FE8">
            <w:pPr>
              <w:pStyle w:val="AmColumnHeading"/>
            </w:pPr>
            <w:r w:rsidRPr="00FB1F30">
              <w:t>Muudatusettepanek</w:t>
            </w:r>
          </w:p>
        </w:tc>
      </w:tr>
      <w:tr w:rsidR="00883F2F" w:rsidRPr="00FB1F30" w14:paraId="468FCA4D" w14:textId="77777777" w:rsidTr="00CC5FE8">
        <w:trPr>
          <w:jc w:val="center"/>
        </w:trPr>
        <w:tc>
          <w:tcPr>
            <w:tcW w:w="4876" w:type="dxa"/>
            <w:tcBorders>
              <w:top w:val="nil"/>
              <w:left w:val="nil"/>
              <w:bottom w:val="nil"/>
              <w:right w:val="nil"/>
            </w:tcBorders>
          </w:tcPr>
          <w:p w14:paraId="33A3E12E" w14:textId="77777777" w:rsidR="00883F2F" w:rsidRPr="00FB1F30" w:rsidRDefault="00883F2F" w:rsidP="00CC5FE8">
            <w:pPr>
              <w:pStyle w:val="Normal6a"/>
            </w:pPr>
            <w:r w:rsidRPr="00FB1F30">
              <w:t>(10)</w:t>
            </w:r>
            <w:r w:rsidRPr="00FB1F30">
              <w:tab/>
              <w:t xml:space="preserve">2. kategooriasse kuuluvad uimasti lähteained on lähteained, millega hoolimata sellest, et neid kasutatakse sageli uimastite ebaseaduslikuks valmistamiseks, kaubeldakse märkimisväärsetes kogustes siseturul ja väljaspool liitu ja millel on laialdased õiguspärased kasutusalad. Kuigi kõrvalesuunamise risk on märkimisväärne, </w:t>
            </w:r>
            <w:r w:rsidRPr="00FB1F30">
              <w:rPr>
                <w:b/>
                <w:bCs/>
                <w:i/>
                <w:iCs/>
              </w:rPr>
              <w:t xml:space="preserve">oleks rangete kontrollimeetmete rakendamine nii tööstusele kui ka </w:t>
            </w:r>
            <w:r w:rsidRPr="00FB1F30">
              <w:t xml:space="preserve">riiklikele ametiasutustele </w:t>
            </w:r>
            <w:r w:rsidRPr="00FB1F30">
              <w:rPr>
                <w:b/>
                <w:bCs/>
                <w:i/>
                <w:iCs/>
              </w:rPr>
              <w:t>väga tülikas ning kahtlaste toimingute kindlakstegemisel saadav lisaväärtus väike</w:t>
            </w:r>
            <w:r w:rsidRPr="00FB1F30">
              <w:t xml:space="preserve">. Seepärast tuleks käesoleva määruse kohaste kontrolli- ja jälgimismeetmete puhul keskenduda </w:t>
            </w:r>
            <w:r w:rsidRPr="00FB1F30">
              <w:rPr>
                <w:b/>
                <w:bCs/>
                <w:i/>
                <w:iCs/>
              </w:rPr>
              <w:t>üksnes liiduvälisele kauplemisele</w:t>
            </w:r>
            <w:r w:rsidRPr="00FB1F30">
              <w:t xml:space="preserve">. Halduskoormuse vähendamiseks peaksid </w:t>
            </w:r>
            <w:proofErr w:type="spellStart"/>
            <w:r w:rsidRPr="00FB1F30">
              <w:t>väliskauplejate</w:t>
            </w:r>
            <w:proofErr w:type="spellEnd"/>
            <w:r w:rsidRPr="00FB1F30">
              <w:t xml:space="preserve"> kohustused </w:t>
            </w:r>
            <w:r w:rsidRPr="00FB1F30">
              <w:rPr>
                <w:b/>
                <w:bCs/>
                <w:i/>
                <w:iCs/>
              </w:rPr>
              <w:t>piirduma nende tegevuse registreerimisega, ilma riiklike ametiasutuste heakskiidu nõudeta</w:t>
            </w:r>
            <w:r w:rsidRPr="00FB1F30">
              <w:t>.</w:t>
            </w:r>
          </w:p>
        </w:tc>
        <w:tc>
          <w:tcPr>
            <w:tcW w:w="4876" w:type="dxa"/>
            <w:tcBorders>
              <w:top w:val="nil"/>
              <w:left w:val="nil"/>
              <w:bottom w:val="nil"/>
              <w:right w:val="nil"/>
            </w:tcBorders>
          </w:tcPr>
          <w:p w14:paraId="310276AE" w14:textId="77777777" w:rsidR="00883F2F" w:rsidRPr="00FB1F30" w:rsidRDefault="00883F2F" w:rsidP="00CC5FE8">
            <w:pPr>
              <w:pStyle w:val="Normal6a"/>
            </w:pPr>
            <w:r w:rsidRPr="00FB1F30">
              <w:t>(10)</w:t>
            </w:r>
            <w:r w:rsidRPr="00FB1F30">
              <w:tab/>
              <w:t xml:space="preserve">2. kategooriasse kuuluvad uimasti lähteained on lähteained, millega hoolimata sellest, et neid kasutatakse sageli uimastite ebaseaduslikuks valmistamiseks, kaubeldakse märkimisväärsetes kogustes siseturul ja väljaspool liitu ja millel on laialdased õiguspärased kasutusalad. Kuigi kõrvalesuunamise risk on märkimisväärne, </w:t>
            </w:r>
            <w:r w:rsidRPr="00FB1F30">
              <w:rPr>
                <w:b/>
                <w:bCs/>
                <w:i/>
                <w:iCs/>
              </w:rPr>
              <w:t xml:space="preserve">võivad ranged kontrollimeetmed tuua ettevõtjatele ja </w:t>
            </w:r>
            <w:r w:rsidRPr="00FB1F30">
              <w:t xml:space="preserve">riiklikele ametiasutustele </w:t>
            </w:r>
            <w:r w:rsidRPr="00FB1F30">
              <w:rPr>
                <w:b/>
                <w:bCs/>
                <w:i/>
                <w:iCs/>
              </w:rPr>
              <w:t>kaasa märkimisväärse haldus- ja tegevuskoormuse, ilma et need oleksid riskitaseme ja ebaseadusliku tegevuse tuvastamise eesmärkidega täiesti proportsionaalsed</w:t>
            </w:r>
            <w:r w:rsidRPr="00FB1F30">
              <w:t xml:space="preserve">. Seepärast tuleks käesoleva määruse kohaste kontrolli- ja jälgimismeetmete puhul keskenduda </w:t>
            </w:r>
            <w:r w:rsidRPr="00FB1F30">
              <w:rPr>
                <w:b/>
                <w:bCs/>
                <w:i/>
                <w:iCs/>
              </w:rPr>
              <w:t>tegevustele, millega kaasneb suurem kõrvalesuunamise risk ning need peaksid olema riskitasemega proportsionaalsed</w:t>
            </w:r>
            <w:r w:rsidRPr="00FB1F30">
              <w:t xml:space="preserve">. Halduskoormuse vähendamiseks peaksid </w:t>
            </w:r>
            <w:r w:rsidRPr="00FB1F30">
              <w:rPr>
                <w:b/>
                <w:bCs/>
                <w:i/>
                <w:iCs/>
              </w:rPr>
              <w:t xml:space="preserve">asjaomaste </w:t>
            </w:r>
            <w:proofErr w:type="spellStart"/>
            <w:r w:rsidRPr="00FB1F30">
              <w:t>väliskauplejate</w:t>
            </w:r>
            <w:proofErr w:type="spellEnd"/>
            <w:r w:rsidRPr="00FB1F30">
              <w:t xml:space="preserve"> kohustused </w:t>
            </w:r>
            <w:r w:rsidRPr="00FB1F30">
              <w:rPr>
                <w:b/>
                <w:bCs/>
                <w:i/>
                <w:iCs/>
              </w:rPr>
              <w:t>tuginema registreerimissüsteemile</w:t>
            </w:r>
            <w:r w:rsidRPr="00FB1F30">
              <w:t>.</w:t>
            </w:r>
            <w:r w:rsidRPr="00FB1F30">
              <w:rPr>
                <w:b/>
                <w:i/>
              </w:rPr>
              <w:t xml:space="preserve"> </w:t>
            </w:r>
            <w:r w:rsidRPr="00FB1F30">
              <w:rPr>
                <w:b/>
                <w:bCs/>
                <w:i/>
                <w:iCs/>
              </w:rPr>
              <w:t>Erandlikel ja nõuetekohaselt põhjendatud asjaoludel, mis on seotud uute ainetega, mille puhul võib esineda märkimisväärne uimastite ebaseaduslikuks valmistamiseks kõrvalesuunamise risk, peaks liikmesriikidel olema võimalik võtta kuni liidu tasandil meetmete võtmiseni ka ajutisi ja proportsionaalseid kaitsemeetmeid.</w:t>
            </w:r>
          </w:p>
        </w:tc>
      </w:tr>
    </w:tbl>
    <w:p w14:paraId="1550C4B1"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696702C" w14:textId="77777777" w:rsidR="00883F2F" w:rsidRPr="00FB1F30" w:rsidRDefault="00883F2F" w:rsidP="00883F2F">
      <w:r w:rsidRPr="00FB1F30">
        <w:rPr>
          <w:rStyle w:val="HideTWBExt"/>
        </w:rPr>
        <w:t>&lt;/Amend&gt;</w:t>
      </w:r>
    </w:p>
    <w:p w14:paraId="6BCE1E04"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62</w:t>
      </w:r>
      <w:r w:rsidRPr="00FB1F30">
        <w:rPr>
          <w:rStyle w:val="HideTWBExt"/>
          <w:b w:val="0"/>
        </w:rPr>
        <w:t>&lt;/NumAm&gt;</w:t>
      </w:r>
    </w:p>
    <w:p w14:paraId="5D626282" w14:textId="77777777" w:rsidR="00883F2F" w:rsidRPr="00FB1F30" w:rsidRDefault="00883F2F" w:rsidP="00883F2F">
      <w:pPr>
        <w:pStyle w:val="NormalBold"/>
      </w:pPr>
      <w:r w:rsidRPr="00FB1F30">
        <w:rPr>
          <w:rStyle w:val="HideTWBExt"/>
          <w:b w:val="0"/>
        </w:rPr>
        <w:t>&lt;RepeatBlock-By&gt;&lt;Members&gt;</w:t>
      </w:r>
      <w:r w:rsidRPr="00FB1F30">
        <w:t>Jaroslav Bžoch</w:t>
      </w:r>
      <w:r w:rsidRPr="00FB1F30">
        <w:rPr>
          <w:rStyle w:val="HideTWBExt"/>
          <w:b w:val="0"/>
        </w:rPr>
        <w:t>&lt;/Members&gt;</w:t>
      </w:r>
    </w:p>
    <w:p w14:paraId="2269FF8D" w14:textId="77777777" w:rsidR="00883F2F" w:rsidRPr="00FB1F30" w:rsidRDefault="00883F2F" w:rsidP="00883F2F">
      <w:pPr>
        <w:pStyle w:val="NormalBold"/>
      </w:pPr>
      <w:r w:rsidRPr="00FB1F30">
        <w:rPr>
          <w:rStyle w:val="HideTWBExt"/>
          <w:b w:val="0"/>
        </w:rPr>
        <w:t>&lt;/RepeatBlock-By&gt;</w:t>
      </w:r>
    </w:p>
    <w:p w14:paraId="577D9465"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7B2CE2C" w14:textId="77777777" w:rsidR="00883F2F" w:rsidRPr="00FB1F30" w:rsidRDefault="00883F2F" w:rsidP="00883F2F">
      <w:pPr>
        <w:pStyle w:val="NormalBold"/>
      </w:pPr>
      <w:r w:rsidRPr="00FB1F30">
        <w:rPr>
          <w:rStyle w:val="HideTWBExt"/>
          <w:b w:val="0"/>
        </w:rPr>
        <w:t>&lt;Article&gt;</w:t>
      </w:r>
      <w:r w:rsidRPr="00FB1F30">
        <w:t>Põhjendus 10</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CD967C2" w14:textId="77777777" w:rsidTr="00CC5FE8">
        <w:trPr>
          <w:trHeight w:hRule="exact" w:val="240"/>
          <w:jc w:val="center"/>
        </w:trPr>
        <w:tc>
          <w:tcPr>
            <w:tcW w:w="9752" w:type="dxa"/>
            <w:gridSpan w:val="2"/>
            <w:tcBorders>
              <w:top w:val="nil"/>
              <w:left w:val="nil"/>
              <w:bottom w:val="nil"/>
              <w:right w:val="nil"/>
            </w:tcBorders>
          </w:tcPr>
          <w:p w14:paraId="719C1B8A" w14:textId="77777777" w:rsidR="00883F2F" w:rsidRPr="00FB1F30" w:rsidRDefault="00883F2F" w:rsidP="00CC5FE8"/>
        </w:tc>
      </w:tr>
      <w:tr w:rsidR="00883F2F" w:rsidRPr="00FB1F30" w14:paraId="0EA60DC7" w14:textId="77777777" w:rsidTr="00CC5FE8">
        <w:trPr>
          <w:trHeight w:val="240"/>
          <w:jc w:val="center"/>
        </w:trPr>
        <w:tc>
          <w:tcPr>
            <w:tcW w:w="4876" w:type="dxa"/>
            <w:tcBorders>
              <w:top w:val="nil"/>
              <w:left w:val="nil"/>
              <w:bottom w:val="nil"/>
              <w:right w:val="nil"/>
            </w:tcBorders>
          </w:tcPr>
          <w:p w14:paraId="0B6E433D"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01632C2" w14:textId="77777777" w:rsidR="00883F2F" w:rsidRPr="00FB1F30" w:rsidRDefault="00883F2F" w:rsidP="00CC5FE8">
            <w:pPr>
              <w:pStyle w:val="AmColumnHeading"/>
            </w:pPr>
            <w:r w:rsidRPr="00FB1F30">
              <w:t>Muudatusettepanek</w:t>
            </w:r>
          </w:p>
        </w:tc>
      </w:tr>
      <w:tr w:rsidR="00883F2F" w:rsidRPr="00FB1F30" w14:paraId="19A23C12" w14:textId="77777777" w:rsidTr="00CC5FE8">
        <w:trPr>
          <w:jc w:val="center"/>
        </w:trPr>
        <w:tc>
          <w:tcPr>
            <w:tcW w:w="4876" w:type="dxa"/>
            <w:tcBorders>
              <w:top w:val="nil"/>
              <w:left w:val="nil"/>
              <w:bottom w:val="nil"/>
              <w:right w:val="nil"/>
            </w:tcBorders>
          </w:tcPr>
          <w:p w14:paraId="136B41D8" w14:textId="77777777" w:rsidR="00883F2F" w:rsidRPr="00FB1F30" w:rsidRDefault="00883F2F" w:rsidP="00CC5FE8">
            <w:pPr>
              <w:pStyle w:val="Normal6a"/>
            </w:pPr>
            <w:r w:rsidRPr="00FB1F30">
              <w:t>(10)</w:t>
            </w:r>
            <w:r w:rsidRPr="00FB1F30">
              <w:tab/>
              <w:t xml:space="preserve">2. kategooriasse kuuluvad uimasti lähteained on lähteained, millega hoolimata sellest, et neid kasutatakse sageli uimastite ebaseaduslikuks valmistamiseks, kaubeldakse märkimisväärsetes kogustes siseturul ja väljaspool liitu ja millel on laialdased õiguspärased kasutusalad. Kuigi kõrvalesuunamise risk on märkimisväärne, oleks rangete kontrollimeetmete rakendamine </w:t>
            </w:r>
            <w:r w:rsidRPr="00FB1F30">
              <w:rPr>
                <w:b/>
                <w:bCs/>
                <w:i/>
                <w:iCs/>
              </w:rPr>
              <w:t>nii</w:t>
            </w:r>
            <w:r w:rsidRPr="00FB1F30">
              <w:t xml:space="preserve"> tööstusele </w:t>
            </w:r>
            <w:r w:rsidRPr="00FB1F30">
              <w:rPr>
                <w:b/>
                <w:bCs/>
                <w:i/>
                <w:iCs/>
              </w:rPr>
              <w:t>kui ka riiklikele ametiasutustele</w:t>
            </w:r>
            <w:r w:rsidRPr="00FB1F30">
              <w:t xml:space="preserve"> väga tülikas </w:t>
            </w:r>
            <w:r w:rsidRPr="00FB1F30">
              <w:rPr>
                <w:b/>
                <w:bCs/>
                <w:i/>
                <w:iCs/>
              </w:rPr>
              <w:t>ning kahtlaste toimingute kindlakstegemisel saadav lisaväärtus väike</w:t>
            </w:r>
            <w:r w:rsidRPr="00FB1F30">
              <w:t xml:space="preserve">. Seepärast </w:t>
            </w:r>
            <w:r w:rsidRPr="00FB1F30">
              <w:rPr>
                <w:b/>
                <w:bCs/>
                <w:i/>
                <w:iCs/>
              </w:rPr>
              <w:t>tuleks</w:t>
            </w:r>
            <w:r w:rsidRPr="00FB1F30">
              <w:t xml:space="preserve"> käesoleva määruse </w:t>
            </w:r>
            <w:r w:rsidRPr="00FB1F30">
              <w:rPr>
                <w:b/>
                <w:bCs/>
                <w:i/>
                <w:iCs/>
              </w:rPr>
              <w:t>kohaste</w:t>
            </w:r>
            <w:r w:rsidRPr="00FB1F30">
              <w:t xml:space="preserve"> kontrolli- ja </w:t>
            </w:r>
            <w:r w:rsidRPr="00FB1F30">
              <w:rPr>
                <w:b/>
                <w:bCs/>
                <w:i/>
                <w:iCs/>
              </w:rPr>
              <w:t>jälgimismeetmete puhul</w:t>
            </w:r>
            <w:r w:rsidRPr="00FB1F30">
              <w:t xml:space="preserve"> </w:t>
            </w:r>
            <w:r w:rsidRPr="00FB1F30">
              <w:rPr>
                <w:b/>
                <w:bCs/>
                <w:i/>
                <w:iCs/>
              </w:rPr>
              <w:t>keskenduda üksnes</w:t>
            </w:r>
            <w:r w:rsidRPr="00FB1F30">
              <w:t xml:space="preserve"> liiduvälisele kauplemisele. Halduskoormuse vähendamiseks peaksid </w:t>
            </w:r>
            <w:proofErr w:type="spellStart"/>
            <w:r w:rsidRPr="00FB1F30">
              <w:t>väliskauplejate</w:t>
            </w:r>
            <w:proofErr w:type="spellEnd"/>
            <w:r w:rsidRPr="00FB1F30">
              <w:t xml:space="preserve"> kohustused piirduma nende tegevuse registreerimisega, ilma riiklike ametiasutuste heakskiidu nõudeta.</w:t>
            </w:r>
          </w:p>
        </w:tc>
        <w:tc>
          <w:tcPr>
            <w:tcW w:w="4876" w:type="dxa"/>
            <w:tcBorders>
              <w:top w:val="nil"/>
              <w:left w:val="nil"/>
              <w:bottom w:val="nil"/>
              <w:right w:val="nil"/>
            </w:tcBorders>
          </w:tcPr>
          <w:p w14:paraId="14C9B7F0" w14:textId="77777777" w:rsidR="00883F2F" w:rsidRPr="00FB1F30" w:rsidRDefault="00883F2F" w:rsidP="00CC5FE8">
            <w:pPr>
              <w:pStyle w:val="Normal6a"/>
            </w:pPr>
            <w:r w:rsidRPr="00FB1F30">
              <w:t>(10)</w:t>
            </w:r>
            <w:r w:rsidRPr="00FB1F30">
              <w:tab/>
              <w:t xml:space="preserve">2. kategooriasse kuuluvad uimasti lähteained on lähteained, millega hoolimata sellest, et neid kasutatakse sageli uimastite ebaseaduslikuks valmistamiseks, kaubeldakse märkimisväärsetes kogustes siseturul ja väljaspool liitu ja millel on laialdased õiguspärased kasutusalad. Kuigi kõrvalesuunamise risk on märkimisväärne, oleks rangete kontrollimeetmete rakendamine tööstusele väga tülikas. Seepärast </w:t>
            </w:r>
            <w:r w:rsidRPr="00FB1F30">
              <w:rPr>
                <w:b/>
                <w:bCs/>
                <w:i/>
                <w:iCs/>
              </w:rPr>
              <w:t xml:space="preserve">peaksid </w:t>
            </w:r>
            <w:r w:rsidRPr="00FB1F30">
              <w:t xml:space="preserve">käesoleva määruse </w:t>
            </w:r>
            <w:r w:rsidRPr="00FB1F30">
              <w:rPr>
                <w:b/>
                <w:bCs/>
                <w:i/>
                <w:iCs/>
              </w:rPr>
              <w:t>kohased</w:t>
            </w:r>
            <w:r w:rsidRPr="00FB1F30">
              <w:t xml:space="preserve"> kontrolli- ja </w:t>
            </w:r>
            <w:r w:rsidRPr="00FB1F30">
              <w:rPr>
                <w:b/>
                <w:bCs/>
                <w:i/>
                <w:iCs/>
              </w:rPr>
              <w:t>jälgimismeetmed olema proportsionaalsed, et võimaldada kahtlaste toimingute tuvastamist nii, et see ei tekita ettevõtjatele täiendavat halduskoormust.</w:t>
            </w:r>
            <w:r w:rsidRPr="00FB1F30">
              <w:rPr>
                <w:b/>
                <w:i/>
              </w:rPr>
              <w:t xml:space="preserve"> </w:t>
            </w:r>
            <w:r w:rsidRPr="00FB1F30">
              <w:rPr>
                <w:b/>
                <w:bCs/>
                <w:i/>
                <w:iCs/>
              </w:rPr>
              <w:t>2. kategooria uimasti lähteainetega seotud kontrolli- ja jälgimismeetmed peaksid keskenduma peamiselt</w:t>
            </w:r>
            <w:r w:rsidRPr="00FB1F30">
              <w:t xml:space="preserve"> liiduvälisele kauplemisele.</w:t>
            </w:r>
            <w:r w:rsidRPr="00FB1F30">
              <w:rPr>
                <w:b/>
                <w:i/>
              </w:rPr>
              <w:t xml:space="preserve"> </w:t>
            </w:r>
            <w:r w:rsidRPr="00FB1F30">
              <w:rPr>
                <w:b/>
                <w:bCs/>
                <w:i/>
                <w:iCs/>
              </w:rPr>
              <w:t>Võttes aga arvesse märkimisväärset kõrvalesuunamise riski, peaks pädevatel riiklikel asutustel olema lubatud jätkata ka 2. kategooria uimasti lähteainete liidusisese liikumise jälgimist.</w:t>
            </w:r>
            <w:r w:rsidRPr="00FB1F30">
              <w:t xml:space="preserve"> Halduskoormuse vähendamiseks peaksid </w:t>
            </w:r>
            <w:proofErr w:type="spellStart"/>
            <w:r w:rsidRPr="00FB1F30">
              <w:t>väliskauplejate</w:t>
            </w:r>
            <w:proofErr w:type="spellEnd"/>
            <w:r w:rsidRPr="00FB1F30">
              <w:t xml:space="preserve"> kohustused piirduma nende tegevuse registreerimisega, ilma riiklike ametiasutuste heakskiidu nõudeta.</w:t>
            </w:r>
          </w:p>
        </w:tc>
      </w:tr>
    </w:tbl>
    <w:p w14:paraId="7FE735C2"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4064EA8" w14:textId="77777777" w:rsidR="00883F2F" w:rsidRPr="00FB1F30" w:rsidRDefault="00883F2F" w:rsidP="00883F2F">
      <w:r w:rsidRPr="00FB1F30">
        <w:rPr>
          <w:rStyle w:val="HideTWBExt"/>
        </w:rPr>
        <w:t>&lt;/Amend&gt;</w:t>
      </w:r>
    </w:p>
    <w:p w14:paraId="08011656"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63</w:t>
      </w:r>
      <w:r w:rsidRPr="00FB1F30">
        <w:rPr>
          <w:rStyle w:val="HideTWBExt"/>
          <w:b w:val="0"/>
        </w:rPr>
        <w:t>&lt;/NumAm&gt;</w:t>
      </w:r>
    </w:p>
    <w:p w14:paraId="2CC2A820" w14:textId="77777777" w:rsidR="00883F2F" w:rsidRPr="00FB1F30" w:rsidRDefault="00883F2F" w:rsidP="00883F2F">
      <w:pPr>
        <w:pStyle w:val="NormalBold"/>
      </w:pPr>
      <w:r w:rsidRPr="00FB1F30">
        <w:rPr>
          <w:rStyle w:val="HideTWBExt"/>
          <w:b w:val="0"/>
        </w:rPr>
        <w:t>&lt;RepeatBlock-By&gt;&lt;Members&gt;</w:t>
      </w:r>
      <w:r w:rsidRPr="00FB1F30">
        <w:t>Sebastian Tynkkynen</w:t>
      </w:r>
      <w:r w:rsidRPr="00FB1F30">
        <w:rPr>
          <w:rStyle w:val="HideTWBExt"/>
          <w:b w:val="0"/>
        </w:rPr>
        <w:t>&lt;/Members&gt;</w:t>
      </w:r>
    </w:p>
    <w:p w14:paraId="42B8A705" w14:textId="77777777" w:rsidR="00883F2F" w:rsidRPr="00FB1F30" w:rsidRDefault="00883F2F" w:rsidP="00883F2F">
      <w:pPr>
        <w:pStyle w:val="NormalBold"/>
      </w:pPr>
      <w:r w:rsidRPr="00FB1F30">
        <w:rPr>
          <w:rStyle w:val="HideTWBExt"/>
          <w:b w:val="0"/>
        </w:rPr>
        <w:t>&lt;/RepeatBlock-By&gt;</w:t>
      </w:r>
    </w:p>
    <w:p w14:paraId="40EC4B06"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40707B6" w14:textId="77777777" w:rsidR="00883F2F" w:rsidRPr="00FB1F30" w:rsidRDefault="00883F2F" w:rsidP="00883F2F">
      <w:pPr>
        <w:pStyle w:val="NormalBold"/>
      </w:pPr>
      <w:r w:rsidRPr="00FB1F30">
        <w:rPr>
          <w:rStyle w:val="HideTWBExt"/>
          <w:b w:val="0"/>
        </w:rPr>
        <w:t>&lt;Article&gt;</w:t>
      </w:r>
      <w:r w:rsidRPr="00FB1F30">
        <w:t>Põhjendus 10</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F3C741E" w14:textId="77777777" w:rsidTr="00CC5FE8">
        <w:trPr>
          <w:trHeight w:hRule="exact" w:val="240"/>
          <w:jc w:val="center"/>
        </w:trPr>
        <w:tc>
          <w:tcPr>
            <w:tcW w:w="9752" w:type="dxa"/>
            <w:gridSpan w:val="2"/>
            <w:tcBorders>
              <w:top w:val="nil"/>
              <w:left w:val="nil"/>
              <w:bottom w:val="nil"/>
              <w:right w:val="nil"/>
            </w:tcBorders>
          </w:tcPr>
          <w:p w14:paraId="5CBFA57C" w14:textId="77777777" w:rsidR="00883F2F" w:rsidRPr="00FB1F30" w:rsidRDefault="00883F2F" w:rsidP="00CC5FE8"/>
        </w:tc>
      </w:tr>
      <w:tr w:rsidR="00883F2F" w:rsidRPr="00FB1F30" w14:paraId="63DA09C7" w14:textId="77777777" w:rsidTr="00CC5FE8">
        <w:trPr>
          <w:trHeight w:val="240"/>
          <w:jc w:val="center"/>
        </w:trPr>
        <w:tc>
          <w:tcPr>
            <w:tcW w:w="4876" w:type="dxa"/>
            <w:tcBorders>
              <w:top w:val="nil"/>
              <w:left w:val="nil"/>
              <w:bottom w:val="nil"/>
              <w:right w:val="nil"/>
            </w:tcBorders>
          </w:tcPr>
          <w:p w14:paraId="0D3F7639"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6A71B95" w14:textId="77777777" w:rsidR="00883F2F" w:rsidRPr="00FB1F30" w:rsidRDefault="00883F2F" w:rsidP="00CC5FE8">
            <w:pPr>
              <w:pStyle w:val="AmColumnHeading"/>
            </w:pPr>
            <w:r w:rsidRPr="00FB1F30">
              <w:t>Muudatusettepanek</w:t>
            </w:r>
          </w:p>
        </w:tc>
      </w:tr>
      <w:tr w:rsidR="00883F2F" w:rsidRPr="00FB1F30" w14:paraId="6B727F1D" w14:textId="77777777" w:rsidTr="00CC5FE8">
        <w:trPr>
          <w:jc w:val="center"/>
        </w:trPr>
        <w:tc>
          <w:tcPr>
            <w:tcW w:w="4876" w:type="dxa"/>
            <w:tcBorders>
              <w:top w:val="nil"/>
              <w:left w:val="nil"/>
              <w:bottom w:val="nil"/>
              <w:right w:val="nil"/>
            </w:tcBorders>
          </w:tcPr>
          <w:p w14:paraId="3EB611A7" w14:textId="77777777" w:rsidR="00883F2F" w:rsidRPr="00FB1F30" w:rsidRDefault="00883F2F" w:rsidP="00CC5FE8">
            <w:pPr>
              <w:pStyle w:val="Normal6a"/>
            </w:pPr>
            <w:r w:rsidRPr="00FB1F30">
              <w:t>(10)</w:t>
            </w:r>
            <w:r w:rsidRPr="00FB1F30">
              <w:tab/>
              <w:t xml:space="preserve">2. kategooriasse kuuluvad uimasti lähteained on lähteained, millega hoolimata sellest, et neid kasutatakse sageli uimastite ebaseaduslikuks valmistamiseks, kaubeldakse märkimisväärsetes kogustes siseturul ja väljaspool liitu ja millel on laialdased õiguspärased kasutusalad. Kuigi kõrvalesuunamise risk on märkimisväärne, oleks rangete kontrollimeetmete rakendamine nii tööstusele kui ka riiklikele ametiasutustele väga tülikas ning kahtlaste toimingute kindlakstegemisel saadav lisaväärtus väike. Seepärast tuleks käesoleva määruse kohaste kontrolli- ja jälgimismeetmete puhul keskenduda üksnes liiduvälisele kauplemisele. Halduskoormuse vähendamiseks peaksid </w:t>
            </w:r>
            <w:proofErr w:type="spellStart"/>
            <w:r w:rsidRPr="00FB1F30">
              <w:t>väliskauplejate</w:t>
            </w:r>
            <w:proofErr w:type="spellEnd"/>
            <w:r w:rsidRPr="00FB1F30">
              <w:t xml:space="preserve"> kohustused piirduma nende tegevuse registreerimisega, ilma riiklike ametiasutuste heakskiidu nõudeta.</w:t>
            </w:r>
          </w:p>
        </w:tc>
        <w:tc>
          <w:tcPr>
            <w:tcW w:w="4876" w:type="dxa"/>
            <w:tcBorders>
              <w:top w:val="nil"/>
              <w:left w:val="nil"/>
              <w:bottom w:val="nil"/>
              <w:right w:val="nil"/>
            </w:tcBorders>
          </w:tcPr>
          <w:p w14:paraId="69CFFEE5" w14:textId="77777777" w:rsidR="00883F2F" w:rsidRPr="00FB1F30" w:rsidRDefault="00883F2F" w:rsidP="00CC5FE8">
            <w:pPr>
              <w:pStyle w:val="Normal6a"/>
            </w:pPr>
            <w:r w:rsidRPr="00FB1F30">
              <w:t>(10)</w:t>
            </w:r>
            <w:r w:rsidRPr="00FB1F30">
              <w:tab/>
              <w:t>2. kategooriasse kuuluvad uimasti lähteained on lähteained, millega hoolimata sellest, et neid kasutatakse sageli uimastite ebaseaduslikuks valmistamiseks, kaubeldakse märkimisväärsetes kogustes siseturul ja väljaspool liitu ja millel on laialdased õiguspärased kasutusalad. Kuigi kõrvalesuunamise risk on märkimisväärne, oleks rangete kontrollimeetmete rakendamine nii tööstusele kui ka riiklikele ametiasutustele väga tülikas ning kahtlaste toimingute kindlakstegemisel saadav lisaväärtus väike. Seepärast tuleks käesoleva määruse kohaste kontrolli- ja jälgimismeetmete puhul keskenduda üksnes liiduvälisele kauplemisele</w:t>
            </w:r>
            <w:r w:rsidRPr="00FB1F30">
              <w:rPr>
                <w:b/>
                <w:i/>
              </w:rPr>
              <w:t xml:space="preserve">, välja arvatud juhul, kui riigi ametiasutus peab oluliseks jälgida ka </w:t>
            </w:r>
            <w:proofErr w:type="spellStart"/>
            <w:r w:rsidRPr="00FB1F30">
              <w:rPr>
                <w:b/>
                <w:i/>
              </w:rPr>
              <w:t>sisekaubandust</w:t>
            </w:r>
            <w:proofErr w:type="spellEnd"/>
            <w:r w:rsidRPr="00FB1F30">
              <w:t xml:space="preserve">. Halduskoormuse vähendamiseks peaksid </w:t>
            </w:r>
            <w:proofErr w:type="spellStart"/>
            <w:r w:rsidRPr="00FB1F30">
              <w:t>väliskauplejate</w:t>
            </w:r>
            <w:proofErr w:type="spellEnd"/>
            <w:r w:rsidRPr="00FB1F30">
              <w:t xml:space="preserve"> kohustused piirduma nende tegevuse registreerimisega, ilma riiklike ametiasutuste heakskiidu nõudeta.</w:t>
            </w:r>
          </w:p>
        </w:tc>
      </w:tr>
    </w:tbl>
    <w:p w14:paraId="22837944"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{FI}</w:t>
      </w:r>
      <w:proofErr w:type="spellStart"/>
      <w:r w:rsidRPr="00FB1F30">
        <w:t>fi</w:t>
      </w:r>
      <w:proofErr w:type="spellEnd"/>
      <w:r w:rsidRPr="00FB1F30">
        <w:rPr>
          <w:rStyle w:val="HideTWBExt"/>
        </w:rPr>
        <w:t>&lt;/Original&gt;</w:t>
      </w:r>
    </w:p>
    <w:p w14:paraId="28CFF7C0" w14:textId="77777777" w:rsidR="00883F2F" w:rsidRPr="00FB1F30" w:rsidRDefault="00883F2F" w:rsidP="00883F2F">
      <w:r w:rsidRPr="00FB1F30">
        <w:rPr>
          <w:rStyle w:val="HideTWBExt"/>
        </w:rPr>
        <w:t>&lt;/Amend&gt;</w:t>
      </w:r>
    </w:p>
    <w:p w14:paraId="09C40F02"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64</w:t>
      </w:r>
      <w:r w:rsidRPr="00FB1F30">
        <w:rPr>
          <w:rStyle w:val="HideTWBExt"/>
          <w:b w:val="0"/>
        </w:rPr>
        <w:t>&lt;/NumAm&gt;</w:t>
      </w:r>
    </w:p>
    <w:p w14:paraId="4180645E"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&lt;/Members&gt;</w:t>
      </w:r>
    </w:p>
    <w:p w14:paraId="75973D2B" w14:textId="77777777" w:rsidR="00883F2F" w:rsidRPr="00FB1F30" w:rsidRDefault="00883F2F" w:rsidP="00883F2F">
      <w:pPr>
        <w:pStyle w:val="NormalBold"/>
      </w:pPr>
      <w:r w:rsidRPr="00FB1F30">
        <w:rPr>
          <w:rStyle w:val="HideTWBExt"/>
          <w:b w:val="0"/>
        </w:rPr>
        <w:t>&lt;/RepeatBlock-By&gt;</w:t>
      </w:r>
    </w:p>
    <w:p w14:paraId="46127E5A"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E86138B" w14:textId="77777777" w:rsidR="00883F2F" w:rsidRPr="00FB1F30" w:rsidRDefault="00883F2F" w:rsidP="00883F2F">
      <w:pPr>
        <w:pStyle w:val="NormalBold"/>
      </w:pPr>
      <w:r w:rsidRPr="00FB1F30">
        <w:rPr>
          <w:rStyle w:val="HideTWBExt"/>
          <w:b w:val="0"/>
        </w:rPr>
        <w:t>&lt;Article&gt;</w:t>
      </w:r>
      <w:r w:rsidRPr="00FB1F30">
        <w:t>Põhjendus 10</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6677690" w14:textId="77777777" w:rsidTr="00CC5FE8">
        <w:trPr>
          <w:trHeight w:hRule="exact" w:val="240"/>
          <w:jc w:val="center"/>
        </w:trPr>
        <w:tc>
          <w:tcPr>
            <w:tcW w:w="9752" w:type="dxa"/>
            <w:gridSpan w:val="2"/>
            <w:tcBorders>
              <w:top w:val="nil"/>
              <w:left w:val="nil"/>
              <w:bottom w:val="nil"/>
              <w:right w:val="nil"/>
            </w:tcBorders>
          </w:tcPr>
          <w:p w14:paraId="08A894F7" w14:textId="77777777" w:rsidR="00883F2F" w:rsidRPr="00FB1F30" w:rsidRDefault="00883F2F" w:rsidP="00CC5FE8"/>
        </w:tc>
      </w:tr>
      <w:tr w:rsidR="00883F2F" w:rsidRPr="00FB1F30" w14:paraId="4AA79F10" w14:textId="77777777" w:rsidTr="00CC5FE8">
        <w:trPr>
          <w:trHeight w:val="240"/>
          <w:jc w:val="center"/>
        </w:trPr>
        <w:tc>
          <w:tcPr>
            <w:tcW w:w="4876" w:type="dxa"/>
            <w:tcBorders>
              <w:top w:val="nil"/>
              <w:left w:val="nil"/>
              <w:bottom w:val="nil"/>
              <w:right w:val="nil"/>
            </w:tcBorders>
          </w:tcPr>
          <w:p w14:paraId="0A3C39F3"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387C544" w14:textId="77777777" w:rsidR="00883F2F" w:rsidRPr="00FB1F30" w:rsidRDefault="00883F2F" w:rsidP="00CC5FE8">
            <w:pPr>
              <w:pStyle w:val="AmColumnHeading"/>
            </w:pPr>
            <w:r w:rsidRPr="00FB1F30">
              <w:t>Muudatusettepanek</w:t>
            </w:r>
          </w:p>
        </w:tc>
      </w:tr>
      <w:tr w:rsidR="00883F2F" w:rsidRPr="00FB1F30" w14:paraId="0F8B96D9" w14:textId="77777777" w:rsidTr="00CC5FE8">
        <w:trPr>
          <w:jc w:val="center"/>
        </w:trPr>
        <w:tc>
          <w:tcPr>
            <w:tcW w:w="4876" w:type="dxa"/>
            <w:tcBorders>
              <w:top w:val="nil"/>
              <w:left w:val="nil"/>
              <w:bottom w:val="nil"/>
              <w:right w:val="nil"/>
            </w:tcBorders>
          </w:tcPr>
          <w:p w14:paraId="1B8E0F18" w14:textId="77777777" w:rsidR="00883F2F" w:rsidRPr="00FB1F30" w:rsidRDefault="00883F2F" w:rsidP="00CC5FE8">
            <w:pPr>
              <w:pStyle w:val="Normal6a"/>
            </w:pPr>
            <w:r w:rsidRPr="00FB1F30">
              <w:t>(10)</w:t>
            </w:r>
            <w:r w:rsidRPr="00FB1F30">
              <w:tab/>
              <w:t xml:space="preserve">2. kategooriasse kuuluvad uimasti lähteained on lähteained, millega hoolimata sellest, et neid kasutatakse sageli uimastite ebaseaduslikuks valmistamiseks, kaubeldakse märkimisväärsetes kogustes siseturul ja väljaspool liitu ja millel on laialdased õiguspärased kasutusalad. </w:t>
            </w:r>
            <w:r w:rsidRPr="00FB1F30">
              <w:rPr>
                <w:b/>
                <w:bCs/>
                <w:i/>
                <w:iCs/>
              </w:rPr>
              <w:t>Kuigi</w:t>
            </w:r>
            <w:r w:rsidRPr="00FB1F30">
              <w:t xml:space="preserve"> kõrvalesuunamise risk on märkimisväärne</w:t>
            </w:r>
            <w:r w:rsidRPr="00FB1F30">
              <w:rPr>
                <w:b/>
                <w:bCs/>
                <w:i/>
                <w:iCs/>
              </w:rPr>
              <w:t>, oleks rangete kontrollimeetmete rakendamine nii tööstusele kui ka riiklikele ametiasutustele väga tülikas ning kahtlaste toimingute kindlakstegemisel saadav lisaväärtus väike.</w:t>
            </w:r>
            <w:r w:rsidRPr="00FB1F30">
              <w:rPr>
                <w:b/>
                <w:i/>
              </w:rPr>
              <w:t xml:space="preserve"> </w:t>
            </w:r>
            <w:r w:rsidRPr="00FB1F30">
              <w:rPr>
                <w:b/>
                <w:bCs/>
                <w:i/>
                <w:iCs/>
              </w:rPr>
              <w:t>Seepärast</w:t>
            </w:r>
            <w:r w:rsidRPr="00FB1F30">
              <w:t xml:space="preserve"> tuleks käesoleva määruse kohaste kontrolli- ja jälgimismeetmete puhul keskenduda üksnes liiduvälisele kauplemisele. Halduskoormuse vähendamiseks peaksid </w:t>
            </w:r>
            <w:proofErr w:type="spellStart"/>
            <w:r w:rsidRPr="00FB1F30">
              <w:t>väliskauplejate</w:t>
            </w:r>
            <w:proofErr w:type="spellEnd"/>
            <w:r w:rsidRPr="00FB1F30">
              <w:t xml:space="preserve"> kohustused piirduma nende tegevuse registreerimisega, ilma riiklike ametiasutuste heakskiidu nõudeta.</w:t>
            </w:r>
          </w:p>
        </w:tc>
        <w:tc>
          <w:tcPr>
            <w:tcW w:w="4876" w:type="dxa"/>
            <w:tcBorders>
              <w:top w:val="nil"/>
              <w:left w:val="nil"/>
              <w:bottom w:val="nil"/>
              <w:right w:val="nil"/>
            </w:tcBorders>
          </w:tcPr>
          <w:p w14:paraId="33E5BCDF" w14:textId="77777777" w:rsidR="00883F2F" w:rsidRPr="00FB1F30" w:rsidRDefault="00883F2F" w:rsidP="00CC5FE8">
            <w:pPr>
              <w:pStyle w:val="Normal6a"/>
            </w:pPr>
            <w:r w:rsidRPr="00FB1F30">
              <w:t>(10)</w:t>
            </w:r>
            <w:r w:rsidRPr="00FB1F30">
              <w:tab/>
              <w:t xml:space="preserve">2. kategooriasse kuuluvad uimasti lähteained on lähteained, millega hoolimata sellest, et neid kasutatakse sageli uimastite ebaseaduslikuks valmistamiseks, kaubeldakse märkimisväärsetes kogustes siseturul ja väljaspool liitu ja millel on laialdased õiguspärased kasutusalad. </w:t>
            </w:r>
            <w:r w:rsidRPr="00FB1F30">
              <w:rPr>
                <w:b/>
                <w:bCs/>
                <w:i/>
                <w:iCs/>
              </w:rPr>
              <w:t xml:space="preserve">Kuna </w:t>
            </w:r>
            <w:r w:rsidRPr="00FB1F30">
              <w:t xml:space="preserve">kõrvalesuunamise risk on </w:t>
            </w:r>
            <w:r w:rsidRPr="00FB1F30">
              <w:rPr>
                <w:b/>
                <w:bCs/>
                <w:i/>
                <w:iCs/>
              </w:rPr>
              <w:t xml:space="preserve">teatavate 2. kategooria uimasti lähteainete puhul </w:t>
            </w:r>
            <w:r w:rsidRPr="00FB1F30">
              <w:t>märkimisväärne</w:t>
            </w:r>
            <w:r w:rsidRPr="00FB1F30">
              <w:rPr>
                <w:b/>
                <w:bCs/>
                <w:i/>
                <w:iCs/>
              </w:rPr>
              <w:t>, on nende teatavate 2. kategooria uimastilähteainete puhul jätkuvalt vaja rangeid kontrollimeetmeid ja registreerimist.</w:t>
            </w:r>
            <w:r w:rsidRPr="00FB1F30">
              <w:t xml:space="preserve"> </w:t>
            </w:r>
            <w:r w:rsidRPr="00FB1F30">
              <w:rPr>
                <w:b/>
                <w:bCs/>
                <w:i/>
                <w:iCs/>
              </w:rPr>
              <w:t>Ülejäänud 2. kategooria uimasti lähteainete korral</w:t>
            </w:r>
            <w:r w:rsidRPr="00FB1F30">
              <w:t xml:space="preserve"> tuleks käesoleva määruse kohaste kontrolli- ja jälgimismeetmete puhul keskenduda üksnes liiduvälisele kauplemisele. Halduskoormuse vähendamiseks peaksid </w:t>
            </w:r>
            <w:proofErr w:type="spellStart"/>
            <w:r w:rsidRPr="00FB1F30">
              <w:t>väliskauplejate</w:t>
            </w:r>
            <w:proofErr w:type="spellEnd"/>
            <w:r w:rsidRPr="00FB1F30">
              <w:t xml:space="preserve"> kohustused piirduma nende tegevuse registreerimisega, ilma riiklike ametiasutuste heakskiidu nõudeta.</w:t>
            </w:r>
          </w:p>
        </w:tc>
      </w:tr>
    </w:tbl>
    <w:p w14:paraId="7926C285"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F01514A" w14:textId="77777777" w:rsidR="00883F2F" w:rsidRPr="00FB1F30" w:rsidRDefault="00883F2F" w:rsidP="00883F2F">
      <w:r w:rsidRPr="00FB1F30">
        <w:rPr>
          <w:rStyle w:val="HideTWBExt"/>
        </w:rPr>
        <w:t>&lt;/Amend&gt;</w:t>
      </w:r>
    </w:p>
    <w:p w14:paraId="1479264E"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65</w:t>
      </w:r>
      <w:r w:rsidRPr="00FB1F30">
        <w:rPr>
          <w:rStyle w:val="HideTWBExt"/>
          <w:b w:val="0"/>
        </w:rPr>
        <w:t>&lt;/NumAm&gt;</w:t>
      </w:r>
    </w:p>
    <w:p w14:paraId="06BF4DEA"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741CB9BC" w14:textId="77777777" w:rsidR="00883F2F" w:rsidRPr="00FB1F30" w:rsidRDefault="00883F2F" w:rsidP="00883F2F">
      <w:pPr>
        <w:pStyle w:val="NormalBold"/>
      </w:pPr>
      <w:r w:rsidRPr="00FB1F30">
        <w:rPr>
          <w:rStyle w:val="HideTWBExt"/>
          <w:b w:val="0"/>
        </w:rPr>
        <w:t>&lt;/RepeatBlock-By&gt;</w:t>
      </w:r>
    </w:p>
    <w:p w14:paraId="0D0E5630"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A0D30B2" w14:textId="77777777" w:rsidR="00883F2F" w:rsidRPr="00FB1F30" w:rsidRDefault="00883F2F" w:rsidP="00883F2F">
      <w:pPr>
        <w:pStyle w:val="NormalBold"/>
      </w:pPr>
      <w:r w:rsidRPr="00FB1F30">
        <w:rPr>
          <w:rStyle w:val="HideTWBExt"/>
          <w:b w:val="0"/>
        </w:rPr>
        <w:t>&lt;Article&gt;</w:t>
      </w:r>
      <w:r w:rsidRPr="00FB1F30">
        <w:t>Põhjendus 11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E1DD4A2" w14:textId="77777777" w:rsidTr="00CC5FE8">
        <w:trPr>
          <w:trHeight w:hRule="exact" w:val="240"/>
          <w:jc w:val="center"/>
        </w:trPr>
        <w:tc>
          <w:tcPr>
            <w:tcW w:w="9752" w:type="dxa"/>
            <w:gridSpan w:val="2"/>
            <w:tcBorders>
              <w:top w:val="nil"/>
              <w:left w:val="nil"/>
              <w:bottom w:val="nil"/>
              <w:right w:val="nil"/>
            </w:tcBorders>
          </w:tcPr>
          <w:p w14:paraId="671224E2" w14:textId="77777777" w:rsidR="00883F2F" w:rsidRPr="00FB1F30" w:rsidRDefault="00883F2F" w:rsidP="00CC5FE8"/>
        </w:tc>
      </w:tr>
      <w:tr w:rsidR="00883F2F" w:rsidRPr="00FB1F30" w14:paraId="364DD6D4" w14:textId="77777777" w:rsidTr="00CC5FE8">
        <w:trPr>
          <w:trHeight w:val="240"/>
          <w:jc w:val="center"/>
        </w:trPr>
        <w:tc>
          <w:tcPr>
            <w:tcW w:w="4876" w:type="dxa"/>
            <w:tcBorders>
              <w:top w:val="nil"/>
              <w:left w:val="nil"/>
              <w:bottom w:val="nil"/>
              <w:right w:val="nil"/>
            </w:tcBorders>
          </w:tcPr>
          <w:p w14:paraId="19731F39"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0819569" w14:textId="77777777" w:rsidR="00883F2F" w:rsidRPr="00FB1F30" w:rsidRDefault="00883F2F" w:rsidP="00CC5FE8">
            <w:pPr>
              <w:pStyle w:val="AmColumnHeading"/>
            </w:pPr>
            <w:r w:rsidRPr="00FB1F30">
              <w:t>Muudatusettepanek</w:t>
            </w:r>
          </w:p>
        </w:tc>
      </w:tr>
      <w:tr w:rsidR="00883F2F" w:rsidRPr="00FB1F30" w14:paraId="380BD4B3" w14:textId="77777777" w:rsidTr="00CC5FE8">
        <w:trPr>
          <w:jc w:val="center"/>
        </w:trPr>
        <w:tc>
          <w:tcPr>
            <w:tcW w:w="4876" w:type="dxa"/>
            <w:tcBorders>
              <w:top w:val="nil"/>
              <w:left w:val="nil"/>
              <w:bottom w:val="nil"/>
              <w:right w:val="nil"/>
            </w:tcBorders>
          </w:tcPr>
          <w:p w14:paraId="63375C41" w14:textId="77777777" w:rsidR="00883F2F" w:rsidRPr="00FB1F30" w:rsidRDefault="00883F2F" w:rsidP="00CC5FE8">
            <w:pPr>
              <w:pStyle w:val="Normal6a"/>
            </w:pPr>
            <w:r w:rsidRPr="00FB1F30">
              <w:t>(11)</w:t>
            </w:r>
            <w:r w:rsidRPr="00FB1F30">
              <w:tab/>
              <w:t>Tuleks ette näha 3. kategooriasse kuuluvad uimasti lähteained, et käsitleda nende kasutamise eripära ja suurt riski seoses uimastite ebaseadusliku valmistamisega, mis seondub eellähteainetega, millel on uimastite ebaseaduslikul valmistamisel oluline roll, nagu nähtub nende suurest osakaalust viimastel aastatel toimunud arestimistes, ning millel ei ole muid teadaolevaid õiguspäraseid kasutusalasid kui teadusuuringutes ja innovatsioonitegevuses. Selliste lähteainete puhul ei ole uimastite ebaseadusliku valmistamise eesmärgil seaduslikest kanalitest kõrvalesuunamise muster tavapärane. Ebaseaduslike uimastite valmistamise ja nendega kauplemise vastase võitluse toetamiseks on seega vajalik takistada nende turul kättesaadavaks tegemist, importi, eksporti, vahendamist, kasutamist ja omamist.</w:t>
            </w:r>
          </w:p>
        </w:tc>
        <w:tc>
          <w:tcPr>
            <w:tcW w:w="4876" w:type="dxa"/>
            <w:tcBorders>
              <w:top w:val="nil"/>
              <w:left w:val="nil"/>
              <w:bottom w:val="nil"/>
              <w:right w:val="nil"/>
            </w:tcBorders>
          </w:tcPr>
          <w:p w14:paraId="5DDB1043" w14:textId="77777777" w:rsidR="00883F2F" w:rsidRPr="00FB1F30" w:rsidRDefault="00883F2F" w:rsidP="00CC5FE8">
            <w:pPr>
              <w:pStyle w:val="Normal6a"/>
            </w:pPr>
            <w:r w:rsidRPr="00FB1F30">
              <w:t>(11)</w:t>
            </w:r>
            <w:r w:rsidRPr="00FB1F30">
              <w:tab/>
              <w:t xml:space="preserve">Tuleks ette näha 3. kategooriasse kuuluvad uimasti lähteained, et käsitleda nende kasutamise eripära ja suurt riski seoses uimastite ebaseadusliku valmistamisega, mis seondub eellähteainetega, millel on uimastite ebaseaduslikul valmistamisel oluline roll, nagu nähtub nende suurest osakaalust viimastel aastatel toimunud arestimistes, ning millel ei ole muid teadaolevaid õiguspäraseid </w:t>
            </w:r>
            <w:r w:rsidRPr="00FB1F30">
              <w:rPr>
                <w:b/>
                <w:i/>
              </w:rPr>
              <w:t>kaubanduslikke või tööstuslikke</w:t>
            </w:r>
            <w:r w:rsidRPr="00FB1F30">
              <w:t xml:space="preserve"> kasutusalasid kui teadusuuringutes ja innovatsioonitegevuses. Selliste lähteainete puhul ei ole uimastite ebaseadusliku valmistamise eesmärgil seaduslikest kanalitest kõrvalesuunamise muster tavapärane. Ebaseaduslike uimastite valmistamise ja nendega kauplemise vastase võitluse toetamiseks on seega vajalik takistada nende turul kättesaadavaks tegemist, importi, eksporti, vahendamist, kasutamist ja omamist</w:t>
            </w:r>
            <w:r w:rsidRPr="00FB1F30">
              <w:rPr>
                <w:b/>
                <w:i/>
              </w:rPr>
              <w:t>, välja arvatud tegevused, mida tehakse pädevate asutuste järelevalve all teadusuuringute, arendustegevuse või kohtuekspertiisi eesmärgil</w:t>
            </w:r>
            <w:r w:rsidRPr="00FB1F30">
              <w:t>.</w:t>
            </w:r>
          </w:p>
        </w:tc>
      </w:tr>
    </w:tbl>
    <w:p w14:paraId="38EBA242"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42BC7F8A"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5475A880" w14:textId="77777777" w:rsidR="00883F2F" w:rsidRPr="00FB1F30" w:rsidRDefault="00883F2F" w:rsidP="00883F2F">
      <w:pPr>
        <w:pStyle w:val="AmJustText"/>
      </w:pPr>
      <w:r w:rsidRPr="00FB1F30">
        <w:t>Kavandatavas määruses selgitatakse peamiselt kõnealuste ainete õiguspärase kasutamise ulatust ja suurendatakse õiguskindlust nende liigitamisel. Lisaks võib täielik keeld ebaproportsionaalselt mõjutada õiguspärast teadus- ja innovatsioonitegevust. Kontrollitud teadusuuringute suhtes kohaldatav erand võimaldab säilitada kõrgetasemelise kaitse väärkasutuse eest, võttes samal ajal arvesse teadusringkondade vajadusi.</w:t>
      </w:r>
    </w:p>
    <w:p w14:paraId="40CE0866" w14:textId="77777777" w:rsidR="00883F2F" w:rsidRPr="00FB1F30" w:rsidRDefault="00883F2F" w:rsidP="00883F2F">
      <w:r w:rsidRPr="00FB1F30">
        <w:rPr>
          <w:rStyle w:val="HideTWBExt"/>
        </w:rPr>
        <w:t>&lt;/Amend&gt;</w:t>
      </w:r>
    </w:p>
    <w:p w14:paraId="58D18D42"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66</w:t>
      </w:r>
      <w:r w:rsidRPr="00FB1F30">
        <w:rPr>
          <w:rStyle w:val="HideTWBExt"/>
          <w:b w:val="0"/>
        </w:rPr>
        <w:t>&lt;/NumAm&gt;</w:t>
      </w:r>
    </w:p>
    <w:p w14:paraId="7A24FDDB" w14:textId="77777777" w:rsidR="00883F2F" w:rsidRPr="00FB1F30" w:rsidRDefault="00883F2F" w:rsidP="00883F2F">
      <w:pPr>
        <w:pStyle w:val="NormalBold"/>
      </w:pPr>
      <w:r w:rsidRPr="00FB1F30">
        <w:rPr>
          <w:rStyle w:val="HideTWBExt"/>
          <w:b w:val="0"/>
        </w:rPr>
        <w:t>&lt;RepeatBlock-By&gt;&lt;Members&gt;</w:t>
      </w:r>
      <w:r w:rsidRPr="00FB1F30">
        <w:t>Sebastian Tynkkynen</w:t>
      </w:r>
      <w:r w:rsidRPr="00FB1F30">
        <w:rPr>
          <w:rStyle w:val="HideTWBExt"/>
          <w:b w:val="0"/>
        </w:rPr>
        <w:t>&lt;/Members&gt;</w:t>
      </w:r>
    </w:p>
    <w:p w14:paraId="782BB570" w14:textId="77777777" w:rsidR="00883F2F" w:rsidRPr="00FB1F30" w:rsidRDefault="00883F2F" w:rsidP="00883F2F">
      <w:pPr>
        <w:pStyle w:val="NormalBold"/>
      </w:pPr>
      <w:r w:rsidRPr="00FB1F30">
        <w:rPr>
          <w:rStyle w:val="HideTWBExt"/>
          <w:b w:val="0"/>
        </w:rPr>
        <w:t>&lt;/RepeatBlock-By&gt;</w:t>
      </w:r>
    </w:p>
    <w:p w14:paraId="3FDC85B2"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A01C8D2" w14:textId="77777777" w:rsidR="00883F2F" w:rsidRPr="00FB1F30" w:rsidRDefault="00883F2F" w:rsidP="00883F2F">
      <w:pPr>
        <w:pStyle w:val="NormalBold"/>
      </w:pPr>
      <w:r w:rsidRPr="00FB1F30">
        <w:rPr>
          <w:rStyle w:val="HideTWBExt"/>
          <w:b w:val="0"/>
        </w:rPr>
        <w:t>&lt;Article&gt;</w:t>
      </w:r>
      <w:r w:rsidRPr="00FB1F30">
        <w:t>Põhjendus 11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DB6EB96" w14:textId="77777777" w:rsidTr="00CC5FE8">
        <w:trPr>
          <w:trHeight w:hRule="exact" w:val="240"/>
          <w:jc w:val="center"/>
        </w:trPr>
        <w:tc>
          <w:tcPr>
            <w:tcW w:w="9752" w:type="dxa"/>
            <w:gridSpan w:val="2"/>
            <w:tcBorders>
              <w:top w:val="nil"/>
              <w:left w:val="nil"/>
              <w:bottom w:val="nil"/>
              <w:right w:val="nil"/>
            </w:tcBorders>
          </w:tcPr>
          <w:p w14:paraId="0181DAE3" w14:textId="77777777" w:rsidR="00883F2F" w:rsidRPr="00FB1F30" w:rsidRDefault="00883F2F" w:rsidP="00CC5FE8"/>
        </w:tc>
      </w:tr>
      <w:tr w:rsidR="00883F2F" w:rsidRPr="00FB1F30" w14:paraId="4970A5DA" w14:textId="77777777" w:rsidTr="00CC5FE8">
        <w:trPr>
          <w:trHeight w:val="240"/>
          <w:jc w:val="center"/>
        </w:trPr>
        <w:tc>
          <w:tcPr>
            <w:tcW w:w="4876" w:type="dxa"/>
            <w:tcBorders>
              <w:top w:val="nil"/>
              <w:left w:val="nil"/>
              <w:bottom w:val="nil"/>
              <w:right w:val="nil"/>
            </w:tcBorders>
          </w:tcPr>
          <w:p w14:paraId="1D78D162"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F054D3B" w14:textId="77777777" w:rsidR="00883F2F" w:rsidRPr="00FB1F30" w:rsidRDefault="00883F2F" w:rsidP="00CC5FE8">
            <w:pPr>
              <w:pStyle w:val="AmColumnHeading"/>
            </w:pPr>
            <w:r w:rsidRPr="00FB1F30">
              <w:t>Muudatusettepanek</w:t>
            </w:r>
          </w:p>
        </w:tc>
      </w:tr>
      <w:tr w:rsidR="00883F2F" w:rsidRPr="00FB1F30" w14:paraId="2782C302" w14:textId="77777777" w:rsidTr="00CC5FE8">
        <w:trPr>
          <w:jc w:val="center"/>
        </w:trPr>
        <w:tc>
          <w:tcPr>
            <w:tcW w:w="4876" w:type="dxa"/>
            <w:tcBorders>
              <w:top w:val="nil"/>
              <w:left w:val="nil"/>
              <w:bottom w:val="nil"/>
              <w:right w:val="nil"/>
            </w:tcBorders>
          </w:tcPr>
          <w:p w14:paraId="019778BC" w14:textId="77777777" w:rsidR="00883F2F" w:rsidRPr="00FB1F30" w:rsidRDefault="00883F2F" w:rsidP="00CC5FE8">
            <w:pPr>
              <w:pStyle w:val="Normal6a"/>
            </w:pPr>
            <w:r w:rsidRPr="00FB1F30">
              <w:t>(11)</w:t>
            </w:r>
            <w:r w:rsidRPr="00FB1F30">
              <w:tab/>
              <w:t xml:space="preserve">Tuleks ette näha 3. kategooriasse kuuluvad uimasti lähteained, et käsitleda nende kasutamise eripära ja suurt riski seoses uimastite ebaseadusliku valmistamisega, mis seondub eellähteainetega, millel on uimastite ebaseaduslikul valmistamisel oluline roll, nagu nähtub nende suurest osakaalust viimastel aastatel toimunud arestimistes, ning millel ei ole muid teadaolevaid õiguspäraseid kasutusalasid kui teadusuuringutes ja innovatsioonitegevuses. Selliste lähteainete puhul ei ole uimastite ebaseadusliku valmistamise eesmärgil seaduslikest kanalitest kõrvalesuunamise muster tavapärane. Ebaseaduslike uimastite valmistamise ja nendega kauplemise vastase võitluse toetamiseks on seega vajalik takistada nende turul kättesaadavaks tegemist, importi, eksporti, vahendamist, kasutamist </w:t>
            </w:r>
            <w:r w:rsidRPr="00FB1F30">
              <w:rPr>
                <w:b/>
                <w:i/>
              </w:rPr>
              <w:t>ja</w:t>
            </w:r>
            <w:r w:rsidRPr="00FB1F30">
              <w:t xml:space="preserve"> omamist.</w:t>
            </w:r>
          </w:p>
        </w:tc>
        <w:tc>
          <w:tcPr>
            <w:tcW w:w="4876" w:type="dxa"/>
            <w:tcBorders>
              <w:top w:val="nil"/>
              <w:left w:val="nil"/>
              <w:bottom w:val="nil"/>
              <w:right w:val="nil"/>
            </w:tcBorders>
          </w:tcPr>
          <w:p w14:paraId="2AFF844A" w14:textId="77777777" w:rsidR="00883F2F" w:rsidRPr="00FB1F30" w:rsidRDefault="00883F2F" w:rsidP="00CC5FE8">
            <w:pPr>
              <w:pStyle w:val="Normal6a"/>
            </w:pPr>
            <w:r w:rsidRPr="00FB1F30">
              <w:t>(11)</w:t>
            </w:r>
            <w:r w:rsidRPr="00FB1F30">
              <w:tab/>
              <w:t>Tuleks ette näha 3. kategooriasse kuuluvad uimasti lähteained, et käsitleda nende kasutamise eripära ja suurt riski seoses uimastite ebaseadusliku valmistamisega, mis seondub eellähteainetega, millel on uimastite ebaseaduslikul valmistamisel oluline roll, nagu nähtub nende suurest osakaalust viimastel aastatel toimunud arestimistes, ning millel ei ole muid teadaolevaid õiguspäraseid kasutusalasid kui teadusuuringutes ja innovatsioonitegevuses. Selliste lähteainete puhul ei ole uimastite ebaseadusliku valmistamise eesmärgil seaduslikest kanalitest kõrvalesuunamise muster tavapärane. Ebaseaduslike uimastite valmistamise ja nendega kauplemise vastase võitluse toetamiseks on seega vajalik takistada nende turul kättesaadavaks tegemist, importi, eksporti, vahendamist, kasutamist</w:t>
            </w:r>
            <w:r w:rsidRPr="00FB1F30">
              <w:rPr>
                <w:b/>
                <w:i/>
              </w:rPr>
              <w:t>,</w:t>
            </w:r>
            <w:r w:rsidRPr="00FB1F30">
              <w:t xml:space="preserve"> omamist </w:t>
            </w:r>
            <w:r w:rsidRPr="00FB1F30">
              <w:rPr>
                <w:b/>
                <w:i/>
              </w:rPr>
              <w:t>või ilma vastava loata tootmist</w:t>
            </w:r>
            <w:r w:rsidRPr="00FB1F30">
              <w:t>.</w:t>
            </w:r>
          </w:p>
        </w:tc>
      </w:tr>
    </w:tbl>
    <w:p w14:paraId="5E7FE493"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{FI}</w:t>
      </w:r>
      <w:proofErr w:type="spellStart"/>
      <w:r w:rsidRPr="00FB1F30">
        <w:t>fi</w:t>
      </w:r>
      <w:proofErr w:type="spellEnd"/>
      <w:r w:rsidRPr="00FB1F30">
        <w:rPr>
          <w:rStyle w:val="HideTWBExt"/>
        </w:rPr>
        <w:t>&lt;/Original&gt;</w:t>
      </w:r>
    </w:p>
    <w:p w14:paraId="6B70D07A" w14:textId="77777777" w:rsidR="00883F2F" w:rsidRPr="00FB1F30" w:rsidRDefault="00883F2F" w:rsidP="00883F2F">
      <w:r w:rsidRPr="00FB1F30">
        <w:rPr>
          <w:rStyle w:val="HideTWBExt"/>
        </w:rPr>
        <w:t>&lt;/Amend&gt;</w:t>
      </w:r>
    </w:p>
    <w:p w14:paraId="3DC39994"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67</w:t>
      </w:r>
      <w:r w:rsidRPr="00FB1F30">
        <w:rPr>
          <w:rStyle w:val="HideTWBExt"/>
          <w:b w:val="0"/>
        </w:rPr>
        <w:t>&lt;/NumAm&gt;</w:t>
      </w:r>
    </w:p>
    <w:p w14:paraId="13E787DA"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34537BCE" w14:textId="77777777" w:rsidR="00883F2F" w:rsidRPr="00FB1F30" w:rsidRDefault="00883F2F" w:rsidP="00883F2F">
      <w:pPr>
        <w:pStyle w:val="NormalBold"/>
      </w:pPr>
      <w:r w:rsidRPr="00FB1F30">
        <w:rPr>
          <w:rStyle w:val="HideTWBExt"/>
          <w:b w:val="0"/>
        </w:rPr>
        <w:t>&lt;/RepeatBlock-By&gt;</w:t>
      </w:r>
    </w:p>
    <w:p w14:paraId="01C15DD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23A9A75" w14:textId="77777777" w:rsidR="00883F2F" w:rsidRPr="00FB1F30" w:rsidRDefault="00883F2F" w:rsidP="00883F2F">
      <w:pPr>
        <w:pStyle w:val="NormalBold"/>
      </w:pPr>
      <w:r w:rsidRPr="00FB1F30">
        <w:rPr>
          <w:rStyle w:val="HideTWBExt"/>
          <w:b w:val="0"/>
        </w:rPr>
        <w:t>&lt;Article&gt;</w:t>
      </w:r>
      <w:r w:rsidRPr="00FB1F30">
        <w:t>Põhjendus 12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77D767E" w14:textId="77777777" w:rsidTr="00CC5FE8">
        <w:trPr>
          <w:trHeight w:hRule="exact" w:val="240"/>
          <w:jc w:val="center"/>
        </w:trPr>
        <w:tc>
          <w:tcPr>
            <w:tcW w:w="9752" w:type="dxa"/>
            <w:gridSpan w:val="2"/>
            <w:tcBorders>
              <w:top w:val="nil"/>
              <w:left w:val="nil"/>
              <w:bottom w:val="nil"/>
              <w:right w:val="nil"/>
            </w:tcBorders>
          </w:tcPr>
          <w:p w14:paraId="4D447D08" w14:textId="77777777" w:rsidR="00883F2F" w:rsidRPr="00FB1F30" w:rsidRDefault="00883F2F" w:rsidP="00CC5FE8"/>
        </w:tc>
      </w:tr>
      <w:tr w:rsidR="00883F2F" w:rsidRPr="00FB1F30" w14:paraId="3105E25D" w14:textId="77777777" w:rsidTr="00CC5FE8">
        <w:trPr>
          <w:trHeight w:val="240"/>
          <w:jc w:val="center"/>
        </w:trPr>
        <w:tc>
          <w:tcPr>
            <w:tcW w:w="4876" w:type="dxa"/>
            <w:tcBorders>
              <w:top w:val="nil"/>
              <w:left w:val="nil"/>
              <w:bottom w:val="nil"/>
              <w:right w:val="nil"/>
            </w:tcBorders>
          </w:tcPr>
          <w:p w14:paraId="0337B0C5"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A8525C0" w14:textId="77777777" w:rsidR="00883F2F" w:rsidRPr="00FB1F30" w:rsidRDefault="00883F2F" w:rsidP="00CC5FE8">
            <w:pPr>
              <w:pStyle w:val="AmColumnHeading"/>
            </w:pPr>
            <w:r w:rsidRPr="00FB1F30">
              <w:t>Muudatusettepanek</w:t>
            </w:r>
          </w:p>
        </w:tc>
      </w:tr>
      <w:tr w:rsidR="00883F2F" w:rsidRPr="00FB1F30" w14:paraId="0671C497" w14:textId="77777777" w:rsidTr="00CC5FE8">
        <w:trPr>
          <w:jc w:val="center"/>
        </w:trPr>
        <w:tc>
          <w:tcPr>
            <w:tcW w:w="4876" w:type="dxa"/>
            <w:tcBorders>
              <w:top w:val="nil"/>
              <w:left w:val="nil"/>
              <w:bottom w:val="nil"/>
              <w:right w:val="nil"/>
            </w:tcBorders>
          </w:tcPr>
          <w:p w14:paraId="49C9C951" w14:textId="77777777" w:rsidR="00883F2F" w:rsidRPr="00FB1F30" w:rsidRDefault="00883F2F" w:rsidP="00CC5FE8">
            <w:pPr>
              <w:pStyle w:val="Normal6a"/>
            </w:pPr>
            <w:r w:rsidRPr="00FB1F30">
              <w:t>(12)</w:t>
            </w:r>
            <w:r w:rsidRPr="00FB1F30">
              <w:tab/>
              <w:t xml:space="preserve">Kuna 3. kategooriasse kuuluvaid uimasti lähteaineid võib kasutada teadusuuringutes ja innovatsioonitegevuses ning pärast mitmesuguste ainete lisamist käesoleva määruse lisasse võidakse leida muid õiguspäraseid kasutusalasid, on siiski oluline sätestada õigusnormid, millega võimaldatakse ettevõtjatel selliste lähteainetega tegeleda. Kui teadusuuringute ja innovatsioonitegevuse jaoks on vaja väikeses koguses eellähteaineid, peaks ettevõtja eelnevalt esitama eelteatise oma asukohaliikmesriigi pädevale asutusele. Sellega soodustatakse teadusuuringuid ja innovatsioonitegevust, sest ei kehtestata kulukaid ja kauakestvaid formaalsusi tehingutele, mis toimuvad väikeste kogustega ja on seega väikese riskiga. Kui ettevõtjad vajavad 3. kategooriasse kuuluvaid uimasti lähteaineid suuremas koguses või muul õiguspärasel eesmärgil kui teadusuuringutes ja innovatsioonitegevuses kasutamiseks, peaks olema nõutav, et nad saaksid loa </w:t>
            </w:r>
            <w:r w:rsidRPr="00FB1F30">
              <w:rPr>
                <w:b/>
                <w:bCs/>
                <w:i/>
                <w:iCs/>
              </w:rPr>
              <w:t>kooskõlas</w:t>
            </w:r>
            <w:r w:rsidRPr="00FB1F30">
              <w:t xml:space="preserve"> 1. kategooriasse kuuluvaid uimasti lähteaineid käsitlevate sätetega, sest riskid on samalaadsed.</w:t>
            </w:r>
          </w:p>
        </w:tc>
        <w:tc>
          <w:tcPr>
            <w:tcW w:w="4876" w:type="dxa"/>
            <w:tcBorders>
              <w:top w:val="nil"/>
              <w:left w:val="nil"/>
              <w:bottom w:val="nil"/>
              <w:right w:val="nil"/>
            </w:tcBorders>
          </w:tcPr>
          <w:p w14:paraId="5D3CF437" w14:textId="77777777" w:rsidR="00883F2F" w:rsidRPr="00FB1F30" w:rsidRDefault="00883F2F" w:rsidP="00CC5FE8">
            <w:pPr>
              <w:pStyle w:val="Normal6a"/>
            </w:pPr>
            <w:r w:rsidRPr="00FB1F30">
              <w:t>(12)</w:t>
            </w:r>
            <w:r w:rsidRPr="00FB1F30">
              <w:tab/>
              <w:t xml:space="preserve">Kuna 3. kategooriasse kuuluvaid uimasti lähteaineid võib kasutada teadusuuringutes ja innovatsioonitegevuses ning pärast mitmesuguste ainete lisamist käesoleva määruse lisasse võidakse leida muid õiguspäraseid kasutusalasid, on siiski oluline sätestada õigusnormid, millega võimaldatakse ettevõtjatel selliste lähteainetega tegeleda. Kui teadusuuringute ja innovatsioonitegevuse jaoks on vaja väikeses koguses eellähteaineid, peaks ettevõtja eelnevalt esitama eelteatise oma asukohaliikmesriigi pädevale asutusele. Sellega soodustatakse teadusuuringuid ja innovatsioonitegevust, sest ei kehtestata kulukaid ja kauakestvaid formaalsusi tehingutele, mis toimuvad väikeste kogustega ja on seega väikese riskiga. Kui ettevõtjad vajavad 3. kategooriasse kuuluvaid uimasti lähteaineid suuremas koguses või muul õiguspärasel eesmärgil kui teadusuuringutes ja innovatsioonitegevuses kasutamiseks, peaks olema nõutav, et nad saaksid loa </w:t>
            </w:r>
            <w:r w:rsidRPr="00FB1F30">
              <w:rPr>
                <w:b/>
                <w:bCs/>
                <w:i/>
                <w:iCs/>
              </w:rPr>
              <w:t xml:space="preserve">mis on samaväärne </w:t>
            </w:r>
            <w:r w:rsidRPr="00FB1F30">
              <w:t xml:space="preserve">1. kategooriasse kuuluvaid uimasti lähteaineid käsitlevate sätetega </w:t>
            </w:r>
            <w:r w:rsidRPr="00FB1F30">
              <w:rPr>
                <w:b/>
                <w:bCs/>
                <w:i/>
                <w:iCs/>
              </w:rPr>
              <w:t>kooskõlas oleva loaga</w:t>
            </w:r>
            <w:r w:rsidRPr="00FB1F30">
              <w:t>, sest riskid on samalaadsed.</w:t>
            </w:r>
          </w:p>
        </w:tc>
      </w:tr>
    </w:tbl>
    <w:p w14:paraId="558F89D4"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EA773F6" w14:textId="77777777" w:rsidR="00883F2F" w:rsidRPr="00FB1F30" w:rsidRDefault="00883F2F" w:rsidP="00883F2F">
      <w:r w:rsidRPr="00FB1F30">
        <w:rPr>
          <w:rStyle w:val="HideTWBExt"/>
        </w:rPr>
        <w:t>&lt;/Amend&gt;</w:t>
      </w:r>
    </w:p>
    <w:p w14:paraId="39E1D8BE"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68</w:t>
      </w:r>
      <w:r w:rsidRPr="00FB1F30">
        <w:rPr>
          <w:rStyle w:val="HideTWBExt"/>
          <w:b w:val="0"/>
        </w:rPr>
        <w:t>&lt;/NumAm&gt;</w:t>
      </w:r>
    </w:p>
    <w:p w14:paraId="2844C851"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71C5965A" w14:textId="77777777" w:rsidR="00883F2F" w:rsidRPr="00FB1F30" w:rsidRDefault="00883F2F" w:rsidP="00883F2F">
      <w:pPr>
        <w:pStyle w:val="NormalBold"/>
      </w:pPr>
      <w:r w:rsidRPr="00FB1F30">
        <w:rPr>
          <w:rStyle w:val="HideTWBExt"/>
          <w:b w:val="0"/>
        </w:rPr>
        <w:t>&lt;/RepeatBlock-By&gt;</w:t>
      </w:r>
    </w:p>
    <w:p w14:paraId="4425ED1C"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E063318" w14:textId="77777777" w:rsidR="00883F2F" w:rsidRPr="00FB1F30" w:rsidRDefault="00883F2F" w:rsidP="00883F2F">
      <w:pPr>
        <w:pStyle w:val="NormalBold"/>
      </w:pPr>
      <w:r w:rsidRPr="00FB1F30">
        <w:rPr>
          <w:rStyle w:val="HideTWBExt"/>
          <w:b w:val="0"/>
        </w:rPr>
        <w:t>&lt;Article&gt;</w:t>
      </w:r>
      <w:r w:rsidRPr="00FB1F30">
        <w:t>Põhjendus 13</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9ED96D2" w14:textId="77777777" w:rsidTr="00CC5FE8">
        <w:trPr>
          <w:trHeight w:hRule="exact" w:val="240"/>
          <w:jc w:val="center"/>
        </w:trPr>
        <w:tc>
          <w:tcPr>
            <w:tcW w:w="9752" w:type="dxa"/>
            <w:gridSpan w:val="2"/>
            <w:tcBorders>
              <w:top w:val="nil"/>
              <w:left w:val="nil"/>
              <w:bottom w:val="nil"/>
              <w:right w:val="nil"/>
            </w:tcBorders>
          </w:tcPr>
          <w:p w14:paraId="4EE31D73" w14:textId="77777777" w:rsidR="00883F2F" w:rsidRPr="00FB1F30" w:rsidRDefault="00883F2F" w:rsidP="00CC5FE8"/>
        </w:tc>
      </w:tr>
      <w:tr w:rsidR="00883F2F" w:rsidRPr="00FB1F30" w14:paraId="28FBEF57" w14:textId="77777777" w:rsidTr="00CC5FE8">
        <w:trPr>
          <w:trHeight w:val="240"/>
          <w:jc w:val="center"/>
        </w:trPr>
        <w:tc>
          <w:tcPr>
            <w:tcW w:w="4876" w:type="dxa"/>
            <w:tcBorders>
              <w:top w:val="nil"/>
              <w:left w:val="nil"/>
              <w:bottom w:val="nil"/>
              <w:right w:val="nil"/>
            </w:tcBorders>
          </w:tcPr>
          <w:p w14:paraId="2ABFF286"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0C7B874" w14:textId="77777777" w:rsidR="00883F2F" w:rsidRPr="00FB1F30" w:rsidRDefault="00883F2F" w:rsidP="00CC5FE8">
            <w:pPr>
              <w:pStyle w:val="AmColumnHeading"/>
            </w:pPr>
            <w:r w:rsidRPr="00FB1F30">
              <w:t>Muudatusettepanek</w:t>
            </w:r>
          </w:p>
        </w:tc>
      </w:tr>
      <w:tr w:rsidR="00883F2F" w:rsidRPr="00FB1F30" w14:paraId="01D1845B" w14:textId="77777777" w:rsidTr="00CC5FE8">
        <w:trPr>
          <w:jc w:val="center"/>
        </w:trPr>
        <w:tc>
          <w:tcPr>
            <w:tcW w:w="4876" w:type="dxa"/>
            <w:tcBorders>
              <w:top w:val="nil"/>
              <w:left w:val="nil"/>
              <w:bottom w:val="nil"/>
              <w:right w:val="nil"/>
            </w:tcBorders>
          </w:tcPr>
          <w:p w14:paraId="6419B518" w14:textId="77777777" w:rsidR="00883F2F" w:rsidRPr="00FB1F30" w:rsidRDefault="00883F2F" w:rsidP="00CC5FE8">
            <w:pPr>
              <w:pStyle w:val="Normal6a"/>
            </w:pPr>
            <w:r w:rsidRPr="00FB1F30">
              <w:t>(13)</w:t>
            </w:r>
            <w:r w:rsidRPr="00FB1F30">
              <w:tab/>
              <w:t>Kuna uusi eellähteaineid saab hõlpsasti luua kontrollitavate ainete keemilise struktuuri modifitseerimise teel, on oluline kohandada käesolevat määrust ja kehtestada 3. kategooriasse kuuluvate uimasti lähteainete puhul nii eraldi nimetatud ainete kui ka üldistavalt määratletud ainerühmade nimekiri. Iga kord, kui lisatakse üldistavalt määratletud ainerühm, tuleks koostada erandite loetelu, et jätta välja sellesse rühma kuuluvad üksikained, mille puhul on lisaks teadusuuringutes ja innovatsioonitegevuses kasutamisele kindlaks tehtud mõni muu õiguspärane kasutusala ja mis ei ole lisatud uimasti lähteainete 1. ega 2. kategooriasse.</w:t>
            </w:r>
          </w:p>
        </w:tc>
        <w:tc>
          <w:tcPr>
            <w:tcW w:w="4876" w:type="dxa"/>
            <w:tcBorders>
              <w:top w:val="nil"/>
              <w:left w:val="nil"/>
              <w:bottom w:val="nil"/>
              <w:right w:val="nil"/>
            </w:tcBorders>
          </w:tcPr>
          <w:p w14:paraId="4945476A" w14:textId="77777777" w:rsidR="00883F2F" w:rsidRPr="00FB1F30" w:rsidRDefault="00883F2F" w:rsidP="00CC5FE8">
            <w:pPr>
              <w:pStyle w:val="Normal6a"/>
            </w:pPr>
            <w:r w:rsidRPr="00FB1F30">
              <w:t>(13)</w:t>
            </w:r>
            <w:r w:rsidRPr="00FB1F30">
              <w:tab/>
              <w:t>Kuna uusi eellähteaineid saab hõlpsasti luua kontrollitavate ainete keemilise struktuuri modifitseerimise teel, on oluline kohandada käesolevat määrust ja kehtestada 3. kategooriasse kuuluvate uimasti lähteainete puhul nii eraldi nimetatud ainete kui ka üldistavalt määratletud ainerühmade nimekiri</w:t>
            </w:r>
            <w:r w:rsidRPr="00FB1F30">
              <w:rPr>
                <w:b/>
                <w:bCs/>
                <w:i/>
                <w:iCs/>
              </w:rPr>
              <w:t>, et ennetada kõrvalehoidmist keemilise struktuuri modifitseerimise abil, säilitades samas õiguspärased kasutusalad ning kontrollsüsteemi proportsionaalsuse</w:t>
            </w:r>
            <w:r w:rsidRPr="00FB1F30">
              <w:t>. Iga kord, kui lisatakse üldistavalt määratletud ainerühm, tuleks koostada erandite loetelu, et jätta välja sellesse rühma kuuluvad üksikained, mille puhul on lisaks teadusuuringutes ja innovatsioonitegevuses kasutamisele kindlaks tehtud mõni muu õiguspärane kasutusala ja mis ei ole lisatud uimasti lähteainete 1. ega 2. kategooriasse.</w:t>
            </w:r>
          </w:p>
        </w:tc>
      </w:tr>
    </w:tbl>
    <w:p w14:paraId="5DCF382D"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1AAFB20" w14:textId="77777777" w:rsidR="00883F2F" w:rsidRPr="00FB1F30" w:rsidRDefault="00883F2F" w:rsidP="00883F2F">
      <w:r w:rsidRPr="00FB1F30">
        <w:rPr>
          <w:rStyle w:val="HideTWBExt"/>
        </w:rPr>
        <w:t>&lt;/Amend&gt;</w:t>
      </w:r>
    </w:p>
    <w:p w14:paraId="2B84D844"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69</w:t>
      </w:r>
      <w:r w:rsidRPr="00FB1F30">
        <w:rPr>
          <w:rStyle w:val="HideTWBExt"/>
          <w:b w:val="0"/>
        </w:rPr>
        <w:t>&lt;/NumAm&gt;</w:t>
      </w:r>
    </w:p>
    <w:p w14:paraId="22696F10"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41D681CB" w14:textId="77777777" w:rsidR="00883F2F" w:rsidRPr="00FB1F30" w:rsidRDefault="00883F2F" w:rsidP="00883F2F">
      <w:pPr>
        <w:pStyle w:val="NormalBold"/>
      </w:pPr>
      <w:r w:rsidRPr="00FB1F30">
        <w:rPr>
          <w:rStyle w:val="HideTWBExt"/>
          <w:b w:val="0"/>
        </w:rPr>
        <w:t>&lt;/RepeatBlock-By&gt;</w:t>
      </w:r>
    </w:p>
    <w:p w14:paraId="5D3E1F70"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348EB99" w14:textId="77777777" w:rsidR="00883F2F" w:rsidRPr="00FB1F30" w:rsidRDefault="00883F2F" w:rsidP="00883F2F">
      <w:pPr>
        <w:pStyle w:val="NormalBold"/>
      </w:pPr>
      <w:r w:rsidRPr="00FB1F30">
        <w:rPr>
          <w:rStyle w:val="HideTWBExt"/>
          <w:b w:val="0"/>
        </w:rPr>
        <w:t>&lt;Article&gt;</w:t>
      </w:r>
      <w:r w:rsidRPr="00FB1F30">
        <w:t>Põhjendus 13</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285F004" w14:textId="77777777" w:rsidTr="00CC5FE8">
        <w:trPr>
          <w:trHeight w:hRule="exact" w:val="240"/>
          <w:jc w:val="center"/>
        </w:trPr>
        <w:tc>
          <w:tcPr>
            <w:tcW w:w="9752" w:type="dxa"/>
            <w:gridSpan w:val="2"/>
            <w:tcBorders>
              <w:top w:val="nil"/>
              <w:left w:val="nil"/>
              <w:bottom w:val="nil"/>
              <w:right w:val="nil"/>
            </w:tcBorders>
          </w:tcPr>
          <w:p w14:paraId="0F83133E" w14:textId="77777777" w:rsidR="00883F2F" w:rsidRPr="00FB1F30" w:rsidRDefault="00883F2F" w:rsidP="00CC5FE8"/>
        </w:tc>
      </w:tr>
      <w:tr w:rsidR="00883F2F" w:rsidRPr="00FB1F30" w14:paraId="1184C269" w14:textId="77777777" w:rsidTr="00CC5FE8">
        <w:trPr>
          <w:trHeight w:val="240"/>
          <w:jc w:val="center"/>
        </w:trPr>
        <w:tc>
          <w:tcPr>
            <w:tcW w:w="4876" w:type="dxa"/>
            <w:tcBorders>
              <w:top w:val="nil"/>
              <w:left w:val="nil"/>
              <w:bottom w:val="nil"/>
              <w:right w:val="nil"/>
            </w:tcBorders>
          </w:tcPr>
          <w:p w14:paraId="57558FA9"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87527CE" w14:textId="77777777" w:rsidR="00883F2F" w:rsidRPr="00FB1F30" w:rsidRDefault="00883F2F" w:rsidP="00CC5FE8">
            <w:pPr>
              <w:pStyle w:val="AmColumnHeading"/>
            </w:pPr>
            <w:r w:rsidRPr="00FB1F30">
              <w:t>Muudatusettepanek</w:t>
            </w:r>
          </w:p>
        </w:tc>
      </w:tr>
      <w:tr w:rsidR="00883F2F" w:rsidRPr="00FB1F30" w14:paraId="0AE0BBF4" w14:textId="77777777" w:rsidTr="00CC5FE8">
        <w:trPr>
          <w:jc w:val="center"/>
        </w:trPr>
        <w:tc>
          <w:tcPr>
            <w:tcW w:w="4876" w:type="dxa"/>
            <w:tcBorders>
              <w:top w:val="nil"/>
              <w:left w:val="nil"/>
              <w:bottom w:val="nil"/>
              <w:right w:val="nil"/>
            </w:tcBorders>
          </w:tcPr>
          <w:p w14:paraId="2D22EEF1" w14:textId="77777777" w:rsidR="00883F2F" w:rsidRPr="00FB1F30" w:rsidRDefault="00883F2F" w:rsidP="00CC5FE8">
            <w:pPr>
              <w:pStyle w:val="Normal6a"/>
            </w:pPr>
            <w:r w:rsidRPr="00FB1F30">
              <w:t>(13)</w:t>
            </w:r>
            <w:r w:rsidRPr="00FB1F30">
              <w:tab/>
              <w:t>Kuna uusi eellähteaineid saab hõlpsasti luua kontrollitavate ainete keemilise struktuuri modifitseerimise teel, on oluline kohandada käesolevat määrust ja kehtestada 3. kategooriasse kuuluvate uimasti lähteainete puhul nii eraldi nimetatud ainete kui ka üldistavalt määratletud ainerühmade nimekiri. Iga kord, kui lisatakse üldistavalt määratletud ainerühm, tuleks koostada erandite loetelu, et jätta välja sellesse rühma kuuluvad üksikained, mille puhul on lisaks teadusuuringutes ja innovatsioonitegevuses kasutamisele kindlaks tehtud mõni muu õiguspärane kasutusala ja mis ei ole lisatud uimasti lähteainete 1. ega 2. kategooriasse.</w:t>
            </w:r>
          </w:p>
        </w:tc>
        <w:tc>
          <w:tcPr>
            <w:tcW w:w="4876" w:type="dxa"/>
            <w:tcBorders>
              <w:top w:val="nil"/>
              <w:left w:val="nil"/>
              <w:bottom w:val="nil"/>
              <w:right w:val="nil"/>
            </w:tcBorders>
          </w:tcPr>
          <w:p w14:paraId="30356141" w14:textId="77777777" w:rsidR="00883F2F" w:rsidRPr="00FB1F30" w:rsidRDefault="00883F2F" w:rsidP="00CC5FE8">
            <w:pPr>
              <w:pStyle w:val="Normal6a"/>
            </w:pPr>
            <w:r w:rsidRPr="00FB1F30">
              <w:t>(13)</w:t>
            </w:r>
            <w:r w:rsidRPr="00FB1F30">
              <w:tab/>
              <w:t xml:space="preserve">Kuna uusi eellähteaineid saab hõlpsasti luua kontrollitavate ainete keemilise struktuuri modifitseerimise teel, on oluline kohandada käesolevat määrust ja kehtestada 3. kategooriasse kuuluvate uimasti lähteainete puhul nii eraldi nimetatud ainete kui ka üldistavalt määratletud ainerühmade nimekiri. Iga kord, kui lisatakse üldistavalt määratletud ainerühm, tuleks </w:t>
            </w:r>
            <w:r w:rsidRPr="00FB1F30">
              <w:rPr>
                <w:b/>
                <w:i/>
              </w:rPr>
              <w:t>teaduslikult usaldusväärse ja läbipaistva riskihindamise alusel</w:t>
            </w:r>
            <w:r w:rsidRPr="00FB1F30">
              <w:t xml:space="preserve"> koostada erandite loetelu, et jätta välja sellesse rühma kuuluvad üksikained, mille puhul on lisaks teadusuuringutes ja innovatsioonitegevuses kasutamisele kindlaks tehtud mõni muu õiguspärane kasutusala ja mis ei ole lisatud uimasti lähteainete 1. ega 2. kategooriasse.</w:t>
            </w:r>
          </w:p>
        </w:tc>
      </w:tr>
    </w:tbl>
    <w:p w14:paraId="6A97421A"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47CFBDB4"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07AD8F91" w14:textId="77777777" w:rsidR="00883F2F" w:rsidRPr="00FB1F30" w:rsidRDefault="00883F2F" w:rsidP="00883F2F">
      <w:pPr>
        <w:pStyle w:val="AmJustText"/>
      </w:pPr>
      <w:r w:rsidRPr="00FB1F30">
        <w:t>Ainete lisamisega üldistavalt määratletud rühmadesse peaks kaasnema läbipaistev ja teaduslikult usaldusväärne hindamine, et vältida õiguspärase majandus- või teadustegevuse tahtmatut piiramist.</w:t>
      </w:r>
    </w:p>
    <w:p w14:paraId="286953BE" w14:textId="77777777" w:rsidR="00883F2F" w:rsidRPr="00FB1F30" w:rsidRDefault="00883F2F" w:rsidP="00883F2F">
      <w:r w:rsidRPr="00FB1F30">
        <w:rPr>
          <w:rStyle w:val="HideTWBExt"/>
        </w:rPr>
        <w:t>&lt;/Amend&gt;</w:t>
      </w:r>
    </w:p>
    <w:p w14:paraId="4B23BF54"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70</w:t>
      </w:r>
      <w:r w:rsidRPr="00FB1F30">
        <w:rPr>
          <w:rStyle w:val="HideTWBExt"/>
          <w:b w:val="0"/>
        </w:rPr>
        <w:t>&lt;/NumAm&gt;</w:t>
      </w:r>
    </w:p>
    <w:p w14:paraId="356FD348" w14:textId="77777777" w:rsidR="00883F2F" w:rsidRPr="00FB1F30" w:rsidRDefault="00883F2F" w:rsidP="00883F2F">
      <w:pPr>
        <w:pStyle w:val="NormalBold"/>
      </w:pPr>
      <w:r w:rsidRPr="00FB1F30">
        <w:rPr>
          <w:rStyle w:val="HideTWBExt"/>
          <w:b w:val="0"/>
        </w:rPr>
        <w:t>&lt;RepeatBlock-By&gt;&lt;Members&gt;</w:t>
      </w:r>
      <w:r w:rsidRPr="00FB1F30">
        <w:t>Benoit Cassart, Sophie Wilmès, Hilde Vautmans, Fabienne Keller</w:t>
      </w:r>
      <w:r w:rsidRPr="00FB1F30">
        <w:rPr>
          <w:rStyle w:val="HideTWBExt"/>
          <w:b w:val="0"/>
        </w:rPr>
        <w:t>&lt;/Members&gt;</w:t>
      </w:r>
    </w:p>
    <w:p w14:paraId="1E093BDD" w14:textId="77777777" w:rsidR="00883F2F" w:rsidRPr="00FB1F30" w:rsidRDefault="00883F2F" w:rsidP="00883F2F">
      <w:pPr>
        <w:pStyle w:val="NormalBold"/>
      </w:pPr>
      <w:r w:rsidRPr="00FB1F30">
        <w:rPr>
          <w:rStyle w:val="HideTWBExt"/>
          <w:b w:val="0"/>
        </w:rPr>
        <w:t>&lt;/RepeatBlock-By&gt;</w:t>
      </w:r>
    </w:p>
    <w:p w14:paraId="634A446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330242D" w14:textId="77777777" w:rsidR="00883F2F" w:rsidRPr="00FB1F30" w:rsidRDefault="00883F2F" w:rsidP="00883F2F">
      <w:pPr>
        <w:pStyle w:val="NormalBold"/>
      </w:pPr>
      <w:r w:rsidRPr="00FB1F30">
        <w:rPr>
          <w:rStyle w:val="HideTWBExt"/>
          <w:b w:val="0"/>
        </w:rPr>
        <w:t>&lt;Article&gt;</w:t>
      </w:r>
      <w:r w:rsidRPr="00FB1F30">
        <w:t>Põhjendus 13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F8D3157" w14:textId="77777777" w:rsidTr="00CC5FE8">
        <w:trPr>
          <w:trHeight w:hRule="exact" w:val="240"/>
          <w:jc w:val="center"/>
        </w:trPr>
        <w:tc>
          <w:tcPr>
            <w:tcW w:w="9752" w:type="dxa"/>
            <w:gridSpan w:val="2"/>
            <w:tcBorders>
              <w:top w:val="nil"/>
              <w:left w:val="nil"/>
              <w:bottom w:val="nil"/>
              <w:right w:val="nil"/>
            </w:tcBorders>
          </w:tcPr>
          <w:p w14:paraId="58E8A19F" w14:textId="77777777" w:rsidR="00883F2F" w:rsidRPr="00FB1F30" w:rsidRDefault="00883F2F" w:rsidP="00CC5FE8"/>
        </w:tc>
      </w:tr>
      <w:tr w:rsidR="00883F2F" w:rsidRPr="00FB1F30" w14:paraId="4AF992DB" w14:textId="77777777" w:rsidTr="00CC5FE8">
        <w:trPr>
          <w:trHeight w:val="240"/>
          <w:jc w:val="center"/>
        </w:trPr>
        <w:tc>
          <w:tcPr>
            <w:tcW w:w="4876" w:type="dxa"/>
            <w:tcBorders>
              <w:top w:val="nil"/>
              <w:left w:val="nil"/>
              <w:bottom w:val="nil"/>
              <w:right w:val="nil"/>
            </w:tcBorders>
          </w:tcPr>
          <w:p w14:paraId="16AADBFB"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3C5EBF3" w14:textId="77777777" w:rsidR="00883F2F" w:rsidRPr="00FB1F30" w:rsidRDefault="00883F2F" w:rsidP="00CC5FE8">
            <w:pPr>
              <w:pStyle w:val="AmColumnHeading"/>
            </w:pPr>
            <w:r w:rsidRPr="00FB1F30">
              <w:t>Muudatusettepanek</w:t>
            </w:r>
          </w:p>
        </w:tc>
      </w:tr>
      <w:tr w:rsidR="00883F2F" w:rsidRPr="00FB1F30" w14:paraId="6286DF2F" w14:textId="77777777" w:rsidTr="00CC5FE8">
        <w:trPr>
          <w:jc w:val="center"/>
        </w:trPr>
        <w:tc>
          <w:tcPr>
            <w:tcW w:w="4876" w:type="dxa"/>
            <w:tcBorders>
              <w:top w:val="nil"/>
              <w:left w:val="nil"/>
              <w:bottom w:val="nil"/>
              <w:right w:val="nil"/>
            </w:tcBorders>
          </w:tcPr>
          <w:p w14:paraId="6383C3A2" w14:textId="77777777" w:rsidR="00883F2F" w:rsidRPr="00FB1F30" w:rsidRDefault="00883F2F" w:rsidP="00CC5FE8">
            <w:pPr>
              <w:pStyle w:val="Normal6a"/>
            </w:pPr>
          </w:p>
        </w:tc>
        <w:tc>
          <w:tcPr>
            <w:tcW w:w="4876" w:type="dxa"/>
            <w:tcBorders>
              <w:top w:val="nil"/>
              <w:left w:val="nil"/>
              <w:bottom w:val="nil"/>
              <w:right w:val="nil"/>
            </w:tcBorders>
          </w:tcPr>
          <w:p w14:paraId="50F50327" w14:textId="77777777" w:rsidR="00883F2F" w:rsidRPr="00FB1F30" w:rsidRDefault="00883F2F" w:rsidP="00CC5FE8">
            <w:pPr>
              <w:pStyle w:val="Normal6a"/>
            </w:pPr>
            <w:r w:rsidRPr="00FB1F30">
              <w:rPr>
                <w:b/>
                <w:i/>
              </w:rPr>
              <w:t>(13a)</w:t>
            </w:r>
            <w:r w:rsidRPr="00FB1F30">
              <w:tab/>
            </w:r>
            <w:r w:rsidRPr="00FB1F30">
              <w:rPr>
                <w:b/>
                <w:i/>
              </w:rPr>
              <w:t xml:space="preserve">Erilist tähelepanu tuleks pöörata ainetele, mida ei ole veel nimekirja kantud, kuid mille puhul on liidu jälgimis-, varajase hoiatamise või </w:t>
            </w:r>
            <w:proofErr w:type="spellStart"/>
            <w:r w:rsidRPr="00FB1F30">
              <w:rPr>
                <w:b/>
                <w:i/>
              </w:rPr>
              <w:t>riskihindamismehhanismidega</w:t>
            </w:r>
            <w:proofErr w:type="spellEnd"/>
            <w:r w:rsidRPr="00FB1F30">
              <w:rPr>
                <w:b/>
                <w:i/>
              </w:rPr>
              <w:t xml:space="preserve"> tehtud kindlaks, et need kujutavad endast uimastite ebaseaduslikuks valmistamiseks kõrvalesuunamise riski. Ettevõtjaid tuleks julgustada tegema selliste ainetega seotud kahtlastest toimingutest teatamisel pädevate asutustega koostööd.</w:t>
            </w:r>
          </w:p>
        </w:tc>
      </w:tr>
    </w:tbl>
    <w:p w14:paraId="6B2CFD1E"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37F74915" w14:textId="77777777" w:rsidR="00883F2F" w:rsidRPr="00FB1F30" w:rsidRDefault="00883F2F" w:rsidP="00883F2F">
      <w:r w:rsidRPr="00FB1F30">
        <w:rPr>
          <w:rStyle w:val="HideTWBExt"/>
        </w:rPr>
        <w:t>&lt;/Amend&gt;</w:t>
      </w:r>
    </w:p>
    <w:p w14:paraId="2B17551C"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71</w:t>
      </w:r>
      <w:r w:rsidRPr="00FB1F30">
        <w:rPr>
          <w:rStyle w:val="HideTWBExt"/>
          <w:b w:val="0"/>
        </w:rPr>
        <w:t>&lt;/NumAm&gt;</w:t>
      </w:r>
    </w:p>
    <w:p w14:paraId="3928EBAA"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71E5A016" w14:textId="77777777" w:rsidR="00883F2F" w:rsidRPr="00FB1F30" w:rsidRDefault="00883F2F" w:rsidP="00883F2F">
      <w:pPr>
        <w:pStyle w:val="NormalBold"/>
      </w:pPr>
      <w:r w:rsidRPr="00FB1F30">
        <w:rPr>
          <w:rStyle w:val="HideTWBExt"/>
          <w:b w:val="0"/>
        </w:rPr>
        <w:t>&lt;/RepeatBlock-By&gt;</w:t>
      </w:r>
    </w:p>
    <w:p w14:paraId="113B6933"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F3F9116" w14:textId="77777777" w:rsidR="00883F2F" w:rsidRPr="00FB1F30" w:rsidRDefault="00883F2F" w:rsidP="00883F2F">
      <w:pPr>
        <w:pStyle w:val="NormalBold"/>
      </w:pPr>
      <w:r w:rsidRPr="00FB1F30">
        <w:rPr>
          <w:rStyle w:val="HideTWBExt"/>
          <w:b w:val="0"/>
        </w:rPr>
        <w:t>&lt;Article&gt;</w:t>
      </w:r>
      <w:r w:rsidRPr="00FB1F30">
        <w:t>Põhjendus 14</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86D4A5C" w14:textId="77777777" w:rsidTr="00CC5FE8">
        <w:trPr>
          <w:trHeight w:hRule="exact" w:val="240"/>
          <w:jc w:val="center"/>
        </w:trPr>
        <w:tc>
          <w:tcPr>
            <w:tcW w:w="9752" w:type="dxa"/>
            <w:gridSpan w:val="2"/>
            <w:tcBorders>
              <w:top w:val="nil"/>
              <w:left w:val="nil"/>
              <w:bottom w:val="nil"/>
              <w:right w:val="nil"/>
            </w:tcBorders>
          </w:tcPr>
          <w:p w14:paraId="34ADBE60" w14:textId="77777777" w:rsidR="00883F2F" w:rsidRPr="00FB1F30" w:rsidRDefault="00883F2F" w:rsidP="00CC5FE8"/>
        </w:tc>
      </w:tr>
      <w:tr w:rsidR="00883F2F" w:rsidRPr="00FB1F30" w14:paraId="3DAB75DB" w14:textId="77777777" w:rsidTr="00CC5FE8">
        <w:trPr>
          <w:trHeight w:val="240"/>
          <w:jc w:val="center"/>
        </w:trPr>
        <w:tc>
          <w:tcPr>
            <w:tcW w:w="4876" w:type="dxa"/>
            <w:tcBorders>
              <w:top w:val="nil"/>
              <w:left w:val="nil"/>
              <w:bottom w:val="nil"/>
              <w:right w:val="nil"/>
            </w:tcBorders>
          </w:tcPr>
          <w:p w14:paraId="63CA6AF6"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7763A67" w14:textId="77777777" w:rsidR="00883F2F" w:rsidRPr="00FB1F30" w:rsidRDefault="00883F2F" w:rsidP="00CC5FE8">
            <w:pPr>
              <w:pStyle w:val="AmColumnHeading"/>
            </w:pPr>
            <w:r w:rsidRPr="00FB1F30">
              <w:t>Muudatusettepanek</w:t>
            </w:r>
          </w:p>
        </w:tc>
      </w:tr>
      <w:tr w:rsidR="00883F2F" w:rsidRPr="00FB1F30" w14:paraId="4C0ACBDF" w14:textId="77777777" w:rsidTr="00CC5FE8">
        <w:trPr>
          <w:jc w:val="center"/>
        </w:trPr>
        <w:tc>
          <w:tcPr>
            <w:tcW w:w="4876" w:type="dxa"/>
            <w:tcBorders>
              <w:top w:val="nil"/>
              <w:left w:val="nil"/>
              <w:bottom w:val="nil"/>
              <w:right w:val="nil"/>
            </w:tcBorders>
          </w:tcPr>
          <w:p w14:paraId="75D536BC" w14:textId="77777777" w:rsidR="00883F2F" w:rsidRPr="00FB1F30" w:rsidRDefault="00883F2F" w:rsidP="00CC5FE8">
            <w:pPr>
              <w:pStyle w:val="Normal6a"/>
            </w:pPr>
            <w:r w:rsidRPr="00FB1F30">
              <w:t>(14)</w:t>
            </w:r>
            <w:r w:rsidRPr="00FB1F30">
              <w:tab/>
              <w:t xml:space="preserve">Nõue saada impordi- ja ekspordiluba tuleks ära jätta ning asendada koguste haldamisega, mis hõlmab ettevõtjate poolt koguste teatamist ning tolliasutuste automaatseid kontrolle impordil ja ekspordil. Sellega peaks vähenema </w:t>
            </w:r>
            <w:proofErr w:type="spellStart"/>
            <w:r w:rsidRPr="00FB1F30">
              <w:t>väliskauplejate</w:t>
            </w:r>
            <w:proofErr w:type="spellEnd"/>
            <w:r w:rsidRPr="00FB1F30">
              <w:t xml:space="preserve"> halduskoormus, kuid samas säilitatakse liidu tolliterritooriumile toodavate või sealt välja viidavate uimasti lähteainete range kontroll ning tagatakse, et liit ja selle liikmesriigid täidavad ÜRO konventsiooni.</w:t>
            </w:r>
          </w:p>
        </w:tc>
        <w:tc>
          <w:tcPr>
            <w:tcW w:w="4876" w:type="dxa"/>
            <w:tcBorders>
              <w:top w:val="nil"/>
              <w:left w:val="nil"/>
              <w:bottom w:val="nil"/>
              <w:right w:val="nil"/>
            </w:tcBorders>
          </w:tcPr>
          <w:p w14:paraId="0FA1C4E2" w14:textId="77777777" w:rsidR="00883F2F" w:rsidRPr="00FB1F30" w:rsidRDefault="00883F2F" w:rsidP="00CC5FE8">
            <w:pPr>
              <w:pStyle w:val="Normal6a"/>
            </w:pPr>
            <w:r w:rsidRPr="00FB1F30">
              <w:t>(14)</w:t>
            </w:r>
            <w:r w:rsidRPr="00FB1F30">
              <w:tab/>
              <w:t xml:space="preserve">Nõue saada impordi- ja ekspordiluba tuleks ära jätta ning asendada koguste haldamisega, mis hõlmab ettevõtjate poolt koguste teatamist ning tolliasutuste automaatseid kontrolle impordil ja ekspordil. Sellega peaks vähenema </w:t>
            </w:r>
            <w:proofErr w:type="spellStart"/>
            <w:r w:rsidRPr="00FB1F30">
              <w:t>väliskauplejate</w:t>
            </w:r>
            <w:proofErr w:type="spellEnd"/>
            <w:r w:rsidRPr="00FB1F30">
              <w:t xml:space="preserve"> halduskoormus, kuid samas säilitatakse liidu tolliterritooriumile toodavate või sealt välja viidavate uimasti lähteainete range kontroll ning tagatakse, et liit ja selle liikmesriigid täidavad ÜRO konventsiooni</w:t>
            </w:r>
            <w:r w:rsidRPr="00FB1F30">
              <w:rPr>
                <w:b/>
                <w:i/>
              </w:rPr>
              <w:t>, samas kui liikmesriikidel peaks olema võimalik säilitada või kehtestada täiendavaid kontrollimeetmeid, kui on tuvastatud suurenenud risk</w:t>
            </w:r>
            <w:r w:rsidRPr="00FB1F30">
              <w:t>.</w:t>
            </w:r>
          </w:p>
        </w:tc>
      </w:tr>
    </w:tbl>
    <w:p w14:paraId="553C0593"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7AAEB0E4"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1AC50887" w14:textId="77777777" w:rsidR="00883F2F" w:rsidRPr="00FB1F30" w:rsidRDefault="00883F2F" w:rsidP="00883F2F">
      <w:pPr>
        <w:pStyle w:val="AmJustText"/>
      </w:pPr>
      <w:r w:rsidRPr="00FB1F30">
        <w:t xml:space="preserve">Riskiprofiilid võivad </w:t>
      </w:r>
      <w:proofErr w:type="spellStart"/>
      <w:r w:rsidRPr="00FB1F30">
        <w:t>liikmesriigiti</w:t>
      </w:r>
      <w:proofErr w:type="spellEnd"/>
      <w:r w:rsidRPr="00FB1F30">
        <w:t xml:space="preserve"> erineda. Riigi ametiasutused peaksid suutma reageerida konkreetsetele julgeolekuohtudele.</w:t>
      </w:r>
    </w:p>
    <w:p w14:paraId="13E4D386" w14:textId="77777777" w:rsidR="00883F2F" w:rsidRPr="00FB1F30" w:rsidRDefault="00883F2F" w:rsidP="00883F2F">
      <w:r w:rsidRPr="00FB1F30">
        <w:rPr>
          <w:rStyle w:val="HideTWBExt"/>
        </w:rPr>
        <w:t>&lt;/Amend&gt;</w:t>
      </w:r>
    </w:p>
    <w:p w14:paraId="2393BF4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72</w:t>
      </w:r>
      <w:r w:rsidRPr="00FB1F30">
        <w:rPr>
          <w:rStyle w:val="HideTWBExt"/>
          <w:b w:val="0"/>
        </w:rPr>
        <w:t>&lt;/NumAm&gt;</w:t>
      </w:r>
    </w:p>
    <w:p w14:paraId="761D77CE"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638A0D73" w14:textId="77777777" w:rsidR="00883F2F" w:rsidRPr="00FB1F30" w:rsidRDefault="00883F2F" w:rsidP="00883F2F">
      <w:pPr>
        <w:pStyle w:val="NormalBold"/>
      </w:pPr>
      <w:r w:rsidRPr="00FB1F30">
        <w:rPr>
          <w:rStyle w:val="HideTWBExt"/>
          <w:b w:val="0"/>
        </w:rPr>
        <w:t>&lt;/RepeatBlock-By&gt;</w:t>
      </w:r>
    </w:p>
    <w:p w14:paraId="4232D91B"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3BFC2F7" w14:textId="77777777" w:rsidR="00883F2F" w:rsidRPr="00FB1F30" w:rsidRDefault="00883F2F" w:rsidP="00883F2F">
      <w:pPr>
        <w:pStyle w:val="NormalBold"/>
      </w:pPr>
      <w:r w:rsidRPr="00FB1F30">
        <w:rPr>
          <w:rStyle w:val="HideTWBExt"/>
          <w:b w:val="0"/>
        </w:rPr>
        <w:t>&lt;Article&gt;</w:t>
      </w:r>
      <w:r w:rsidRPr="00FB1F30">
        <w:t>Põhjendus 14</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48C9113" w14:textId="77777777" w:rsidTr="00CC5FE8">
        <w:trPr>
          <w:trHeight w:hRule="exact" w:val="240"/>
          <w:jc w:val="center"/>
        </w:trPr>
        <w:tc>
          <w:tcPr>
            <w:tcW w:w="9752" w:type="dxa"/>
            <w:gridSpan w:val="2"/>
            <w:tcBorders>
              <w:top w:val="nil"/>
              <w:left w:val="nil"/>
              <w:bottom w:val="nil"/>
              <w:right w:val="nil"/>
            </w:tcBorders>
          </w:tcPr>
          <w:p w14:paraId="5EA7559F" w14:textId="77777777" w:rsidR="00883F2F" w:rsidRPr="00FB1F30" w:rsidRDefault="00883F2F" w:rsidP="00CC5FE8"/>
        </w:tc>
      </w:tr>
      <w:tr w:rsidR="00883F2F" w:rsidRPr="00FB1F30" w14:paraId="7A18AB4C" w14:textId="77777777" w:rsidTr="00CC5FE8">
        <w:trPr>
          <w:trHeight w:val="240"/>
          <w:jc w:val="center"/>
        </w:trPr>
        <w:tc>
          <w:tcPr>
            <w:tcW w:w="4876" w:type="dxa"/>
            <w:tcBorders>
              <w:top w:val="nil"/>
              <w:left w:val="nil"/>
              <w:bottom w:val="nil"/>
              <w:right w:val="nil"/>
            </w:tcBorders>
          </w:tcPr>
          <w:p w14:paraId="2FA6575A"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B71DC2F" w14:textId="77777777" w:rsidR="00883F2F" w:rsidRPr="00FB1F30" w:rsidRDefault="00883F2F" w:rsidP="00CC5FE8">
            <w:pPr>
              <w:pStyle w:val="AmColumnHeading"/>
            </w:pPr>
            <w:r w:rsidRPr="00FB1F30">
              <w:t>Muudatusettepanek</w:t>
            </w:r>
          </w:p>
        </w:tc>
      </w:tr>
      <w:tr w:rsidR="00883F2F" w:rsidRPr="00FB1F30" w14:paraId="4D18DA62" w14:textId="77777777" w:rsidTr="00CC5FE8">
        <w:trPr>
          <w:jc w:val="center"/>
        </w:trPr>
        <w:tc>
          <w:tcPr>
            <w:tcW w:w="4876" w:type="dxa"/>
            <w:tcBorders>
              <w:top w:val="nil"/>
              <w:left w:val="nil"/>
              <w:bottom w:val="nil"/>
              <w:right w:val="nil"/>
            </w:tcBorders>
          </w:tcPr>
          <w:p w14:paraId="1F70739B" w14:textId="77777777" w:rsidR="00883F2F" w:rsidRPr="00FB1F30" w:rsidRDefault="00883F2F" w:rsidP="00CC5FE8">
            <w:pPr>
              <w:pStyle w:val="Normal6a"/>
            </w:pPr>
            <w:r w:rsidRPr="00FB1F30">
              <w:t>(14)</w:t>
            </w:r>
            <w:r w:rsidRPr="00FB1F30">
              <w:tab/>
              <w:t xml:space="preserve">Nõue saada impordi- ja ekspordiluba tuleks ära jätta ning asendada koguste haldamisega, mis hõlmab ettevõtjate poolt koguste teatamist </w:t>
            </w:r>
            <w:r w:rsidRPr="00FB1F30">
              <w:rPr>
                <w:b/>
                <w:bCs/>
                <w:i/>
                <w:iCs/>
              </w:rPr>
              <w:t>ning tolliasutuste automaatseid kontrolle</w:t>
            </w:r>
            <w:r w:rsidRPr="00FB1F30">
              <w:t xml:space="preserve"> impordil ja ekspordil. Sellega peaks vähenema </w:t>
            </w:r>
            <w:proofErr w:type="spellStart"/>
            <w:r w:rsidRPr="00FB1F30">
              <w:t>väliskauplejate</w:t>
            </w:r>
            <w:proofErr w:type="spellEnd"/>
            <w:r w:rsidRPr="00FB1F30">
              <w:t xml:space="preserve"> halduskoormus, kuid samas säilitatakse liidu tolliterritooriumile toodavate või sealt välja viidavate uimasti lähteainete range kontroll ning tagatakse, et liit ja selle liikmesriigid täidavad ÜRO konventsiooni.</w:t>
            </w:r>
          </w:p>
        </w:tc>
        <w:tc>
          <w:tcPr>
            <w:tcW w:w="4876" w:type="dxa"/>
            <w:tcBorders>
              <w:top w:val="nil"/>
              <w:left w:val="nil"/>
              <w:bottom w:val="nil"/>
              <w:right w:val="nil"/>
            </w:tcBorders>
          </w:tcPr>
          <w:p w14:paraId="380FB17D" w14:textId="77777777" w:rsidR="00883F2F" w:rsidRPr="00FB1F30" w:rsidRDefault="00883F2F" w:rsidP="00CC5FE8">
            <w:pPr>
              <w:pStyle w:val="Normal6a"/>
            </w:pPr>
            <w:r w:rsidRPr="00FB1F30">
              <w:t>(14)</w:t>
            </w:r>
            <w:r w:rsidRPr="00FB1F30">
              <w:tab/>
              <w:t xml:space="preserve">Nõue saada impordi- ja ekspordiluba tuleks ära jätta ning asendada koguste haldamisega, mis hõlmab ettevõtjate poolt koguste </w:t>
            </w:r>
            <w:r w:rsidRPr="00FB1F30">
              <w:rPr>
                <w:b/>
                <w:bCs/>
                <w:i/>
                <w:iCs/>
              </w:rPr>
              <w:t>eelnevat</w:t>
            </w:r>
            <w:r w:rsidRPr="00FB1F30">
              <w:t xml:space="preserve"> teatamist ning </w:t>
            </w:r>
            <w:r w:rsidRPr="00FB1F30">
              <w:rPr>
                <w:b/>
                <w:bCs/>
                <w:i/>
                <w:iCs/>
              </w:rPr>
              <w:t>riskipõhiseid tollikontrolle</w:t>
            </w:r>
            <w:r w:rsidRPr="00FB1F30">
              <w:t xml:space="preserve"> impordil ja ekspordil</w:t>
            </w:r>
            <w:r w:rsidRPr="00FB1F30">
              <w:rPr>
                <w:b/>
                <w:bCs/>
                <w:i/>
                <w:iCs/>
              </w:rPr>
              <w:t>, mida toetavad digitaalne jälgimine ja automatiseeritud analüüsitööriistad</w:t>
            </w:r>
            <w:r w:rsidRPr="00FB1F30">
              <w:t xml:space="preserve">. Sellega peaks vähenema </w:t>
            </w:r>
            <w:proofErr w:type="spellStart"/>
            <w:r w:rsidRPr="00FB1F30">
              <w:t>väliskauplejate</w:t>
            </w:r>
            <w:proofErr w:type="spellEnd"/>
            <w:r w:rsidRPr="00FB1F30">
              <w:t xml:space="preserve"> halduskoormus, kuid samas säilitatakse liidu tolliterritooriumile toodavate või sealt välja viidavate uimasti lähteainete range kontroll ning tagatakse, et liit ja selle liikmesriigid täidavad ÜRO konventsiooni.</w:t>
            </w:r>
          </w:p>
        </w:tc>
      </w:tr>
    </w:tbl>
    <w:p w14:paraId="4D7EB080"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046029C" w14:textId="77777777" w:rsidR="00883F2F" w:rsidRPr="00FB1F30" w:rsidRDefault="00883F2F" w:rsidP="00883F2F">
      <w:r w:rsidRPr="00FB1F30">
        <w:rPr>
          <w:rStyle w:val="HideTWBExt"/>
        </w:rPr>
        <w:t>&lt;/Amend&gt;</w:t>
      </w:r>
    </w:p>
    <w:p w14:paraId="0C953490"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73</w:t>
      </w:r>
      <w:r w:rsidRPr="00FB1F30">
        <w:rPr>
          <w:rStyle w:val="HideTWBExt"/>
          <w:b w:val="0"/>
        </w:rPr>
        <w:t>&lt;/NumAm&gt;</w:t>
      </w:r>
    </w:p>
    <w:p w14:paraId="530E2485" w14:textId="77777777" w:rsidR="00883F2F" w:rsidRPr="00FB1F30" w:rsidRDefault="00883F2F" w:rsidP="00883F2F">
      <w:pPr>
        <w:pStyle w:val="NormalBold"/>
      </w:pPr>
      <w:r w:rsidRPr="00FB1F30">
        <w:rPr>
          <w:rStyle w:val="HideTWBExt"/>
          <w:b w:val="0"/>
        </w:rPr>
        <w:t>&lt;RepeatBlock-By&gt;&lt;Members&gt;</w:t>
      </w:r>
      <w:r w:rsidRPr="00FB1F30">
        <w:t>Sophie Wilmès, Benoit Cassart, Hilde Vautmans, Fabienne Keller</w:t>
      </w:r>
      <w:r w:rsidRPr="00FB1F30">
        <w:rPr>
          <w:rStyle w:val="HideTWBExt"/>
          <w:b w:val="0"/>
        </w:rPr>
        <w:t>&lt;/Members&gt;</w:t>
      </w:r>
    </w:p>
    <w:p w14:paraId="609BE299" w14:textId="77777777" w:rsidR="00883F2F" w:rsidRPr="00FB1F30" w:rsidRDefault="00883F2F" w:rsidP="00883F2F">
      <w:pPr>
        <w:pStyle w:val="NormalBold"/>
      </w:pPr>
      <w:r w:rsidRPr="00FB1F30">
        <w:rPr>
          <w:rStyle w:val="HideTWBExt"/>
          <w:b w:val="0"/>
        </w:rPr>
        <w:t>&lt;/RepeatBlock-By&gt;</w:t>
      </w:r>
    </w:p>
    <w:p w14:paraId="5750F114"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73D82E0" w14:textId="77777777" w:rsidR="00883F2F" w:rsidRPr="00FB1F30" w:rsidRDefault="00883F2F" w:rsidP="00883F2F">
      <w:pPr>
        <w:pStyle w:val="NormalBold"/>
      </w:pPr>
      <w:r w:rsidRPr="00FB1F30">
        <w:rPr>
          <w:rStyle w:val="HideTWBExt"/>
          <w:b w:val="0"/>
        </w:rPr>
        <w:t>&lt;Article&gt;</w:t>
      </w:r>
      <w:r w:rsidRPr="00FB1F30">
        <w:t>Põhjendus 15</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82F7D16" w14:textId="77777777" w:rsidTr="00CC5FE8">
        <w:trPr>
          <w:trHeight w:hRule="exact" w:val="240"/>
          <w:jc w:val="center"/>
        </w:trPr>
        <w:tc>
          <w:tcPr>
            <w:tcW w:w="9752" w:type="dxa"/>
            <w:gridSpan w:val="2"/>
            <w:tcBorders>
              <w:top w:val="nil"/>
              <w:left w:val="nil"/>
              <w:bottom w:val="nil"/>
              <w:right w:val="nil"/>
            </w:tcBorders>
          </w:tcPr>
          <w:p w14:paraId="6DD2B9D1" w14:textId="77777777" w:rsidR="00883F2F" w:rsidRPr="00FB1F30" w:rsidRDefault="00883F2F" w:rsidP="00CC5FE8"/>
        </w:tc>
      </w:tr>
      <w:tr w:rsidR="00883F2F" w:rsidRPr="00FB1F30" w14:paraId="013415F8" w14:textId="77777777" w:rsidTr="00CC5FE8">
        <w:trPr>
          <w:trHeight w:val="240"/>
          <w:jc w:val="center"/>
        </w:trPr>
        <w:tc>
          <w:tcPr>
            <w:tcW w:w="4876" w:type="dxa"/>
            <w:tcBorders>
              <w:top w:val="nil"/>
              <w:left w:val="nil"/>
              <w:bottom w:val="nil"/>
              <w:right w:val="nil"/>
            </w:tcBorders>
          </w:tcPr>
          <w:p w14:paraId="60DEA010"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7AF754E" w14:textId="77777777" w:rsidR="00883F2F" w:rsidRPr="00FB1F30" w:rsidRDefault="00883F2F" w:rsidP="00CC5FE8">
            <w:pPr>
              <w:pStyle w:val="AmColumnHeading"/>
            </w:pPr>
            <w:r w:rsidRPr="00FB1F30">
              <w:t>Muudatusettepanek</w:t>
            </w:r>
          </w:p>
        </w:tc>
      </w:tr>
      <w:tr w:rsidR="00883F2F" w:rsidRPr="00FB1F30" w14:paraId="31F0C425" w14:textId="77777777" w:rsidTr="00CC5FE8">
        <w:trPr>
          <w:jc w:val="center"/>
        </w:trPr>
        <w:tc>
          <w:tcPr>
            <w:tcW w:w="4876" w:type="dxa"/>
            <w:tcBorders>
              <w:top w:val="nil"/>
              <w:left w:val="nil"/>
              <w:bottom w:val="nil"/>
              <w:right w:val="nil"/>
            </w:tcBorders>
          </w:tcPr>
          <w:p w14:paraId="463B7C66" w14:textId="77777777" w:rsidR="00883F2F" w:rsidRPr="00FB1F30" w:rsidRDefault="00883F2F" w:rsidP="00CC5FE8">
            <w:pPr>
              <w:pStyle w:val="Normal6a"/>
            </w:pPr>
            <w:r w:rsidRPr="00FB1F30">
              <w:t>(15)</w:t>
            </w:r>
            <w:r w:rsidRPr="00FB1F30">
              <w:tab/>
              <w:t xml:space="preserve">ÜRO konventsiooni artikli 12 lõike 10 kohaselt tunnustatakse täielikult ekspordieelsete teatiste esitamise tõhusust ja otstarbekust. </w:t>
            </w:r>
            <w:r w:rsidRPr="00FB1F30">
              <w:rPr>
                <w:b/>
                <w:bCs/>
                <w:i/>
                <w:iCs/>
              </w:rPr>
              <w:t xml:space="preserve">Ekspordieelse teatise esitamise kohustusest </w:t>
            </w:r>
            <w:r w:rsidRPr="00FB1F30">
              <w:t xml:space="preserve">tuleks </w:t>
            </w:r>
            <w:r w:rsidRPr="00FB1F30">
              <w:rPr>
                <w:b/>
                <w:bCs/>
                <w:i/>
                <w:iCs/>
              </w:rPr>
              <w:t>siiski vabastada eksport liidu ühtsel turul osalevatesse kolmandatesse riikidesse ja riikidesse, mille puhul on rahvusvahelise lepinguga tehtud erand ekspordieelse teatise esitamise suhtes.</w:t>
            </w:r>
          </w:p>
        </w:tc>
        <w:tc>
          <w:tcPr>
            <w:tcW w:w="4876" w:type="dxa"/>
            <w:tcBorders>
              <w:top w:val="nil"/>
              <w:left w:val="nil"/>
              <w:bottom w:val="nil"/>
              <w:right w:val="nil"/>
            </w:tcBorders>
          </w:tcPr>
          <w:p w14:paraId="73201C76" w14:textId="77777777" w:rsidR="00883F2F" w:rsidRPr="00FB1F30" w:rsidRDefault="00883F2F" w:rsidP="00CC5FE8">
            <w:pPr>
              <w:pStyle w:val="Normal6a"/>
            </w:pPr>
            <w:r w:rsidRPr="00FB1F30">
              <w:t>(15)</w:t>
            </w:r>
            <w:r w:rsidRPr="00FB1F30">
              <w:tab/>
              <w:t xml:space="preserve">ÜRO konventsiooni artikli 12 lõike 10 kohaselt tunnustatakse täielikult ekspordieelsete teatiste esitamise tõhusust ja otstarbekust. </w:t>
            </w:r>
            <w:r w:rsidRPr="00FB1F30">
              <w:rPr>
                <w:b/>
                <w:bCs/>
                <w:i/>
                <w:iCs/>
              </w:rPr>
              <w:t xml:space="preserve">Tagamaks, et see mehhanism on jätkuvalt tõhus, ei tekita tarbetut halduskoormust ega põhjusta pooleliolevate teadete kogunemist ja viivitusi seaduslikus kauplemises, </w:t>
            </w:r>
            <w:r w:rsidRPr="00FB1F30">
              <w:t>tuleks</w:t>
            </w:r>
            <w:r w:rsidRPr="00FB1F30">
              <w:rPr>
                <w:b/>
                <w:bCs/>
                <w:i/>
                <w:iCs/>
              </w:rPr>
              <w:t xml:space="preserve"> sihtriigile vastamiseks antud aega piirata.</w:t>
            </w:r>
            <w:r w:rsidRPr="00FB1F30">
              <w:rPr>
                <w:b/>
                <w:i/>
              </w:rPr>
              <w:t xml:space="preserve"> </w:t>
            </w:r>
            <w:r w:rsidRPr="00FB1F30">
              <w:rPr>
                <w:b/>
                <w:bCs/>
                <w:i/>
                <w:iCs/>
              </w:rPr>
              <w:t>Kui sihtriigi pädevad asutused ei ole mingil viisil osutanud sellele, et eksporditoiming võib olla mõeldud narkootiliste või psühhotroopsete ainete ebaseaduslikuks valmistamiseks, peaks eksportiva liikmesriigi pädevatel asutustel olema võimalik anda ekspordiluba pärast nimetatud tähtaja möödumist.</w:t>
            </w:r>
          </w:p>
        </w:tc>
      </w:tr>
    </w:tbl>
    <w:p w14:paraId="7CA17ADB"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9F32555" w14:textId="77777777" w:rsidR="00883F2F" w:rsidRPr="00FB1F30" w:rsidRDefault="00883F2F" w:rsidP="00883F2F">
      <w:r w:rsidRPr="00FB1F30">
        <w:rPr>
          <w:rStyle w:val="HideTWBExt"/>
        </w:rPr>
        <w:t>&lt;/Amend&gt;</w:t>
      </w:r>
    </w:p>
    <w:p w14:paraId="5D2233E8"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74</w:t>
      </w:r>
      <w:r w:rsidRPr="00FB1F30">
        <w:rPr>
          <w:rStyle w:val="HideTWBExt"/>
          <w:b w:val="0"/>
        </w:rPr>
        <w:t>&lt;/NumAm&gt;</w:t>
      </w:r>
    </w:p>
    <w:p w14:paraId="042E2426"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792D899D" w14:textId="77777777" w:rsidR="00883F2F" w:rsidRPr="00FB1F30" w:rsidRDefault="00883F2F" w:rsidP="00883F2F">
      <w:pPr>
        <w:pStyle w:val="NormalBold"/>
      </w:pPr>
      <w:r w:rsidRPr="00FB1F30">
        <w:rPr>
          <w:rStyle w:val="HideTWBExt"/>
          <w:b w:val="0"/>
        </w:rPr>
        <w:t>&lt;/RepeatBlock-By&gt;</w:t>
      </w:r>
    </w:p>
    <w:p w14:paraId="630534A2"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9C11A92" w14:textId="77777777" w:rsidR="00883F2F" w:rsidRPr="00FB1F30" w:rsidRDefault="00883F2F" w:rsidP="00883F2F">
      <w:pPr>
        <w:pStyle w:val="NormalBold"/>
      </w:pPr>
      <w:r w:rsidRPr="00FB1F30">
        <w:rPr>
          <w:rStyle w:val="HideTWBExt"/>
          <w:b w:val="0"/>
        </w:rPr>
        <w:t>&lt;Article&gt;</w:t>
      </w:r>
      <w:r w:rsidRPr="00FB1F30">
        <w:t>Põhjendus 15</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C37B0EC" w14:textId="77777777" w:rsidTr="00CC5FE8">
        <w:trPr>
          <w:trHeight w:hRule="exact" w:val="240"/>
          <w:jc w:val="center"/>
        </w:trPr>
        <w:tc>
          <w:tcPr>
            <w:tcW w:w="9752" w:type="dxa"/>
            <w:gridSpan w:val="2"/>
            <w:tcBorders>
              <w:top w:val="nil"/>
              <w:left w:val="nil"/>
              <w:bottom w:val="nil"/>
              <w:right w:val="nil"/>
            </w:tcBorders>
          </w:tcPr>
          <w:p w14:paraId="60252635" w14:textId="77777777" w:rsidR="00883F2F" w:rsidRPr="00FB1F30" w:rsidRDefault="00883F2F" w:rsidP="00CC5FE8"/>
        </w:tc>
      </w:tr>
      <w:tr w:rsidR="00883F2F" w:rsidRPr="00FB1F30" w14:paraId="6A71998C" w14:textId="77777777" w:rsidTr="00CC5FE8">
        <w:trPr>
          <w:trHeight w:val="240"/>
          <w:jc w:val="center"/>
        </w:trPr>
        <w:tc>
          <w:tcPr>
            <w:tcW w:w="4876" w:type="dxa"/>
            <w:tcBorders>
              <w:top w:val="nil"/>
              <w:left w:val="nil"/>
              <w:bottom w:val="nil"/>
              <w:right w:val="nil"/>
            </w:tcBorders>
          </w:tcPr>
          <w:p w14:paraId="4F8B164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5E201F3" w14:textId="77777777" w:rsidR="00883F2F" w:rsidRPr="00FB1F30" w:rsidRDefault="00883F2F" w:rsidP="00CC5FE8">
            <w:pPr>
              <w:pStyle w:val="AmColumnHeading"/>
            </w:pPr>
            <w:r w:rsidRPr="00FB1F30">
              <w:t>Muudatusettepanek</w:t>
            </w:r>
          </w:p>
        </w:tc>
      </w:tr>
      <w:tr w:rsidR="00883F2F" w:rsidRPr="00FB1F30" w14:paraId="16E32CB6" w14:textId="77777777" w:rsidTr="00CC5FE8">
        <w:trPr>
          <w:jc w:val="center"/>
        </w:trPr>
        <w:tc>
          <w:tcPr>
            <w:tcW w:w="4876" w:type="dxa"/>
            <w:tcBorders>
              <w:top w:val="nil"/>
              <w:left w:val="nil"/>
              <w:bottom w:val="nil"/>
              <w:right w:val="nil"/>
            </w:tcBorders>
          </w:tcPr>
          <w:p w14:paraId="231C7AA2" w14:textId="77777777" w:rsidR="00883F2F" w:rsidRPr="00FB1F30" w:rsidRDefault="00883F2F" w:rsidP="00CC5FE8">
            <w:pPr>
              <w:pStyle w:val="Normal6a"/>
            </w:pPr>
            <w:r w:rsidRPr="00FB1F30">
              <w:t>(15)</w:t>
            </w:r>
            <w:r w:rsidRPr="00FB1F30">
              <w:tab/>
              <w:t>ÜRO konventsiooni artikli 12 lõike 10 kohaselt tunnustatakse täielikult ekspordieelsete teatiste esitamise tõhusust ja otstarbekust. Ekspordieelse teatise esitamise kohustusest tuleks siiski vabastada eksport liidu ühtsel turul osalevatesse kolmandatesse riikidesse ja riikidesse, mille puhul on rahvusvahelise lepinguga tehtud erand ekspordieelse teatise esitamise suhtes.</w:t>
            </w:r>
          </w:p>
        </w:tc>
        <w:tc>
          <w:tcPr>
            <w:tcW w:w="4876" w:type="dxa"/>
            <w:tcBorders>
              <w:top w:val="nil"/>
              <w:left w:val="nil"/>
              <w:bottom w:val="nil"/>
              <w:right w:val="nil"/>
            </w:tcBorders>
          </w:tcPr>
          <w:p w14:paraId="16996C79" w14:textId="77777777" w:rsidR="00883F2F" w:rsidRPr="00FB1F30" w:rsidRDefault="00883F2F" w:rsidP="00CC5FE8">
            <w:pPr>
              <w:pStyle w:val="Normal6a"/>
            </w:pPr>
            <w:r w:rsidRPr="00FB1F30">
              <w:t>(15)</w:t>
            </w:r>
            <w:r w:rsidRPr="00FB1F30">
              <w:tab/>
              <w:t>ÜRO konventsiooni artikli 12 lõike 10 kohaselt tunnustatakse täielikult ekspordieelsete teatiste esitamise tõhusust ja otstarbekust. Ekspordieelse teatise esitamise kohustusest tuleks siiski vabastada eksport liidu ühtsel turul osalevatesse kolmandatesse riikidesse ja riikidesse, mille puhul on rahvusvahelise lepinguga tehtud erand ekspordieelse teatise esitamise suhtes</w:t>
            </w:r>
            <w:r w:rsidRPr="00FB1F30">
              <w:rPr>
                <w:b/>
                <w:i/>
              </w:rPr>
              <w:t>, tingimusel et sellega ei alandata uimasti lähteainete väärkasutamise vastase kaitse taset ja et tagatakse samaväärsed kontrollimehhanismid</w:t>
            </w:r>
            <w:r w:rsidRPr="00FB1F30">
              <w:t>.</w:t>
            </w:r>
          </w:p>
        </w:tc>
      </w:tr>
    </w:tbl>
    <w:p w14:paraId="2436F1EC"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6AEBC03A"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713A5493" w14:textId="77777777" w:rsidR="00883F2F" w:rsidRPr="00FB1F30" w:rsidRDefault="00883F2F" w:rsidP="00883F2F">
      <w:pPr>
        <w:pStyle w:val="AmJustText"/>
      </w:pPr>
      <w:r w:rsidRPr="00FB1F30">
        <w:t>Erandid ekspordieelse teatamise korrast peaksid sõltuma asjakohase kontrollitaseme säilitamisest. Eesmärk on tagada, et haldusmenetluste lihtsustamine ei tekitaks puudusi uimasti lähteainete seiresüsteemis.</w:t>
      </w:r>
    </w:p>
    <w:p w14:paraId="65CB6DA2" w14:textId="77777777" w:rsidR="00883F2F" w:rsidRPr="00FB1F30" w:rsidRDefault="00883F2F" w:rsidP="00883F2F">
      <w:r w:rsidRPr="00FB1F30">
        <w:rPr>
          <w:rStyle w:val="HideTWBExt"/>
        </w:rPr>
        <w:t>&lt;/Amend&gt;</w:t>
      </w:r>
    </w:p>
    <w:p w14:paraId="18142630"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75</w:t>
      </w:r>
      <w:r w:rsidRPr="00FB1F30">
        <w:rPr>
          <w:rStyle w:val="HideTWBExt"/>
          <w:b w:val="0"/>
        </w:rPr>
        <w:t>&lt;/NumAm&gt;</w:t>
      </w:r>
    </w:p>
    <w:p w14:paraId="5809B7A2"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07D6A489" w14:textId="77777777" w:rsidR="00883F2F" w:rsidRPr="00FB1F30" w:rsidRDefault="00883F2F" w:rsidP="00883F2F">
      <w:pPr>
        <w:pStyle w:val="NormalBold"/>
      </w:pPr>
      <w:r w:rsidRPr="00FB1F30">
        <w:rPr>
          <w:rStyle w:val="HideTWBExt"/>
          <w:b w:val="0"/>
        </w:rPr>
        <w:t>&lt;/RepeatBlock-By&gt;</w:t>
      </w:r>
    </w:p>
    <w:p w14:paraId="5072D7B6"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0CA46F1" w14:textId="77777777" w:rsidR="00883F2F" w:rsidRPr="00FB1F30" w:rsidRDefault="00883F2F" w:rsidP="00883F2F">
      <w:pPr>
        <w:pStyle w:val="NormalBold"/>
      </w:pPr>
      <w:r w:rsidRPr="00FB1F30">
        <w:rPr>
          <w:rStyle w:val="HideTWBExt"/>
          <w:b w:val="0"/>
        </w:rPr>
        <w:t>&lt;Article&gt;</w:t>
      </w:r>
      <w:r w:rsidRPr="00FB1F30">
        <w:t>Põhjendus 16</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3F0E6BE" w14:textId="77777777" w:rsidTr="00CC5FE8">
        <w:trPr>
          <w:trHeight w:hRule="exact" w:val="240"/>
          <w:jc w:val="center"/>
        </w:trPr>
        <w:tc>
          <w:tcPr>
            <w:tcW w:w="9752" w:type="dxa"/>
            <w:gridSpan w:val="2"/>
            <w:tcBorders>
              <w:top w:val="nil"/>
              <w:left w:val="nil"/>
              <w:bottom w:val="nil"/>
              <w:right w:val="nil"/>
            </w:tcBorders>
          </w:tcPr>
          <w:p w14:paraId="4B1085FC" w14:textId="77777777" w:rsidR="00883F2F" w:rsidRPr="00FB1F30" w:rsidRDefault="00883F2F" w:rsidP="00CC5FE8"/>
        </w:tc>
      </w:tr>
      <w:tr w:rsidR="00883F2F" w:rsidRPr="00FB1F30" w14:paraId="035046DB" w14:textId="77777777" w:rsidTr="00CC5FE8">
        <w:trPr>
          <w:trHeight w:val="240"/>
          <w:jc w:val="center"/>
        </w:trPr>
        <w:tc>
          <w:tcPr>
            <w:tcW w:w="4876" w:type="dxa"/>
            <w:tcBorders>
              <w:top w:val="nil"/>
              <w:left w:val="nil"/>
              <w:bottom w:val="nil"/>
              <w:right w:val="nil"/>
            </w:tcBorders>
          </w:tcPr>
          <w:p w14:paraId="5BD0EAD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8CD9EC1" w14:textId="77777777" w:rsidR="00883F2F" w:rsidRPr="00FB1F30" w:rsidRDefault="00883F2F" w:rsidP="00CC5FE8">
            <w:pPr>
              <w:pStyle w:val="AmColumnHeading"/>
            </w:pPr>
            <w:r w:rsidRPr="00FB1F30">
              <w:t>Muudatusettepanek</w:t>
            </w:r>
          </w:p>
        </w:tc>
      </w:tr>
      <w:tr w:rsidR="00883F2F" w:rsidRPr="00FB1F30" w14:paraId="2FC21AF2" w14:textId="77777777" w:rsidTr="00CC5FE8">
        <w:trPr>
          <w:jc w:val="center"/>
        </w:trPr>
        <w:tc>
          <w:tcPr>
            <w:tcW w:w="4876" w:type="dxa"/>
            <w:tcBorders>
              <w:top w:val="nil"/>
              <w:left w:val="nil"/>
              <w:bottom w:val="nil"/>
              <w:right w:val="nil"/>
            </w:tcBorders>
          </w:tcPr>
          <w:p w14:paraId="39BAF309" w14:textId="77777777" w:rsidR="00883F2F" w:rsidRPr="00FB1F30" w:rsidRDefault="00883F2F" w:rsidP="00CC5FE8">
            <w:pPr>
              <w:pStyle w:val="Normal6a"/>
            </w:pPr>
            <w:r w:rsidRPr="00FB1F30">
              <w:t>(16)</w:t>
            </w:r>
            <w:r w:rsidRPr="00FB1F30">
              <w:tab/>
              <w:t xml:space="preserve">Selleks et käesoleva määruse täitmist tõhusalt tagada, on oluline anda pädevatele asutustele volitus nõuda tõendeid liidu tolliterritooriumile toodavate uimasti lähteainete </w:t>
            </w:r>
            <w:r w:rsidRPr="00FB1F30">
              <w:rPr>
                <w:b/>
                <w:bCs/>
                <w:i/>
                <w:iCs/>
              </w:rPr>
              <w:t>seaduslikkuse kohta</w:t>
            </w:r>
            <w:r w:rsidRPr="00FB1F30">
              <w:t>.</w:t>
            </w:r>
          </w:p>
        </w:tc>
        <w:tc>
          <w:tcPr>
            <w:tcW w:w="4876" w:type="dxa"/>
            <w:tcBorders>
              <w:top w:val="nil"/>
              <w:left w:val="nil"/>
              <w:bottom w:val="nil"/>
              <w:right w:val="nil"/>
            </w:tcBorders>
          </w:tcPr>
          <w:p w14:paraId="540A71F1" w14:textId="77777777" w:rsidR="00883F2F" w:rsidRPr="00FB1F30" w:rsidRDefault="00883F2F" w:rsidP="00CC5FE8">
            <w:pPr>
              <w:pStyle w:val="Normal6a"/>
            </w:pPr>
            <w:r w:rsidRPr="00FB1F30">
              <w:t>(16)</w:t>
            </w:r>
            <w:r w:rsidRPr="00FB1F30">
              <w:tab/>
              <w:t xml:space="preserve">Selleks et käesoleva määruse täitmist tõhusalt tagada, on oluline anda pädevatele asutustele volitus nõuda </w:t>
            </w:r>
            <w:r w:rsidRPr="00FB1F30">
              <w:rPr>
                <w:b/>
                <w:bCs/>
                <w:i/>
                <w:iCs/>
              </w:rPr>
              <w:t xml:space="preserve">riskipõhise lähenemise põhjal </w:t>
            </w:r>
            <w:r w:rsidRPr="00FB1F30">
              <w:t>tõendeid</w:t>
            </w:r>
            <w:r w:rsidRPr="00FB1F30">
              <w:rPr>
                <w:b/>
                <w:bCs/>
                <w:i/>
                <w:iCs/>
              </w:rPr>
              <w:t>, mis tõendavad</w:t>
            </w:r>
            <w:r w:rsidRPr="00FB1F30">
              <w:t xml:space="preserve"> liidu tolliterritooriumile toodavate uimasti lähteainete </w:t>
            </w:r>
            <w:r w:rsidRPr="00FB1F30">
              <w:rPr>
                <w:b/>
                <w:bCs/>
                <w:i/>
                <w:iCs/>
              </w:rPr>
              <w:t>õiguspärast otstarvet</w:t>
            </w:r>
            <w:r w:rsidRPr="00FB1F30">
              <w:t>.</w:t>
            </w:r>
          </w:p>
        </w:tc>
      </w:tr>
    </w:tbl>
    <w:p w14:paraId="44907B13"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5CE547A" w14:textId="77777777" w:rsidR="00883F2F" w:rsidRPr="00FB1F30" w:rsidRDefault="00883F2F" w:rsidP="00883F2F">
      <w:r w:rsidRPr="00FB1F30">
        <w:rPr>
          <w:rStyle w:val="HideTWBExt"/>
        </w:rPr>
        <w:t>&lt;/Amend&gt;</w:t>
      </w:r>
    </w:p>
    <w:p w14:paraId="23F5B8A9"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76</w:t>
      </w:r>
      <w:r w:rsidRPr="00FB1F30">
        <w:rPr>
          <w:rStyle w:val="HideTWBExt"/>
          <w:b w:val="0"/>
        </w:rPr>
        <w:t>&lt;/NumAm&gt;</w:t>
      </w:r>
    </w:p>
    <w:p w14:paraId="24B9FD4B"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0E36EE2E" w14:textId="77777777" w:rsidR="00883F2F" w:rsidRPr="00FB1F30" w:rsidRDefault="00883F2F" w:rsidP="00883F2F">
      <w:pPr>
        <w:pStyle w:val="NormalBold"/>
      </w:pPr>
      <w:r w:rsidRPr="00FB1F30">
        <w:rPr>
          <w:rStyle w:val="HideTWBExt"/>
          <w:b w:val="0"/>
        </w:rPr>
        <w:t>&lt;/RepeatBlock-By&gt;</w:t>
      </w:r>
    </w:p>
    <w:p w14:paraId="6C5C1C92"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4C10048" w14:textId="77777777" w:rsidR="00883F2F" w:rsidRPr="00FB1F30" w:rsidRDefault="00883F2F" w:rsidP="00883F2F">
      <w:pPr>
        <w:pStyle w:val="NormalBold"/>
      </w:pPr>
      <w:r w:rsidRPr="00FB1F30">
        <w:rPr>
          <w:rStyle w:val="HideTWBExt"/>
          <w:b w:val="0"/>
        </w:rPr>
        <w:t>&lt;Article&gt;</w:t>
      </w:r>
      <w:r w:rsidRPr="00FB1F30">
        <w:t>Põhjendus 17</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9E0E936" w14:textId="77777777" w:rsidTr="00CC5FE8">
        <w:trPr>
          <w:trHeight w:hRule="exact" w:val="240"/>
          <w:jc w:val="center"/>
        </w:trPr>
        <w:tc>
          <w:tcPr>
            <w:tcW w:w="9752" w:type="dxa"/>
            <w:gridSpan w:val="2"/>
            <w:tcBorders>
              <w:top w:val="nil"/>
              <w:left w:val="nil"/>
              <w:bottom w:val="nil"/>
              <w:right w:val="nil"/>
            </w:tcBorders>
          </w:tcPr>
          <w:p w14:paraId="1B348BB9" w14:textId="77777777" w:rsidR="00883F2F" w:rsidRPr="00FB1F30" w:rsidRDefault="00883F2F" w:rsidP="00CC5FE8"/>
        </w:tc>
      </w:tr>
      <w:tr w:rsidR="00883F2F" w:rsidRPr="00FB1F30" w14:paraId="08193755" w14:textId="77777777" w:rsidTr="00CC5FE8">
        <w:trPr>
          <w:trHeight w:val="240"/>
          <w:jc w:val="center"/>
        </w:trPr>
        <w:tc>
          <w:tcPr>
            <w:tcW w:w="4876" w:type="dxa"/>
            <w:tcBorders>
              <w:top w:val="nil"/>
              <w:left w:val="nil"/>
              <w:bottom w:val="nil"/>
              <w:right w:val="nil"/>
            </w:tcBorders>
          </w:tcPr>
          <w:p w14:paraId="545F8E83"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0EB25E2" w14:textId="77777777" w:rsidR="00883F2F" w:rsidRPr="00FB1F30" w:rsidRDefault="00883F2F" w:rsidP="00CC5FE8">
            <w:pPr>
              <w:pStyle w:val="AmColumnHeading"/>
            </w:pPr>
            <w:r w:rsidRPr="00FB1F30">
              <w:t>Muudatusettepanek</w:t>
            </w:r>
          </w:p>
        </w:tc>
      </w:tr>
      <w:tr w:rsidR="00883F2F" w:rsidRPr="00FB1F30" w14:paraId="18CCE122" w14:textId="77777777" w:rsidTr="00CC5FE8">
        <w:trPr>
          <w:jc w:val="center"/>
        </w:trPr>
        <w:tc>
          <w:tcPr>
            <w:tcW w:w="4876" w:type="dxa"/>
            <w:tcBorders>
              <w:top w:val="nil"/>
              <w:left w:val="nil"/>
              <w:bottom w:val="nil"/>
              <w:right w:val="nil"/>
            </w:tcBorders>
          </w:tcPr>
          <w:p w14:paraId="4A6C5E77" w14:textId="77777777" w:rsidR="00883F2F" w:rsidRPr="00FB1F30" w:rsidRDefault="00883F2F" w:rsidP="00CC5FE8">
            <w:pPr>
              <w:pStyle w:val="Normal6a"/>
            </w:pPr>
            <w:r w:rsidRPr="00FB1F30">
              <w:t>(17)</w:t>
            </w:r>
            <w:r w:rsidRPr="00FB1F30">
              <w:tab/>
              <w:t>Oluline on suurendada jõupingutusi, et tõsta seaduskuulekate ettevõtjate teadlikkust nimekirjas loetlemata uimasti lähteainetega seotud riskidest, et aidata neil kindlaks teha kahtlasi tehinguid ja neist vabatahtlikult teatada. Selleks tehakse uimasti lähteainete andmekogu kaudu kättesaadavaks ulatuslik teave uimasti lähteainete, sealhulgas nimekirjas loetlemata lähteainete kohta, ning samuti vahend, mis aitab kindlaks teha, kas aine liigitatakse eellähteaineks.</w:t>
            </w:r>
          </w:p>
        </w:tc>
        <w:tc>
          <w:tcPr>
            <w:tcW w:w="4876" w:type="dxa"/>
            <w:tcBorders>
              <w:top w:val="nil"/>
              <w:left w:val="nil"/>
              <w:bottom w:val="nil"/>
              <w:right w:val="nil"/>
            </w:tcBorders>
          </w:tcPr>
          <w:p w14:paraId="3A70E9FA" w14:textId="77777777" w:rsidR="00883F2F" w:rsidRPr="00FB1F30" w:rsidRDefault="00883F2F" w:rsidP="00CC5FE8">
            <w:pPr>
              <w:pStyle w:val="Normal6a"/>
            </w:pPr>
            <w:r w:rsidRPr="00FB1F30">
              <w:t>(17)</w:t>
            </w:r>
            <w:r w:rsidRPr="00FB1F30">
              <w:tab/>
              <w:t xml:space="preserve">Oluline on suurendada jõupingutusi, et tõsta seaduskuulekate ettevõtjate teadlikkust nimekirjas loetlemata uimasti lähteainetega seotud riskidest, et aidata neil kindlaks teha kahtlasi tehinguid ja neist vabatahtlikult teatada. Selleks tehakse uimasti lähteainete andmekogu kaudu kättesaadavaks ulatuslik teave uimasti lähteainete, sealhulgas nimekirjas loetlemata lähteainete kohta, ning samuti vahend, mis aitab kindlaks teha, kas aine liigitatakse eellähteaineks. </w:t>
            </w:r>
            <w:r w:rsidRPr="00FB1F30">
              <w:rPr>
                <w:b/>
                <w:i/>
              </w:rPr>
              <w:t xml:space="preserve">Erilist tähelepanu tuleks pöörata </w:t>
            </w:r>
            <w:proofErr w:type="spellStart"/>
            <w:r w:rsidRPr="00FB1F30">
              <w:rPr>
                <w:b/>
                <w:i/>
              </w:rPr>
              <w:t>VKEdele</w:t>
            </w:r>
            <w:proofErr w:type="spellEnd"/>
            <w:r w:rsidRPr="00FB1F30">
              <w:rPr>
                <w:b/>
                <w:i/>
              </w:rPr>
              <w:t>, et vältida ebaproportsionaalset koormust ja liigsete andmete esitamise ohtu, mis võib pädevad asutused üle koormata ja mõjutada süsteemi tõhusust.</w:t>
            </w:r>
          </w:p>
        </w:tc>
      </w:tr>
    </w:tbl>
    <w:p w14:paraId="06E58981"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ED8DD86" w14:textId="77777777" w:rsidR="00883F2F" w:rsidRPr="00FB1F30" w:rsidRDefault="00883F2F" w:rsidP="00883F2F">
      <w:r w:rsidRPr="00FB1F30">
        <w:rPr>
          <w:rStyle w:val="HideTWBExt"/>
        </w:rPr>
        <w:t>&lt;/Amend&gt;</w:t>
      </w:r>
    </w:p>
    <w:p w14:paraId="3104D02E"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77</w:t>
      </w:r>
      <w:r w:rsidRPr="00FB1F30">
        <w:rPr>
          <w:rStyle w:val="HideTWBExt"/>
          <w:b w:val="0"/>
        </w:rPr>
        <w:t>&lt;/NumAm&gt;</w:t>
      </w:r>
    </w:p>
    <w:p w14:paraId="20B353A6"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1A9CC01A" w14:textId="77777777" w:rsidR="00883F2F" w:rsidRPr="00FB1F30" w:rsidRDefault="00883F2F" w:rsidP="00883F2F">
      <w:pPr>
        <w:pStyle w:val="NormalBold"/>
      </w:pPr>
      <w:r w:rsidRPr="00FB1F30">
        <w:rPr>
          <w:rStyle w:val="HideTWBExt"/>
          <w:b w:val="0"/>
        </w:rPr>
        <w:t>&lt;/RepeatBlock-By&gt;</w:t>
      </w:r>
    </w:p>
    <w:p w14:paraId="0A827326"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9883A24" w14:textId="77777777" w:rsidR="00883F2F" w:rsidRPr="00FB1F30" w:rsidRDefault="00883F2F" w:rsidP="00883F2F">
      <w:pPr>
        <w:pStyle w:val="NormalBold"/>
      </w:pPr>
      <w:r w:rsidRPr="00FB1F30">
        <w:rPr>
          <w:rStyle w:val="HideTWBExt"/>
          <w:b w:val="0"/>
        </w:rPr>
        <w:t>&lt;Article&gt;</w:t>
      </w:r>
      <w:r w:rsidRPr="00FB1F30">
        <w:t>Põhjendus 17</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D0AFF2E" w14:textId="77777777" w:rsidTr="00CC5FE8">
        <w:trPr>
          <w:trHeight w:hRule="exact" w:val="240"/>
          <w:jc w:val="center"/>
        </w:trPr>
        <w:tc>
          <w:tcPr>
            <w:tcW w:w="9752" w:type="dxa"/>
            <w:gridSpan w:val="2"/>
            <w:tcBorders>
              <w:top w:val="nil"/>
              <w:left w:val="nil"/>
              <w:bottom w:val="nil"/>
              <w:right w:val="nil"/>
            </w:tcBorders>
          </w:tcPr>
          <w:p w14:paraId="0A2B5FE8" w14:textId="77777777" w:rsidR="00883F2F" w:rsidRPr="00FB1F30" w:rsidRDefault="00883F2F" w:rsidP="00CC5FE8"/>
        </w:tc>
      </w:tr>
      <w:tr w:rsidR="00883F2F" w:rsidRPr="00FB1F30" w14:paraId="23C82D5B" w14:textId="77777777" w:rsidTr="00CC5FE8">
        <w:trPr>
          <w:trHeight w:val="240"/>
          <w:jc w:val="center"/>
        </w:trPr>
        <w:tc>
          <w:tcPr>
            <w:tcW w:w="4876" w:type="dxa"/>
            <w:tcBorders>
              <w:top w:val="nil"/>
              <w:left w:val="nil"/>
              <w:bottom w:val="nil"/>
              <w:right w:val="nil"/>
            </w:tcBorders>
          </w:tcPr>
          <w:p w14:paraId="69EC4E8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98D10BF" w14:textId="77777777" w:rsidR="00883F2F" w:rsidRPr="00FB1F30" w:rsidRDefault="00883F2F" w:rsidP="00CC5FE8">
            <w:pPr>
              <w:pStyle w:val="AmColumnHeading"/>
            </w:pPr>
            <w:r w:rsidRPr="00FB1F30">
              <w:t>Muudatusettepanek</w:t>
            </w:r>
          </w:p>
        </w:tc>
      </w:tr>
      <w:tr w:rsidR="00883F2F" w:rsidRPr="00FB1F30" w14:paraId="4A356E4E" w14:textId="77777777" w:rsidTr="00CC5FE8">
        <w:trPr>
          <w:jc w:val="center"/>
        </w:trPr>
        <w:tc>
          <w:tcPr>
            <w:tcW w:w="4876" w:type="dxa"/>
            <w:tcBorders>
              <w:top w:val="nil"/>
              <w:left w:val="nil"/>
              <w:bottom w:val="nil"/>
              <w:right w:val="nil"/>
            </w:tcBorders>
          </w:tcPr>
          <w:p w14:paraId="5180B7DA" w14:textId="77777777" w:rsidR="00883F2F" w:rsidRPr="00FB1F30" w:rsidRDefault="00883F2F" w:rsidP="00CC5FE8">
            <w:pPr>
              <w:pStyle w:val="Normal6a"/>
            </w:pPr>
            <w:r w:rsidRPr="00FB1F30">
              <w:t>(17)</w:t>
            </w:r>
            <w:r w:rsidRPr="00FB1F30">
              <w:tab/>
              <w:t>Oluline on suurendada jõupingutusi, et tõsta seaduskuulekate ettevõtjate teadlikkust nimekirjas loetlemata uimasti lähteainetega seotud riskidest, et aidata neil kindlaks teha kahtlasi tehinguid ja neist vabatahtlikult teatada. Selleks tehakse uimasti lähteainete andmekogu kaudu kättesaadavaks ulatuslik teave uimasti lähteainete, sealhulgas nimekirjas loetlemata lähteainete kohta, ning samuti vahend, mis aitab kindlaks teha, kas aine liigitatakse eellähteaineks.</w:t>
            </w:r>
          </w:p>
        </w:tc>
        <w:tc>
          <w:tcPr>
            <w:tcW w:w="4876" w:type="dxa"/>
            <w:tcBorders>
              <w:top w:val="nil"/>
              <w:left w:val="nil"/>
              <w:bottom w:val="nil"/>
              <w:right w:val="nil"/>
            </w:tcBorders>
          </w:tcPr>
          <w:p w14:paraId="5219FE16" w14:textId="77777777" w:rsidR="00883F2F" w:rsidRPr="00FB1F30" w:rsidRDefault="00883F2F" w:rsidP="00CC5FE8">
            <w:pPr>
              <w:pStyle w:val="Normal6a"/>
            </w:pPr>
            <w:r w:rsidRPr="00FB1F30">
              <w:t>(17)</w:t>
            </w:r>
            <w:r w:rsidRPr="00FB1F30">
              <w:tab/>
              <w:t>Oluline on suurendada jõupingutusi, et tõsta seaduskuulekate ettevõtjate teadlikkust nimekirjas loetlemata uimasti lähteainetega seotud riskidest, et aidata neil kindlaks teha kahtlasi tehinguid ja neist vabatahtlikult teatada. Selleks tehakse uimasti lähteainete andmekogu kaudu kättesaadavaks ulatuslik teave uimasti lähteainete, sealhulgas nimekirjas loetlemata lähteainete kohta, ning samuti vahend, mis aitab kindlaks teha, kas aine liigitatakse eellähteaineks</w:t>
            </w:r>
            <w:r w:rsidRPr="00FB1F30">
              <w:rPr>
                <w:b/>
                <w:i/>
              </w:rPr>
              <w:t>, samas kui selliste vahendite kasutamine ei tohiks luua ettevõtjatele uusi õiguslikke kohustusi lisaks käesolevas määruses sätestatud kohustustele</w:t>
            </w:r>
            <w:r w:rsidRPr="00FB1F30">
              <w:t>.</w:t>
            </w:r>
          </w:p>
        </w:tc>
      </w:tr>
    </w:tbl>
    <w:p w14:paraId="7ED577C8"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5E611E81"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4EDC159A" w14:textId="77777777" w:rsidR="00883F2F" w:rsidRPr="00FB1F30" w:rsidRDefault="00883F2F" w:rsidP="00883F2F">
      <w:pPr>
        <w:pStyle w:val="AmJustText"/>
      </w:pPr>
      <w:r w:rsidRPr="00FB1F30">
        <w:t>Andmebaasid ja tugivahendid võivad aidata nõudeid täita, kuid need ei tohiks tekitada ettevõtjatele uusi kohustusi ega õiguskindlusetust, kui määruses puudub selge õiguslik alus.</w:t>
      </w:r>
    </w:p>
    <w:p w14:paraId="6C358D82" w14:textId="77777777" w:rsidR="00883F2F" w:rsidRPr="00FB1F30" w:rsidRDefault="00883F2F" w:rsidP="00883F2F">
      <w:r w:rsidRPr="00FB1F30">
        <w:rPr>
          <w:rStyle w:val="HideTWBExt"/>
        </w:rPr>
        <w:t>&lt;/Amend&gt;</w:t>
      </w:r>
    </w:p>
    <w:p w14:paraId="576F892F"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78</w:t>
      </w:r>
      <w:r w:rsidRPr="00FB1F30">
        <w:rPr>
          <w:rStyle w:val="HideTWBExt"/>
          <w:b w:val="0"/>
        </w:rPr>
        <w:t>&lt;/NumAm&gt;</w:t>
      </w:r>
    </w:p>
    <w:p w14:paraId="6CEEB4A0"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&lt;/Members&gt;</w:t>
      </w:r>
    </w:p>
    <w:p w14:paraId="1C945530" w14:textId="77777777" w:rsidR="00883F2F" w:rsidRPr="00FB1F30" w:rsidRDefault="00883F2F" w:rsidP="00883F2F">
      <w:pPr>
        <w:pStyle w:val="NormalBold"/>
      </w:pPr>
      <w:r w:rsidRPr="00FB1F30">
        <w:rPr>
          <w:rStyle w:val="HideTWBExt"/>
          <w:b w:val="0"/>
        </w:rPr>
        <w:t>&lt;/RepeatBlock-By&gt;</w:t>
      </w:r>
    </w:p>
    <w:p w14:paraId="0194DE0B"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7170A09" w14:textId="77777777" w:rsidR="00883F2F" w:rsidRPr="00FB1F30" w:rsidRDefault="00883F2F" w:rsidP="00883F2F">
      <w:pPr>
        <w:pStyle w:val="NormalBold"/>
      </w:pPr>
      <w:r w:rsidRPr="00FB1F30">
        <w:rPr>
          <w:rStyle w:val="HideTWBExt"/>
          <w:b w:val="0"/>
        </w:rPr>
        <w:t>&lt;Article&gt;</w:t>
      </w:r>
      <w:r w:rsidRPr="00FB1F30">
        <w:t>Põhjendus 17</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68ED5ED" w14:textId="77777777" w:rsidTr="00CC5FE8">
        <w:trPr>
          <w:trHeight w:hRule="exact" w:val="240"/>
          <w:jc w:val="center"/>
        </w:trPr>
        <w:tc>
          <w:tcPr>
            <w:tcW w:w="9752" w:type="dxa"/>
            <w:gridSpan w:val="2"/>
            <w:tcBorders>
              <w:top w:val="nil"/>
              <w:left w:val="nil"/>
              <w:bottom w:val="nil"/>
              <w:right w:val="nil"/>
            </w:tcBorders>
          </w:tcPr>
          <w:p w14:paraId="59E8E465" w14:textId="77777777" w:rsidR="00883F2F" w:rsidRPr="00FB1F30" w:rsidRDefault="00883F2F" w:rsidP="00CC5FE8"/>
        </w:tc>
      </w:tr>
      <w:tr w:rsidR="00883F2F" w:rsidRPr="00FB1F30" w14:paraId="47701CDB" w14:textId="77777777" w:rsidTr="00CC5FE8">
        <w:trPr>
          <w:trHeight w:val="240"/>
          <w:jc w:val="center"/>
        </w:trPr>
        <w:tc>
          <w:tcPr>
            <w:tcW w:w="4876" w:type="dxa"/>
            <w:tcBorders>
              <w:top w:val="nil"/>
              <w:left w:val="nil"/>
              <w:bottom w:val="nil"/>
              <w:right w:val="nil"/>
            </w:tcBorders>
          </w:tcPr>
          <w:p w14:paraId="40B1B9C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D3077C8" w14:textId="77777777" w:rsidR="00883F2F" w:rsidRPr="00FB1F30" w:rsidRDefault="00883F2F" w:rsidP="00CC5FE8">
            <w:pPr>
              <w:pStyle w:val="AmColumnHeading"/>
            </w:pPr>
            <w:r w:rsidRPr="00FB1F30">
              <w:t>Muudatusettepanek</w:t>
            </w:r>
          </w:p>
        </w:tc>
      </w:tr>
      <w:tr w:rsidR="00883F2F" w:rsidRPr="00FB1F30" w14:paraId="7DB1F0A5" w14:textId="77777777" w:rsidTr="00CC5FE8">
        <w:trPr>
          <w:jc w:val="center"/>
        </w:trPr>
        <w:tc>
          <w:tcPr>
            <w:tcW w:w="4876" w:type="dxa"/>
            <w:tcBorders>
              <w:top w:val="nil"/>
              <w:left w:val="nil"/>
              <w:bottom w:val="nil"/>
              <w:right w:val="nil"/>
            </w:tcBorders>
          </w:tcPr>
          <w:p w14:paraId="330FD84C" w14:textId="77777777" w:rsidR="00883F2F" w:rsidRPr="00FB1F30" w:rsidRDefault="00883F2F" w:rsidP="00CC5FE8">
            <w:pPr>
              <w:pStyle w:val="Normal6a"/>
            </w:pPr>
            <w:r w:rsidRPr="00FB1F30">
              <w:t>(17)</w:t>
            </w:r>
            <w:r w:rsidRPr="00FB1F30">
              <w:tab/>
              <w:t xml:space="preserve">Oluline on suurendada jõupingutusi, et tõsta seaduskuulekate ettevõtjate teadlikkust nimekirjas loetlemata uimasti lähteainetega seotud riskidest, et aidata neil kindlaks teha kahtlasi tehinguid ja neist </w:t>
            </w:r>
            <w:r w:rsidRPr="00FB1F30">
              <w:rPr>
                <w:b/>
                <w:bCs/>
                <w:i/>
                <w:iCs/>
              </w:rPr>
              <w:t>vabatahtlikult</w:t>
            </w:r>
            <w:r w:rsidRPr="00FB1F30">
              <w:t xml:space="preserve"> teatada. Selleks tehakse uimasti lähteainete andmekogu kaudu kättesaadavaks ulatuslik teave uimasti lähteainete, sealhulgas nimekirjas loetlemata lähteainete kohta, ning samuti vahend, mis aitab kindlaks teha, kas aine liigitatakse eellähteaineks.</w:t>
            </w:r>
          </w:p>
        </w:tc>
        <w:tc>
          <w:tcPr>
            <w:tcW w:w="4876" w:type="dxa"/>
            <w:tcBorders>
              <w:top w:val="nil"/>
              <w:left w:val="nil"/>
              <w:bottom w:val="nil"/>
              <w:right w:val="nil"/>
            </w:tcBorders>
          </w:tcPr>
          <w:p w14:paraId="01E9B42E" w14:textId="77777777" w:rsidR="00883F2F" w:rsidRPr="00FB1F30" w:rsidRDefault="00883F2F" w:rsidP="00CC5FE8">
            <w:pPr>
              <w:pStyle w:val="Normal6a"/>
            </w:pPr>
            <w:r w:rsidRPr="00FB1F30">
              <w:t>(17)</w:t>
            </w:r>
            <w:r w:rsidRPr="00FB1F30">
              <w:tab/>
              <w:t>Oluline on suurendada jõupingutusi, et tõsta seaduskuulekate ettevõtjate teadlikkust nimekirjas loetlemata uimasti lähteainetega seotud riskidest, et aidata neil kindlaks teha kahtlasi tehinguid ja neist teatada. Selleks tehakse uimasti lähteainete andmekogu kaudu kättesaadavaks ulatuslik teave uimasti lähteainete, sealhulgas nimekirjas loetlemata lähteainete kohta, ning samuti vahend, mis aitab kindlaks teha, kas aine liigitatakse eellähteaineks.</w:t>
            </w:r>
          </w:p>
        </w:tc>
      </w:tr>
    </w:tbl>
    <w:p w14:paraId="2E69E307"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F37627A" w14:textId="77777777" w:rsidR="00883F2F" w:rsidRPr="00FB1F30" w:rsidRDefault="00883F2F" w:rsidP="00883F2F">
      <w:r w:rsidRPr="00FB1F30">
        <w:rPr>
          <w:rStyle w:val="HideTWBExt"/>
        </w:rPr>
        <w:t>&lt;/Amend&gt;</w:t>
      </w:r>
    </w:p>
    <w:p w14:paraId="484287F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79</w:t>
      </w:r>
      <w:r w:rsidRPr="00FB1F30">
        <w:rPr>
          <w:rStyle w:val="HideTWBExt"/>
          <w:b w:val="0"/>
        </w:rPr>
        <w:t>&lt;/NumAm&gt;</w:t>
      </w:r>
    </w:p>
    <w:p w14:paraId="3B67D1E6"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18EC27FE" w14:textId="77777777" w:rsidR="00883F2F" w:rsidRPr="00FB1F30" w:rsidRDefault="00883F2F" w:rsidP="00883F2F">
      <w:pPr>
        <w:pStyle w:val="NormalBold"/>
      </w:pPr>
      <w:r w:rsidRPr="00FB1F30">
        <w:rPr>
          <w:rStyle w:val="HideTWBExt"/>
          <w:b w:val="0"/>
        </w:rPr>
        <w:t>&lt;/RepeatBlock-By&gt;</w:t>
      </w:r>
    </w:p>
    <w:p w14:paraId="36C70108"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B7F6DDF" w14:textId="77777777" w:rsidR="00883F2F" w:rsidRPr="00FB1F30" w:rsidRDefault="00883F2F" w:rsidP="00883F2F">
      <w:pPr>
        <w:pStyle w:val="NormalBold"/>
      </w:pPr>
      <w:r w:rsidRPr="00FB1F30">
        <w:rPr>
          <w:rStyle w:val="HideTWBExt"/>
          <w:b w:val="0"/>
        </w:rPr>
        <w:t>&lt;Article&gt;</w:t>
      </w:r>
      <w:r w:rsidRPr="00FB1F30">
        <w:t>Põhjendus 18</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F9256D3" w14:textId="77777777" w:rsidTr="00CC5FE8">
        <w:trPr>
          <w:trHeight w:hRule="exact" w:val="240"/>
          <w:jc w:val="center"/>
        </w:trPr>
        <w:tc>
          <w:tcPr>
            <w:tcW w:w="9752" w:type="dxa"/>
            <w:gridSpan w:val="2"/>
            <w:tcBorders>
              <w:top w:val="nil"/>
              <w:left w:val="nil"/>
              <w:bottom w:val="nil"/>
              <w:right w:val="nil"/>
            </w:tcBorders>
          </w:tcPr>
          <w:p w14:paraId="32A6AEF2" w14:textId="77777777" w:rsidR="00883F2F" w:rsidRPr="00FB1F30" w:rsidRDefault="00883F2F" w:rsidP="00CC5FE8"/>
        </w:tc>
      </w:tr>
      <w:tr w:rsidR="00883F2F" w:rsidRPr="00FB1F30" w14:paraId="00C37ED6" w14:textId="77777777" w:rsidTr="00CC5FE8">
        <w:trPr>
          <w:trHeight w:val="240"/>
          <w:jc w:val="center"/>
        </w:trPr>
        <w:tc>
          <w:tcPr>
            <w:tcW w:w="4876" w:type="dxa"/>
            <w:tcBorders>
              <w:top w:val="nil"/>
              <w:left w:val="nil"/>
              <w:bottom w:val="nil"/>
              <w:right w:val="nil"/>
            </w:tcBorders>
          </w:tcPr>
          <w:p w14:paraId="6C19BF7B"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2D3C1ED" w14:textId="77777777" w:rsidR="00883F2F" w:rsidRPr="00FB1F30" w:rsidRDefault="00883F2F" w:rsidP="00CC5FE8">
            <w:pPr>
              <w:pStyle w:val="AmColumnHeading"/>
            </w:pPr>
            <w:r w:rsidRPr="00FB1F30">
              <w:t>Muudatusettepanek</w:t>
            </w:r>
          </w:p>
        </w:tc>
      </w:tr>
      <w:tr w:rsidR="00883F2F" w:rsidRPr="00FB1F30" w14:paraId="515A784B" w14:textId="77777777" w:rsidTr="00CC5FE8">
        <w:trPr>
          <w:jc w:val="center"/>
        </w:trPr>
        <w:tc>
          <w:tcPr>
            <w:tcW w:w="4876" w:type="dxa"/>
            <w:tcBorders>
              <w:top w:val="nil"/>
              <w:left w:val="nil"/>
              <w:bottom w:val="nil"/>
              <w:right w:val="nil"/>
            </w:tcBorders>
          </w:tcPr>
          <w:p w14:paraId="66E59422" w14:textId="77777777" w:rsidR="00883F2F" w:rsidRPr="00FB1F30" w:rsidRDefault="00883F2F" w:rsidP="00CC5FE8">
            <w:pPr>
              <w:pStyle w:val="Normal6a"/>
            </w:pPr>
            <w:r w:rsidRPr="00FB1F30">
              <w:t>(18)</w:t>
            </w:r>
            <w:r w:rsidRPr="00FB1F30">
              <w:tab/>
              <w:t>Uimasti lähteainete andmekogu peaks välja töötama, haldama ja ajakohasena hoidma Euroopa Liidu Uimastiamet ning selle andmekoguga tuleks asendada olemasolev ELi vabatahtlikult jälgitavate lähteainete nimekiri. Andmekogu peaks sisaldama põhjalikku teavet nimekirjas loetletud ja loetlemata uimasti lähteainete ning nende seaduspäraste ja ebaseaduslike kasutusalade kohta, et aidata ettevõtjatel kindlaks teha kahtlasi tehinguid ning liikmesriikidel ja komisjonil uusi suundumusi uimastite ebaseaduslikus valmistamises.</w:t>
            </w:r>
          </w:p>
        </w:tc>
        <w:tc>
          <w:tcPr>
            <w:tcW w:w="4876" w:type="dxa"/>
            <w:tcBorders>
              <w:top w:val="nil"/>
              <w:left w:val="nil"/>
              <w:bottom w:val="nil"/>
              <w:right w:val="nil"/>
            </w:tcBorders>
          </w:tcPr>
          <w:p w14:paraId="1070C5A1" w14:textId="603E1195" w:rsidR="00883F2F" w:rsidRPr="00FB1F30" w:rsidRDefault="00883F2F" w:rsidP="00CC5FE8">
            <w:pPr>
              <w:pStyle w:val="Normal6a"/>
            </w:pPr>
            <w:r w:rsidRPr="00FB1F30">
              <w:t>(18)</w:t>
            </w:r>
            <w:r w:rsidRPr="00FB1F30">
              <w:tab/>
              <w:t xml:space="preserve">Uimasti lähteainete andmekogu peaks </w:t>
            </w:r>
            <w:r w:rsidRPr="00FB1F30">
              <w:rPr>
                <w:b/>
                <w:i/>
              </w:rPr>
              <w:t>tihedas koostöös liikmesriikide pädevate asutustega</w:t>
            </w:r>
            <w:r w:rsidRPr="00FB1F30">
              <w:t xml:space="preserve"> välja töötama, haldama ja ajakohasena hoidma Euroopa Liidu Uimastiamet</w:t>
            </w:r>
            <w:r w:rsidRPr="00FB1F30">
              <w:rPr>
                <w:b/>
                <w:i/>
              </w:rPr>
              <w:t>, võttes arvesse ettevõtjate ja teadusringkondade esitatud teavet,</w:t>
            </w:r>
            <w:r w:rsidRPr="00FB1F30">
              <w:t xml:space="preserve"> ning selle andmekoguga tuleks asendada olemasolev ELi vabatahtlikult jälgitavate lähteainete nimekiri. Andmekogu peaks sisaldama põhjalikku teavet nimekirjas loetletud ja loetlemata uimasti lähteainete ning nende seaduspäraste ja ebaseaduslike kasutusalade kohta, et aidata ettevõtjatel kindlaks teha kahtlasi tehinguid ning liikmesriikidel ja komisjonil uusi suundumusi uimastite ebaseaduslikus valmistamises</w:t>
            </w:r>
            <w:r w:rsidRPr="00FB1F30">
              <w:rPr>
                <w:b/>
                <w:i/>
              </w:rPr>
              <w:t>, samas kui andmebaasis sisalduv teave peaks olema informatiivne ega tohiks iseenesest tekitada uusi õiguslikke kohustusi ega muuta ainete õiguslikku seisundit käesoleva määruse alusel</w:t>
            </w:r>
            <w:r w:rsidRPr="00FB1F30">
              <w:t>.</w:t>
            </w:r>
          </w:p>
        </w:tc>
      </w:tr>
    </w:tbl>
    <w:p w14:paraId="16C5C80A"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3C97E599"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w:t>
      </w:r>
      <w:proofErr w:type="spellStart"/>
      <w:r w:rsidRPr="00FB1F30">
        <w:rPr>
          <w:rStyle w:val="HideTWBExt"/>
          <w:i w:val="0"/>
        </w:rPr>
        <w:t>TitreJust</w:t>
      </w:r>
      <w:proofErr w:type="spellEnd"/>
      <w:r w:rsidRPr="00FB1F30">
        <w:rPr>
          <w:rStyle w:val="HideTWBExt"/>
          <w:i w:val="0"/>
        </w:rPr>
        <w:t>&gt;</w:t>
      </w:r>
    </w:p>
    <w:p w14:paraId="2A5000BD" w14:textId="77777777" w:rsidR="00883F2F" w:rsidRPr="00FB1F30" w:rsidRDefault="00883F2F" w:rsidP="00883F2F">
      <w:pPr>
        <w:pStyle w:val="AmJustText"/>
      </w:pPr>
      <w:r w:rsidRPr="00FB1F30">
        <w:t>Uute suundumuste kindlakstegemiseks eellähteainete valdkonnas on vaja kasutada liikmesriikide, teadusasutuste ja asjaomaste ettevõtjate eksperdiarvamusi.</w:t>
      </w:r>
    </w:p>
    <w:p w14:paraId="5A392A8D" w14:textId="77777777" w:rsidR="00883F2F" w:rsidRPr="00FB1F30" w:rsidRDefault="00883F2F" w:rsidP="00883F2F">
      <w:r w:rsidRPr="00FB1F30">
        <w:rPr>
          <w:rStyle w:val="HideTWBExt"/>
        </w:rPr>
        <w:t>&lt;/Amend&gt;</w:t>
      </w:r>
    </w:p>
    <w:p w14:paraId="4B14F809"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80</w:t>
      </w:r>
      <w:r w:rsidRPr="00FB1F30">
        <w:rPr>
          <w:rStyle w:val="HideTWBExt"/>
          <w:b w:val="0"/>
        </w:rPr>
        <w:t>&lt;/</w:t>
      </w:r>
      <w:proofErr w:type="spellStart"/>
      <w:r w:rsidRPr="00FB1F30">
        <w:rPr>
          <w:rStyle w:val="HideTWBExt"/>
          <w:b w:val="0"/>
        </w:rPr>
        <w:t>NumAm</w:t>
      </w:r>
      <w:proofErr w:type="spellEnd"/>
      <w:r w:rsidRPr="00FB1F30">
        <w:rPr>
          <w:rStyle w:val="HideTWBExt"/>
          <w:b w:val="0"/>
        </w:rPr>
        <w:t>&gt;</w:t>
      </w:r>
    </w:p>
    <w:p w14:paraId="7E7C58E4"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w:t>
      </w:r>
      <w:proofErr w:type="spellStart"/>
      <w:r w:rsidRPr="00FB1F30">
        <w:rPr>
          <w:rStyle w:val="HideTWBExt"/>
          <w:b w:val="0"/>
        </w:rPr>
        <w:t>Members</w:t>
      </w:r>
      <w:proofErr w:type="spellEnd"/>
      <w:r w:rsidRPr="00FB1F30">
        <w:rPr>
          <w:rStyle w:val="HideTWBExt"/>
          <w:b w:val="0"/>
        </w:rPr>
        <w:t>&gt;</w:t>
      </w:r>
    </w:p>
    <w:p w14:paraId="036B2B0D" w14:textId="77777777" w:rsidR="00883F2F" w:rsidRPr="00FB1F30" w:rsidRDefault="00883F2F" w:rsidP="00883F2F">
      <w:pPr>
        <w:pStyle w:val="NormalBold"/>
      </w:pPr>
      <w:r w:rsidRPr="00FB1F30">
        <w:rPr>
          <w:rStyle w:val="HideTWBExt"/>
          <w:b w:val="0"/>
        </w:rPr>
        <w:t>&lt;/RepeatBlock-By&gt;</w:t>
      </w:r>
    </w:p>
    <w:p w14:paraId="415F4DE4"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w:t>
      </w:r>
      <w:proofErr w:type="spellStart"/>
      <w:r w:rsidRPr="00FB1F30">
        <w:rPr>
          <w:rStyle w:val="HideTWBExt"/>
          <w:b w:val="0"/>
        </w:rPr>
        <w:t>DocAmend</w:t>
      </w:r>
      <w:proofErr w:type="spellEnd"/>
      <w:r w:rsidRPr="00FB1F30">
        <w:rPr>
          <w:rStyle w:val="HideTWBExt"/>
          <w:b w:val="0"/>
        </w:rPr>
        <w:t>&gt;</w:t>
      </w:r>
    </w:p>
    <w:p w14:paraId="003BF834" w14:textId="77777777" w:rsidR="00883F2F" w:rsidRPr="00FB1F30" w:rsidRDefault="00883F2F" w:rsidP="00883F2F">
      <w:pPr>
        <w:pStyle w:val="NormalBold"/>
      </w:pPr>
      <w:r w:rsidRPr="00FB1F30">
        <w:rPr>
          <w:rStyle w:val="HideTWBExt"/>
          <w:b w:val="0"/>
        </w:rPr>
        <w:t>&lt;Article&gt;</w:t>
      </w:r>
      <w:r w:rsidRPr="00FB1F30">
        <w:t>Põhjendus 18</w:t>
      </w:r>
      <w:r w:rsidRPr="00FB1F30">
        <w:rPr>
          <w:rStyle w:val="HideTWBExt"/>
          <w:b w:val="0"/>
        </w:rPr>
        <w:t>&lt;/</w:t>
      </w:r>
      <w:proofErr w:type="spellStart"/>
      <w:r w:rsidRPr="00FB1F30">
        <w:rPr>
          <w:rStyle w:val="HideTWBExt"/>
          <w:b w:val="0"/>
        </w:rPr>
        <w:t>Article</w:t>
      </w:r>
      <w:proofErr w:type="spellEnd"/>
      <w:r w:rsidRPr="00FB1F3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6B6C51E" w14:textId="77777777" w:rsidTr="00CC5FE8">
        <w:trPr>
          <w:trHeight w:hRule="exact" w:val="240"/>
          <w:jc w:val="center"/>
        </w:trPr>
        <w:tc>
          <w:tcPr>
            <w:tcW w:w="9752" w:type="dxa"/>
            <w:gridSpan w:val="2"/>
            <w:tcBorders>
              <w:top w:val="nil"/>
              <w:left w:val="nil"/>
              <w:bottom w:val="nil"/>
              <w:right w:val="nil"/>
            </w:tcBorders>
          </w:tcPr>
          <w:p w14:paraId="17AD843D" w14:textId="77777777" w:rsidR="00883F2F" w:rsidRPr="00FB1F30" w:rsidRDefault="00883F2F" w:rsidP="00CC5FE8"/>
        </w:tc>
      </w:tr>
      <w:tr w:rsidR="00883F2F" w:rsidRPr="00FB1F30" w14:paraId="6C7ED4A5" w14:textId="77777777" w:rsidTr="00CC5FE8">
        <w:trPr>
          <w:trHeight w:val="240"/>
          <w:jc w:val="center"/>
        </w:trPr>
        <w:tc>
          <w:tcPr>
            <w:tcW w:w="4876" w:type="dxa"/>
            <w:tcBorders>
              <w:top w:val="nil"/>
              <w:left w:val="nil"/>
              <w:bottom w:val="nil"/>
              <w:right w:val="nil"/>
            </w:tcBorders>
          </w:tcPr>
          <w:p w14:paraId="5CB4F781"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587F997" w14:textId="77777777" w:rsidR="00883F2F" w:rsidRPr="00FB1F30" w:rsidRDefault="00883F2F" w:rsidP="00CC5FE8">
            <w:pPr>
              <w:pStyle w:val="AmColumnHeading"/>
            </w:pPr>
            <w:r w:rsidRPr="00FB1F30">
              <w:t>Muudatusettepanek</w:t>
            </w:r>
          </w:p>
        </w:tc>
      </w:tr>
      <w:tr w:rsidR="00883F2F" w:rsidRPr="00FB1F30" w14:paraId="6106C0BF" w14:textId="77777777" w:rsidTr="00CC5FE8">
        <w:trPr>
          <w:jc w:val="center"/>
        </w:trPr>
        <w:tc>
          <w:tcPr>
            <w:tcW w:w="4876" w:type="dxa"/>
            <w:tcBorders>
              <w:top w:val="nil"/>
              <w:left w:val="nil"/>
              <w:bottom w:val="nil"/>
              <w:right w:val="nil"/>
            </w:tcBorders>
          </w:tcPr>
          <w:p w14:paraId="58B0A005" w14:textId="77777777" w:rsidR="00883F2F" w:rsidRPr="00FB1F30" w:rsidRDefault="00883F2F" w:rsidP="00CC5FE8">
            <w:pPr>
              <w:pStyle w:val="Normal6a"/>
            </w:pPr>
            <w:r w:rsidRPr="00FB1F30">
              <w:t>(18)</w:t>
            </w:r>
            <w:r w:rsidRPr="00FB1F30">
              <w:tab/>
              <w:t>Uimasti lähteainete andmekogu peaks välja töötama, haldama ja ajakohasena hoidma Euroopa Liidu Uimastiamet ning selle andmekoguga tuleks asendada olemasolev ELi vabatahtlikult jälgitavate lähteainete nimekiri. Andmekogu peaks sisaldama põhjalikku teavet nimekirjas loetletud ja loetlemata uimasti lähteainete ning nende seaduspäraste ja ebaseaduslike kasutusalade kohta, et aidata ettevõtjatel kindlaks teha kahtlasi tehinguid ning liikmesriikidel ja komisjonil uusi suundumusi uimastite ebaseaduslikus valmistamises.</w:t>
            </w:r>
          </w:p>
        </w:tc>
        <w:tc>
          <w:tcPr>
            <w:tcW w:w="4876" w:type="dxa"/>
            <w:tcBorders>
              <w:top w:val="nil"/>
              <w:left w:val="nil"/>
              <w:bottom w:val="nil"/>
              <w:right w:val="nil"/>
            </w:tcBorders>
          </w:tcPr>
          <w:p w14:paraId="0AF7D72E" w14:textId="77777777" w:rsidR="00883F2F" w:rsidRPr="00FB1F30" w:rsidRDefault="00883F2F" w:rsidP="00CC5FE8">
            <w:pPr>
              <w:pStyle w:val="Normal6a"/>
            </w:pPr>
            <w:r w:rsidRPr="00FB1F30">
              <w:t>(18)</w:t>
            </w:r>
            <w:r w:rsidRPr="00FB1F30">
              <w:tab/>
              <w:t xml:space="preserve">Uimasti lähteainete andmekogu peaks välja töötama, haldama ja ajakohasena hoidma Euroopa Liidu Uimastiamet ning selle andmekoguga tuleks asendada olemasolev ELi vabatahtlikult jälgitavate lähteainete nimekiri. Andmekogu peaks sisaldama põhjalikku teavet nimekirjas loetletud ja loetlemata uimasti lähteainete ning nende seaduspäraste ja ebaseaduslike kasutusalade kohta, et aidata ettevõtjatel kindlaks teha kahtlasi tehinguid ning liikmesriikidel ja komisjonil uusi suundumusi uimastite ebaseaduslikus valmistamises. </w:t>
            </w:r>
            <w:r w:rsidRPr="00FB1F30">
              <w:rPr>
                <w:b/>
                <w:i/>
              </w:rPr>
              <w:t>Amet peaks neid ülesandeid täitma nii, et see on kooskõlas riiklike pädevate asutuste kohustustega ning tagama riikliku ja liidu tasandi vahel tõhusa koordineerimise.</w:t>
            </w:r>
          </w:p>
        </w:tc>
      </w:tr>
    </w:tbl>
    <w:p w14:paraId="5B1D52B3"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EFA8BC6" w14:textId="77777777" w:rsidR="00883F2F" w:rsidRPr="00FB1F30" w:rsidRDefault="00883F2F" w:rsidP="00883F2F">
      <w:r w:rsidRPr="00FB1F30">
        <w:rPr>
          <w:rStyle w:val="HideTWBExt"/>
        </w:rPr>
        <w:t>&lt;/Amend&gt;</w:t>
      </w:r>
    </w:p>
    <w:p w14:paraId="2CF2034C"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81</w:t>
      </w:r>
      <w:r w:rsidRPr="00FB1F30">
        <w:rPr>
          <w:rStyle w:val="HideTWBExt"/>
          <w:b w:val="0"/>
        </w:rPr>
        <w:t>&lt;/</w:t>
      </w:r>
      <w:proofErr w:type="spellStart"/>
      <w:r w:rsidRPr="00FB1F30">
        <w:rPr>
          <w:rStyle w:val="HideTWBExt"/>
          <w:b w:val="0"/>
        </w:rPr>
        <w:t>NumAm</w:t>
      </w:r>
      <w:proofErr w:type="spellEnd"/>
      <w:r w:rsidRPr="00FB1F30">
        <w:rPr>
          <w:rStyle w:val="HideTWBExt"/>
          <w:b w:val="0"/>
        </w:rPr>
        <w:t>&gt;</w:t>
      </w:r>
    </w:p>
    <w:p w14:paraId="5B755040"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w:t>
      </w:r>
      <w:proofErr w:type="spellStart"/>
      <w:r w:rsidRPr="00FB1F30">
        <w:rPr>
          <w:rStyle w:val="HideTWBExt"/>
          <w:b w:val="0"/>
        </w:rPr>
        <w:t>Members</w:t>
      </w:r>
      <w:proofErr w:type="spellEnd"/>
      <w:r w:rsidRPr="00FB1F30">
        <w:rPr>
          <w:rStyle w:val="HideTWBExt"/>
          <w:b w:val="0"/>
        </w:rPr>
        <w:t>&gt;</w:t>
      </w:r>
    </w:p>
    <w:p w14:paraId="3E9498B1" w14:textId="77777777" w:rsidR="00883F2F" w:rsidRPr="00FB1F30" w:rsidRDefault="00883F2F" w:rsidP="00883F2F">
      <w:pPr>
        <w:pStyle w:val="NormalBold"/>
      </w:pPr>
      <w:r w:rsidRPr="00FB1F30">
        <w:rPr>
          <w:rStyle w:val="HideTWBExt"/>
          <w:b w:val="0"/>
        </w:rPr>
        <w:t>&lt;/RepeatBlock-By&gt;</w:t>
      </w:r>
    </w:p>
    <w:p w14:paraId="65B2984A"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w:t>
      </w:r>
      <w:proofErr w:type="spellStart"/>
      <w:r w:rsidRPr="00FB1F30">
        <w:rPr>
          <w:rStyle w:val="HideTWBExt"/>
          <w:b w:val="0"/>
        </w:rPr>
        <w:t>DocAmend</w:t>
      </w:r>
      <w:proofErr w:type="spellEnd"/>
      <w:r w:rsidRPr="00FB1F30">
        <w:rPr>
          <w:rStyle w:val="HideTWBExt"/>
          <w:b w:val="0"/>
        </w:rPr>
        <w:t>&gt;</w:t>
      </w:r>
    </w:p>
    <w:p w14:paraId="0F892E7F" w14:textId="77777777" w:rsidR="00883F2F" w:rsidRPr="00FB1F30" w:rsidRDefault="00883F2F" w:rsidP="00883F2F">
      <w:pPr>
        <w:pStyle w:val="NormalBold"/>
      </w:pPr>
      <w:r w:rsidRPr="00FB1F30">
        <w:rPr>
          <w:rStyle w:val="HideTWBExt"/>
          <w:b w:val="0"/>
        </w:rPr>
        <w:t>&lt;Article&gt;</w:t>
      </w:r>
      <w:r w:rsidRPr="00FB1F30">
        <w:t>Põhjendus 18 a (uus)</w:t>
      </w:r>
      <w:r w:rsidRPr="00FB1F30">
        <w:rPr>
          <w:rStyle w:val="HideTWBExt"/>
          <w:b w:val="0"/>
        </w:rPr>
        <w:t>&lt;/</w:t>
      </w:r>
      <w:proofErr w:type="spellStart"/>
      <w:r w:rsidRPr="00FB1F30">
        <w:rPr>
          <w:rStyle w:val="HideTWBExt"/>
          <w:b w:val="0"/>
        </w:rPr>
        <w:t>Article</w:t>
      </w:r>
      <w:proofErr w:type="spellEnd"/>
      <w:r w:rsidRPr="00FB1F3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5CAF4B5" w14:textId="77777777" w:rsidTr="00CC5FE8">
        <w:trPr>
          <w:trHeight w:hRule="exact" w:val="240"/>
          <w:jc w:val="center"/>
        </w:trPr>
        <w:tc>
          <w:tcPr>
            <w:tcW w:w="9752" w:type="dxa"/>
            <w:gridSpan w:val="2"/>
            <w:tcBorders>
              <w:top w:val="nil"/>
              <w:left w:val="nil"/>
              <w:bottom w:val="nil"/>
              <w:right w:val="nil"/>
            </w:tcBorders>
          </w:tcPr>
          <w:p w14:paraId="1CC968EC" w14:textId="77777777" w:rsidR="00883F2F" w:rsidRPr="00FB1F30" w:rsidRDefault="00883F2F" w:rsidP="00CC5FE8"/>
        </w:tc>
      </w:tr>
      <w:tr w:rsidR="00883F2F" w:rsidRPr="00FB1F30" w14:paraId="66C183F0" w14:textId="77777777" w:rsidTr="00CC5FE8">
        <w:trPr>
          <w:trHeight w:val="240"/>
          <w:jc w:val="center"/>
        </w:trPr>
        <w:tc>
          <w:tcPr>
            <w:tcW w:w="4876" w:type="dxa"/>
            <w:tcBorders>
              <w:top w:val="nil"/>
              <w:left w:val="nil"/>
              <w:bottom w:val="nil"/>
              <w:right w:val="nil"/>
            </w:tcBorders>
          </w:tcPr>
          <w:p w14:paraId="061AAED5"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8B1C438" w14:textId="77777777" w:rsidR="00883F2F" w:rsidRPr="00FB1F30" w:rsidRDefault="00883F2F" w:rsidP="00CC5FE8">
            <w:pPr>
              <w:pStyle w:val="AmColumnHeading"/>
            </w:pPr>
            <w:r w:rsidRPr="00FB1F30">
              <w:t>Muudatusettepanek</w:t>
            </w:r>
          </w:p>
        </w:tc>
      </w:tr>
      <w:tr w:rsidR="00883F2F" w:rsidRPr="00FB1F30" w14:paraId="578C6E93" w14:textId="77777777" w:rsidTr="00CC5FE8">
        <w:trPr>
          <w:jc w:val="center"/>
        </w:trPr>
        <w:tc>
          <w:tcPr>
            <w:tcW w:w="4876" w:type="dxa"/>
            <w:tcBorders>
              <w:top w:val="nil"/>
              <w:left w:val="nil"/>
              <w:bottom w:val="nil"/>
              <w:right w:val="nil"/>
            </w:tcBorders>
          </w:tcPr>
          <w:p w14:paraId="28EF8819" w14:textId="77777777" w:rsidR="00883F2F" w:rsidRPr="00FB1F30" w:rsidRDefault="00883F2F" w:rsidP="00CC5FE8">
            <w:pPr>
              <w:pStyle w:val="Normal6a"/>
            </w:pPr>
          </w:p>
        </w:tc>
        <w:tc>
          <w:tcPr>
            <w:tcW w:w="4876" w:type="dxa"/>
            <w:tcBorders>
              <w:top w:val="nil"/>
              <w:left w:val="nil"/>
              <w:bottom w:val="nil"/>
              <w:right w:val="nil"/>
            </w:tcBorders>
          </w:tcPr>
          <w:p w14:paraId="0844EEDE" w14:textId="77777777" w:rsidR="00883F2F" w:rsidRPr="00FB1F30" w:rsidRDefault="00883F2F" w:rsidP="00CC5FE8">
            <w:pPr>
              <w:pStyle w:val="Normal6a"/>
            </w:pPr>
            <w:r w:rsidRPr="00FB1F30">
              <w:rPr>
                <w:b/>
                <w:i/>
              </w:rPr>
              <w:t>(18a)</w:t>
            </w:r>
            <w:r w:rsidRPr="00FB1F30">
              <w:tab/>
            </w:r>
            <w:r w:rsidRPr="00FB1F30">
              <w:rPr>
                <w:b/>
                <w:i/>
              </w:rPr>
              <w:t>Uimasti lähteainete kõrvalesuunamise tulemuslikuks ennetamiseks ja uute salakaubaveomeetodite õigeaegseks avastamiseks on vaja tugevat analüütilist, operatiivset ja teaduslikku panust liidu tasandil. Euroopa Liidu Uimastiametil (edaspidi „amet“) on oma volituste kohaselt parimad võimalused toetada käesoleva määruse rakendamist, pakkudes selleks riskihindamisi, strateegilist ja operatiivanalüüsi, varajast hoiatamist ja suundumuste jälgimist, tehnilisi ja teaduslikke eksperdiarvamusi, koolitust ning toetades teabevahetust ja koostööd riiklike pädevate asutuste vahel ning asjaomaste liidu asutuste ja rahvusvaheliste partneritega. Selleks et tagada nende ülesannete tulemuslik ja kestlik täitmine, tuleks ametile anda piisavad ja prognoositavad rahalised vahendid ning inimressursid, mis on proportsionaalsed talle käesoleva määrusega antud kohustustega ning uimasti lähteainete ebaseaduslikust kõrvalesuunamisest ja nendega kauplemisest tulenevate muutuvate probleemidega. Seega peaksid komisjon ja liikmesriigid tagama, et amet suudab käesoleva määruse eesmärkide saavutamisele tulemuslikult kaasa aidata.</w:t>
            </w:r>
          </w:p>
        </w:tc>
      </w:tr>
    </w:tbl>
    <w:p w14:paraId="417AD285"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FEB1F58" w14:textId="77777777" w:rsidR="00883F2F" w:rsidRPr="00FB1F30" w:rsidRDefault="00883F2F" w:rsidP="00883F2F">
      <w:r w:rsidRPr="00FB1F30">
        <w:rPr>
          <w:rStyle w:val="HideTWBExt"/>
        </w:rPr>
        <w:t>&lt;/Amend&gt;</w:t>
      </w:r>
    </w:p>
    <w:p w14:paraId="085F9BE6"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82</w:t>
      </w:r>
      <w:r w:rsidRPr="00FB1F30">
        <w:rPr>
          <w:rStyle w:val="HideTWBExt"/>
          <w:b w:val="0"/>
        </w:rPr>
        <w:t>&lt;/</w:t>
      </w:r>
      <w:proofErr w:type="spellStart"/>
      <w:r w:rsidRPr="00FB1F30">
        <w:rPr>
          <w:rStyle w:val="HideTWBExt"/>
          <w:b w:val="0"/>
        </w:rPr>
        <w:t>NumAm</w:t>
      </w:r>
      <w:proofErr w:type="spellEnd"/>
      <w:r w:rsidRPr="00FB1F30">
        <w:rPr>
          <w:rStyle w:val="HideTWBExt"/>
          <w:b w:val="0"/>
        </w:rPr>
        <w:t>&gt;</w:t>
      </w:r>
    </w:p>
    <w:p w14:paraId="56EC8BA3" w14:textId="77777777" w:rsidR="00883F2F" w:rsidRPr="00FB1F30" w:rsidRDefault="00883F2F" w:rsidP="00883F2F">
      <w:pPr>
        <w:pStyle w:val="NormalBold"/>
      </w:pPr>
      <w:r w:rsidRPr="00FB1F30">
        <w:rPr>
          <w:rStyle w:val="HideTWBExt"/>
          <w:b w:val="0"/>
        </w:rPr>
        <w:t>&lt;RepeatBlock-By&gt;&lt;Members&gt;</w:t>
      </w:r>
      <w:r w:rsidRPr="00FB1F30">
        <w:t>Evin Incir, Brando Benifei</w:t>
      </w:r>
      <w:r w:rsidRPr="00FB1F30">
        <w:rPr>
          <w:rStyle w:val="HideTWBExt"/>
          <w:b w:val="0"/>
        </w:rPr>
        <w:t>&lt;/</w:t>
      </w:r>
      <w:proofErr w:type="spellStart"/>
      <w:r w:rsidRPr="00FB1F30">
        <w:rPr>
          <w:rStyle w:val="HideTWBExt"/>
          <w:b w:val="0"/>
        </w:rPr>
        <w:t>Members</w:t>
      </w:r>
      <w:proofErr w:type="spellEnd"/>
      <w:r w:rsidRPr="00FB1F30">
        <w:rPr>
          <w:rStyle w:val="HideTWBExt"/>
          <w:b w:val="0"/>
        </w:rPr>
        <w:t>&gt;</w:t>
      </w:r>
    </w:p>
    <w:p w14:paraId="4BB5D830" w14:textId="77777777" w:rsidR="00883F2F" w:rsidRPr="00FB1F30" w:rsidRDefault="00883F2F" w:rsidP="00883F2F">
      <w:pPr>
        <w:pStyle w:val="NormalBold"/>
      </w:pPr>
      <w:r w:rsidRPr="00FB1F30">
        <w:rPr>
          <w:rStyle w:val="HideTWBExt"/>
          <w:b w:val="0"/>
        </w:rPr>
        <w:t>&lt;/RepeatBlock-By&gt;</w:t>
      </w:r>
    </w:p>
    <w:p w14:paraId="1A337977"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w:t>
      </w:r>
      <w:proofErr w:type="spellStart"/>
      <w:r w:rsidRPr="00FB1F30">
        <w:rPr>
          <w:rStyle w:val="HideTWBExt"/>
          <w:b w:val="0"/>
        </w:rPr>
        <w:t>DocAmend</w:t>
      </w:r>
      <w:proofErr w:type="spellEnd"/>
      <w:r w:rsidRPr="00FB1F30">
        <w:rPr>
          <w:rStyle w:val="HideTWBExt"/>
          <w:b w:val="0"/>
        </w:rPr>
        <w:t>&gt;</w:t>
      </w:r>
    </w:p>
    <w:p w14:paraId="43C77D68" w14:textId="77777777" w:rsidR="00883F2F" w:rsidRPr="00FB1F30" w:rsidRDefault="00883F2F" w:rsidP="00883F2F">
      <w:pPr>
        <w:pStyle w:val="NormalBold"/>
      </w:pPr>
      <w:r w:rsidRPr="00FB1F30">
        <w:rPr>
          <w:rStyle w:val="HideTWBExt"/>
          <w:b w:val="0"/>
        </w:rPr>
        <w:t>&lt;Article&gt;</w:t>
      </w:r>
      <w:r w:rsidRPr="00FB1F30">
        <w:t>Põhjendus 19</w:t>
      </w:r>
      <w:r w:rsidRPr="00FB1F30">
        <w:rPr>
          <w:rStyle w:val="HideTWBExt"/>
          <w:b w:val="0"/>
        </w:rPr>
        <w:t>&lt;/</w:t>
      </w:r>
      <w:proofErr w:type="spellStart"/>
      <w:r w:rsidRPr="00FB1F30">
        <w:rPr>
          <w:rStyle w:val="HideTWBExt"/>
          <w:b w:val="0"/>
        </w:rPr>
        <w:t>Article</w:t>
      </w:r>
      <w:proofErr w:type="spellEnd"/>
      <w:r w:rsidRPr="00FB1F3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F36396C" w14:textId="77777777" w:rsidTr="00CC5FE8">
        <w:trPr>
          <w:trHeight w:hRule="exact" w:val="240"/>
          <w:jc w:val="center"/>
        </w:trPr>
        <w:tc>
          <w:tcPr>
            <w:tcW w:w="9752" w:type="dxa"/>
            <w:gridSpan w:val="2"/>
            <w:tcBorders>
              <w:top w:val="nil"/>
              <w:left w:val="nil"/>
              <w:bottom w:val="nil"/>
              <w:right w:val="nil"/>
            </w:tcBorders>
          </w:tcPr>
          <w:p w14:paraId="5722DAF1" w14:textId="77777777" w:rsidR="00883F2F" w:rsidRPr="00FB1F30" w:rsidRDefault="00883F2F" w:rsidP="00CC5FE8"/>
        </w:tc>
      </w:tr>
      <w:tr w:rsidR="00883F2F" w:rsidRPr="00FB1F30" w14:paraId="61C935F2" w14:textId="77777777" w:rsidTr="00CC5FE8">
        <w:trPr>
          <w:trHeight w:val="240"/>
          <w:jc w:val="center"/>
        </w:trPr>
        <w:tc>
          <w:tcPr>
            <w:tcW w:w="4876" w:type="dxa"/>
            <w:tcBorders>
              <w:top w:val="nil"/>
              <w:left w:val="nil"/>
              <w:bottom w:val="nil"/>
              <w:right w:val="nil"/>
            </w:tcBorders>
          </w:tcPr>
          <w:p w14:paraId="0E45D75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86264FE" w14:textId="77777777" w:rsidR="00883F2F" w:rsidRPr="00FB1F30" w:rsidRDefault="00883F2F" w:rsidP="00CC5FE8">
            <w:pPr>
              <w:pStyle w:val="AmColumnHeading"/>
            </w:pPr>
            <w:r w:rsidRPr="00FB1F30">
              <w:t>Muudatusettepanek</w:t>
            </w:r>
          </w:p>
        </w:tc>
      </w:tr>
      <w:tr w:rsidR="00883F2F" w:rsidRPr="00FB1F30" w14:paraId="1E0AF411" w14:textId="77777777" w:rsidTr="00CC5FE8">
        <w:trPr>
          <w:jc w:val="center"/>
        </w:trPr>
        <w:tc>
          <w:tcPr>
            <w:tcW w:w="4876" w:type="dxa"/>
            <w:tcBorders>
              <w:top w:val="nil"/>
              <w:left w:val="nil"/>
              <w:bottom w:val="nil"/>
              <w:right w:val="nil"/>
            </w:tcBorders>
          </w:tcPr>
          <w:p w14:paraId="7F275E4D" w14:textId="77777777" w:rsidR="00883F2F" w:rsidRPr="00FB1F30" w:rsidRDefault="00883F2F" w:rsidP="00CC5FE8">
            <w:pPr>
              <w:pStyle w:val="Normal6a"/>
            </w:pPr>
            <w:r w:rsidRPr="00FB1F30">
              <w:t>(19)</w:t>
            </w:r>
            <w:r w:rsidRPr="00FB1F30">
              <w:tab/>
              <w:t xml:space="preserve">Liikmesriigid peaksid korraldama korrapäraseid koolitusi, et </w:t>
            </w:r>
            <w:r w:rsidRPr="00FB1F30">
              <w:rPr>
                <w:b/>
                <w:bCs/>
                <w:i/>
                <w:iCs/>
              </w:rPr>
              <w:t>suurendada teadlikkust</w:t>
            </w:r>
            <w:r w:rsidRPr="00FB1F30">
              <w:t xml:space="preserve"> uimasti lähteainete kõrvalesuunamise </w:t>
            </w:r>
            <w:r w:rsidRPr="00FB1F30">
              <w:rPr>
                <w:b/>
                <w:bCs/>
                <w:i/>
                <w:iCs/>
              </w:rPr>
              <w:t>riskidest</w:t>
            </w:r>
            <w:r w:rsidRPr="00FB1F30">
              <w:t xml:space="preserve"> ning </w:t>
            </w:r>
            <w:r w:rsidRPr="00FB1F30">
              <w:rPr>
                <w:b/>
                <w:bCs/>
                <w:i/>
                <w:iCs/>
              </w:rPr>
              <w:t>sellest</w:t>
            </w:r>
            <w:r w:rsidRPr="00FB1F30">
              <w:t>, kui oluline roll võib ettevõtjatel olla uimastite ebaseadusliku valmistamise vastase võitluses.</w:t>
            </w:r>
          </w:p>
        </w:tc>
        <w:tc>
          <w:tcPr>
            <w:tcW w:w="4876" w:type="dxa"/>
            <w:tcBorders>
              <w:top w:val="nil"/>
              <w:left w:val="nil"/>
              <w:bottom w:val="nil"/>
              <w:right w:val="nil"/>
            </w:tcBorders>
          </w:tcPr>
          <w:p w14:paraId="2459A490" w14:textId="77777777" w:rsidR="00883F2F" w:rsidRPr="00FB1F30" w:rsidRDefault="00883F2F" w:rsidP="00CC5FE8">
            <w:pPr>
              <w:pStyle w:val="Normal6a"/>
            </w:pPr>
            <w:r w:rsidRPr="00FB1F30">
              <w:t>(19)</w:t>
            </w:r>
            <w:r w:rsidRPr="00FB1F30">
              <w:tab/>
              <w:t xml:space="preserve">Liikmesriigid peaksid korraldama </w:t>
            </w:r>
            <w:r w:rsidRPr="00FB1F30">
              <w:rPr>
                <w:b/>
                <w:bCs/>
                <w:i/>
                <w:iCs/>
              </w:rPr>
              <w:t>pädevatele asutustele</w:t>
            </w:r>
            <w:r w:rsidRPr="00FB1F30">
              <w:t xml:space="preserve"> korrapäraseid </w:t>
            </w:r>
            <w:r w:rsidRPr="00FB1F30">
              <w:rPr>
                <w:b/>
                <w:bCs/>
                <w:i/>
                <w:iCs/>
              </w:rPr>
              <w:t xml:space="preserve">ja spetsiaalseid </w:t>
            </w:r>
            <w:r w:rsidRPr="00FB1F30">
              <w:t xml:space="preserve">koolitusi </w:t>
            </w:r>
            <w:r w:rsidRPr="00FB1F30">
              <w:rPr>
                <w:b/>
                <w:bCs/>
                <w:i/>
                <w:iCs/>
              </w:rPr>
              <w:t>ning ettevõtjatele suunatud teadlikkuse suurendamise tegevusi</w:t>
            </w:r>
            <w:r w:rsidRPr="00FB1F30">
              <w:t xml:space="preserve"> uimasti lähteainete kõrvalesuunamise </w:t>
            </w:r>
            <w:r w:rsidRPr="00FB1F30">
              <w:rPr>
                <w:b/>
                <w:bCs/>
                <w:i/>
                <w:iCs/>
              </w:rPr>
              <w:t>riskide kohta</w:t>
            </w:r>
            <w:r w:rsidRPr="00FB1F30">
              <w:t xml:space="preserve"> ning </w:t>
            </w:r>
            <w:r w:rsidRPr="00FB1F30">
              <w:rPr>
                <w:b/>
                <w:bCs/>
                <w:i/>
                <w:iCs/>
              </w:rPr>
              <w:t>selle kohta</w:t>
            </w:r>
            <w:r w:rsidRPr="00FB1F30">
              <w:t xml:space="preserve">, kui oluline roll võib ettevõtjatel olla uimastite ebaseadusliku valmistamise vastase võitluses. </w:t>
            </w:r>
            <w:r w:rsidRPr="00FB1F30">
              <w:rPr>
                <w:b/>
                <w:i/>
              </w:rPr>
              <w:t>Liikmesriigid peaksid vajaduse korral kaasama nendesse jõupingutustesse kodanikuühiskonna osalejad, arvestades nende rolli ennetustegevuses, riskide varajasel tuvastamisel ja haavatavate rühmadeni jõudmisel.</w:t>
            </w:r>
          </w:p>
        </w:tc>
      </w:tr>
    </w:tbl>
    <w:p w14:paraId="2541FC28"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F73450C" w14:textId="77777777" w:rsidR="00883F2F" w:rsidRPr="00FB1F30" w:rsidRDefault="00883F2F" w:rsidP="00883F2F">
      <w:r w:rsidRPr="00FB1F30">
        <w:rPr>
          <w:rStyle w:val="HideTWBExt"/>
        </w:rPr>
        <w:t>&lt;/Amend&gt;</w:t>
      </w:r>
    </w:p>
    <w:p w14:paraId="279BFD4C"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83</w:t>
      </w:r>
      <w:r w:rsidRPr="00FB1F30">
        <w:rPr>
          <w:rStyle w:val="HideTWBExt"/>
          <w:b w:val="0"/>
        </w:rPr>
        <w:t>&lt;/NumAm&gt;</w:t>
      </w:r>
    </w:p>
    <w:p w14:paraId="26511345"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0F5CFC8F" w14:textId="77777777" w:rsidR="00883F2F" w:rsidRPr="00FB1F30" w:rsidRDefault="00883F2F" w:rsidP="00883F2F">
      <w:pPr>
        <w:pStyle w:val="NormalBold"/>
      </w:pPr>
      <w:r w:rsidRPr="00FB1F30">
        <w:rPr>
          <w:rStyle w:val="HideTWBExt"/>
          <w:b w:val="0"/>
        </w:rPr>
        <w:t>&lt;/RepeatBlock-By&gt;</w:t>
      </w:r>
    </w:p>
    <w:p w14:paraId="7D51C027"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4459FF0" w14:textId="77777777" w:rsidR="00883F2F" w:rsidRPr="00FB1F30" w:rsidRDefault="00883F2F" w:rsidP="00883F2F">
      <w:pPr>
        <w:pStyle w:val="NormalBold"/>
      </w:pPr>
      <w:r w:rsidRPr="00FB1F30">
        <w:rPr>
          <w:rStyle w:val="HideTWBExt"/>
          <w:b w:val="0"/>
        </w:rPr>
        <w:t>&lt;Article&gt;</w:t>
      </w:r>
      <w:r w:rsidRPr="00FB1F30">
        <w:t>Põhjendus 19</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DA0196B" w14:textId="77777777" w:rsidTr="00CC5FE8">
        <w:trPr>
          <w:trHeight w:hRule="exact" w:val="240"/>
          <w:jc w:val="center"/>
        </w:trPr>
        <w:tc>
          <w:tcPr>
            <w:tcW w:w="9752" w:type="dxa"/>
            <w:gridSpan w:val="2"/>
            <w:tcBorders>
              <w:top w:val="nil"/>
              <w:left w:val="nil"/>
              <w:bottom w:val="nil"/>
              <w:right w:val="nil"/>
            </w:tcBorders>
          </w:tcPr>
          <w:p w14:paraId="3E15991F" w14:textId="77777777" w:rsidR="00883F2F" w:rsidRPr="00FB1F30" w:rsidRDefault="00883F2F" w:rsidP="00CC5FE8"/>
        </w:tc>
      </w:tr>
      <w:tr w:rsidR="00883F2F" w:rsidRPr="00FB1F30" w14:paraId="6D9A2E80" w14:textId="77777777" w:rsidTr="00CC5FE8">
        <w:trPr>
          <w:trHeight w:val="240"/>
          <w:jc w:val="center"/>
        </w:trPr>
        <w:tc>
          <w:tcPr>
            <w:tcW w:w="4876" w:type="dxa"/>
            <w:tcBorders>
              <w:top w:val="nil"/>
              <w:left w:val="nil"/>
              <w:bottom w:val="nil"/>
              <w:right w:val="nil"/>
            </w:tcBorders>
          </w:tcPr>
          <w:p w14:paraId="61FC11EF"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E48E587" w14:textId="77777777" w:rsidR="00883F2F" w:rsidRPr="00FB1F30" w:rsidRDefault="00883F2F" w:rsidP="00CC5FE8">
            <w:pPr>
              <w:pStyle w:val="AmColumnHeading"/>
            </w:pPr>
            <w:r w:rsidRPr="00FB1F30">
              <w:t>Muudatusettepanek</w:t>
            </w:r>
          </w:p>
        </w:tc>
      </w:tr>
      <w:tr w:rsidR="00883F2F" w:rsidRPr="00FB1F30" w14:paraId="2D13297E" w14:textId="77777777" w:rsidTr="00CC5FE8">
        <w:trPr>
          <w:jc w:val="center"/>
        </w:trPr>
        <w:tc>
          <w:tcPr>
            <w:tcW w:w="4876" w:type="dxa"/>
            <w:tcBorders>
              <w:top w:val="nil"/>
              <w:left w:val="nil"/>
              <w:bottom w:val="nil"/>
              <w:right w:val="nil"/>
            </w:tcBorders>
          </w:tcPr>
          <w:p w14:paraId="4EF6E91F" w14:textId="77777777" w:rsidR="00883F2F" w:rsidRPr="00FB1F30" w:rsidRDefault="00883F2F" w:rsidP="00CC5FE8">
            <w:pPr>
              <w:pStyle w:val="Normal6a"/>
            </w:pPr>
            <w:r w:rsidRPr="00FB1F30">
              <w:t>(19)</w:t>
            </w:r>
            <w:r w:rsidRPr="00FB1F30">
              <w:tab/>
              <w:t>Liikmesriigid peaksid korraldama korrapäraseid koolitusi, et suurendada teadlikkust uimasti lähteainete kõrvalesuunamise riskidest ning sellest, kui oluline roll võib ettevõtjatel olla uimastite ebaseadusliku valmistamise vastase võitluses.</w:t>
            </w:r>
          </w:p>
        </w:tc>
        <w:tc>
          <w:tcPr>
            <w:tcW w:w="4876" w:type="dxa"/>
            <w:tcBorders>
              <w:top w:val="nil"/>
              <w:left w:val="nil"/>
              <w:bottom w:val="nil"/>
              <w:right w:val="nil"/>
            </w:tcBorders>
          </w:tcPr>
          <w:p w14:paraId="715A3794" w14:textId="77777777" w:rsidR="00883F2F" w:rsidRPr="00FB1F30" w:rsidRDefault="00883F2F" w:rsidP="00CC5FE8">
            <w:pPr>
              <w:pStyle w:val="Normal6a"/>
            </w:pPr>
            <w:r w:rsidRPr="00FB1F30">
              <w:t>(19)</w:t>
            </w:r>
            <w:r w:rsidRPr="00FB1F30">
              <w:tab/>
              <w:t xml:space="preserve">Liikmesriigid peaksid korraldama korrapäraseid koolitusi, </w:t>
            </w:r>
            <w:r w:rsidRPr="00FB1F30">
              <w:rPr>
                <w:b/>
                <w:i/>
              </w:rPr>
              <w:t>mis on proportsionaalsed tuvastatud riskidega ja asjaomaste ettevõtjate vajadustega,</w:t>
            </w:r>
            <w:r w:rsidRPr="00FB1F30">
              <w:t xml:space="preserve"> et suurendada teadlikkust uimasti lähteainete kõrvalesuunamise riskidest ning sellest, kui oluline roll võib ettevõtjatel olla uimastite ebaseadusliku valmistamise vastase võitluses.</w:t>
            </w:r>
          </w:p>
        </w:tc>
      </w:tr>
    </w:tbl>
    <w:p w14:paraId="532BA302"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4C197491"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0799CDA6" w14:textId="77777777" w:rsidR="00883F2F" w:rsidRPr="00FB1F30" w:rsidRDefault="00883F2F" w:rsidP="00883F2F">
      <w:pPr>
        <w:pStyle w:val="AmJustText"/>
      </w:pPr>
      <w:r w:rsidRPr="00FB1F30">
        <w:t>Koolitustegevus peaks põhinema proportsionaalsuse põhimõttel ning selles tuleks arvesse võtta tegelikku riskitaset üksikutes liikmesriikides ja sektorites.</w:t>
      </w:r>
    </w:p>
    <w:p w14:paraId="32730D28" w14:textId="77777777" w:rsidR="00883F2F" w:rsidRPr="00FB1F30" w:rsidRDefault="00883F2F" w:rsidP="00883F2F">
      <w:r w:rsidRPr="00FB1F30">
        <w:rPr>
          <w:rStyle w:val="HideTWBExt"/>
        </w:rPr>
        <w:t>&lt;/Amend&gt;</w:t>
      </w:r>
    </w:p>
    <w:p w14:paraId="279E365E"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84</w:t>
      </w:r>
      <w:r w:rsidRPr="00FB1F30">
        <w:rPr>
          <w:rStyle w:val="HideTWBExt"/>
          <w:b w:val="0"/>
        </w:rPr>
        <w:t>&lt;/NumAm&gt;</w:t>
      </w:r>
    </w:p>
    <w:p w14:paraId="7B9886CB"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25780100" w14:textId="77777777" w:rsidR="00883F2F" w:rsidRPr="00FB1F30" w:rsidRDefault="00883F2F" w:rsidP="00883F2F">
      <w:pPr>
        <w:pStyle w:val="NormalBold"/>
      </w:pPr>
      <w:r w:rsidRPr="00FB1F30">
        <w:rPr>
          <w:rStyle w:val="HideTWBExt"/>
          <w:b w:val="0"/>
        </w:rPr>
        <w:t>&lt;/RepeatBlock-By&gt;</w:t>
      </w:r>
    </w:p>
    <w:p w14:paraId="07CB1C2B"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60455D2" w14:textId="77777777" w:rsidR="00883F2F" w:rsidRPr="00FB1F30" w:rsidRDefault="00883F2F" w:rsidP="00883F2F">
      <w:pPr>
        <w:pStyle w:val="NormalBold"/>
      </w:pPr>
      <w:r w:rsidRPr="00FB1F30">
        <w:rPr>
          <w:rStyle w:val="HideTWBExt"/>
          <w:b w:val="0"/>
        </w:rPr>
        <w:t>&lt;Article&gt;</w:t>
      </w:r>
      <w:r w:rsidRPr="00FB1F30">
        <w:t>Põhjendus 19</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112BD9D" w14:textId="77777777" w:rsidTr="00CC5FE8">
        <w:trPr>
          <w:trHeight w:hRule="exact" w:val="240"/>
          <w:jc w:val="center"/>
        </w:trPr>
        <w:tc>
          <w:tcPr>
            <w:tcW w:w="9752" w:type="dxa"/>
            <w:gridSpan w:val="2"/>
            <w:tcBorders>
              <w:top w:val="nil"/>
              <w:left w:val="nil"/>
              <w:bottom w:val="nil"/>
              <w:right w:val="nil"/>
            </w:tcBorders>
          </w:tcPr>
          <w:p w14:paraId="3F5D159B" w14:textId="77777777" w:rsidR="00883F2F" w:rsidRPr="00FB1F30" w:rsidRDefault="00883F2F" w:rsidP="00CC5FE8"/>
        </w:tc>
      </w:tr>
      <w:tr w:rsidR="00883F2F" w:rsidRPr="00FB1F30" w14:paraId="3414BC34" w14:textId="77777777" w:rsidTr="00CC5FE8">
        <w:trPr>
          <w:trHeight w:val="240"/>
          <w:jc w:val="center"/>
        </w:trPr>
        <w:tc>
          <w:tcPr>
            <w:tcW w:w="4876" w:type="dxa"/>
            <w:tcBorders>
              <w:top w:val="nil"/>
              <w:left w:val="nil"/>
              <w:bottom w:val="nil"/>
              <w:right w:val="nil"/>
            </w:tcBorders>
          </w:tcPr>
          <w:p w14:paraId="770115DC"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FB0936D" w14:textId="77777777" w:rsidR="00883F2F" w:rsidRPr="00FB1F30" w:rsidRDefault="00883F2F" w:rsidP="00CC5FE8">
            <w:pPr>
              <w:pStyle w:val="AmColumnHeading"/>
            </w:pPr>
            <w:r w:rsidRPr="00FB1F30">
              <w:t>Muudatusettepanek</w:t>
            </w:r>
          </w:p>
        </w:tc>
      </w:tr>
      <w:tr w:rsidR="00883F2F" w:rsidRPr="00FB1F30" w14:paraId="1AEFFBE0" w14:textId="77777777" w:rsidTr="00CC5FE8">
        <w:trPr>
          <w:jc w:val="center"/>
        </w:trPr>
        <w:tc>
          <w:tcPr>
            <w:tcW w:w="4876" w:type="dxa"/>
            <w:tcBorders>
              <w:top w:val="nil"/>
              <w:left w:val="nil"/>
              <w:bottom w:val="nil"/>
              <w:right w:val="nil"/>
            </w:tcBorders>
          </w:tcPr>
          <w:p w14:paraId="1A84D742" w14:textId="77777777" w:rsidR="00883F2F" w:rsidRPr="00FB1F30" w:rsidRDefault="00883F2F" w:rsidP="00CC5FE8">
            <w:pPr>
              <w:pStyle w:val="Normal6a"/>
            </w:pPr>
            <w:r w:rsidRPr="00FB1F30">
              <w:t>(19)</w:t>
            </w:r>
            <w:r w:rsidRPr="00FB1F30">
              <w:tab/>
              <w:t>Liikmesriigid peaksid korraldama korrapäraseid koolitusi, et suurendada teadlikkust uimasti lähteainete kõrvalesuunamise riskidest ning sellest, kui oluline roll võib ettevõtjatel olla uimastite ebaseadusliku valmistamise vastase võitluses.</w:t>
            </w:r>
          </w:p>
        </w:tc>
        <w:tc>
          <w:tcPr>
            <w:tcW w:w="4876" w:type="dxa"/>
            <w:tcBorders>
              <w:top w:val="nil"/>
              <w:left w:val="nil"/>
              <w:bottom w:val="nil"/>
              <w:right w:val="nil"/>
            </w:tcBorders>
          </w:tcPr>
          <w:p w14:paraId="7542B393" w14:textId="77777777" w:rsidR="00883F2F" w:rsidRPr="00FB1F30" w:rsidRDefault="00883F2F" w:rsidP="00CC5FE8">
            <w:pPr>
              <w:pStyle w:val="Normal6a"/>
            </w:pPr>
            <w:r w:rsidRPr="00FB1F30">
              <w:t>(19)</w:t>
            </w:r>
            <w:r w:rsidRPr="00FB1F30">
              <w:tab/>
              <w:t xml:space="preserve">Liikmesriigid peaksid korraldama korrapäraseid koolitusi, et </w:t>
            </w:r>
            <w:r w:rsidRPr="00FB1F30">
              <w:rPr>
                <w:b/>
                <w:bCs/>
                <w:i/>
                <w:iCs/>
              </w:rPr>
              <w:t xml:space="preserve">vahetada parimaid tavasid ja </w:t>
            </w:r>
            <w:r w:rsidRPr="00FB1F30">
              <w:t>suurendada teadlikkust uimasti lähteainete kõrvalesuunamise riskidest ning sellest, kui oluline roll võib ettevõtjatel olla uimastite ebaseadusliku valmistamise vastase võitluses.</w:t>
            </w:r>
          </w:p>
        </w:tc>
      </w:tr>
    </w:tbl>
    <w:p w14:paraId="039E8264"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2FCEAC6" w14:textId="77777777" w:rsidR="00883F2F" w:rsidRPr="00FB1F30" w:rsidRDefault="00883F2F" w:rsidP="00883F2F">
      <w:r w:rsidRPr="00FB1F30">
        <w:rPr>
          <w:rStyle w:val="HideTWBExt"/>
        </w:rPr>
        <w:t>&lt;/Amend&gt;</w:t>
      </w:r>
    </w:p>
    <w:p w14:paraId="38270231"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85</w:t>
      </w:r>
      <w:r w:rsidRPr="00FB1F30">
        <w:rPr>
          <w:rStyle w:val="HideTWBExt"/>
          <w:b w:val="0"/>
        </w:rPr>
        <w:t>&lt;/NumAm&gt;</w:t>
      </w:r>
    </w:p>
    <w:p w14:paraId="4B8BF5FB" w14:textId="77777777" w:rsidR="00883F2F" w:rsidRPr="00FB1F30" w:rsidRDefault="00883F2F" w:rsidP="00883F2F">
      <w:pPr>
        <w:pStyle w:val="NormalBold"/>
      </w:pPr>
      <w:r w:rsidRPr="00FB1F30">
        <w:rPr>
          <w:rStyle w:val="HideTWBExt"/>
          <w:b w:val="0"/>
        </w:rPr>
        <w:t>&lt;RepeatBlock-By&gt;&lt;Members&gt;</w:t>
      </w:r>
      <w:r w:rsidRPr="00FB1F30">
        <w:t>Giuseppe Antoci</w:t>
      </w:r>
      <w:r w:rsidRPr="00FB1F30">
        <w:rPr>
          <w:rStyle w:val="HideTWBExt"/>
          <w:b w:val="0"/>
        </w:rPr>
        <w:t>&lt;/Members&gt;</w:t>
      </w:r>
    </w:p>
    <w:p w14:paraId="53687DDE" w14:textId="77777777" w:rsidR="00883F2F" w:rsidRPr="00FB1F30" w:rsidRDefault="00883F2F" w:rsidP="00883F2F">
      <w:pPr>
        <w:pStyle w:val="NormalBold"/>
      </w:pPr>
      <w:r w:rsidRPr="00FB1F30">
        <w:rPr>
          <w:rStyle w:val="HideTWBExt"/>
          <w:b w:val="0"/>
        </w:rPr>
        <w:t>&lt;/RepeatBlock-By&gt;</w:t>
      </w:r>
    </w:p>
    <w:p w14:paraId="6AB185C3"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7657B0F" w14:textId="77777777" w:rsidR="00883F2F" w:rsidRPr="00FB1F30" w:rsidRDefault="00883F2F" w:rsidP="00883F2F">
      <w:pPr>
        <w:pStyle w:val="NormalBold"/>
      </w:pPr>
      <w:r w:rsidRPr="00FB1F30">
        <w:rPr>
          <w:rStyle w:val="HideTWBExt"/>
          <w:b w:val="0"/>
        </w:rPr>
        <w:t>&lt;Article&gt;</w:t>
      </w:r>
      <w:r w:rsidRPr="00FB1F30">
        <w:t>Põhjendus 19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9AA5460" w14:textId="77777777" w:rsidTr="00CC5FE8">
        <w:trPr>
          <w:trHeight w:hRule="exact" w:val="240"/>
          <w:jc w:val="center"/>
        </w:trPr>
        <w:tc>
          <w:tcPr>
            <w:tcW w:w="9752" w:type="dxa"/>
            <w:gridSpan w:val="2"/>
            <w:tcBorders>
              <w:top w:val="nil"/>
              <w:left w:val="nil"/>
              <w:bottom w:val="nil"/>
              <w:right w:val="nil"/>
            </w:tcBorders>
          </w:tcPr>
          <w:p w14:paraId="4B2EB388" w14:textId="77777777" w:rsidR="00883F2F" w:rsidRPr="00FB1F30" w:rsidRDefault="00883F2F" w:rsidP="00CC5FE8"/>
        </w:tc>
      </w:tr>
      <w:tr w:rsidR="00883F2F" w:rsidRPr="00FB1F30" w14:paraId="46528FFA" w14:textId="77777777" w:rsidTr="00CC5FE8">
        <w:trPr>
          <w:trHeight w:val="240"/>
          <w:jc w:val="center"/>
        </w:trPr>
        <w:tc>
          <w:tcPr>
            <w:tcW w:w="4876" w:type="dxa"/>
            <w:tcBorders>
              <w:top w:val="nil"/>
              <w:left w:val="nil"/>
              <w:bottom w:val="nil"/>
              <w:right w:val="nil"/>
            </w:tcBorders>
          </w:tcPr>
          <w:p w14:paraId="7673DD42"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5FC2CE1" w14:textId="77777777" w:rsidR="00883F2F" w:rsidRPr="00FB1F30" w:rsidRDefault="00883F2F" w:rsidP="00CC5FE8">
            <w:pPr>
              <w:pStyle w:val="AmColumnHeading"/>
            </w:pPr>
            <w:r w:rsidRPr="00FB1F30">
              <w:t>Muudatusettepanek</w:t>
            </w:r>
          </w:p>
        </w:tc>
      </w:tr>
      <w:tr w:rsidR="00883F2F" w:rsidRPr="00FB1F30" w14:paraId="3EEBA5FB" w14:textId="77777777" w:rsidTr="00CC5FE8">
        <w:trPr>
          <w:jc w:val="center"/>
        </w:trPr>
        <w:tc>
          <w:tcPr>
            <w:tcW w:w="4876" w:type="dxa"/>
            <w:tcBorders>
              <w:top w:val="nil"/>
              <w:left w:val="nil"/>
              <w:bottom w:val="nil"/>
              <w:right w:val="nil"/>
            </w:tcBorders>
          </w:tcPr>
          <w:p w14:paraId="686A344C" w14:textId="77777777" w:rsidR="00883F2F" w:rsidRPr="00FB1F30" w:rsidRDefault="00883F2F" w:rsidP="00CC5FE8">
            <w:pPr>
              <w:pStyle w:val="Normal6a"/>
            </w:pPr>
          </w:p>
        </w:tc>
        <w:tc>
          <w:tcPr>
            <w:tcW w:w="4876" w:type="dxa"/>
            <w:tcBorders>
              <w:top w:val="nil"/>
              <w:left w:val="nil"/>
              <w:bottom w:val="nil"/>
              <w:right w:val="nil"/>
            </w:tcBorders>
          </w:tcPr>
          <w:p w14:paraId="4D653694" w14:textId="7BFADC59" w:rsidR="00883F2F" w:rsidRPr="00FB1F30" w:rsidRDefault="00883F2F" w:rsidP="00CC5FE8">
            <w:pPr>
              <w:pStyle w:val="Normal6a"/>
            </w:pPr>
            <w:r w:rsidRPr="00FB1F30">
              <w:rPr>
                <w:b/>
                <w:i/>
              </w:rPr>
              <w:t>(19a)</w:t>
            </w:r>
            <w:r w:rsidRPr="00FB1F30">
              <w:tab/>
            </w:r>
            <w:r w:rsidRPr="00FB1F30">
              <w:rPr>
                <w:b/>
                <w:i/>
              </w:rPr>
              <w:t>Käesolevas määruses sätestatud teadlikkuse suurendamise ja koolitustegevuses tuleks arvesse võtta mitte ainult ettevõtjate vajadusi, vaid ka uimasteid tarvitavate inimestega kokku puutuvate tervishoiu- ja sotsiaalteenuste</w:t>
            </w:r>
            <w:r w:rsidR="00DA4740">
              <w:rPr>
                <w:b/>
                <w:i/>
              </w:rPr>
              <w:t xml:space="preserve"> pakkujate</w:t>
            </w:r>
            <w:r w:rsidRPr="00FB1F30">
              <w:rPr>
                <w:b/>
                <w:i/>
              </w:rPr>
              <w:t xml:space="preserve"> vajadusi. Kahju vähendamise programmid, sõltuvusraviteenused ja haavatavatele isikutele tervishoiuteenuseid osutavad organisatsioonid moodustavad olulise ennetusvõrgustiku ja neil võib olla täiendav roll lähteainete väärkasutamise avastamisel. Seepärast on vaja, et käesolevas määruses sätestatud kontrollid ei takistaks selliste teenuste juurdepääsu nende õiguspäraseks tegevuseks vajalikele ainetele ega nende tõhusat toimimist rahvatervise kaitsmise eesmärgil.</w:t>
            </w:r>
          </w:p>
        </w:tc>
      </w:tr>
    </w:tbl>
    <w:p w14:paraId="714B5C55"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{IT}</w:t>
      </w:r>
      <w:proofErr w:type="spellStart"/>
      <w:r w:rsidRPr="00FB1F30">
        <w:t>it</w:t>
      </w:r>
      <w:proofErr w:type="spellEnd"/>
      <w:r w:rsidRPr="00FB1F30">
        <w:rPr>
          <w:rStyle w:val="HideTWBExt"/>
        </w:rPr>
        <w:t>&lt;/Original&gt;</w:t>
      </w:r>
    </w:p>
    <w:p w14:paraId="73221406" w14:textId="77777777" w:rsidR="00883F2F" w:rsidRPr="00FB1F30" w:rsidRDefault="00883F2F" w:rsidP="00883F2F">
      <w:r w:rsidRPr="00FB1F30">
        <w:rPr>
          <w:rStyle w:val="HideTWBExt"/>
        </w:rPr>
        <w:t>&lt;/Amend&gt;</w:t>
      </w:r>
    </w:p>
    <w:p w14:paraId="144D1A7A"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86</w:t>
      </w:r>
      <w:r w:rsidRPr="00FB1F30">
        <w:rPr>
          <w:rStyle w:val="HideTWBExt"/>
          <w:b w:val="0"/>
        </w:rPr>
        <w:t>&lt;/NumAm&gt;</w:t>
      </w:r>
    </w:p>
    <w:p w14:paraId="6CFD6E18"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51757C43" w14:textId="77777777" w:rsidR="00883F2F" w:rsidRPr="00FB1F30" w:rsidRDefault="00883F2F" w:rsidP="00883F2F">
      <w:pPr>
        <w:pStyle w:val="NormalBold"/>
      </w:pPr>
      <w:r w:rsidRPr="00FB1F30">
        <w:rPr>
          <w:rStyle w:val="HideTWBExt"/>
          <w:b w:val="0"/>
        </w:rPr>
        <w:t>&lt;/RepeatBlock-By&gt;</w:t>
      </w:r>
    </w:p>
    <w:p w14:paraId="232D05C3"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142C124" w14:textId="77777777" w:rsidR="00883F2F" w:rsidRPr="00FB1F30" w:rsidRDefault="00883F2F" w:rsidP="00883F2F">
      <w:pPr>
        <w:pStyle w:val="NormalBold"/>
      </w:pPr>
      <w:r w:rsidRPr="00FB1F30">
        <w:rPr>
          <w:rStyle w:val="HideTWBExt"/>
          <w:b w:val="0"/>
        </w:rPr>
        <w:t>&lt;Article&gt;</w:t>
      </w:r>
      <w:r w:rsidRPr="00FB1F30">
        <w:t>Põhjendus 19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57616E4" w14:textId="77777777" w:rsidTr="00CC5FE8">
        <w:trPr>
          <w:trHeight w:hRule="exact" w:val="240"/>
          <w:jc w:val="center"/>
        </w:trPr>
        <w:tc>
          <w:tcPr>
            <w:tcW w:w="9752" w:type="dxa"/>
            <w:gridSpan w:val="2"/>
            <w:tcBorders>
              <w:top w:val="nil"/>
              <w:left w:val="nil"/>
              <w:bottom w:val="nil"/>
              <w:right w:val="nil"/>
            </w:tcBorders>
          </w:tcPr>
          <w:p w14:paraId="48F83780" w14:textId="77777777" w:rsidR="00883F2F" w:rsidRPr="00FB1F30" w:rsidRDefault="00883F2F" w:rsidP="00CC5FE8"/>
        </w:tc>
      </w:tr>
      <w:tr w:rsidR="00883F2F" w:rsidRPr="00FB1F30" w14:paraId="059CE919" w14:textId="77777777" w:rsidTr="00CC5FE8">
        <w:trPr>
          <w:trHeight w:val="240"/>
          <w:jc w:val="center"/>
        </w:trPr>
        <w:tc>
          <w:tcPr>
            <w:tcW w:w="4876" w:type="dxa"/>
            <w:tcBorders>
              <w:top w:val="nil"/>
              <w:left w:val="nil"/>
              <w:bottom w:val="nil"/>
              <w:right w:val="nil"/>
            </w:tcBorders>
          </w:tcPr>
          <w:p w14:paraId="4E593086"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EA75CB8" w14:textId="77777777" w:rsidR="00883F2F" w:rsidRPr="00FB1F30" w:rsidRDefault="00883F2F" w:rsidP="00CC5FE8">
            <w:pPr>
              <w:pStyle w:val="AmColumnHeading"/>
            </w:pPr>
            <w:r w:rsidRPr="00FB1F30">
              <w:t>Muudatusettepanek</w:t>
            </w:r>
          </w:p>
        </w:tc>
      </w:tr>
      <w:tr w:rsidR="00883F2F" w:rsidRPr="00FB1F30" w14:paraId="1A0BCB6D" w14:textId="77777777" w:rsidTr="00CC5FE8">
        <w:trPr>
          <w:jc w:val="center"/>
        </w:trPr>
        <w:tc>
          <w:tcPr>
            <w:tcW w:w="4876" w:type="dxa"/>
            <w:tcBorders>
              <w:top w:val="nil"/>
              <w:left w:val="nil"/>
              <w:bottom w:val="nil"/>
              <w:right w:val="nil"/>
            </w:tcBorders>
          </w:tcPr>
          <w:p w14:paraId="6FA706EC" w14:textId="77777777" w:rsidR="00883F2F" w:rsidRPr="00FB1F30" w:rsidRDefault="00883F2F" w:rsidP="00CC5FE8">
            <w:pPr>
              <w:pStyle w:val="Normal6a"/>
            </w:pPr>
          </w:p>
        </w:tc>
        <w:tc>
          <w:tcPr>
            <w:tcW w:w="4876" w:type="dxa"/>
            <w:tcBorders>
              <w:top w:val="nil"/>
              <w:left w:val="nil"/>
              <w:bottom w:val="nil"/>
              <w:right w:val="nil"/>
            </w:tcBorders>
          </w:tcPr>
          <w:p w14:paraId="75C17754" w14:textId="77777777" w:rsidR="00883F2F" w:rsidRPr="00FB1F30" w:rsidRDefault="00883F2F" w:rsidP="00CC5FE8">
            <w:pPr>
              <w:pStyle w:val="Normal6a"/>
            </w:pPr>
            <w:r w:rsidRPr="00FB1F30">
              <w:rPr>
                <w:b/>
                <w:i/>
              </w:rPr>
              <w:t>(19a)</w:t>
            </w:r>
            <w:r w:rsidRPr="00FB1F30">
              <w:tab/>
            </w:r>
            <w:r w:rsidRPr="00FB1F30">
              <w:rPr>
                <w:b/>
                <w:i/>
              </w:rPr>
              <w:t>Uimasti lähteainete seaduslikust kaubandusest kõrvalesuunamise ennetamiseks on vaja tihedat koostööd ja tulemuslikku sünergiat liikmesriikide, komisjoni ja asjaomaste liidu ametite vahel, kes tegutsevad oma vastavate volituste piires. Esilekerkivaid suundumusi, kahtlasi mustreid ja kõrvalesuunamise meetodeid käsitleva teabe ja eksperditeadmiste vahetamine koos asjakohaste tagasisidemehhanismidega peaks aitama tugevdada riskihindamist ja tarneahelates haavatavuste tuvastamist ning toetama käesoleva määruse tulemuslikku rakendamist. Samuti tuleks sidusalt ja koordineeritult edendada koostööd kolmandate riikidega, tagades kooskõla asjaomaste liidu õigusaktide, rahvusvaheliste lepingute ja asjaomaste liidu asutuste tegevuse vahel.</w:t>
            </w:r>
          </w:p>
        </w:tc>
      </w:tr>
    </w:tbl>
    <w:p w14:paraId="5187DC74"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4212F65" w14:textId="77777777" w:rsidR="00883F2F" w:rsidRPr="00FB1F30" w:rsidRDefault="00883F2F" w:rsidP="00883F2F">
      <w:r w:rsidRPr="00FB1F30">
        <w:rPr>
          <w:rStyle w:val="HideTWBExt"/>
        </w:rPr>
        <w:t>&lt;/Amend&gt;</w:t>
      </w:r>
    </w:p>
    <w:p w14:paraId="51A88D98"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87</w:t>
      </w:r>
      <w:r w:rsidRPr="00FB1F30">
        <w:rPr>
          <w:rStyle w:val="HideTWBExt"/>
          <w:b w:val="0"/>
        </w:rPr>
        <w:t>&lt;/NumAm&gt;</w:t>
      </w:r>
    </w:p>
    <w:p w14:paraId="4A4CDC4E"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01AC7F3F" w14:textId="77777777" w:rsidR="00883F2F" w:rsidRPr="00FB1F30" w:rsidRDefault="00883F2F" w:rsidP="00883F2F">
      <w:pPr>
        <w:pStyle w:val="NormalBold"/>
      </w:pPr>
      <w:r w:rsidRPr="00FB1F30">
        <w:rPr>
          <w:rStyle w:val="HideTWBExt"/>
          <w:b w:val="0"/>
        </w:rPr>
        <w:t>&lt;/RepeatBlock-By&gt;</w:t>
      </w:r>
    </w:p>
    <w:p w14:paraId="519A3E5F"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5579BFB" w14:textId="77777777" w:rsidR="00883F2F" w:rsidRPr="00FB1F30" w:rsidRDefault="00883F2F" w:rsidP="00883F2F">
      <w:pPr>
        <w:pStyle w:val="NormalBold"/>
      </w:pPr>
      <w:r w:rsidRPr="00FB1F30">
        <w:rPr>
          <w:rStyle w:val="HideTWBExt"/>
          <w:b w:val="0"/>
        </w:rPr>
        <w:t>&lt;Article&gt;</w:t>
      </w:r>
      <w:r w:rsidRPr="00FB1F30">
        <w:t>Põhjendus 20</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B452862" w14:textId="77777777" w:rsidTr="00CC5FE8">
        <w:trPr>
          <w:trHeight w:hRule="exact" w:val="240"/>
          <w:jc w:val="center"/>
        </w:trPr>
        <w:tc>
          <w:tcPr>
            <w:tcW w:w="9752" w:type="dxa"/>
            <w:gridSpan w:val="2"/>
            <w:tcBorders>
              <w:top w:val="nil"/>
              <w:left w:val="nil"/>
              <w:bottom w:val="nil"/>
              <w:right w:val="nil"/>
            </w:tcBorders>
          </w:tcPr>
          <w:p w14:paraId="2D07B205" w14:textId="77777777" w:rsidR="00883F2F" w:rsidRPr="00FB1F30" w:rsidRDefault="00883F2F" w:rsidP="00CC5FE8"/>
        </w:tc>
      </w:tr>
      <w:tr w:rsidR="00883F2F" w:rsidRPr="00FB1F30" w14:paraId="6E58C412" w14:textId="77777777" w:rsidTr="00CC5FE8">
        <w:trPr>
          <w:trHeight w:val="240"/>
          <w:jc w:val="center"/>
        </w:trPr>
        <w:tc>
          <w:tcPr>
            <w:tcW w:w="4876" w:type="dxa"/>
            <w:tcBorders>
              <w:top w:val="nil"/>
              <w:left w:val="nil"/>
              <w:bottom w:val="nil"/>
              <w:right w:val="nil"/>
            </w:tcBorders>
          </w:tcPr>
          <w:p w14:paraId="472B04C7"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8632394" w14:textId="77777777" w:rsidR="00883F2F" w:rsidRPr="00FB1F30" w:rsidRDefault="00883F2F" w:rsidP="00CC5FE8">
            <w:pPr>
              <w:pStyle w:val="AmColumnHeading"/>
            </w:pPr>
            <w:r w:rsidRPr="00FB1F30">
              <w:t>Muudatusettepanek</w:t>
            </w:r>
          </w:p>
        </w:tc>
      </w:tr>
      <w:tr w:rsidR="00883F2F" w:rsidRPr="00FB1F30" w14:paraId="2158CB4D" w14:textId="77777777" w:rsidTr="00CC5FE8">
        <w:trPr>
          <w:jc w:val="center"/>
        </w:trPr>
        <w:tc>
          <w:tcPr>
            <w:tcW w:w="4876" w:type="dxa"/>
            <w:tcBorders>
              <w:top w:val="nil"/>
              <w:left w:val="nil"/>
              <w:bottom w:val="nil"/>
              <w:right w:val="nil"/>
            </w:tcBorders>
          </w:tcPr>
          <w:p w14:paraId="5E66E88A" w14:textId="0B94104F" w:rsidR="00883F2F" w:rsidRPr="00FB1F30" w:rsidRDefault="00883F2F" w:rsidP="00CC5FE8">
            <w:pPr>
              <w:pStyle w:val="Normal6a"/>
            </w:pPr>
            <w:r w:rsidRPr="00FB1F30">
              <w:t>(20)</w:t>
            </w:r>
            <w:r w:rsidRPr="00FB1F30">
              <w:tab/>
              <w:t xml:space="preserve">Tugevdada tuleks liikmesriikide vahelist ning liikmesriikide ja komisjoni vahelist vastastikust abi, </w:t>
            </w:r>
            <w:r w:rsidRPr="00FB1F30">
              <w:rPr>
                <w:b/>
                <w:bCs/>
                <w:i/>
                <w:iCs/>
              </w:rPr>
              <w:t>tuginedes eelkõige</w:t>
            </w:r>
            <w:r w:rsidRPr="00FB1F30">
              <w:t xml:space="preserve"> nõukogu </w:t>
            </w:r>
            <w:r w:rsidRPr="00FB1F30">
              <w:rPr>
                <w:b/>
                <w:bCs/>
                <w:i/>
                <w:iCs/>
              </w:rPr>
              <w:t>määrusele</w:t>
            </w:r>
            <w:r w:rsidRPr="00FB1F30">
              <w:t xml:space="preserve"> (EÜ) nr 515/97</w:t>
            </w:r>
            <w:r w:rsidR="006A39AE" w:rsidRPr="006A39AE">
              <w:rPr>
                <w:vertAlign w:val="superscript"/>
              </w:rPr>
              <w:t>(</w:t>
            </w:r>
            <w:r w:rsidRPr="00FB1F30">
              <w:rPr>
                <w:b/>
                <w:i/>
                <w:vertAlign w:val="superscript"/>
              </w:rPr>
              <w:t>18</w:t>
            </w:r>
            <w:r w:rsidR="006A39AE">
              <w:rPr>
                <w:b/>
                <w:i/>
                <w:vertAlign w:val="superscript"/>
              </w:rPr>
              <w:t>)</w:t>
            </w:r>
            <w:r w:rsidRPr="00FB1F30">
              <w:t>.</w:t>
            </w:r>
          </w:p>
        </w:tc>
        <w:tc>
          <w:tcPr>
            <w:tcW w:w="4876" w:type="dxa"/>
            <w:tcBorders>
              <w:top w:val="nil"/>
              <w:left w:val="nil"/>
              <w:bottom w:val="nil"/>
              <w:right w:val="nil"/>
            </w:tcBorders>
          </w:tcPr>
          <w:p w14:paraId="2CF3D5AB" w14:textId="77777777" w:rsidR="00883F2F" w:rsidRPr="00FB1F30" w:rsidRDefault="00883F2F" w:rsidP="00CC5FE8">
            <w:pPr>
              <w:pStyle w:val="Normal6a"/>
            </w:pPr>
            <w:r w:rsidRPr="00FB1F30">
              <w:t>(20)</w:t>
            </w:r>
            <w:r w:rsidRPr="00FB1F30">
              <w:tab/>
              <w:t>Tugevdada tuleks liikmesriikide vahelist ning liikmesriikide ja komisjoni vahelist vastastikust abi</w:t>
            </w:r>
            <w:r w:rsidRPr="00FB1F30">
              <w:rPr>
                <w:b/>
                <w:bCs/>
                <w:i/>
                <w:iCs/>
              </w:rPr>
              <w:t>, et edendada uimasti lähteainete kõrvalesuunamise ennetamist, tuvastamist ja selle eest süüdistuste esitamist.</w:t>
            </w:r>
            <w:r w:rsidRPr="00FB1F30">
              <w:rPr>
                <w:b/>
                <w:i/>
              </w:rPr>
              <w:t xml:space="preserve"> Selline tõhustatud koostöö peaks võimaldama asjakohase teabe kiiremat ja ulatuslikumat vahetamist ning võetud meetmete paremat kooskõla. </w:t>
            </w:r>
            <w:r w:rsidRPr="00FB1F30">
              <w:rPr>
                <w:b/>
                <w:bCs/>
                <w:i/>
                <w:iCs/>
              </w:rPr>
              <w:t>Selleks tuleks vajaduse korral kasutada</w:t>
            </w:r>
            <w:r w:rsidRPr="00FB1F30">
              <w:t xml:space="preserve"> nõukogu </w:t>
            </w:r>
            <w:r w:rsidRPr="00FB1F30">
              <w:rPr>
                <w:b/>
                <w:bCs/>
                <w:i/>
                <w:iCs/>
              </w:rPr>
              <w:t xml:space="preserve">määrusega </w:t>
            </w:r>
            <w:r w:rsidRPr="00FB1F30">
              <w:t>(EÜ) nr 515/97</w:t>
            </w:r>
            <w:r w:rsidRPr="00FB1F30">
              <w:rPr>
                <w:b/>
                <w:bCs/>
                <w:i/>
                <w:iCs/>
                <w:vertAlign w:val="superscript"/>
              </w:rPr>
              <w:t>(19)</w:t>
            </w:r>
            <w:r w:rsidRPr="00FB1F30">
              <w:rPr>
                <w:b/>
                <w:bCs/>
                <w:i/>
                <w:iCs/>
              </w:rPr>
              <w:t xml:space="preserve"> loodud raamistikku, mis hõlbustab pädevate asutuste vastastikust haldusabi ja operatiivkoostööd.</w:t>
            </w:r>
          </w:p>
        </w:tc>
      </w:tr>
      <w:tr w:rsidR="00883F2F" w:rsidRPr="00FB1F30" w14:paraId="376E3807" w14:textId="77777777" w:rsidTr="00CC5FE8">
        <w:trPr>
          <w:jc w:val="center"/>
        </w:trPr>
        <w:tc>
          <w:tcPr>
            <w:tcW w:w="4876" w:type="dxa"/>
            <w:tcBorders>
              <w:top w:val="nil"/>
              <w:left w:val="nil"/>
              <w:bottom w:val="nil"/>
              <w:right w:val="nil"/>
            </w:tcBorders>
          </w:tcPr>
          <w:p w14:paraId="667C1C11" w14:textId="77777777" w:rsidR="00883F2F" w:rsidRPr="00FB1F30" w:rsidRDefault="00883F2F" w:rsidP="00CC5FE8">
            <w:pPr>
              <w:pStyle w:val="Normal6a"/>
            </w:pPr>
            <w:r w:rsidRPr="00FB1F30">
              <w:rPr>
                <w:b/>
                <w:i/>
              </w:rPr>
              <w:t>_________________</w:t>
            </w:r>
          </w:p>
        </w:tc>
        <w:tc>
          <w:tcPr>
            <w:tcW w:w="4876" w:type="dxa"/>
            <w:tcBorders>
              <w:top w:val="nil"/>
              <w:left w:val="nil"/>
              <w:bottom w:val="nil"/>
              <w:right w:val="nil"/>
            </w:tcBorders>
          </w:tcPr>
          <w:p w14:paraId="424DA2E0" w14:textId="77777777" w:rsidR="00883F2F" w:rsidRPr="00FB1F30" w:rsidRDefault="00883F2F" w:rsidP="00CC5FE8"/>
        </w:tc>
      </w:tr>
      <w:tr w:rsidR="00883F2F" w:rsidRPr="00FB1F30" w14:paraId="6D4569FC" w14:textId="77777777" w:rsidTr="00CC5FE8">
        <w:trPr>
          <w:jc w:val="center"/>
        </w:trPr>
        <w:tc>
          <w:tcPr>
            <w:tcW w:w="4876" w:type="dxa"/>
            <w:tcBorders>
              <w:top w:val="nil"/>
              <w:left w:val="nil"/>
              <w:bottom w:val="nil"/>
              <w:right w:val="nil"/>
            </w:tcBorders>
          </w:tcPr>
          <w:p w14:paraId="1A68376B" w14:textId="02CEB617" w:rsidR="00883F2F" w:rsidRPr="00FB1F30" w:rsidRDefault="006A39AE" w:rsidP="00CC5FE8">
            <w:pPr>
              <w:pStyle w:val="Normal6a"/>
            </w:pPr>
            <w:r>
              <w:rPr>
                <w:b/>
                <w:bCs/>
                <w:i/>
                <w:iCs/>
                <w:vertAlign w:val="superscript"/>
              </w:rPr>
              <w:t>(</w:t>
            </w:r>
            <w:r w:rsidR="00883F2F" w:rsidRPr="00FB1F30">
              <w:rPr>
                <w:b/>
                <w:bCs/>
                <w:i/>
                <w:iCs/>
                <w:vertAlign w:val="superscript"/>
              </w:rPr>
              <w:t>18</w:t>
            </w:r>
            <w:r>
              <w:rPr>
                <w:b/>
                <w:bCs/>
                <w:i/>
                <w:iCs/>
                <w:vertAlign w:val="superscript"/>
              </w:rPr>
              <w:t>)</w:t>
            </w:r>
            <w:r w:rsidR="00883F2F" w:rsidRPr="00FB1F30">
              <w:rPr>
                <w:b/>
                <w:bCs/>
                <w:i/>
                <w:iCs/>
              </w:rPr>
              <w:t xml:space="preserve"> Nõukogu 13. märtsi 1997. aasta määrus (EÜ) nr 515/97 liikmesriikide haldusasutuste vastastikusest abist ning haldusasutuste ja komisjoni vahelisest koostööst tolli- ja põllumajandusküsimusi käsitlevate õigusaktide nõutava kohaldamise tagamiseks (EÜT L 82, 22.3.1997, lk 1, ELI:</w:t>
            </w:r>
            <w:r w:rsidR="00883F2F" w:rsidRPr="00FB1F30">
              <w:rPr>
                <w:b/>
                <w:i/>
              </w:rPr>
              <w:t xml:space="preserve"> http://data.europa.eu/eli/reg/1997/515/oj).</w:t>
            </w:r>
          </w:p>
        </w:tc>
        <w:tc>
          <w:tcPr>
            <w:tcW w:w="4876" w:type="dxa"/>
            <w:tcBorders>
              <w:top w:val="nil"/>
              <w:left w:val="nil"/>
              <w:bottom w:val="nil"/>
              <w:right w:val="nil"/>
            </w:tcBorders>
          </w:tcPr>
          <w:p w14:paraId="2B22B34D" w14:textId="77777777" w:rsidR="00883F2F" w:rsidRPr="00FB1F30" w:rsidRDefault="00883F2F" w:rsidP="00CC5FE8"/>
        </w:tc>
      </w:tr>
    </w:tbl>
    <w:p w14:paraId="1AFFE0A9"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55A6D76" w14:textId="77777777" w:rsidR="00883F2F" w:rsidRPr="00FB1F30" w:rsidRDefault="00883F2F" w:rsidP="00883F2F">
      <w:r w:rsidRPr="00FB1F30">
        <w:rPr>
          <w:rStyle w:val="HideTWBExt"/>
        </w:rPr>
        <w:t>&lt;/Amend&gt;</w:t>
      </w:r>
    </w:p>
    <w:p w14:paraId="779172A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88</w:t>
      </w:r>
      <w:r w:rsidRPr="00FB1F30">
        <w:rPr>
          <w:rStyle w:val="HideTWBExt"/>
          <w:b w:val="0"/>
        </w:rPr>
        <w:t>&lt;/NumAm&gt;</w:t>
      </w:r>
    </w:p>
    <w:p w14:paraId="21E95DB9" w14:textId="77777777" w:rsidR="00883F2F" w:rsidRPr="00FB1F30" w:rsidRDefault="00883F2F" w:rsidP="00883F2F">
      <w:pPr>
        <w:pStyle w:val="NormalBold"/>
      </w:pPr>
      <w:r w:rsidRPr="00FB1F30">
        <w:rPr>
          <w:rStyle w:val="HideTWBExt"/>
          <w:b w:val="0"/>
        </w:rPr>
        <w:t>&lt;RepeatBlock-By&gt;&lt;Members&gt;</w:t>
      </w:r>
      <w:r w:rsidRPr="00FB1F30">
        <w:t>Benoit Cassart, Sophie Wilmès, Hilde Vautmans, Fabienne Keller</w:t>
      </w:r>
      <w:r w:rsidRPr="00FB1F30">
        <w:rPr>
          <w:rStyle w:val="HideTWBExt"/>
          <w:b w:val="0"/>
        </w:rPr>
        <w:t>&lt;/Members&gt;</w:t>
      </w:r>
    </w:p>
    <w:p w14:paraId="10BD33E3" w14:textId="77777777" w:rsidR="00883F2F" w:rsidRPr="00FB1F30" w:rsidRDefault="00883F2F" w:rsidP="00883F2F">
      <w:pPr>
        <w:pStyle w:val="NormalBold"/>
      </w:pPr>
      <w:r w:rsidRPr="00FB1F30">
        <w:rPr>
          <w:rStyle w:val="HideTWBExt"/>
          <w:b w:val="0"/>
        </w:rPr>
        <w:t>&lt;/RepeatBlock-By&gt;</w:t>
      </w:r>
    </w:p>
    <w:p w14:paraId="457C4F5A"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CFCF8E6" w14:textId="77777777" w:rsidR="00883F2F" w:rsidRPr="00FB1F30" w:rsidRDefault="00883F2F" w:rsidP="00883F2F">
      <w:pPr>
        <w:pStyle w:val="NormalBold"/>
      </w:pPr>
      <w:r w:rsidRPr="00FB1F30">
        <w:rPr>
          <w:rStyle w:val="HideTWBExt"/>
          <w:b w:val="0"/>
        </w:rPr>
        <w:t>&lt;Article&gt;</w:t>
      </w:r>
      <w:r w:rsidRPr="00FB1F30">
        <w:t>Põhjendus 21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1B25AB7" w14:textId="77777777" w:rsidTr="00CC5FE8">
        <w:trPr>
          <w:trHeight w:hRule="exact" w:val="240"/>
          <w:jc w:val="center"/>
        </w:trPr>
        <w:tc>
          <w:tcPr>
            <w:tcW w:w="9752" w:type="dxa"/>
            <w:gridSpan w:val="2"/>
            <w:tcBorders>
              <w:top w:val="nil"/>
              <w:left w:val="nil"/>
              <w:bottom w:val="nil"/>
              <w:right w:val="nil"/>
            </w:tcBorders>
          </w:tcPr>
          <w:p w14:paraId="1FE57B27" w14:textId="77777777" w:rsidR="00883F2F" w:rsidRPr="00FB1F30" w:rsidRDefault="00883F2F" w:rsidP="00CC5FE8"/>
        </w:tc>
      </w:tr>
      <w:tr w:rsidR="00883F2F" w:rsidRPr="00FB1F30" w14:paraId="720E5FAE" w14:textId="77777777" w:rsidTr="00CC5FE8">
        <w:trPr>
          <w:trHeight w:val="240"/>
          <w:jc w:val="center"/>
        </w:trPr>
        <w:tc>
          <w:tcPr>
            <w:tcW w:w="4876" w:type="dxa"/>
            <w:tcBorders>
              <w:top w:val="nil"/>
              <w:left w:val="nil"/>
              <w:bottom w:val="nil"/>
              <w:right w:val="nil"/>
            </w:tcBorders>
          </w:tcPr>
          <w:p w14:paraId="724EE642"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7E472A1" w14:textId="77777777" w:rsidR="00883F2F" w:rsidRPr="00FB1F30" w:rsidRDefault="00883F2F" w:rsidP="00CC5FE8">
            <w:pPr>
              <w:pStyle w:val="AmColumnHeading"/>
            </w:pPr>
            <w:r w:rsidRPr="00FB1F30">
              <w:t>Muudatusettepanek</w:t>
            </w:r>
          </w:p>
        </w:tc>
      </w:tr>
      <w:tr w:rsidR="00883F2F" w:rsidRPr="00FB1F30" w14:paraId="239764AC" w14:textId="77777777" w:rsidTr="00CC5FE8">
        <w:trPr>
          <w:jc w:val="center"/>
        </w:trPr>
        <w:tc>
          <w:tcPr>
            <w:tcW w:w="4876" w:type="dxa"/>
            <w:tcBorders>
              <w:top w:val="nil"/>
              <w:left w:val="nil"/>
              <w:bottom w:val="nil"/>
              <w:right w:val="nil"/>
            </w:tcBorders>
          </w:tcPr>
          <w:p w14:paraId="2C798435" w14:textId="77777777" w:rsidR="00883F2F" w:rsidRPr="00FB1F30" w:rsidRDefault="00883F2F" w:rsidP="00CC5FE8">
            <w:pPr>
              <w:pStyle w:val="Normal6a"/>
            </w:pPr>
            <w:r w:rsidRPr="00FB1F30">
              <w:t>(21)</w:t>
            </w:r>
            <w:r w:rsidRPr="00FB1F30">
              <w:tab/>
              <w:t xml:space="preserve">Selleks, et ennetada uimasti lähteainete kõrvalesuunamist uimastite ebaseadusliku valmistamise tarbeks, tuleks riiklikele ametiasutustele ja tolliasutustele anda õigus arestida ja konfiskeerida nii nimekirjas loetletud kui ka loetlemata uimasti lähteaineid, kui on põhjendatud alus arvata </w:t>
            </w:r>
            <w:r w:rsidRPr="00FB1F30">
              <w:rPr>
                <w:b/>
                <w:bCs/>
                <w:i/>
                <w:iCs/>
              </w:rPr>
              <w:t>või on tõendeid</w:t>
            </w:r>
            <w:r w:rsidRPr="00FB1F30">
              <w:t>, et uimasti lähteainet kavatsetakse kasutada ebaseaduslikul otstarbel.</w:t>
            </w:r>
          </w:p>
        </w:tc>
        <w:tc>
          <w:tcPr>
            <w:tcW w:w="4876" w:type="dxa"/>
            <w:tcBorders>
              <w:top w:val="nil"/>
              <w:left w:val="nil"/>
              <w:bottom w:val="nil"/>
              <w:right w:val="nil"/>
            </w:tcBorders>
          </w:tcPr>
          <w:p w14:paraId="4CD1B19B" w14:textId="77777777" w:rsidR="00883F2F" w:rsidRPr="00FB1F30" w:rsidRDefault="00883F2F" w:rsidP="00CC5FE8">
            <w:pPr>
              <w:pStyle w:val="Normal6a"/>
            </w:pPr>
            <w:r w:rsidRPr="00FB1F30">
              <w:t>(21)</w:t>
            </w:r>
            <w:r w:rsidRPr="00FB1F30">
              <w:tab/>
              <w:t xml:space="preserve">Selleks, et ennetada uimasti lähteainete kõrvalesuunamist uimastite ebaseadusliku valmistamise tarbeks, tuleks riiklikele ametiasutustele ja tolliasutustele anda õigus arestida ja konfiskeerida nii nimekirjas loetletud kui ka loetlemata uimasti lähteaineid, kui on põhjendatud </w:t>
            </w:r>
            <w:r w:rsidRPr="00FB1F30">
              <w:rPr>
                <w:b/>
                <w:bCs/>
                <w:i/>
                <w:iCs/>
              </w:rPr>
              <w:t>ja dokumenteeritud</w:t>
            </w:r>
            <w:r w:rsidRPr="00FB1F30">
              <w:t xml:space="preserve"> alus arvata</w:t>
            </w:r>
            <w:r w:rsidRPr="00FB1F30">
              <w:rPr>
                <w:b/>
                <w:bCs/>
                <w:i/>
                <w:iCs/>
              </w:rPr>
              <w:t>, mida toetavad faktilised, objektiivsed ja kontrollitavad tõendid</w:t>
            </w:r>
            <w:r w:rsidRPr="00FB1F30">
              <w:t xml:space="preserve">, et uimasti lähteainet kavatsetakse kasutada ebaseaduslikul otstarbel. </w:t>
            </w:r>
            <w:r w:rsidRPr="00FB1F30">
              <w:rPr>
                <w:b/>
                <w:i/>
              </w:rPr>
              <w:t>Nimetatud meetmete kohaldamine on proportsionaalne aine laadi, tõendite tugevuse ja kõrvalesuunamise ohuga. Nimekirjas loetlemata uimasti lähteainete puhul eelistavad ametiasutused ajutist kinnipidamist, mille kestus ei tohi ületada seitset tööpäeva, et võimaldada vajalikke kontrolle ilma seaduslikku kauplemist põhjendamatult häirimata.</w:t>
            </w:r>
          </w:p>
        </w:tc>
      </w:tr>
    </w:tbl>
    <w:p w14:paraId="01FDDA67"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2B05293" w14:textId="77777777" w:rsidR="00883F2F" w:rsidRPr="00FB1F30" w:rsidRDefault="00883F2F" w:rsidP="00883F2F">
      <w:r w:rsidRPr="00FB1F30">
        <w:rPr>
          <w:rStyle w:val="HideTWBExt"/>
        </w:rPr>
        <w:t>&lt;/Amend&gt;</w:t>
      </w:r>
    </w:p>
    <w:p w14:paraId="27DA2EE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89</w:t>
      </w:r>
      <w:r w:rsidRPr="00FB1F30">
        <w:rPr>
          <w:rStyle w:val="HideTWBExt"/>
          <w:b w:val="0"/>
        </w:rPr>
        <w:t>&lt;/NumAm&gt;</w:t>
      </w:r>
    </w:p>
    <w:p w14:paraId="7847022D"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572B6E82" w14:textId="77777777" w:rsidR="00883F2F" w:rsidRPr="00FB1F30" w:rsidRDefault="00883F2F" w:rsidP="00883F2F">
      <w:pPr>
        <w:pStyle w:val="NormalBold"/>
      </w:pPr>
      <w:r w:rsidRPr="00FB1F30">
        <w:rPr>
          <w:rStyle w:val="HideTWBExt"/>
          <w:b w:val="0"/>
        </w:rPr>
        <w:t>&lt;/RepeatBlock-By&gt;</w:t>
      </w:r>
    </w:p>
    <w:p w14:paraId="383B5C4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850BF1A" w14:textId="77777777" w:rsidR="00883F2F" w:rsidRPr="00FB1F30" w:rsidRDefault="00883F2F" w:rsidP="00883F2F">
      <w:pPr>
        <w:pStyle w:val="NormalBold"/>
      </w:pPr>
      <w:r w:rsidRPr="00FB1F30">
        <w:rPr>
          <w:rStyle w:val="HideTWBExt"/>
          <w:b w:val="0"/>
        </w:rPr>
        <w:t>&lt;Article&gt;</w:t>
      </w:r>
      <w:r w:rsidRPr="00FB1F30">
        <w:t>Põhjendus 21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38E0991" w14:textId="77777777" w:rsidTr="00CC5FE8">
        <w:trPr>
          <w:trHeight w:hRule="exact" w:val="240"/>
          <w:jc w:val="center"/>
        </w:trPr>
        <w:tc>
          <w:tcPr>
            <w:tcW w:w="9752" w:type="dxa"/>
            <w:gridSpan w:val="2"/>
            <w:tcBorders>
              <w:top w:val="nil"/>
              <w:left w:val="nil"/>
              <w:bottom w:val="nil"/>
              <w:right w:val="nil"/>
            </w:tcBorders>
          </w:tcPr>
          <w:p w14:paraId="2CC02D13" w14:textId="77777777" w:rsidR="00883F2F" w:rsidRPr="00FB1F30" w:rsidRDefault="00883F2F" w:rsidP="00CC5FE8"/>
        </w:tc>
      </w:tr>
      <w:tr w:rsidR="00883F2F" w:rsidRPr="00FB1F30" w14:paraId="7714D06E" w14:textId="77777777" w:rsidTr="00CC5FE8">
        <w:trPr>
          <w:trHeight w:val="240"/>
          <w:jc w:val="center"/>
        </w:trPr>
        <w:tc>
          <w:tcPr>
            <w:tcW w:w="4876" w:type="dxa"/>
            <w:tcBorders>
              <w:top w:val="nil"/>
              <w:left w:val="nil"/>
              <w:bottom w:val="nil"/>
              <w:right w:val="nil"/>
            </w:tcBorders>
          </w:tcPr>
          <w:p w14:paraId="5B11ED72"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9CF0C39" w14:textId="77777777" w:rsidR="00883F2F" w:rsidRPr="00FB1F30" w:rsidRDefault="00883F2F" w:rsidP="00CC5FE8">
            <w:pPr>
              <w:pStyle w:val="AmColumnHeading"/>
            </w:pPr>
            <w:r w:rsidRPr="00FB1F30">
              <w:t>Muudatusettepanek</w:t>
            </w:r>
          </w:p>
        </w:tc>
      </w:tr>
      <w:tr w:rsidR="00883F2F" w:rsidRPr="00FB1F30" w14:paraId="5E9E8923" w14:textId="77777777" w:rsidTr="00CC5FE8">
        <w:trPr>
          <w:jc w:val="center"/>
        </w:trPr>
        <w:tc>
          <w:tcPr>
            <w:tcW w:w="4876" w:type="dxa"/>
            <w:tcBorders>
              <w:top w:val="nil"/>
              <w:left w:val="nil"/>
              <w:bottom w:val="nil"/>
              <w:right w:val="nil"/>
            </w:tcBorders>
          </w:tcPr>
          <w:p w14:paraId="748CF11C" w14:textId="77777777" w:rsidR="00883F2F" w:rsidRPr="00FB1F30" w:rsidRDefault="00883F2F" w:rsidP="00CC5FE8">
            <w:pPr>
              <w:pStyle w:val="Normal6a"/>
            </w:pPr>
            <w:r w:rsidRPr="00FB1F30">
              <w:t>(21)</w:t>
            </w:r>
            <w:r w:rsidRPr="00FB1F30">
              <w:tab/>
              <w:t>Selleks, et ennetada uimasti lähteainete kõrvalesuunamist uimastite ebaseadusliku valmistamise tarbeks, tuleks riiklikele ametiasutustele ja tolliasutustele anda õigus arestida ja konfiskeerida nii nimekirjas loetletud kui ka loetlemata uimasti lähteaineid, kui on põhjendatud alus arvata või on tõendeid, et uimasti lähteainet kavatsetakse kasutada ebaseaduslikul otstarbel.</w:t>
            </w:r>
          </w:p>
        </w:tc>
        <w:tc>
          <w:tcPr>
            <w:tcW w:w="4876" w:type="dxa"/>
            <w:tcBorders>
              <w:top w:val="nil"/>
              <w:left w:val="nil"/>
              <w:bottom w:val="nil"/>
              <w:right w:val="nil"/>
            </w:tcBorders>
          </w:tcPr>
          <w:p w14:paraId="5E0AC7C4" w14:textId="77777777" w:rsidR="00883F2F" w:rsidRPr="00FB1F30" w:rsidRDefault="00883F2F" w:rsidP="00CC5FE8">
            <w:pPr>
              <w:pStyle w:val="Normal6a"/>
            </w:pPr>
            <w:r w:rsidRPr="00FB1F30">
              <w:t>(21)</w:t>
            </w:r>
            <w:r w:rsidRPr="00FB1F30">
              <w:tab/>
              <w:t>Selleks, et ennetada uimasti lähteainete kõrvalesuunamist uimastite ebaseadusliku valmistamise tarbeks, tuleks riiklikele ametiasutustele ja tolliasutustele anda õigus arestida ja konfiskeerida nii nimekirjas loetletud kui ka loetlemata uimasti lähteaineid, kui on põhjendatud alus arvata või on tõendeid, et uimasti lähteainet kavatsetakse kasutada ebaseaduslikul otstarbel</w:t>
            </w:r>
            <w:r w:rsidRPr="00FB1F30">
              <w:rPr>
                <w:b/>
                <w:i/>
              </w:rPr>
              <w:t>, kooskõlas proportsionaalsuse põhimõttega ning liidu ja liikmesriigi õiguses sätestatud asjakohaste menetluslike tagatistega</w:t>
            </w:r>
            <w:r w:rsidRPr="00FB1F30">
              <w:t>.</w:t>
            </w:r>
          </w:p>
        </w:tc>
      </w:tr>
    </w:tbl>
    <w:p w14:paraId="02FFE2E1"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2DAF7914"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3FC4B59B" w14:textId="77777777" w:rsidR="00883F2F" w:rsidRPr="00FB1F30" w:rsidRDefault="00883F2F" w:rsidP="00883F2F">
      <w:pPr>
        <w:pStyle w:val="AmJustText"/>
      </w:pPr>
      <w:r w:rsidRPr="00FB1F30">
        <w:t xml:space="preserve">Arestimis- ja konfiskeerimisõigus kujutab endast olulist sekkumist omandiõigustesse. Seepärast on asjakohane rõhutada sõnaselgelt vajadust järgida proportsionaalsuse põhimõtet ja </w:t>
      </w:r>
      <w:proofErr w:type="spellStart"/>
      <w:r w:rsidRPr="00FB1F30">
        <w:t>menetluslikke</w:t>
      </w:r>
      <w:proofErr w:type="spellEnd"/>
      <w:r w:rsidRPr="00FB1F30">
        <w:t xml:space="preserve"> tagatisi.</w:t>
      </w:r>
    </w:p>
    <w:p w14:paraId="7877D4C5" w14:textId="77777777" w:rsidR="00883F2F" w:rsidRPr="00FB1F30" w:rsidRDefault="00883F2F" w:rsidP="00883F2F">
      <w:r w:rsidRPr="00FB1F30">
        <w:rPr>
          <w:rStyle w:val="HideTWBExt"/>
        </w:rPr>
        <w:t>&lt;/Amend&gt;</w:t>
      </w:r>
    </w:p>
    <w:p w14:paraId="3E6D4818"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90</w:t>
      </w:r>
      <w:r w:rsidRPr="00FB1F30">
        <w:rPr>
          <w:rStyle w:val="HideTWBExt"/>
          <w:b w:val="0"/>
        </w:rPr>
        <w:t>&lt;/NumAm&gt;</w:t>
      </w:r>
    </w:p>
    <w:p w14:paraId="01739C5C" w14:textId="77777777" w:rsidR="00883F2F" w:rsidRPr="00FB1F30" w:rsidRDefault="00883F2F" w:rsidP="00883F2F">
      <w:pPr>
        <w:pStyle w:val="NormalBold"/>
      </w:pPr>
      <w:r w:rsidRPr="00FB1F30">
        <w:rPr>
          <w:rStyle w:val="HideTWBExt"/>
          <w:b w:val="0"/>
        </w:rPr>
        <w:t>&lt;RepeatBlock-By&gt;&lt;Members&gt;</w:t>
      </w:r>
      <w:r w:rsidRPr="00FB1F30">
        <w:t>Sebastian Tynkkynen</w:t>
      </w:r>
      <w:r w:rsidRPr="00FB1F30">
        <w:rPr>
          <w:rStyle w:val="HideTWBExt"/>
          <w:b w:val="0"/>
        </w:rPr>
        <w:t>&lt;/Members&gt;</w:t>
      </w:r>
    </w:p>
    <w:p w14:paraId="4B422E84" w14:textId="77777777" w:rsidR="00883F2F" w:rsidRPr="00FB1F30" w:rsidRDefault="00883F2F" w:rsidP="00883F2F">
      <w:pPr>
        <w:pStyle w:val="NormalBold"/>
      </w:pPr>
      <w:r w:rsidRPr="00FB1F30">
        <w:rPr>
          <w:rStyle w:val="HideTWBExt"/>
          <w:b w:val="0"/>
        </w:rPr>
        <w:t>&lt;/RepeatBlock-By&gt;</w:t>
      </w:r>
    </w:p>
    <w:p w14:paraId="44FF6787"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53388BA" w14:textId="77777777" w:rsidR="00883F2F" w:rsidRPr="00FB1F30" w:rsidRDefault="00883F2F" w:rsidP="00883F2F">
      <w:pPr>
        <w:pStyle w:val="NormalBold"/>
      </w:pPr>
      <w:r w:rsidRPr="00FB1F30">
        <w:rPr>
          <w:rStyle w:val="HideTWBExt"/>
          <w:b w:val="0"/>
        </w:rPr>
        <w:t>&lt;Article&gt;</w:t>
      </w:r>
      <w:r w:rsidRPr="00FB1F30">
        <w:t>Põhjendus 21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8C09E6B" w14:textId="77777777" w:rsidTr="00CC5FE8">
        <w:trPr>
          <w:trHeight w:hRule="exact" w:val="240"/>
          <w:jc w:val="center"/>
        </w:trPr>
        <w:tc>
          <w:tcPr>
            <w:tcW w:w="9752" w:type="dxa"/>
            <w:gridSpan w:val="2"/>
            <w:tcBorders>
              <w:top w:val="nil"/>
              <w:left w:val="nil"/>
              <w:bottom w:val="nil"/>
              <w:right w:val="nil"/>
            </w:tcBorders>
          </w:tcPr>
          <w:p w14:paraId="75110383" w14:textId="77777777" w:rsidR="00883F2F" w:rsidRPr="00FB1F30" w:rsidRDefault="00883F2F" w:rsidP="00CC5FE8"/>
        </w:tc>
      </w:tr>
      <w:tr w:rsidR="00883F2F" w:rsidRPr="00FB1F30" w14:paraId="6AF89215" w14:textId="77777777" w:rsidTr="00CC5FE8">
        <w:trPr>
          <w:trHeight w:val="240"/>
          <w:jc w:val="center"/>
        </w:trPr>
        <w:tc>
          <w:tcPr>
            <w:tcW w:w="4876" w:type="dxa"/>
            <w:tcBorders>
              <w:top w:val="nil"/>
              <w:left w:val="nil"/>
              <w:bottom w:val="nil"/>
              <w:right w:val="nil"/>
            </w:tcBorders>
          </w:tcPr>
          <w:p w14:paraId="008A4305"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339C99E" w14:textId="77777777" w:rsidR="00883F2F" w:rsidRPr="00FB1F30" w:rsidRDefault="00883F2F" w:rsidP="00CC5FE8">
            <w:pPr>
              <w:pStyle w:val="AmColumnHeading"/>
            </w:pPr>
            <w:r w:rsidRPr="00FB1F30">
              <w:t>Muudatusettepanek</w:t>
            </w:r>
          </w:p>
        </w:tc>
      </w:tr>
      <w:tr w:rsidR="00883F2F" w:rsidRPr="00FB1F30" w14:paraId="763739BF" w14:textId="77777777" w:rsidTr="00CC5FE8">
        <w:trPr>
          <w:jc w:val="center"/>
        </w:trPr>
        <w:tc>
          <w:tcPr>
            <w:tcW w:w="4876" w:type="dxa"/>
            <w:tcBorders>
              <w:top w:val="nil"/>
              <w:left w:val="nil"/>
              <w:bottom w:val="nil"/>
              <w:right w:val="nil"/>
            </w:tcBorders>
          </w:tcPr>
          <w:p w14:paraId="5D091335" w14:textId="77777777" w:rsidR="00883F2F" w:rsidRPr="00FB1F30" w:rsidRDefault="00883F2F" w:rsidP="00CC5FE8">
            <w:pPr>
              <w:pStyle w:val="Normal6a"/>
            </w:pPr>
            <w:r w:rsidRPr="00FB1F30">
              <w:t>(21)</w:t>
            </w:r>
            <w:r w:rsidRPr="00FB1F30">
              <w:tab/>
              <w:t xml:space="preserve">Selleks, et ennetada uimasti lähteainete kõrvalesuunamist uimastite ebaseadusliku valmistamise tarbeks, </w:t>
            </w:r>
            <w:r w:rsidRPr="00FB1F30">
              <w:rPr>
                <w:b/>
                <w:i/>
              </w:rPr>
              <w:t>tuleks riiklikele ametiasutustele</w:t>
            </w:r>
            <w:r w:rsidRPr="00FB1F30">
              <w:t xml:space="preserve"> ja </w:t>
            </w:r>
            <w:r w:rsidRPr="00FB1F30">
              <w:rPr>
                <w:b/>
                <w:i/>
              </w:rPr>
              <w:t>tolliasutustele anda</w:t>
            </w:r>
            <w:r w:rsidRPr="00FB1F30">
              <w:t xml:space="preserve"> õigus arestida ja konfiskeerida nii nimekirjas loetletud kui ka loetlemata uimasti lähteaineid, kui </w:t>
            </w:r>
            <w:r w:rsidRPr="00FB1F30">
              <w:rPr>
                <w:b/>
                <w:i/>
              </w:rPr>
              <w:t>on põhjendatud alus arvata või on tõendeid, et uimasti lähteainet kavatsetakse kasutada ebaseaduslikul otstarbel</w:t>
            </w:r>
            <w:r w:rsidRPr="00FB1F30">
              <w:t>.</w:t>
            </w:r>
          </w:p>
        </w:tc>
        <w:tc>
          <w:tcPr>
            <w:tcW w:w="4876" w:type="dxa"/>
            <w:tcBorders>
              <w:top w:val="nil"/>
              <w:left w:val="nil"/>
              <w:bottom w:val="nil"/>
              <w:right w:val="nil"/>
            </w:tcBorders>
          </w:tcPr>
          <w:p w14:paraId="4032C187" w14:textId="77777777" w:rsidR="00883F2F" w:rsidRPr="00FB1F30" w:rsidRDefault="00883F2F" w:rsidP="00CC5FE8">
            <w:pPr>
              <w:pStyle w:val="Normal6a"/>
            </w:pPr>
            <w:r w:rsidRPr="00FB1F30">
              <w:t>(21)</w:t>
            </w:r>
            <w:r w:rsidRPr="00FB1F30">
              <w:tab/>
              <w:t xml:space="preserve">Selleks, et ennetada uimasti lähteainete kõrvalesuunamist uimastite ebaseadusliku valmistamise tarbeks, </w:t>
            </w:r>
            <w:r w:rsidRPr="00FB1F30">
              <w:rPr>
                <w:b/>
                <w:i/>
              </w:rPr>
              <w:t>peaks riiklikel ametiasutustel</w:t>
            </w:r>
            <w:r w:rsidRPr="00FB1F30">
              <w:t xml:space="preserve"> ja </w:t>
            </w:r>
            <w:r w:rsidRPr="00FB1F30">
              <w:rPr>
                <w:b/>
                <w:i/>
              </w:rPr>
              <w:t>tolliasutustel olema</w:t>
            </w:r>
            <w:r w:rsidRPr="00FB1F30">
              <w:t xml:space="preserve"> õigus arestida ja konfiskeerida nii nimekirjas loetletud kui ka loetlemata uimasti lähteaineid, kui </w:t>
            </w:r>
            <w:r w:rsidRPr="00FB1F30">
              <w:rPr>
                <w:b/>
                <w:i/>
              </w:rPr>
              <w:t>nad peavad seda põhjendatuks</w:t>
            </w:r>
            <w:r w:rsidRPr="00FB1F30">
              <w:t>.</w:t>
            </w:r>
          </w:p>
        </w:tc>
      </w:tr>
    </w:tbl>
    <w:p w14:paraId="3FAF4F32"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{FI}</w:t>
      </w:r>
      <w:proofErr w:type="spellStart"/>
      <w:r w:rsidRPr="00FB1F30">
        <w:t>fi</w:t>
      </w:r>
      <w:proofErr w:type="spellEnd"/>
      <w:r w:rsidRPr="00FB1F30">
        <w:rPr>
          <w:rStyle w:val="HideTWBExt"/>
        </w:rPr>
        <w:t>&lt;/Original&gt;</w:t>
      </w:r>
    </w:p>
    <w:p w14:paraId="437DFFEA" w14:textId="77777777" w:rsidR="00883F2F" w:rsidRPr="00FB1F30" w:rsidRDefault="00883F2F" w:rsidP="00883F2F">
      <w:r w:rsidRPr="00FB1F30">
        <w:rPr>
          <w:rStyle w:val="HideTWBExt"/>
        </w:rPr>
        <w:t>&lt;/Amend&gt;</w:t>
      </w:r>
    </w:p>
    <w:p w14:paraId="7C8306C9"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91</w:t>
      </w:r>
      <w:r w:rsidRPr="00FB1F30">
        <w:rPr>
          <w:rStyle w:val="HideTWBExt"/>
          <w:b w:val="0"/>
        </w:rPr>
        <w:t>&lt;/NumAm&gt;</w:t>
      </w:r>
    </w:p>
    <w:p w14:paraId="49A84C2C"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&lt;/Members&gt;</w:t>
      </w:r>
    </w:p>
    <w:p w14:paraId="587F1743" w14:textId="77777777" w:rsidR="00883F2F" w:rsidRPr="00FB1F30" w:rsidRDefault="00883F2F" w:rsidP="00883F2F">
      <w:pPr>
        <w:pStyle w:val="NormalBold"/>
      </w:pPr>
      <w:r w:rsidRPr="00FB1F30">
        <w:rPr>
          <w:rStyle w:val="HideTWBExt"/>
          <w:b w:val="0"/>
        </w:rPr>
        <w:t>&lt;/RepeatBlock-By&gt;</w:t>
      </w:r>
    </w:p>
    <w:p w14:paraId="1EAC5908"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4E04CC4" w14:textId="77777777" w:rsidR="00883F2F" w:rsidRPr="00FB1F30" w:rsidRDefault="00883F2F" w:rsidP="00883F2F">
      <w:pPr>
        <w:pStyle w:val="NormalBold"/>
      </w:pPr>
      <w:r w:rsidRPr="00FB1F30">
        <w:rPr>
          <w:rStyle w:val="HideTWBExt"/>
          <w:b w:val="0"/>
        </w:rPr>
        <w:t>&lt;Article&gt;</w:t>
      </w:r>
      <w:r w:rsidRPr="00FB1F30">
        <w:t>Põhjendus 22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DA87D74" w14:textId="77777777" w:rsidTr="00CC5FE8">
        <w:trPr>
          <w:trHeight w:hRule="exact" w:val="240"/>
          <w:jc w:val="center"/>
        </w:trPr>
        <w:tc>
          <w:tcPr>
            <w:tcW w:w="9752" w:type="dxa"/>
            <w:gridSpan w:val="2"/>
            <w:tcBorders>
              <w:top w:val="nil"/>
              <w:left w:val="nil"/>
              <w:bottom w:val="nil"/>
              <w:right w:val="nil"/>
            </w:tcBorders>
          </w:tcPr>
          <w:p w14:paraId="3BEDD245" w14:textId="77777777" w:rsidR="00883F2F" w:rsidRPr="00FB1F30" w:rsidRDefault="00883F2F" w:rsidP="00CC5FE8"/>
        </w:tc>
      </w:tr>
      <w:tr w:rsidR="00883F2F" w:rsidRPr="00FB1F30" w14:paraId="77D78906" w14:textId="77777777" w:rsidTr="00CC5FE8">
        <w:trPr>
          <w:trHeight w:val="240"/>
          <w:jc w:val="center"/>
        </w:trPr>
        <w:tc>
          <w:tcPr>
            <w:tcW w:w="4876" w:type="dxa"/>
            <w:tcBorders>
              <w:top w:val="nil"/>
              <w:left w:val="nil"/>
              <w:bottom w:val="nil"/>
              <w:right w:val="nil"/>
            </w:tcBorders>
          </w:tcPr>
          <w:p w14:paraId="33E1A38F"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24C654F" w14:textId="77777777" w:rsidR="00883F2F" w:rsidRPr="00FB1F30" w:rsidRDefault="00883F2F" w:rsidP="00CC5FE8">
            <w:pPr>
              <w:pStyle w:val="AmColumnHeading"/>
            </w:pPr>
            <w:r w:rsidRPr="00FB1F30">
              <w:t>Muudatusettepanek</w:t>
            </w:r>
          </w:p>
        </w:tc>
      </w:tr>
      <w:tr w:rsidR="00883F2F" w:rsidRPr="00FB1F30" w14:paraId="74FCC1CD" w14:textId="77777777" w:rsidTr="00CC5FE8">
        <w:trPr>
          <w:jc w:val="center"/>
        </w:trPr>
        <w:tc>
          <w:tcPr>
            <w:tcW w:w="4876" w:type="dxa"/>
            <w:tcBorders>
              <w:top w:val="nil"/>
              <w:left w:val="nil"/>
              <w:bottom w:val="nil"/>
              <w:right w:val="nil"/>
            </w:tcBorders>
          </w:tcPr>
          <w:p w14:paraId="22B098CD" w14:textId="77777777" w:rsidR="00883F2F" w:rsidRPr="00FB1F30" w:rsidRDefault="00883F2F" w:rsidP="00CC5FE8">
            <w:pPr>
              <w:pStyle w:val="Normal6a"/>
            </w:pPr>
            <w:r w:rsidRPr="00FB1F30">
              <w:t>(22)</w:t>
            </w:r>
            <w:r w:rsidRPr="00FB1F30">
              <w:tab/>
            </w:r>
            <w:r w:rsidRPr="00FB1F30">
              <w:rPr>
                <w:b/>
                <w:bCs/>
                <w:i/>
                <w:iCs/>
              </w:rPr>
              <w:t>Käesoleva määruse nõuetekohaseks kohaldamiseks peaksid</w:t>
            </w:r>
            <w:r w:rsidRPr="00FB1F30">
              <w:t xml:space="preserve"> liikmesriigid </w:t>
            </w:r>
            <w:r w:rsidRPr="00FB1F30">
              <w:rPr>
                <w:b/>
                <w:bCs/>
                <w:i/>
                <w:iCs/>
              </w:rPr>
              <w:t>kehtestama</w:t>
            </w:r>
            <w:r w:rsidRPr="00FB1F30">
              <w:t xml:space="preserve"> normid</w:t>
            </w:r>
            <w:r w:rsidRPr="00FB1F30">
              <w:rPr>
                <w:b/>
                <w:bCs/>
                <w:i/>
                <w:iCs/>
              </w:rPr>
              <w:t>, mis käsitlevad käesoleva määruse</w:t>
            </w:r>
            <w:r w:rsidRPr="00FB1F30">
              <w:t xml:space="preserve"> rikkumise </w:t>
            </w:r>
            <w:r w:rsidRPr="00FB1F30">
              <w:rPr>
                <w:b/>
                <w:bCs/>
                <w:i/>
                <w:iCs/>
              </w:rPr>
              <w:t>korral kohaldatavaid karistusi, mis peaksid olema mõjusad, hoiatavad ja proportsionaalsed.</w:t>
            </w:r>
          </w:p>
        </w:tc>
        <w:tc>
          <w:tcPr>
            <w:tcW w:w="4876" w:type="dxa"/>
            <w:tcBorders>
              <w:top w:val="nil"/>
              <w:left w:val="nil"/>
              <w:bottom w:val="nil"/>
              <w:right w:val="nil"/>
            </w:tcBorders>
          </w:tcPr>
          <w:p w14:paraId="6BE2C06B" w14:textId="77777777" w:rsidR="00883F2F" w:rsidRPr="00FB1F30" w:rsidRDefault="00883F2F" w:rsidP="00CC5FE8">
            <w:pPr>
              <w:pStyle w:val="Normal6a"/>
            </w:pPr>
            <w:r w:rsidRPr="00FB1F30">
              <w:t>(22)</w:t>
            </w:r>
            <w:r w:rsidRPr="00FB1F30">
              <w:tab/>
              <w:t xml:space="preserve">Liikmesriigid </w:t>
            </w:r>
            <w:r w:rsidRPr="00FB1F30">
              <w:rPr>
                <w:b/>
                <w:bCs/>
                <w:i/>
                <w:iCs/>
              </w:rPr>
              <w:t>peaksid andma oma pädevatele asutustele volitused määrata ja rakendada tõhusaid, proportsionaalseid ja hoiatavaid karistusi, kui ettevõtja ei ole käesolevat määrust järginud</w:t>
            </w:r>
            <w:r w:rsidRPr="00FB1F30">
              <w:t>.</w:t>
            </w:r>
            <w:r w:rsidRPr="00FB1F30">
              <w:rPr>
                <w:b/>
                <w:i/>
              </w:rPr>
              <w:t xml:space="preserve"> </w:t>
            </w:r>
            <w:r w:rsidRPr="00FB1F30">
              <w:rPr>
                <w:b/>
                <w:bCs/>
                <w:i/>
                <w:iCs/>
              </w:rPr>
              <w:t>Liikmesriigid peaksid kehtestama karistusi käsitlevad</w:t>
            </w:r>
            <w:r w:rsidRPr="00FB1F30">
              <w:t xml:space="preserve"> normid</w:t>
            </w:r>
            <w:r w:rsidRPr="00FB1F30">
              <w:rPr>
                <w:b/>
                <w:bCs/>
                <w:i/>
                <w:iCs/>
              </w:rPr>
              <w:t>, võttes nõuetekohaselt arvesse selliseid elemente nagu</w:t>
            </w:r>
            <w:r w:rsidRPr="00FB1F30">
              <w:t xml:space="preserve"> rikkumise </w:t>
            </w:r>
            <w:r w:rsidRPr="00FB1F30">
              <w:rPr>
                <w:b/>
                <w:bCs/>
                <w:i/>
                <w:iCs/>
              </w:rPr>
              <w:t>raskusaste ja kestus, ettevõtja varasemad rikkumised, pädevate asutustega tehtava koostöö ulatus ning muud konkreetse juhtumi asjaolude suhtes kohaldatavad kergendavad või raskendavad asjaolud.</w:t>
            </w:r>
            <w:r w:rsidRPr="00FB1F30">
              <w:rPr>
                <w:b/>
                <w:i/>
              </w:rPr>
              <w:t xml:space="preserve"> </w:t>
            </w:r>
            <w:r w:rsidRPr="00FB1F30">
              <w:rPr>
                <w:b/>
                <w:bCs/>
                <w:i/>
                <w:iCs/>
              </w:rPr>
              <w:t>Komisjon peaks andma liikmesriikidele suunised rahaliste karistuste arvutamise meetodi ja kohaldatavate piirmäärade kohta.</w:t>
            </w:r>
          </w:p>
        </w:tc>
      </w:tr>
    </w:tbl>
    <w:p w14:paraId="1FA3DC45"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C461436" w14:textId="77777777" w:rsidR="00883F2F" w:rsidRPr="00FB1F30" w:rsidRDefault="00883F2F" w:rsidP="00883F2F">
      <w:r w:rsidRPr="00FB1F30">
        <w:rPr>
          <w:rStyle w:val="HideTWBExt"/>
        </w:rPr>
        <w:t>&lt;/Amend&gt;</w:t>
      </w:r>
    </w:p>
    <w:p w14:paraId="6D9AB07C"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92</w:t>
      </w:r>
      <w:r w:rsidRPr="00FB1F30">
        <w:rPr>
          <w:rStyle w:val="HideTWBExt"/>
          <w:b w:val="0"/>
        </w:rPr>
        <w:t>&lt;/NumAm&gt;</w:t>
      </w:r>
    </w:p>
    <w:p w14:paraId="62716FAB"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34D5DF3E" w14:textId="77777777" w:rsidR="00883F2F" w:rsidRPr="00FB1F30" w:rsidRDefault="00883F2F" w:rsidP="00883F2F">
      <w:pPr>
        <w:pStyle w:val="NormalBold"/>
      </w:pPr>
      <w:r w:rsidRPr="00FB1F30">
        <w:rPr>
          <w:rStyle w:val="HideTWBExt"/>
          <w:b w:val="0"/>
        </w:rPr>
        <w:t>&lt;/RepeatBlock-By&gt;</w:t>
      </w:r>
    </w:p>
    <w:p w14:paraId="0BE22B7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EAB0557" w14:textId="77777777" w:rsidR="00883F2F" w:rsidRPr="00FB1F30" w:rsidRDefault="00883F2F" w:rsidP="00883F2F">
      <w:pPr>
        <w:pStyle w:val="NormalBold"/>
      </w:pPr>
      <w:r w:rsidRPr="00FB1F30">
        <w:rPr>
          <w:rStyle w:val="HideTWBExt"/>
          <w:b w:val="0"/>
        </w:rPr>
        <w:t>&lt;Article&gt;</w:t>
      </w:r>
      <w:r w:rsidRPr="00FB1F30">
        <w:t>Põhjendus 22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364E392" w14:textId="77777777" w:rsidTr="00CC5FE8">
        <w:trPr>
          <w:trHeight w:hRule="exact" w:val="240"/>
          <w:jc w:val="center"/>
        </w:trPr>
        <w:tc>
          <w:tcPr>
            <w:tcW w:w="9752" w:type="dxa"/>
            <w:gridSpan w:val="2"/>
            <w:tcBorders>
              <w:top w:val="nil"/>
              <w:left w:val="nil"/>
              <w:bottom w:val="nil"/>
              <w:right w:val="nil"/>
            </w:tcBorders>
          </w:tcPr>
          <w:p w14:paraId="01F8DDE2" w14:textId="77777777" w:rsidR="00883F2F" w:rsidRPr="00FB1F30" w:rsidRDefault="00883F2F" w:rsidP="00CC5FE8"/>
        </w:tc>
      </w:tr>
      <w:tr w:rsidR="00883F2F" w:rsidRPr="00FB1F30" w14:paraId="191D311F" w14:textId="77777777" w:rsidTr="00CC5FE8">
        <w:trPr>
          <w:trHeight w:val="240"/>
          <w:jc w:val="center"/>
        </w:trPr>
        <w:tc>
          <w:tcPr>
            <w:tcW w:w="4876" w:type="dxa"/>
            <w:tcBorders>
              <w:top w:val="nil"/>
              <w:left w:val="nil"/>
              <w:bottom w:val="nil"/>
              <w:right w:val="nil"/>
            </w:tcBorders>
          </w:tcPr>
          <w:p w14:paraId="107B21ED"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ED128F5" w14:textId="77777777" w:rsidR="00883F2F" w:rsidRPr="00FB1F30" w:rsidRDefault="00883F2F" w:rsidP="00CC5FE8">
            <w:pPr>
              <w:pStyle w:val="AmColumnHeading"/>
            </w:pPr>
            <w:r w:rsidRPr="00FB1F30">
              <w:t>Muudatusettepanek</w:t>
            </w:r>
          </w:p>
        </w:tc>
      </w:tr>
      <w:tr w:rsidR="00883F2F" w:rsidRPr="00FB1F30" w14:paraId="55C4F984" w14:textId="77777777" w:rsidTr="00CC5FE8">
        <w:trPr>
          <w:jc w:val="center"/>
        </w:trPr>
        <w:tc>
          <w:tcPr>
            <w:tcW w:w="4876" w:type="dxa"/>
            <w:tcBorders>
              <w:top w:val="nil"/>
              <w:left w:val="nil"/>
              <w:bottom w:val="nil"/>
              <w:right w:val="nil"/>
            </w:tcBorders>
          </w:tcPr>
          <w:p w14:paraId="0FF23E3E" w14:textId="77777777" w:rsidR="00883F2F" w:rsidRPr="00FB1F30" w:rsidRDefault="00883F2F" w:rsidP="00CC5FE8">
            <w:pPr>
              <w:pStyle w:val="Normal6a"/>
            </w:pPr>
            <w:r w:rsidRPr="00FB1F30">
              <w:t>(22)</w:t>
            </w:r>
            <w:r w:rsidRPr="00FB1F30">
              <w:tab/>
              <w:t>Käesoleva määruse nõuetekohaseks kohaldamiseks peaksid liikmesriigid kehtestama normid, mis käsitlevad käesoleva määruse rikkumise korral kohaldatavaid karistusi, mis peaksid olema mõjusad, hoiatavad ja proportsionaalsed.</w:t>
            </w:r>
          </w:p>
        </w:tc>
        <w:tc>
          <w:tcPr>
            <w:tcW w:w="4876" w:type="dxa"/>
            <w:tcBorders>
              <w:top w:val="nil"/>
              <w:left w:val="nil"/>
              <w:bottom w:val="nil"/>
              <w:right w:val="nil"/>
            </w:tcBorders>
          </w:tcPr>
          <w:p w14:paraId="5B4A8B0B" w14:textId="77777777" w:rsidR="00883F2F" w:rsidRPr="00FB1F30" w:rsidRDefault="00883F2F" w:rsidP="00CC5FE8">
            <w:pPr>
              <w:pStyle w:val="Normal6a"/>
            </w:pPr>
            <w:r w:rsidRPr="00FB1F30">
              <w:t>(22)</w:t>
            </w:r>
            <w:r w:rsidRPr="00FB1F30">
              <w:tab/>
              <w:t xml:space="preserve">Käesoleva määruse nõuetekohaseks kohaldamiseks peaksid liikmesriigid kehtestama normid, mis käsitlevad käesoleva määruse rikkumise korral kohaldatavaid karistusi, mis peaksid olema mõjusad, hoiatavad ja proportsionaalsed. </w:t>
            </w:r>
            <w:r w:rsidRPr="00FB1F30">
              <w:rPr>
                <w:b/>
                <w:i/>
              </w:rPr>
              <w:t>Neid norme ja karistusi tuleb ELi tasandil tihedalt kooskõlastada, et hoida ära kuritegelikku „meelepärase kohtualluvuse valimist“, mille puhul kuritegelikud võrgustikud kasutavad ära liikmesriikide poolses kohtlemises esinevaid erinevusi. Selleks peavad tolliasutused ja riiklikud asutused jagama ELi infosüsteemi kaudu reaalajas teavet blokeerimise, arestimise või avastatud rikkumiste suhtes võetud meetmete kohta, et hoida ära kahtlaste saadetiste viivitamatut ümbersuunamist mõnda muusse ühtsele turule sisenemise kohta.</w:t>
            </w:r>
          </w:p>
        </w:tc>
      </w:tr>
    </w:tbl>
    <w:p w14:paraId="00A5129A"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7C742A9" w14:textId="77777777" w:rsidR="00883F2F" w:rsidRPr="00FB1F30" w:rsidRDefault="00883F2F" w:rsidP="00883F2F">
      <w:r w:rsidRPr="00FB1F30">
        <w:rPr>
          <w:rStyle w:val="HideTWBExt"/>
        </w:rPr>
        <w:t>&lt;/Amend&gt;</w:t>
      </w:r>
    </w:p>
    <w:p w14:paraId="060420C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93</w:t>
      </w:r>
      <w:r w:rsidRPr="00FB1F30">
        <w:rPr>
          <w:rStyle w:val="HideTWBExt"/>
          <w:b w:val="0"/>
        </w:rPr>
        <w:t>&lt;/NumAm&gt;</w:t>
      </w:r>
    </w:p>
    <w:p w14:paraId="676B1D2E"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134B5D35" w14:textId="77777777" w:rsidR="00883F2F" w:rsidRPr="00FB1F30" w:rsidRDefault="00883F2F" w:rsidP="00883F2F">
      <w:pPr>
        <w:pStyle w:val="NormalBold"/>
      </w:pPr>
      <w:r w:rsidRPr="00FB1F30">
        <w:rPr>
          <w:rStyle w:val="HideTWBExt"/>
          <w:b w:val="0"/>
        </w:rPr>
        <w:t>&lt;/RepeatBlock-By&gt;</w:t>
      </w:r>
    </w:p>
    <w:p w14:paraId="4D437885"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0735DFC" w14:textId="77777777" w:rsidR="00883F2F" w:rsidRPr="00FB1F30" w:rsidRDefault="00883F2F" w:rsidP="00883F2F">
      <w:pPr>
        <w:pStyle w:val="NormalBold"/>
      </w:pPr>
      <w:r w:rsidRPr="00FB1F30">
        <w:rPr>
          <w:rStyle w:val="HideTWBExt"/>
          <w:b w:val="0"/>
        </w:rPr>
        <w:t>&lt;Article&gt;</w:t>
      </w:r>
      <w:r w:rsidRPr="00FB1F30">
        <w:t>Põhjendus 22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6469574" w14:textId="77777777" w:rsidTr="00CC5FE8">
        <w:trPr>
          <w:trHeight w:hRule="exact" w:val="240"/>
          <w:jc w:val="center"/>
        </w:trPr>
        <w:tc>
          <w:tcPr>
            <w:tcW w:w="9752" w:type="dxa"/>
            <w:gridSpan w:val="2"/>
            <w:tcBorders>
              <w:top w:val="nil"/>
              <w:left w:val="nil"/>
              <w:bottom w:val="nil"/>
              <w:right w:val="nil"/>
            </w:tcBorders>
          </w:tcPr>
          <w:p w14:paraId="54E953F4" w14:textId="77777777" w:rsidR="00883F2F" w:rsidRPr="00FB1F30" w:rsidRDefault="00883F2F" w:rsidP="00CC5FE8"/>
        </w:tc>
      </w:tr>
      <w:tr w:rsidR="00883F2F" w:rsidRPr="00FB1F30" w14:paraId="4263C5C0" w14:textId="77777777" w:rsidTr="00CC5FE8">
        <w:trPr>
          <w:trHeight w:val="240"/>
          <w:jc w:val="center"/>
        </w:trPr>
        <w:tc>
          <w:tcPr>
            <w:tcW w:w="4876" w:type="dxa"/>
            <w:tcBorders>
              <w:top w:val="nil"/>
              <w:left w:val="nil"/>
              <w:bottom w:val="nil"/>
              <w:right w:val="nil"/>
            </w:tcBorders>
          </w:tcPr>
          <w:p w14:paraId="2CE04681"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2FD81A8" w14:textId="77777777" w:rsidR="00883F2F" w:rsidRPr="00FB1F30" w:rsidRDefault="00883F2F" w:rsidP="00CC5FE8">
            <w:pPr>
              <w:pStyle w:val="AmColumnHeading"/>
            </w:pPr>
            <w:r w:rsidRPr="00FB1F30">
              <w:t>Muudatusettepanek</w:t>
            </w:r>
          </w:p>
        </w:tc>
      </w:tr>
      <w:tr w:rsidR="00883F2F" w:rsidRPr="00FB1F30" w14:paraId="431DF572" w14:textId="77777777" w:rsidTr="00CC5FE8">
        <w:trPr>
          <w:jc w:val="center"/>
        </w:trPr>
        <w:tc>
          <w:tcPr>
            <w:tcW w:w="4876" w:type="dxa"/>
            <w:tcBorders>
              <w:top w:val="nil"/>
              <w:left w:val="nil"/>
              <w:bottom w:val="nil"/>
              <w:right w:val="nil"/>
            </w:tcBorders>
          </w:tcPr>
          <w:p w14:paraId="08A627AD" w14:textId="77777777" w:rsidR="00883F2F" w:rsidRPr="00FB1F30" w:rsidRDefault="00883F2F" w:rsidP="00CC5FE8">
            <w:pPr>
              <w:pStyle w:val="Normal6a"/>
            </w:pPr>
            <w:r w:rsidRPr="00FB1F30">
              <w:t>(22)</w:t>
            </w:r>
            <w:r w:rsidRPr="00FB1F30">
              <w:tab/>
              <w:t xml:space="preserve">Käesoleva määruse nõuetekohaseks kohaldamiseks peaksid </w:t>
            </w:r>
            <w:r w:rsidRPr="00FB1F30">
              <w:rPr>
                <w:b/>
                <w:bCs/>
                <w:i/>
                <w:iCs/>
              </w:rPr>
              <w:t>liikmesriigid</w:t>
            </w:r>
            <w:r w:rsidRPr="00FB1F30">
              <w:t xml:space="preserve"> kehtestama normid, mis käsitlevad käesoleva määruse rikkumise korral kohaldatavaid karistusi, mis peaksid olema mõjusad, hoiatavad ja proportsionaalsed.</w:t>
            </w:r>
          </w:p>
        </w:tc>
        <w:tc>
          <w:tcPr>
            <w:tcW w:w="4876" w:type="dxa"/>
            <w:tcBorders>
              <w:top w:val="nil"/>
              <w:left w:val="nil"/>
              <w:bottom w:val="nil"/>
              <w:right w:val="nil"/>
            </w:tcBorders>
          </w:tcPr>
          <w:p w14:paraId="694CD1EA" w14:textId="77777777" w:rsidR="00883F2F" w:rsidRPr="00FB1F30" w:rsidRDefault="00883F2F" w:rsidP="00CC5FE8">
            <w:pPr>
              <w:pStyle w:val="Normal6a"/>
            </w:pPr>
            <w:r w:rsidRPr="00FB1F30">
              <w:t>(22)</w:t>
            </w:r>
            <w:r w:rsidRPr="00FB1F30">
              <w:tab/>
              <w:t xml:space="preserve">Käesoleva määruse nõuetekohaseks kohaldamiseks </w:t>
            </w:r>
            <w:r w:rsidRPr="00FB1F30">
              <w:rPr>
                <w:b/>
                <w:bCs/>
                <w:i/>
                <w:iCs/>
              </w:rPr>
              <w:t>tuleks käesolevas määruses sätestada karistuste kriteeriumid, et tagada ühtlustamine ja vältida liikmesriikide õigusraamistikes erinevusi</w:t>
            </w:r>
            <w:r w:rsidRPr="00FB1F30">
              <w:t xml:space="preserve">. </w:t>
            </w:r>
            <w:r w:rsidRPr="00FB1F30">
              <w:rPr>
                <w:b/>
                <w:bCs/>
                <w:i/>
                <w:iCs/>
              </w:rPr>
              <w:t>Liikmesriigid</w:t>
            </w:r>
            <w:r w:rsidRPr="00FB1F30">
              <w:t xml:space="preserve"> peaksid </w:t>
            </w:r>
            <w:r w:rsidRPr="00FB1F30">
              <w:rPr>
                <w:b/>
                <w:bCs/>
                <w:i/>
                <w:iCs/>
              </w:rPr>
              <w:t xml:space="preserve">võtma nimetatud standardite põhjal järelmeetmed ja </w:t>
            </w:r>
            <w:r w:rsidRPr="00FB1F30">
              <w:t>kehtestama normid, mis käsitlevad käesoleva määruse rikkumise korral kohaldatavaid karistusi, mis peaksid olema mõjusad, hoiatavad ja proportsionaalsed.</w:t>
            </w:r>
          </w:p>
        </w:tc>
      </w:tr>
    </w:tbl>
    <w:p w14:paraId="6F5DDE6B"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F2A9E10" w14:textId="77777777" w:rsidR="00883F2F" w:rsidRPr="00FB1F30" w:rsidRDefault="00883F2F" w:rsidP="00883F2F">
      <w:r w:rsidRPr="00FB1F30">
        <w:rPr>
          <w:rStyle w:val="HideTWBExt"/>
        </w:rPr>
        <w:t>&lt;/Amend&gt;</w:t>
      </w:r>
    </w:p>
    <w:p w14:paraId="3968943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94</w:t>
      </w:r>
      <w:r w:rsidRPr="00FB1F30">
        <w:rPr>
          <w:rStyle w:val="HideTWBExt"/>
          <w:b w:val="0"/>
        </w:rPr>
        <w:t>&lt;/NumAm&gt;</w:t>
      </w:r>
    </w:p>
    <w:p w14:paraId="7C0BAE84" w14:textId="77777777" w:rsidR="00883F2F" w:rsidRPr="00FB1F30" w:rsidRDefault="00883F2F" w:rsidP="00883F2F">
      <w:pPr>
        <w:pStyle w:val="NormalBold"/>
      </w:pPr>
      <w:r w:rsidRPr="00FB1F30">
        <w:rPr>
          <w:rStyle w:val="HideTWBExt"/>
          <w:b w:val="0"/>
        </w:rPr>
        <w:t>&lt;RepeatBlock-By&gt;&lt;Members&gt;</w:t>
      </w:r>
      <w:r w:rsidRPr="00FB1F30">
        <w:t>Georgiana Teodorescu</w:t>
      </w:r>
      <w:r w:rsidRPr="00FB1F30">
        <w:rPr>
          <w:rStyle w:val="HideTWBExt"/>
          <w:b w:val="0"/>
        </w:rPr>
        <w:t>&lt;/Members&gt;</w:t>
      </w:r>
    </w:p>
    <w:p w14:paraId="6732ED4B" w14:textId="77777777" w:rsidR="00883F2F" w:rsidRPr="00FB1F30" w:rsidRDefault="00883F2F" w:rsidP="00883F2F">
      <w:pPr>
        <w:pStyle w:val="NormalBold"/>
      </w:pPr>
      <w:r w:rsidRPr="00FB1F30">
        <w:rPr>
          <w:rStyle w:val="HideTWBExt"/>
          <w:b w:val="0"/>
        </w:rPr>
        <w:t>&lt;/RepeatBlock-By&gt;</w:t>
      </w:r>
    </w:p>
    <w:p w14:paraId="27C65374"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w:t>
      </w:r>
      <w:proofErr w:type="spellStart"/>
      <w:r w:rsidRPr="00FB1F30">
        <w:rPr>
          <w:rStyle w:val="HideTWBExt"/>
          <w:b w:val="0"/>
        </w:rPr>
        <w:t>DocAmend</w:t>
      </w:r>
      <w:proofErr w:type="spellEnd"/>
      <w:r w:rsidRPr="00FB1F30">
        <w:rPr>
          <w:rStyle w:val="HideTWBExt"/>
          <w:b w:val="0"/>
        </w:rPr>
        <w:t>&gt;</w:t>
      </w:r>
    </w:p>
    <w:p w14:paraId="7E7C509E" w14:textId="77777777" w:rsidR="00883F2F" w:rsidRPr="00FB1F30" w:rsidRDefault="00883F2F" w:rsidP="00883F2F">
      <w:pPr>
        <w:pStyle w:val="NormalBold"/>
      </w:pPr>
      <w:r w:rsidRPr="00FB1F30">
        <w:rPr>
          <w:rStyle w:val="HideTWBExt"/>
          <w:b w:val="0"/>
        </w:rPr>
        <w:t>&lt;Article&gt;</w:t>
      </w:r>
      <w:r w:rsidRPr="00FB1F30">
        <w:t>Põhjendus 22</w:t>
      </w:r>
      <w:r w:rsidRPr="00FB1F30">
        <w:rPr>
          <w:rStyle w:val="HideTWBExt"/>
          <w:b w:val="0"/>
        </w:rPr>
        <w:t>&lt;/</w:t>
      </w:r>
      <w:proofErr w:type="spellStart"/>
      <w:r w:rsidRPr="00FB1F30">
        <w:rPr>
          <w:rStyle w:val="HideTWBExt"/>
          <w:b w:val="0"/>
        </w:rPr>
        <w:t>Article</w:t>
      </w:r>
      <w:proofErr w:type="spellEnd"/>
      <w:r w:rsidRPr="00FB1F3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1733BD0" w14:textId="77777777" w:rsidTr="00CC5FE8">
        <w:trPr>
          <w:trHeight w:hRule="exact" w:val="240"/>
          <w:jc w:val="center"/>
        </w:trPr>
        <w:tc>
          <w:tcPr>
            <w:tcW w:w="9752" w:type="dxa"/>
            <w:gridSpan w:val="2"/>
            <w:tcBorders>
              <w:top w:val="nil"/>
              <w:left w:val="nil"/>
              <w:bottom w:val="nil"/>
              <w:right w:val="nil"/>
            </w:tcBorders>
          </w:tcPr>
          <w:p w14:paraId="022DC88B" w14:textId="77777777" w:rsidR="00883F2F" w:rsidRPr="00FB1F30" w:rsidRDefault="00883F2F" w:rsidP="00CC5FE8"/>
        </w:tc>
      </w:tr>
      <w:tr w:rsidR="00883F2F" w:rsidRPr="00FB1F30" w14:paraId="0DAEABCD" w14:textId="77777777" w:rsidTr="00CC5FE8">
        <w:trPr>
          <w:trHeight w:val="240"/>
          <w:jc w:val="center"/>
        </w:trPr>
        <w:tc>
          <w:tcPr>
            <w:tcW w:w="4876" w:type="dxa"/>
            <w:tcBorders>
              <w:top w:val="nil"/>
              <w:left w:val="nil"/>
              <w:bottom w:val="nil"/>
              <w:right w:val="nil"/>
            </w:tcBorders>
          </w:tcPr>
          <w:p w14:paraId="2CCA60B3"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AEC7E1A" w14:textId="77777777" w:rsidR="00883F2F" w:rsidRPr="00FB1F30" w:rsidRDefault="00883F2F" w:rsidP="00CC5FE8">
            <w:pPr>
              <w:pStyle w:val="AmColumnHeading"/>
            </w:pPr>
            <w:r w:rsidRPr="00FB1F30">
              <w:t>Muudatusettepanek</w:t>
            </w:r>
          </w:p>
        </w:tc>
      </w:tr>
      <w:tr w:rsidR="00883F2F" w:rsidRPr="00FB1F30" w14:paraId="47615024" w14:textId="77777777" w:rsidTr="00CC5FE8">
        <w:trPr>
          <w:jc w:val="center"/>
        </w:trPr>
        <w:tc>
          <w:tcPr>
            <w:tcW w:w="4876" w:type="dxa"/>
            <w:tcBorders>
              <w:top w:val="nil"/>
              <w:left w:val="nil"/>
              <w:bottom w:val="nil"/>
              <w:right w:val="nil"/>
            </w:tcBorders>
          </w:tcPr>
          <w:p w14:paraId="010190CC" w14:textId="77777777" w:rsidR="00883F2F" w:rsidRPr="00FB1F30" w:rsidRDefault="00883F2F" w:rsidP="00CC5FE8">
            <w:pPr>
              <w:pStyle w:val="Normal6a"/>
            </w:pPr>
            <w:r w:rsidRPr="00FB1F30">
              <w:t>(22)</w:t>
            </w:r>
            <w:r w:rsidRPr="00FB1F30">
              <w:tab/>
              <w:t>Käesoleva määruse nõuetekohaseks kohaldamiseks peaksid liikmesriigid kehtestama normid, mis käsitlevad käesoleva määruse rikkumise korral kohaldatavaid karistusi, mis peaksid olema mõjusad, hoiatavad ja proportsionaalsed.</w:t>
            </w:r>
          </w:p>
        </w:tc>
        <w:tc>
          <w:tcPr>
            <w:tcW w:w="4876" w:type="dxa"/>
            <w:tcBorders>
              <w:top w:val="nil"/>
              <w:left w:val="nil"/>
              <w:bottom w:val="nil"/>
              <w:right w:val="nil"/>
            </w:tcBorders>
          </w:tcPr>
          <w:p w14:paraId="341C93DD" w14:textId="48357B90" w:rsidR="00883F2F" w:rsidRPr="00FB1F30" w:rsidRDefault="00883F2F" w:rsidP="00CC5FE8">
            <w:pPr>
              <w:pStyle w:val="Normal6a"/>
            </w:pPr>
            <w:r w:rsidRPr="00FB1F30">
              <w:t>(22)</w:t>
            </w:r>
            <w:r w:rsidRPr="00FB1F30">
              <w:tab/>
              <w:t>Käesoleva määruse nõuetekohaseks kohaldamiseks peaksid liikmesriigid kehtestama</w:t>
            </w:r>
            <w:r w:rsidRPr="00FB1F30">
              <w:rPr>
                <w:b/>
                <w:bCs/>
                <w:i/>
                <w:iCs/>
              </w:rPr>
              <w:t xml:space="preserve"> subsidiaarsuse ja proportsionaalsuse põhimõtteid</w:t>
            </w:r>
            <w:r w:rsidRPr="00FB1F30">
              <w:t xml:space="preserve"> </w:t>
            </w:r>
            <w:r w:rsidRPr="00FB1F30">
              <w:rPr>
                <w:b/>
                <w:bCs/>
                <w:i/>
                <w:iCs/>
              </w:rPr>
              <w:t>järgides</w:t>
            </w:r>
            <w:r w:rsidRPr="00FB1F30">
              <w:rPr>
                <w:b/>
                <w:bCs/>
              </w:rPr>
              <w:t xml:space="preserve"> </w:t>
            </w:r>
            <w:r w:rsidRPr="00FB1F30">
              <w:t>normid, mis käsitlevad käesoleva määruse rikkumise korral kohaldatavaid karistusi, mis peaksid olema mõjusad, hoiatavad ja proportsionaalsed.</w:t>
            </w:r>
          </w:p>
        </w:tc>
      </w:tr>
    </w:tbl>
    <w:p w14:paraId="7B4C45A9"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38195EFA" w14:textId="77777777" w:rsidR="00883F2F" w:rsidRPr="00FB1F30" w:rsidRDefault="00883F2F" w:rsidP="00883F2F">
      <w:r w:rsidRPr="00FB1F30">
        <w:rPr>
          <w:rStyle w:val="HideTWBExt"/>
        </w:rPr>
        <w:t>&lt;/Amend&gt;</w:t>
      </w:r>
    </w:p>
    <w:p w14:paraId="12BEF0FC"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95</w:t>
      </w:r>
      <w:r w:rsidRPr="00FB1F30">
        <w:rPr>
          <w:rStyle w:val="HideTWBExt"/>
          <w:b w:val="0"/>
        </w:rPr>
        <w:t>&lt;/</w:t>
      </w:r>
      <w:proofErr w:type="spellStart"/>
      <w:r w:rsidRPr="00FB1F30">
        <w:rPr>
          <w:rStyle w:val="HideTWBExt"/>
          <w:b w:val="0"/>
        </w:rPr>
        <w:t>NumAm</w:t>
      </w:r>
      <w:proofErr w:type="spellEnd"/>
      <w:r w:rsidRPr="00FB1F30">
        <w:rPr>
          <w:rStyle w:val="HideTWBExt"/>
          <w:b w:val="0"/>
        </w:rPr>
        <w:t>&gt;</w:t>
      </w:r>
    </w:p>
    <w:p w14:paraId="422FB81B"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w:t>
      </w:r>
      <w:proofErr w:type="spellStart"/>
      <w:r w:rsidRPr="00FB1F30">
        <w:rPr>
          <w:rStyle w:val="HideTWBExt"/>
          <w:b w:val="0"/>
        </w:rPr>
        <w:t>Members</w:t>
      </w:r>
      <w:proofErr w:type="spellEnd"/>
      <w:r w:rsidRPr="00FB1F30">
        <w:rPr>
          <w:rStyle w:val="HideTWBExt"/>
          <w:b w:val="0"/>
        </w:rPr>
        <w:t>&gt;</w:t>
      </w:r>
    </w:p>
    <w:p w14:paraId="3BB6C55E" w14:textId="77777777" w:rsidR="00883F2F" w:rsidRPr="00FB1F30" w:rsidRDefault="00883F2F" w:rsidP="00883F2F">
      <w:pPr>
        <w:pStyle w:val="NormalBold"/>
      </w:pPr>
      <w:r w:rsidRPr="00FB1F30">
        <w:rPr>
          <w:rStyle w:val="HideTWBExt"/>
          <w:b w:val="0"/>
        </w:rPr>
        <w:t>&lt;/RepeatBlock-By&gt;</w:t>
      </w:r>
    </w:p>
    <w:p w14:paraId="6DBE6DA7"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w:t>
      </w:r>
      <w:proofErr w:type="spellStart"/>
      <w:r w:rsidRPr="00FB1F30">
        <w:rPr>
          <w:rStyle w:val="HideTWBExt"/>
          <w:b w:val="0"/>
        </w:rPr>
        <w:t>DocAmend</w:t>
      </w:r>
      <w:proofErr w:type="spellEnd"/>
      <w:r w:rsidRPr="00FB1F30">
        <w:rPr>
          <w:rStyle w:val="HideTWBExt"/>
          <w:b w:val="0"/>
        </w:rPr>
        <w:t>&gt;</w:t>
      </w:r>
    </w:p>
    <w:p w14:paraId="3D819CF3" w14:textId="77777777" w:rsidR="00883F2F" w:rsidRPr="00FB1F30" w:rsidRDefault="00883F2F" w:rsidP="00883F2F">
      <w:pPr>
        <w:pStyle w:val="NormalBold"/>
      </w:pPr>
      <w:r w:rsidRPr="00FB1F30">
        <w:rPr>
          <w:rStyle w:val="HideTWBExt"/>
          <w:b w:val="0"/>
        </w:rPr>
        <w:t>&lt;Article&gt;</w:t>
      </w:r>
      <w:r w:rsidRPr="00FB1F30">
        <w:t>Põhjendus 23</w:t>
      </w:r>
      <w:r w:rsidRPr="00FB1F30">
        <w:rPr>
          <w:rStyle w:val="HideTWBExt"/>
          <w:b w:val="0"/>
        </w:rPr>
        <w:t>&lt;/</w:t>
      </w:r>
      <w:proofErr w:type="spellStart"/>
      <w:r w:rsidRPr="00FB1F30">
        <w:rPr>
          <w:rStyle w:val="HideTWBExt"/>
          <w:b w:val="0"/>
        </w:rPr>
        <w:t>Article</w:t>
      </w:r>
      <w:proofErr w:type="spellEnd"/>
      <w:r w:rsidRPr="00FB1F3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949943B" w14:textId="77777777" w:rsidTr="00CC5FE8">
        <w:trPr>
          <w:trHeight w:hRule="exact" w:val="240"/>
          <w:jc w:val="center"/>
        </w:trPr>
        <w:tc>
          <w:tcPr>
            <w:tcW w:w="9752" w:type="dxa"/>
            <w:gridSpan w:val="2"/>
            <w:tcBorders>
              <w:top w:val="nil"/>
              <w:left w:val="nil"/>
              <w:bottom w:val="nil"/>
              <w:right w:val="nil"/>
            </w:tcBorders>
          </w:tcPr>
          <w:p w14:paraId="306EE4BB" w14:textId="77777777" w:rsidR="00883F2F" w:rsidRPr="00FB1F30" w:rsidRDefault="00883F2F" w:rsidP="00CC5FE8"/>
        </w:tc>
      </w:tr>
      <w:tr w:rsidR="00883F2F" w:rsidRPr="00FB1F30" w14:paraId="40C2891A" w14:textId="77777777" w:rsidTr="00CC5FE8">
        <w:trPr>
          <w:trHeight w:val="240"/>
          <w:jc w:val="center"/>
        </w:trPr>
        <w:tc>
          <w:tcPr>
            <w:tcW w:w="4876" w:type="dxa"/>
            <w:tcBorders>
              <w:top w:val="nil"/>
              <w:left w:val="nil"/>
              <w:bottom w:val="nil"/>
              <w:right w:val="nil"/>
            </w:tcBorders>
          </w:tcPr>
          <w:p w14:paraId="06C85B0D"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F59BD5D" w14:textId="77777777" w:rsidR="00883F2F" w:rsidRPr="00FB1F30" w:rsidRDefault="00883F2F" w:rsidP="00CC5FE8">
            <w:pPr>
              <w:pStyle w:val="AmColumnHeading"/>
            </w:pPr>
            <w:r w:rsidRPr="00FB1F30">
              <w:t>Muudatusettepanek</w:t>
            </w:r>
          </w:p>
        </w:tc>
      </w:tr>
      <w:tr w:rsidR="00883F2F" w:rsidRPr="00FB1F30" w14:paraId="5AD4758E" w14:textId="77777777" w:rsidTr="00CC5FE8">
        <w:trPr>
          <w:jc w:val="center"/>
        </w:trPr>
        <w:tc>
          <w:tcPr>
            <w:tcW w:w="4876" w:type="dxa"/>
            <w:tcBorders>
              <w:top w:val="nil"/>
              <w:left w:val="nil"/>
              <w:bottom w:val="nil"/>
              <w:right w:val="nil"/>
            </w:tcBorders>
          </w:tcPr>
          <w:p w14:paraId="02128F01" w14:textId="77777777" w:rsidR="00883F2F" w:rsidRPr="00FB1F30" w:rsidRDefault="00883F2F" w:rsidP="00CC5FE8">
            <w:pPr>
              <w:pStyle w:val="Normal6a"/>
            </w:pPr>
            <w:r w:rsidRPr="00FB1F30">
              <w:rPr>
                <w:b/>
                <w:i/>
              </w:rPr>
              <w:t>(23)</w:t>
            </w:r>
            <w:r w:rsidRPr="00FB1F30">
              <w:tab/>
            </w:r>
            <w:r w:rsidRPr="00FB1F30">
              <w:rPr>
                <w:b/>
                <w:i/>
              </w:rPr>
              <w:t>Ettevõtjate kohustus esitada aastaaruanne tuleks välja jätta, sest see ei ole osutunud tõhusaimaks meetodiks kahtlase tegevuse kindlakstegemisel, kuid on olnud tööstusharu jaoks väga koormav. Selle asemel tuleks suurendada riiklike ametiasutuste jõupingutusi, et viivitamata teatada olulistest uimasti lähteainete arestimise juhtumitest. Sellega tagatakse, et teiste liikmesriikide ametiasutused saavad oma kontrolle paremini suunata.</w:t>
            </w:r>
          </w:p>
        </w:tc>
        <w:tc>
          <w:tcPr>
            <w:tcW w:w="4876" w:type="dxa"/>
            <w:tcBorders>
              <w:top w:val="nil"/>
              <w:left w:val="nil"/>
              <w:bottom w:val="nil"/>
              <w:right w:val="nil"/>
            </w:tcBorders>
          </w:tcPr>
          <w:p w14:paraId="1D04C3B3" w14:textId="77777777" w:rsidR="00883F2F" w:rsidRPr="00FB1F30" w:rsidRDefault="00883F2F" w:rsidP="00CC5FE8">
            <w:pPr>
              <w:pStyle w:val="Normal6a"/>
            </w:pPr>
            <w:r w:rsidRPr="00FB1F30">
              <w:rPr>
                <w:b/>
                <w:i/>
              </w:rPr>
              <w:t>välja jäetud</w:t>
            </w:r>
          </w:p>
        </w:tc>
      </w:tr>
    </w:tbl>
    <w:p w14:paraId="23AEBD07"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196735D" w14:textId="77777777" w:rsidR="00883F2F" w:rsidRPr="00FB1F30" w:rsidRDefault="00883F2F" w:rsidP="00883F2F">
      <w:r w:rsidRPr="00FB1F30">
        <w:rPr>
          <w:rStyle w:val="HideTWBExt"/>
        </w:rPr>
        <w:t>&lt;/Amend&gt;</w:t>
      </w:r>
    </w:p>
    <w:p w14:paraId="3BD56A5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96</w:t>
      </w:r>
      <w:r w:rsidRPr="00FB1F30">
        <w:rPr>
          <w:rStyle w:val="HideTWBExt"/>
          <w:b w:val="0"/>
        </w:rPr>
        <w:t>&lt;/</w:t>
      </w:r>
      <w:proofErr w:type="spellStart"/>
      <w:r w:rsidRPr="00FB1F30">
        <w:rPr>
          <w:rStyle w:val="HideTWBExt"/>
          <w:b w:val="0"/>
        </w:rPr>
        <w:t>NumAm</w:t>
      </w:r>
      <w:proofErr w:type="spellEnd"/>
      <w:r w:rsidRPr="00FB1F30">
        <w:rPr>
          <w:rStyle w:val="HideTWBExt"/>
          <w:b w:val="0"/>
        </w:rPr>
        <w:t>&gt;</w:t>
      </w:r>
    </w:p>
    <w:p w14:paraId="055E4FE6"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w:t>
      </w:r>
      <w:proofErr w:type="spellStart"/>
      <w:r w:rsidRPr="00FB1F30">
        <w:rPr>
          <w:rStyle w:val="HideTWBExt"/>
          <w:b w:val="0"/>
        </w:rPr>
        <w:t>Members</w:t>
      </w:r>
      <w:proofErr w:type="spellEnd"/>
      <w:r w:rsidRPr="00FB1F30">
        <w:rPr>
          <w:rStyle w:val="HideTWBExt"/>
          <w:b w:val="0"/>
        </w:rPr>
        <w:t>&gt;</w:t>
      </w:r>
    </w:p>
    <w:p w14:paraId="0E2BE36E" w14:textId="77777777" w:rsidR="00883F2F" w:rsidRPr="00FB1F30" w:rsidRDefault="00883F2F" w:rsidP="00883F2F">
      <w:pPr>
        <w:pStyle w:val="NormalBold"/>
      </w:pPr>
      <w:r w:rsidRPr="00FB1F30">
        <w:rPr>
          <w:rStyle w:val="HideTWBExt"/>
          <w:b w:val="0"/>
        </w:rPr>
        <w:t>&lt;/RepeatBlock-By&gt;</w:t>
      </w:r>
    </w:p>
    <w:p w14:paraId="44C0A144"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w:t>
      </w:r>
      <w:proofErr w:type="spellStart"/>
      <w:r w:rsidRPr="00FB1F30">
        <w:rPr>
          <w:rStyle w:val="HideTWBExt"/>
          <w:b w:val="0"/>
        </w:rPr>
        <w:t>DocAmend</w:t>
      </w:r>
      <w:proofErr w:type="spellEnd"/>
      <w:r w:rsidRPr="00FB1F30">
        <w:rPr>
          <w:rStyle w:val="HideTWBExt"/>
          <w:b w:val="0"/>
        </w:rPr>
        <w:t>&gt;</w:t>
      </w:r>
    </w:p>
    <w:p w14:paraId="2CF79149" w14:textId="77777777" w:rsidR="00883F2F" w:rsidRPr="00FB1F30" w:rsidRDefault="00883F2F" w:rsidP="00883F2F">
      <w:pPr>
        <w:pStyle w:val="NormalBold"/>
      </w:pPr>
      <w:r w:rsidRPr="00FB1F30">
        <w:rPr>
          <w:rStyle w:val="HideTWBExt"/>
          <w:b w:val="0"/>
        </w:rPr>
        <w:t>&lt;Article&gt;</w:t>
      </w:r>
      <w:r w:rsidRPr="00FB1F30">
        <w:t>Põhjendus 23</w:t>
      </w:r>
      <w:r w:rsidRPr="00FB1F30">
        <w:rPr>
          <w:rStyle w:val="HideTWBExt"/>
          <w:b w:val="0"/>
        </w:rPr>
        <w:t>&lt;/</w:t>
      </w:r>
      <w:proofErr w:type="spellStart"/>
      <w:r w:rsidRPr="00FB1F30">
        <w:rPr>
          <w:rStyle w:val="HideTWBExt"/>
          <w:b w:val="0"/>
        </w:rPr>
        <w:t>Article</w:t>
      </w:r>
      <w:proofErr w:type="spellEnd"/>
      <w:r w:rsidRPr="00FB1F30">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AB65DCC" w14:textId="77777777" w:rsidTr="00CC5FE8">
        <w:trPr>
          <w:trHeight w:hRule="exact" w:val="240"/>
          <w:jc w:val="center"/>
        </w:trPr>
        <w:tc>
          <w:tcPr>
            <w:tcW w:w="9752" w:type="dxa"/>
            <w:gridSpan w:val="2"/>
            <w:tcBorders>
              <w:top w:val="nil"/>
              <w:left w:val="nil"/>
              <w:bottom w:val="nil"/>
              <w:right w:val="nil"/>
            </w:tcBorders>
          </w:tcPr>
          <w:p w14:paraId="308D605B" w14:textId="77777777" w:rsidR="00883F2F" w:rsidRPr="00FB1F30" w:rsidRDefault="00883F2F" w:rsidP="00CC5FE8"/>
        </w:tc>
      </w:tr>
      <w:tr w:rsidR="00883F2F" w:rsidRPr="00FB1F30" w14:paraId="75767E86" w14:textId="77777777" w:rsidTr="00CC5FE8">
        <w:trPr>
          <w:trHeight w:val="240"/>
          <w:jc w:val="center"/>
        </w:trPr>
        <w:tc>
          <w:tcPr>
            <w:tcW w:w="4876" w:type="dxa"/>
            <w:tcBorders>
              <w:top w:val="nil"/>
              <w:left w:val="nil"/>
              <w:bottom w:val="nil"/>
              <w:right w:val="nil"/>
            </w:tcBorders>
          </w:tcPr>
          <w:p w14:paraId="013933AE"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A804227" w14:textId="77777777" w:rsidR="00883F2F" w:rsidRPr="00FB1F30" w:rsidRDefault="00883F2F" w:rsidP="00CC5FE8">
            <w:pPr>
              <w:pStyle w:val="AmColumnHeading"/>
            </w:pPr>
            <w:r w:rsidRPr="00FB1F30">
              <w:t>Muudatusettepanek</w:t>
            </w:r>
          </w:p>
        </w:tc>
      </w:tr>
      <w:tr w:rsidR="00883F2F" w:rsidRPr="00FB1F30" w14:paraId="02D0CA96" w14:textId="77777777" w:rsidTr="00CC5FE8">
        <w:trPr>
          <w:jc w:val="center"/>
        </w:trPr>
        <w:tc>
          <w:tcPr>
            <w:tcW w:w="4876" w:type="dxa"/>
            <w:tcBorders>
              <w:top w:val="nil"/>
              <w:left w:val="nil"/>
              <w:bottom w:val="nil"/>
              <w:right w:val="nil"/>
            </w:tcBorders>
          </w:tcPr>
          <w:p w14:paraId="5DE0D466" w14:textId="77777777" w:rsidR="00883F2F" w:rsidRPr="00FB1F30" w:rsidRDefault="00883F2F" w:rsidP="00CC5FE8">
            <w:pPr>
              <w:pStyle w:val="Normal6a"/>
            </w:pPr>
            <w:r w:rsidRPr="00FB1F30">
              <w:t>(23)</w:t>
            </w:r>
            <w:r w:rsidRPr="00FB1F30">
              <w:tab/>
              <w:t xml:space="preserve">Ettevõtjate kohustus esitada aastaaruanne tuleks välja jätta, sest see ei ole osutunud tõhusaimaks meetodiks kahtlase tegevuse kindlakstegemisel, kuid on olnud tööstusharu jaoks väga koormav. Selle asemel tuleks suurendada riiklike ametiasutuste jõupingutusi, et </w:t>
            </w:r>
            <w:r w:rsidRPr="00FB1F30">
              <w:rPr>
                <w:b/>
                <w:bCs/>
                <w:i/>
                <w:iCs/>
              </w:rPr>
              <w:t>viivitamata</w:t>
            </w:r>
            <w:r w:rsidRPr="00FB1F30">
              <w:t xml:space="preserve"> teatada olulistest uimasti lähteainete arestimise juhtumitest. Sellega tagatakse, et teiste liikmesriikide ametiasutused saavad oma kontrolle paremini suunata.</w:t>
            </w:r>
          </w:p>
        </w:tc>
        <w:tc>
          <w:tcPr>
            <w:tcW w:w="4876" w:type="dxa"/>
            <w:tcBorders>
              <w:top w:val="nil"/>
              <w:left w:val="nil"/>
              <w:bottom w:val="nil"/>
              <w:right w:val="nil"/>
            </w:tcBorders>
          </w:tcPr>
          <w:p w14:paraId="15413D13" w14:textId="77777777" w:rsidR="00883F2F" w:rsidRPr="00FB1F30" w:rsidRDefault="00883F2F" w:rsidP="00CC5FE8">
            <w:pPr>
              <w:pStyle w:val="Normal6a"/>
            </w:pPr>
            <w:r w:rsidRPr="00FB1F30">
              <w:t>(23)</w:t>
            </w:r>
            <w:r w:rsidRPr="00FB1F30">
              <w:tab/>
              <w:t xml:space="preserve">Ettevõtjate kohustus esitada aastaaruanne tuleks välja jätta, sest see ei ole osutunud tõhusaimaks meetodiks kahtlase tegevuse kindlakstegemisel, kuid on olnud tööstusharu jaoks väga koormav. Selle asemel tuleks suurendada riiklike ametiasutuste jõupingutusi, et </w:t>
            </w:r>
            <w:r w:rsidRPr="00FB1F30">
              <w:rPr>
                <w:b/>
                <w:bCs/>
                <w:i/>
                <w:iCs/>
              </w:rPr>
              <w:t>põhjendamatu viivituseta</w:t>
            </w:r>
            <w:r w:rsidRPr="00FB1F30">
              <w:t xml:space="preserve"> teatada olulistest uimasti lähteainete arestimise juhtumitest. Sellega tagatakse, et teiste liikmesriikide ametiasutused saavad oma kontrolle paremini suunata</w:t>
            </w:r>
            <w:r w:rsidRPr="00FB1F30">
              <w:rPr>
                <w:b/>
                <w:bCs/>
                <w:i/>
                <w:iCs/>
              </w:rPr>
              <w:t>, eelkõige kõrvalesuunamise või saadetiste ümbersuunamise strateegiate ennetamiseks</w:t>
            </w:r>
            <w:r w:rsidRPr="00FB1F30">
              <w:t>.</w:t>
            </w:r>
          </w:p>
        </w:tc>
      </w:tr>
    </w:tbl>
    <w:p w14:paraId="1EF89750"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1D1A218" w14:textId="77777777" w:rsidR="00883F2F" w:rsidRPr="00FB1F30" w:rsidRDefault="00883F2F" w:rsidP="00883F2F">
      <w:r w:rsidRPr="00FB1F30">
        <w:rPr>
          <w:rStyle w:val="HideTWBExt"/>
        </w:rPr>
        <w:t>&lt;/Amend&gt;</w:t>
      </w:r>
    </w:p>
    <w:p w14:paraId="5CB9AF10"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97</w:t>
      </w:r>
      <w:r w:rsidRPr="00FB1F30">
        <w:rPr>
          <w:rStyle w:val="HideTWBExt"/>
          <w:b w:val="0"/>
        </w:rPr>
        <w:t>&lt;/</w:t>
      </w:r>
      <w:proofErr w:type="spellStart"/>
      <w:r w:rsidRPr="00FB1F30">
        <w:rPr>
          <w:rStyle w:val="HideTWBExt"/>
          <w:b w:val="0"/>
        </w:rPr>
        <w:t>NumAm</w:t>
      </w:r>
      <w:proofErr w:type="spellEnd"/>
      <w:r w:rsidRPr="00FB1F30">
        <w:rPr>
          <w:rStyle w:val="HideTWBExt"/>
          <w:b w:val="0"/>
        </w:rPr>
        <w:t>&gt;</w:t>
      </w:r>
    </w:p>
    <w:p w14:paraId="5A7DD9D8" w14:textId="77777777" w:rsidR="00883F2F" w:rsidRPr="00FB1F30" w:rsidRDefault="00883F2F" w:rsidP="00883F2F">
      <w:pPr>
        <w:pStyle w:val="NormalBold"/>
      </w:pPr>
      <w:r w:rsidRPr="00FB1F30">
        <w:rPr>
          <w:rStyle w:val="HideTWBExt"/>
          <w:b w:val="0"/>
        </w:rPr>
        <w:t>&lt;RepeatBlock-By&gt;&lt;Members&gt;</w:t>
      </w:r>
      <w:r w:rsidRPr="00FB1F30">
        <w:t>Evin Incir, Brando Benifei</w:t>
      </w:r>
      <w:r w:rsidRPr="00FB1F30">
        <w:rPr>
          <w:rStyle w:val="HideTWBExt"/>
          <w:b w:val="0"/>
        </w:rPr>
        <w:t>&lt;/</w:t>
      </w:r>
      <w:proofErr w:type="spellStart"/>
      <w:r w:rsidRPr="00FB1F30">
        <w:rPr>
          <w:rStyle w:val="HideTWBExt"/>
          <w:b w:val="0"/>
        </w:rPr>
        <w:t>Members</w:t>
      </w:r>
      <w:proofErr w:type="spellEnd"/>
      <w:r w:rsidRPr="00FB1F30">
        <w:rPr>
          <w:rStyle w:val="HideTWBExt"/>
          <w:b w:val="0"/>
        </w:rPr>
        <w:t>&gt;</w:t>
      </w:r>
    </w:p>
    <w:p w14:paraId="291B15ED" w14:textId="77777777" w:rsidR="00883F2F" w:rsidRPr="00FB1F30" w:rsidRDefault="00883F2F" w:rsidP="00883F2F">
      <w:pPr>
        <w:pStyle w:val="NormalBold"/>
      </w:pPr>
      <w:r w:rsidRPr="00FB1F30">
        <w:rPr>
          <w:rStyle w:val="HideTWBExt"/>
          <w:b w:val="0"/>
        </w:rPr>
        <w:t>&lt;/RepeatBlock-By&gt;</w:t>
      </w:r>
    </w:p>
    <w:p w14:paraId="0F24F280"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777E455" w14:textId="77777777" w:rsidR="00883F2F" w:rsidRPr="00FB1F30" w:rsidRDefault="00883F2F" w:rsidP="00883F2F">
      <w:pPr>
        <w:pStyle w:val="NormalBold"/>
      </w:pPr>
      <w:r w:rsidRPr="00FB1F30">
        <w:rPr>
          <w:rStyle w:val="HideTWBExt"/>
          <w:b w:val="0"/>
        </w:rPr>
        <w:t>&lt;Article&gt;</w:t>
      </w:r>
      <w:r w:rsidRPr="00FB1F30">
        <w:t>Põhjendus 23</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565B4A1" w14:textId="77777777" w:rsidTr="00CC5FE8">
        <w:trPr>
          <w:trHeight w:hRule="exact" w:val="240"/>
          <w:jc w:val="center"/>
        </w:trPr>
        <w:tc>
          <w:tcPr>
            <w:tcW w:w="9752" w:type="dxa"/>
            <w:gridSpan w:val="2"/>
            <w:tcBorders>
              <w:top w:val="nil"/>
              <w:left w:val="nil"/>
              <w:bottom w:val="nil"/>
              <w:right w:val="nil"/>
            </w:tcBorders>
          </w:tcPr>
          <w:p w14:paraId="6D7F3D75" w14:textId="77777777" w:rsidR="00883F2F" w:rsidRPr="00FB1F30" w:rsidRDefault="00883F2F" w:rsidP="00CC5FE8"/>
        </w:tc>
      </w:tr>
      <w:tr w:rsidR="00883F2F" w:rsidRPr="00FB1F30" w14:paraId="755B27D2" w14:textId="77777777" w:rsidTr="00CC5FE8">
        <w:trPr>
          <w:trHeight w:val="240"/>
          <w:jc w:val="center"/>
        </w:trPr>
        <w:tc>
          <w:tcPr>
            <w:tcW w:w="4876" w:type="dxa"/>
            <w:tcBorders>
              <w:top w:val="nil"/>
              <w:left w:val="nil"/>
              <w:bottom w:val="nil"/>
              <w:right w:val="nil"/>
            </w:tcBorders>
          </w:tcPr>
          <w:p w14:paraId="69CF5988"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2AA9677" w14:textId="77777777" w:rsidR="00883F2F" w:rsidRPr="00FB1F30" w:rsidRDefault="00883F2F" w:rsidP="00CC5FE8">
            <w:pPr>
              <w:pStyle w:val="AmColumnHeading"/>
            </w:pPr>
            <w:r w:rsidRPr="00FB1F30">
              <w:t>Muudatusettepanek</w:t>
            </w:r>
          </w:p>
        </w:tc>
      </w:tr>
      <w:tr w:rsidR="00883F2F" w:rsidRPr="00FB1F30" w14:paraId="73233EC1" w14:textId="77777777" w:rsidTr="00CC5FE8">
        <w:trPr>
          <w:jc w:val="center"/>
        </w:trPr>
        <w:tc>
          <w:tcPr>
            <w:tcW w:w="4876" w:type="dxa"/>
            <w:tcBorders>
              <w:top w:val="nil"/>
              <w:left w:val="nil"/>
              <w:bottom w:val="nil"/>
              <w:right w:val="nil"/>
            </w:tcBorders>
          </w:tcPr>
          <w:p w14:paraId="4513A644" w14:textId="77777777" w:rsidR="00883F2F" w:rsidRPr="00FB1F30" w:rsidRDefault="00883F2F" w:rsidP="00CC5FE8">
            <w:pPr>
              <w:pStyle w:val="Normal6a"/>
            </w:pPr>
            <w:r w:rsidRPr="00FB1F30">
              <w:t>(23)</w:t>
            </w:r>
            <w:r w:rsidRPr="00FB1F30">
              <w:tab/>
              <w:t xml:space="preserve">Ettevõtjate kohustus esitada aastaaruanne tuleks välja jätta, sest see ei ole osutunud tõhusaimaks meetodiks kahtlase tegevuse kindlakstegemisel, kuid on olnud tööstusharu jaoks väga koormav. Selle asemel tuleks </w:t>
            </w:r>
            <w:r w:rsidRPr="00FB1F30">
              <w:rPr>
                <w:b/>
                <w:bCs/>
                <w:i/>
                <w:iCs/>
              </w:rPr>
              <w:t>suurendada</w:t>
            </w:r>
            <w:r w:rsidRPr="00FB1F30">
              <w:t xml:space="preserve"> riiklike ametiasutuste </w:t>
            </w:r>
            <w:r w:rsidRPr="00FB1F30">
              <w:rPr>
                <w:b/>
                <w:bCs/>
                <w:i/>
                <w:iCs/>
              </w:rPr>
              <w:t>jõupingutusi, et viivitamata teatada olulistest</w:t>
            </w:r>
            <w:r w:rsidRPr="00FB1F30">
              <w:t xml:space="preserve"> uimasti lähteainete arestimise </w:t>
            </w:r>
            <w:r w:rsidRPr="00FB1F30">
              <w:rPr>
                <w:b/>
                <w:bCs/>
                <w:i/>
                <w:iCs/>
              </w:rPr>
              <w:t>juhtumitest.</w:t>
            </w:r>
            <w:r w:rsidRPr="00FB1F30">
              <w:rPr>
                <w:b/>
                <w:i/>
              </w:rPr>
              <w:t xml:space="preserve"> </w:t>
            </w:r>
            <w:r w:rsidRPr="00FB1F30">
              <w:rPr>
                <w:b/>
                <w:bCs/>
                <w:i/>
                <w:iCs/>
              </w:rPr>
              <w:t>Sellega tagatakse, et teiste liikmesriikide ametiasutused saavad oma kontrolle paremini suunata.</w:t>
            </w:r>
          </w:p>
        </w:tc>
        <w:tc>
          <w:tcPr>
            <w:tcW w:w="4876" w:type="dxa"/>
            <w:tcBorders>
              <w:top w:val="nil"/>
              <w:left w:val="nil"/>
              <w:bottom w:val="nil"/>
              <w:right w:val="nil"/>
            </w:tcBorders>
          </w:tcPr>
          <w:p w14:paraId="1DDE45AA" w14:textId="77777777" w:rsidR="00883F2F" w:rsidRPr="00FB1F30" w:rsidRDefault="00883F2F" w:rsidP="00CC5FE8">
            <w:pPr>
              <w:pStyle w:val="Normal6a"/>
            </w:pPr>
            <w:r w:rsidRPr="00FB1F30">
              <w:t>(23)</w:t>
            </w:r>
            <w:r w:rsidRPr="00FB1F30">
              <w:tab/>
              <w:t xml:space="preserve">Ettevõtjate kohustus esitada aastaaruanne tuleks välja jätta, sest see ei ole osutunud tõhusaimaks meetodiks kahtlase tegevuse kindlakstegemisel, kuid on olnud tööstusharu jaoks väga koormav. Selle asemel tuleks </w:t>
            </w:r>
            <w:r w:rsidRPr="00FB1F30">
              <w:rPr>
                <w:b/>
                <w:bCs/>
                <w:i/>
                <w:iCs/>
              </w:rPr>
              <w:t>tõhustada</w:t>
            </w:r>
            <w:r w:rsidRPr="00FB1F30">
              <w:t xml:space="preserve"> riiklike ametiasutuste </w:t>
            </w:r>
            <w:r w:rsidRPr="00FB1F30">
              <w:rPr>
                <w:b/>
                <w:bCs/>
                <w:i/>
                <w:iCs/>
              </w:rPr>
              <w:t xml:space="preserve">aruandlust, et edendada </w:t>
            </w:r>
            <w:r w:rsidRPr="00FB1F30">
              <w:t xml:space="preserve">uimasti lähteainete oluliste arestimise </w:t>
            </w:r>
            <w:r w:rsidRPr="00FB1F30">
              <w:rPr>
                <w:b/>
                <w:bCs/>
                <w:i/>
                <w:iCs/>
              </w:rPr>
              <w:t>juhtumite õigeaegset avastamist ja toetada kontrollide tulemuslikku suunamist kõigis liikmesriikides.</w:t>
            </w:r>
            <w:r w:rsidRPr="00FB1F30">
              <w:rPr>
                <w:b/>
                <w:i/>
              </w:rPr>
              <w:t xml:space="preserve"> </w:t>
            </w:r>
            <w:r w:rsidRPr="00FB1F30">
              <w:rPr>
                <w:b/>
                <w:bCs/>
                <w:i/>
                <w:iCs/>
              </w:rPr>
              <w:t>Selline aruandlus peaks toetama ka jälgimist, hindamist ja käesoleva määruse läbivaatamist.</w:t>
            </w:r>
          </w:p>
        </w:tc>
      </w:tr>
    </w:tbl>
    <w:p w14:paraId="2A2B7491"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0239B4B" w14:textId="77777777" w:rsidR="00883F2F" w:rsidRPr="00FB1F30" w:rsidRDefault="00883F2F" w:rsidP="00883F2F">
      <w:r w:rsidRPr="00FB1F30">
        <w:rPr>
          <w:rStyle w:val="HideTWBExt"/>
        </w:rPr>
        <w:t>&lt;/Amend&gt;</w:t>
      </w:r>
    </w:p>
    <w:p w14:paraId="7D06B4AF"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98</w:t>
      </w:r>
      <w:r w:rsidRPr="00FB1F30">
        <w:rPr>
          <w:rStyle w:val="HideTWBExt"/>
          <w:b w:val="0"/>
        </w:rPr>
        <w:t>&lt;/NumAm&gt;</w:t>
      </w:r>
    </w:p>
    <w:p w14:paraId="054E9923"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3355750F" w14:textId="77777777" w:rsidR="00883F2F" w:rsidRPr="00FB1F30" w:rsidRDefault="00883F2F" w:rsidP="00883F2F">
      <w:pPr>
        <w:pStyle w:val="NormalBold"/>
      </w:pPr>
      <w:r w:rsidRPr="00FB1F30">
        <w:rPr>
          <w:rStyle w:val="HideTWBExt"/>
          <w:b w:val="0"/>
        </w:rPr>
        <w:t>&lt;/RepeatBlock-By&gt;</w:t>
      </w:r>
    </w:p>
    <w:p w14:paraId="707893C4"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CC9C5CE" w14:textId="77777777" w:rsidR="00883F2F" w:rsidRPr="00FB1F30" w:rsidRDefault="00883F2F" w:rsidP="00883F2F">
      <w:pPr>
        <w:pStyle w:val="NormalBold"/>
      </w:pPr>
      <w:r w:rsidRPr="00FB1F30">
        <w:rPr>
          <w:rStyle w:val="HideTWBExt"/>
          <w:b w:val="0"/>
        </w:rPr>
        <w:t>&lt;Article&gt;</w:t>
      </w:r>
      <w:r w:rsidRPr="00FB1F30">
        <w:t>Põhjendus 24</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523AD47" w14:textId="77777777" w:rsidTr="00CC5FE8">
        <w:trPr>
          <w:trHeight w:hRule="exact" w:val="240"/>
          <w:jc w:val="center"/>
        </w:trPr>
        <w:tc>
          <w:tcPr>
            <w:tcW w:w="9752" w:type="dxa"/>
            <w:gridSpan w:val="2"/>
            <w:tcBorders>
              <w:top w:val="nil"/>
              <w:left w:val="nil"/>
              <w:bottom w:val="nil"/>
              <w:right w:val="nil"/>
            </w:tcBorders>
          </w:tcPr>
          <w:p w14:paraId="43B65690" w14:textId="77777777" w:rsidR="00883F2F" w:rsidRPr="00FB1F30" w:rsidRDefault="00883F2F" w:rsidP="00CC5FE8"/>
        </w:tc>
      </w:tr>
      <w:tr w:rsidR="00883F2F" w:rsidRPr="00FB1F30" w14:paraId="77FBC366" w14:textId="77777777" w:rsidTr="00CC5FE8">
        <w:trPr>
          <w:trHeight w:val="240"/>
          <w:jc w:val="center"/>
        </w:trPr>
        <w:tc>
          <w:tcPr>
            <w:tcW w:w="4876" w:type="dxa"/>
            <w:tcBorders>
              <w:top w:val="nil"/>
              <w:left w:val="nil"/>
              <w:bottom w:val="nil"/>
              <w:right w:val="nil"/>
            </w:tcBorders>
          </w:tcPr>
          <w:p w14:paraId="04BB43E7"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F28B6DB" w14:textId="77777777" w:rsidR="00883F2F" w:rsidRPr="00FB1F30" w:rsidRDefault="00883F2F" w:rsidP="00CC5FE8">
            <w:pPr>
              <w:pStyle w:val="AmColumnHeading"/>
            </w:pPr>
            <w:r w:rsidRPr="00FB1F30">
              <w:t>Muudatusettepanek</w:t>
            </w:r>
          </w:p>
        </w:tc>
      </w:tr>
      <w:tr w:rsidR="00883F2F" w:rsidRPr="00FB1F30" w14:paraId="22AE8A1D" w14:textId="77777777" w:rsidTr="00CC5FE8">
        <w:trPr>
          <w:jc w:val="center"/>
        </w:trPr>
        <w:tc>
          <w:tcPr>
            <w:tcW w:w="4876" w:type="dxa"/>
            <w:tcBorders>
              <w:top w:val="nil"/>
              <w:left w:val="nil"/>
              <w:bottom w:val="nil"/>
              <w:right w:val="nil"/>
            </w:tcBorders>
          </w:tcPr>
          <w:p w14:paraId="10842A13" w14:textId="77777777" w:rsidR="00883F2F" w:rsidRPr="00FB1F30" w:rsidRDefault="00883F2F" w:rsidP="00CC5FE8">
            <w:pPr>
              <w:pStyle w:val="Normal6a"/>
            </w:pPr>
            <w:r w:rsidRPr="00FB1F30">
              <w:t>(24)</w:t>
            </w:r>
            <w:r w:rsidRPr="00FB1F30">
              <w:tab/>
              <w:t>Tulenevalt liidu aruandekohustusest, mille aluseks on ÜRO konventsiooni artikli 12 lõige 12 ning ÜRO Majandus- ja Sotsiaalnõukogu resolutsioonid 1995/20 (ÜRO konventsiooni I tabelisse lisatud ning stimulantide ja muude psühhotroopsete ainete ebaseaduslikuks valmistamiseks kasutatavate ainete kõrvalesuunamise ennetamiseks tehtava rahvusvahelise koostöö tugevdamise kohta) ja 49/3 (millega tugevdatakse sünteetiliste uimastite valmistamisel lähteainetena kasutatavate kemikaalide kontrollimise süsteeme), peaks komisjon koostama aastaaruande, mis saadetakse rahvusvahelisele narkootikumide kontrolli komiteele.</w:t>
            </w:r>
          </w:p>
        </w:tc>
        <w:tc>
          <w:tcPr>
            <w:tcW w:w="4876" w:type="dxa"/>
            <w:tcBorders>
              <w:top w:val="nil"/>
              <w:left w:val="nil"/>
              <w:bottom w:val="nil"/>
              <w:right w:val="nil"/>
            </w:tcBorders>
          </w:tcPr>
          <w:p w14:paraId="394EE4DB" w14:textId="77777777" w:rsidR="00883F2F" w:rsidRPr="00FB1F30" w:rsidRDefault="00883F2F" w:rsidP="00CC5FE8">
            <w:pPr>
              <w:pStyle w:val="Normal6a"/>
            </w:pPr>
            <w:r w:rsidRPr="00FB1F30">
              <w:t>(24)</w:t>
            </w:r>
            <w:r w:rsidRPr="00FB1F30">
              <w:tab/>
              <w:t xml:space="preserve">Tulenevalt liidu aruandekohustusest, mille aluseks on ÜRO konventsiooni artikli 12 lõige 12 ning ÜRO Majandus- ja Sotsiaalnõukogu resolutsioonid 1995/20 (ÜRO konventsiooni I tabelisse lisatud ning stimulantide ja muude psühhotroopsete ainete ebaseaduslikuks valmistamiseks kasutatavate ainete kõrvalesuunamise ennetamiseks tehtava rahvusvahelise koostöö tugevdamise kohta) ja 49/3 (millega tugevdatakse sünteetiliste uimastite valmistamisel lähteainetena kasutatavate kemikaalide kontrollimise süsteeme), peaks komisjon koostama aastaaruande, mis saadetakse rahvusvahelisele narkootikumide kontrolli komiteele. </w:t>
            </w:r>
            <w:r w:rsidRPr="00FB1F30">
              <w:rPr>
                <w:b/>
                <w:i/>
              </w:rPr>
              <w:t>Nimetatud aruanne põhineb liidu tsentraliseeritud operatiivandmetel, mis tagab ühtsel turul registreeritud arestimise suundumuste läbipaistva ja tervikliku edastamise.</w:t>
            </w:r>
          </w:p>
        </w:tc>
      </w:tr>
    </w:tbl>
    <w:p w14:paraId="1CF54B3C"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9540854" w14:textId="77777777" w:rsidR="00883F2F" w:rsidRPr="00FB1F30" w:rsidRDefault="00883F2F" w:rsidP="00883F2F">
      <w:r w:rsidRPr="00FB1F30">
        <w:rPr>
          <w:rStyle w:val="HideTWBExt"/>
        </w:rPr>
        <w:t>&lt;/Amend&gt;</w:t>
      </w:r>
    </w:p>
    <w:p w14:paraId="735EDD89"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99</w:t>
      </w:r>
      <w:r w:rsidRPr="00FB1F30">
        <w:rPr>
          <w:rStyle w:val="HideTWBExt"/>
          <w:b w:val="0"/>
        </w:rPr>
        <w:t>&lt;/NumAm&gt;</w:t>
      </w:r>
    </w:p>
    <w:p w14:paraId="1965C4C3"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703A2735" w14:textId="77777777" w:rsidR="00883F2F" w:rsidRPr="00FB1F30" w:rsidRDefault="00883F2F" w:rsidP="00883F2F">
      <w:pPr>
        <w:pStyle w:val="NormalBold"/>
      </w:pPr>
      <w:r w:rsidRPr="00FB1F30">
        <w:rPr>
          <w:rStyle w:val="HideTWBExt"/>
          <w:b w:val="0"/>
        </w:rPr>
        <w:t>&lt;/RepeatBlock-By&gt;</w:t>
      </w:r>
    </w:p>
    <w:p w14:paraId="01FF0934"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010C790" w14:textId="77777777" w:rsidR="00883F2F" w:rsidRPr="00FB1F30" w:rsidRDefault="00883F2F" w:rsidP="00883F2F">
      <w:pPr>
        <w:pStyle w:val="NormalBold"/>
      </w:pPr>
      <w:r w:rsidRPr="00FB1F30">
        <w:rPr>
          <w:rStyle w:val="HideTWBExt"/>
          <w:b w:val="0"/>
        </w:rPr>
        <w:t>&lt;Article&gt;</w:t>
      </w:r>
      <w:r w:rsidRPr="00FB1F30">
        <w:t>Põhjendus 25</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BC3988F" w14:textId="77777777" w:rsidTr="00CC5FE8">
        <w:trPr>
          <w:trHeight w:hRule="exact" w:val="240"/>
          <w:jc w:val="center"/>
        </w:trPr>
        <w:tc>
          <w:tcPr>
            <w:tcW w:w="9752" w:type="dxa"/>
            <w:gridSpan w:val="2"/>
            <w:tcBorders>
              <w:top w:val="nil"/>
              <w:left w:val="nil"/>
              <w:bottom w:val="nil"/>
              <w:right w:val="nil"/>
            </w:tcBorders>
          </w:tcPr>
          <w:p w14:paraId="0EC4B795" w14:textId="77777777" w:rsidR="00883F2F" w:rsidRPr="00FB1F30" w:rsidRDefault="00883F2F" w:rsidP="00CC5FE8"/>
        </w:tc>
      </w:tr>
      <w:tr w:rsidR="00883F2F" w:rsidRPr="00FB1F30" w14:paraId="1F20AC0A" w14:textId="77777777" w:rsidTr="00CC5FE8">
        <w:trPr>
          <w:trHeight w:val="240"/>
          <w:jc w:val="center"/>
        </w:trPr>
        <w:tc>
          <w:tcPr>
            <w:tcW w:w="4876" w:type="dxa"/>
            <w:tcBorders>
              <w:top w:val="nil"/>
              <w:left w:val="nil"/>
              <w:bottom w:val="nil"/>
              <w:right w:val="nil"/>
            </w:tcBorders>
          </w:tcPr>
          <w:p w14:paraId="09C08017"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8FEB98A" w14:textId="77777777" w:rsidR="00883F2F" w:rsidRPr="00FB1F30" w:rsidRDefault="00883F2F" w:rsidP="00CC5FE8">
            <w:pPr>
              <w:pStyle w:val="AmColumnHeading"/>
            </w:pPr>
            <w:r w:rsidRPr="00FB1F30">
              <w:t>Muudatusettepanek</w:t>
            </w:r>
          </w:p>
        </w:tc>
      </w:tr>
      <w:tr w:rsidR="00883F2F" w:rsidRPr="00FB1F30" w14:paraId="094FA6A4" w14:textId="77777777" w:rsidTr="00CC5FE8">
        <w:trPr>
          <w:jc w:val="center"/>
        </w:trPr>
        <w:tc>
          <w:tcPr>
            <w:tcW w:w="4876" w:type="dxa"/>
            <w:tcBorders>
              <w:top w:val="nil"/>
              <w:left w:val="nil"/>
              <w:bottom w:val="nil"/>
              <w:right w:val="nil"/>
            </w:tcBorders>
          </w:tcPr>
          <w:p w14:paraId="4374CB5B" w14:textId="77777777" w:rsidR="00883F2F" w:rsidRPr="00FB1F30" w:rsidRDefault="00883F2F" w:rsidP="00CC5FE8">
            <w:pPr>
              <w:pStyle w:val="Normal6a"/>
            </w:pPr>
            <w:r w:rsidRPr="00FB1F30">
              <w:t>(25)</w:t>
            </w:r>
            <w:r w:rsidRPr="00FB1F30">
              <w:tab/>
              <w:t xml:space="preserve">Kõigi käesolevas määruses sätestatud menetluste digitaliseerimiseks tuleks luua keskne elektrooniline süsteem. Süsteem peaks võimaldama ettevõtjatel täita oma kohustusi, mis on sätestatud käesolevas määruses, ning pädevatel asutustel võtta vastu otsuseid käesoleva määruse rakendamise kohta ja täita oma aruandekohustusi. Samuti peaks süsteem komisjonil hõlbustama esitada ÜRO konventsiooni alusel nõutavat teavet. Käesoleva määruse alusel liidu tolliterritooriumile toodavate või sealt välja viidavate uimasti lähteainete suhtes kohaldatavate õigusnormide täitmise tagamist tuleks hõlbustada kõnealuse elektroonilise süsteemi ja Euroopa Liidu tollivaldkonna ühtse teeninduskeskkonna omavahelise ühendamisega. Peale selle peaks komisjon koos ÜROga uurima võimalust ühendada elektrooniline süsteem ÜRO lähteainetega seotud juhtumitest teatamise süsteemiga või muude vahenditega, et vältida </w:t>
            </w:r>
            <w:proofErr w:type="spellStart"/>
            <w:r w:rsidRPr="00FB1F30">
              <w:t>topeltaruandlust</w:t>
            </w:r>
            <w:proofErr w:type="spellEnd"/>
            <w:r w:rsidRPr="00FB1F30">
              <w:t xml:space="preserve"> ja hõlbustada rahvusvahelist koostööd. Uimastiametil peaks olema juurdepääs elektroonilises süsteemis olevale teabele, et hõlbustada talle määrusega (EL) 2023/1322 antud volituste rakendamist ning uimasti lähteainete andmekogu väljatöötamist ja ajakohastamist.</w:t>
            </w:r>
          </w:p>
        </w:tc>
        <w:tc>
          <w:tcPr>
            <w:tcW w:w="4876" w:type="dxa"/>
            <w:tcBorders>
              <w:top w:val="nil"/>
              <w:left w:val="nil"/>
              <w:bottom w:val="nil"/>
              <w:right w:val="nil"/>
            </w:tcBorders>
          </w:tcPr>
          <w:p w14:paraId="72AA4616" w14:textId="77777777" w:rsidR="00883F2F" w:rsidRPr="00FB1F30" w:rsidRDefault="00883F2F" w:rsidP="00CC5FE8">
            <w:pPr>
              <w:pStyle w:val="Normal6a"/>
            </w:pPr>
            <w:r w:rsidRPr="00FB1F30">
              <w:t>(25)</w:t>
            </w:r>
            <w:r w:rsidRPr="00FB1F30">
              <w:tab/>
              <w:t xml:space="preserve">Kõigi käesolevas määruses sätestatud menetluste digitaliseerimiseks tuleks luua keskne elektrooniline süsteem. Süsteem peaks võimaldama ettevõtjatel täita oma kohustusi, mis on sätestatud käesolevas määruses, ning pädevatel asutustel võtta vastu otsuseid käesoleva määruse rakendamise kohta ja täita oma aruandekohustusi. Samuti peaks süsteem komisjonil hõlbustama esitada ÜRO konventsiooni alusel nõutavat teavet. Käesoleva määruse alusel liidu tolliterritooriumile toodavate või sealt välja viidavate uimasti lähteainete suhtes kohaldatavate õigusnormide täitmise tagamist tuleks hõlbustada kõnealuse elektroonilise süsteemi ja Euroopa Liidu tollivaldkonna ühtse teeninduskeskkonna omavahelise ühendamisega. Peale selle peaks komisjon koos ÜROga uurima võimalust ühendada elektrooniline süsteem ÜRO lähteainetega seotud juhtumitest teatamise süsteemiga või muude vahenditega, et vältida </w:t>
            </w:r>
            <w:proofErr w:type="spellStart"/>
            <w:r w:rsidRPr="00FB1F30">
              <w:t>topeltaruandlust</w:t>
            </w:r>
            <w:proofErr w:type="spellEnd"/>
            <w:r w:rsidRPr="00FB1F30">
              <w:t xml:space="preserve"> ja hõlbustada rahvusvahelist koostööd. Uimastiametil peaks olema juurdepääs elektroonilises süsteemis olevale teabele, et hõlbustada talle määrusega (EL) 2023/1322 antud volituste rakendamist ning uimasti lähteainete andmekogu väljatöötamist ja ajakohastamist. </w:t>
            </w:r>
            <w:r w:rsidRPr="00FB1F30">
              <w:rPr>
                <w:b/>
                <w:i/>
              </w:rPr>
              <w:t>Elektrooniline süsteem projekteeritakse viisil, mis tagab seal kättesaadavate andmete kaitse loata juurdepääsu ning muude nende terviklust ja turvalisust ähvardavate ohtude eest, mis kujutab endast avalikku huvi. Kõik tarnijad ja muud teenuseosutajad ning kõik alltöövõtjad tagavad elektroonilise süsteemi arendamise, majutamise, käitamise ja hooldamise ning nendega seotud andmetöötluse ülesannete täitmisel usaldusväärsuse, turvalisuse ja sõltumatuse kolmandate riikide valitsuste mõjust.</w:t>
            </w:r>
          </w:p>
        </w:tc>
      </w:tr>
    </w:tbl>
    <w:p w14:paraId="4FB8A3BD"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96E7268" w14:textId="77777777" w:rsidR="00883F2F" w:rsidRPr="00FB1F30" w:rsidRDefault="00883F2F" w:rsidP="00883F2F">
      <w:r w:rsidRPr="00FB1F30">
        <w:rPr>
          <w:rStyle w:val="HideTWBExt"/>
        </w:rPr>
        <w:t>&lt;/Amend&gt;</w:t>
      </w:r>
    </w:p>
    <w:p w14:paraId="3C501564"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100</w:t>
      </w:r>
      <w:r w:rsidRPr="00FB1F30">
        <w:rPr>
          <w:rStyle w:val="HideTWBExt"/>
          <w:b w:val="0"/>
        </w:rPr>
        <w:t>&lt;/NumAm&gt;</w:t>
      </w:r>
    </w:p>
    <w:p w14:paraId="675174EB"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3AFF422C" w14:textId="77777777" w:rsidR="00883F2F" w:rsidRPr="00FB1F30" w:rsidRDefault="00883F2F" w:rsidP="00883F2F">
      <w:pPr>
        <w:pStyle w:val="NormalBold"/>
      </w:pPr>
      <w:r w:rsidRPr="00FB1F30">
        <w:rPr>
          <w:rStyle w:val="HideTWBExt"/>
          <w:b w:val="0"/>
        </w:rPr>
        <w:t>&lt;/RepeatBlock-By&gt;</w:t>
      </w:r>
    </w:p>
    <w:p w14:paraId="6D9A73EA"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95DC15B" w14:textId="77777777" w:rsidR="00883F2F" w:rsidRPr="00FB1F30" w:rsidRDefault="00883F2F" w:rsidP="00883F2F">
      <w:pPr>
        <w:pStyle w:val="NormalBold"/>
      </w:pPr>
      <w:r w:rsidRPr="00FB1F30">
        <w:rPr>
          <w:rStyle w:val="HideTWBExt"/>
          <w:b w:val="0"/>
        </w:rPr>
        <w:t>&lt;Article&gt;</w:t>
      </w:r>
      <w:r w:rsidRPr="00FB1F30">
        <w:t>Põhjendus 25</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58EC45D" w14:textId="77777777" w:rsidTr="00CC5FE8">
        <w:trPr>
          <w:trHeight w:hRule="exact" w:val="240"/>
          <w:jc w:val="center"/>
        </w:trPr>
        <w:tc>
          <w:tcPr>
            <w:tcW w:w="9752" w:type="dxa"/>
            <w:gridSpan w:val="2"/>
            <w:tcBorders>
              <w:top w:val="nil"/>
              <w:left w:val="nil"/>
              <w:bottom w:val="nil"/>
              <w:right w:val="nil"/>
            </w:tcBorders>
          </w:tcPr>
          <w:p w14:paraId="7CCFA8E1" w14:textId="77777777" w:rsidR="00883F2F" w:rsidRPr="00FB1F30" w:rsidRDefault="00883F2F" w:rsidP="00CC5FE8"/>
        </w:tc>
      </w:tr>
      <w:tr w:rsidR="00883F2F" w:rsidRPr="00FB1F30" w14:paraId="56B1930D" w14:textId="77777777" w:rsidTr="00CC5FE8">
        <w:trPr>
          <w:trHeight w:val="240"/>
          <w:jc w:val="center"/>
        </w:trPr>
        <w:tc>
          <w:tcPr>
            <w:tcW w:w="4876" w:type="dxa"/>
            <w:tcBorders>
              <w:top w:val="nil"/>
              <w:left w:val="nil"/>
              <w:bottom w:val="nil"/>
              <w:right w:val="nil"/>
            </w:tcBorders>
          </w:tcPr>
          <w:p w14:paraId="110FEABF"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AAD5563" w14:textId="77777777" w:rsidR="00883F2F" w:rsidRPr="00FB1F30" w:rsidRDefault="00883F2F" w:rsidP="00CC5FE8">
            <w:pPr>
              <w:pStyle w:val="AmColumnHeading"/>
            </w:pPr>
            <w:r w:rsidRPr="00FB1F30">
              <w:t>Muudatusettepanek</w:t>
            </w:r>
          </w:p>
        </w:tc>
      </w:tr>
      <w:tr w:rsidR="00883F2F" w:rsidRPr="00FB1F30" w14:paraId="258165C9" w14:textId="77777777" w:rsidTr="00CC5FE8">
        <w:trPr>
          <w:jc w:val="center"/>
        </w:trPr>
        <w:tc>
          <w:tcPr>
            <w:tcW w:w="4876" w:type="dxa"/>
            <w:tcBorders>
              <w:top w:val="nil"/>
              <w:left w:val="nil"/>
              <w:bottom w:val="nil"/>
              <w:right w:val="nil"/>
            </w:tcBorders>
          </w:tcPr>
          <w:p w14:paraId="75633CA0" w14:textId="77777777" w:rsidR="00883F2F" w:rsidRPr="00FB1F30" w:rsidRDefault="00883F2F" w:rsidP="00CC5FE8">
            <w:pPr>
              <w:pStyle w:val="Normal6a"/>
            </w:pPr>
            <w:r w:rsidRPr="00FB1F30">
              <w:t>(25)</w:t>
            </w:r>
            <w:r w:rsidRPr="00FB1F30">
              <w:tab/>
              <w:t xml:space="preserve">Kõigi käesolevas määruses sätestatud menetluste digitaliseerimiseks tuleks luua keskne elektrooniline süsteem. Süsteem peaks võimaldama ettevõtjatel täita oma kohustusi, mis on sätestatud käesolevas määruses, ning pädevatel asutustel võtta vastu otsuseid käesoleva määruse rakendamise kohta ja täita oma aruandekohustusi. Samuti peaks süsteem komisjonil hõlbustama esitada ÜRO konventsiooni alusel nõutavat teavet. Käesoleva määruse alusel liidu tolliterritooriumile toodavate või sealt välja viidavate uimasti lähteainete suhtes kohaldatavate õigusnormide täitmise tagamist tuleks hõlbustada kõnealuse elektroonilise süsteemi ja Euroopa Liidu tollivaldkonna ühtse teeninduskeskkonna omavahelise ühendamisega. Peale selle peaks komisjon koos ÜROga uurima võimalust ühendada elektrooniline süsteem ÜRO lähteainetega seotud juhtumitest teatamise süsteemiga või muude vahenditega, et vältida </w:t>
            </w:r>
            <w:proofErr w:type="spellStart"/>
            <w:r w:rsidRPr="00FB1F30">
              <w:t>topeltaruandlust</w:t>
            </w:r>
            <w:proofErr w:type="spellEnd"/>
            <w:r w:rsidRPr="00FB1F30">
              <w:t xml:space="preserve"> ja hõlbustada rahvusvahelist koostööd. Uimastiametil peaks olema juurdepääs elektroonilises süsteemis olevale teabele, et hõlbustada talle määrusega (EL) 2023/1322 antud volituste rakendamist ning uimasti lähteainete andmekogu väljatöötamist ja ajakohastamist.</w:t>
            </w:r>
          </w:p>
        </w:tc>
        <w:tc>
          <w:tcPr>
            <w:tcW w:w="4876" w:type="dxa"/>
            <w:tcBorders>
              <w:top w:val="nil"/>
              <w:left w:val="nil"/>
              <w:bottom w:val="nil"/>
              <w:right w:val="nil"/>
            </w:tcBorders>
          </w:tcPr>
          <w:p w14:paraId="7B19BD55" w14:textId="77777777" w:rsidR="00883F2F" w:rsidRPr="00FB1F30" w:rsidRDefault="00883F2F" w:rsidP="00CC5FE8">
            <w:pPr>
              <w:pStyle w:val="Normal6a"/>
            </w:pPr>
            <w:r w:rsidRPr="00FB1F30">
              <w:t>(25)</w:t>
            </w:r>
            <w:r w:rsidRPr="00FB1F30">
              <w:tab/>
              <w:t xml:space="preserve">Kõigi käesolevas määruses sätestatud menetluste digitaliseerimiseks tuleks luua keskne elektrooniline süsteem. Süsteem peaks võimaldama ettevõtjatel täita oma kohustusi, mis on sätestatud käesolevas määruses, ning pädevatel asutustel võtta vastu otsuseid käesoleva määruse rakendamise kohta ja täita oma aruandekohustusi. Samuti peaks süsteem komisjonil hõlbustama esitada ÜRO konventsiooni alusel nõutavat teavet. Käesoleva määruse alusel liidu tolliterritooriumile toodavate või sealt välja viidavate uimasti lähteainete suhtes kohaldatavate õigusnormide täitmise tagamist tuleks hõlbustada kõnealuse elektroonilise süsteemi ja Euroopa Liidu tollivaldkonna ühtse teeninduskeskkonna omavahelise </w:t>
            </w:r>
            <w:r w:rsidRPr="00FB1F30">
              <w:rPr>
                <w:b/>
                <w:bCs/>
                <w:i/>
                <w:iCs/>
              </w:rPr>
              <w:t>automaatse</w:t>
            </w:r>
            <w:r w:rsidRPr="00FB1F30">
              <w:t xml:space="preserve"> ühendamisega</w:t>
            </w:r>
            <w:r w:rsidRPr="00FB1F30">
              <w:rPr>
                <w:b/>
                <w:bCs/>
                <w:i/>
                <w:iCs/>
              </w:rPr>
              <w:t>, et tagada liikmesriikide vahel vahetu andmete koostalitlusvõime</w:t>
            </w:r>
            <w:r w:rsidRPr="00FB1F30">
              <w:t xml:space="preserve">. Peale selle peaks komisjon koos ÜROga uurima võimalust ühendada elektrooniline süsteem ÜRO lähteainetega seotud juhtumitest teatamise süsteemiga või muude vahenditega, et vältida </w:t>
            </w:r>
            <w:proofErr w:type="spellStart"/>
            <w:r w:rsidRPr="00FB1F30">
              <w:t>topeltaruandlust</w:t>
            </w:r>
            <w:proofErr w:type="spellEnd"/>
            <w:r w:rsidRPr="00FB1F30">
              <w:t xml:space="preserve"> ja hõlbustada rahvusvahelist koostööd. Uimastiametil peaks olema juurdepääs elektroonilises süsteemis olevale teabele, et hõlbustada talle määrusega (EL) 2023/1322 antud volituste rakendamist ning uimasti lähteainete andmekogu väljatöötamist ja ajakohastamist. </w:t>
            </w:r>
            <w:r w:rsidRPr="00FB1F30">
              <w:rPr>
                <w:b/>
                <w:i/>
              </w:rPr>
              <w:t>Nimetatud elektroonilise süsteemi arendamine ja käitamine peab tagama ettevõtjate konfidentsiaalsete andmete ja ärisaladuste täieliku kaitse vastavalt direktiivile (EL) 2016/943. Juurdepääs tundlikule äri- ja tööstusteabele peab olema rangelt piiratud nii, et sellele pääsevad juurde ainult pädevad asutused vajaduspõhiselt ning loata juurdepääsu või andmelekete vältimiseks tuleb võtta kasutusele tugevad turvaprotokollid.</w:t>
            </w:r>
          </w:p>
        </w:tc>
      </w:tr>
    </w:tbl>
    <w:p w14:paraId="702A85E4"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A5F6CAC" w14:textId="77777777" w:rsidR="00883F2F" w:rsidRPr="00FB1F30" w:rsidRDefault="00883F2F" w:rsidP="00883F2F">
      <w:r w:rsidRPr="00FB1F30">
        <w:rPr>
          <w:rStyle w:val="HideTWBExt"/>
        </w:rPr>
        <w:t>&lt;/Amend&gt;</w:t>
      </w:r>
    </w:p>
    <w:p w14:paraId="46FD7838"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101</w:t>
      </w:r>
      <w:r w:rsidRPr="00FB1F30">
        <w:rPr>
          <w:rStyle w:val="HideTWBExt"/>
          <w:b w:val="0"/>
        </w:rPr>
        <w:t>&lt;/NumAm&gt;</w:t>
      </w:r>
    </w:p>
    <w:p w14:paraId="04F9D044"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7EB784F6" w14:textId="77777777" w:rsidR="00883F2F" w:rsidRPr="00FB1F30" w:rsidRDefault="00883F2F" w:rsidP="00883F2F">
      <w:pPr>
        <w:pStyle w:val="NormalBold"/>
      </w:pPr>
      <w:r w:rsidRPr="00FB1F30">
        <w:rPr>
          <w:rStyle w:val="HideTWBExt"/>
          <w:b w:val="0"/>
        </w:rPr>
        <w:t>&lt;/RepeatBlock-By&gt;</w:t>
      </w:r>
    </w:p>
    <w:p w14:paraId="6174BD69"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69362A6" w14:textId="77777777" w:rsidR="00883F2F" w:rsidRPr="00FB1F30" w:rsidRDefault="00883F2F" w:rsidP="00883F2F">
      <w:pPr>
        <w:pStyle w:val="NormalBold"/>
      </w:pPr>
      <w:r w:rsidRPr="00FB1F30">
        <w:rPr>
          <w:rStyle w:val="HideTWBExt"/>
          <w:b w:val="0"/>
        </w:rPr>
        <w:t>&lt;Article&gt;</w:t>
      </w:r>
      <w:r w:rsidRPr="00FB1F30">
        <w:t>Põhjendus 25</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9E1F0B0" w14:textId="77777777" w:rsidTr="00CC5FE8">
        <w:trPr>
          <w:trHeight w:hRule="exact" w:val="240"/>
          <w:jc w:val="center"/>
        </w:trPr>
        <w:tc>
          <w:tcPr>
            <w:tcW w:w="9752" w:type="dxa"/>
            <w:gridSpan w:val="2"/>
            <w:tcBorders>
              <w:top w:val="nil"/>
              <w:left w:val="nil"/>
              <w:bottom w:val="nil"/>
              <w:right w:val="nil"/>
            </w:tcBorders>
          </w:tcPr>
          <w:p w14:paraId="6F3C5DA8" w14:textId="77777777" w:rsidR="00883F2F" w:rsidRPr="00FB1F30" w:rsidRDefault="00883F2F" w:rsidP="00CC5FE8"/>
        </w:tc>
      </w:tr>
      <w:tr w:rsidR="00883F2F" w:rsidRPr="00FB1F30" w14:paraId="7DA4059A" w14:textId="77777777" w:rsidTr="00CC5FE8">
        <w:trPr>
          <w:trHeight w:val="240"/>
          <w:jc w:val="center"/>
        </w:trPr>
        <w:tc>
          <w:tcPr>
            <w:tcW w:w="4876" w:type="dxa"/>
            <w:tcBorders>
              <w:top w:val="nil"/>
              <w:left w:val="nil"/>
              <w:bottom w:val="nil"/>
              <w:right w:val="nil"/>
            </w:tcBorders>
          </w:tcPr>
          <w:p w14:paraId="6BDB771D"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D757205" w14:textId="77777777" w:rsidR="00883F2F" w:rsidRPr="00FB1F30" w:rsidRDefault="00883F2F" w:rsidP="00CC5FE8">
            <w:pPr>
              <w:pStyle w:val="AmColumnHeading"/>
            </w:pPr>
            <w:r w:rsidRPr="00FB1F30">
              <w:t>Muudatusettepanek</w:t>
            </w:r>
          </w:p>
        </w:tc>
      </w:tr>
      <w:tr w:rsidR="00883F2F" w:rsidRPr="00FB1F30" w14:paraId="2674B328" w14:textId="77777777" w:rsidTr="00CC5FE8">
        <w:trPr>
          <w:jc w:val="center"/>
        </w:trPr>
        <w:tc>
          <w:tcPr>
            <w:tcW w:w="4876" w:type="dxa"/>
            <w:tcBorders>
              <w:top w:val="nil"/>
              <w:left w:val="nil"/>
              <w:bottom w:val="nil"/>
              <w:right w:val="nil"/>
            </w:tcBorders>
          </w:tcPr>
          <w:p w14:paraId="1877D258" w14:textId="77777777" w:rsidR="00883F2F" w:rsidRPr="00FB1F30" w:rsidRDefault="00883F2F" w:rsidP="00CC5FE8">
            <w:pPr>
              <w:pStyle w:val="Normal6a"/>
            </w:pPr>
            <w:r w:rsidRPr="00FB1F30">
              <w:t>(25)</w:t>
            </w:r>
            <w:r w:rsidRPr="00FB1F30">
              <w:tab/>
              <w:t xml:space="preserve">Kõigi käesolevas määruses sätestatud menetluste digitaliseerimiseks tuleks luua keskne elektrooniline süsteem. Süsteem peaks võimaldama ettevõtjatel täita oma kohustusi, mis on sätestatud käesolevas määruses, ning pädevatel asutustel võtta vastu otsuseid käesoleva määruse rakendamise kohta ja täita oma aruandekohustusi. Samuti peaks süsteem komisjonil hõlbustama esitada ÜRO konventsiooni alusel nõutavat teavet. Käesoleva määruse alusel liidu tolliterritooriumile toodavate või sealt välja viidavate uimasti lähteainete suhtes kohaldatavate õigusnormide täitmise tagamist tuleks hõlbustada kõnealuse elektroonilise süsteemi ja Euroopa Liidu tollivaldkonna ühtse teeninduskeskkonna omavahelise ühendamisega. Peale selle peaks komisjon koos ÜROga uurima võimalust ühendada elektrooniline süsteem ÜRO lähteainetega seotud juhtumitest teatamise süsteemiga või muude vahenditega, et vältida </w:t>
            </w:r>
            <w:proofErr w:type="spellStart"/>
            <w:r w:rsidRPr="00FB1F30">
              <w:t>topeltaruandlust</w:t>
            </w:r>
            <w:proofErr w:type="spellEnd"/>
            <w:r w:rsidRPr="00FB1F30">
              <w:t xml:space="preserve"> ja hõlbustada rahvusvahelist koostööd. Uimastiametil peaks olema juurdepääs elektroonilises süsteemis olevale teabele, et hõlbustada talle määrusega (EL) 2023/1322 antud volituste rakendamist ning uimasti lähteainete andmekogu väljatöötamist ja ajakohastamist.</w:t>
            </w:r>
          </w:p>
        </w:tc>
        <w:tc>
          <w:tcPr>
            <w:tcW w:w="4876" w:type="dxa"/>
            <w:tcBorders>
              <w:top w:val="nil"/>
              <w:left w:val="nil"/>
              <w:bottom w:val="nil"/>
              <w:right w:val="nil"/>
            </w:tcBorders>
          </w:tcPr>
          <w:p w14:paraId="47CD34F0" w14:textId="77777777" w:rsidR="00883F2F" w:rsidRPr="00FB1F30" w:rsidRDefault="00883F2F" w:rsidP="00CC5FE8">
            <w:pPr>
              <w:pStyle w:val="Normal6a"/>
            </w:pPr>
            <w:r w:rsidRPr="00FB1F30">
              <w:t>(25)</w:t>
            </w:r>
            <w:r w:rsidRPr="00FB1F30">
              <w:tab/>
              <w:t xml:space="preserve">Kõigi käesolevas määruses sätestatud menetluste digitaliseerimiseks tuleks luua keskne elektrooniline süsteem. Süsteem peaks võimaldama ettevõtjatel täita oma kohustusi, mis on sätestatud käesolevas määruses, ning pädevatel asutustel võtta vastu otsuseid käesoleva määruse rakendamise kohta ja täita oma aruandekohustusi. Samuti peaks süsteem komisjonil hõlbustama esitada ÜRO konventsiooni alusel nõutavat teavet. Käesoleva määruse alusel liidu tolliterritooriumile toodavate või sealt välja viidavate uimasti lähteainete suhtes kohaldatavate õigusnormide täitmise tagamist tuleks hõlbustada kõnealuse elektroonilise süsteemi ja Euroopa Liidu tollivaldkonna ühtse teeninduskeskkonna omavahelise ühendamisega. Peale selle peaks komisjon koos ÜROga uurima võimalust ühendada elektrooniline süsteem ÜRO lähteainetega seotud juhtumitest teatamise süsteemiga või muude vahenditega, </w:t>
            </w:r>
            <w:r w:rsidRPr="00FB1F30">
              <w:rPr>
                <w:b/>
                <w:i/>
              </w:rPr>
              <w:t>tingimusel et säilitatakse ettevõtjate konfidentsiaalse äriteabe ja finantshuvide piisav kaitse,</w:t>
            </w:r>
            <w:r w:rsidRPr="00FB1F30">
              <w:t xml:space="preserve"> et vältida </w:t>
            </w:r>
            <w:proofErr w:type="spellStart"/>
            <w:r w:rsidRPr="00FB1F30">
              <w:t>topeltaruandlust</w:t>
            </w:r>
            <w:proofErr w:type="spellEnd"/>
            <w:r w:rsidRPr="00FB1F30">
              <w:t xml:space="preserve"> ja hõlbustada rahvusvahelist koostööd. Uimastiametil peaks olema juurdepääs elektroonilises süsteemis olevale teabele, et hõlbustada talle määrusega (EL) 2023/1322 antud volituste rakendamist ning uimasti lähteainete andmekogu väljatöötamist ja ajakohastamist.</w:t>
            </w:r>
          </w:p>
        </w:tc>
      </w:tr>
    </w:tbl>
    <w:p w14:paraId="6609C272"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1F75831B"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7A3367AA" w14:textId="77777777" w:rsidR="00883F2F" w:rsidRPr="00FB1F30" w:rsidRDefault="00883F2F" w:rsidP="00883F2F">
      <w:pPr>
        <w:pStyle w:val="AmJustText"/>
      </w:pPr>
      <w:r w:rsidRPr="00FB1F30">
        <w:t>Rahvusvahelises andmevahetuses tuleb arvesse võtta vajadust kaitsta tundlikku äriteavet.</w:t>
      </w:r>
    </w:p>
    <w:p w14:paraId="211CE231" w14:textId="77777777" w:rsidR="00883F2F" w:rsidRPr="00FB1F30" w:rsidRDefault="00883F2F" w:rsidP="00883F2F">
      <w:r w:rsidRPr="00FB1F30">
        <w:rPr>
          <w:rStyle w:val="HideTWBExt"/>
        </w:rPr>
        <w:t>&lt;/Amend&gt;</w:t>
      </w:r>
    </w:p>
    <w:p w14:paraId="082B0A9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102</w:t>
      </w:r>
      <w:r w:rsidRPr="00FB1F30">
        <w:rPr>
          <w:rStyle w:val="HideTWBExt"/>
          <w:b w:val="0"/>
        </w:rPr>
        <w:t>&lt;/NumAm&gt;</w:t>
      </w:r>
    </w:p>
    <w:p w14:paraId="7642DB75"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7DEA2112" w14:textId="77777777" w:rsidR="00883F2F" w:rsidRPr="00FB1F30" w:rsidRDefault="00883F2F" w:rsidP="00883F2F">
      <w:pPr>
        <w:pStyle w:val="NormalBold"/>
      </w:pPr>
      <w:r w:rsidRPr="00FB1F30">
        <w:rPr>
          <w:rStyle w:val="HideTWBExt"/>
          <w:b w:val="0"/>
        </w:rPr>
        <w:t>&lt;/RepeatBlock-By&gt;</w:t>
      </w:r>
    </w:p>
    <w:p w14:paraId="1A039C43"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78E7F66" w14:textId="77777777" w:rsidR="00883F2F" w:rsidRPr="00FB1F30" w:rsidRDefault="00883F2F" w:rsidP="00883F2F">
      <w:pPr>
        <w:pStyle w:val="NormalBold"/>
      </w:pPr>
      <w:r w:rsidRPr="00FB1F30">
        <w:rPr>
          <w:rStyle w:val="HideTWBExt"/>
          <w:b w:val="0"/>
        </w:rPr>
        <w:t>&lt;Article&gt;</w:t>
      </w:r>
      <w:r w:rsidRPr="00FB1F30">
        <w:t>Põhjendus 25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FEB0F7C" w14:textId="77777777" w:rsidTr="00CC5FE8">
        <w:trPr>
          <w:trHeight w:hRule="exact" w:val="240"/>
          <w:jc w:val="center"/>
        </w:trPr>
        <w:tc>
          <w:tcPr>
            <w:tcW w:w="9752" w:type="dxa"/>
            <w:gridSpan w:val="2"/>
            <w:tcBorders>
              <w:top w:val="nil"/>
              <w:left w:val="nil"/>
              <w:bottom w:val="nil"/>
              <w:right w:val="nil"/>
            </w:tcBorders>
          </w:tcPr>
          <w:p w14:paraId="50BA235A" w14:textId="77777777" w:rsidR="00883F2F" w:rsidRPr="00FB1F30" w:rsidRDefault="00883F2F" w:rsidP="00CC5FE8"/>
        </w:tc>
      </w:tr>
      <w:tr w:rsidR="00883F2F" w:rsidRPr="00FB1F30" w14:paraId="3202AC8D" w14:textId="77777777" w:rsidTr="00CC5FE8">
        <w:trPr>
          <w:trHeight w:val="240"/>
          <w:jc w:val="center"/>
        </w:trPr>
        <w:tc>
          <w:tcPr>
            <w:tcW w:w="4876" w:type="dxa"/>
            <w:tcBorders>
              <w:top w:val="nil"/>
              <w:left w:val="nil"/>
              <w:bottom w:val="nil"/>
              <w:right w:val="nil"/>
            </w:tcBorders>
          </w:tcPr>
          <w:p w14:paraId="47BDCF1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7BE1399" w14:textId="77777777" w:rsidR="00883F2F" w:rsidRPr="00FB1F30" w:rsidRDefault="00883F2F" w:rsidP="00CC5FE8">
            <w:pPr>
              <w:pStyle w:val="AmColumnHeading"/>
            </w:pPr>
            <w:r w:rsidRPr="00FB1F30">
              <w:t>Muudatusettepanek</w:t>
            </w:r>
          </w:p>
        </w:tc>
      </w:tr>
      <w:tr w:rsidR="00883F2F" w:rsidRPr="00FB1F30" w14:paraId="690F2EA3" w14:textId="77777777" w:rsidTr="00CC5FE8">
        <w:trPr>
          <w:jc w:val="center"/>
        </w:trPr>
        <w:tc>
          <w:tcPr>
            <w:tcW w:w="4876" w:type="dxa"/>
            <w:tcBorders>
              <w:top w:val="nil"/>
              <w:left w:val="nil"/>
              <w:bottom w:val="nil"/>
              <w:right w:val="nil"/>
            </w:tcBorders>
          </w:tcPr>
          <w:p w14:paraId="2BA25A24" w14:textId="77777777" w:rsidR="00883F2F" w:rsidRPr="00FB1F30" w:rsidRDefault="00883F2F" w:rsidP="00CC5FE8">
            <w:pPr>
              <w:pStyle w:val="Normal6a"/>
            </w:pPr>
          </w:p>
        </w:tc>
        <w:tc>
          <w:tcPr>
            <w:tcW w:w="4876" w:type="dxa"/>
            <w:tcBorders>
              <w:top w:val="nil"/>
              <w:left w:val="nil"/>
              <w:bottom w:val="nil"/>
              <w:right w:val="nil"/>
            </w:tcBorders>
          </w:tcPr>
          <w:p w14:paraId="0E68E468" w14:textId="77777777" w:rsidR="00883F2F" w:rsidRPr="00FB1F30" w:rsidRDefault="00883F2F" w:rsidP="00CC5FE8">
            <w:pPr>
              <w:pStyle w:val="Normal6a"/>
            </w:pPr>
            <w:r w:rsidRPr="00FB1F30">
              <w:rPr>
                <w:b/>
                <w:i/>
              </w:rPr>
              <w:t>(25a)</w:t>
            </w:r>
            <w:r w:rsidRPr="00FB1F30">
              <w:tab/>
            </w:r>
            <w:r w:rsidRPr="00FB1F30">
              <w:rPr>
                <w:b/>
                <w:i/>
              </w:rPr>
              <w:t>Võttes arvesse käesoleva määruse alusel loodud elektroonilises süsteemis töödeldava teabe, sealhulgas ettevõtjate, kaubavoogude ja nimekirjas loetletud uimasti lähteainete liikumisega seotud teabe tundlikkust, on oluline tagada selle süsteemi turvalisuse, konfidentsiaalsuse ja säilenõtkuse kõrge tase. Nagu tollisüsteemide puhul, on sellise teabe kaitse oluline avalik huvi, mille tagamiseks peab elektrooniline süsteem jääma liidu tõhusa kontrolli alla ning seda tuleb kaitsta loata juurdepääsu, ebaseadusliku avalikustamise ja kolmandate riikide lubamatu mõjutustegevuse eest. Seega peaksid elektroonilise süsteemi ülesehitus, käitamine ja hankimine toetama liidu digitaalset suveräänsust, vähendades sealhulgas strateegilist sõltuvust, tagades tarneahela turvalisuse ning hõlbustades koostalitlusvõimet ja ülekantavust.</w:t>
            </w:r>
          </w:p>
        </w:tc>
      </w:tr>
    </w:tbl>
    <w:p w14:paraId="067D20A6"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95A3655" w14:textId="77777777" w:rsidR="00883F2F" w:rsidRPr="00FB1F30" w:rsidRDefault="00883F2F" w:rsidP="00883F2F">
      <w:r w:rsidRPr="00FB1F30">
        <w:rPr>
          <w:rStyle w:val="HideTWBExt"/>
        </w:rPr>
        <w:t>&lt;/Amend&gt;</w:t>
      </w:r>
    </w:p>
    <w:p w14:paraId="4EB079F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103</w:t>
      </w:r>
      <w:r w:rsidRPr="00FB1F30">
        <w:rPr>
          <w:rStyle w:val="HideTWBExt"/>
          <w:b w:val="0"/>
        </w:rPr>
        <w:t>&lt;/NumAm&gt;</w:t>
      </w:r>
    </w:p>
    <w:p w14:paraId="6344CBEE"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61504E50" w14:textId="77777777" w:rsidR="00883F2F" w:rsidRPr="00FB1F30" w:rsidRDefault="00883F2F" w:rsidP="00883F2F">
      <w:pPr>
        <w:pStyle w:val="NormalBold"/>
      </w:pPr>
      <w:r w:rsidRPr="00FB1F30">
        <w:rPr>
          <w:rStyle w:val="HideTWBExt"/>
          <w:b w:val="0"/>
        </w:rPr>
        <w:t>&lt;/RepeatBlock-By&gt;</w:t>
      </w:r>
    </w:p>
    <w:p w14:paraId="60D93FA2"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96B0B43" w14:textId="77777777" w:rsidR="00883F2F" w:rsidRPr="00FB1F30" w:rsidRDefault="00883F2F" w:rsidP="00883F2F">
      <w:pPr>
        <w:pStyle w:val="NormalBold"/>
      </w:pPr>
      <w:r w:rsidRPr="00FB1F30">
        <w:rPr>
          <w:rStyle w:val="HideTWBExt"/>
          <w:b w:val="0"/>
        </w:rPr>
        <w:t>&lt;Article&gt;</w:t>
      </w:r>
      <w:r w:rsidRPr="00FB1F30">
        <w:t>Põhjendus 26</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46AE6CD" w14:textId="77777777" w:rsidTr="00CC5FE8">
        <w:trPr>
          <w:trHeight w:hRule="exact" w:val="240"/>
          <w:jc w:val="center"/>
        </w:trPr>
        <w:tc>
          <w:tcPr>
            <w:tcW w:w="9752" w:type="dxa"/>
            <w:gridSpan w:val="2"/>
            <w:tcBorders>
              <w:top w:val="nil"/>
              <w:left w:val="nil"/>
              <w:bottom w:val="nil"/>
              <w:right w:val="nil"/>
            </w:tcBorders>
          </w:tcPr>
          <w:p w14:paraId="6A9BC1E9" w14:textId="77777777" w:rsidR="00883F2F" w:rsidRPr="00FB1F30" w:rsidRDefault="00883F2F" w:rsidP="00CC5FE8"/>
        </w:tc>
      </w:tr>
      <w:tr w:rsidR="00883F2F" w:rsidRPr="00FB1F30" w14:paraId="2FCDA14A" w14:textId="77777777" w:rsidTr="00CC5FE8">
        <w:trPr>
          <w:trHeight w:val="240"/>
          <w:jc w:val="center"/>
        </w:trPr>
        <w:tc>
          <w:tcPr>
            <w:tcW w:w="4876" w:type="dxa"/>
            <w:tcBorders>
              <w:top w:val="nil"/>
              <w:left w:val="nil"/>
              <w:bottom w:val="nil"/>
              <w:right w:val="nil"/>
            </w:tcBorders>
          </w:tcPr>
          <w:p w14:paraId="44253A89"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343818B" w14:textId="77777777" w:rsidR="00883F2F" w:rsidRPr="00FB1F30" w:rsidRDefault="00883F2F" w:rsidP="00CC5FE8">
            <w:pPr>
              <w:pStyle w:val="AmColumnHeading"/>
            </w:pPr>
            <w:r w:rsidRPr="00FB1F30">
              <w:t>Muudatusettepanek</w:t>
            </w:r>
          </w:p>
        </w:tc>
      </w:tr>
      <w:tr w:rsidR="00883F2F" w:rsidRPr="00FB1F30" w14:paraId="0045EFD8" w14:textId="77777777" w:rsidTr="00CC5FE8">
        <w:trPr>
          <w:jc w:val="center"/>
        </w:trPr>
        <w:tc>
          <w:tcPr>
            <w:tcW w:w="4876" w:type="dxa"/>
            <w:tcBorders>
              <w:top w:val="nil"/>
              <w:left w:val="nil"/>
              <w:bottom w:val="nil"/>
              <w:right w:val="nil"/>
            </w:tcBorders>
          </w:tcPr>
          <w:p w14:paraId="7EB16E05" w14:textId="5519DD5E" w:rsidR="00883F2F" w:rsidRPr="00FB1F30" w:rsidRDefault="00883F2F" w:rsidP="00CC5FE8">
            <w:pPr>
              <w:pStyle w:val="Normal6a"/>
            </w:pPr>
            <w:r w:rsidRPr="00FB1F30">
              <w:t>(26)</w:t>
            </w:r>
            <w:r w:rsidRPr="00FB1F30">
              <w:tab/>
              <w:t>Igasugune käesoleva määruse kohane isikuandmete töötlemine peaks toimuma kooskõlas Euroopa Parlamendi ja nõukogu määrusega (EL) 2016/679</w:t>
            </w:r>
            <w:r w:rsidR="00CE059F" w:rsidRPr="00CE059F">
              <w:rPr>
                <w:vertAlign w:val="superscript"/>
              </w:rPr>
              <w:t>(</w:t>
            </w:r>
            <w:r w:rsidRPr="00FB1F30">
              <w:rPr>
                <w:vertAlign w:val="superscript"/>
              </w:rPr>
              <w:t>19</w:t>
            </w:r>
            <w:r w:rsidR="00CE059F">
              <w:rPr>
                <w:vertAlign w:val="superscript"/>
              </w:rPr>
              <w:t>)</w:t>
            </w:r>
            <w:r w:rsidRPr="00FB1F30">
              <w:t xml:space="preserve"> või 2018/1725</w:t>
            </w:r>
            <w:r w:rsidR="00CE059F" w:rsidRPr="00CE059F">
              <w:rPr>
                <w:vertAlign w:val="superscript"/>
              </w:rPr>
              <w:t>(</w:t>
            </w:r>
            <w:r w:rsidRPr="00FB1F30">
              <w:rPr>
                <w:vertAlign w:val="superscript"/>
              </w:rPr>
              <w:t>20</w:t>
            </w:r>
            <w:r w:rsidR="00CE059F">
              <w:rPr>
                <w:vertAlign w:val="superscript"/>
              </w:rPr>
              <w:t>)</w:t>
            </w:r>
            <w:r w:rsidRPr="00FB1F30">
              <w:t xml:space="preserve"> nende vastava kohaldamisala piires.</w:t>
            </w:r>
          </w:p>
        </w:tc>
        <w:tc>
          <w:tcPr>
            <w:tcW w:w="4876" w:type="dxa"/>
            <w:tcBorders>
              <w:top w:val="nil"/>
              <w:left w:val="nil"/>
              <w:bottom w:val="nil"/>
              <w:right w:val="nil"/>
            </w:tcBorders>
          </w:tcPr>
          <w:p w14:paraId="77D6A35C" w14:textId="49FB0308" w:rsidR="00883F2F" w:rsidRPr="00FB1F30" w:rsidRDefault="00883F2F" w:rsidP="00CC5FE8">
            <w:pPr>
              <w:pStyle w:val="Normal6a"/>
            </w:pPr>
            <w:r w:rsidRPr="00FB1F30">
              <w:t>(26)</w:t>
            </w:r>
            <w:r w:rsidRPr="00FB1F30">
              <w:tab/>
              <w:t>Igasugune käesoleva määruse kohane isikuandmete töötlemine peaks toimuma kooskõlas Euroopa Parlamendi ja nõukogu määrusega (EL) 2016/679</w:t>
            </w:r>
            <w:r w:rsidR="00CE059F" w:rsidRPr="00CE059F">
              <w:rPr>
                <w:vertAlign w:val="superscript"/>
              </w:rPr>
              <w:t>(</w:t>
            </w:r>
            <w:r w:rsidRPr="00FB1F30">
              <w:rPr>
                <w:vertAlign w:val="superscript"/>
              </w:rPr>
              <w:t>19</w:t>
            </w:r>
            <w:r w:rsidR="00CE059F">
              <w:rPr>
                <w:vertAlign w:val="superscript"/>
              </w:rPr>
              <w:t>)</w:t>
            </w:r>
            <w:r w:rsidRPr="00FB1F30">
              <w:t xml:space="preserve"> või 2018/1725</w:t>
            </w:r>
            <w:r w:rsidR="00CE059F" w:rsidRPr="00CE059F">
              <w:rPr>
                <w:vertAlign w:val="superscript"/>
              </w:rPr>
              <w:t>(</w:t>
            </w:r>
            <w:r w:rsidRPr="00FB1F30">
              <w:rPr>
                <w:vertAlign w:val="superscript"/>
              </w:rPr>
              <w:t>20</w:t>
            </w:r>
            <w:r w:rsidR="00CE059F">
              <w:rPr>
                <w:vertAlign w:val="superscript"/>
              </w:rPr>
              <w:t>)</w:t>
            </w:r>
            <w:r w:rsidRPr="00FB1F30">
              <w:t xml:space="preserve"> nende vastava kohaldamisala piires. </w:t>
            </w:r>
            <w:r w:rsidRPr="00FB1F30">
              <w:rPr>
                <w:b/>
                <w:i/>
              </w:rPr>
              <w:t>Ettevõtjatel ja üksikisikutel on õigus oma andmetele juurde pääseda ja neid kiiresti parandada, samuti on neil õigus kasutada kaupade põhjendamatu blokeerimise või arestimise vaidlustamiseks õiguskaitsevahendite kiirmenetlusi.</w:t>
            </w:r>
          </w:p>
        </w:tc>
      </w:tr>
      <w:tr w:rsidR="00883F2F" w:rsidRPr="00FB1F30" w14:paraId="17688991" w14:textId="77777777" w:rsidTr="00CC5FE8">
        <w:trPr>
          <w:jc w:val="center"/>
        </w:trPr>
        <w:tc>
          <w:tcPr>
            <w:tcW w:w="4876" w:type="dxa"/>
            <w:tcBorders>
              <w:top w:val="nil"/>
              <w:left w:val="nil"/>
              <w:bottom w:val="nil"/>
              <w:right w:val="nil"/>
            </w:tcBorders>
          </w:tcPr>
          <w:p w14:paraId="160EE8D8" w14:textId="77777777" w:rsidR="00883F2F" w:rsidRPr="00FB1F30" w:rsidRDefault="00883F2F" w:rsidP="00CC5FE8">
            <w:pPr>
              <w:pStyle w:val="Normal6a"/>
            </w:pPr>
            <w:r w:rsidRPr="00FB1F30">
              <w:rPr>
                <w:b/>
                <w:i/>
              </w:rPr>
              <w:t>_________________</w:t>
            </w:r>
          </w:p>
        </w:tc>
        <w:tc>
          <w:tcPr>
            <w:tcW w:w="4876" w:type="dxa"/>
            <w:tcBorders>
              <w:top w:val="nil"/>
              <w:left w:val="nil"/>
              <w:bottom w:val="nil"/>
              <w:right w:val="nil"/>
            </w:tcBorders>
          </w:tcPr>
          <w:p w14:paraId="550762DD" w14:textId="77777777" w:rsidR="00883F2F" w:rsidRPr="00FB1F30" w:rsidRDefault="00883F2F" w:rsidP="00CC5FE8">
            <w:pPr>
              <w:pStyle w:val="Normal6a"/>
            </w:pPr>
            <w:r w:rsidRPr="00FB1F30">
              <w:rPr>
                <w:b/>
                <w:i/>
              </w:rPr>
              <w:t>_________________</w:t>
            </w:r>
          </w:p>
        </w:tc>
      </w:tr>
      <w:tr w:rsidR="00883F2F" w:rsidRPr="00FB1F30" w14:paraId="7083E587" w14:textId="77777777" w:rsidTr="00CC5FE8">
        <w:trPr>
          <w:jc w:val="center"/>
        </w:trPr>
        <w:tc>
          <w:tcPr>
            <w:tcW w:w="4876" w:type="dxa"/>
            <w:tcBorders>
              <w:top w:val="nil"/>
              <w:left w:val="nil"/>
              <w:bottom w:val="nil"/>
              <w:right w:val="nil"/>
            </w:tcBorders>
          </w:tcPr>
          <w:p w14:paraId="20723E18" w14:textId="2C437155" w:rsidR="00883F2F" w:rsidRPr="00FB1F30" w:rsidRDefault="00CE059F" w:rsidP="00CC5FE8">
            <w:pPr>
              <w:pStyle w:val="Normal6a"/>
            </w:pPr>
            <w:r>
              <w:rPr>
                <w:vertAlign w:val="superscript"/>
              </w:rPr>
              <w:t>(</w:t>
            </w:r>
            <w:r w:rsidR="00883F2F" w:rsidRPr="00FB1F30">
              <w:rPr>
                <w:vertAlign w:val="superscript"/>
              </w:rPr>
              <w:t>19</w:t>
            </w:r>
            <w:r>
              <w:rPr>
                <w:vertAlign w:val="superscript"/>
              </w:rPr>
              <w:t>)</w:t>
            </w:r>
            <w:r w:rsidR="00883F2F" w:rsidRPr="00FB1F30">
              <w:t xml:space="preserve"> Euroopa Parlamendi ja nõukogu 27. aprilli 2016. aasta määrus (EL) 2016/679 füüsiliste isikute kaitse kohta isikuandmete töötlemisel ja selliste andmete vaba liikumise ning direktiivi 95/46/EÜ kehtetuks tunnistamise kohta (isikuandmete kaitse üldmäärus) (ELT L 119, 4.5.2016, lk 1, ELI: http://data.europa.eu/eli/reg/2016/679/oj).</w:t>
            </w:r>
          </w:p>
        </w:tc>
        <w:tc>
          <w:tcPr>
            <w:tcW w:w="4876" w:type="dxa"/>
            <w:tcBorders>
              <w:top w:val="nil"/>
              <w:left w:val="nil"/>
              <w:bottom w:val="nil"/>
              <w:right w:val="nil"/>
            </w:tcBorders>
          </w:tcPr>
          <w:p w14:paraId="59C4DDF5" w14:textId="238449D7" w:rsidR="00883F2F" w:rsidRPr="00FB1F30" w:rsidRDefault="00CE059F" w:rsidP="00CC5FE8">
            <w:pPr>
              <w:pStyle w:val="Normal6a"/>
            </w:pPr>
            <w:r>
              <w:rPr>
                <w:vertAlign w:val="superscript"/>
              </w:rPr>
              <w:t>(</w:t>
            </w:r>
            <w:r w:rsidR="00883F2F" w:rsidRPr="00FB1F30">
              <w:rPr>
                <w:vertAlign w:val="superscript"/>
              </w:rPr>
              <w:t>19</w:t>
            </w:r>
            <w:r>
              <w:rPr>
                <w:vertAlign w:val="superscript"/>
              </w:rPr>
              <w:t>)</w:t>
            </w:r>
            <w:r w:rsidR="00883F2F" w:rsidRPr="00FB1F30">
              <w:t xml:space="preserve"> Euroopa Parlamendi ja nõukogu 27. aprilli 2016. aasta määrus (EL) 2016/679 füüsiliste isikute kaitse kohta isikuandmete töötlemisel ja selliste andmete vaba liikumise ning direktiivi 95/46/EÜ kehtetuks tunnistamise kohta (isikuandmete kaitse üldmäärus) (ELT L 119, 4.5.2016, lk 1, ELI: http://data.europa.eu/eli/reg/2016/679/oj).</w:t>
            </w:r>
          </w:p>
        </w:tc>
      </w:tr>
      <w:tr w:rsidR="00883F2F" w:rsidRPr="00FB1F30" w14:paraId="3A7FDC31" w14:textId="77777777" w:rsidTr="00CC5FE8">
        <w:trPr>
          <w:jc w:val="center"/>
        </w:trPr>
        <w:tc>
          <w:tcPr>
            <w:tcW w:w="4876" w:type="dxa"/>
            <w:tcBorders>
              <w:top w:val="nil"/>
              <w:left w:val="nil"/>
              <w:bottom w:val="nil"/>
              <w:right w:val="nil"/>
            </w:tcBorders>
          </w:tcPr>
          <w:p w14:paraId="0F0970F8" w14:textId="18582FB1" w:rsidR="00883F2F" w:rsidRPr="00FB1F30" w:rsidRDefault="00CE059F" w:rsidP="00CC5FE8">
            <w:pPr>
              <w:pStyle w:val="Normal6a"/>
            </w:pPr>
            <w:r>
              <w:rPr>
                <w:vertAlign w:val="superscript"/>
              </w:rPr>
              <w:t>(</w:t>
            </w:r>
            <w:r w:rsidR="00883F2F" w:rsidRPr="00FB1F30">
              <w:rPr>
                <w:vertAlign w:val="superscript"/>
              </w:rPr>
              <w:t>20</w:t>
            </w:r>
            <w:r>
              <w:rPr>
                <w:vertAlign w:val="superscript"/>
              </w:rPr>
              <w:t>)</w:t>
            </w:r>
            <w:r w:rsidR="00883F2F" w:rsidRPr="00FB1F30">
              <w:t xml:space="preserve"> 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 ELI: http://data.europa.eu/eli/reg/2018/1725/oj).</w:t>
            </w:r>
          </w:p>
        </w:tc>
        <w:tc>
          <w:tcPr>
            <w:tcW w:w="4876" w:type="dxa"/>
            <w:tcBorders>
              <w:top w:val="nil"/>
              <w:left w:val="nil"/>
              <w:bottom w:val="nil"/>
              <w:right w:val="nil"/>
            </w:tcBorders>
          </w:tcPr>
          <w:p w14:paraId="783F968F" w14:textId="6D9D39B5" w:rsidR="00883F2F" w:rsidRPr="00FB1F30" w:rsidRDefault="00CE059F" w:rsidP="00CC5FE8">
            <w:pPr>
              <w:pStyle w:val="Normal6a"/>
            </w:pPr>
            <w:r>
              <w:rPr>
                <w:vertAlign w:val="superscript"/>
              </w:rPr>
              <w:t>(</w:t>
            </w:r>
            <w:r w:rsidR="00883F2F" w:rsidRPr="00FB1F30">
              <w:rPr>
                <w:vertAlign w:val="superscript"/>
              </w:rPr>
              <w:t>20</w:t>
            </w:r>
            <w:r>
              <w:rPr>
                <w:vertAlign w:val="superscript"/>
              </w:rPr>
              <w:t>)</w:t>
            </w:r>
            <w:r w:rsidR="00883F2F" w:rsidRPr="00FB1F30">
              <w:t xml:space="preserve"> 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 ELI: http://data.europa.eu/eli/reg/2018/1725/oj).</w:t>
            </w:r>
          </w:p>
        </w:tc>
      </w:tr>
    </w:tbl>
    <w:p w14:paraId="562F2189"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9266786" w14:textId="77777777" w:rsidR="00883F2F" w:rsidRPr="00FB1F30" w:rsidRDefault="00883F2F" w:rsidP="00883F2F">
      <w:r w:rsidRPr="00FB1F30">
        <w:rPr>
          <w:rStyle w:val="HideTWBExt"/>
        </w:rPr>
        <w:t>&lt;/Amend&gt;</w:t>
      </w:r>
    </w:p>
    <w:p w14:paraId="6650C16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104</w:t>
      </w:r>
      <w:r w:rsidRPr="00FB1F30">
        <w:rPr>
          <w:rStyle w:val="HideTWBExt"/>
          <w:b w:val="0"/>
        </w:rPr>
        <w:t>&lt;/NumAm&gt;</w:t>
      </w:r>
    </w:p>
    <w:p w14:paraId="431963BD" w14:textId="77777777" w:rsidR="00883F2F" w:rsidRPr="00FB1F30" w:rsidRDefault="00883F2F" w:rsidP="00883F2F">
      <w:pPr>
        <w:pStyle w:val="NormalBold"/>
      </w:pPr>
      <w:r w:rsidRPr="00FB1F30">
        <w:rPr>
          <w:rStyle w:val="HideTWBExt"/>
          <w:b w:val="0"/>
        </w:rPr>
        <w:t>&lt;RepeatBlock-By&gt;&lt;Members&gt;</w:t>
      </w:r>
      <w:r w:rsidRPr="00FB1F30">
        <w:t>Sophie Wilmès, Benoit Cassart, Hilde Vautmans, Fabienne Keller</w:t>
      </w:r>
      <w:r w:rsidRPr="00FB1F30">
        <w:rPr>
          <w:rStyle w:val="HideTWBExt"/>
          <w:b w:val="0"/>
        </w:rPr>
        <w:t>&lt;/Members&gt;</w:t>
      </w:r>
    </w:p>
    <w:p w14:paraId="40142E24" w14:textId="77777777" w:rsidR="00883F2F" w:rsidRPr="00FB1F30" w:rsidRDefault="00883F2F" w:rsidP="00883F2F">
      <w:pPr>
        <w:pStyle w:val="NormalBold"/>
      </w:pPr>
      <w:r w:rsidRPr="00FB1F30">
        <w:rPr>
          <w:rStyle w:val="HideTWBExt"/>
          <w:b w:val="0"/>
        </w:rPr>
        <w:t>&lt;/RepeatBlock-By&gt;</w:t>
      </w:r>
    </w:p>
    <w:p w14:paraId="613AE4C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B68A8D9" w14:textId="77777777" w:rsidR="00883F2F" w:rsidRPr="00FB1F30" w:rsidRDefault="00883F2F" w:rsidP="00883F2F">
      <w:pPr>
        <w:pStyle w:val="NormalBold"/>
      </w:pPr>
      <w:r w:rsidRPr="00FB1F30">
        <w:rPr>
          <w:rStyle w:val="HideTWBExt"/>
          <w:b w:val="0"/>
        </w:rPr>
        <w:t>&lt;Article&gt;</w:t>
      </w:r>
      <w:r w:rsidRPr="00FB1F30">
        <w:t>Põhjendus 26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8454098" w14:textId="77777777" w:rsidTr="00CC5FE8">
        <w:trPr>
          <w:trHeight w:hRule="exact" w:val="240"/>
          <w:jc w:val="center"/>
        </w:trPr>
        <w:tc>
          <w:tcPr>
            <w:tcW w:w="9752" w:type="dxa"/>
            <w:gridSpan w:val="2"/>
            <w:tcBorders>
              <w:top w:val="nil"/>
              <w:left w:val="nil"/>
              <w:bottom w:val="nil"/>
              <w:right w:val="nil"/>
            </w:tcBorders>
          </w:tcPr>
          <w:p w14:paraId="692269E4" w14:textId="77777777" w:rsidR="00883F2F" w:rsidRPr="00FB1F30" w:rsidRDefault="00883F2F" w:rsidP="00CC5FE8"/>
        </w:tc>
      </w:tr>
      <w:tr w:rsidR="00883F2F" w:rsidRPr="00FB1F30" w14:paraId="353D81FD" w14:textId="77777777" w:rsidTr="00CC5FE8">
        <w:trPr>
          <w:trHeight w:val="240"/>
          <w:jc w:val="center"/>
        </w:trPr>
        <w:tc>
          <w:tcPr>
            <w:tcW w:w="4876" w:type="dxa"/>
            <w:tcBorders>
              <w:top w:val="nil"/>
              <w:left w:val="nil"/>
              <w:bottom w:val="nil"/>
              <w:right w:val="nil"/>
            </w:tcBorders>
          </w:tcPr>
          <w:p w14:paraId="43CBEF38"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1A515AF" w14:textId="77777777" w:rsidR="00883F2F" w:rsidRPr="00FB1F30" w:rsidRDefault="00883F2F" w:rsidP="00CC5FE8">
            <w:pPr>
              <w:pStyle w:val="AmColumnHeading"/>
            </w:pPr>
            <w:r w:rsidRPr="00FB1F30">
              <w:t>Muudatusettepanek</w:t>
            </w:r>
          </w:p>
        </w:tc>
      </w:tr>
      <w:tr w:rsidR="00883F2F" w:rsidRPr="00FB1F30" w14:paraId="16CCF55C" w14:textId="77777777" w:rsidTr="00CC5FE8">
        <w:trPr>
          <w:jc w:val="center"/>
        </w:trPr>
        <w:tc>
          <w:tcPr>
            <w:tcW w:w="4876" w:type="dxa"/>
            <w:tcBorders>
              <w:top w:val="nil"/>
              <w:left w:val="nil"/>
              <w:bottom w:val="nil"/>
              <w:right w:val="nil"/>
            </w:tcBorders>
          </w:tcPr>
          <w:p w14:paraId="13B08F38" w14:textId="77777777" w:rsidR="00883F2F" w:rsidRPr="00FB1F30" w:rsidRDefault="00883F2F" w:rsidP="00CC5FE8">
            <w:pPr>
              <w:pStyle w:val="Normal6a"/>
            </w:pPr>
          </w:p>
        </w:tc>
        <w:tc>
          <w:tcPr>
            <w:tcW w:w="4876" w:type="dxa"/>
            <w:tcBorders>
              <w:top w:val="nil"/>
              <w:left w:val="nil"/>
              <w:bottom w:val="nil"/>
              <w:right w:val="nil"/>
            </w:tcBorders>
          </w:tcPr>
          <w:p w14:paraId="7773212F" w14:textId="77777777" w:rsidR="00883F2F" w:rsidRPr="00FB1F30" w:rsidRDefault="00883F2F" w:rsidP="00CC5FE8">
            <w:pPr>
              <w:pStyle w:val="Normal6a"/>
            </w:pPr>
            <w:r w:rsidRPr="00FB1F30">
              <w:rPr>
                <w:b/>
                <w:i/>
              </w:rPr>
              <w:t>(26a)</w:t>
            </w:r>
            <w:r w:rsidRPr="00FB1F30">
              <w:tab/>
            </w:r>
            <w:r w:rsidRPr="00FB1F30">
              <w:rPr>
                <w:b/>
                <w:i/>
              </w:rPr>
              <w:t>Käesoleva määruse kohaldamisel tuleks uimasti lähteainete ja uimasti lähteainetega seotud tehingute puhul mõista „põhjendatud aluse“ all objektiivseid, faktilisi ja kontrollitavaid elemente, mis üksikjuhtumi asjaolusid arvesse võttes annaksid hoolikale ettevõtjale või pädevale asutusele alust kahtlustada, et uimasti lähteainet võidakse kasutada uimastite ebaseaduslikuks valmistamiseks. Sellised alused võivad tuleneda muu hulgas tellitud ainete laadist, kogusest või kombinatsioonist, ebatavalistest tehingumustritest, kliendi esitatud teabe ebajärjepidevusest, ebatüüpilistest makse-, transpordi- või tarneviisidest, käesoleva määruse alusel nõutava teabe esitamisest keeldumisest või pädevate asutuste, ameti või asjaomaste liidu või rahvusvaheliste asutuste edastatud teabest. Põhjendatud aluseid tuleks hinnata igal üksikjuhul eraldi ja proportsionaalselt, võttes arvesse asjakohaste ainete õiguspäraseid kaubanduslikke ja tööstuslikke kasutusalasid.</w:t>
            </w:r>
          </w:p>
        </w:tc>
      </w:tr>
    </w:tbl>
    <w:p w14:paraId="4FED8E3B"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7765608" w14:textId="77777777" w:rsidR="00883F2F" w:rsidRPr="00FB1F30" w:rsidRDefault="00883F2F" w:rsidP="00883F2F">
      <w:r w:rsidRPr="00FB1F30">
        <w:rPr>
          <w:rStyle w:val="HideTWBExt"/>
        </w:rPr>
        <w:t>&lt;/Amend&gt;</w:t>
      </w:r>
    </w:p>
    <w:p w14:paraId="33C30009"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105</w:t>
      </w:r>
      <w:r w:rsidRPr="00FB1F30">
        <w:rPr>
          <w:rStyle w:val="HideTWBExt"/>
          <w:b w:val="0"/>
        </w:rPr>
        <w:t>&lt;/NumAm&gt;</w:t>
      </w:r>
    </w:p>
    <w:p w14:paraId="5AE5344E" w14:textId="77777777" w:rsidR="00883F2F" w:rsidRPr="00FB1F30" w:rsidRDefault="00883F2F" w:rsidP="00883F2F">
      <w:pPr>
        <w:pStyle w:val="NormalBold"/>
      </w:pPr>
      <w:r w:rsidRPr="00FB1F30">
        <w:rPr>
          <w:rStyle w:val="HideTWBExt"/>
          <w:b w:val="0"/>
        </w:rPr>
        <w:t>&lt;RepeatBlock-By&gt;&lt;Members&gt;</w:t>
      </w:r>
      <w:r w:rsidRPr="00FB1F30">
        <w:t>Giuseppe Antoci</w:t>
      </w:r>
      <w:r w:rsidRPr="00FB1F30">
        <w:rPr>
          <w:rStyle w:val="HideTWBExt"/>
          <w:b w:val="0"/>
        </w:rPr>
        <w:t>&lt;/Members&gt;</w:t>
      </w:r>
    </w:p>
    <w:p w14:paraId="261488C7" w14:textId="77777777" w:rsidR="00883F2F" w:rsidRPr="00FB1F30" w:rsidRDefault="00883F2F" w:rsidP="00883F2F">
      <w:pPr>
        <w:pStyle w:val="NormalBold"/>
      </w:pPr>
      <w:r w:rsidRPr="00FB1F30">
        <w:rPr>
          <w:rStyle w:val="HideTWBExt"/>
          <w:b w:val="0"/>
        </w:rPr>
        <w:t>&lt;/RepeatBlock-By&gt;</w:t>
      </w:r>
    </w:p>
    <w:p w14:paraId="7CCFF81B"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16E1E64" w14:textId="77777777" w:rsidR="00883F2F" w:rsidRPr="00FB1F30" w:rsidRDefault="00883F2F" w:rsidP="00883F2F">
      <w:pPr>
        <w:pStyle w:val="NormalBold"/>
      </w:pPr>
      <w:r w:rsidRPr="00FB1F30">
        <w:rPr>
          <w:rStyle w:val="HideTWBExt"/>
          <w:b w:val="0"/>
        </w:rPr>
        <w:t>&lt;Article&gt;</w:t>
      </w:r>
      <w:r w:rsidRPr="00FB1F30">
        <w:t>Põhjendus 26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481046E" w14:textId="77777777" w:rsidTr="00CC5FE8">
        <w:trPr>
          <w:trHeight w:hRule="exact" w:val="240"/>
          <w:jc w:val="center"/>
        </w:trPr>
        <w:tc>
          <w:tcPr>
            <w:tcW w:w="9752" w:type="dxa"/>
            <w:gridSpan w:val="2"/>
            <w:tcBorders>
              <w:top w:val="nil"/>
              <w:left w:val="nil"/>
              <w:bottom w:val="nil"/>
              <w:right w:val="nil"/>
            </w:tcBorders>
          </w:tcPr>
          <w:p w14:paraId="0890C277" w14:textId="77777777" w:rsidR="00883F2F" w:rsidRPr="00FB1F30" w:rsidRDefault="00883F2F" w:rsidP="00CC5FE8"/>
        </w:tc>
      </w:tr>
      <w:tr w:rsidR="00883F2F" w:rsidRPr="00FB1F30" w14:paraId="29D9E5CD" w14:textId="77777777" w:rsidTr="00CC5FE8">
        <w:trPr>
          <w:trHeight w:val="240"/>
          <w:jc w:val="center"/>
        </w:trPr>
        <w:tc>
          <w:tcPr>
            <w:tcW w:w="4876" w:type="dxa"/>
            <w:tcBorders>
              <w:top w:val="nil"/>
              <w:left w:val="nil"/>
              <w:bottom w:val="nil"/>
              <w:right w:val="nil"/>
            </w:tcBorders>
          </w:tcPr>
          <w:p w14:paraId="5493C873"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47DD179" w14:textId="77777777" w:rsidR="00883F2F" w:rsidRPr="00FB1F30" w:rsidRDefault="00883F2F" w:rsidP="00CC5FE8">
            <w:pPr>
              <w:pStyle w:val="AmColumnHeading"/>
            </w:pPr>
            <w:r w:rsidRPr="00FB1F30">
              <w:t>Muudatusettepanek</w:t>
            </w:r>
          </w:p>
        </w:tc>
      </w:tr>
      <w:tr w:rsidR="00883F2F" w:rsidRPr="00FB1F30" w14:paraId="51859F79" w14:textId="77777777" w:rsidTr="00CC5FE8">
        <w:trPr>
          <w:jc w:val="center"/>
        </w:trPr>
        <w:tc>
          <w:tcPr>
            <w:tcW w:w="4876" w:type="dxa"/>
            <w:tcBorders>
              <w:top w:val="nil"/>
              <w:left w:val="nil"/>
              <w:bottom w:val="nil"/>
              <w:right w:val="nil"/>
            </w:tcBorders>
          </w:tcPr>
          <w:p w14:paraId="2751B0F5" w14:textId="77777777" w:rsidR="00883F2F" w:rsidRPr="00FB1F30" w:rsidRDefault="00883F2F" w:rsidP="00CC5FE8">
            <w:pPr>
              <w:pStyle w:val="Normal6a"/>
            </w:pPr>
          </w:p>
        </w:tc>
        <w:tc>
          <w:tcPr>
            <w:tcW w:w="4876" w:type="dxa"/>
            <w:tcBorders>
              <w:top w:val="nil"/>
              <w:left w:val="nil"/>
              <w:bottom w:val="nil"/>
              <w:right w:val="nil"/>
            </w:tcBorders>
          </w:tcPr>
          <w:p w14:paraId="03FE656C" w14:textId="77777777" w:rsidR="00883F2F" w:rsidRPr="00FB1F30" w:rsidRDefault="00883F2F" w:rsidP="00CC5FE8">
            <w:pPr>
              <w:pStyle w:val="Normal6a"/>
            </w:pPr>
            <w:r w:rsidRPr="00FB1F30">
              <w:rPr>
                <w:b/>
                <w:i/>
              </w:rPr>
              <w:t>(26a)</w:t>
            </w:r>
            <w:r w:rsidRPr="00FB1F30">
              <w:tab/>
            </w:r>
            <w:r w:rsidRPr="00FB1F30">
              <w:rPr>
                <w:b/>
                <w:i/>
              </w:rPr>
              <w:t>Tagamaks, et käesoleva määruse kohaldamine on proportsionaalne ega tekita seaduskuulekatele mittetulunduslikele ettevõtjatele ebaproportsionaalset koormust, tuleks käesolevas määruses sätestatud menetlustes ja nõuetes võtta arvesse tervishoiuasutuste, kahju vähendamise teenuste, mittetulundusühenduste ja avaliku sektori teadusasutuste eripära. Kuigi need üksused tegutsevad rangete riiklike ja liidu õigusraamistike alusel, on nende vahendid sageli piiratud ja nad tegutsevad rahvatervise üldistes huvides. Seepärast peaksid pädevad asutused kohaldama nende ettevõtjate suhtes proportsionaalset lähenemisviisi, võttes arvesse nende tegelikku riskiprofiili ja tegevuse eesmärki.</w:t>
            </w:r>
          </w:p>
        </w:tc>
      </w:tr>
    </w:tbl>
    <w:p w14:paraId="0E43CA7D"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{IT}</w:t>
      </w:r>
      <w:proofErr w:type="spellStart"/>
      <w:r w:rsidRPr="00FB1F30">
        <w:t>it</w:t>
      </w:r>
      <w:proofErr w:type="spellEnd"/>
      <w:r w:rsidRPr="00FB1F30">
        <w:rPr>
          <w:rStyle w:val="HideTWBExt"/>
        </w:rPr>
        <w:t>&lt;/Original&gt;</w:t>
      </w:r>
    </w:p>
    <w:p w14:paraId="59BBD59B" w14:textId="77777777" w:rsidR="00883F2F" w:rsidRPr="00FB1F30" w:rsidRDefault="00883F2F" w:rsidP="00883F2F">
      <w:r w:rsidRPr="00FB1F30">
        <w:rPr>
          <w:rStyle w:val="HideTWBExt"/>
        </w:rPr>
        <w:t>&lt;/Amend&gt;</w:t>
      </w:r>
    </w:p>
    <w:p w14:paraId="032B0C36"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106</w:t>
      </w:r>
      <w:r w:rsidRPr="00FB1F30">
        <w:rPr>
          <w:rStyle w:val="HideTWBExt"/>
          <w:b w:val="0"/>
        </w:rPr>
        <w:t>&lt;/NumAm&gt;</w:t>
      </w:r>
    </w:p>
    <w:p w14:paraId="258031F6" w14:textId="77777777" w:rsidR="00883F2F" w:rsidRPr="00FB1F30" w:rsidRDefault="00883F2F" w:rsidP="00883F2F">
      <w:pPr>
        <w:pStyle w:val="NormalBold"/>
      </w:pPr>
      <w:r w:rsidRPr="00FB1F30">
        <w:rPr>
          <w:rStyle w:val="HideTWBExt"/>
          <w:b w:val="0"/>
        </w:rPr>
        <w:t>&lt;RepeatBlock-By&gt;&lt;Members&gt;</w:t>
      </w:r>
      <w:r w:rsidRPr="00FB1F30">
        <w:t>Evin Incir, Brando Benifei</w:t>
      </w:r>
      <w:r w:rsidRPr="00FB1F30">
        <w:rPr>
          <w:rStyle w:val="HideTWBExt"/>
          <w:b w:val="0"/>
        </w:rPr>
        <w:t>&lt;/Members&gt;</w:t>
      </w:r>
    </w:p>
    <w:p w14:paraId="420962A4" w14:textId="77777777" w:rsidR="00883F2F" w:rsidRPr="00FB1F30" w:rsidRDefault="00883F2F" w:rsidP="00883F2F">
      <w:pPr>
        <w:pStyle w:val="NormalBold"/>
      </w:pPr>
      <w:r w:rsidRPr="00FB1F30">
        <w:rPr>
          <w:rStyle w:val="HideTWBExt"/>
          <w:b w:val="0"/>
        </w:rPr>
        <w:t>&lt;/RepeatBlock-By&gt;</w:t>
      </w:r>
    </w:p>
    <w:p w14:paraId="7D1A07D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AACA4C4" w14:textId="77777777" w:rsidR="00883F2F" w:rsidRPr="00FB1F30" w:rsidRDefault="00883F2F" w:rsidP="00883F2F">
      <w:pPr>
        <w:pStyle w:val="NormalBold"/>
      </w:pPr>
      <w:r w:rsidRPr="00FB1F30">
        <w:rPr>
          <w:rStyle w:val="HideTWBExt"/>
          <w:b w:val="0"/>
        </w:rPr>
        <w:t>&lt;Article&gt;</w:t>
      </w:r>
      <w:r w:rsidRPr="00FB1F30">
        <w:t>Põhjendus 26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275D9E8" w14:textId="77777777" w:rsidTr="00CC5FE8">
        <w:trPr>
          <w:trHeight w:hRule="exact" w:val="240"/>
          <w:jc w:val="center"/>
        </w:trPr>
        <w:tc>
          <w:tcPr>
            <w:tcW w:w="9752" w:type="dxa"/>
            <w:gridSpan w:val="2"/>
            <w:tcBorders>
              <w:top w:val="nil"/>
              <w:left w:val="nil"/>
              <w:bottom w:val="nil"/>
              <w:right w:val="nil"/>
            </w:tcBorders>
          </w:tcPr>
          <w:p w14:paraId="7C39DA3A" w14:textId="77777777" w:rsidR="00883F2F" w:rsidRPr="00FB1F30" w:rsidRDefault="00883F2F" w:rsidP="00CC5FE8"/>
        </w:tc>
      </w:tr>
      <w:tr w:rsidR="00883F2F" w:rsidRPr="00FB1F30" w14:paraId="67050667" w14:textId="77777777" w:rsidTr="00CC5FE8">
        <w:trPr>
          <w:trHeight w:val="240"/>
          <w:jc w:val="center"/>
        </w:trPr>
        <w:tc>
          <w:tcPr>
            <w:tcW w:w="4876" w:type="dxa"/>
            <w:tcBorders>
              <w:top w:val="nil"/>
              <w:left w:val="nil"/>
              <w:bottom w:val="nil"/>
              <w:right w:val="nil"/>
            </w:tcBorders>
          </w:tcPr>
          <w:p w14:paraId="0E35766C"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40CB83F" w14:textId="77777777" w:rsidR="00883F2F" w:rsidRPr="00FB1F30" w:rsidRDefault="00883F2F" w:rsidP="00CC5FE8">
            <w:pPr>
              <w:pStyle w:val="AmColumnHeading"/>
            </w:pPr>
            <w:r w:rsidRPr="00FB1F30">
              <w:t>Muudatusettepanek</w:t>
            </w:r>
          </w:p>
        </w:tc>
      </w:tr>
      <w:tr w:rsidR="00883F2F" w:rsidRPr="00FB1F30" w14:paraId="5507CC96" w14:textId="77777777" w:rsidTr="00CC5FE8">
        <w:trPr>
          <w:jc w:val="center"/>
        </w:trPr>
        <w:tc>
          <w:tcPr>
            <w:tcW w:w="4876" w:type="dxa"/>
            <w:tcBorders>
              <w:top w:val="nil"/>
              <w:left w:val="nil"/>
              <w:bottom w:val="nil"/>
              <w:right w:val="nil"/>
            </w:tcBorders>
          </w:tcPr>
          <w:p w14:paraId="46D37C21" w14:textId="77777777" w:rsidR="00883F2F" w:rsidRPr="00FB1F30" w:rsidRDefault="00883F2F" w:rsidP="00CC5FE8">
            <w:pPr>
              <w:pStyle w:val="Normal6a"/>
            </w:pPr>
          </w:p>
        </w:tc>
        <w:tc>
          <w:tcPr>
            <w:tcW w:w="4876" w:type="dxa"/>
            <w:tcBorders>
              <w:top w:val="nil"/>
              <w:left w:val="nil"/>
              <w:bottom w:val="nil"/>
              <w:right w:val="nil"/>
            </w:tcBorders>
          </w:tcPr>
          <w:p w14:paraId="3A4DC83E" w14:textId="7FA89DCF" w:rsidR="00883F2F" w:rsidRPr="00FB1F30" w:rsidRDefault="00883F2F" w:rsidP="00CC5FE8">
            <w:pPr>
              <w:pStyle w:val="Normal6a"/>
            </w:pPr>
            <w:r w:rsidRPr="00FB1F30">
              <w:rPr>
                <w:b/>
                <w:i/>
              </w:rPr>
              <w:t>(26a)</w:t>
            </w:r>
            <w:r w:rsidRPr="00FB1F30">
              <w:tab/>
            </w:r>
            <w:r w:rsidR="00DA4740">
              <w:rPr>
                <w:b/>
                <w:i/>
              </w:rPr>
              <w:t>E</w:t>
            </w:r>
            <w:r w:rsidRPr="00FB1F30">
              <w:rPr>
                <w:b/>
                <w:i/>
              </w:rPr>
              <w:t>t tagada käesoleva määruse tõhus ja ühetaoline kohaldamine kogu liidus, peaksid liikmesriigid tagama, et täitmise tagamise meetmed ja karistused on tõhusad, proportsionaalsed ja hoiatavad. Märkimisväärsed erinevused jõustamises võivad luua haavatavusi, mida saab uimasti lähteainete kõrvalesuunamiseks ära kasutada ning need võivad kahjustada siseturu nõuetekohast toimimist ja rahvatervise kaitset.</w:t>
            </w:r>
          </w:p>
        </w:tc>
      </w:tr>
    </w:tbl>
    <w:p w14:paraId="27407D12"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00AE890" w14:textId="77777777" w:rsidR="00883F2F" w:rsidRPr="00FB1F30" w:rsidRDefault="00883F2F" w:rsidP="00883F2F">
      <w:r w:rsidRPr="00FB1F30">
        <w:rPr>
          <w:rStyle w:val="HideTWBExt"/>
        </w:rPr>
        <w:t>&lt;/Amend&gt;</w:t>
      </w:r>
    </w:p>
    <w:p w14:paraId="04466F0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107</w:t>
      </w:r>
      <w:r w:rsidRPr="00FB1F30">
        <w:rPr>
          <w:rStyle w:val="HideTWBExt"/>
          <w:b w:val="0"/>
        </w:rPr>
        <w:t>&lt;/NumAm&gt;</w:t>
      </w:r>
    </w:p>
    <w:p w14:paraId="1D1DC120" w14:textId="77777777" w:rsidR="00883F2F" w:rsidRPr="00FB1F30" w:rsidRDefault="00883F2F" w:rsidP="00883F2F">
      <w:pPr>
        <w:pStyle w:val="NormalBold"/>
      </w:pPr>
      <w:r w:rsidRPr="00FB1F30">
        <w:rPr>
          <w:rStyle w:val="HideTWBExt"/>
          <w:b w:val="0"/>
        </w:rPr>
        <w:t>&lt;RepeatBlock-By&gt;&lt;Members&gt;</w:t>
      </w:r>
      <w:r w:rsidRPr="00FB1F30">
        <w:t>Sebastian Tynkkynen</w:t>
      </w:r>
      <w:r w:rsidRPr="00FB1F30">
        <w:rPr>
          <w:rStyle w:val="HideTWBExt"/>
          <w:b w:val="0"/>
        </w:rPr>
        <w:t>&lt;/Members&gt;</w:t>
      </w:r>
    </w:p>
    <w:p w14:paraId="1986A5D8" w14:textId="77777777" w:rsidR="00883F2F" w:rsidRPr="00FB1F30" w:rsidRDefault="00883F2F" w:rsidP="00883F2F">
      <w:pPr>
        <w:pStyle w:val="NormalBold"/>
      </w:pPr>
      <w:r w:rsidRPr="00FB1F30">
        <w:rPr>
          <w:rStyle w:val="HideTWBExt"/>
          <w:b w:val="0"/>
        </w:rPr>
        <w:t>&lt;/RepeatBlock-By&gt;</w:t>
      </w:r>
    </w:p>
    <w:p w14:paraId="5D95124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AEC1513" w14:textId="77777777" w:rsidR="00883F2F" w:rsidRPr="00FB1F30" w:rsidRDefault="00883F2F" w:rsidP="00883F2F">
      <w:pPr>
        <w:pStyle w:val="NormalBold"/>
      </w:pPr>
      <w:r w:rsidRPr="00FB1F30">
        <w:rPr>
          <w:rStyle w:val="HideTWBExt"/>
          <w:b w:val="0"/>
        </w:rPr>
        <w:t>&lt;Article&gt;</w:t>
      </w:r>
      <w:r w:rsidRPr="00FB1F30">
        <w:t>Põhjendus 27</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DF593E4" w14:textId="77777777" w:rsidTr="00CC5FE8">
        <w:trPr>
          <w:trHeight w:hRule="exact" w:val="240"/>
          <w:jc w:val="center"/>
        </w:trPr>
        <w:tc>
          <w:tcPr>
            <w:tcW w:w="9752" w:type="dxa"/>
            <w:gridSpan w:val="2"/>
            <w:tcBorders>
              <w:top w:val="nil"/>
              <w:left w:val="nil"/>
              <w:bottom w:val="nil"/>
              <w:right w:val="nil"/>
            </w:tcBorders>
          </w:tcPr>
          <w:p w14:paraId="0DF15279" w14:textId="77777777" w:rsidR="00883F2F" w:rsidRPr="00FB1F30" w:rsidRDefault="00883F2F" w:rsidP="00CC5FE8"/>
        </w:tc>
      </w:tr>
      <w:tr w:rsidR="00883F2F" w:rsidRPr="00FB1F30" w14:paraId="511CD18B" w14:textId="77777777" w:rsidTr="00CC5FE8">
        <w:trPr>
          <w:trHeight w:val="240"/>
          <w:jc w:val="center"/>
        </w:trPr>
        <w:tc>
          <w:tcPr>
            <w:tcW w:w="4876" w:type="dxa"/>
            <w:tcBorders>
              <w:top w:val="nil"/>
              <w:left w:val="nil"/>
              <w:bottom w:val="nil"/>
              <w:right w:val="nil"/>
            </w:tcBorders>
          </w:tcPr>
          <w:p w14:paraId="51378AE9"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AD8FADD" w14:textId="77777777" w:rsidR="00883F2F" w:rsidRPr="00FB1F30" w:rsidRDefault="00883F2F" w:rsidP="00CC5FE8">
            <w:pPr>
              <w:pStyle w:val="AmColumnHeading"/>
            </w:pPr>
            <w:r w:rsidRPr="00FB1F30">
              <w:t>Muudatusettepanek</w:t>
            </w:r>
          </w:p>
        </w:tc>
      </w:tr>
      <w:tr w:rsidR="00883F2F" w:rsidRPr="00FB1F30" w14:paraId="4889324C" w14:textId="77777777" w:rsidTr="00CC5FE8">
        <w:trPr>
          <w:jc w:val="center"/>
        </w:trPr>
        <w:tc>
          <w:tcPr>
            <w:tcW w:w="4876" w:type="dxa"/>
            <w:tcBorders>
              <w:top w:val="nil"/>
              <w:left w:val="nil"/>
              <w:bottom w:val="nil"/>
              <w:right w:val="nil"/>
            </w:tcBorders>
          </w:tcPr>
          <w:p w14:paraId="599F927E" w14:textId="77777777" w:rsidR="00883F2F" w:rsidRPr="00FB1F30" w:rsidRDefault="00883F2F" w:rsidP="00CC5FE8">
            <w:pPr>
              <w:pStyle w:val="Normal6a"/>
            </w:pPr>
            <w:r w:rsidRPr="00FB1F30">
              <w:t>(27)</w:t>
            </w:r>
            <w:r w:rsidRPr="00FB1F30">
              <w:tab/>
              <w:t xml:space="preserve">Selleks et muuta teatavaid käesoleva määruse </w:t>
            </w:r>
            <w:proofErr w:type="spellStart"/>
            <w:r w:rsidRPr="00FB1F30">
              <w:t>mitteolemuslikke</w:t>
            </w:r>
            <w:proofErr w:type="spellEnd"/>
            <w:r w:rsidRPr="00FB1F30">
              <w:t xml:space="preserve"> osi, tuleks komisjonile anda õigus võtta kooskõlas Euroopa Liidu toimimise lepingu artikliga 290 vastu õigusakte, et aineid uimasti lähteainete kategooriatesse lisada või sealt eemaldada, kui seda on vaja teha võimalikult kiiresti. Võttes arvesse nimekirjas loetletud uimasti lähteainetele keemiliselt väga sarnaste ja hõlpsasti sünteesitavate eellähteainete eripärasid, peaks komisjonil olema võimalus lisada eellähteaineid ka üldistavalt määratletud ainerühmade lisamise teel ning vajaduse korral arvata sellistest ainerühmadest välja üksikuid aineid, millel on muid õiguspäraseid kasutusalasid peale teadusuuringutes ja innovatsioonitegevuses kasutamise ning mida ei lisata mõnda muusse kategooriasse. Komisjon ei peaks siiski lisama ainerühmi uimasti lähteainete 1. ega 2. kategooriasse, kui see ei ole vajalik ÜRO konventsioonist tulenevate kohustuste täitmiseks. Peale selle tuleks komisjonile anda õigus muuta lisade </w:t>
            </w:r>
            <w:proofErr w:type="spellStart"/>
            <w:r w:rsidRPr="00FB1F30">
              <w:t>mitteolemuslikke</w:t>
            </w:r>
            <w:proofErr w:type="spellEnd"/>
            <w:r w:rsidRPr="00FB1F30">
              <w:t xml:space="preserve"> osi, mis käsitlevad lubasid, registreerimist, eelteatiseid, impordi ja ekspordiga seotud koguste haldamist, ekspordieelsete teatiste esitamist, seaduslikkuse tõendamist, uimastite ebaseadusliku valmistamise eesmärgil kasutamise kavatsuse kahtluse kriteeriumide määramist, üleminekumeetmeid ja aruandlust. On eriti oluline, et komisjon viiks delegeeritud õigusaktide vastuvõtmist ettevalmistava töö käigus läbi asjakohaseid konsultatsioone, sealhulgas ekspertide tasandil, ja et kõnealused konsultatsioonid viidaks läbi kooskõlas 13. aprilli 2016. aasta institutsioonidevahelises parema õigusloome kokkuleppes</w:t>
            </w:r>
            <w:r w:rsidRPr="00FB1F30">
              <w:rPr>
                <w:vertAlign w:val="superscript"/>
              </w:rPr>
              <w:t>(21)</w:t>
            </w:r>
            <w:r w:rsidRPr="00FB1F30">
              <w:t xml:space="preserve"> sätestatud põhimõtetega.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w:t>
            </w:r>
          </w:p>
        </w:tc>
        <w:tc>
          <w:tcPr>
            <w:tcW w:w="4876" w:type="dxa"/>
            <w:tcBorders>
              <w:top w:val="nil"/>
              <w:left w:val="nil"/>
              <w:bottom w:val="nil"/>
              <w:right w:val="nil"/>
            </w:tcBorders>
          </w:tcPr>
          <w:p w14:paraId="59C3D32C" w14:textId="5270BEC0" w:rsidR="00883F2F" w:rsidRPr="00FB1F30" w:rsidRDefault="00883F2F" w:rsidP="00CC5FE8">
            <w:pPr>
              <w:pStyle w:val="Normal6a"/>
            </w:pPr>
            <w:r w:rsidRPr="00FB1F30">
              <w:t>(27)</w:t>
            </w:r>
            <w:r w:rsidRPr="00FB1F30">
              <w:tab/>
              <w:t xml:space="preserve">Selleks et muuta teatavaid käesoleva määruse </w:t>
            </w:r>
            <w:proofErr w:type="spellStart"/>
            <w:r w:rsidRPr="00FB1F30">
              <w:t>mitteolemuslikke</w:t>
            </w:r>
            <w:proofErr w:type="spellEnd"/>
            <w:r w:rsidRPr="00FB1F30">
              <w:t xml:space="preserve"> osi, tuleks komisjonile anda õigus võtta kooskõlas Euroopa Liidu toimimise lepingu artikliga 290 vastu õigusakte, et aineid uimasti lähteainete kategooriatesse lisada või sealt eemaldada, kui seda on vaja teha võimalikult kiiresti.</w:t>
            </w:r>
            <w:r w:rsidRPr="00FB1F30">
              <w:rPr>
                <w:b/>
                <w:i/>
              </w:rPr>
              <w:t xml:space="preserve"> </w:t>
            </w:r>
            <w:r w:rsidR="00DA4740">
              <w:rPr>
                <w:b/>
                <w:i/>
              </w:rPr>
              <w:t>Selle</w:t>
            </w:r>
            <w:r w:rsidRPr="00FB1F30">
              <w:rPr>
                <w:b/>
                <w:i/>
              </w:rPr>
              <w:t xml:space="preserve"> loaga ei piira</w:t>
            </w:r>
            <w:r w:rsidR="00DA4740">
              <w:rPr>
                <w:b/>
                <w:i/>
              </w:rPr>
              <w:t>ta</w:t>
            </w:r>
            <w:r w:rsidRPr="00FB1F30">
              <w:rPr>
                <w:b/>
                <w:i/>
              </w:rPr>
              <w:t xml:space="preserve"> liikmesriikide õigust reguleerida ainete nimekirjadesse kandmist rangemalt kui liidu tasandil.</w:t>
            </w:r>
            <w:r w:rsidRPr="00FB1F30">
              <w:t xml:space="preserve"> Võttes arvesse nimekirjas loetletud uimasti lähteainetele keemiliselt väga sarnaste ja hõlpsasti sünteesitavate eellähteainete eripärasid, peaks komisjonil olema võimalus lisada eellähteaineid ka üldistavalt määratletud ainerühmade lisamise teel ning vajaduse korral arvata sellistest ainerühmadest välja üksikuid aineid, millel on muid õiguspäraseid kasutusalasid peale teadusuuringutes ja innovatsioonitegevuses kasutamise ning mida ei lisata mõnda muusse kategooriasse. Komisjon ei peaks siiski lisama ainerühmi uimasti lähteainete 1. ega 2. kategooriasse, kui see ei ole vajalik ÜRO konventsioonist tulenevate kohustuste täitmiseks. Peale selle tuleks komisjonile anda õigus muuta lisade </w:t>
            </w:r>
            <w:proofErr w:type="spellStart"/>
            <w:r w:rsidRPr="00FB1F30">
              <w:t>mitteolemuslikke</w:t>
            </w:r>
            <w:proofErr w:type="spellEnd"/>
            <w:r w:rsidRPr="00FB1F30">
              <w:t xml:space="preserve"> osi, mis käsitlevad lubasid, registreerimist, eelteatiseid, impordi ja ekspordiga seotud koguste haldamist, ekspordieelsete teatiste esitamist, seaduslikkuse tõendamist, uimastite ebaseadusliku valmistamise eesmärgil kasutamise kavatsuse kahtluse kriteeriumide määramist, üleminekumeetmeid ja aruandlust. </w:t>
            </w:r>
            <w:r w:rsidRPr="00FB1F30">
              <w:rPr>
                <w:b/>
                <w:i/>
              </w:rPr>
              <w:t>Liikmesriikidel on igal juhul õigus reguleerida ainete nimekirjadesse kandmist ja sellega seotud meetmeid sõltumatult ja liidu miinimumnõuetest rangemalt.</w:t>
            </w:r>
            <w:r w:rsidRPr="00FB1F30">
              <w:t xml:space="preserve"> On eriti oluline, et komisjon viiks delegeeritud õigusaktide vastuvõtmist ettevalmistava töö käigus läbi asjakohaseid konsultatsioone, sealhulgas </w:t>
            </w:r>
            <w:r w:rsidRPr="00FB1F30">
              <w:rPr>
                <w:b/>
                <w:i/>
              </w:rPr>
              <w:t>liikmesriikide ja</w:t>
            </w:r>
            <w:r w:rsidRPr="00FB1F30">
              <w:t xml:space="preserve"> ekspertide tasandil, ja et kõnealused konsultatsioonid viidaks läbi kooskõlas 13. aprilli 2016. aasta institutsioonidevahelises parema õigusloome kokkuleppes</w:t>
            </w:r>
            <w:r w:rsidRPr="00FB1F30">
              <w:rPr>
                <w:vertAlign w:val="superscript"/>
              </w:rPr>
              <w:t>(21)</w:t>
            </w:r>
            <w:r w:rsidRPr="00FB1F30">
              <w:t xml:space="preserve"> sätestatud põhimõtetega.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w:t>
            </w:r>
          </w:p>
        </w:tc>
      </w:tr>
      <w:tr w:rsidR="00883F2F" w:rsidRPr="00FB1F30" w14:paraId="178314AA" w14:textId="77777777" w:rsidTr="00CC5FE8">
        <w:trPr>
          <w:jc w:val="center"/>
        </w:trPr>
        <w:tc>
          <w:tcPr>
            <w:tcW w:w="4876" w:type="dxa"/>
            <w:tcBorders>
              <w:top w:val="nil"/>
              <w:left w:val="nil"/>
              <w:bottom w:val="nil"/>
              <w:right w:val="nil"/>
            </w:tcBorders>
          </w:tcPr>
          <w:p w14:paraId="525B7C5A" w14:textId="77777777" w:rsidR="00883F2F" w:rsidRPr="00FB1F30" w:rsidRDefault="00883F2F" w:rsidP="00CC5FE8">
            <w:pPr>
              <w:pStyle w:val="Normal6a"/>
            </w:pPr>
            <w:r w:rsidRPr="00FB1F30">
              <w:rPr>
                <w:b/>
                <w:i/>
              </w:rPr>
              <w:t>_________________</w:t>
            </w:r>
          </w:p>
        </w:tc>
        <w:tc>
          <w:tcPr>
            <w:tcW w:w="4876" w:type="dxa"/>
            <w:tcBorders>
              <w:top w:val="nil"/>
              <w:left w:val="nil"/>
              <w:bottom w:val="nil"/>
              <w:right w:val="nil"/>
            </w:tcBorders>
          </w:tcPr>
          <w:p w14:paraId="1ABE745F" w14:textId="77777777" w:rsidR="00883F2F" w:rsidRPr="00FB1F30" w:rsidRDefault="00883F2F" w:rsidP="00CC5FE8">
            <w:pPr>
              <w:pStyle w:val="Normal6a"/>
            </w:pPr>
            <w:r w:rsidRPr="00FB1F30">
              <w:rPr>
                <w:b/>
                <w:i/>
              </w:rPr>
              <w:t>_________________</w:t>
            </w:r>
          </w:p>
        </w:tc>
      </w:tr>
      <w:tr w:rsidR="00883F2F" w:rsidRPr="00FB1F30" w14:paraId="2690195E" w14:textId="77777777" w:rsidTr="00CC5FE8">
        <w:trPr>
          <w:jc w:val="center"/>
        </w:trPr>
        <w:tc>
          <w:tcPr>
            <w:tcW w:w="4876" w:type="dxa"/>
            <w:tcBorders>
              <w:top w:val="nil"/>
              <w:left w:val="nil"/>
              <w:bottom w:val="nil"/>
              <w:right w:val="nil"/>
            </w:tcBorders>
          </w:tcPr>
          <w:p w14:paraId="1ABC816C" w14:textId="6B8D88D1" w:rsidR="00883F2F" w:rsidRPr="00FB1F30" w:rsidRDefault="00883F2F" w:rsidP="00CC5FE8">
            <w:pPr>
              <w:pStyle w:val="Normal6a"/>
            </w:pPr>
            <w:r w:rsidRPr="00FB1F30">
              <w:rPr>
                <w:vertAlign w:val="superscript"/>
              </w:rPr>
              <w:t>(21)</w:t>
            </w:r>
            <w:r w:rsidRPr="00FB1F30">
              <w:t xml:space="preserve"> ELT L 123, 12.5.2016, lk 1, ELI: http://data.europa.eu/eli/agree_interinstit/2016/512/oj.</w:t>
            </w:r>
          </w:p>
        </w:tc>
        <w:tc>
          <w:tcPr>
            <w:tcW w:w="4876" w:type="dxa"/>
            <w:tcBorders>
              <w:top w:val="nil"/>
              <w:left w:val="nil"/>
              <w:bottom w:val="nil"/>
              <w:right w:val="nil"/>
            </w:tcBorders>
          </w:tcPr>
          <w:p w14:paraId="4CBDC089" w14:textId="6CCDCBF6" w:rsidR="00883F2F" w:rsidRPr="00FB1F30" w:rsidRDefault="00883F2F" w:rsidP="00CC5FE8">
            <w:pPr>
              <w:pStyle w:val="Normal6a"/>
            </w:pPr>
            <w:r w:rsidRPr="00FB1F30">
              <w:rPr>
                <w:vertAlign w:val="superscript"/>
              </w:rPr>
              <w:t>(21)</w:t>
            </w:r>
            <w:r w:rsidRPr="00FB1F30">
              <w:t xml:space="preserve"> ELT L 123, 12.5.2016, lk 1, ELI: http://data.europa.eu/eli/agree_interinstit/2016/512/oj.</w:t>
            </w:r>
          </w:p>
        </w:tc>
      </w:tr>
    </w:tbl>
    <w:p w14:paraId="0129FD93"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{FI}</w:t>
      </w:r>
      <w:proofErr w:type="spellStart"/>
      <w:r w:rsidRPr="00FB1F30">
        <w:t>fi</w:t>
      </w:r>
      <w:proofErr w:type="spellEnd"/>
      <w:r w:rsidRPr="00FB1F30">
        <w:rPr>
          <w:rStyle w:val="HideTWBExt"/>
        </w:rPr>
        <w:t>&lt;/Original&gt;</w:t>
      </w:r>
    </w:p>
    <w:p w14:paraId="42F19C63" w14:textId="77777777" w:rsidR="00883F2F" w:rsidRPr="00FB1F30" w:rsidRDefault="00883F2F" w:rsidP="00883F2F">
      <w:r w:rsidRPr="00FB1F30">
        <w:rPr>
          <w:rStyle w:val="HideTWBExt"/>
        </w:rPr>
        <w:t>&lt;/Amend&gt;</w:t>
      </w:r>
    </w:p>
    <w:p w14:paraId="7545EFC4"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108</w:t>
      </w:r>
      <w:r w:rsidRPr="00FB1F30">
        <w:rPr>
          <w:rStyle w:val="HideTWBExt"/>
          <w:b w:val="0"/>
        </w:rPr>
        <w:t>&lt;/NumAm&gt;</w:t>
      </w:r>
    </w:p>
    <w:p w14:paraId="170C1663" w14:textId="77777777" w:rsidR="00883F2F" w:rsidRPr="00FB1F30" w:rsidRDefault="00883F2F" w:rsidP="00883F2F">
      <w:pPr>
        <w:pStyle w:val="NormalBold"/>
      </w:pPr>
      <w:r w:rsidRPr="00FB1F30">
        <w:rPr>
          <w:rStyle w:val="HideTWBExt"/>
          <w:b w:val="0"/>
        </w:rPr>
        <w:t>&lt;RepeatBlock-By&gt;&lt;Members&gt;</w:t>
      </w:r>
      <w:r w:rsidRPr="00FB1F30">
        <w:t>Benoit Cassart, Sophie Wilmès, Hilde Vautmans, Fabienne Keller</w:t>
      </w:r>
      <w:r w:rsidRPr="00FB1F30">
        <w:rPr>
          <w:rStyle w:val="HideTWBExt"/>
          <w:b w:val="0"/>
        </w:rPr>
        <w:t>&lt;/Members&gt;</w:t>
      </w:r>
    </w:p>
    <w:p w14:paraId="45C381E5" w14:textId="77777777" w:rsidR="00883F2F" w:rsidRPr="00FB1F30" w:rsidRDefault="00883F2F" w:rsidP="00883F2F">
      <w:pPr>
        <w:pStyle w:val="NormalBold"/>
      </w:pPr>
      <w:r w:rsidRPr="00FB1F30">
        <w:rPr>
          <w:rStyle w:val="HideTWBExt"/>
          <w:b w:val="0"/>
        </w:rPr>
        <w:t>&lt;/RepeatBlock-By&gt;</w:t>
      </w:r>
    </w:p>
    <w:p w14:paraId="785B154A"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94CB5B0" w14:textId="77777777" w:rsidR="00883F2F" w:rsidRPr="00FB1F30" w:rsidRDefault="00883F2F" w:rsidP="00883F2F">
      <w:pPr>
        <w:pStyle w:val="NormalBold"/>
      </w:pPr>
      <w:r w:rsidRPr="00FB1F30">
        <w:rPr>
          <w:rStyle w:val="HideTWBExt"/>
          <w:b w:val="0"/>
        </w:rPr>
        <w:t>&lt;Article&gt;</w:t>
      </w:r>
      <w:r w:rsidRPr="00FB1F30">
        <w:t>Põhjendus 27</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498F785" w14:textId="77777777" w:rsidTr="00CC5FE8">
        <w:trPr>
          <w:trHeight w:hRule="exact" w:val="240"/>
          <w:jc w:val="center"/>
        </w:trPr>
        <w:tc>
          <w:tcPr>
            <w:tcW w:w="9752" w:type="dxa"/>
            <w:gridSpan w:val="2"/>
            <w:tcBorders>
              <w:top w:val="nil"/>
              <w:left w:val="nil"/>
              <w:bottom w:val="nil"/>
              <w:right w:val="nil"/>
            </w:tcBorders>
          </w:tcPr>
          <w:p w14:paraId="6EE2F9E0" w14:textId="77777777" w:rsidR="00883F2F" w:rsidRPr="00FB1F30" w:rsidRDefault="00883F2F" w:rsidP="00CC5FE8"/>
        </w:tc>
      </w:tr>
      <w:tr w:rsidR="00883F2F" w:rsidRPr="00FB1F30" w14:paraId="6BEBD784" w14:textId="77777777" w:rsidTr="00CC5FE8">
        <w:trPr>
          <w:trHeight w:val="240"/>
          <w:jc w:val="center"/>
        </w:trPr>
        <w:tc>
          <w:tcPr>
            <w:tcW w:w="4876" w:type="dxa"/>
            <w:tcBorders>
              <w:top w:val="nil"/>
              <w:left w:val="nil"/>
              <w:bottom w:val="nil"/>
              <w:right w:val="nil"/>
            </w:tcBorders>
          </w:tcPr>
          <w:p w14:paraId="4B5C6795"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2FE96CC" w14:textId="77777777" w:rsidR="00883F2F" w:rsidRPr="00FB1F30" w:rsidRDefault="00883F2F" w:rsidP="00CC5FE8">
            <w:pPr>
              <w:pStyle w:val="AmColumnHeading"/>
            </w:pPr>
            <w:r w:rsidRPr="00FB1F30">
              <w:t>Muudatusettepanek</w:t>
            </w:r>
          </w:p>
        </w:tc>
      </w:tr>
      <w:tr w:rsidR="00883F2F" w:rsidRPr="00FB1F30" w14:paraId="4C829377" w14:textId="77777777" w:rsidTr="00CC5FE8">
        <w:trPr>
          <w:jc w:val="center"/>
        </w:trPr>
        <w:tc>
          <w:tcPr>
            <w:tcW w:w="4876" w:type="dxa"/>
            <w:tcBorders>
              <w:top w:val="nil"/>
              <w:left w:val="nil"/>
              <w:bottom w:val="nil"/>
              <w:right w:val="nil"/>
            </w:tcBorders>
          </w:tcPr>
          <w:p w14:paraId="51B7C0C3" w14:textId="32BE132B" w:rsidR="00883F2F" w:rsidRPr="00FB1F30" w:rsidRDefault="00883F2F" w:rsidP="00CC5FE8">
            <w:pPr>
              <w:pStyle w:val="Normal6a"/>
            </w:pPr>
            <w:r w:rsidRPr="00FB1F30">
              <w:t>(27)</w:t>
            </w:r>
            <w:r w:rsidRPr="00FB1F30">
              <w:tab/>
              <w:t xml:space="preserve">Selleks et muuta teatavaid käesoleva määruse </w:t>
            </w:r>
            <w:proofErr w:type="spellStart"/>
            <w:r w:rsidRPr="00FB1F30">
              <w:t>mitteolemuslikke</w:t>
            </w:r>
            <w:proofErr w:type="spellEnd"/>
            <w:r w:rsidRPr="00FB1F30">
              <w:t xml:space="preserve"> osi, tuleks komisjonile anda õigus võtta kooskõlas Euroopa Liidu toimimise lepingu artikliga 290 vastu õigusakte, et aineid uimasti lähteainete kategooriatesse lisada või sealt eemaldada, kui seda on vaja teha võimalikult kiiresti. Võttes arvesse nimekirjas loetletud uimasti lähteainetele keemiliselt väga sarnaste ja hõlpsasti sünteesitavate eellähteainete eripärasid, peaks komisjonil olema võimalus lisada eellähteaineid ka üldistavalt määratletud ainerühmade lisamise teel ning vajaduse korral arvata sellistest ainerühmadest välja üksikuid aineid, millel on muid õiguspäraseid kasutusalasid peale teadusuuringutes ja innovatsioonitegevuses kasutamise ning mida ei lisata mõnda muusse kategooriasse. Komisjon ei peaks siiski lisama ainerühmi uimasti lähteainete 1. ega 2. kategooriasse, kui see ei ole vajalik ÜRO konventsioonist tulenevate kohustuste täitmiseks. Peale selle tuleks komisjonile anda õigus muuta lisade </w:t>
            </w:r>
            <w:proofErr w:type="spellStart"/>
            <w:r w:rsidRPr="00FB1F30">
              <w:t>mitteolemuslikke</w:t>
            </w:r>
            <w:proofErr w:type="spellEnd"/>
            <w:r w:rsidRPr="00FB1F30">
              <w:t xml:space="preserve"> osi, mis käsitlevad lubasid, registreerimist, eelteatiseid, impordi ja ekspordiga seotud koguste haldamist, ekspordieelsete teatiste esitamist, seaduslikkuse tõendamist, uimastite ebaseadusliku valmistamise eesmärgil kasutamise kavatsuse kahtluse kriteeriumide määramist, üleminekumeetmeid ja aruandlust. On eriti oluline, et komisjon viiks delegeeritud õigusaktide vastuvõtmist ettevalmistava töö käigus läbi asjakohaseid konsultatsioone, sealhulgas ekspertide tasandil, ja et kõnealused konsultatsioonid viidaks läbi kooskõlas 13. aprilli 2016. aasta institutsioonidevahelises parema õigusloome kokkuleppes</w:t>
            </w:r>
            <w:r w:rsidR="00CE059F" w:rsidRPr="00CE059F">
              <w:rPr>
                <w:vertAlign w:val="superscript"/>
              </w:rPr>
              <w:t>(</w:t>
            </w:r>
            <w:r w:rsidRPr="00FB1F30">
              <w:rPr>
                <w:vertAlign w:val="superscript"/>
              </w:rPr>
              <w:t>21</w:t>
            </w:r>
            <w:r w:rsidR="00CE059F">
              <w:rPr>
                <w:vertAlign w:val="superscript"/>
              </w:rPr>
              <w:t>)</w:t>
            </w:r>
            <w:r w:rsidRPr="00FB1F30">
              <w:t xml:space="preserve"> sätestatud põhimõtetega.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w:t>
            </w:r>
          </w:p>
        </w:tc>
        <w:tc>
          <w:tcPr>
            <w:tcW w:w="4876" w:type="dxa"/>
            <w:tcBorders>
              <w:top w:val="nil"/>
              <w:left w:val="nil"/>
              <w:bottom w:val="nil"/>
              <w:right w:val="nil"/>
            </w:tcBorders>
          </w:tcPr>
          <w:p w14:paraId="116AE291" w14:textId="2205FE67" w:rsidR="00883F2F" w:rsidRPr="00FB1F30" w:rsidRDefault="00883F2F" w:rsidP="00CC5FE8">
            <w:pPr>
              <w:pStyle w:val="Normal6a"/>
            </w:pPr>
            <w:r w:rsidRPr="00FB1F30">
              <w:t>(27)</w:t>
            </w:r>
            <w:r w:rsidRPr="00FB1F30">
              <w:tab/>
              <w:t xml:space="preserve">Selleks et muuta teatavaid käesoleva määruse </w:t>
            </w:r>
            <w:proofErr w:type="spellStart"/>
            <w:r w:rsidRPr="00FB1F30">
              <w:t>mitteolemuslikke</w:t>
            </w:r>
            <w:proofErr w:type="spellEnd"/>
            <w:r w:rsidRPr="00FB1F30">
              <w:t xml:space="preserve"> osi, tuleks komisjonile anda õigus võtta kooskõlas Euroopa Liidu toimimise lepingu artikliga 290 vastu õigusakte, et aineid uimasti lähteainete kategooriatesse lisada või sealt eemaldada, kui seda on vaja teha võimalikult kiiresti. Võttes arvesse nimekirjas loetletud uimasti lähteainetele keemiliselt väga sarnaste ja hõlpsasti sünteesitavate eellähteainete eripärasid, peaks komisjonil olema võimalus lisada eellähteaineid ka üldistavalt määratletud ainerühmade lisamise teel ning vajaduse korral arvata sellistest ainerühmadest välja üksikuid aineid, millel on muid õiguspäraseid kasutusalasid peale teadusuuringutes ja innovatsioonitegevuses kasutamise ning mida ei lisata mõnda muusse kategooriasse.</w:t>
            </w:r>
            <w:r w:rsidRPr="00FB1F30">
              <w:rPr>
                <w:b/>
                <w:i/>
              </w:rPr>
              <w:t xml:space="preserve"> </w:t>
            </w:r>
            <w:r w:rsidRPr="00FB1F30">
              <w:rPr>
                <w:b/>
                <w:bCs/>
                <w:i/>
                <w:iCs/>
              </w:rPr>
              <w:t>Komisjon tagab seda õigust kasutades tasakaalustatud lähenemisviisi säilitamise, hinnates rangelt majanduslikku mõju õiguspärasele keemiasektorile, et vajalik võitlus ebaseadusliku uimastikaubanduse vastu ei häiriks ebaproportsionaalselt liidu tööstuslikke tarneahelaid.</w:t>
            </w:r>
            <w:r w:rsidRPr="00FB1F30">
              <w:t xml:space="preserve"> Komisjon ei peaks siiski lisama ainerühmi uimasti lähteainete 1. ega 2. kategooriasse, kui see ei ole vajalik ÜRO konventsioonist tulenevate kohustuste täitmiseks. Peale selle tuleks komisjonile anda õigus muuta lisade </w:t>
            </w:r>
            <w:proofErr w:type="spellStart"/>
            <w:r w:rsidRPr="00FB1F30">
              <w:t>mitteolemuslikke</w:t>
            </w:r>
            <w:proofErr w:type="spellEnd"/>
            <w:r w:rsidRPr="00FB1F30">
              <w:t xml:space="preserve"> osi, mis käsitlevad lubasid, registreerimist, eelteatiseid, impordi ja ekspordiga seotud koguste haldamist, ekspordieelsete teatiste esitamist, seaduslikkuse tõendamist, uimastite ebaseadusliku valmistamise eesmärgil kasutamise kavatsuse kahtluse kriteeriumide määramist, üleminekumeetmeid ja aruandlust. On eriti oluline, et komisjon viiks delegeeritud õigusaktide vastuvõtmist ettevalmistava töö käigus läbi asjakohaseid konsultatsioone, sealhulgas ekspertide tasandil, ja et kõnealused konsultatsioonid viidaks läbi kooskõlas 13. aprilli 2016. aasta institutsioonidevahelises parema õigusloome kokkuleppes</w:t>
            </w:r>
            <w:r w:rsidR="00CE059F" w:rsidRPr="00CE059F">
              <w:rPr>
                <w:vertAlign w:val="superscript"/>
              </w:rPr>
              <w:t>(</w:t>
            </w:r>
            <w:r w:rsidRPr="00FB1F30">
              <w:rPr>
                <w:vertAlign w:val="superscript"/>
              </w:rPr>
              <w:t>21</w:t>
            </w:r>
            <w:r w:rsidR="00CE059F">
              <w:rPr>
                <w:vertAlign w:val="superscript"/>
              </w:rPr>
              <w:t>)</w:t>
            </w:r>
            <w:r w:rsidRPr="00FB1F30">
              <w:t xml:space="preserve"> sätestatud põhimõtetega.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w:t>
            </w:r>
          </w:p>
        </w:tc>
      </w:tr>
      <w:tr w:rsidR="00883F2F" w:rsidRPr="00FB1F30" w14:paraId="4D40AAFB" w14:textId="77777777" w:rsidTr="00CC5FE8">
        <w:trPr>
          <w:jc w:val="center"/>
        </w:trPr>
        <w:tc>
          <w:tcPr>
            <w:tcW w:w="4876" w:type="dxa"/>
            <w:tcBorders>
              <w:top w:val="nil"/>
              <w:left w:val="nil"/>
              <w:bottom w:val="nil"/>
              <w:right w:val="nil"/>
            </w:tcBorders>
          </w:tcPr>
          <w:p w14:paraId="48601E50" w14:textId="77777777" w:rsidR="00883F2F" w:rsidRPr="00FB1F30" w:rsidRDefault="00883F2F" w:rsidP="00CC5FE8">
            <w:pPr>
              <w:pStyle w:val="Normal6a"/>
            </w:pPr>
            <w:r w:rsidRPr="00FB1F30">
              <w:rPr>
                <w:b/>
                <w:i/>
              </w:rPr>
              <w:t>_________________</w:t>
            </w:r>
          </w:p>
        </w:tc>
        <w:tc>
          <w:tcPr>
            <w:tcW w:w="4876" w:type="dxa"/>
            <w:tcBorders>
              <w:top w:val="nil"/>
              <w:left w:val="nil"/>
              <w:bottom w:val="nil"/>
              <w:right w:val="nil"/>
            </w:tcBorders>
          </w:tcPr>
          <w:p w14:paraId="2A77B3FD" w14:textId="77777777" w:rsidR="00883F2F" w:rsidRPr="00FB1F30" w:rsidRDefault="00883F2F" w:rsidP="00CC5FE8">
            <w:pPr>
              <w:pStyle w:val="Normal6a"/>
            </w:pPr>
            <w:r w:rsidRPr="00FB1F30">
              <w:rPr>
                <w:b/>
                <w:i/>
              </w:rPr>
              <w:t>_________________</w:t>
            </w:r>
          </w:p>
        </w:tc>
      </w:tr>
      <w:tr w:rsidR="00883F2F" w:rsidRPr="00FB1F30" w14:paraId="1CB25B61" w14:textId="77777777" w:rsidTr="00CC5FE8">
        <w:trPr>
          <w:jc w:val="center"/>
        </w:trPr>
        <w:tc>
          <w:tcPr>
            <w:tcW w:w="4876" w:type="dxa"/>
            <w:tcBorders>
              <w:top w:val="nil"/>
              <w:left w:val="nil"/>
              <w:bottom w:val="nil"/>
              <w:right w:val="nil"/>
            </w:tcBorders>
          </w:tcPr>
          <w:p w14:paraId="44EC3042" w14:textId="78D2DCEB" w:rsidR="00883F2F" w:rsidRPr="00FB1F30" w:rsidRDefault="00CE059F" w:rsidP="00CC5FE8">
            <w:pPr>
              <w:pStyle w:val="Normal6a"/>
            </w:pPr>
            <w:r>
              <w:rPr>
                <w:vertAlign w:val="superscript"/>
              </w:rPr>
              <w:t>(</w:t>
            </w:r>
            <w:r w:rsidR="00883F2F" w:rsidRPr="00FB1F30">
              <w:rPr>
                <w:vertAlign w:val="superscript"/>
              </w:rPr>
              <w:t>21</w:t>
            </w:r>
            <w:r>
              <w:rPr>
                <w:vertAlign w:val="superscript"/>
              </w:rPr>
              <w:t>)</w:t>
            </w:r>
            <w:r w:rsidR="00883F2F" w:rsidRPr="00FB1F30">
              <w:t xml:space="preserve"> ELT L 123, 12.5.2016, lk 1, ELI: http://data.europa.eu/eli/agree_interinstit/2016/512/oj.</w:t>
            </w:r>
          </w:p>
        </w:tc>
        <w:tc>
          <w:tcPr>
            <w:tcW w:w="4876" w:type="dxa"/>
            <w:tcBorders>
              <w:top w:val="nil"/>
              <w:left w:val="nil"/>
              <w:bottom w:val="nil"/>
              <w:right w:val="nil"/>
            </w:tcBorders>
          </w:tcPr>
          <w:p w14:paraId="34041BFC" w14:textId="516115A8" w:rsidR="00883F2F" w:rsidRPr="00FB1F30" w:rsidRDefault="00CE059F" w:rsidP="00CC5FE8">
            <w:pPr>
              <w:pStyle w:val="Normal6a"/>
            </w:pPr>
            <w:r>
              <w:rPr>
                <w:vertAlign w:val="superscript"/>
              </w:rPr>
              <w:t>(</w:t>
            </w:r>
            <w:r w:rsidR="00883F2F" w:rsidRPr="00FB1F30">
              <w:rPr>
                <w:vertAlign w:val="superscript"/>
              </w:rPr>
              <w:t>21</w:t>
            </w:r>
            <w:r>
              <w:rPr>
                <w:vertAlign w:val="superscript"/>
              </w:rPr>
              <w:t>)</w:t>
            </w:r>
            <w:r w:rsidR="00883F2F" w:rsidRPr="00FB1F30">
              <w:t xml:space="preserve"> ELT L 123, 12.5.2016, lk 1, ELI: http://data.europa.eu/eli/agree_interinstit/2016/512/oj.</w:t>
            </w:r>
          </w:p>
        </w:tc>
      </w:tr>
    </w:tbl>
    <w:p w14:paraId="016860FF"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C5DD86D" w14:textId="77777777" w:rsidR="00883F2F" w:rsidRPr="00FB1F30" w:rsidRDefault="00883F2F" w:rsidP="00883F2F">
      <w:r w:rsidRPr="00FB1F30">
        <w:rPr>
          <w:rStyle w:val="HideTWBExt"/>
        </w:rPr>
        <w:t>&lt;/Amend&gt;</w:t>
      </w:r>
    </w:p>
    <w:p w14:paraId="18D4513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109</w:t>
      </w:r>
      <w:r w:rsidRPr="00FB1F30">
        <w:rPr>
          <w:rStyle w:val="HideTWBExt"/>
          <w:b w:val="0"/>
        </w:rPr>
        <w:t>&lt;/NumAm&gt;</w:t>
      </w:r>
    </w:p>
    <w:p w14:paraId="243C2F7A"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33F63144" w14:textId="77777777" w:rsidR="00883F2F" w:rsidRPr="00FB1F30" w:rsidRDefault="00883F2F" w:rsidP="00883F2F">
      <w:pPr>
        <w:pStyle w:val="NormalBold"/>
      </w:pPr>
      <w:r w:rsidRPr="00FB1F30">
        <w:rPr>
          <w:rStyle w:val="HideTWBExt"/>
          <w:b w:val="0"/>
        </w:rPr>
        <w:t>&lt;/RepeatBlock-By&gt;</w:t>
      </w:r>
    </w:p>
    <w:p w14:paraId="06CCBE4C"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7AD0CBF" w14:textId="77777777" w:rsidR="00883F2F" w:rsidRPr="00FB1F30" w:rsidRDefault="00883F2F" w:rsidP="00883F2F">
      <w:pPr>
        <w:pStyle w:val="NormalBold"/>
      </w:pPr>
      <w:r w:rsidRPr="00FB1F30">
        <w:rPr>
          <w:rStyle w:val="HideTWBExt"/>
          <w:b w:val="0"/>
        </w:rPr>
        <w:t>&lt;Article&gt;</w:t>
      </w:r>
      <w:r w:rsidRPr="00FB1F30">
        <w:t>Põhjendus 27</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4AD74FB" w14:textId="77777777" w:rsidTr="00CC5FE8">
        <w:trPr>
          <w:trHeight w:hRule="exact" w:val="240"/>
          <w:jc w:val="center"/>
        </w:trPr>
        <w:tc>
          <w:tcPr>
            <w:tcW w:w="9752" w:type="dxa"/>
            <w:gridSpan w:val="2"/>
            <w:tcBorders>
              <w:top w:val="nil"/>
              <w:left w:val="nil"/>
              <w:bottom w:val="nil"/>
              <w:right w:val="nil"/>
            </w:tcBorders>
          </w:tcPr>
          <w:p w14:paraId="44CF02DB" w14:textId="77777777" w:rsidR="00883F2F" w:rsidRPr="00FB1F30" w:rsidRDefault="00883F2F" w:rsidP="00CC5FE8"/>
        </w:tc>
      </w:tr>
      <w:tr w:rsidR="00883F2F" w:rsidRPr="00FB1F30" w14:paraId="7DDB10C4" w14:textId="77777777" w:rsidTr="00CC5FE8">
        <w:trPr>
          <w:trHeight w:val="240"/>
          <w:jc w:val="center"/>
        </w:trPr>
        <w:tc>
          <w:tcPr>
            <w:tcW w:w="4876" w:type="dxa"/>
            <w:tcBorders>
              <w:top w:val="nil"/>
              <w:left w:val="nil"/>
              <w:bottom w:val="nil"/>
              <w:right w:val="nil"/>
            </w:tcBorders>
          </w:tcPr>
          <w:p w14:paraId="1D6DB0D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4258138" w14:textId="77777777" w:rsidR="00883F2F" w:rsidRPr="00FB1F30" w:rsidRDefault="00883F2F" w:rsidP="00CC5FE8">
            <w:pPr>
              <w:pStyle w:val="AmColumnHeading"/>
            </w:pPr>
            <w:r w:rsidRPr="00FB1F30">
              <w:t>Muudatusettepanek</w:t>
            </w:r>
          </w:p>
        </w:tc>
      </w:tr>
      <w:tr w:rsidR="00883F2F" w:rsidRPr="00FB1F30" w14:paraId="4A01CF34" w14:textId="77777777" w:rsidTr="00CC5FE8">
        <w:trPr>
          <w:jc w:val="center"/>
        </w:trPr>
        <w:tc>
          <w:tcPr>
            <w:tcW w:w="4876" w:type="dxa"/>
            <w:tcBorders>
              <w:top w:val="nil"/>
              <w:left w:val="nil"/>
              <w:bottom w:val="nil"/>
              <w:right w:val="nil"/>
            </w:tcBorders>
          </w:tcPr>
          <w:p w14:paraId="581F1DB9" w14:textId="77777777" w:rsidR="00883F2F" w:rsidRPr="00FB1F30" w:rsidRDefault="00883F2F" w:rsidP="00CC5FE8">
            <w:pPr>
              <w:pStyle w:val="Normal6a"/>
            </w:pPr>
            <w:r w:rsidRPr="00FB1F30">
              <w:t>(27)</w:t>
            </w:r>
            <w:r w:rsidRPr="00FB1F30">
              <w:tab/>
              <w:t xml:space="preserve">Selleks et muuta teatavaid käesoleva määruse </w:t>
            </w:r>
            <w:proofErr w:type="spellStart"/>
            <w:r w:rsidRPr="00FB1F30">
              <w:t>mitteolemuslikke</w:t>
            </w:r>
            <w:proofErr w:type="spellEnd"/>
            <w:r w:rsidRPr="00FB1F30">
              <w:t xml:space="preserve"> osi, tuleks komisjonile anda õigus võtta kooskõlas Euroopa Liidu toimimise lepingu artikliga 290 vastu õigusakte, et aineid uimasti lähteainete kategooriatesse lisada või sealt eemaldada, kui seda on vaja teha võimalikult kiiresti. Võttes arvesse nimekirjas loetletud uimasti lähteainetele keemiliselt väga sarnaste ja hõlpsasti sünteesitavate eellähteainete eripärasid, peaks komisjonil olema võimalus lisada eellähteaineid ka üldistavalt määratletud ainerühmade lisamise teel ning vajaduse korral arvata sellistest ainerühmadest välja üksikuid aineid, millel on muid õiguspäraseid kasutusalasid peale teadusuuringutes ja innovatsioonitegevuses kasutamise ning mida ei lisata mõnda muusse kategooriasse. Komisjon ei peaks siiski lisama ainerühmi uimasti lähteainete 1. ega 2. kategooriasse, kui see ei ole vajalik ÜRO konventsioonist tulenevate kohustuste täitmiseks. Peale selle tuleks komisjonile anda õigus muuta lisade </w:t>
            </w:r>
            <w:proofErr w:type="spellStart"/>
            <w:r w:rsidRPr="00FB1F30">
              <w:t>mitteolemuslikke</w:t>
            </w:r>
            <w:proofErr w:type="spellEnd"/>
            <w:r w:rsidRPr="00FB1F30">
              <w:t xml:space="preserve"> osi, mis käsitlevad lubasid, registreerimist, eelteatiseid, impordi ja ekspordiga seotud koguste haldamist, ekspordieelsete teatiste esitamist, seaduslikkuse tõendamist, </w:t>
            </w:r>
            <w:r w:rsidRPr="00FB1F30">
              <w:rPr>
                <w:b/>
                <w:i/>
              </w:rPr>
              <w:t>uimastite ebaseadusliku valmistamise eesmärgil kasutamise kavatsuse kahtluse kriteeriumide määramist,</w:t>
            </w:r>
            <w:r w:rsidRPr="00FB1F30">
              <w:t xml:space="preserve"> üleminekumeetmeid ja aruandlust. On eriti oluline, et komisjon viiks delegeeritud õigusaktide vastuvõtmist ettevalmistava töö käigus läbi asjakohaseid konsultatsioone, sealhulgas ekspertide tasandil, ja et kõnealused konsultatsioonid viidaks läbi kooskõlas 13. aprilli 2016. aasta institutsioonidevahelises parema õigusloome kokkuleppes</w:t>
            </w:r>
            <w:r w:rsidRPr="00FB1F30">
              <w:rPr>
                <w:vertAlign w:val="superscript"/>
              </w:rPr>
              <w:t>(21)</w:t>
            </w:r>
            <w:r w:rsidRPr="00FB1F30">
              <w:t xml:space="preserve"> sätestatud põhimõtetega.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w:t>
            </w:r>
          </w:p>
        </w:tc>
        <w:tc>
          <w:tcPr>
            <w:tcW w:w="4876" w:type="dxa"/>
            <w:tcBorders>
              <w:top w:val="nil"/>
              <w:left w:val="nil"/>
              <w:bottom w:val="nil"/>
              <w:right w:val="nil"/>
            </w:tcBorders>
          </w:tcPr>
          <w:p w14:paraId="3CC4190D" w14:textId="77777777" w:rsidR="00883F2F" w:rsidRPr="00FB1F30" w:rsidRDefault="00883F2F" w:rsidP="00CC5FE8">
            <w:pPr>
              <w:pStyle w:val="Normal6a"/>
            </w:pPr>
            <w:r w:rsidRPr="00FB1F30">
              <w:t>(27)</w:t>
            </w:r>
            <w:r w:rsidRPr="00FB1F30">
              <w:tab/>
              <w:t xml:space="preserve">Selleks et muuta teatavaid käesoleva määruse </w:t>
            </w:r>
            <w:proofErr w:type="spellStart"/>
            <w:r w:rsidRPr="00FB1F30">
              <w:t>mitteolemuslikke</w:t>
            </w:r>
            <w:proofErr w:type="spellEnd"/>
            <w:r w:rsidRPr="00FB1F30">
              <w:t xml:space="preserve"> osi, tuleks komisjonile anda õigus võtta kooskõlas Euroopa Liidu toimimise lepingu artikliga 290 vastu õigusakte, et aineid uimasti lähteainete kategooriatesse lisada või sealt eemaldada, kui seda on vaja teha võimalikult kiiresti. </w:t>
            </w:r>
            <w:r w:rsidRPr="00FB1F30">
              <w:rPr>
                <w:b/>
                <w:i/>
              </w:rPr>
              <w:t>Delegeeritud volitused peaksid piirduma tehnilise ja teadusliku ajakohastamisega, mis on vajalik selleks, et võtta arvesse uusi arenguid uimasti lähteainete valdkonnas, ning need ei tohiks kaasa tuua olulisi muudatusi ettevõtjate õigustes ja kohustustes.</w:t>
            </w:r>
            <w:r w:rsidRPr="00FB1F30">
              <w:t xml:space="preserve"> Võttes arvesse nimekirjas loetletud uimasti lähteainetele keemiliselt väga sarnaste ja hõlpsasti sünteesitavate eellähteainete eripärasid, peaks komisjonil olema võimalus lisada </w:t>
            </w:r>
            <w:r w:rsidRPr="00FB1F30">
              <w:rPr>
                <w:b/>
                <w:i/>
              </w:rPr>
              <w:t>läbipaistvale teaduslikule riskihindamisele toetudes ning pärast asjaomaste teadus- ja tööstusvaldkonna sidusrühmadega konsulteerimist</w:t>
            </w:r>
            <w:r w:rsidRPr="00FB1F30">
              <w:t xml:space="preserve"> eellähteaineid ka üldistavalt määratletud ainerühmade lisamise teel ning vajaduse korral arvata sellistest ainerühmadest välja üksikuid aineid, millel on muid õiguspäraseid kasutusalasid peale teadusuuringutes ja innovatsioonitegevuses kasutamise ning mida ei lisata mõnda muusse kategooriasse. Komisjon ei peaks siiski lisama ainerühmi uimasti lähteainete 1. ega 2. kategooriasse, kui see ei ole vajalik ÜRO konventsioonist tulenevate kohustuste täitmiseks. Peale selle tuleks komisjonile anda õigus muuta lisade </w:t>
            </w:r>
            <w:proofErr w:type="spellStart"/>
            <w:r w:rsidRPr="00FB1F30">
              <w:t>mitteolemuslikke</w:t>
            </w:r>
            <w:proofErr w:type="spellEnd"/>
            <w:r w:rsidRPr="00FB1F30">
              <w:t xml:space="preserve"> osi, mis käsitlevad lubasid, registreerimist, eelteatiseid, impordi ja ekspordiga seotud koguste haldamist, ekspordieelsete teatiste esitamist, seaduslikkuse tõendamist, üleminekumeetmeid ja aruandlust. On eriti oluline, et komisjon viiks delegeeritud õigusaktide vastuvõtmist ettevalmistava töö käigus läbi asjakohaseid konsultatsioone, sealhulgas ekspertide tasandil, ja et kõnealused konsultatsioonid viidaks läbi kooskõlas 13. aprilli 2016. aasta institutsioonidevahelises parema õigusloome kokkuleppes</w:t>
            </w:r>
            <w:r w:rsidRPr="00FB1F30">
              <w:rPr>
                <w:vertAlign w:val="superscript"/>
              </w:rPr>
              <w:t>(21)</w:t>
            </w:r>
            <w:r w:rsidRPr="00FB1F30">
              <w:t xml:space="preserve"> sätestatud põhimõtetega.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w:t>
            </w:r>
          </w:p>
        </w:tc>
      </w:tr>
      <w:tr w:rsidR="00883F2F" w:rsidRPr="00FB1F30" w14:paraId="421661BC" w14:textId="77777777" w:rsidTr="00CC5FE8">
        <w:trPr>
          <w:jc w:val="center"/>
        </w:trPr>
        <w:tc>
          <w:tcPr>
            <w:tcW w:w="4876" w:type="dxa"/>
            <w:tcBorders>
              <w:top w:val="nil"/>
              <w:left w:val="nil"/>
              <w:bottom w:val="nil"/>
              <w:right w:val="nil"/>
            </w:tcBorders>
          </w:tcPr>
          <w:p w14:paraId="4276E2AB" w14:textId="77777777" w:rsidR="00883F2F" w:rsidRPr="00FB1F30" w:rsidRDefault="00883F2F" w:rsidP="00CC5FE8">
            <w:pPr>
              <w:pStyle w:val="Normal6a"/>
            </w:pPr>
            <w:r w:rsidRPr="00FB1F30">
              <w:rPr>
                <w:b/>
                <w:i/>
              </w:rPr>
              <w:t>_________________</w:t>
            </w:r>
          </w:p>
        </w:tc>
        <w:tc>
          <w:tcPr>
            <w:tcW w:w="4876" w:type="dxa"/>
            <w:tcBorders>
              <w:top w:val="nil"/>
              <w:left w:val="nil"/>
              <w:bottom w:val="nil"/>
              <w:right w:val="nil"/>
            </w:tcBorders>
          </w:tcPr>
          <w:p w14:paraId="65E29FB9" w14:textId="77777777" w:rsidR="00883F2F" w:rsidRPr="00FB1F30" w:rsidRDefault="00883F2F" w:rsidP="00CC5FE8">
            <w:pPr>
              <w:pStyle w:val="Normal6a"/>
            </w:pPr>
            <w:r w:rsidRPr="00FB1F30">
              <w:rPr>
                <w:b/>
                <w:i/>
              </w:rPr>
              <w:t>_________________</w:t>
            </w:r>
          </w:p>
        </w:tc>
      </w:tr>
      <w:tr w:rsidR="00883F2F" w:rsidRPr="00FB1F30" w14:paraId="123B298B" w14:textId="77777777" w:rsidTr="00CC5FE8">
        <w:trPr>
          <w:jc w:val="center"/>
        </w:trPr>
        <w:tc>
          <w:tcPr>
            <w:tcW w:w="4876" w:type="dxa"/>
            <w:tcBorders>
              <w:top w:val="nil"/>
              <w:left w:val="nil"/>
              <w:bottom w:val="nil"/>
              <w:right w:val="nil"/>
            </w:tcBorders>
          </w:tcPr>
          <w:p w14:paraId="6FB047DB" w14:textId="331CE922" w:rsidR="00883F2F" w:rsidRPr="00FB1F30" w:rsidRDefault="00883F2F" w:rsidP="00CC5FE8">
            <w:pPr>
              <w:pStyle w:val="Normal6a"/>
            </w:pPr>
            <w:r w:rsidRPr="00FB1F30">
              <w:rPr>
                <w:vertAlign w:val="superscript"/>
              </w:rPr>
              <w:t>(21)</w:t>
            </w:r>
            <w:r w:rsidRPr="00FB1F30">
              <w:t xml:space="preserve"> ELT L 123, 12.5.2016, lk 1, ELI: http://data.europa.eu/eli/agree_interinstit/2016/512/oj.</w:t>
            </w:r>
          </w:p>
        </w:tc>
        <w:tc>
          <w:tcPr>
            <w:tcW w:w="4876" w:type="dxa"/>
            <w:tcBorders>
              <w:top w:val="nil"/>
              <w:left w:val="nil"/>
              <w:bottom w:val="nil"/>
              <w:right w:val="nil"/>
            </w:tcBorders>
          </w:tcPr>
          <w:p w14:paraId="58C17F3D" w14:textId="37E98F43" w:rsidR="00883F2F" w:rsidRPr="00FB1F30" w:rsidRDefault="00883F2F" w:rsidP="00CC5FE8">
            <w:pPr>
              <w:pStyle w:val="Normal6a"/>
            </w:pPr>
            <w:r w:rsidRPr="00FB1F30">
              <w:rPr>
                <w:vertAlign w:val="superscript"/>
              </w:rPr>
              <w:t>(21)</w:t>
            </w:r>
            <w:r w:rsidRPr="00FB1F30">
              <w:t xml:space="preserve"> ELT L 123, 12.5.2016, lk 1, ELI: http://data.europa.eu/eli/agree_interinstit/2016/512/oj.</w:t>
            </w:r>
          </w:p>
        </w:tc>
      </w:tr>
    </w:tbl>
    <w:p w14:paraId="02B57FEF"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07F99D6A"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0E1897B9" w14:textId="77777777" w:rsidR="00883F2F" w:rsidRPr="00FB1F30" w:rsidRDefault="00883F2F" w:rsidP="00883F2F">
      <w:pPr>
        <w:pStyle w:val="AmJustText"/>
      </w:pPr>
      <w:proofErr w:type="spellStart"/>
      <w:r w:rsidRPr="00FB1F30">
        <w:t>Article</w:t>
      </w:r>
      <w:proofErr w:type="spellEnd"/>
      <w:r w:rsidRPr="00FB1F30">
        <w:t xml:space="preserve"> 290 TFEU </w:t>
      </w:r>
      <w:proofErr w:type="spellStart"/>
      <w:r w:rsidRPr="00FB1F30">
        <w:t>allows</w:t>
      </w:r>
      <w:proofErr w:type="spellEnd"/>
      <w:r w:rsidRPr="00FB1F30">
        <w:t xml:space="preserve"> </w:t>
      </w:r>
      <w:proofErr w:type="spellStart"/>
      <w:r w:rsidRPr="00FB1F30">
        <w:t>only</w:t>
      </w:r>
      <w:proofErr w:type="spellEnd"/>
      <w:r w:rsidRPr="00FB1F30">
        <w:t xml:space="preserve"> non-</w:t>
      </w:r>
      <w:proofErr w:type="spellStart"/>
      <w:r w:rsidRPr="00FB1F30">
        <w:t>essential</w:t>
      </w:r>
      <w:proofErr w:type="spellEnd"/>
      <w:r w:rsidRPr="00FB1F30">
        <w:t xml:space="preserve"> </w:t>
      </w:r>
      <w:proofErr w:type="spellStart"/>
      <w:r w:rsidRPr="00FB1F30">
        <w:t>elements</w:t>
      </w:r>
      <w:proofErr w:type="spellEnd"/>
      <w:r w:rsidRPr="00FB1F30">
        <w:t xml:space="preserve"> of a </w:t>
      </w:r>
      <w:proofErr w:type="spellStart"/>
      <w:r w:rsidRPr="00FB1F30">
        <w:t>legislative</w:t>
      </w:r>
      <w:proofErr w:type="spellEnd"/>
      <w:r w:rsidRPr="00FB1F30">
        <w:t xml:space="preserve"> </w:t>
      </w:r>
      <w:proofErr w:type="spellStart"/>
      <w:r w:rsidRPr="00FB1F30">
        <w:t>act</w:t>
      </w:r>
      <w:proofErr w:type="spellEnd"/>
      <w:r w:rsidRPr="00FB1F30">
        <w:t xml:space="preserve"> </w:t>
      </w:r>
      <w:proofErr w:type="spellStart"/>
      <w:r w:rsidRPr="00FB1F30">
        <w:t>to</w:t>
      </w:r>
      <w:proofErr w:type="spellEnd"/>
      <w:r w:rsidRPr="00FB1F30">
        <w:t xml:space="preserve"> </w:t>
      </w:r>
      <w:proofErr w:type="spellStart"/>
      <w:r w:rsidRPr="00FB1F30">
        <w:t>be</w:t>
      </w:r>
      <w:proofErr w:type="spellEnd"/>
      <w:r w:rsidRPr="00FB1F30">
        <w:t xml:space="preserve"> </w:t>
      </w:r>
      <w:proofErr w:type="spellStart"/>
      <w:r w:rsidRPr="00FB1F30">
        <w:t>amended</w:t>
      </w:r>
      <w:proofErr w:type="spellEnd"/>
      <w:r w:rsidRPr="00FB1F30">
        <w:t xml:space="preserve">. The </w:t>
      </w:r>
      <w:proofErr w:type="spellStart"/>
      <w:r w:rsidRPr="00FB1F30">
        <w:t>essential</w:t>
      </w:r>
      <w:proofErr w:type="spellEnd"/>
      <w:r w:rsidRPr="00FB1F30">
        <w:t xml:space="preserve"> </w:t>
      </w:r>
      <w:proofErr w:type="spellStart"/>
      <w:r w:rsidRPr="00FB1F30">
        <w:t>obligations</w:t>
      </w:r>
      <w:proofErr w:type="spellEnd"/>
      <w:r w:rsidRPr="00FB1F30">
        <w:t xml:space="preserve"> of </w:t>
      </w:r>
      <w:proofErr w:type="spellStart"/>
      <w:r w:rsidRPr="00FB1F30">
        <w:t>economic</w:t>
      </w:r>
      <w:proofErr w:type="spellEnd"/>
      <w:r w:rsidRPr="00FB1F30">
        <w:t xml:space="preserve"> </w:t>
      </w:r>
      <w:proofErr w:type="spellStart"/>
      <w:r w:rsidRPr="00FB1F30">
        <w:t>operators</w:t>
      </w:r>
      <w:proofErr w:type="spellEnd"/>
      <w:r w:rsidRPr="00FB1F30">
        <w:t xml:space="preserve"> </w:t>
      </w:r>
      <w:proofErr w:type="spellStart"/>
      <w:r w:rsidRPr="00FB1F30">
        <w:t>should</w:t>
      </w:r>
      <w:proofErr w:type="spellEnd"/>
      <w:r w:rsidRPr="00FB1F30">
        <w:t xml:space="preserve"> </w:t>
      </w:r>
      <w:proofErr w:type="spellStart"/>
      <w:r w:rsidRPr="00FB1F30">
        <w:t>remain</w:t>
      </w:r>
      <w:proofErr w:type="spellEnd"/>
      <w:r w:rsidRPr="00FB1F30">
        <w:t xml:space="preserve"> </w:t>
      </w:r>
      <w:proofErr w:type="spellStart"/>
      <w:r w:rsidRPr="00FB1F30">
        <w:t>subject</w:t>
      </w:r>
      <w:proofErr w:type="spellEnd"/>
      <w:r w:rsidRPr="00FB1F30">
        <w:t xml:space="preserve"> </w:t>
      </w:r>
      <w:proofErr w:type="spellStart"/>
      <w:r w:rsidRPr="00FB1F30">
        <w:t>to</w:t>
      </w:r>
      <w:proofErr w:type="spellEnd"/>
      <w:r w:rsidRPr="00FB1F30">
        <w:t xml:space="preserve"> </w:t>
      </w:r>
      <w:proofErr w:type="spellStart"/>
      <w:r w:rsidRPr="00FB1F30">
        <w:t>the</w:t>
      </w:r>
      <w:proofErr w:type="spellEnd"/>
      <w:r w:rsidRPr="00FB1F30">
        <w:t xml:space="preserve"> </w:t>
      </w:r>
      <w:proofErr w:type="spellStart"/>
      <w:r w:rsidRPr="00FB1F30">
        <w:t>regular</w:t>
      </w:r>
      <w:proofErr w:type="spellEnd"/>
      <w:r w:rsidRPr="00FB1F30">
        <w:t xml:space="preserve"> </w:t>
      </w:r>
      <w:proofErr w:type="spellStart"/>
      <w:r w:rsidRPr="00FB1F30">
        <w:t>legislative</w:t>
      </w:r>
      <w:proofErr w:type="spellEnd"/>
      <w:r w:rsidRPr="00FB1F30">
        <w:t xml:space="preserve"> </w:t>
      </w:r>
      <w:proofErr w:type="spellStart"/>
      <w:r w:rsidRPr="00FB1F30">
        <w:t>process</w:t>
      </w:r>
      <w:proofErr w:type="spellEnd"/>
      <w:r w:rsidRPr="00FB1F30">
        <w:t xml:space="preserve">. The </w:t>
      </w:r>
      <w:proofErr w:type="spellStart"/>
      <w:r w:rsidRPr="00FB1F30">
        <w:t>next</w:t>
      </w:r>
      <w:proofErr w:type="spellEnd"/>
      <w:r w:rsidRPr="00FB1F30">
        <w:t xml:space="preserve"> </w:t>
      </w:r>
      <w:proofErr w:type="spellStart"/>
      <w:r w:rsidRPr="00FB1F30">
        <w:t>section</w:t>
      </w:r>
      <w:proofErr w:type="spellEnd"/>
      <w:r w:rsidRPr="00FB1F30">
        <w:t xml:space="preserve"> </w:t>
      </w:r>
      <w:proofErr w:type="spellStart"/>
      <w:r w:rsidRPr="00FB1F30">
        <w:t>suggests</w:t>
      </w:r>
      <w:proofErr w:type="spellEnd"/>
      <w:r w:rsidRPr="00FB1F30">
        <w:t xml:space="preserve"> </w:t>
      </w:r>
      <w:proofErr w:type="spellStart"/>
      <w:r w:rsidRPr="00FB1F30">
        <w:t>taking</w:t>
      </w:r>
      <w:proofErr w:type="spellEnd"/>
      <w:r w:rsidRPr="00FB1F30">
        <w:t xml:space="preserve"> </w:t>
      </w:r>
      <w:proofErr w:type="spellStart"/>
      <w:r w:rsidRPr="00FB1F30">
        <w:t>into</w:t>
      </w:r>
      <w:proofErr w:type="spellEnd"/>
      <w:r w:rsidRPr="00FB1F30">
        <w:t xml:space="preserve"> </w:t>
      </w:r>
      <w:proofErr w:type="spellStart"/>
      <w:r w:rsidRPr="00FB1F30">
        <w:t>account</w:t>
      </w:r>
      <w:proofErr w:type="spellEnd"/>
      <w:r w:rsidRPr="00FB1F30">
        <w:t xml:space="preserve"> </w:t>
      </w:r>
      <w:proofErr w:type="spellStart"/>
      <w:r w:rsidRPr="00FB1F30">
        <w:t>that</w:t>
      </w:r>
      <w:proofErr w:type="spellEnd"/>
      <w:r w:rsidRPr="00FB1F30">
        <w:t xml:space="preserve"> </w:t>
      </w:r>
      <w:proofErr w:type="spellStart"/>
      <w:r w:rsidRPr="00FB1F30">
        <w:t>generic</w:t>
      </w:r>
      <w:proofErr w:type="spellEnd"/>
      <w:r w:rsidRPr="00FB1F30">
        <w:t xml:space="preserve"> </w:t>
      </w:r>
      <w:proofErr w:type="spellStart"/>
      <w:r w:rsidRPr="00FB1F30">
        <w:t>definitions</w:t>
      </w:r>
      <w:proofErr w:type="spellEnd"/>
      <w:r w:rsidRPr="00FB1F30">
        <w:t xml:space="preserve"> </w:t>
      </w:r>
      <w:proofErr w:type="spellStart"/>
      <w:r w:rsidRPr="00FB1F30">
        <w:t>can</w:t>
      </w:r>
      <w:proofErr w:type="spellEnd"/>
      <w:r w:rsidRPr="00FB1F30">
        <w:t xml:space="preserve"> have a </w:t>
      </w:r>
      <w:proofErr w:type="spellStart"/>
      <w:r w:rsidRPr="00FB1F30">
        <w:t>significant</w:t>
      </w:r>
      <w:proofErr w:type="spellEnd"/>
      <w:r w:rsidRPr="00FB1F30">
        <w:t xml:space="preserve"> </w:t>
      </w:r>
      <w:proofErr w:type="spellStart"/>
      <w:r w:rsidRPr="00FB1F30">
        <w:t>impact</w:t>
      </w:r>
      <w:proofErr w:type="spellEnd"/>
      <w:r w:rsidRPr="00FB1F30">
        <w:t xml:space="preserve"> on </w:t>
      </w:r>
      <w:proofErr w:type="spellStart"/>
      <w:r w:rsidRPr="00FB1F30">
        <w:t>research</w:t>
      </w:r>
      <w:proofErr w:type="spellEnd"/>
      <w:r w:rsidRPr="00FB1F30">
        <w:t xml:space="preserve">, </w:t>
      </w:r>
      <w:proofErr w:type="spellStart"/>
      <w:r w:rsidRPr="00FB1F30">
        <w:t>industry</w:t>
      </w:r>
      <w:proofErr w:type="spellEnd"/>
      <w:r w:rsidRPr="00FB1F30">
        <w:t xml:space="preserve"> and </w:t>
      </w:r>
      <w:proofErr w:type="spellStart"/>
      <w:r w:rsidRPr="00FB1F30">
        <w:t>trade</w:t>
      </w:r>
      <w:proofErr w:type="spellEnd"/>
      <w:r w:rsidRPr="00FB1F30">
        <w:t xml:space="preserve">. </w:t>
      </w:r>
      <w:proofErr w:type="spellStart"/>
      <w:r w:rsidRPr="00FB1F30">
        <w:t>Their</w:t>
      </w:r>
      <w:proofErr w:type="spellEnd"/>
      <w:r w:rsidRPr="00FB1F30">
        <w:t xml:space="preserve"> </w:t>
      </w:r>
      <w:proofErr w:type="spellStart"/>
      <w:r w:rsidRPr="00FB1F30">
        <w:t>introduction</w:t>
      </w:r>
      <w:proofErr w:type="spellEnd"/>
      <w:r w:rsidRPr="00FB1F30">
        <w:t xml:space="preserve"> </w:t>
      </w:r>
      <w:proofErr w:type="spellStart"/>
      <w:r w:rsidRPr="00FB1F30">
        <w:t>should</w:t>
      </w:r>
      <w:proofErr w:type="spellEnd"/>
      <w:r w:rsidRPr="00FB1F30">
        <w:t xml:space="preserve"> </w:t>
      </w:r>
      <w:proofErr w:type="spellStart"/>
      <w:r w:rsidRPr="00FB1F30">
        <w:t>be</w:t>
      </w:r>
      <w:proofErr w:type="spellEnd"/>
      <w:r w:rsidRPr="00FB1F30">
        <w:t xml:space="preserve"> </w:t>
      </w:r>
      <w:proofErr w:type="spellStart"/>
      <w:r w:rsidRPr="00FB1F30">
        <w:t>based</w:t>
      </w:r>
      <w:proofErr w:type="spellEnd"/>
      <w:r w:rsidRPr="00FB1F30">
        <w:t xml:space="preserve"> on </w:t>
      </w:r>
      <w:proofErr w:type="spellStart"/>
      <w:r w:rsidRPr="00FB1F30">
        <w:t>sound</w:t>
      </w:r>
      <w:proofErr w:type="spellEnd"/>
      <w:r w:rsidRPr="00FB1F30">
        <w:t xml:space="preserve"> </w:t>
      </w:r>
      <w:proofErr w:type="spellStart"/>
      <w:r w:rsidRPr="00FB1F30">
        <w:t>scientific</w:t>
      </w:r>
      <w:proofErr w:type="spellEnd"/>
      <w:r w:rsidRPr="00FB1F30">
        <w:t xml:space="preserve"> </w:t>
      </w:r>
      <w:proofErr w:type="spellStart"/>
      <w:r w:rsidRPr="00FB1F30">
        <w:t>assessment</w:t>
      </w:r>
      <w:proofErr w:type="spellEnd"/>
      <w:r w:rsidRPr="00FB1F30">
        <w:t xml:space="preserve">. </w:t>
      </w:r>
      <w:proofErr w:type="spellStart"/>
      <w:r w:rsidRPr="00FB1F30">
        <w:t>Finally</w:t>
      </w:r>
      <w:proofErr w:type="spellEnd"/>
      <w:r w:rsidRPr="00FB1F30">
        <w:t xml:space="preserve">, </w:t>
      </w:r>
      <w:proofErr w:type="spellStart"/>
      <w:r w:rsidRPr="00FB1F30">
        <w:t>it</w:t>
      </w:r>
      <w:proofErr w:type="spellEnd"/>
      <w:r w:rsidRPr="00FB1F30">
        <w:t xml:space="preserve"> </w:t>
      </w:r>
      <w:proofErr w:type="spellStart"/>
      <w:r w:rsidRPr="00FB1F30">
        <w:t>is</w:t>
      </w:r>
      <w:proofErr w:type="spellEnd"/>
      <w:r w:rsidRPr="00FB1F30">
        <w:t xml:space="preserve"> </w:t>
      </w:r>
      <w:proofErr w:type="spellStart"/>
      <w:r w:rsidRPr="00FB1F30">
        <w:t>proposed</w:t>
      </w:r>
      <w:proofErr w:type="spellEnd"/>
      <w:r w:rsidRPr="00FB1F30">
        <w:t xml:space="preserve"> </w:t>
      </w:r>
      <w:proofErr w:type="spellStart"/>
      <w:r w:rsidRPr="00FB1F30">
        <w:t>to</w:t>
      </w:r>
      <w:proofErr w:type="spellEnd"/>
      <w:r w:rsidRPr="00FB1F30">
        <w:t xml:space="preserve"> </w:t>
      </w:r>
      <w:proofErr w:type="spellStart"/>
      <w:r w:rsidRPr="00FB1F30">
        <w:t>delete</w:t>
      </w:r>
      <w:proofErr w:type="spellEnd"/>
      <w:r w:rsidRPr="00FB1F30">
        <w:t xml:space="preserve"> </w:t>
      </w:r>
      <w:proofErr w:type="spellStart"/>
      <w:r w:rsidRPr="00FB1F30">
        <w:t>the</w:t>
      </w:r>
      <w:proofErr w:type="spellEnd"/>
      <w:r w:rsidRPr="00FB1F30">
        <w:t xml:space="preserve"> </w:t>
      </w:r>
      <w:proofErr w:type="spellStart"/>
      <w:r w:rsidRPr="00FB1F30">
        <w:t>passage</w:t>
      </w:r>
      <w:proofErr w:type="spellEnd"/>
      <w:r w:rsidRPr="00FB1F30">
        <w:t xml:space="preserve"> </w:t>
      </w:r>
      <w:proofErr w:type="spellStart"/>
      <w:r w:rsidRPr="00FB1F30">
        <w:t>from</w:t>
      </w:r>
      <w:proofErr w:type="spellEnd"/>
      <w:r w:rsidRPr="00FB1F30">
        <w:t xml:space="preserve"> </w:t>
      </w:r>
      <w:proofErr w:type="spellStart"/>
      <w:r w:rsidRPr="00FB1F30">
        <w:t>the</w:t>
      </w:r>
      <w:proofErr w:type="spellEnd"/>
      <w:r w:rsidRPr="00FB1F30">
        <w:t xml:space="preserve"> </w:t>
      </w:r>
      <w:proofErr w:type="spellStart"/>
      <w:r w:rsidRPr="00FB1F30">
        <w:t>original</w:t>
      </w:r>
      <w:proofErr w:type="spellEnd"/>
      <w:r w:rsidRPr="00FB1F30">
        <w:t xml:space="preserve"> </w:t>
      </w:r>
      <w:proofErr w:type="spellStart"/>
      <w:r w:rsidRPr="00FB1F30">
        <w:t>proposal</w:t>
      </w:r>
      <w:proofErr w:type="spellEnd"/>
      <w:r w:rsidRPr="00FB1F30">
        <w:t xml:space="preserve">, </w:t>
      </w:r>
      <w:proofErr w:type="spellStart"/>
      <w:r w:rsidRPr="00FB1F30">
        <w:t>since</w:t>
      </w:r>
      <w:proofErr w:type="spellEnd"/>
      <w:r w:rsidRPr="00FB1F30">
        <w:t xml:space="preserve"> </w:t>
      </w:r>
      <w:proofErr w:type="spellStart"/>
      <w:r w:rsidRPr="00FB1F30">
        <w:t>the</w:t>
      </w:r>
      <w:proofErr w:type="spellEnd"/>
      <w:r w:rsidRPr="00FB1F30">
        <w:t xml:space="preserve"> </w:t>
      </w:r>
      <w:proofErr w:type="spellStart"/>
      <w:r w:rsidRPr="00FB1F30">
        <w:t>criteria</w:t>
      </w:r>
      <w:proofErr w:type="spellEnd"/>
      <w:r w:rsidRPr="00FB1F30">
        <w:t xml:space="preserve"> on </w:t>
      </w:r>
      <w:proofErr w:type="spellStart"/>
      <w:r w:rsidRPr="00FB1F30">
        <w:t>the</w:t>
      </w:r>
      <w:proofErr w:type="spellEnd"/>
      <w:r w:rsidRPr="00FB1F30">
        <w:t xml:space="preserve"> </w:t>
      </w:r>
      <w:proofErr w:type="spellStart"/>
      <w:r w:rsidRPr="00FB1F30">
        <w:t>basis</w:t>
      </w:r>
      <w:proofErr w:type="spellEnd"/>
      <w:r w:rsidRPr="00FB1F30">
        <w:t xml:space="preserve"> of </w:t>
      </w:r>
      <w:proofErr w:type="spellStart"/>
      <w:r w:rsidRPr="00FB1F30">
        <w:t>which</w:t>
      </w:r>
      <w:proofErr w:type="spellEnd"/>
      <w:r w:rsidRPr="00FB1F30">
        <w:t xml:space="preserve"> </w:t>
      </w:r>
      <w:proofErr w:type="spellStart"/>
      <w:r w:rsidRPr="00FB1F30">
        <w:t>trade</w:t>
      </w:r>
      <w:proofErr w:type="spellEnd"/>
      <w:r w:rsidRPr="00FB1F30">
        <w:t xml:space="preserve"> </w:t>
      </w:r>
      <w:proofErr w:type="spellStart"/>
      <w:r w:rsidRPr="00FB1F30">
        <w:t>may</w:t>
      </w:r>
      <w:proofErr w:type="spellEnd"/>
      <w:r w:rsidRPr="00FB1F30">
        <w:t xml:space="preserve"> </w:t>
      </w:r>
      <w:proofErr w:type="spellStart"/>
      <w:r w:rsidRPr="00FB1F30">
        <w:t>be</w:t>
      </w:r>
      <w:proofErr w:type="spellEnd"/>
      <w:r w:rsidRPr="00FB1F30">
        <w:t xml:space="preserve"> </w:t>
      </w:r>
      <w:proofErr w:type="spellStart"/>
      <w:r w:rsidRPr="00FB1F30">
        <w:t>restricted</w:t>
      </w:r>
      <w:proofErr w:type="spellEnd"/>
      <w:r w:rsidRPr="00FB1F30">
        <w:t xml:space="preserve"> </w:t>
      </w:r>
      <w:proofErr w:type="spellStart"/>
      <w:r w:rsidRPr="00FB1F30">
        <w:t>or</w:t>
      </w:r>
      <w:proofErr w:type="spellEnd"/>
      <w:r w:rsidRPr="00FB1F30">
        <w:t xml:space="preserve"> </w:t>
      </w:r>
      <w:proofErr w:type="spellStart"/>
      <w:r w:rsidRPr="00FB1F30">
        <w:t>an</w:t>
      </w:r>
      <w:proofErr w:type="spellEnd"/>
      <w:r w:rsidRPr="00FB1F30">
        <w:t xml:space="preserve"> </w:t>
      </w:r>
      <w:proofErr w:type="spellStart"/>
      <w:r w:rsidRPr="00FB1F30">
        <w:t>intervention</w:t>
      </w:r>
      <w:proofErr w:type="spellEnd"/>
      <w:r w:rsidRPr="00FB1F30">
        <w:t xml:space="preserve"> </w:t>
      </w:r>
      <w:proofErr w:type="spellStart"/>
      <w:r w:rsidRPr="00FB1F30">
        <w:t>may</w:t>
      </w:r>
      <w:proofErr w:type="spellEnd"/>
      <w:r w:rsidRPr="00FB1F30">
        <w:t xml:space="preserve"> </w:t>
      </w:r>
      <w:proofErr w:type="spellStart"/>
      <w:r w:rsidRPr="00FB1F30">
        <w:t>be</w:t>
      </w:r>
      <w:proofErr w:type="spellEnd"/>
      <w:r w:rsidRPr="00FB1F30">
        <w:t xml:space="preserve"> </w:t>
      </w:r>
      <w:proofErr w:type="spellStart"/>
      <w:r w:rsidRPr="00FB1F30">
        <w:t>carried</w:t>
      </w:r>
      <w:proofErr w:type="spellEnd"/>
      <w:r w:rsidRPr="00FB1F30">
        <w:t xml:space="preserve"> </w:t>
      </w:r>
      <w:proofErr w:type="spellStart"/>
      <w:r w:rsidRPr="00FB1F30">
        <w:t>out</w:t>
      </w:r>
      <w:proofErr w:type="spellEnd"/>
      <w:r w:rsidRPr="00FB1F30">
        <w:t xml:space="preserve"> </w:t>
      </w:r>
      <w:proofErr w:type="spellStart"/>
      <w:r w:rsidRPr="00FB1F30">
        <w:t>against</w:t>
      </w:r>
      <w:proofErr w:type="spellEnd"/>
      <w:r w:rsidRPr="00FB1F30">
        <w:t xml:space="preserve"> </w:t>
      </w:r>
      <w:proofErr w:type="spellStart"/>
      <w:r w:rsidRPr="00FB1F30">
        <w:t>an</w:t>
      </w:r>
      <w:proofErr w:type="spellEnd"/>
      <w:r w:rsidRPr="00FB1F30">
        <w:t xml:space="preserve"> </w:t>
      </w:r>
      <w:proofErr w:type="spellStart"/>
      <w:r w:rsidRPr="00FB1F30">
        <w:t>economic</w:t>
      </w:r>
      <w:proofErr w:type="spellEnd"/>
      <w:r w:rsidRPr="00FB1F30">
        <w:t xml:space="preserve"> </w:t>
      </w:r>
      <w:proofErr w:type="spellStart"/>
      <w:r w:rsidRPr="00FB1F30">
        <w:t>operator</w:t>
      </w:r>
      <w:proofErr w:type="spellEnd"/>
      <w:r w:rsidRPr="00FB1F30">
        <w:t xml:space="preserve"> </w:t>
      </w:r>
      <w:proofErr w:type="spellStart"/>
      <w:r w:rsidRPr="00FB1F30">
        <w:t>constitute</w:t>
      </w:r>
      <w:proofErr w:type="spellEnd"/>
      <w:r w:rsidRPr="00FB1F30">
        <w:t xml:space="preserve"> </w:t>
      </w:r>
      <w:proofErr w:type="spellStart"/>
      <w:r w:rsidRPr="00FB1F30">
        <w:t>an</w:t>
      </w:r>
      <w:proofErr w:type="spellEnd"/>
      <w:r w:rsidRPr="00FB1F30">
        <w:t xml:space="preserve"> </w:t>
      </w:r>
      <w:proofErr w:type="spellStart"/>
      <w:r w:rsidRPr="00FB1F30">
        <w:t>essential</w:t>
      </w:r>
      <w:proofErr w:type="spellEnd"/>
      <w:r w:rsidRPr="00FB1F30">
        <w:t xml:space="preserve"> element of </w:t>
      </w:r>
      <w:proofErr w:type="spellStart"/>
      <w:r w:rsidRPr="00FB1F30">
        <w:t>the</w:t>
      </w:r>
      <w:proofErr w:type="spellEnd"/>
      <w:r w:rsidRPr="00FB1F30">
        <w:t xml:space="preserve"> </w:t>
      </w:r>
      <w:proofErr w:type="spellStart"/>
      <w:r w:rsidRPr="00FB1F30">
        <w:t>legislation</w:t>
      </w:r>
      <w:proofErr w:type="spellEnd"/>
      <w:r w:rsidRPr="00FB1F30">
        <w:t xml:space="preserve"> and </w:t>
      </w:r>
      <w:proofErr w:type="spellStart"/>
      <w:r w:rsidRPr="00FB1F30">
        <w:t>should</w:t>
      </w:r>
      <w:proofErr w:type="spellEnd"/>
      <w:r w:rsidRPr="00FB1F30">
        <w:t xml:space="preserve"> </w:t>
      </w:r>
      <w:proofErr w:type="spellStart"/>
      <w:r w:rsidRPr="00FB1F30">
        <w:t>be</w:t>
      </w:r>
      <w:proofErr w:type="spellEnd"/>
      <w:r w:rsidRPr="00FB1F30">
        <w:t xml:space="preserve"> </w:t>
      </w:r>
      <w:proofErr w:type="spellStart"/>
      <w:r w:rsidRPr="00FB1F30">
        <w:t>adopted</w:t>
      </w:r>
      <w:proofErr w:type="spellEnd"/>
      <w:r w:rsidRPr="00FB1F30">
        <w:t xml:space="preserve"> by </w:t>
      </w:r>
      <w:proofErr w:type="spellStart"/>
      <w:r w:rsidRPr="00FB1F30">
        <w:t>the</w:t>
      </w:r>
      <w:proofErr w:type="spellEnd"/>
      <w:r w:rsidRPr="00FB1F30">
        <w:t xml:space="preserve"> </w:t>
      </w:r>
      <w:proofErr w:type="spellStart"/>
      <w:r w:rsidRPr="00FB1F30">
        <w:t>legislator</w:t>
      </w:r>
      <w:proofErr w:type="spellEnd"/>
      <w:r w:rsidRPr="00FB1F30">
        <w:t>.</w:t>
      </w:r>
    </w:p>
    <w:p w14:paraId="60813EC1" w14:textId="77777777" w:rsidR="00883F2F" w:rsidRPr="00FB1F30" w:rsidRDefault="00883F2F" w:rsidP="00883F2F">
      <w:r w:rsidRPr="00FB1F30">
        <w:rPr>
          <w:rStyle w:val="HideTWBExt"/>
        </w:rPr>
        <w:t>&lt;/Amend&gt;</w:t>
      </w:r>
    </w:p>
    <w:p w14:paraId="26596231"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110</w:t>
      </w:r>
      <w:r w:rsidRPr="00FB1F30">
        <w:rPr>
          <w:rStyle w:val="HideTWBExt"/>
          <w:b w:val="0"/>
        </w:rPr>
        <w:t>&lt;/NumAm&gt;</w:t>
      </w:r>
    </w:p>
    <w:p w14:paraId="4E18B7B5"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254C86A7" w14:textId="77777777" w:rsidR="00883F2F" w:rsidRPr="00FB1F30" w:rsidRDefault="00883F2F" w:rsidP="00883F2F">
      <w:pPr>
        <w:pStyle w:val="NormalBold"/>
      </w:pPr>
      <w:r w:rsidRPr="00FB1F30">
        <w:rPr>
          <w:rStyle w:val="HideTWBExt"/>
          <w:b w:val="0"/>
        </w:rPr>
        <w:t>&lt;/RepeatBlock-By&gt;</w:t>
      </w:r>
    </w:p>
    <w:p w14:paraId="03D67DBA"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6A1FFDE" w14:textId="77777777" w:rsidR="00883F2F" w:rsidRPr="00FB1F30" w:rsidRDefault="00883F2F" w:rsidP="00883F2F">
      <w:pPr>
        <w:pStyle w:val="NormalBold"/>
      </w:pPr>
      <w:r w:rsidRPr="00FB1F30">
        <w:rPr>
          <w:rStyle w:val="HideTWBExt"/>
          <w:b w:val="0"/>
        </w:rPr>
        <w:t>&lt;Article&gt;</w:t>
      </w:r>
      <w:r w:rsidRPr="00FB1F30">
        <w:t>Põhjendus 28</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31366B8" w14:textId="77777777" w:rsidTr="00CC5FE8">
        <w:trPr>
          <w:trHeight w:hRule="exact" w:val="240"/>
          <w:jc w:val="center"/>
        </w:trPr>
        <w:tc>
          <w:tcPr>
            <w:tcW w:w="9752" w:type="dxa"/>
            <w:gridSpan w:val="2"/>
            <w:tcBorders>
              <w:top w:val="nil"/>
              <w:left w:val="nil"/>
              <w:bottom w:val="nil"/>
              <w:right w:val="nil"/>
            </w:tcBorders>
          </w:tcPr>
          <w:p w14:paraId="1FE1C370" w14:textId="77777777" w:rsidR="00883F2F" w:rsidRPr="00FB1F30" w:rsidRDefault="00883F2F" w:rsidP="00CC5FE8"/>
        </w:tc>
      </w:tr>
      <w:tr w:rsidR="00883F2F" w:rsidRPr="00FB1F30" w14:paraId="4EF27058" w14:textId="77777777" w:rsidTr="00CC5FE8">
        <w:trPr>
          <w:trHeight w:val="240"/>
          <w:jc w:val="center"/>
        </w:trPr>
        <w:tc>
          <w:tcPr>
            <w:tcW w:w="4876" w:type="dxa"/>
            <w:tcBorders>
              <w:top w:val="nil"/>
              <w:left w:val="nil"/>
              <w:bottom w:val="nil"/>
              <w:right w:val="nil"/>
            </w:tcBorders>
          </w:tcPr>
          <w:p w14:paraId="0A58822E"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086D051" w14:textId="77777777" w:rsidR="00883F2F" w:rsidRPr="00FB1F30" w:rsidRDefault="00883F2F" w:rsidP="00CC5FE8">
            <w:pPr>
              <w:pStyle w:val="AmColumnHeading"/>
            </w:pPr>
            <w:r w:rsidRPr="00FB1F30">
              <w:t>Muudatusettepanek</w:t>
            </w:r>
          </w:p>
        </w:tc>
      </w:tr>
      <w:tr w:rsidR="00883F2F" w:rsidRPr="00FB1F30" w14:paraId="06F9FBE1" w14:textId="77777777" w:rsidTr="00CC5FE8">
        <w:trPr>
          <w:jc w:val="center"/>
        </w:trPr>
        <w:tc>
          <w:tcPr>
            <w:tcW w:w="4876" w:type="dxa"/>
            <w:tcBorders>
              <w:top w:val="nil"/>
              <w:left w:val="nil"/>
              <w:bottom w:val="nil"/>
              <w:right w:val="nil"/>
            </w:tcBorders>
          </w:tcPr>
          <w:p w14:paraId="45CCAD4C" w14:textId="5378EC5C" w:rsidR="00883F2F" w:rsidRPr="00FB1F30" w:rsidRDefault="00883F2F" w:rsidP="00CC5FE8">
            <w:pPr>
              <w:pStyle w:val="Normal6a"/>
            </w:pPr>
            <w:r w:rsidRPr="00FB1F30">
              <w:t>(28)</w:t>
            </w:r>
            <w:r w:rsidRPr="00FB1F30">
              <w:tab/>
              <w:t>Komisjonile tuleks anda rakendamisvolitused, et ta saaks kehtestada elektroonilist süsteemi käsitlevad rakendussätted. Need sätted peaksid hõlmama tehnilisi nõuded ja tehnilist korda, mis on vajalikud, et täita käesolevas määruses sätestatud kohustusi, näiteks taotleda luba, registreerida teavet või esitada eelteatis, või koguse teatamise ja tollikontrolliga seotud kohustusi. Nende sätete hulgas peaks olema ka isikuandmete kaitse, ohutuse ja turvalisuse eeskirjad. Neid volitusi tuleks teostada kooskõlas Euroopa Parlamendi ja nõukogu määrusega (EL) nr 182/2011</w:t>
            </w:r>
            <w:r w:rsidR="0091508A" w:rsidRPr="0091508A">
              <w:rPr>
                <w:vertAlign w:val="superscript"/>
              </w:rPr>
              <w:t>(</w:t>
            </w:r>
            <w:r w:rsidRPr="00FB1F30">
              <w:rPr>
                <w:vertAlign w:val="superscript"/>
              </w:rPr>
              <w:t>22</w:t>
            </w:r>
            <w:r w:rsidR="0091508A">
              <w:rPr>
                <w:vertAlign w:val="superscript"/>
              </w:rPr>
              <w:t>)</w:t>
            </w:r>
            <w:r w:rsidRPr="00FB1F30">
              <w:t>.</w:t>
            </w:r>
          </w:p>
        </w:tc>
        <w:tc>
          <w:tcPr>
            <w:tcW w:w="4876" w:type="dxa"/>
            <w:tcBorders>
              <w:top w:val="nil"/>
              <w:left w:val="nil"/>
              <w:bottom w:val="nil"/>
              <w:right w:val="nil"/>
            </w:tcBorders>
          </w:tcPr>
          <w:p w14:paraId="58210CEE" w14:textId="4E6804E3" w:rsidR="00883F2F" w:rsidRPr="00FB1F30" w:rsidRDefault="00883F2F" w:rsidP="00CC5FE8">
            <w:pPr>
              <w:pStyle w:val="Normal6a"/>
            </w:pPr>
            <w:r w:rsidRPr="00FB1F30">
              <w:t>(28)</w:t>
            </w:r>
            <w:r w:rsidRPr="00FB1F30">
              <w:tab/>
              <w:t xml:space="preserve">Komisjonile tuleks anda rakendamisvolitused, et ta saaks kehtestada elektroonilist süsteemi käsitlevad rakendussätted. Need sätted peaksid hõlmama tehnilisi nõuded ja tehnilist korda, mis on vajalikud, et täita käesolevas määruses sätestatud kohustusi, näiteks taotleda luba, registreerida teavet või esitada eelteatis, või koguse teatamise ja tollikontrolliga seotud kohustusi. </w:t>
            </w:r>
            <w:r w:rsidRPr="00FB1F30">
              <w:rPr>
                <w:b/>
                <w:bCs/>
                <w:i/>
                <w:iCs/>
              </w:rPr>
              <w:t>Nimetatud tehniline kord tuleb kavandada nii, et halduskoormus on võimalikult väike ja süsteem on kättesaadav kõigile ettevõtjatele, sealhulgas väikestele ja keskmise suurusega ettevõtjatele (</w:t>
            </w:r>
            <w:proofErr w:type="spellStart"/>
            <w:r w:rsidRPr="00FB1F30">
              <w:rPr>
                <w:b/>
                <w:bCs/>
                <w:i/>
                <w:iCs/>
              </w:rPr>
              <w:t>VKEd</w:t>
            </w:r>
            <w:proofErr w:type="spellEnd"/>
            <w:r w:rsidRPr="00FB1F30">
              <w:rPr>
                <w:b/>
                <w:bCs/>
                <w:i/>
                <w:iCs/>
              </w:rPr>
              <w:t>).</w:t>
            </w:r>
            <w:r w:rsidRPr="00FB1F30">
              <w:rPr>
                <w:b/>
                <w:i/>
              </w:rPr>
              <w:t xml:space="preserve"> </w:t>
            </w:r>
            <w:r w:rsidRPr="00FB1F30">
              <w:t>Nende sätete hulgas peaks olema ka isikuandmete kaitse, ohutuse ja turvalisuse eeskirjad. Neid volitusi tuleks teostada kooskõlas Euroopa Parlamendi ja nõukogu määrusega (EL) nr 182/2011</w:t>
            </w:r>
            <w:r w:rsidR="0091508A" w:rsidRPr="0091508A">
              <w:rPr>
                <w:vertAlign w:val="superscript"/>
              </w:rPr>
              <w:t>(</w:t>
            </w:r>
            <w:r w:rsidRPr="00FB1F30">
              <w:rPr>
                <w:vertAlign w:val="superscript"/>
              </w:rPr>
              <w:t>22</w:t>
            </w:r>
            <w:r w:rsidR="0091508A">
              <w:rPr>
                <w:vertAlign w:val="superscript"/>
              </w:rPr>
              <w:t>)</w:t>
            </w:r>
            <w:r w:rsidRPr="00FB1F30">
              <w:t>.</w:t>
            </w:r>
          </w:p>
        </w:tc>
      </w:tr>
      <w:tr w:rsidR="00883F2F" w:rsidRPr="00FB1F30" w14:paraId="69750FB8" w14:textId="77777777" w:rsidTr="00CC5FE8">
        <w:trPr>
          <w:jc w:val="center"/>
        </w:trPr>
        <w:tc>
          <w:tcPr>
            <w:tcW w:w="4876" w:type="dxa"/>
            <w:tcBorders>
              <w:top w:val="nil"/>
              <w:left w:val="nil"/>
              <w:bottom w:val="nil"/>
              <w:right w:val="nil"/>
            </w:tcBorders>
          </w:tcPr>
          <w:p w14:paraId="3F408C0E" w14:textId="77777777" w:rsidR="00883F2F" w:rsidRPr="00FB1F30" w:rsidRDefault="00883F2F" w:rsidP="00CC5FE8">
            <w:pPr>
              <w:pStyle w:val="Normal6a"/>
            </w:pPr>
            <w:r w:rsidRPr="00FB1F30">
              <w:rPr>
                <w:b/>
                <w:i/>
              </w:rPr>
              <w:t>_________________</w:t>
            </w:r>
          </w:p>
        </w:tc>
        <w:tc>
          <w:tcPr>
            <w:tcW w:w="4876" w:type="dxa"/>
            <w:tcBorders>
              <w:top w:val="nil"/>
              <w:left w:val="nil"/>
              <w:bottom w:val="nil"/>
              <w:right w:val="nil"/>
            </w:tcBorders>
          </w:tcPr>
          <w:p w14:paraId="2A49BA19" w14:textId="77777777" w:rsidR="00883F2F" w:rsidRPr="00FB1F30" w:rsidRDefault="00883F2F" w:rsidP="00CC5FE8">
            <w:pPr>
              <w:pStyle w:val="Normal6a"/>
            </w:pPr>
            <w:r w:rsidRPr="00FB1F30">
              <w:rPr>
                <w:b/>
                <w:i/>
              </w:rPr>
              <w:t>_________________</w:t>
            </w:r>
          </w:p>
        </w:tc>
      </w:tr>
      <w:tr w:rsidR="00883F2F" w:rsidRPr="00FB1F30" w14:paraId="324DB89B" w14:textId="77777777" w:rsidTr="00CC5FE8">
        <w:trPr>
          <w:jc w:val="center"/>
        </w:trPr>
        <w:tc>
          <w:tcPr>
            <w:tcW w:w="4876" w:type="dxa"/>
            <w:tcBorders>
              <w:top w:val="nil"/>
              <w:left w:val="nil"/>
              <w:bottom w:val="nil"/>
              <w:right w:val="nil"/>
            </w:tcBorders>
          </w:tcPr>
          <w:p w14:paraId="4AE9005A" w14:textId="6823A837" w:rsidR="00883F2F" w:rsidRPr="00FB1F30" w:rsidRDefault="0091508A" w:rsidP="00CC5FE8">
            <w:pPr>
              <w:pStyle w:val="Normal6a"/>
            </w:pPr>
            <w:r>
              <w:rPr>
                <w:vertAlign w:val="superscript"/>
              </w:rPr>
              <w:t>(</w:t>
            </w:r>
            <w:r w:rsidR="00883F2F" w:rsidRPr="00FB1F30">
              <w:rPr>
                <w:vertAlign w:val="superscript"/>
              </w:rPr>
              <w:t>22</w:t>
            </w:r>
            <w:r>
              <w:rPr>
                <w:vertAlign w:val="superscript"/>
              </w:rPr>
              <w:t>)</w:t>
            </w:r>
            <w:r w:rsidR="00883F2F" w:rsidRPr="00FB1F30">
              <w:t xml:space="preserve"> 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 ELI: http://data.europa.eu/eli/reg/2011/182/oj).</w:t>
            </w:r>
          </w:p>
        </w:tc>
        <w:tc>
          <w:tcPr>
            <w:tcW w:w="4876" w:type="dxa"/>
            <w:tcBorders>
              <w:top w:val="nil"/>
              <w:left w:val="nil"/>
              <w:bottom w:val="nil"/>
              <w:right w:val="nil"/>
            </w:tcBorders>
          </w:tcPr>
          <w:p w14:paraId="67BF55DC" w14:textId="0423B77F" w:rsidR="00883F2F" w:rsidRPr="00FB1F30" w:rsidRDefault="0091508A" w:rsidP="00CC5FE8">
            <w:pPr>
              <w:pStyle w:val="Normal6a"/>
            </w:pPr>
            <w:r>
              <w:rPr>
                <w:vertAlign w:val="superscript"/>
              </w:rPr>
              <w:t>(</w:t>
            </w:r>
            <w:r w:rsidR="00883F2F" w:rsidRPr="00FB1F30">
              <w:rPr>
                <w:vertAlign w:val="superscript"/>
              </w:rPr>
              <w:t>22</w:t>
            </w:r>
            <w:r>
              <w:rPr>
                <w:vertAlign w:val="superscript"/>
              </w:rPr>
              <w:t>)</w:t>
            </w:r>
            <w:r w:rsidR="00883F2F" w:rsidRPr="00FB1F30">
              <w:t xml:space="preserve"> 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 ELI: http://data.europa.eu/eli/reg/2011/182/oj).</w:t>
            </w:r>
          </w:p>
        </w:tc>
      </w:tr>
    </w:tbl>
    <w:p w14:paraId="6AAFEA6C"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9C12273" w14:textId="77777777" w:rsidR="00883F2F" w:rsidRPr="00FB1F30" w:rsidRDefault="00883F2F" w:rsidP="00883F2F">
      <w:r w:rsidRPr="00FB1F30">
        <w:rPr>
          <w:rStyle w:val="HideTWBExt"/>
        </w:rPr>
        <w:t>&lt;/Amend&gt;</w:t>
      </w:r>
    </w:p>
    <w:p w14:paraId="3126199E"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111</w:t>
      </w:r>
      <w:r w:rsidRPr="00FB1F30">
        <w:rPr>
          <w:rStyle w:val="HideTWBExt"/>
          <w:b w:val="0"/>
        </w:rPr>
        <w:t>&lt;/NumAm&gt;</w:t>
      </w:r>
    </w:p>
    <w:p w14:paraId="1DB1938C"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407630D6" w14:textId="77777777" w:rsidR="00883F2F" w:rsidRPr="00FB1F30" w:rsidRDefault="00883F2F" w:rsidP="00883F2F">
      <w:pPr>
        <w:pStyle w:val="NormalBold"/>
      </w:pPr>
      <w:r w:rsidRPr="00FB1F30">
        <w:rPr>
          <w:rStyle w:val="HideTWBExt"/>
          <w:b w:val="0"/>
        </w:rPr>
        <w:t>&lt;/RepeatBlock-By&gt;</w:t>
      </w:r>
    </w:p>
    <w:p w14:paraId="113C4674"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0679945" w14:textId="77777777" w:rsidR="00883F2F" w:rsidRPr="00FB1F30" w:rsidRDefault="00883F2F" w:rsidP="00883F2F">
      <w:pPr>
        <w:pStyle w:val="NormalBold"/>
      </w:pPr>
      <w:r w:rsidRPr="00FB1F30">
        <w:rPr>
          <w:rStyle w:val="HideTWBExt"/>
          <w:b w:val="0"/>
        </w:rPr>
        <w:t>&lt;Article&gt;</w:t>
      </w:r>
      <w:r w:rsidRPr="00FB1F30">
        <w:t>Põhjendus 28</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9A61455" w14:textId="77777777" w:rsidTr="00CC5FE8">
        <w:trPr>
          <w:trHeight w:hRule="exact" w:val="240"/>
          <w:jc w:val="center"/>
        </w:trPr>
        <w:tc>
          <w:tcPr>
            <w:tcW w:w="9752" w:type="dxa"/>
            <w:gridSpan w:val="2"/>
            <w:tcBorders>
              <w:top w:val="nil"/>
              <w:left w:val="nil"/>
              <w:bottom w:val="nil"/>
              <w:right w:val="nil"/>
            </w:tcBorders>
          </w:tcPr>
          <w:p w14:paraId="316FD0B2" w14:textId="77777777" w:rsidR="00883F2F" w:rsidRPr="00FB1F30" w:rsidRDefault="00883F2F" w:rsidP="00CC5FE8"/>
        </w:tc>
      </w:tr>
      <w:tr w:rsidR="00883F2F" w:rsidRPr="00FB1F30" w14:paraId="20AE5E3E" w14:textId="77777777" w:rsidTr="00CC5FE8">
        <w:trPr>
          <w:trHeight w:val="240"/>
          <w:jc w:val="center"/>
        </w:trPr>
        <w:tc>
          <w:tcPr>
            <w:tcW w:w="4876" w:type="dxa"/>
            <w:tcBorders>
              <w:top w:val="nil"/>
              <w:left w:val="nil"/>
              <w:bottom w:val="nil"/>
              <w:right w:val="nil"/>
            </w:tcBorders>
          </w:tcPr>
          <w:p w14:paraId="6366C849"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91E7654" w14:textId="77777777" w:rsidR="00883F2F" w:rsidRPr="00FB1F30" w:rsidRDefault="00883F2F" w:rsidP="00CC5FE8">
            <w:pPr>
              <w:pStyle w:val="AmColumnHeading"/>
            </w:pPr>
            <w:r w:rsidRPr="00FB1F30">
              <w:t>Muudatusettepanek</w:t>
            </w:r>
          </w:p>
        </w:tc>
      </w:tr>
      <w:tr w:rsidR="00883F2F" w:rsidRPr="00FB1F30" w14:paraId="2945B042" w14:textId="77777777" w:rsidTr="00CC5FE8">
        <w:trPr>
          <w:jc w:val="center"/>
        </w:trPr>
        <w:tc>
          <w:tcPr>
            <w:tcW w:w="4876" w:type="dxa"/>
            <w:tcBorders>
              <w:top w:val="nil"/>
              <w:left w:val="nil"/>
              <w:bottom w:val="nil"/>
              <w:right w:val="nil"/>
            </w:tcBorders>
          </w:tcPr>
          <w:p w14:paraId="5C622F63" w14:textId="77777777" w:rsidR="00883F2F" w:rsidRPr="00FB1F30" w:rsidRDefault="00883F2F" w:rsidP="00CC5FE8">
            <w:pPr>
              <w:pStyle w:val="Normal6a"/>
            </w:pPr>
            <w:r w:rsidRPr="00FB1F30">
              <w:t>(28)</w:t>
            </w:r>
            <w:r w:rsidRPr="00FB1F30">
              <w:tab/>
              <w:t>Komisjonile tuleks anda rakendamisvolitused, et ta saaks kehtestada elektroonilist süsteemi käsitlevad rakendussätted. Need sätted peaksid hõlmama tehnilisi nõuded ja tehnilist korda, mis on vajalikud, et täita käesolevas määruses sätestatud kohustusi, näiteks taotleda luba, registreerida teavet või esitada eelteatis, või koguse teatamise ja tollikontrolliga seotud kohustusi. Nende sätete hulgas peaks olema ka isikuandmete kaitse, ohutuse ja turvalisuse eeskirjad. Neid volitusi tuleks teostada kooskõlas Euroopa Parlamendi ja nõukogu määrusega (EL) nr 182/2011</w:t>
            </w:r>
            <w:r w:rsidRPr="00FB1F30">
              <w:rPr>
                <w:vertAlign w:val="superscript"/>
              </w:rPr>
              <w:t>(22)</w:t>
            </w:r>
            <w:r w:rsidRPr="00FB1F30">
              <w:t>.</w:t>
            </w:r>
          </w:p>
        </w:tc>
        <w:tc>
          <w:tcPr>
            <w:tcW w:w="4876" w:type="dxa"/>
            <w:tcBorders>
              <w:top w:val="nil"/>
              <w:left w:val="nil"/>
              <w:bottom w:val="nil"/>
              <w:right w:val="nil"/>
            </w:tcBorders>
          </w:tcPr>
          <w:p w14:paraId="3DC0D204" w14:textId="77777777" w:rsidR="00883F2F" w:rsidRPr="00FB1F30" w:rsidRDefault="00883F2F" w:rsidP="00CC5FE8">
            <w:pPr>
              <w:pStyle w:val="Normal6a"/>
            </w:pPr>
            <w:r w:rsidRPr="00FB1F30">
              <w:t>(28)</w:t>
            </w:r>
            <w:r w:rsidRPr="00FB1F30">
              <w:tab/>
              <w:t>Komisjonile tuleks anda rakendamisvolitused, et ta saaks kehtestada elektroonilist süsteemi käsitlevad rakendussätted. Need sätted peaksid hõlmama tehnilisi nõuded ja tehnilist korda, mis on vajalikud, et täita käesolevas määruses sätestatud kohustusi, näiteks taotleda luba, registreerida teavet või esitada eelteatis, või koguse teatamise ja tollikontrolliga seotud kohustusi. Nende sätete hulgas peaks olema ka isikuandmete kaitse, ohutuse ja turvalisuse eeskirjad. Neid volitusi tuleks teostada kooskõlas Euroopa Parlamendi ja nõukogu määrusega (EL) nr 182/2011</w:t>
            </w:r>
            <w:r w:rsidRPr="00FB1F30">
              <w:rPr>
                <w:vertAlign w:val="superscript"/>
              </w:rPr>
              <w:t>(22)</w:t>
            </w:r>
            <w:r w:rsidRPr="00FB1F30">
              <w:rPr>
                <w:b/>
                <w:i/>
              </w:rPr>
              <w:t>,</w:t>
            </w:r>
            <w:r w:rsidRPr="00FB1F30">
              <w:t xml:space="preserve"> </w:t>
            </w:r>
            <w:r w:rsidRPr="00FB1F30">
              <w:rPr>
                <w:b/>
                <w:i/>
              </w:rPr>
              <w:t>ilma et see muudaks käesolevas määruses sätestatud õiguste ja kohustuste ulatust</w:t>
            </w:r>
            <w:r w:rsidRPr="00FB1F30">
              <w:t>.</w:t>
            </w:r>
          </w:p>
        </w:tc>
      </w:tr>
      <w:tr w:rsidR="00883F2F" w:rsidRPr="00FB1F30" w14:paraId="6B5F02DB" w14:textId="77777777" w:rsidTr="00CC5FE8">
        <w:trPr>
          <w:jc w:val="center"/>
        </w:trPr>
        <w:tc>
          <w:tcPr>
            <w:tcW w:w="4876" w:type="dxa"/>
            <w:tcBorders>
              <w:top w:val="nil"/>
              <w:left w:val="nil"/>
              <w:bottom w:val="nil"/>
              <w:right w:val="nil"/>
            </w:tcBorders>
          </w:tcPr>
          <w:p w14:paraId="71878E6B" w14:textId="77777777" w:rsidR="00883F2F" w:rsidRPr="00FB1F30" w:rsidRDefault="00883F2F" w:rsidP="00CC5FE8">
            <w:pPr>
              <w:pStyle w:val="Normal6a"/>
            </w:pPr>
            <w:r w:rsidRPr="00FB1F30">
              <w:rPr>
                <w:b/>
                <w:i/>
              </w:rPr>
              <w:t>_________________</w:t>
            </w:r>
          </w:p>
        </w:tc>
        <w:tc>
          <w:tcPr>
            <w:tcW w:w="4876" w:type="dxa"/>
            <w:tcBorders>
              <w:top w:val="nil"/>
              <w:left w:val="nil"/>
              <w:bottom w:val="nil"/>
              <w:right w:val="nil"/>
            </w:tcBorders>
          </w:tcPr>
          <w:p w14:paraId="786F92C8" w14:textId="77777777" w:rsidR="00883F2F" w:rsidRPr="00FB1F30" w:rsidRDefault="00883F2F" w:rsidP="00CC5FE8">
            <w:pPr>
              <w:pStyle w:val="Normal6a"/>
            </w:pPr>
            <w:r w:rsidRPr="00FB1F30">
              <w:rPr>
                <w:b/>
                <w:i/>
              </w:rPr>
              <w:t>_________________</w:t>
            </w:r>
          </w:p>
        </w:tc>
      </w:tr>
      <w:tr w:rsidR="00883F2F" w:rsidRPr="00FB1F30" w14:paraId="42E173A9" w14:textId="77777777" w:rsidTr="00CC5FE8">
        <w:trPr>
          <w:jc w:val="center"/>
        </w:trPr>
        <w:tc>
          <w:tcPr>
            <w:tcW w:w="4876" w:type="dxa"/>
            <w:tcBorders>
              <w:top w:val="nil"/>
              <w:left w:val="nil"/>
              <w:bottom w:val="nil"/>
              <w:right w:val="nil"/>
            </w:tcBorders>
          </w:tcPr>
          <w:p w14:paraId="36FD83AB" w14:textId="01CFF9F0" w:rsidR="00883F2F" w:rsidRPr="00FB1F30" w:rsidRDefault="00883F2F" w:rsidP="00CC5FE8">
            <w:pPr>
              <w:pStyle w:val="Normal6a"/>
            </w:pPr>
            <w:r w:rsidRPr="00FB1F30">
              <w:rPr>
                <w:vertAlign w:val="superscript"/>
              </w:rPr>
              <w:t>(22)</w:t>
            </w:r>
            <w:r w:rsidRPr="00FB1F30">
              <w:t xml:space="preserve"> 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 ELI: http://data.europa.eu/eli/reg/2011/182/oj).</w:t>
            </w:r>
          </w:p>
        </w:tc>
        <w:tc>
          <w:tcPr>
            <w:tcW w:w="4876" w:type="dxa"/>
            <w:tcBorders>
              <w:top w:val="nil"/>
              <w:left w:val="nil"/>
              <w:bottom w:val="nil"/>
              <w:right w:val="nil"/>
            </w:tcBorders>
          </w:tcPr>
          <w:p w14:paraId="36B1178E" w14:textId="4AB0D4CD" w:rsidR="00883F2F" w:rsidRPr="00FB1F30" w:rsidRDefault="00883F2F" w:rsidP="00CC5FE8">
            <w:pPr>
              <w:pStyle w:val="Normal6a"/>
            </w:pPr>
            <w:r w:rsidRPr="00FB1F30">
              <w:rPr>
                <w:vertAlign w:val="superscript"/>
              </w:rPr>
              <w:t>(22)</w:t>
            </w:r>
            <w:r w:rsidR="0091508A">
              <w:t xml:space="preserve"> </w:t>
            </w:r>
            <w:r w:rsidRPr="00FB1F30">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 ELI: http://data.europa.eu/eli/reg/2011/182/oj).</w:t>
            </w:r>
          </w:p>
        </w:tc>
      </w:tr>
    </w:tbl>
    <w:p w14:paraId="5E1EE266"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61E0523F"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75C02A01" w14:textId="77777777" w:rsidR="00883F2F" w:rsidRPr="00FB1F30" w:rsidRDefault="00883F2F" w:rsidP="00883F2F">
      <w:pPr>
        <w:pStyle w:val="AmJustText"/>
      </w:pPr>
      <w:r w:rsidRPr="00FB1F30">
        <w:t>Tehakse ettepanek selgitada ja rõhutada, et rakendusaktidega tuleks reguleerida määruse rakendamise tehnilisi aspekte ega tohiks luua uusi sisulisi kohustusi.</w:t>
      </w:r>
    </w:p>
    <w:p w14:paraId="68185083" w14:textId="77777777" w:rsidR="00883F2F" w:rsidRPr="00FB1F30" w:rsidRDefault="00883F2F" w:rsidP="00883F2F">
      <w:r w:rsidRPr="00FB1F30">
        <w:rPr>
          <w:rStyle w:val="HideTWBExt"/>
        </w:rPr>
        <w:t>&lt;/Amend&gt;</w:t>
      </w:r>
    </w:p>
    <w:p w14:paraId="4075E8EA"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112</w:t>
      </w:r>
      <w:r w:rsidRPr="00FB1F30">
        <w:rPr>
          <w:rStyle w:val="HideTWBExt"/>
          <w:b w:val="0"/>
        </w:rPr>
        <w:t>&lt;/NumAm&gt;</w:t>
      </w:r>
    </w:p>
    <w:p w14:paraId="06754056"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5B31E939" w14:textId="77777777" w:rsidR="00883F2F" w:rsidRPr="00FB1F30" w:rsidRDefault="00883F2F" w:rsidP="00883F2F">
      <w:pPr>
        <w:pStyle w:val="NormalBold"/>
      </w:pPr>
      <w:r w:rsidRPr="00FB1F30">
        <w:rPr>
          <w:rStyle w:val="HideTWBExt"/>
          <w:b w:val="0"/>
        </w:rPr>
        <w:t>&lt;/RepeatBlock-By&gt;</w:t>
      </w:r>
    </w:p>
    <w:p w14:paraId="24CD2293"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CB42655" w14:textId="77777777" w:rsidR="00883F2F" w:rsidRPr="00FB1F30" w:rsidRDefault="00883F2F" w:rsidP="00883F2F">
      <w:pPr>
        <w:pStyle w:val="NormalBold"/>
      </w:pPr>
      <w:r w:rsidRPr="00FB1F30">
        <w:rPr>
          <w:rStyle w:val="HideTWBExt"/>
          <w:b w:val="0"/>
        </w:rPr>
        <w:t>&lt;Article&gt;</w:t>
      </w:r>
      <w:r w:rsidRPr="00FB1F30">
        <w:t>Põhjendus 28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9986F21" w14:textId="77777777" w:rsidTr="00CC5FE8">
        <w:trPr>
          <w:trHeight w:hRule="exact" w:val="240"/>
          <w:jc w:val="center"/>
        </w:trPr>
        <w:tc>
          <w:tcPr>
            <w:tcW w:w="9752" w:type="dxa"/>
            <w:gridSpan w:val="2"/>
            <w:tcBorders>
              <w:top w:val="nil"/>
              <w:left w:val="nil"/>
              <w:bottom w:val="nil"/>
              <w:right w:val="nil"/>
            </w:tcBorders>
          </w:tcPr>
          <w:p w14:paraId="562F8F47" w14:textId="77777777" w:rsidR="00883F2F" w:rsidRPr="00FB1F30" w:rsidRDefault="00883F2F" w:rsidP="00CC5FE8"/>
        </w:tc>
      </w:tr>
      <w:tr w:rsidR="00883F2F" w:rsidRPr="00FB1F30" w14:paraId="79BB7A72" w14:textId="77777777" w:rsidTr="00CC5FE8">
        <w:trPr>
          <w:trHeight w:val="240"/>
          <w:jc w:val="center"/>
        </w:trPr>
        <w:tc>
          <w:tcPr>
            <w:tcW w:w="4876" w:type="dxa"/>
            <w:tcBorders>
              <w:top w:val="nil"/>
              <w:left w:val="nil"/>
              <w:bottom w:val="nil"/>
              <w:right w:val="nil"/>
            </w:tcBorders>
          </w:tcPr>
          <w:p w14:paraId="67EC4B1C"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F0A5067" w14:textId="77777777" w:rsidR="00883F2F" w:rsidRPr="00FB1F30" w:rsidRDefault="00883F2F" w:rsidP="00CC5FE8">
            <w:pPr>
              <w:pStyle w:val="AmColumnHeading"/>
            </w:pPr>
            <w:r w:rsidRPr="00FB1F30">
              <w:t>Muudatusettepanek</w:t>
            </w:r>
          </w:p>
        </w:tc>
      </w:tr>
      <w:tr w:rsidR="00883F2F" w:rsidRPr="00FB1F30" w14:paraId="4F96075E" w14:textId="77777777" w:rsidTr="00CC5FE8">
        <w:trPr>
          <w:jc w:val="center"/>
        </w:trPr>
        <w:tc>
          <w:tcPr>
            <w:tcW w:w="4876" w:type="dxa"/>
            <w:tcBorders>
              <w:top w:val="nil"/>
              <w:left w:val="nil"/>
              <w:bottom w:val="nil"/>
              <w:right w:val="nil"/>
            </w:tcBorders>
          </w:tcPr>
          <w:p w14:paraId="28557182" w14:textId="77777777" w:rsidR="00883F2F" w:rsidRPr="00FB1F30" w:rsidRDefault="00883F2F" w:rsidP="00CC5FE8">
            <w:pPr>
              <w:pStyle w:val="Normal6a"/>
            </w:pPr>
          </w:p>
        </w:tc>
        <w:tc>
          <w:tcPr>
            <w:tcW w:w="4876" w:type="dxa"/>
            <w:tcBorders>
              <w:top w:val="nil"/>
              <w:left w:val="nil"/>
              <w:bottom w:val="nil"/>
              <w:right w:val="nil"/>
            </w:tcBorders>
          </w:tcPr>
          <w:p w14:paraId="70F05912" w14:textId="77777777" w:rsidR="00883F2F" w:rsidRPr="00FB1F30" w:rsidRDefault="00883F2F" w:rsidP="00CC5FE8">
            <w:pPr>
              <w:pStyle w:val="Normal6a"/>
            </w:pPr>
            <w:r w:rsidRPr="00FB1F30">
              <w:rPr>
                <w:b/>
                <w:i/>
              </w:rPr>
              <w:t>(28a)</w:t>
            </w:r>
            <w:r w:rsidRPr="00FB1F30">
              <w:tab/>
            </w:r>
            <w:r w:rsidRPr="00FB1F30">
              <w:rPr>
                <w:b/>
                <w:i/>
              </w:rPr>
              <w:t>Võttes arvesse uimastite ebaseadusliku valmistamise kiiret arengut ning seda, et kuritegelikud võrgustikud kasutavad üha rohkem uusi nimekirjas loetlemata aineid ja eellähteaineid, võib uue lähteaine ohu kindlakstegemise ja selle aine suhtes kohaldatavate liidu meetmete jõustumise vahel tekkida viivitus. Selleks et vältida õiguslikke lünki, mis võivad tõsiselt ohustada avalikku julgeolekut ja rahvatervist, peaks liikmesriikidel olema võimalik teatavatel tingimustel ja ajutiselt võtta proportsionaalseid riiklikke kaitsemeetmeid kuni liidu tasandi meetmete võtmiseni. Kooskõlastamine komisjoni ja ametiga on tähtis, et tagada järjepidevus, teabevahetus ja siseturu nõuetekohane toimimine.</w:t>
            </w:r>
          </w:p>
        </w:tc>
      </w:tr>
    </w:tbl>
    <w:p w14:paraId="49A5767E"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BBF9557" w14:textId="77777777" w:rsidR="00883F2F" w:rsidRPr="00FB1F30" w:rsidRDefault="00883F2F" w:rsidP="00883F2F">
      <w:r w:rsidRPr="00FB1F30">
        <w:rPr>
          <w:rStyle w:val="HideTWBExt"/>
        </w:rPr>
        <w:t>&lt;/Amend&gt;</w:t>
      </w:r>
    </w:p>
    <w:p w14:paraId="185728FE"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113</w:t>
      </w:r>
      <w:r w:rsidRPr="00FB1F30">
        <w:rPr>
          <w:rStyle w:val="HideTWBExt"/>
          <w:b w:val="0"/>
        </w:rPr>
        <w:t>&lt;/NumAm&gt;</w:t>
      </w:r>
    </w:p>
    <w:p w14:paraId="62CC48AD" w14:textId="77777777" w:rsidR="00883F2F" w:rsidRPr="00FB1F30" w:rsidRDefault="00883F2F" w:rsidP="00883F2F">
      <w:pPr>
        <w:pStyle w:val="NormalBold"/>
      </w:pPr>
      <w:r w:rsidRPr="00FB1F30">
        <w:rPr>
          <w:rStyle w:val="HideTWBExt"/>
          <w:b w:val="0"/>
        </w:rPr>
        <w:t>&lt;RepeatBlock-By&gt;&lt;Members&gt;</w:t>
      </w:r>
      <w:r w:rsidRPr="00FB1F30">
        <w:t>Jaroslav Bžoch</w:t>
      </w:r>
      <w:r w:rsidRPr="00FB1F30">
        <w:rPr>
          <w:rStyle w:val="HideTWBExt"/>
          <w:b w:val="0"/>
        </w:rPr>
        <w:t>&lt;/Members&gt;</w:t>
      </w:r>
    </w:p>
    <w:p w14:paraId="520CFBB9" w14:textId="77777777" w:rsidR="00883F2F" w:rsidRPr="00FB1F30" w:rsidRDefault="00883F2F" w:rsidP="00883F2F">
      <w:pPr>
        <w:pStyle w:val="NormalBold"/>
      </w:pPr>
      <w:r w:rsidRPr="00FB1F30">
        <w:rPr>
          <w:rStyle w:val="HideTWBExt"/>
          <w:b w:val="0"/>
        </w:rPr>
        <w:t>&lt;/RepeatBlock-By&gt;</w:t>
      </w:r>
    </w:p>
    <w:p w14:paraId="5721D11B"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75FDE09" w14:textId="77777777" w:rsidR="00883F2F" w:rsidRPr="00FB1F30" w:rsidRDefault="00883F2F" w:rsidP="00883F2F">
      <w:pPr>
        <w:pStyle w:val="NormalBold"/>
      </w:pPr>
      <w:r w:rsidRPr="00FB1F30">
        <w:rPr>
          <w:rStyle w:val="HideTWBExt"/>
          <w:b w:val="0"/>
        </w:rPr>
        <w:t>&lt;Article&gt;</w:t>
      </w:r>
      <w:r w:rsidRPr="00FB1F30">
        <w:t>Põhjendus 31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03E5E98" w14:textId="77777777" w:rsidTr="00CC5FE8">
        <w:trPr>
          <w:trHeight w:hRule="exact" w:val="240"/>
          <w:jc w:val="center"/>
        </w:trPr>
        <w:tc>
          <w:tcPr>
            <w:tcW w:w="9752" w:type="dxa"/>
            <w:gridSpan w:val="2"/>
            <w:tcBorders>
              <w:top w:val="nil"/>
              <w:left w:val="nil"/>
              <w:bottom w:val="nil"/>
              <w:right w:val="nil"/>
            </w:tcBorders>
          </w:tcPr>
          <w:p w14:paraId="43D5E852" w14:textId="77777777" w:rsidR="00883F2F" w:rsidRPr="00FB1F30" w:rsidRDefault="00883F2F" w:rsidP="00CC5FE8"/>
        </w:tc>
      </w:tr>
      <w:tr w:rsidR="00883F2F" w:rsidRPr="00FB1F30" w14:paraId="1F4FA8ED" w14:textId="77777777" w:rsidTr="00CC5FE8">
        <w:trPr>
          <w:trHeight w:val="240"/>
          <w:jc w:val="center"/>
        </w:trPr>
        <w:tc>
          <w:tcPr>
            <w:tcW w:w="4876" w:type="dxa"/>
            <w:tcBorders>
              <w:top w:val="nil"/>
              <w:left w:val="nil"/>
              <w:bottom w:val="nil"/>
              <w:right w:val="nil"/>
            </w:tcBorders>
          </w:tcPr>
          <w:p w14:paraId="73BFA7A9"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A8FF250" w14:textId="77777777" w:rsidR="00883F2F" w:rsidRPr="00FB1F30" w:rsidRDefault="00883F2F" w:rsidP="00CC5FE8">
            <w:pPr>
              <w:pStyle w:val="AmColumnHeading"/>
            </w:pPr>
            <w:r w:rsidRPr="00FB1F30">
              <w:t>Muudatusettepanek</w:t>
            </w:r>
          </w:p>
        </w:tc>
      </w:tr>
      <w:tr w:rsidR="00883F2F" w:rsidRPr="00FB1F30" w14:paraId="74713739" w14:textId="77777777" w:rsidTr="00CC5FE8">
        <w:trPr>
          <w:jc w:val="center"/>
        </w:trPr>
        <w:tc>
          <w:tcPr>
            <w:tcW w:w="4876" w:type="dxa"/>
            <w:tcBorders>
              <w:top w:val="nil"/>
              <w:left w:val="nil"/>
              <w:bottom w:val="nil"/>
              <w:right w:val="nil"/>
            </w:tcBorders>
          </w:tcPr>
          <w:p w14:paraId="4E1058F9" w14:textId="77777777" w:rsidR="00883F2F" w:rsidRPr="00FB1F30" w:rsidRDefault="00883F2F" w:rsidP="00CC5FE8">
            <w:pPr>
              <w:pStyle w:val="Normal6a"/>
            </w:pPr>
            <w:r w:rsidRPr="00FB1F30">
              <w:t>(31)</w:t>
            </w:r>
            <w:r w:rsidRPr="00FB1F30">
              <w:tab/>
              <w:t>Käesoleva määruse kohaldamist tuleks edasi lükata ajavahemiku võrra, mis on vajalik määruse rakendamiseks vajaliku elektroonilise süsteemi loomiseks.</w:t>
            </w:r>
          </w:p>
        </w:tc>
        <w:tc>
          <w:tcPr>
            <w:tcW w:w="4876" w:type="dxa"/>
            <w:tcBorders>
              <w:top w:val="nil"/>
              <w:left w:val="nil"/>
              <w:bottom w:val="nil"/>
              <w:right w:val="nil"/>
            </w:tcBorders>
          </w:tcPr>
          <w:p w14:paraId="6432303B" w14:textId="77777777" w:rsidR="00883F2F" w:rsidRPr="00FB1F30" w:rsidRDefault="00883F2F" w:rsidP="00CC5FE8">
            <w:pPr>
              <w:pStyle w:val="Normal6a"/>
            </w:pPr>
            <w:r w:rsidRPr="00FB1F30">
              <w:t>(31)</w:t>
            </w:r>
            <w:r w:rsidRPr="00FB1F30">
              <w:tab/>
              <w:t xml:space="preserve">Käesoleva määruse kohaldamist tuleks edasi lükata ajavahemiku võrra, mis on vajalik määruse rakendamiseks vajaliku elektroonilise süsteemi loomiseks. </w:t>
            </w:r>
            <w:r w:rsidRPr="00FB1F30">
              <w:rPr>
                <w:b/>
                <w:i/>
              </w:rPr>
              <w:t>Elektrooniline süsteem tuleks luua ja võtta kasutusele aegsasti, et ettevõtjatel oleks võimalik järgida käesolevat määrust tarbetute halduskuludeta, tagades samas siseturul kaupade vaba liikumise.</w:t>
            </w:r>
          </w:p>
        </w:tc>
      </w:tr>
    </w:tbl>
    <w:p w14:paraId="36608636"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30098CE0" w14:textId="77777777" w:rsidR="00883F2F" w:rsidRPr="00FB1F30" w:rsidRDefault="00883F2F" w:rsidP="00883F2F">
      <w:r w:rsidRPr="00FB1F30">
        <w:rPr>
          <w:rStyle w:val="HideTWBExt"/>
        </w:rPr>
        <w:t>&lt;/Amend&gt;</w:t>
      </w:r>
    </w:p>
    <w:p w14:paraId="5FA9B3E0"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114</w:t>
      </w:r>
      <w:r w:rsidRPr="00FB1F30">
        <w:rPr>
          <w:rStyle w:val="HideTWBExt"/>
          <w:b w:val="0"/>
        </w:rPr>
        <w:t>&lt;/NumAm&gt;</w:t>
      </w:r>
    </w:p>
    <w:p w14:paraId="0C667D62" w14:textId="77777777" w:rsidR="00883F2F" w:rsidRPr="00FB1F30" w:rsidRDefault="00883F2F" w:rsidP="00883F2F">
      <w:pPr>
        <w:pStyle w:val="NormalBold"/>
      </w:pPr>
      <w:r w:rsidRPr="00FB1F30">
        <w:rPr>
          <w:rStyle w:val="HideTWBExt"/>
          <w:b w:val="0"/>
        </w:rPr>
        <w:t>&lt;RepeatBlock-By&gt;&lt;Members&gt;</w:t>
      </w:r>
      <w:r w:rsidRPr="00FB1F30">
        <w:t>Evin Incir, Brando Benifei</w:t>
      </w:r>
      <w:r w:rsidRPr="00FB1F30">
        <w:rPr>
          <w:rStyle w:val="HideTWBExt"/>
          <w:b w:val="0"/>
        </w:rPr>
        <w:t>&lt;/Members&gt;</w:t>
      </w:r>
    </w:p>
    <w:p w14:paraId="52E4C662" w14:textId="77777777" w:rsidR="00883F2F" w:rsidRPr="00FB1F30" w:rsidRDefault="00883F2F" w:rsidP="00883F2F">
      <w:pPr>
        <w:pStyle w:val="NormalBold"/>
      </w:pPr>
      <w:r w:rsidRPr="00FB1F30">
        <w:rPr>
          <w:rStyle w:val="HideTWBExt"/>
          <w:b w:val="0"/>
        </w:rPr>
        <w:t>&lt;/RepeatBlock-By&gt;</w:t>
      </w:r>
    </w:p>
    <w:p w14:paraId="2D9B76C5"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0281CE3" w14:textId="77777777" w:rsidR="00883F2F" w:rsidRPr="00FB1F30" w:rsidRDefault="00883F2F" w:rsidP="00883F2F">
      <w:pPr>
        <w:pStyle w:val="NormalBold"/>
      </w:pPr>
      <w:r w:rsidRPr="00FB1F30">
        <w:rPr>
          <w:rStyle w:val="HideTWBExt"/>
          <w:b w:val="0"/>
        </w:rPr>
        <w:t>&lt;Article&gt;</w:t>
      </w:r>
      <w:r w:rsidRPr="00FB1F30">
        <w:t>Artikkel 1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FFB06FB" w14:textId="77777777" w:rsidTr="00CC5FE8">
        <w:trPr>
          <w:trHeight w:hRule="exact" w:val="240"/>
          <w:jc w:val="center"/>
        </w:trPr>
        <w:tc>
          <w:tcPr>
            <w:tcW w:w="9752" w:type="dxa"/>
            <w:gridSpan w:val="2"/>
            <w:tcBorders>
              <w:top w:val="nil"/>
              <w:left w:val="nil"/>
              <w:bottom w:val="nil"/>
              <w:right w:val="nil"/>
            </w:tcBorders>
          </w:tcPr>
          <w:p w14:paraId="5DE90894" w14:textId="77777777" w:rsidR="00883F2F" w:rsidRPr="00FB1F30" w:rsidRDefault="00883F2F" w:rsidP="00CC5FE8"/>
        </w:tc>
      </w:tr>
      <w:tr w:rsidR="00883F2F" w:rsidRPr="00FB1F30" w14:paraId="3707C0F7" w14:textId="77777777" w:rsidTr="00CC5FE8">
        <w:trPr>
          <w:trHeight w:val="240"/>
          <w:jc w:val="center"/>
        </w:trPr>
        <w:tc>
          <w:tcPr>
            <w:tcW w:w="4876" w:type="dxa"/>
            <w:tcBorders>
              <w:top w:val="nil"/>
              <w:left w:val="nil"/>
              <w:bottom w:val="nil"/>
              <w:right w:val="nil"/>
            </w:tcBorders>
          </w:tcPr>
          <w:p w14:paraId="6C47B6A1"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6362A76" w14:textId="77777777" w:rsidR="00883F2F" w:rsidRPr="00FB1F30" w:rsidRDefault="00883F2F" w:rsidP="00CC5FE8">
            <w:pPr>
              <w:pStyle w:val="AmColumnHeading"/>
            </w:pPr>
            <w:r w:rsidRPr="00FB1F30">
              <w:t>Muudatusettepanek</w:t>
            </w:r>
          </w:p>
        </w:tc>
      </w:tr>
      <w:tr w:rsidR="00883F2F" w:rsidRPr="00FB1F30" w14:paraId="621FDEC6" w14:textId="77777777" w:rsidTr="00CC5FE8">
        <w:trPr>
          <w:jc w:val="center"/>
        </w:trPr>
        <w:tc>
          <w:tcPr>
            <w:tcW w:w="4876" w:type="dxa"/>
            <w:tcBorders>
              <w:top w:val="nil"/>
              <w:left w:val="nil"/>
              <w:bottom w:val="nil"/>
              <w:right w:val="nil"/>
            </w:tcBorders>
          </w:tcPr>
          <w:p w14:paraId="3F82A43D" w14:textId="77777777" w:rsidR="00883F2F" w:rsidRPr="00FB1F30" w:rsidRDefault="00883F2F" w:rsidP="00CC5FE8">
            <w:pPr>
              <w:pStyle w:val="Normal6a"/>
            </w:pPr>
            <w:r w:rsidRPr="00FB1F30">
              <w:t>1.</w:t>
            </w:r>
            <w:r w:rsidRPr="00FB1F30">
              <w:tab/>
              <w:t>Käesoleva määrusega kehtestatakse uimasti lähteainete turul kättesaadavaks tegemise, impordi, ekspordi, omamise ja kasutamise ning uimastite lähteainetega seotud vahendustegevuse ühtlustatud jälgimis- ja kontrollieeskirjad, et tagada nende ainete vaba liikumine siseturul ning vältida nende kättesaadavust uimastite ebaseaduslikuks valmistamiseks.</w:t>
            </w:r>
          </w:p>
        </w:tc>
        <w:tc>
          <w:tcPr>
            <w:tcW w:w="4876" w:type="dxa"/>
            <w:tcBorders>
              <w:top w:val="nil"/>
              <w:left w:val="nil"/>
              <w:bottom w:val="nil"/>
              <w:right w:val="nil"/>
            </w:tcBorders>
          </w:tcPr>
          <w:p w14:paraId="11E39034" w14:textId="77777777" w:rsidR="00883F2F" w:rsidRPr="00FB1F30" w:rsidRDefault="00883F2F" w:rsidP="00CC5FE8">
            <w:pPr>
              <w:pStyle w:val="Normal6a"/>
            </w:pPr>
            <w:r w:rsidRPr="00FB1F30">
              <w:t>1.</w:t>
            </w:r>
            <w:r w:rsidRPr="00FB1F30">
              <w:tab/>
              <w:t>Käesoleva määrusega kehtestatakse uimasti lähteainete turul kättesaadavaks tegemise, impordi, ekspordi, omamise ja kasutamise ning uimastite lähteainetega seotud vahendustegevuse ühtlustatud jälgimis- ja kontrollieeskirjad, et tagada nende ainete vaba liikumine siseturul ning vältida nende kättesaadavust uimastite ebaseaduslikuks valmistamiseks</w:t>
            </w:r>
            <w:r w:rsidRPr="00FB1F30">
              <w:rPr>
                <w:b/>
                <w:bCs/>
                <w:i/>
                <w:iCs/>
              </w:rPr>
              <w:t>, toetades seeläbi rahva tervise ja ohutuse kaitset ning uimastitest tingitud kahjude vähendamist</w:t>
            </w:r>
            <w:r w:rsidRPr="00FB1F30">
              <w:t>.</w:t>
            </w:r>
          </w:p>
        </w:tc>
      </w:tr>
    </w:tbl>
    <w:p w14:paraId="7BB2417F"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08790BD" w14:textId="77777777" w:rsidR="00883F2F" w:rsidRPr="00FB1F30" w:rsidRDefault="00883F2F" w:rsidP="00883F2F">
      <w:r w:rsidRPr="00FB1F30">
        <w:rPr>
          <w:rStyle w:val="HideTWBExt"/>
        </w:rPr>
        <w:t>&lt;/Amend&gt;</w:t>
      </w:r>
    </w:p>
    <w:p w14:paraId="1076F432"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115</w:t>
      </w:r>
      <w:r w:rsidRPr="00FB1F30">
        <w:rPr>
          <w:rStyle w:val="HideTWBExt"/>
          <w:b w:val="0"/>
        </w:rPr>
        <w:t>&lt;/NumAm&gt;</w:t>
      </w:r>
    </w:p>
    <w:p w14:paraId="3E82ED2B"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3FD15DA4" w14:textId="77777777" w:rsidR="00883F2F" w:rsidRPr="00FB1F30" w:rsidRDefault="00883F2F" w:rsidP="00883F2F">
      <w:pPr>
        <w:pStyle w:val="NormalBold"/>
      </w:pPr>
      <w:r w:rsidRPr="00FB1F30">
        <w:rPr>
          <w:rStyle w:val="HideTWBExt"/>
          <w:b w:val="0"/>
        </w:rPr>
        <w:t>&lt;/RepeatBlock-By&gt;</w:t>
      </w:r>
    </w:p>
    <w:p w14:paraId="5E02404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769E77A" w14:textId="77777777" w:rsidR="00883F2F" w:rsidRPr="00FB1F30" w:rsidRDefault="00883F2F" w:rsidP="00883F2F">
      <w:pPr>
        <w:pStyle w:val="NormalBold"/>
      </w:pPr>
      <w:r w:rsidRPr="00FB1F30">
        <w:rPr>
          <w:rStyle w:val="HideTWBExt"/>
          <w:b w:val="0"/>
        </w:rPr>
        <w:t>&lt;Article&gt;</w:t>
      </w:r>
      <w:r w:rsidRPr="00FB1F30">
        <w:t>Artikkel 1 – lõige 2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8463E74" w14:textId="77777777" w:rsidTr="00CC5FE8">
        <w:trPr>
          <w:trHeight w:hRule="exact" w:val="240"/>
          <w:jc w:val="center"/>
        </w:trPr>
        <w:tc>
          <w:tcPr>
            <w:tcW w:w="9752" w:type="dxa"/>
            <w:gridSpan w:val="2"/>
            <w:tcBorders>
              <w:top w:val="nil"/>
              <w:left w:val="nil"/>
              <w:bottom w:val="nil"/>
              <w:right w:val="nil"/>
            </w:tcBorders>
          </w:tcPr>
          <w:p w14:paraId="54E1DF74" w14:textId="77777777" w:rsidR="00883F2F" w:rsidRPr="00FB1F30" w:rsidRDefault="00883F2F" w:rsidP="00CC5FE8"/>
        </w:tc>
      </w:tr>
      <w:tr w:rsidR="00883F2F" w:rsidRPr="00FB1F30" w14:paraId="268E3CF5" w14:textId="77777777" w:rsidTr="00CC5FE8">
        <w:trPr>
          <w:trHeight w:val="240"/>
          <w:jc w:val="center"/>
        </w:trPr>
        <w:tc>
          <w:tcPr>
            <w:tcW w:w="4876" w:type="dxa"/>
            <w:tcBorders>
              <w:top w:val="nil"/>
              <w:left w:val="nil"/>
              <w:bottom w:val="nil"/>
              <w:right w:val="nil"/>
            </w:tcBorders>
          </w:tcPr>
          <w:p w14:paraId="39D6D5C3"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1D369CB" w14:textId="77777777" w:rsidR="00883F2F" w:rsidRPr="00FB1F30" w:rsidRDefault="00883F2F" w:rsidP="00CC5FE8">
            <w:pPr>
              <w:pStyle w:val="AmColumnHeading"/>
            </w:pPr>
            <w:r w:rsidRPr="00FB1F30">
              <w:t>Muudatusettepanek</w:t>
            </w:r>
          </w:p>
        </w:tc>
      </w:tr>
      <w:tr w:rsidR="00883F2F" w:rsidRPr="00FB1F30" w14:paraId="66C42D57" w14:textId="77777777" w:rsidTr="00CC5FE8">
        <w:trPr>
          <w:jc w:val="center"/>
        </w:trPr>
        <w:tc>
          <w:tcPr>
            <w:tcW w:w="4876" w:type="dxa"/>
            <w:tcBorders>
              <w:top w:val="nil"/>
              <w:left w:val="nil"/>
              <w:bottom w:val="nil"/>
              <w:right w:val="nil"/>
            </w:tcBorders>
          </w:tcPr>
          <w:p w14:paraId="39C53CED" w14:textId="77777777" w:rsidR="00883F2F" w:rsidRPr="00FB1F30" w:rsidRDefault="00883F2F" w:rsidP="00CC5FE8">
            <w:pPr>
              <w:pStyle w:val="Normal6a"/>
            </w:pPr>
          </w:p>
        </w:tc>
        <w:tc>
          <w:tcPr>
            <w:tcW w:w="4876" w:type="dxa"/>
            <w:tcBorders>
              <w:top w:val="nil"/>
              <w:left w:val="nil"/>
              <w:bottom w:val="nil"/>
              <w:right w:val="nil"/>
            </w:tcBorders>
          </w:tcPr>
          <w:p w14:paraId="5EBF2A3C" w14:textId="77777777" w:rsidR="00883F2F" w:rsidRPr="00FB1F30" w:rsidRDefault="00883F2F" w:rsidP="00CC5FE8">
            <w:pPr>
              <w:pStyle w:val="Normal6a"/>
            </w:pPr>
            <w:r w:rsidRPr="00FB1F30">
              <w:rPr>
                <w:b/>
                <w:i/>
              </w:rPr>
              <w:t>2a.</w:t>
            </w:r>
            <w:r w:rsidRPr="00FB1F30">
              <w:tab/>
            </w:r>
            <w:r w:rsidRPr="00FB1F30">
              <w:rPr>
                <w:b/>
                <w:i/>
              </w:rPr>
              <w:t>Käesolev määrus ei piira liidu tolliseadustiku kohaldamist.</w:t>
            </w:r>
          </w:p>
        </w:tc>
      </w:tr>
    </w:tbl>
    <w:p w14:paraId="0F0C51E1"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6ADCE19" w14:textId="77777777" w:rsidR="00883F2F" w:rsidRPr="00FB1F30" w:rsidRDefault="00883F2F" w:rsidP="00883F2F">
      <w:r w:rsidRPr="00FB1F30">
        <w:rPr>
          <w:rStyle w:val="HideTWBExt"/>
        </w:rPr>
        <w:t>&lt;/Amend&gt;</w:t>
      </w:r>
    </w:p>
    <w:p w14:paraId="599C4E63"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116</w:t>
      </w:r>
      <w:r w:rsidRPr="00FB1F30">
        <w:rPr>
          <w:rStyle w:val="HideTWBExt"/>
          <w:b w:val="0"/>
        </w:rPr>
        <w:t>&lt;/NumAm&gt;</w:t>
      </w:r>
    </w:p>
    <w:p w14:paraId="5C780966"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040D7B4E" w14:textId="77777777" w:rsidR="00883F2F" w:rsidRPr="00FB1F30" w:rsidRDefault="00883F2F" w:rsidP="00883F2F">
      <w:pPr>
        <w:pStyle w:val="NormalBold"/>
      </w:pPr>
      <w:r w:rsidRPr="00FB1F30">
        <w:rPr>
          <w:rStyle w:val="HideTWBExt"/>
          <w:b w:val="0"/>
        </w:rPr>
        <w:t>&lt;/RepeatBlock-By&gt;</w:t>
      </w:r>
    </w:p>
    <w:p w14:paraId="14400C5F"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827525A" w14:textId="77777777" w:rsidR="00883F2F" w:rsidRPr="00FB1F30" w:rsidRDefault="00883F2F" w:rsidP="00883F2F">
      <w:pPr>
        <w:pStyle w:val="NormalBold"/>
      </w:pPr>
      <w:r w:rsidRPr="00FB1F30">
        <w:rPr>
          <w:rStyle w:val="HideTWBExt"/>
          <w:b w:val="0"/>
        </w:rPr>
        <w:t>&lt;Article&gt;</w:t>
      </w:r>
      <w:r w:rsidRPr="00FB1F30">
        <w:t>Artikkel 2 – lõik 1 – punkt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FED284C" w14:textId="77777777" w:rsidTr="00CC5FE8">
        <w:trPr>
          <w:trHeight w:hRule="exact" w:val="240"/>
          <w:jc w:val="center"/>
        </w:trPr>
        <w:tc>
          <w:tcPr>
            <w:tcW w:w="9752" w:type="dxa"/>
            <w:gridSpan w:val="2"/>
            <w:tcBorders>
              <w:top w:val="nil"/>
              <w:left w:val="nil"/>
              <w:bottom w:val="nil"/>
              <w:right w:val="nil"/>
            </w:tcBorders>
          </w:tcPr>
          <w:p w14:paraId="178F4F98" w14:textId="77777777" w:rsidR="00883F2F" w:rsidRPr="00FB1F30" w:rsidRDefault="00883F2F" w:rsidP="00CC5FE8"/>
        </w:tc>
      </w:tr>
      <w:tr w:rsidR="00883F2F" w:rsidRPr="00FB1F30" w14:paraId="65C7614B" w14:textId="77777777" w:rsidTr="00CC5FE8">
        <w:trPr>
          <w:trHeight w:val="240"/>
          <w:jc w:val="center"/>
        </w:trPr>
        <w:tc>
          <w:tcPr>
            <w:tcW w:w="4876" w:type="dxa"/>
            <w:tcBorders>
              <w:top w:val="nil"/>
              <w:left w:val="nil"/>
              <w:bottom w:val="nil"/>
              <w:right w:val="nil"/>
            </w:tcBorders>
          </w:tcPr>
          <w:p w14:paraId="782FE0A5"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FCA0FA7" w14:textId="77777777" w:rsidR="00883F2F" w:rsidRPr="00FB1F30" w:rsidRDefault="00883F2F" w:rsidP="00CC5FE8">
            <w:pPr>
              <w:pStyle w:val="AmColumnHeading"/>
            </w:pPr>
            <w:r w:rsidRPr="00FB1F30">
              <w:t>Muudatusettepanek</w:t>
            </w:r>
          </w:p>
        </w:tc>
      </w:tr>
      <w:tr w:rsidR="00883F2F" w:rsidRPr="00FB1F30" w14:paraId="574F1272" w14:textId="77777777" w:rsidTr="00CC5FE8">
        <w:trPr>
          <w:jc w:val="center"/>
        </w:trPr>
        <w:tc>
          <w:tcPr>
            <w:tcW w:w="4876" w:type="dxa"/>
            <w:tcBorders>
              <w:top w:val="nil"/>
              <w:left w:val="nil"/>
              <w:bottom w:val="nil"/>
              <w:right w:val="nil"/>
            </w:tcBorders>
          </w:tcPr>
          <w:p w14:paraId="2CEC5C1B" w14:textId="77777777" w:rsidR="00883F2F" w:rsidRPr="00FB1F30" w:rsidRDefault="00883F2F" w:rsidP="00CC5FE8">
            <w:pPr>
              <w:pStyle w:val="Normal6a"/>
            </w:pPr>
            <w:r w:rsidRPr="00FB1F30">
              <w:t>(1)</w:t>
            </w:r>
            <w:r w:rsidRPr="00FB1F30">
              <w:tab/>
              <w:t>„uimasti lähteaine“ – aine, mida saab kasutada uimasti ebaseaduslikuks valmistamiseks, ning sellist ainet sisaldav segu, organism või looduses esinev aine;</w:t>
            </w:r>
          </w:p>
        </w:tc>
        <w:tc>
          <w:tcPr>
            <w:tcW w:w="4876" w:type="dxa"/>
            <w:tcBorders>
              <w:top w:val="nil"/>
              <w:left w:val="nil"/>
              <w:bottom w:val="nil"/>
              <w:right w:val="nil"/>
            </w:tcBorders>
          </w:tcPr>
          <w:p w14:paraId="029633D5" w14:textId="77777777" w:rsidR="00883F2F" w:rsidRPr="00FB1F30" w:rsidRDefault="00883F2F" w:rsidP="00CC5FE8">
            <w:pPr>
              <w:pStyle w:val="Normal6a"/>
            </w:pPr>
            <w:r w:rsidRPr="00FB1F30">
              <w:t>(1)</w:t>
            </w:r>
            <w:r w:rsidRPr="00FB1F30">
              <w:tab/>
              <w:t xml:space="preserve">„uimasti lähteaine“ – aine, mida saab </w:t>
            </w:r>
            <w:r w:rsidRPr="00FB1F30">
              <w:rPr>
                <w:b/>
                <w:i/>
              </w:rPr>
              <w:t>põhjendatult ja tõendatavalt</w:t>
            </w:r>
            <w:r w:rsidRPr="00FB1F30">
              <w:t xml:space="preserve"> kasutada uimasti ebaseaduslikuks valmistamiseks, ning sellist ainet sisaldav segu, organism või looduses esinev aine;</w:t>
            </w:r>
          </w:p>
        </w:tc>
      </w:tr>
    </w:tbl>
    <w:p w14:paraId="0F8395BB"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4613EA25"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050A64A9" w14:textId="77777777" w:rsidR="00883F2F" w:rsidRPr="00FB1F30" w:rsidRDefault="00883F2F" w:rsidP="00883F2F">
      <w:pPr>
        <w:pStyle w:val="AmJustText"/>
      </w:pPr>
      <w:r w:rsidRPr="00FB1F30">
        <w:t>See suurendab õiguskindlust ja vähendab põhjendamatult ulatusliku tõlgendamise ohtu.</w:t>
      </w:r>
    </w:p>
    <w:p w14:paraId="7AC46B5A" w14:textId="77777777" w:rsidR="00883F2F" w:rsidRPr="00FB1F30" w:rsidRDefault="00883F2F" w:rsidP="00883F2F">
      <w:r w:rsidRPr="00FB1F30">
        <w:rPr>
          <w:rStyle w:val="HideTWBExt"/>
        </w:rPr>
        <w:t>&lt;/Amend&gt;</w:t>
      </w:r>
    </w:p>
    <w:p w14:paraId="765155BF"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117</w:t>
      </w:r>
      <w:r w:rsidRPr="00FB1F30">
        <w:rPr>
          <w:rStyle w:val="HideTWBExt"/>
          <w:b w:val="0"/>
        </w:rPr>
        <w:t>&lt;/NumAm&gt;</w:t>
      </w:r>
    </w:p>
    <w:p w14:paraId="29536577"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7F68616A" w14:textId="77777777" w:rsidR="00883F2F" w:rsidRPr="00FB1F30" w:rsidRDefault="00883F2F" w:rsidP="00883F2F">
      <w:pPr>
        <w:pStyle w:val="NormalBold"/>
      </w:pPr>
      <w:r w:rsidRPr="00FB1F30">
        <w:rPr>
          <w:rStyle w:val="HideTWBExt"/>
          <w:b w:val="0"/>
        </w:rPr>
        <w:t>&lt;/RepeatBlock-By&gt;</w:t>
      </w:r>
    </w:p>
    <w:p w14:paraId="626E21E2"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616B70A" w14:textId="77777777" w:rsidR="00883F2F" w:rsidRPr="00FB1F30" w:rsidRDefault="00883F2F" w:rsidP="00883F2F">
      <w:pPr>
        <w:pStyle w:val="NormalBold"/>
      </w:pPr>
      <w:r w:rsidRPr="00FB1F30">
        <w:rPr>
          <w:rStyle w:val="HideTWBExt"/>
          <w:b w:val="0"/>
        </w:rPr>
        <w:t>&lt;Article&gt;</w:t>
      </w:r>
      <w:r w:rsidRPr="00FB1F30">
        <w:t>Artikkel 2 – lõik 1 – punkt 8</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5C12009" w14:textId="77777777" w:rsidTr="00CC5FE8">
        <w:trPr>
          <w:trHeight w:hRule="exact" w:val="240"/>
          <w:jc w:val="center"/>
        </w:trPr>
        <w:tc>
          <w:tcPr>
            <w:tcW w:w="9752" w:type="dxa"/>
            <w:gridSpan w:val="2"/>
            <w:tcBorders>
              <w:top w:val="nil"/>
              <w:left w:val="nil"/>
              <w:bottom w:val="nil"/>
              <w:right w:val="nil"/>
            </w:tcBorders>
          </w:tcPr>
          <w:p w14:paraId="2078CF9B" w14:textId="77777777" w:rsidR="00883F2F" w:rsidRPr="00FB1F30" w:rsidRDefault="00883F2F" w:rsidP="00CC5FE8"/>
        </w:tc>
      </w:tr>
      <w:tr w:rsidR="00883F2F" w:rsidRPr="00FB1F30" w14:paraId="353FC593" w14:textId="77777777" w:rsidTr="00CC5FE8">
        <w:trPr>
          <w:trHeight w:val="240"/>
          <w:jc w:val="center"/>
        </w:trPr>
        <w:tc>
          <w:tcPr>
            <w:tcW w:w="4876" w:type="dxa"/>
            <w:tcBorders>
              <w:top w:val="nil"/>
              <w:left w:val="nil"/>
              <w:bottom w:val="nil"/>
              <w:right w:val="nil"/>
            </w:tcBorders>
          </w:tcPr>
          <w:p w14:paraId="6CF6D1FB"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3E28CC8" w14:textId="77777777" w:rsidR="00883F2F" w:rsidRPr="00FB1F30" w:rsidRDefault="00883F2F" w:rsidP="00CC5FE8">
            <w:pPr>
              <w:pStyle w:val="AmColumnHeading"/>
            </w:pPr>
            <w:r w:rsidRPr="00FB1F30">
              <w:t>Muudatusettepanek</w:t>
            </w:r>
          </w:p>
        </w:tc>
      </w:tr>
      <w:tr w:rsidR="00883F2F" w:rsidRPr="00FB1F30" w14:paraId="5F3C5A88" w14:textId="77777777" w:rsidTr="00CC5FE8">
        <w:trPr>
          <w:jc w:val="center"/>
        </w:trPr>
        <w:tc>
          <w:tcPr>
            <w:tcW w:w="4876" w:type="dxa"/>
            <w:tcBorders>
              <w:top w:val="nil"/>
              <w:left w:val="nil"/>
              <w:bottom w:val="nil"/>
              <w:right w:val="nil"/>
            </w:tcBorders>
          </w:tcPr>
          <w:p w14:paraId="6A8B67F9" w14:textId="77777777" w:rsidR="00883F2F" w:rsidRPr="00FB1F30" w:rsidRDefault="00883F2F" w:rsidP="00CC5FE8">
            <w:pPr>
              <w:pStyle w:val="Normal6a"/>
            </w:pPr>
            <w:r w:rsidRPr="00FB1F30">
              <w:t>(8)</w:t>
            </w:r>
            <w:r w:rsidRPr="00FB1F30">
              <w:tab/>
              <w:t>„eellähteaine“ – uimasti lähteainena kasutatav iseseisev või segu koostises esinev aine, mis on I või II lisaga hõlmatud ainega keemiliselt väga sarnane ja millel ei ole ühtki teadaolevat seaduslikku kasutusala peale teadusuuringutes ja innovatsioonitegevuses kasutamise;</w:t>
            </w:r>
          </w:p>
        </w:tc>
        <w:tc>
          <w:tcPr>
            <w:tcW w:w="4876" w:type="dxa"/>
            <w:tcBorders>
              <w:top w:val="nil"/>
              <w:left w:val="nil"/>
              <w:bottom w:val="nil"/>
              <w:right w:val="nil"/>
            </w:tcBorders>
          </w:tcPr>
          <w:p w14:paraId="0120B7EB" w14:textId="77777777" w:rsidR="00883F2F" w:rsidRPr="00FB1F30" w:rsidRDefault="00883F2F" w:rsidP="00CC5FE8">
            <w:pPr>
              <w:pStyle w:val="Normal6a"/>
            </w:pPr>
            <w:r w:rsidRPr="00FB1F30">
              <w:t>(8)</w:t>
            </w:r>
            <w:r w:rsidRPr="00FB1F30">
              <w:tab/>
              <w:t xml:space="preserve">„eellähteaine“ – uimasti lähteainena kasutatav iseseisev või segu koostises esinev aine, mis on I või II lisaga hõlmatud ainega keemiliselt väga sarnane ja millel ei ole ühtki teadaolevat seaduslikku kasutusala peale teadusuuringutes ja innovatsioonitegevuses kasutamise </w:t>
            </w:r>
            <w:r w:rsidRPr="00FB1F30">
              <w:rPr>
                <w:b/>
                <w:i/>
              </w:rPr>
              <w:t>või muu dokumenteeritud teadusliku, ravimialase või tööstusliku kasutamise</w:t>
            </w:r>
            <w:r w:rsidRPr="00FB1F30">
              <w:t>;</w:t>
            </w:r>
          </w:p>
        </w:tc>
      </w:tr>
    </w:tbl>
    <w:p w14:paraId="2969FB09"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61D04F3A"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0F7C3E70" w14:textId="77777777" w:rsidR="00883F2F" w:rsidRPr="00FB1F30" w:rsidRDefault="00883F2F" w:rsidP="00883F2F">
      <w:pPr>
        <w:pStyle w:val="AmJustText"/>
      </w:pPr>
      <w:r w:rsidRPr="00FB1F30">
        <w:t>Tulevased õiguspärased kasutusviisid võivad tekkida pärast aine lisamist.</w:t>
      </w:r>
    </w:p>
    <w:p w14:paraId="2C74046A" w14:textId="77777777" w:rsidR="00883F2F" w:rsidRPr="00FB1F30" w:rsidRDefault="00883F2F" w:rsidP="00883F2F">
      <w:r w:rsidRPr="00FB1F30">
        <w:rPr>
          <w:rStyle w:val="HideTWBExt"/>
        </w:rPr>
        <w:t>&lt;/Amend&gt;</w:t>
      </w:r>
    </w:p>
    <w:p w14:paraId="1A15888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118</w:t>
      </w:r>
      <w:r w:rsidRPr="00FB1F30">
        <w:rPr>
          <w:rStyle w:val="HideTWBExt"/>
          <w:b w:val="0"/>
        </w:rPr>
        <w:t>&lt;/NumAm&gt;</w:t>
      </w:r>
    </w:p>
    <w:p w14:paraId="47231DB9" w14:textId="77777777" w:rsidR="00883F2F" w:rsidRPr="00FB1F30" w:rsidRDefault="00883F2F" w:rsidP="00883F2F">
      <w:pPr>
        <w:pStyle w:val="NormalBold"/>
      </w:pPr>
      <w:r w:rsidRPr="00FB1F30">
        <w:rPr>
          <w:rStyle w:val="HideTWBExt"/>
          <w:b w:val="0"/>
        </w:rPr>
        <w:t>&lt;RepeatBlock-By&gt;&lt;Members&gt;</w:t>
      </w:r>
      <w:r w:rsidRPr="00FB1F30">
        <w:t>Jaroslav Bžoch</w:t>
      </w:r>
      <w:r w:rsidRPr="00FB1F30">
        <w:rPr>
          <w:rStyle w:val="HideTWBExt"/>
          <w:b w:val="0"/>
        </w:rPr>
        <w:t>&lt;/Members&gt;</w:t>
      </w:r>
    </w:p>
    <w:p w14:paraId="29382005" w14:textId="77777777" w:rsidR="00883F2F" w:rsidRPr="00FB1F30" w:rsidRDefault="00883F2F" w:rsidP="00883F2F">
      <w:pPr>
        <w:pStyle w:val="NormalBold"/>
      </w:pPr>
      <w:r w:rsidRPr="00FB1F30">
        <w:rPr>
          <w:rStyle w:val="HideTWBExt"/>
          <w:b w:val="0"/>
        </w:rPr>
        <w:t>&lt;/RepeatBlock-By&gt;</w:t>
      </w:r>
    </w:p>
    <w:p w14:paraId="6931232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D1F5A81" w14:textId="77777777" w:rsidR="00883F2F" w:rsidRPr="00FB1F30" w:rsidRDefault="00883F2F" w:rsidP="00883F2F">
      <w:pPr>
        <w:pStyle w:val="NormalBold"/>
      </w:pPr>
      <w:r w:rsidRPr="00FB1F30">
        <w:rPr>
          <w:rStyle w:val="HideTWBExt"/>
          <w:b w:val="0"/>
        </w:rPr>
        <w:t>&lt;Article&gt;</w:t>
      </w:r>
      <w:r w:rsidRPr="00FB1F30">
        <w:t>Artikkel 2 – lõik 1 – punkt 11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1389F0D" w14:textId="77777777" w:rsidTr="00CC5FE8">
        <w:trPr>
          <w:trHeight w:hRule="exact" w:val="240"/>
          <w:jc w:val="center"/>
        </w:trPr>
        <w:tc>
          <w:tcPr>
            <w:tcW w:w="9752" w:type="dxa"/>
            <w:gridSpan w:val="2"/>
            <w:tcBorders>
              <w:top w:val="nil"/>
              <w:left w:val="nil"/>
              <w:bottom w:val="nil"/>
              <w:right w:val="nil"/>
            </w:tcBorders>
          </w:tcPr>
          <w:p w14:paraId="56DFC294" w14:textId="77777777" w:rsidR="00883F2F" w:rsidRPr="00FB1F30" w:rsidRDefault="00883F2F" w:rsidP="00CC5FE8"/>
        </w:tc>
      </w:tr>
      <w:tr w:rsidR="00883F2F" w:rsidRPr="00FB1F30" w14:paraId="0870FB52" w14:textId="77777777" w:rsidTr="00CC5FE8">
        <w:trPr>
          <w:trHeight w:val="240"/>
          <w:jc w:val="center"/>
        </w:trPr>
        <w:tc>
          <w:tcPr>
            <w:tcW w:w="4876" w:type="dxa"/>
            <w:tcBorders>
              <w:top w:val="nil"/>
              <w:left w:val="nil"/>
              <w:bottom w:val="nil"/>
              <w:right w:val="nil"/>
            </w:tcBorders>
          </w:tcPr>
          <w:p w14:paraId="543A9628"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69F4D9A" w14:textId="77777777" w:rsidR="00883F2F" w:rsidRPr="00FB1F30" w:rsidRDefault="00883F2F" w:rsidP="00CC5FE8">
            <w:pPr>
              <w:pStyle w:val="AmColumnHeading"/>
            </w:pPr>
            <w:r w:rsidRPr="00FB1F30">
              <w:t>Muudatusettepanek</w:t>
            </w:r>
          </w:p>
        </w:tc>
      </w:tr>
      <w:tr w:rsidR="00883F2F" w:rsidRPr="00FB1F30" w14:paraId="60079D28" w14:textId="77777777" w:rsidTr="00CC5FE8">
        <w:trPr>
          <w:jc w:val="center"/>
        </w:trPr>
        <w:tc>
          <w:tcPr>
            <w:tcW w:w="4876" w:type="dxa"/>
            <w:tcBorders>
              <w:top w:val="nil"/>
              <w:left w:val="nil"/>
              <w:bottom w:val="nil"/>
              <w:right w:val="nil"/>
            </w:tcBorders>
          </w:tcPr>
          <w:p w14:paraId="71661B41" w14:textId="77777777" w:rsidR="00883F2F" w:rsidRPr="00FB1F30" w:rsidRDefault="00883F2F" w:rsidP="00CC5FE8">
            <w:pPr>
              <w:pStyle w:val="Normal6a"/>
            </w:pPr>
            <w:r w:rsidRPr="00FB1F30">
              <w:t>(11)</w:t>
            </w:r>
            <w:r w:rsidRPr="00FB1F30">
              <w:tab/>
              <w:t>„turul kättesaadavaks tegemine“ – äritegevuse käigus uimasti lähteaine tasu eest või tasuta tarnimine liidu turule turustamiseks, tarbimiseks või kasutamiseks;</w:t>
            </w:r>
          </w:p>
        </w:tc>
        <w:tc>
          <w:tcPr>
            <w:tcW w:w="4876" w:type="dxa"/>
            <w:tcBorders>
              <w:top w:val="nil"/>
              <w:left w:val="nil"/>
              <w:bottom w:val="nil"/>
              <w:right w:val="nil"/>
            </w:tcBorders>
          </w:tcPr>
          <w:p w14:paraId="75307BBB" w14:textId="77777777" w:rsidR="00883F2F" w:rsidRPr="00FB1F30" w:rsidRDefault="00883F2F" w:rsidP="00CC5FE8">
            <w:pPr>
              <w:pStyle w:val="Normal6a"/>
            </w:pPr>
            <w:r w:rsidRPr="00FB1F30">
              <w:t>(11)</w:t>
            </w:r>
            <w:r w:rsidRPr="00FB1F30">
              <w:tab/>
              <w:t xml:space="preserve">„turul kättesaadavaks tegemine“ – äritegevuse käigus uimasti lähteaine tasu eest või tasuta tarnimine, sealhulgas digitaalsete või muude </w:t>
            </w:r>
            <w:proofErr w:type="spellStart"/>
            <w:r w:rsidRPr="00FB1F30">
              <w:t>kaugkanalite</w:t>
            </w:r>
            <w:proofErr w:type="spellEnd"/>
            <w:r w:rsidRPr="00FB1F30">
              <w:t xml:space="preserve"> kaudu, liidu turule turustamiseks, tarbimiseks või kasutamiseks</w:t>
            </w:r>
            <w:r w:rsidRPr="00FB1F30">
              <w:rPr>
                <w:b/>
                <w:bCs/>
                <w:i/>
                <w:iCs/>
              </w:rPr>
              <w:t>, sealhulgas digitaalsete kanalite kaudu</w:t>
            </w:r>
            <w:r w:rsidRPr="00FB1F30">
              <w:t>;</w:t>
            </w:r>
          </w:p>
        </w:tc>
      </w:tr>
    </w:tbl>
    <w:p w14:paraId="1F24FAD9"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8B81F36" w14:textId="77777777" w:rsidR="00883F2F" w:rsidRPr="00FB1F30" w:rsidRDefault="00883F2F" w:rsidP="00883F2F">
      <w:r w:rsidRPr="00FB1F30">
        <w:rPr>
          <w:rStyle w:val="HideTWBExt"/>
        </w:rPr>
        <w:t>&lt;/Amend&gt;</w:t>
      </w:r>
    </w:p>
    <w:p w14:paraId="554438F8"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119</w:t>
      </w:r>
      <w:r w:rsidRPr="00FB1F30">
        <w:rPr>
          <w:rStyle w:val="HideTWBExt"/>
          <w:b w:val="0"/>
        </w:rPr>
        <w:t>&lt;/NumAm&gt;</w:t>
      </w:r>
    </w:p>
    <w:p w14:paraId="354A5CAF"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00D27035" w14:textId="77777777" w:rsidR="00883F2F" w:rsidRPr="00FB1F30" w:rsidRDefault="00883F2F" w:rsidP="00883F2F">
      <w:pPr>
        <w:pStyle w:val="NormalBold"/>
      </w:pPr>
      <w:r w:rsidRPr="00FB1F30">
        <w:rPr>
          <w:rStyle w:val="HideTWBExt"/>
          <w:b w:val="0"/>
        </w:rPr>
        <w:t>&lt;/RepeatBlock-By&gt;</w:t>
      </w:r>
    </w:p>
    <w:p w14:paraId="2427516F"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36BE14D" w14:textId="77777777" w:rsidR="00883F2F" w:rsidRPr="00FB1F30" w:rsidRDefault="00883F2F" w:rsidP="00883F2F">
      <w:pPr>
        <w:pStyle w:val="NormalBold"/>
      </w:pPr>
      <w:r w:rsidRPr="00FB1F30">
        <w:rPr>
          <w:rStyle w:val="HideTWBExt"/>
          <w:b w:val="0"/>
        </w:rPr>
        <w:t>&lt;Article&gt;</w:t>
      </w:r>
      <w:r w:rsidRPr="00FB1F30">
        <w:t>Artikkel 2 – lõik 1 – punkt 13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FE06E7B" w14:textId="77777777" w:rsidTr="00CC5FE8">
        <w:trPr>
          <w:trHeight w:hRule="exact" w:val="240"/>
          <w:jc w:val="center"/>
        </w:trPr>
        <w:tc>
          <w:tcPr>
            <w:tcW w:w="9752" w:type="dxa"/>
            <w:gridSpan w:val="2"/>
            <w:tcBorders>
              <w:top w:val="nil"/>
              <w:left w:val="nil"/>
              <w:bottom w:val="nil"/>
              <w:right w:val="nil"/>
            </w:tcBorders>
          </w:tcPr>
          <w:p w14:paraId="2CAEFB03" w14:textId="77777777" w:rsidR="00883F2F" w:rsidRPr="00FB1F30" w:rsidRDefault="00883F2F" w:rsidP="00CC5FE8"/>
        </w:tc>
      </w:tr>
      <w:tr w:rsidR="00883F2F" w:rsidRPr="00FB1F30" w14:paraId="038ACAF1" w14:textId="77777777" w:rsidTr="00CC5FE8">
        <w:trPr>
          <w:trHeight w:val="240"/>
          <w:jc w:val="center"/>
        </w:trPr>
        <w:tc>
          <w:tcPr>
            <w:tcW w:w="4876" w:type="dxa"/>
            <w:tcBorders>
              <w:top w:val="nil"/>
              <w:left w:val="nil"/>
              <w:bottom w:val="nil"/>
              <w:right w:val="nil"/>
            </w:tcBorders>
          </w:tcPr>
          <w:p w14:paraId="6FFB3258"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2C75168" w14:textId="77777777" w:rsidR="00883F2F" w:rsidRPr="00FB1F30" w:rsidRDefault="00883F2F" w:rsidP="00CC5FE8">
            <w:pPr>
              <w:pStyle w:val="AmColumnHeading"/>
            </w:pPr>
            <w:r w:rsidRPr="00FB1F30">
              <w:t>Muudatusettepanek</w:t>
            </w:r>
          </w:p>
        </w:tc>
      </w:tr>
      <w:tr w:rsidR="00883F2F" w:rsidRPr="00FB1F30" w14:paraId="24F2D2EE" w14:textId="77777777" w:rsidTr="00CC5FE8">
        <w:trPr>
          <w:jc w:val="center"/>
        </w:trPr>
        <w:tc>
          <w:tcPr>
            <w:tcW w:w="4876" w:type="dxa"/>
            <w:tcBorders>
              <w:top w:val="nil"/>
              <w:left w:val="nil"/>
              <w:bottom w:val="nil"/>
              <w:right w:val="nil"/>
            </w:tcBorders>
          </w:tcPr>
          <w:p w14:paraId="7E982FF3" w14:textId="77777777" w:rsidR="00883F2F" w:rsidRPr="00FB1F30" w:rsidRDefault="00883F2F" w:rsidP="00CC5FE8">
            <w:pPr>
              <w:pStyle w:val="Normal6a"/>
            </w:pPr>
          </w:p>
        </w:tc>
        <w:tc>
          <w:tcPr>
            <w:tcW w:w="4876" w:type="dxa"/>
            <w:tcBorders>
              <w:top w:val="nil"/>
              <w:left w:val="nil"/>
              <w:bottom w:val="nil"/>
              <w:right w:val="nil"/>
            </w:tcBorders>
          </w:tcPr>
          <w:p w14:paraId="2F748A85" w14:textId="77777777" w:rsidR="00883F2F" w:rsidRPr="00FB1F30" w:rsidRDefault="00883F2F" w:rsidP="00CC5FE8">
            <w:pPr>
              <w:pStyle w:val="Normal6a"/>
            </w:pPr>
            <w:r w:rsidRPr="00FB1F30">
              <w:rPr>
                <w:b/>
                <w:i/>
              </w:rPr>
              <w:t>(13a)</w:t>
            </w:r>
            <w:r w:rsidRPr="00FB1F30">
              <w:tab/>
            </w:r>
            <w:r w:rsidRPr="00FB1F30">
              <w:rPr>
                <w:b/>
                <w:i/>
              </w:rPr>
              <w:t>(14) „kogumine“ – nimekirjas loetletud uimasti lähteainete ühelt või mitmelt ettevõtjalt vastuvõtmine, tagasivõtmine, kogumine, sorteerimine või konsolideerimine transpordi, ladustamise, hävitamise või hilisema töötlemise eesmärgil;</w:t>
            </w:r>
          </w:p>
        </w:tc>
      </w:tr>
    </w:tbl>
    <w:p w14:paraId="1292BA4C"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201B42D" w14:textId="77777777" w:rsidR="00883F2F" w:rsidRPr="00FB1F30" w:rsidRDefault="00883F2F" w:rsidP="00883F2F">
      <w:r w:rsidRPr="00FB1F30">
        <w:rPr>
          <w:rStyle w:val="HideTWBExt"/>
        </w:rPr>
        <w:t>&lt;/Amend&gt;</w:t>
      </w:r>
    </w:p>
    <w:p w14:paraId="5DC43AE2"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120</w:t>
      </w:r>
      <w:r w:rsidRPr="00FB1F30">
        <w:rPr>
          <w:rStyle w:val="HideTWBExt"/>
          <w:b w:val="0"/>
        </w:rPr>
        <w:t>&lt;/NumAm&gt;</w:t>
      </w:r>
    </w:p>
    <w:p w14:paraId="4C13D03C"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2F28695C" w14:textId="77777777" w:rsidR="00883F2F" w:rsidRPr="00FB1F30" w:rsidRDefault="00883F2F" w:rsidP="00883F2F">
      <w:pPr>
        <w:pStyle w:val="NormalBold"/>
      </w:pPr>
      <w:r w:rsidRPr="00FB1F30">
        <w:rPr>
          <w:rStyle w:val="HideTWBExt"/>
          <w:b w:val="0"/>
        </w:rPr>
        <w:t>&lt;/RepeatBlock-By&gt;</w:t>
      </w:r>
    </w:p>
    <w:p w14:paraId="3C5EC6EA"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B01C658" w14:textId="77777777" w:rsidR="00883F2F" w:rsidRPr="00FB1F30" w:rsidRDefault="00883F2F" w:rsidP="00883F2F">
      <w:pPr>
        <w:pStyle w:val="NormalBold"/>
      </w:pPr>
      <w:r w:rsidRPr="00FB1F30">
        <w:rPr>
          <w:rStyle w:val="HideTWBExt"/>
          <w:b w:val="0"/>
        </w:rPr>
        <w:t>&lt;Article&gt;</w:t>
      </w:r>
      <w:r w:rsidRPr="00FB1F30">
        <w:t>Artikkel 2 – lõik 1 – punkt 13 b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856D943" w14:textId="77777777" w:rsidTr="00CC5FE8">
        <w:trPr>
          <w:trHeight w:hRule="exact" w:val="240"/>
          <w:jc w:val="center"/>
        </w:trPr>
        <w:tc>
          <w:tcPr>
            <w:tcW w:w="9752" w:type="dxa"/>
            <w:gridSpan w:val="2"/>
            <w:tcBorders>
              <w:top w:val="nil"/>
              <w:left w:val="nil"/>
              <w:bottom w:val="nil"/>
              <w:right w:val="nil"/>
            </w:tcBorders>
          </w:tcPr>
          <w:p w14:paraId="2E22CE73" w14:textId="77777777" w:rsidR="00883F2F" w:rsidRPr="00FB1F30" w:rsidRDefault="00883F2F" w:rsidP="00CC5FE8"/>
        </w:tc>
      </w:tr>
      <w:tr w:rsidR="00883F2F" w:rsidRPr="00FB1F30" w14:paraId="5B248402" w14:textId="77777777" w:rsidTr="00CC5FE8">
        <w:trPr>
          <w:trHeight w:val="240"/>
          <w:jc w:val="center"/>
        </w:trPr>
        <w:tc>
          <w:tcPr>
            <w:tcW w:w="4876" w:type="dxa"/>
            <w:tcBorders>
              <w:top w:val="nil"/>
              <w:left w:val="nil"/>
              <w:bottom w:val="nil"/>
              <w:right w:val="nil"/>
            </w:tcBorders>
          </w:tcPr>
          <w:p w14:paraId="06D99DC2"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585DAB7" w14:textId="77777777" w:rsidR="00883F2F" w:rsidRPr="00FB1F30" w:rsidRDefault="00883F2F" w:rsidP="00CC5FE8">
            <w:pPr>
              <w:pStyle w:val="AmColumnHeading"/>
            </w:pPr>
            <w:r w:rsidRPr="00FB1F30">
              <w:t>Muudatusettepanek</w:t>
            </w:r>
          </w:p>
        </w:tc>
      </w:tr>
      <w:tr w:rsidR="00883F2F" w:rsidRPr="00FB1F30" w14:paraId="21FA84D6" w14:textId="77777777" w:rsidTr="00CC5FE8">
        <w:trPr>
          <w:jc w:val="center"/>
        </w:trPr>
        <w:tc>
          <w:tcPr>
            <w:tcW w:w="4876" w:type="dxa"/>
            <w:tcBorders>
              <w:top w:val="nil"/>
              <w:left w:val="nil"/>
              <w:bottom w:val="nil"/>
              <w:right w:val="nil"/>
            </w:tcBorders>
          </w:tcPr>
          <w:p w14:paraId="22E91F4A" w14:textId="77777777" w:rsidR="00883F2F" w:rsidRPr="00FB1F30" w:rsidRDefault="00883F2F" w:rsidP="00CC5FE8">
            <w:pPr>
              <w:pStyle w:val="Normal6a"/>
            </w:pPr>
          </w:p>
        </w:tc>
        <w:tc>
          <w:tcPr>
            <w:tcW w:w="4876" w:type="dxa"/>
            <w:tcBorders>
              <w:top w:val="nil"/>
              <w:left w:val="nil"/>
              <w:bottom w:val="nil"/>
              <w:right w:val="nil"/>
            </w:tcBorders>
          </w:tcPr>
          <w:p w14:paraId="64621633" w14:textId="77777777" w:rsidR="00883F2F" w:rsidRPr="00FB1F30" w:rsidRDefault="00883F2F" w:rsidP="00CC5FE8">
            <w:pPr>
              <w:pStyle w:val="Normal6a"/>
            </w:pPr>
            <w:r w:rsidRPr="00FB1F30">
              <w:rPr>
                <w:b/>
                <w:i/>
              </w:rPr>
              <w:t>(13b)</w:t>
            </w:r>
            <w:r w:rsidRPr="00FB1F30">
              <w:tab/>
            </w:r>
            <w:r w:rsidRPr="00FB1F30">
              <w:rPr>
                <w:b/>
                <w:i/>
              </w:rPr>
              <w:t xml:space="preserve">(15) „hävitamine“ – mis tahes füüsiline, keemiline või muu toiming, millega muudetakse nimekirjas loetletud uimasti lähteained pöördumatult seaduslikuks kaubanduseks või uimastite ebaseaduslikuks valmistamiseks mõeldud uimasti lähteainetena kasutamiskõlbmatuks ja </w:t>
            </w:r>
            <w:proofErr w:type="spellStart"/>
            <w:r w:rsidRPr="00FB1F30">
              <w:rPr>
                <w:b/>
                <w:i/>
              </w:rPr>
              <w:t>taastamatuks</w:t>
            </w:r>
            <w:proofErr w:type="spellEnd"/>
            <w:r w:rsidRPr="00FB1F30">
              <w:rPr>
                <w:b/>
                <w:i/>
              </w:rPr>
              <w:t>;</w:t>
            </w:r>
          </w:p>
        </w:tc>
      </w:tr>
    </w:tbl>
    <w:p w14:paraId="22C6C535"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3E885653" w14:textId="77777777" w:rsidR="00883F2F" w:rsidRPr="00FB1F30" w:rsidRDefault="00883F2F" w:rsidP="00883F2F">
      <w:r w:rsidRPr="00FB1F30">
        <w:rPr>
          <w:rStyle w:val="HideTWBExt"/>
        </w:rPr>
        <w:t>&lt;/Amend&gt;</w:t>
      </w:r>
    </w:p>
    <w:p w14:paraId="31F6A467"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121</w:t>
      </w:r>
      <w:r w:rsidRPr="00FB1F30">
        <w:rPr>
          <w:rStyle w:val="HideTWBExt"/>
          <w:b w:val="0"/>
        </w:rPr>
        <w:t>&lt;/NumAm&gt;</w:t>
      </w:r>
    </w:p>
    <w:p w14:paraId="5E0DE280" w14:textId="77777777" w:rsidR="00883F2F" w:rsidRPr="00FB1F30" w:rsidRDefault="00883F2F" w:rsidP="00883F2F">
      <w:pPr>
        <w:pStyle w:val="NormalBold"/>
      </w:pPr>
      <w:r w:rsidRPr="00FB1F30">
        <w:rPr>
          <w:rStyle w:val="HideTWBExt"/>
          <w:b w:val="0"/>
        </w:rPr>
        <w:t>&lt;RepeatBlock-By&gt;&lt;Members&gt;</w:t>
      </w:r>
      <w:r w:rsidRPr="00FB1F30">
        <w:t>Sophie Wilmès, Benoit Cassart, Hilde Vautmans, Fabienne Keller</w:t>
      </w:r>
      <w:r w:rsidRPr="00FB1F30">
        <w:rPr>
          <w:rStyle w:val="HideTWBExt"/>
          <w:b w:val="0"/>
        </w:rPr>
        <w:t>&lt;/Members&gt;</w:t>
      </w:r>
    </w:p>
    <w:p w14:paraId="55B73598" w14:textId="77777777" w:rsidR="00883F2F" w:rsidRPr="00FB1F30" w:rsidRDefault="00883F2F" w:rsidP="00883F2F">
      <w:pPr>
        <w:pStyle w:val="NormalBold"/>
      </w:pPr>
      <w:r w:rsidRPr="00FB1F30">
        <w:rPr>
          <w:rStyle w:val="HideTWBExt"/>
          <w:b w:val="0"/>
        </w:rPr>
        <w:t>&lt;/RepeatBlock-By&gt;</w:t>
      </w:r>
    </w:p>
    <w:p w14:paraId="708FF40A"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D920C15" w14:textId="77777777" w:rsidR="00883F2F" w:rsidRPr="00FB1F30" w:rsidRDefault="00883F2F" w:rsidP="00883F2F">
      <w:pPr>
        <w:pStyle w:val="NormalBold"/>
      </w:pPr>
      <w:r w:rsidRPr="00FB1F30">
        <w:rPr>
          <w:rStyle w:val="HideTWBExt"/>
          <w:b w:val="0"/>
        </w:rPr>
        <w:t>&lt;Article&gt;</w:t>
      </w:r>
      <w:r w:rsidRPr="00FB1F30">
        <w:t>Artikkel 2 – lõik 1 – punkt 13 c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F864E4D" w14:textId="77777777" w:rsidTr="00CC5FE8">
        <w:trPr>
          <w:trHeight w:hRule="exact" w:val="240"/>
          <w:jc w:val="center"/>
        </w:trPr>
        <w:tc>
          <w:tcPr>
            <w:tcW w:w="9752" w:type="dxa"/>
            <w:gridSpan w:val="2"/>
            <w:tcBorders>
              <w:top w:val="nil"/>
              <w:left w:val="nil"/>
              <w:bottom w:val="nil"/>
              <w:right w:val="nil"/>
            </w:tcBorders>
          </w:tcPr>
          <w:p w14:paraId="46E6638F" w14:textId="77777777" w:rsidR="00883F2F" w:rsidRPr="00FB1F30" w:rsidRDefault="00883F2F" w:rsidP="00CC5FE8"/>
        </w:tc>
      </w:tr>
      <w:tr w:rsidR="00883F2F" w:rsidRPr="00FB1F30" w14:paraId="680D1F84" w14:textId="77777777" w:rsidTr="00CC5FE8">
        <w:trPr>
          <w:trHeight w:val="240"/>
          <w:jc w:val="center"/>
        </w:trPr>
        <w:tc>
          <w:tcPr>
            <w:tcW w:w="4876" w:type="dxa"/>
            <w:tcBorders>
              <w:top w:val="nil"/>
              <w:left w:val="nil"/>
              <w:bottom w:val="nil"/>
              <w:right w:val="nil"/>
            </w:tcBorders>
          </w:tcPr>
          <w:p w14:paraId="2E76A249"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83C9AD8" w14:textId="77777777" w:rsidR="00883F2F" w:rsidRPr="00FB1F30" w:rsidRDefault="00883F2F" w:rsidP="00CC5FE8">
            <w:pPr>
              <w:pStyle w:val="AmColumnHeading"/>
            </w:pPr>
            <w:r w:rsidRPr="00FB1F30">
              <w:t>Muudatusettepanek</w:t>
            </w:r>
          </w:p>
        </w:tc>
      </w:tr>
      <w:tr w:rsidR="00883F2F" w:rsidRPr="00FB1F30" w14:paraId="5FACA9F1" w14:textId="77777777" w:rsidTr="00CC5FE8">
        <w:trPr>
          <w:jc w:val="center"/>
        </w:trPr>
        <w:tc>
          <w:tcPr>
            <w:tcW w:w="4876" w:type="dxa"/>
            <w:tcBorders>
              <w:top w:val="nil"/>
              <w:left w:val="nil"/>
              <w:bottom w:val="nil"/>
              <w:right w:val="nil"/>
            </w:tcBorders>
          </w:tcPr>
          <w:p w14:paraId="5A7EFCFE" w14:textId="77777777" w:rsidR="00883F2F" w:rsidRPr="00FB1F30" w:rsidRDefault="00883F2F" w:rsidP="00CC5FE8">
            <w:pPr>
              <w:pStyle w:val="Normal6a"/>
            </w:pPr>
          </w:p>
        </w:tc>
        <w:tc>
          <w:tcPr>
            <w:tcW w:w="4876" w:type="dxa"/>
            <w:tcBorders>
              <w:top w:val="nil"/>
              <w:left w:val="nil"/>
              <w:bottom w:val="nil"/>
              <w:right w:val="nil"/>
            </w:tcBorders>
          </w:tcPr>
          <w:p w14:paraId="54BC87A5" w14:textId="77777777" w:rsidR="00883F2F" w:rsidRPr="00FB1F30" w:rsidRDefault="00883F2F" w:rsidP="00CC5FE8">
            <w:pPr>
              <w:pStyle w:val="Normal6a"/>
            </w:pPr>
            <w:r w:rsidRPr="00FB1F30">
              <w:rPr>
                <w:b/>
                <w:i/>
              </w:rPr>
              <w:t>(13c)</w:t>
            </w:r>
            <w:r w:rsidRPr="00FB1F30">
              <w:tab/>
            </w:r>
            <w:r w:rsidRPr="00FB1F30">
              <w:rPr>
                <w:b/>
                <w:i/>
              </w:rPr>
              <w:t>(16) „hilisem töötlemine“ – mis tahes toiming, välja arvatud kogumine või hävitamine, mis tehakse nimekirjas loetletud uimasti lähteainetega või selliseid lähteaineid sisaldavate materjalidega pärast seda, kui need on kõrvaldatud, loovutatud, tagastatud või kõrvaldamiseks, taaskasutamiseks või lõplikuks töötlemiseks üle antud, sealhulgas ladustamine, sorteerimine, eraldamine, kontsentreerimine, lahjendamine, neutraliseerimine, muundamine, taaskasutamine, ringlussevõtt või kõrvaldamine;</w:t>
            </w:r>
          </w:p>
        </w:tc>
      </w:tr>
    </w:tbl>
    <w:p w14:paraId="7E007D0E"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3CA819C" w14:textId="77777777" w:rsidR="00883F2F" w:rsidRPr="00FB1F30" w:rsidRDefault="00883F2F" w:rsidP="00883F2F">
      <w:r w:rsidRPr="00FB1F30">
        <w:rPr>
          <w:rStyle w:val="HideTWBExt"/>
        </w:rPr>
        <w:t>&lt;/Amend&gt;</w:t>
      </w:r>
    </w:p>
    <w:p w14:paraId="4B459B30"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122</w:t>
      </w:r>
      <w:r w:rsidRPr="00FB1F30">
        <w:rPr>
          <w:rStyle w:val="HideTWBExt"/>
          <w:b w:val="0"/>
        </w:rPr>
        <w:t>&lt;/NumAm&gt;</w:t>
      </w:r>
    </w:p>
    <w:p w14:paraId="485F685D" w14:textId="77777777" w:rsidR="00883F2F" w:rsidRPr="00FB1F30" w:rsidRDefault="00883F2F" w:rsidP="00883F2F">
      <w:pPr>
        <w:pStyle w:val="NormalBold"/>
      </w:pPr>
      <w:r w:rsidRPr="00FB1F30">
        <w:rPr>
          <w:rStyle w:val="HideTWBExt"/>
          <w:b w:val="0"/>
        </w:rPr>
        <w:t>&lt;RepeatBlock-By&gt;&lt;Members&gt;</w:t>
      </w:r>
      <w:r w:rsidRPr="00FB1F30">
        <w:t>Jaroslav Bžoch</w:t>
      </w:r>
      <w:r w:rsidRPr="00FB1F30">
        <w:rPr>
          <w:rStyle w:val="HideTWBExt"/>
          <w:b w:val="0"/>
        </w:rPr>
        <w:t>&lt;/Members&gt;</w:t>
      </w:r>
    </w:p>
    <w:p w14:paraId="0F338F28" w14:textId="77777777" w:rsidR="00883F2F" w:rsidRPr="00FB1F30" w:rsidRDefault="00883F2F" w:rsidP="00883F2F">
      <w:pPr>
        <w:pStyle w:val="NormalBold"/>
      </w:pPr>
      <w:r w:rsidRPr="00FB1F30">
        <w:rPr>
          <w:rStyle w:val="HideTWBExt"/>
          <w:b w:val="0"/>
        </w:rPr>
        <w:t>&lt;/RepeatBlock-By&gt;</w:t>
      </w:r>
    </w:p>
    <w:p w14:paraId="48079D10"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7215D1B" w14:textId="77777777" w:rsidR="00883F2F" w:rsidRPr="00FB1F30" w:rsidRDefault="00883F2F" w:rsidP="00883F2F">
      <w:pPr>
        <w:pStyle w:val="NormalBold"/>
      </w:pPr>
      <w:r w:rsidRPr="00FB1F30">
        <w:rPr>
          <w:rStyle w:val="HideTWBExt"/>
          <w:b w:val="0"/>
        </w:rPr>
        <w:t>&lt;Article&gt;</w:t>
      </w:r>
      <w:r w:rsidRPr="00FB1F30">
        <w:t>Artikkel 2 – lõik 1 – punkt 24</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249CF25" w14:textId="77777777" w:rsidTr="00CC5FE8">
        <w:trPr>
          <w:trHeight w:hRule="exact" w:val="240"/>
          <w:jc w:val="center"/>
        </w:trPr>
        <w:tc>
          <w:tcPr>
            <w:tcW w:w="9752" w:type="dxa"/>
            <w:gridSpan w:val="2"/>
            <w:tcBorders>
              <w:top w:val="nil"/>
              <w:left w:val="nil"/>
              <w:bottom w:val="nil"/>
              <w:right w:val="nil"/>
            </w:tcBorders>
          </w:tcPr>
          <w:p w14:paraId="05FDBD0A" w14:textId="77777777" w:rsidR="00883F2F" w:rsidRPr="00FB1F30" w:rsidRDefault="00883F2F" w:rsidP="00CC5FE8"/>
        </w:tc>
      </w:tr>
      <w:tr w:rsidR="00883F2F" w:rsidRPr="00FB1F30" w14:paraId="461914F0" w14:textId="77777777" w:rsidTr="00CC5FE8">
        <w:trPr>
          <w:trHeight w:val="240"/>
          <w:jc w:val="center"/>
        </w:trPr>
        <w:tc>
          <w:tcPr>
            <w:tcW w:w="4876" w:type="dxa"/>
            <w:tcBorders>
              <w:top w:val="nil"/>
              <w:left w:val="nil"/>
              <w:bottom w:val="nil"/>
              <w:right w:val="nil"/>
            </w:tcBorders>
          </w:tcPr>
          <w:p w14:paraId="149CA638"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8A17BD9" w14:textId="77777777" w:rsidR="00883F2F" w:rsidRPr="00FB1F30" w:rsidRDefault="00883F2F" w:rsidP="00CC5FE8">
            <w:pPr>
              <w:pStyle w:val="AmColumnHeading"/>
            </w:pPr>
            <w:r w:rsidRPr="00FB1F30">
              <w:t>Muudatusettepanek</w:t>
            </w:r>
          </w:p>
        </w:tc>
      </w:tr>
      <w:tr w:rsidR="00883F2F" w:rsidRPr="00FB1F30" w14:paraId="5C0743A0" w14:textId="77777777" w:rsidTr="00CC5FE8">
        <w:trPr>
          <w:jc w:val="center"/>
        </w:trPr>
        <w:tc>
          <w:tcPr>
            <w:tcW w:w="4876" w:type="dxa"/>
            <w:tcBorders>
              <w:top w:val="nil"/>
              <w:left w:val="nil"/>
              <w:bottom w:val="nil"/>
              <w:right w:val="nil"/>
            </w:tcBorders>
          </w:tcPr>
          <w:p w14:paraId="4B45249C" w14:textId="1D28B5EB" w:rsidR="00883F2F" w:rsidRPr="00FB1F30" w:rsidRDefault="00883F2F" w:rsidP="00CC5FE8">
            <w:pPr>
              <w:pStyle w:val="Normal6a"/>
            </w:pPr>
            <w:r w:rsidRPr="00FB1F30">
              <w:t>(24)</w:t>
            </w:r>
            <w:r w:rsidRPr="00FB1F30">
              <w:tab/>
              <w:t>„internetipõhise kauplemiskoha pakkuja“ – sellise digiplatvormi pakkuja, mis vastab määruse (EL) 2022/2065</w:t>
            </w:r>
            <w:r w:rsidR="0091508A" w:rsidRPr="0091508A">
              <w:rPr>
                <w:vertAlign w:val="superscript"/>
              </w:rPr>
              <w:t>(</w:t>
            </w:r>
            <w:r w:rsidRPr="0091508A">
              <w:rPr>
                <w:vertAlign w:val="superscript"/>
              </w:rPr>
              <w:t>2</w:t>
            </w:r>
            <w:r w:rsidRPr="00FB1F30">
              <w:rPr>
                <w:vertAlign w:val="superscript"/>
              </w:rPr>
              <w:t>8</w:t>
            </w:r>
            <w:r w:rsidR="0091508A">
              <w:rPr>
                <w:vertAlign w:val="superscript"/>
              </w:rPr>
              <w:t>)</w:t>
            </w:r>
            <w:r w:rsidRPr="00FB1F30">
              <w:t xml:space="preserve"> artikli 3 punktis i esitatud määratlusele ja võimaldab tarbijatel või ettevõtjatel sõlmida kauplejatega </w:t>
            </w:r>
            <w:proofErr w:type="spellStart"/>
            <w:r w:rsidRPr="00FB1F30">
              <w:t>kauglepinguid</w:t>
            </w:r>
            <w:proofErr w:type="spellEnd"/>
            <w:r w:rsidRPr="00FB1F30">
              <w:t xml:space="preserve"> nimekirjas loetletud uimasti lähteainete müügiks;</w:t>
            </w:r>
          </w:p>
        </w:tc>
        <w:tc>
          <w:tcPr>
            <w:tcW w:w="4876" w:type="dxa"/>
            <w:tcBorders>
              <w:top w:val="nil"/>
              <w:left w:val="nil"/>
              <w:bottom w:val="nil"/>
              <w:right w:val="nil"/>
            </w:tcBorders>
          </w:tcPr>
          <w:p w14:paraId="369A6451" w14:textId="1ACADD40" w:rsidR="00883F2F" w:rsidRPr="00FB1F30" w:rsidRDefault="00883F2F" w:rsidP="00CC5FE8">
            <w:pPr>
              <w:pStyle w:val="Normal6a"/>
            </w:pPr>
            <w:r w:rsidRPr="00FB1F30">
              <w:t>(24)</w:t>
            </w:r>
            <w:r w:rsidRPr="00FB1F30">
              <w:tab/>
              <w:t>„internetipõhise kauplemiskoha pakkuja“ – sellise digiplatvormi pakkuja, mis vastab määruse (EL) 2022/2065</w:t>
            </w:r>
            <w:r w:rsidR="0091508A" w:rsidRPr="0091508A">
              <w:rPr>
                <w:vertAlign w:val="superscript"/>
              </w:rPr>
              <w:t>(</w:t>
            </w:r>
            <w:r w:rsidRPr="00FB1F30">
              <w:rPr>
                <w:vertAlign w:val="superscript"/>
              </w:rPr>
              <w:t>28</w:t>
            </w:r>
            <w:r w:rsidR="0091508A">
              <w:rPr>
                <w:vertAlign w:val="superscript"/>
              </w:rPr>
              <w:t>)</w:t>
            </w:r>
            <w:r w:rsidRPr="00FB1F30">
              <w:t xml:space="preserve"> artikli 3 punktis i esitatud määratlusele ja võimaldab tarbijatel või ettevõtjatel sõlmida kauplejatega </w:t>
            </w:r>
            <w:proofErr w:type="spellStart"/>
            <w:r w:rsidRPr="00FB1F30">
              <w:t>kauglepinguid</w:t>
            </w:r>
            <w:proofErr w:type="spellEnd"/>
            <w:r w:rsidRPr="00FB1F30">
              <w:t xml:space="preserve"> nimekirjas loetletud </w:t>
            </w:r>
            <w:r w:rsidRPr="00FB1F30">
              <w:rPr>
                <w:b/>
                <w:bCs/>
                <w:i/>
                <w:iCs/>
              </w:rPr>
              <w:t>või loetlemata</w:t>
            </w:r>
            <w:r w:rsidRPr="00FB1F30">
              <w:t xml:space="preserve"> uimasti lähteainete müügiks;</w:t>
            </w:r>
          </w:p>
        </w:tc>
      </w:tr>
      <w:tr w:rsidR="00883F2F" w:rsidRPr="00FB1F30" w14:paraId="2C99ED07" w14:textId="77777777" w:rsidTr="00CC5FE8">
        <w:trPr>
          <w:jc w:val="center"/>
        </w:trPr>
        <w:tc>
          <w:tcPr>
            <w:tcW w:w="4876" w:type="dxa"/>
            <w:tcBorders>
              <w:top w:val="nil"/>
              <w:left w:val="nil"/>
              <w:bottom w:val="nil"/>
              <w:right w:val="nil"/>
            </w:tcBorders>
          </w:tcPr>
          <w:p w14:paraId="1DBA46EA" w14:textId="77777777" w:rsidR="00883F2F" w:rsidRPr="00FB1F30" w:rsidRDefault="00883F2F" w:rsidP="00CC5FE8">
            <w:pPr>
              <w:pStyle w:val="Normal6a"/>
            </w:pPr>
            <w:r w:rsidRPr="00FB1F30">
              <w:rPr>
                <w:b/>
                <w:i/>
              </w:rPr>
              <w:t>_________________</w:t>
            </w:r>
          </w:p>
        </w:tc>
        <w:tc>
          <w:tcPr>
            <w:tcW w:w="4876" w:type="dxa"/>
            <w:tcBorders>
              <w:top w:val="nil"/>
              <w:left w:val="nil"/>
              <w:bottom w:val="nil"/>
              <w:right w:val="nil"/>
            </w:tcBorders>
          </w:tcPr>
          <w:p w14:paraId="0E3F472B" w14:textId="77777777" w:rsidR="00883F2F" w:rsidRPr="00FB1F30" w:rsidRDefault="00883F2F" w:rsidP="00CC5FE8">
            <w:pPr>
              <w:pStyle w:val="Normal6a"/>
            </w:pPr>
            <w:r w:rsidRPr="00FB1F30">
              <w:rPr>
                <w:b/>
                <w:i/>
              </w:rPr>
              <w:t>_________________</w:t>
            </w:r>
          </w:p>
        </w:tc>
      </w:tr>
      <w:tr w:rsidR="00883F2F" w:rsidRPr="00FB1F30" w14:paraId="02249BC7" w14:textId="77777777" w:rsidTr="00CC5FE8">
        <w:trPr>
          <w:jc w:val="center"/>
        </w:trPr>
        <w:tc>
          <w:tcPr>
            <w:tcW w:w="4876" w:type="dxa"/>
            <w:tcBorders>
              <w:top w:val="nil"/>
              <w:left w:val="nil"/>
              <w:bottom w:val="nil"/>
              <w:right w:val="nil"/>
            </w:tcBorders>
          </w:tcPr>
          <w:p w14:paraId="2826E60F" w14:textId="4D2F2CD8" w:rsidR="00883F2F" w:rsidRPr="00FB1F30" w:rsidRDefault="0091508A" w:rsidP="00CC5FE8">
            <w:pPr>
              <w:pStyle w:val="Normal6a"/>
            </w:pPr>
            <w:r>
              <w:rPr>
                <w:vertAlign w:val="superscript"/>
              </w:rPr>
              <w:t>(</w:t>
            </w:r>
            <w:r w:rsidR="00883F2F" w:rsidRPr="00FB1F30">
              <w:rPr>
                <w:vertAlign w:val="superscript"/>
              </w:rPr>
              <w:t>28</w:t>
            </w:r>
            <w:r>
              <w:rPr>
                <w:vertAlign w:val="superscript"/>
              </w:rPr>
              <w:t>)</w:t>
            </w:r>
            <w:r w:rsidR="00883F2F" w:rsidRPr="00FB1F30">
              <w:t xml:space="preserve"> Euroopa Parlamendi ja nõukogu 19. oktoobri 2022. aasta määrus (EL) 2022/2065, mis käsitleb digiteenuste ühtset turgu ja millega muudetakse direktiivi 2000/31/EÜ (digiteenuste määrus) (ELT L 277, 27.10.2022, lk 1, ELI: http://data.europa.eu/eli/reg/2022/2065/oj).</w:t>
            </w:r>
          </w:p>
        </w:tc>
        <w:tc>
          <w:tcPr>
            <w:tcW w:w="4876" w:type="dxa"/>
            <w:tcBorders>
              <w:top w:val="nil"/>
              <w:left w:val="nil"/>
              <w:bottom w:val="nil"/>
              <w:right w:val="nil"/>
            </w:tcBorders>
          </w:tcPr>
          <w:p w14:paraId="77548FFC" w14:textId="7310A439" w:rsidR="00883F2F" w:rsidRPr="00FB1F30" w:rsidRDefault="0091508A" w:rsidP="00CC5FE8">
            <w:pPr>
              <w:pStyle w:val="Normal6a"/>
            </w:pPr>
            <w:r>
              <w:rPr>
                <w:vertAlign w:val="superscript"/>
              </w:rPr>
              <w:t>(</w:t>
            </w:r>
            <w:r w:rsidR="00883F2F" w:rsidRPr="00FB1F30">
              <w:rPr>
                <w:vertAlign w:val="superscript"/>
              </w:rPr>
              <w:t>28</w:t>
            </w:r>
            <w:r>
              <w:rPr>
                <w:vertAlign w:val="superscript"/>
              </w:rPr>
              <w:t>)</w:t>
            </w:r>
            <w:r w:rsidR="00883F2F" w:rsidRPr="00FB1F30">
              <w:t xml:space="preserve"> Euroopa Parlamendi ja nõukogu 19. oktoobri 2022. aasta määrus (EL) 2022/2065, mis käsitleb digiteenuste ühtset turgu ja millega muudetakse direktiivi 2000/31/EÜ (digiteenuste määrus) (ELT L 277, 27.10.2022, lk 1, ELI: http://data.europa.eu/eli/reg/2022/2065/oj).</w:t>
            </w:r>
          </w:p>
        </w:tc>
      </w:tr>
    </w:tbl>
    <w:p w14:paraId="5178E40E"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5D1C0DC" w14:textId="77777777" w:rsidR="00883F2F" w:rsidRPr="00FB1F30" w:rsidRDefault="00883F2F" w:rsidP="00883F2F">
      <w:r w:rsidRPr="00FB1F30">
        <w:rPr>
          <w:rStyle w:val="HideTWBExt"/>
        </w:rPr>
        <w:t>&lt;/Amend&gt;</w:t>
      </w:r>
    </w:p>
    <w:p w14:paraId="3810870E"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123</w:t>
      </w:r>
      <w:r w:rsidRPr="00FB1F30">
        <w:rPr>
          <w:rStyle w:val="HideTWBExt"/>
          <w:b w:val="0"/>
        </w:rPr>
        <w:t>&lt;/NumAm&gt;</w:t>
      </w:r>
    </w:p>
    <w:p w14:paraId="6D19EC04" w14:textId="77777777" w:rsidR="00883F2F" w:rsidRPr="00FB1F30" w:rsidRDefault="00883F2F" w:rsidP="00883F2F">
      <w:pPr>
        <w:pStyle w:val="NormalBold"/>
      </w:pPr>
      <w:r w:rsidRPr="00FB1F30">
        <w:rPr>
          <w:rStyle w:val="HideTWBExt"/>
          <w:b w:val="0"/>
        </w:rPr>
        <w:t>&lt;RepeatBlock-By&gt;&lt;Members&gt;</w:t>
      </w:r>
      <w:r w:rsidRPr="00FB1F30">
        <w:t>Georgiana Teodorescu</w:t>
      </w:r>
      <w:r w:rsidRPr="00FB1F30">
        <w:rPr>
          <w:rStyle w:val="HideTWBExt"/>
          <w:b w:val="0"/>
        </w:rPr>
        <w:t>&lt;/Members&gt;</w:t>
      </w:r>
    </w:p>
    <w:p w14:paraId="16803DAE" w14:textId="77777777" w:rsidR="00883F2F" w:rsidRPr="00FB1F30" w:rsidRDefault="00883F2F" w:rsidP="00883F2F">
      <w:pPr>
        <w:pStyle w:val="NormalBold"/>
      </w:pPr>
      <w:r w:rsidRPr="00FB1F30">
        <w:rPr>
          <w:rStyle w:val="HideTWBExt"/>
          <w:b w:val="0"/>
        </w:rPr>
        <w:t>&lt;/RepeatBlock-By&gt;</w:t>
      </w:r>
    </w:p>
    <w:p w14:paraId="50CB0929"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82B58A4" w14:textId="77777777" w:rsidR="00883F2F" w:rsidRPr="00FB1F30" w:rsidRDefault="00883F2F" w:rsidP="00883F2F">
      <w:pPr>
        <w:pStyle w:val="NormalBold"/>
      </w:pPr>
      <w:r w:rsidRPr="00FB1F30">
        <w:rPr>
          <w:rStyle w:val="HideTWBExt"/>
          <w:b w:val="0"/>
        </w:rPr>
        <w:t>&lt;Article&gt;</w:t>
      </w:r>
      <w:r w:rsidRPr="00FB1F30">
        <w:t>Artikkel 2 – lõik 1 – punkt 25</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4CFEEFB" w14:textId="77777777" w:rsidTr="00CC5FE8">
        <w:trPr>
          <w:trHeight w:hRule="exact" w:val="240"/>
          <w:jc w:val="center"/>
        </w:trPr>
        <w:tc>
          <w:tcPr>
            <w:tcW w:w="9752" w:type="dxa"/>
            <w:gridSpan w:val="2"/>
            <w:tcBorders>
              <w:top w:val="nil"/>
              <w:left w:val="nil"/>
              <w:bottom w:val="nil"/>
              <w:right w:val="nil"/>
            </w:tcBorders>
          </w:tcPr>
          <w:p w14:paraId="51F450E3" w14:textId="77777777" w:rsidR="00883F2F" w:rsidRPr="00FB1F30" w:rsidRDefault="00883F2F" w:rsidP="00CC5FE8"/>
        </w:tc>
      </w:tr>
      <w:tr w:rsidR="00883F2F" w:rsidRPr="00FB1F30" w14:paraId="3062A4F3" w14:textId="77777777" w:rsidTr="00CC5FE8">
        <w:trPr>
          <w:trHeight w:val="240"/>
          <w:jc w:val="center"/>
        </w:trPr>
        <w:tc>
          <w:tcPr>
            <w:tcW w:w="4876" w:type="dxa"/>
            <w:tcBorders>
              <w:top w:val="nil"/>
              <w:left w:val="nil"/>
              <w:bottom w:val="nil"/>
              <w:right w:val="nil"/>
            </w:tcBorders>
          </w:tcPr>
          <w:p w14:paraId="580FD6D8"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2B1F721" w14:textId="77777777" w:rsidR="00883F2F" w:rsidRPr="00FB1F30" w:rsidRDefault="00883F2F" w:rsidP="00CC5FE8">
            <w:pPr>
              <w:pStyle w:val="AmColumnHeading"/>
            </w:pPr>
            <w:r w:rsidRPr="00FB1F30">
              <w:t>Muudatusettepanek</w:t>
            </w:r>
          </w:p>
        </w:tc>
      </w:tr>
      <w:tr w:rsidR="00883F2F" w:rsidRPr="00FB1F30" w14:paraId="6E47D924" w14:textId="77777777" w:rsidTr="00CC5FE8">
        <w:trPr>
          <w:jc w:val="center"/>
        </w:trPr>
        <w:tc>
          <w:tcPr>
            <w:tcW w:w="4876" w:type="dxa"/>
            <w:tcBorders>
              <w:top w:val="nil"/>
              <w:left w:val="nil"/>
              <w:bottom w:val="nil"/>
              <w:right w:val="nil"/>
            </w:tcBorders>
          </w:tcPr>
          <w:p w14:paraId="535ED0C6" w14:textId="77777777" w:rsidR="00883F2F" w:rsidRPr="00FB1F30" w:rsidRDefault="00883F2F" w:rsidP="00CC5FE8">
            <w:pPr>
              <w:pStyle w:val="Normal6a"/>
            </w:pPr>
            <w:r w:rsidRPr="00FB1F30">
              <w:t>(25)</w:t>
            </w:r>
            <w:r w:rsidRPr="00FB1F30">
              <w:tab/>
              <w:t>„vahendaja“ – füüsiline või juriidiline isik, kes korraldab järgnevalt imporditavate või eksporditavate nimekirjas loetletud uimasti lähteainete ostu ja müüki või tarnimist eesmärgiga saavutada kokkulepe kahe osalise vahel või vähemalt ühe osalise nimel, võtmata uimasti lähteaineid oma valdusse ja juhtimata selliste tehingute läbiviimist; see määratlus hõlmab ka mis tahes tegevust, mis on seotud selliste nimekirjas loetletud uimasti lähteainete ostu ja müügi või tarnimisega, mida ei tooda liidu tolliterritooriumile;</w:t>
            </w:r>
          </w:p>
        </w:tc>
        <w:tc>
          <w:tcPr>
            <w:tcW w:w="4876" w:type="dxa"/>
            <w:tcBorders>
              <w:top w:val="nil"/>
              <w:left w:val="nil"/>
              <w:bottom w:val="nil"/>
              <w:right w:val="nil"/>
            </w:tcBorders>
          </w:tcPr>
          <w:p w14:paraId="777C153E" w14:textId="77777777" w:rsidR="00883F2F" w:rsidRPr="00FB1F30" w:rsidRDefault="00883F2F" w:rsidP="00CC5FE8">
            <w:pPr>
              <w:pStyle w:val="Normal6a"/>
            </w:pPr>
            <w:r w:rsidRPr="00FB1F30">
              <w:t>(25)</w:t>
            </w:r>
            <w:r w:rsidRPr="00FB1F30">
              <w:tab/>
              <w:t xml:space="preserve">„vahendaja“ – </w:t>
            </w:r>
            <w:r w:rsidRPr="00FB1F30">
              <w:rPr>
                <w:b/>
                <w:bCs/>
                <w:i/>
                <w:iCs/>
              </w:rPr>
              <w:t>maaklerina tegutsev</w:t>
            </w:r>
            <w:r w:rsidRPr="00FB1F30">
              <w:t xml:space="preserve"> füüsiline või juriidiline isik, kes korraldab järgnevalt imporditavate või eksporditavate nimekirjas loetletud uimasti lähteainete ostu ja müüki või tarnimist eesmärgiga saavutada kokkulepe kahe osalise vahel või vähemalt ühe osalise nimel, võtmata uimasti lähteaineid oma valdusse ja juhtimata selliste tehingute läbiviimist; see määratlus hõlmab ka mis tahes tegevust, mis on seotud selliste nimekirjas loetletud uimasti lähteainete ostu ja müügi või tarnimisega, mida ei tooda liidu tolliterritooriumile; </w:t>
            </w:r>
            <w:r w:rsidRPr="00FB1F30">
              <w:rPr>
                <w:b/>
                <w:i/>
              </w:rPr>
              <w:t>see määratlus ei hõlma füüsilisi või juriidilisi isikuid, kes osutavad tehnilisi teenuseid, üldisi veoteenuseid, logistika-, finants- või maksete töötlemise teenuseid ning pakuvad määruse (EL) 2022/2065 artikli 3 punktis i määratletud digiplatvormide kaudu üldist digitaalset taristut, tingimusel et selliste teenuste, toimingute, logistika ja taristu pakkumise eesmärk ei ole saavutada kokkulepet selle aluseks oleva keemiakaubanduse tehingu kohta ja teenuseosutaja ei tea tehingu lõppeesmärki.</w:t>
            </w:r>
          </w:p>
        </w:tc>
      </w:tr>
    </w:tbl>
    <w:p w14:paraId="55623064"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32E73EFA"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6C67BDB5" w14:textId="77777777" w:rsidR="00883F2F" w:rsidRPr="00FB1F30" w:rsidRDefault="00883F2F" w:rsidP="00883F2F">
      <w:pPr>
        <w:pStyle w:val="AmJustText"/>
      </w:pPr>
      <w:r w:rsidRPr="00FB1F30">
        <w:t xml:space="preserve">In </w:t>
      </w:r>
      <w:proofErr w:type="spellStart"/>
      <w:r w:rsidRPr="00FB1F30">
        <w:t>line</w:t>
      </w:r>
      <w:proofErr w:type="spellEnd"/>
      <w:r w:rsidRPr="00FB1F30">
        <w:t xml:space="preserve"> </w:t>
      </w:r>
      <w:proofErr w:type="spellStart"/>
      <w:r w:rsidRPr="00FB1F30">
        <w:t>with</w:t>
      </w:r>
      <w:proofErr w:type="spellEnd"/>
      <w:r w:rsidRPr="00FB1F30">
        <w:t xml:space="preserve"> </w:t>
      </w:r>
      <w:proofErr w:type="spellStart"/>
      <w:r w:rsidRPr="00FB1F30">
        <w:t>the</w:t>
      </w:r>
      <w:proofErr w:type="spellEnd"/>
      <w:r w:rsidRPr="00FB1F30">
        <w:t xml:space="preserve"> EU Digital Services </w:t>
      </w:r>
      <w:proofErr w:type="spellStart"/>
      <w:r w:rsidRPr="00FB1F30">
        <w:t>Act</w:t>
      </w:r>
      <w:proofErr w:type="spellEnd"/>
      <w:r w:rsidRPr="00FB1F30">
        <w:t xml:space="preserve"> (DSA) </w:t>
      </w:r>
      <w:proofErr w:type="spellStart"/>
      <w:r w:rsidRPr="00FB1F30">
        <w:t>principles</w:t>
      </w:r>
      <w:proofErr w:type="spellEnd"/>
      <w:r w:rsidRPr="00FB1F30">
        <w:t xml:space="preserve">, </w:t>
      </w:r>
      <w:proofErr w:type="spellStart"/>
      <w:r w:rsidRPr="00FB1F30">
        <w:t>general</w:t>
      </w:r>
      <w:proofErr w:type="spellEnd"/>
      <w:r w:rsidRPr="00FB1F30">
        <w:t xml:space="preserve"> online </w:t>
      </w:r>
      <w:proofErr w:type="spellStart"/>
      <w:r w:rsidRPr="00FB1F30">
        <w:t>marketplaces</w:t>
      </w:r>
      <w:proofErr w:type="spellEnd"/>
      <w:r w:rsidRPr="00FB1F30">
        <w:t xml:space="preserve">, </w:t>
      </w:r>
      <w:proofErr w:type="spellStart"/>
      <w:r w:rsidRPr="00FB1F30">
        <w:t>communication</w:t>
      </w:r>
      <w:proofErr w:type="spellEnd"/>
      <w:r w:rsidRPr="00FB1F30">
        <w:t xml:space="preserve"> </w:t>
      </w:r>
      <w:proofErr w:type="spellStart"/>
      <w:r w:rsidRPr="00FB1F30">
        <w:t>platforms</w:t>
      </w:r>
      <w:proofErr w:type="spellEnd"/>
      <w:r w:rsidRPr="00FB1F30">
        <w:t xml:space="preserve">, </w:t>
      </w:r>
      <w:proofErr w:type="spellStart"/>
      <w:r w:rsidRPr="00FB1F30">
        <w:t>or</w:t>
      </w:r>
      <w:proofErr w:type="spellEnd"/>
      <w:r w:rsidRPr="00FB1F30">
        <w:t xml:space="preserve"> standard </w:t>
      </w:r>
      <w:proofErr w:type="spellStart"/>
      <w:r w:rsidRPr="00FB1F30">
        <w:t>shipping</w:t>
      </w:r>
      <w:proofErr w:type="spellEnd"/>
      <w:r w:rsidRPr="00FB1F30">
        <w:t xml:space="preserve"> </w:t>
      </w:r>
      <w:proofErr w:type="spellStart"/>
      <w:r w:rsidRPr="00FB1F30">
        <w:t>lines</w:t>
      </w:r>
      <w:proofErr w:type="spellEnd"/>
      <w:r w:rsidRPr="00FB1F30">
        <w:t xml:space="preserve"> </w:t>
      </w:r>
      <w:proofErr w:type="spellStart"/>
      <w:r w:rsidRPr="00FB1F30">
        <w:t>should</w:t>
      </w:r>
      <w:proofErr w:type="spellEnd"/>
      <w:r w:rsidRPr="00FB1F30">
        <w:t xml:space="preserve"> </w:t>
      </w:r>
      <w:proofErr w:type="spellStart"/>
      <w:r w:rsidRPr="00FB1F30">
        <w:t>not</w:t>
      </w:r>
      <w:proofErr w:type="spellEnd"/>
      <w:r w:rsidRPr="00FB1F30">
        <w:t xml:space="preserve"> </w:t>
      </w:r>
      <w:proofErr w:type="spellStart"/>
      <w:r w:rsidRPr="00FB1F30">
        <w:t>be</w:t>
      </w:r>
      <w:proofErr w:type="spellEnd"/>
      <w:r w:rsidRPr="00FB1F30">
        <w:t xml:space="preserve"> </w:t>
      </w:r>
      <w:proofErr w:type="spellStart"/>
      <w:r w:rsidRPr="00FB1F30">
        <w:t>turned</w:t>
      </w:r>
      <w:proofErr w:type="spellEnd"/>
      <w:r w:rsidRPr="00FB1F30">
        <w:t xml:space="preserve"> </w:t>
      </w:r>
      <w:proofErr w:type="spellStart"/>
      <w:r w:rsidRPr="00FB1F30">
        <w:t>into</w:t>
      </w:r>
      <w:proofErr w:type="spellEnd"/>
      <w:r w:rsidRPr="00FB1F30">
        <w:t xml:space="preserve"> de facto </w:t>
      </w:r>
      <w:proofErr w:type="spellStart"/>
      <w:r w:rsidRPr="00FB1F30">
        <w:t>chemical</w:t>
      </w:r>
      <w:proofErr w:type="spellEnd"/>
      <w:r w:rsidRPr="00FB1F30">
        <w:t xml:space="preserve"> </w:t>
      </w:r>
      <w:proofErr w:type="spellStart"/>
      <w:r w:rsidRPr="00FB1F30">
        <w:t>oversight</w:t>
      </w:r>
      <w:proofErr w:type="spellEnd"/>
      <w:r w:rsidRPr="00FB1F30">
        <w:t xml:space="preserve"> </w:t>
      </w:r>
      <w:proofErr w:type="spellStart"/>
      <w:r w:rsidRPr="00FB1F30">
        <w:t>bodies</w:t>
      </w:r>
      <w:proofErr w:type="spellEnd"/>
      <w:r w:rsidRPr="00FB1F30">
        <w:t xml:space="preserve"> </w:t>
      </w:r>
      <w:proofErr w:type="spellStart"/>
      <w:r w:rsidRPr="00FB1F30">
        <w:t>unless</w:t>
      </w:r>
      <w:proofErr w:type="spellEnd"/>
      <w:r w:rsidRPr="00FB1F30">
        <w:t xml:space="preserve"> </w:t>
      </w:r>
      <w:proofErr w:type="spellStart"/>
      <w:r w:rsidRPr="00FB1F30">
        <w:t>they</w:t>
      </w:r>
      <w:proofErr w:type="spellEnd"/>
      <w:r w:rsidRPr="00FB1F30">
        <w:t xml:space="preserve"> are </w:t>
      </w:r>
      <w:proofErr w:type="spellStart"/>
      <w:r w:rsidRPr="00FB1F30">
        <w:t>actively</w:t>
      </w:r>
      <w:proofErr w:type="spellEnd"/>
      <w:r w:rsidRPr="00FB1F30">
        <w:t xml:space="preserve"> </w:t>
      </w:r>
      <w:proofErr w:type="spellStart"/>
      <w:r w:rsidRPr="00FB1F30">
        <w:t>brokering</w:t>
      </w:r>
      <w:proofErr w:type="spellEnd"/>
      <w:r w:rsidRPr="00FB1F30">
        <w:t xml:space="preserve"> and </w:t>
      </w:r>
      <w:proofErr w:type="spellStart"/>
      <w:r w:rsidRPr="00FB1F30">
        <w:t>structuring</w:t>
      </w:r>
      <w:proofErr w:type="spellEnd"/>
      <w:r w:rsidRPr="00FB1F30">
        <w:t xml:space="preserve"> </w:t>
      </w:r>
      <w:proofErr w:type="spellStart"/>
      <w:r w:rsidRPr="00FB1F30">
        <w:t>the</w:t>
      </w:r>
      <w:proofErr w:type="spellEnd"/>
      <w:r w:rsidRPr="00FB1F30">
        <w:t xml:space="preserve"> sale of </w:t>
      </w:r>
      <w:proofErr w:type="spellStart"/>
      <w:r w:rsidRPr="00FB1F30">
        <w:t>the</w:t>
      </w:r>
      <w:proofErr w:type="spellEnd"/>
      <w:r w:rsidRPr="00FB1F30">
        <w:t xml:space="preserve"> </w:t>
      </w:r>
      <w:proofErr w:type="spellStart"/>
      <w:r w:rsidRPr="00FB1F30">
        <w:t>precursors</w:t>
      </w:r>
      <w:proofErr w:type="spellEnd"/>
      <w:r w:rsidRPr="00FB1F30">
        <w:t xml:space="preserve">. </w:t>
      </w:r>
      <w:proofErr w:type="spellStart"/>
      <w:r w:rsidRPr="00FB1F30">
        <w:t>This</w:t>
      </w:r>
      <w:proofErr w:type="spellEnd"/>
      <w:r w:rsidRPr="00FB1F30">
        <w:t xml:space="preserve"> </w:t>
      </w:r>
      <w:proofErr w:type="spellStart"/>
      <w:r w:rsidRPr="00FB1F30">
        <w:t>amendment</w:t>
      </w:r>
      <w:proofErr w:type="spellEnd"/>
      <w:r w:rsidRPr="00FB1F30">
        <w:t xml:space="preserve"> </w:t>
      </w:r>
      <w:proofErr w:type="spellStart"/>
      <w:r w:rsidRPr="00FB1F30">
        <w:t>ensures</w:t>
      </w:r>
      <w:proofErr w:type="spellEnd"/>
      <w:r w:rsidRPr="00FB1F30">
        <w:t xml:space="preserve"> </w:t>
      </w:r>
      <w:proofErr w:type="spellStart"/>
      <w:r w:rsidRPr="00FB1F30">
        <w:t>liability</w:t>
      </w:r>
      <w:proofErr w:type="spellEnd"/>
      <w:r w:rsidRPr="00FB1F30">
        <w:t xml:space="preserve"> </w:t>
      </w:r>
      <w:proofErr w:type="spellStart"/>
      <w:r w:rsidRPr="00FB1F30">
        <w:t>falls</w:t>
      </w:r>
      <w:proofErr w:type="spellEnd"/>
      <w:r w:rsidRPr="00FB1F30">
        <w:t xml:space="preserve"> </w:t>
      </w:r>
      <w:proofErr w:type="spellStart"/>
      <w:r w:rsidRPr="00FB1F30">
        <w:t>squarely</w:t>
      </w:r>
      <w:proofErr w:type="spellEnd"/>
      <w:r w:rsidRPr="00FB1F30">
        <w:t xml:space="preserve"> on </w:t>
      </w:r>
      <w:proofErr w:type="spellStart"/>
      <w:r w:rsidRPr="00FB1F30">
        <w:t>the</w:t>
      </w:r>
      <w:proofErr w:type="spellEnd"/>
      <w:r w:rsidRPr="00FB1F30">
        <w:t xml:space="preserve"> </w:t>
      </w:r>
      <w:proofErr w:type="spellStart"/>
      <w:r w:rsidRPr="00FB1F30">
        <w:t>actual</w:t>
      </w:r>
      <w:proofErr w:type="spellEnd"/>
      <w:r w:rsidRPr="00FB1F30">
        <w:t xml:space="preserve"> </w:t>
      </w:r>
      <w:proofErr w:type="spellStart"/>
      <w:r w:rsidRPr="00FB1F30">
        <w:t>commercial</w:t>
      </w:r>
      <w:proofErr w:type="spellEnd"/>
      <w:r w:rsidRPr="00FB1F30">
        <w:t xml:space="preserve"> </w:t>
      </w:r>
      <w:proofErr w:type="spellStart"/>
      <w:r w:rsidRPr="00FB1F30">
        <w:t>decision-maker</w:t>
      </w:r>
      <w:proofErr w:type="spellEnd"/>
      <w:r w:rsidRPr="00FB1F30">
        <w:t xml:space="preserve"> (</w:t>
      </w:r>
      <w:proofErr w:type="spellStart"/>
      <w:r w:rsidRPr="00FB1F30">
        <w:t>the</w:t>
      </w:r>
      <w:proofErr w:type="spellEnd"/>
      <w:r w:rsidRPr="00FB1F30">
        <w:t xml:space="preserve"> </w:t>
      </w:r>
      <w:proofErr w:type="spellStart"/>
      <w:r w:rsidRPr="00FB1F30">
        <w:t>broker</w:t>
      </w:r>
      <w:proofErr w:type="spellEnd"/>
      <w:r w:rsidRPr="00FB1F30">
        <w:t xml:space="preserve">) </w:t>
      </w:r>
      <w:proofErr w:type="spellStart"/>
      <w:r w:rsidRPr="00FB1F30">
        <w:t>rather</w:t>
      </w:r>
      <w:proofErr w:type="spellEnd"/>
      <w:r w:rsidRPr="00FB1F30">
        <w:t xml:space="preserve"> </w:t>
      </w:r>
      <w:proofErr w:type="spellStart"/>
      <w:r w:rsidRPr="00FB1F30">
        <w:t>than</w:t>
      </w:r>
      <w:proofErr w:type="spellEnd"/>
      <w:r w:rsidRPr="00FB1F30">
        <w:t xml:space="preserve"> </w:t>
      </w:r>
      <w:proofErr w:type="spellStart"/>
      <w:r w:rsidRPr="00FB1F30">
        <w:t>the</w:t>
      </w:r>
      <w:proofErr w:type="spellEnd"/>
      <w:r w:rsidRPr="00FB1F30">
        <w:t xml:space="preserve"> </w:t>
      </w:r>
      <w:proofErr w:type="spellStart"/>
      <w:r w:rsidRPr="00FB1F30">
        <w:t>passive</w:t>
      </w:r>
      <w:proofErr w:type="spellEnd"/>
      <w:r w:rsidRPr="00FB1F30">
        <w:t xml:space="preserve"> </w:t>
      </w:r>
      <w:proofErr w:type="spellStart"/>
      <w:r w:rsidRPr="00FB1F30">
        <w:t>channel</w:t>
      </w:r>
      <w:proofErr w:type="spellEnd"/>
      <w:r w:rsidRPr="00FB1F30">
        <w:t xml:space="preserve"> of </w:t>
      </w:r>
      <w:proofErr w:type="spellStart"/>
      <w:r w:rsidRPr="00FB1F30">
        <w:t>transit</w:t>
      </w:r>
      <w:proofErr w:type="spellEnd"/>
      <w:r w:rsidRPr="00FB1F30">
        <w:t xml:space="preserve">. </w:t>
      </w:r>
      <w:proofErr w:type="spellStart"/>
      <w:r w:rsidRPr="00FB1F30">
        <w:t>With</w:t>
      </w:r>
      <w:proofErr w:type="spellEnd"/>
      <w:r w:rsidRPr="00FB1F30">
        <w:t xml:space="preserve"> a </w:t>
      </w:r>
      <w:proofErr w:type="spellStart"/>
      <w:r w:rsidRPr="00FB1F30">
        <w:t>broad</w:t>
      </w:r>
      <w:proofErr w:type="spellEnd"/>
      <w:r w:rsidRPr="00FB1F30">
        <w:t xml:space="preserve"> and </w:t>
      </w:r>
      <w:proofErr w:type="spellStart"/>
      <w:r w:rsidRPr="00FB1F30">
        <w:t>vague</w:t>
      </w:r>
      <w:proofErr w:type="spellEnd"/>
      <w:r w:rsidRPr="00FB1F30">
        <w:t xml:space="preserve"> </w:t>
      </w:r>
      <w:proofErr w:type="spellStart"/>
      <w:r w:rsidRPr="00FB1F30">
        <w:t>definition</w:t>
      </w:r>
      <w:proofErr w:type="spellEnd"/>
      <w:r w:rsidRPr="00FB1F30">
        <w:t xml:space="preserve">, </w:t>
      </w:r>
      <w:proofErr w:type="spellStart"/>
      <w:r w:rsidRPr="00FB1F30">
        <w:t>courts</w:t>
      </w:r>
      <w:proofErr w:type="spellEnd"/>
      <w:r w:rsidRPr="00FB1F30">
        <w:t xml:space="preserve"> in </w:t>
      </w:r>
      <w:proofErr w:type="spellStart"/>
      <w:r w:rsidRPr="00FB1F30">
        <w:t>different</w:t>
      </w:r>
      <w:proofErr w:type="spellEnd"/>
      <w:r w:rsidRPr="00FB1F30">
        <w:t xml:space="preserve"> </w:t>
      </w:r>
      <w:proofErr w:type="spellStart"/>
      <w:r w:rsidRPr="00FB1F30">
        <w:t>Member</w:t>
      </w:r>
      <w:proofErr w:type="spellEnd"/>
      <w:r w:rsidRPr="00FB1F30">
        <w:t xml:space="preserve"> </w:t>
      </w:r>
      <w:proofErr w:type="spellStart"/>
      <w:r w:rsidRPr="00FB1F30">
        <w:t>States</w:t>
      </w:r>
      <w:proofErr w:type="spellEnd"/>
      <w:r w:rsidRPr="00FB1F30">
        <w:t xml:space="preserve"> </w:t>
      </w:r>
      <w:proofErr w:type="spellStart"/>
      <w:r w:rsidRPr="00FB1F30">
        <w:t>could</w:t>
      </w:r>
      <w:proofErr w:type="spellEnd"/>
      <w:r w:rsidRPr="00FB1F30">
        <w:t xml:space="preserve"> </w:t>
      </w:r>
      <w:proofErr w:type="spellStart"/>
      <w:r w:rsidRPr="00FB1F30">
        <w:t>interpret</w:t>
      </w:r>
      <w:proofErr w:type="spellEnd"/>
      <w:r w:rsidRPr="00FB1F30">
        <w:t xml:space="preserve"> </w:t>
      </w:r>
      <w:proofErr w:type="spellStart"/>
      <w:r w:rsidRPr="00FB1F30">
        <w:t>it</w:t>
      </w:r>
      <w:proofErr w:type="spellEnd"/>
      <w:r w:rsidRPr="00FB1F30">
        <w:t xml:space="preserve"> </w:t>
      </w:r>
      <w:proofErr w:type="spellStart"/>
      <w:r w:rsidRPr="00FB1F30">
        <w:t>differently</w:t>
      </w:r>
      <w:proofErr w:type="spellEnd"/>
      <w:r w:rsidRPr="00FB1F30">
        <w:t xml:space="preserve">. </w:t>
      </w:r>
      <w:proofErr w:type="spellStart"/>
      <w:r w:rsidRPr="00FB1F30">
        <w:t>This</w:t>
      </w:r>
      <w:proofErr w:type="spellEnd"/>
      <w:r w:rsidRPr="00FB1F30">
        <w:t xml:space="preserve"> </w:t>
      </w:r>
      <w:proofErr w:type="spellStart"/>
      <w:r w:rsidRPr="00FB1F30">
        <w:t>fractures</w:t>
      </w:r>
      <w:proofErr w:type="spellEnd"/>
      <w:r w:rsidRPr="00FB1F30">
        <w:t xml:space="preserve"> </w:t>
      </w:r>
      <w:proofErr w:type="spellStart"/>
      <w:r w:rsidRPr="00FB1F30">
        <w:t>the</w:t>
      </w:r>
      <w:proofErr w:type="spellEnd"/>
      <w:r w:rsidRPr="00FB1F30">
        <w:t xml:space="preserve"> </w:t>
      </w:r>
      <w:proofErr w:type="spellStart"/>
      <w:r w:rsidRPr="00FB1F30">
        <w:t>internal</w:t>
      </w:r>
      <w:proofErr w:type="spellEnd"/>
      <w:r w:rsidRPr="00FB1F30">
        <w:t xml:space="preserve"> market and </w:t>
      </w:r>
      <w:proofErr w:type="spellStart"/>
      <w:r w:rsidRPr="00FB1F30">
        <w:t>creates</w:t>
      </w:r>
      <w:proofErr w:type="spellEnd"/>
      <w:r w:rsidRPr="00FB1F30">
        <w:t xml:space="preserve"> </w:t>
      </w:r>
      <w:proofErr w:type="spellStart"/>
      <w:r w:rsidRPr="00FB1F30">
        <w:t>massive</w:t>
      </w:r>
      <w:proofErr w:type="spellEnd"/>
      <w:r w:rsidRPr="00FB1F30">
        <w:t xml:space="preserve"> </w:t>
      </w:r>
      <w:proofErr w:type="spellStart"/>
      <w:r w:rsidRPr="00FB1F30">
        <w:t>compliance</w:t>
      </w:r>
      <w:proofErr w:type="spellEnd"/>
      <w:r w:rsidRPr="00FB1F30">
        <w:t xml:space="preserve"> </w:t>
      </w:r>
      <w:proofErr w:type="spellStart"/>
      <w:r w:rsidRPr="00FB1F30">
        <w:t>confusion</w:t>
      </w:r>
      <w:proofErr w:type="spellEnd"/>
      <w:r w:rsidRPr="00FB1F30">
        <w:t xml:space="preserve"> </w:t>
      </w:r>
      <w:proofErr w:type="spellStart"/>
      <w:r w:rsidRPr="00FB1F30">
        <w:t>for</w:t>
      </w:r>
      <w:proofErr w:type="spellEnd"/>
      <w:r w:rsidRPr="00FB1F30">
        <w:t xml:space="preserve"> </w:t>
      </w:r>
      <w:proofErr w:type="spellStart"/>
      <w:r w:rsidRPr="00FB1F30">
        <w:t>European</w:t>
      </w:r>
      <w:proofErr w:type="spellEnd"/>
      <w:r w:rsidRPr="00FB1F30">
        <w:t xml:space="preserve"> </w:t>
      </w:r>
      <w:proofErr w:type="spellStart"/>
      <w:r w:rsidRPr="00FB1F30">
        <w:t>distributors</w:t>
      </w:r>
      <w:proofErr w:type="spellEnd"/>
      <w:r w:rsidRPr="00FB1F30">
        <w:t>.</w:t>
      </w:r>
    </w:p>
    <w:p w14:paraId="62E5AE21" w14:textId="77777777" w:rsidR="00883F2F" w:rsidRPr="00FB1F30" w:rsidRDefault="00883F2F" w:rsidP="00883F2F">
      <w:r w:rsidRPr="00FB1F30">
        <w:rPr>
          <w:rStyle w:val="HideTWBExt"/>
        </w:rPr>
        <w:t>&lt;/Amend&gt;</w:t>
      </w:r>
    </w:p>
    <w:p w14:paraId="7AE499D8"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124</w:t>
      </w:r>
      <w:r w:rsidRPr="00FB1F30">
        <w:rPr>
          <w:rStyle w:val="HideTWBExt"/>
          <w:b w:val="0"/>
        </w:rPr>
        <w:t>&lt;/NumAm&gt;</w:t>
      </w:r>
    </w:p>
    <w:p w14:paraId="2EEEDC5F"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1C88E761" w14:textId="77777777" w:rsidR="00883F2F" w:rsidRPr="00FB1F30" w:rsidRDefault="00883F2F" w:rsidP="00883F2F">
      <w:pPr>
        <w:pStyle w:val="NormalBold"/>
      </w:pPr>
      <w:r w:rsidRPr="00FB1F30">
        <w:rPr>
          <w:rStyle w:val="HideTWBExt"/>
          <w:b w:val="0"/>
        </w:rPr>
        <w:t>&lt;/RepeatBlock-By&gt;</w:t>
      </w:r>
    </w:p>
    <w:p w14:paraId="4B2136E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444EEE6" w14:textId="77777777" w:rsidR="00883F2F" w:rsidRPr="00FB1F30" w:rsidRDefault="00883F2F" w:rsidP="00883F2F">
      <w:pPr>
        <w:pStyle w:val="NormalBold"/>
      </w:pPr>
      <w:r w:rsidRPr="00FB1F30">
        <w:rPr>
          <w:rStyle w:val="HideTWBExt"/>
          <w:b w:val="0"/>
        </w:rPr>
        <w:t>&lt;Article&gt;</w:t>
      </w:r>
      <w:r w:rsidRPr="00FB1F30">
        <w:t>Artikkel 2 – lõik 1 – punkt 34</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2329357" w14:textId="77777777" w:rsidTr="00CC5FE8">
        <w:trPr>
          <w:trHeight w:hRule="exact" w:val="240"/>
          <w:jc w:val="center"/>
        </w:trPr>
        <w:tc>
          <w:tcPr>
            <w:tcW w:w="9752" w:type="dxa"/>
            <w:gridSpan w:val="2"/>
            <w:tcBorders>
              <w:top w:val="nil"/>
              <w:left w:val="nil"/>
              <w:bottom w:val="nil"/>
              <w:right w:val="nil"/>
            </w:tcBorders>
          </w:tcPr>
          <w:p w14:paraId="738DCE5C" w14:textId="77777777" w:rsidR="00883F2F" w:rsidRPr="00FB1F30" w:rsidRDefault="00883F2F" w:rsidP="00CC5FE8"/>
        </w:tc>
      </w:tr>
      <w:tr w:rsidR="00883F2F" w:rsidRPr="00FB1F30" w14:paraId="7022625C" w14:textId="77777777" w:rsidTr="00CC5FE8">
        <w:trPr>
          <w:trHeight w:val="240"/>
          <w:jc w:val="center"/>
        </w:trPr>
        <w:tc>
          <w:tcPr>
            <w:tcW w:w="4876" w:type="dxa"/>
            <w:tcBorders>
              <w:top w:val="nil"/>
              <w:left w:val="nil"/>
              <w:bottom w:val="nil"/>
              <w:right w:val="nil"/>
            </w:tcBorders>
          </w:tcPr>
          <w:p w14:paraId="094B2416"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2B40B4E" w14:textId="77777777" w:rsidR="00883F2F" w:rsidRPr="00FB1F30" w:rsidRDefault="00883F2F" w:rsidP="00CC5FE8">
            <w:pPr>
              <w:pStyle w:val="AmColumnHeading"/>
            </w:pPr>
            <w:r w:rsidRPr="00FB1F30">
              <w:t>Muudatusettepanek</w:t>
            </w:r>
          </w:p>
        </w:tc>
      </w:tr>
      <w:tr w:rsidR="00883F2F" w:rsidRPr="00FB1F30" w14:paraId="01B1C886" w14:textId="77777777" w:rsidTr="00CC5FE8">
        <w:trPr>
          <w:jc w:val="center"/>
        </w:trPr>
        <w:tc>
          <w:tcPr>
            <w:tcW w:w="4876" w:type="dxa"/>
            <w:tcBorders>
              <w:top w:val="nil"/>
              <w:left w:val="nil"/>
              <w:bottom w:val="nil"/>
              <w:right w:val="nil"/>
            </w:tcBorders>
          </w:tcPr>
          <w:p w14:paraId="72245802" w14:textId="77777777" w:rsidR="00883F2F" w:rsidRPr="00FB1F30" w:rsidRDefault="00883F2F" w:rsidP="00CC5FE8">
            <w:pPr>
              <w:pStyle w:val="Normal6a"/>
            </w:pPr>
            <w:r w:rsidRPr="00FB1F30">
              <w:t>(34)</w:t>
            </w:r>
            <w:r w:rsidRPr="00FB1F30">
              <w:tab/>
              <w:t xml:space="preserve">„kahtlane tehing“ – uimasti lähteainega seotud tehing, mille puhul esineb </w:t>
            </w:r>
            <w:r w:rsidRPr="00FB1F30">
              <w:rPr>
                <w:b/>
                <w:i/>
              </w:rPr>
              <w:t>põhjendatud kahtlus</w:t>
            </w:r>
            <w:r w:rsidRPr="00FB1F30">
              <w:t>, et asjaomane uimasti lähteaine on ette nähtud uimasti ebaseaduslikuks valmistamiseks;</w:t>
            </w:r>
          </w:p>
        </w:tc>
        <w:tc>
          <w:tcPr>
            <w:tcW w:w="4876" w:type="dxa"/>
            <w:tcBorders>
              <w:top w:val="nil"/>
              <w:left w:val="nil"/>
              <w:bottom w:val="nil"/>
              <w:right w:val="nil"/>
            </w:tcBorders>
          </w:tcPr>
          <w:p w14:paraId="775136D7" w14:textId="77777777" w:rsidR="00883F2F" w:rsidRPr="00FB1F30" w:rsidRDefault="00883F2F" w:rsidP="00CC5FE8">
            <w:pPr>
              <w:pStyle w:val="Normal6a"/>
            </w:pPr>
            <w:r w:rsidRPr="00FB1F30">
              <w:t>(34)</w:t>
            </w:r>
            <w:r w:rsidRPr="00FB1F30">
              <w:tab/>
              <w:t xml:space="preserve">„kahtlane tehing“ – uimasti lähteainega seotud tehing, mille puhul esineb </w:t>
            </w:r>
            <w:r w:rsidRPr="00FB1F30">
              <w:rPr>
                <w:b/>
                <w:i/>
              </w:rPr>
              <w:t>objektiivseid ja kontrollitavaid asjaolusid, mis viitavad sellele</w:t>
            </w:r>
            <w:r w:rsidRPr="00FB1F30">
              <w:t>, et asjaomane uimasti lähteaine on ette nähtud uimasti ebaseaduslikuks valmistamiseks;</w:t>
            </w:r>
          </w:p>
        </w:tc>
      </w:tr>
    </w:tbl>
    <w:p w14:paraId="1C667E3F"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2305E7E5"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349DFEBB" w14:textId="77777777" w:rsidR="00883F2F" w:rsidRPr="00FB1F30" w:rsidRDefault="00883F2F" w:rsidP="00883F2F">
      <w:pPr>
        <w:pStyle w:val="AmJustText"/>
      </w:pPr>
      <w:r w:rsidRPr="00FB1F30">
        <w:t>See suurendab ettevõtjate õiguskindlust ja vähendab meelevaldse tõlgendamise ohtu.</w:t>
      </w:r>
    </w:p>
    <w:p w14:paraId="2C420ACD" w14:textId="77777777" w:rsidR="00883F2F" w:rsidRPr="00FB1F30" w:rsidRDefault="00883F2F" w:rsidP="00883F2F">
      <w:r w:rsidRPr="00FB1F30">
        <w:rPr>
          <w:rStyle w:val="HideTWBExt"/>
        </w:rPr>
        <w:t>&lt;/Amend&gt;</w:t>
      </w:r>
    </w:p>
    <w:p w14:paraId="44B64399"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125</w:t>
      </w:r>
      <w:r w:rsidRPr="00FB1F30">
        <w:rPr>
          <w:rStyle w:val="HideTWBExt"/>
          <w:b w:val="0"/>
        </w:rPr>
        <w:t>&lt;/NumAm&gt;</w:t>
      </w:r>
    </w:p>
    <w:p w14:paraId="1F4C2145"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46A521FE" w14:textId="77777777" w:rsidR="00883F2F" w:rsidRPr="00FB1F30" w:rsidRDefault="00883F2F" w:rsidP="00883F2F">
      <w:pPr>
        <w:pStyle w:val="NormalBold"/>
      </w:pPr>
      <w:r w:rsidRPr="00FB1F30">
        <w:rPr>
          <w:rStyle w:val="HideTWBExt"/>
          <w:b w:val="0"/>
        </w:rPr>
        <w:t>&lt;/RepeatBlock-By&gt;</w:t>
      </w:r>
    </w:p>
    <w:p w14:paraId="4815E384"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AC61B6B" w14:textId="77777777" w:rsidR="00883F2F" w:rsidRPr="00FB1F30" w:rsidRDefault="00883F2F" w:rsidP="00883F2F">
      <w:pPr>
        <w:pStyle w:val="NormalBold"/>
      </w:pPr>
      <w:r w:rsidRPr="00FB1F30">
        <w:rPr>
          <w:rStyle w:val="HideTWBExt"/>
          <w:b w:val="0"/>
        </w:rPr>
        <w:t>&lt;Article&gt;</w:t>
      </w:r>
      <w:r w:rsidRPr="00FB1F30">
        <w:t>Artikkel 3 – lõige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5C15D70" w14:textId="77777777" w:rsidTr="00CC5FE8">
        <w:trPr>
          <w:trHeight w:hRule="exact" w:val="240"/>
          <w:jc w:val="center"/>
        </w:trPr>
        <w:tc>
          <w:tcPr>
            <w:tcW w:w="9752" w:type="dxa"/>
            <w:gridSpan w:val="2"/>
            <w:tcBorders>
              <w:top w:val="nil"/>
              <w:left w:val="nil"/>
              <w:bottom w:val="nil"/>
              <w:right w:val="nil"/>
            </w:tcBorders>
          </w:tcPr>
          <w:p w14:paraId="6D1690E4" w14:textId="77777777" w:rsidR="00883F2F" w:rsidRPr="00FB1F30" w:rsidRDefault="00883F2F" w:rsidP="00CC5FE8"/>
        </w:tc>
      </w:tr>
      <w:tr w:rsidR="00883F2F" w:rsidRPr="00FB1F30" w14:paraId="1BEB22AB" w14:textId="77777777" w:rsidTr="00CC5FE8">
        <w:trPr>
          <w:trHeight w:val="240"/>
          <w:jc w:val="center"/>
        </w:trPr>
        <w:tc>
          <w:tcPr>
            <w:tcW w:w="4876" w:type="dxa"/>
            <w:tcBorders>
              <w:top w:val="nil"/>
              <w:left w:val="nil"/>
              <w:bottom w:val="nil"/>
              <w:right w:val="nil"/>
            </w:tcBorders>
          </w:tcPr>
          <w:p w14:paraId="362A46AA"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EE5AB59" w14:textId="77777777" w:rsidR="00883F2F" w:rsidRPr="00FB1F30" w:rsidRDefault="00883F2F" w:rsidP="00CC5FE8">
            <w:pPr>
              <w:pStyle w:val="AmColumnHeading"/>
            </w:pPr>
            <w:r w:rsidRPr="00FB1F30">
              <w:t>Muudatusettepanek</w:t>
            </w:r>
          </w:p>
        </w:tc>
      </w:tr>
      <w:tr w:rsidR="00883F2F" w:rsidRPr="00FB1F30" w14:paraId="61D20F04" w14:textId="77777777" w:rsidTr="00CC5FE8">
        <w:trPr>
          <w:jc w:val="center"/>
        </w:trPr>
        <w:tc>
          <w:tcPr>
            <w:tcW w:w="4876" w:type="dxa"/>
            <w:tcBorders>
              <w:top w:val="nil"/>
              <w:left w:val="nil"/>
              <w:bottom w:val="nil"/>
              <w:right w:val="nil"/>
            </w:tcBorders>
          </w:tcPr>
          <w:p w14:paraId="269DA97A" w14:textId="77777777" w:rsidR="00883F2F" w:rsidRPr="00FB1F30" w:rsidRDefault="00883F2F" w:rsidP="00CC5FE8">
            <w:pPr>
              <w:pStyle w:val="Normal6a"/>
            </w:pPr>
            <w:r w:rsidRPr="00FB1F30">
              <w:t>2.</w:t>
            </w:r>
            <w:r w:rsidRPr="00FB1F30">
              <w:tab/>
              <w:t>Käesolevat määrust kohaldatakse ka nimekirjas loetlemata uimasti lähteainete suhtes, mis on ained, mida võidakse kasutada uimastite ebaseaduslikuks valmistamiseks, ning selliseid aineid sisaldavate segude suhtes, välja arvatud juhul, kui on täidetud lõike 1 punkti b alapunktis i sätestatud tingimus.</w:t>
            </w:r>
          </w:p>
        </w:tc>
        <w:tc>
          <w:tcPr>
            <w:tcW w:w="4876" w:type="dxa"/>
            <w:tcBorders>
              <w:top w:val="nil"/>
              <w:left w:val="nil"/>
              <w:bottom w:val="nil"/>
              <w:right w:val="nil"/>
            </w:tcBorders>
          </w:tcPr>
          <w:p w14:paraId="097B7F5F" w14:textId="77777777" w:rsidR="00883F2F" w:rsidRPr="00FB1F30" w:rsidRDefault="00883F2F" w:rsidP="00CC5FE8">
            <w:pPr>
              <w:pStyle w:val="Normal6a"/>
            </w:pPr>
            <w:r w:rsidRPr="00FB1F30">
              <w:t>2.</w:t>
            </w:r>
            <w:r w:rsidRPr="00FB1F30">
              <w:tab/>
              <w:t xml:space="preserve">Käesolevat määrust kohaldatakse ka nimekirjas loetlemata uimasti lähteainete suhtes, mis on ained, mida võidakse </w:t>
            </w:r>
            <w:r w:rsidRPr="00FB1F30">
              <w:rPr>
                <w:b/>
                <w:i/>
              </w:rPr>
              <w:t>tõendatavalt ja proportsionaalselt</w:t>
            </w:r>
            <w:r w:rsidRPr="00FB1F30">
              <w:t xml:space="preserve"> kasutada uimastite ebaseaduslikuks valmistamiseks, ning selliseid aineid sisaldavate segude suhtes, välja arvatud juhul, kui on täidetud lõike 1 punkti b alapunktis i sätestatud tingimus.</w:t>
            </w:r>
          </w:p>
        </w:tc>
      </w:tr>
    </w:tbl>
    <w:p w14:paraId="5296EC6F"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02F95251"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31D7A7CC" w14:textId="77777777" w:rsidR="00883F2F" w:rsidRPr="00FB1F30" w:rsidRDefault="00883F2F" w:rsidP="00883F2F">
      <w:pPr>
        <w:pStyle w:val="AmJustText"/>
      </w:pPr>
      <w:r w:rsidRPr="00FB1F30">
        <w:t>Ettepanekuga suurendatakse õiguslikku prognoositavust ja piiratakse ulatusliku tõlgendamise ohtu.</w:t>
      </w:r>
    </w:p>
    <w:p w14:paraId="394D03B2" w14:textId="77777777" w:rsidR="00883F2F" w:rsidRPr="00FB1F30" w:rsidRDefault="00883F2F" w:rsidP="00883F2F">
      <w:r w:rsidRPr="00FB1F30">
        <w:rPr>
          <w:rStyle w:val="HideTWBExt"/>
        </w:rPr>
        <w:t>&lt;/Amend&gt;</w:t>
      </w:r>
    </w:p>
    <w:p w14:paraId="54AAFBD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126</w:t>
      </w:r>
      <w:r w:rsidRPr="00FB1F30">
        <w:rPr>
          <w:rStyle w:val="HideTWBExt"/>
          <w:b w:val="0"/>
        </w:rPr>
        <w:t>&lt;/NumAm&gt;</w:t>
      </w:r>
    </w:p>
    <w:p w14:paraId="3E8D276D" w14:textId="77777777" w:rsidR="00883F2F" w:rsidRPr="00FB1F30" w:rsidRDefault="00883F2F" w:rsidP="00883F2F">
      <w:pPr>
        <w:pStyle w:val="NormalBold"/>
      </w:pPr>
      <w:r w:rsidRPr="00FB1F30">
        <w:rPr>
          <w:rStyle w:val="HideTWBExt"/>
          <w:b w:val="0"/>
        </w:rPr>
        <w:t>&lt;RepeatBlock-By&gt;&lt;Members&gt;</w:t>
      </w:r>
      <w:r w:rsidRPr="00FB1F30">
        <w:t>Georgiana Teodorescu</w:t>
      </w:r>
      <w:r w:rsidRPr="00FB1F30">
        <w:rPr>
          <w:rStyle w:val="HideTWBExt"/>
          <w:b w:val="0"/>
        </w:rPr>
        <w:t>&lt;/Members&gt;</w:t>
      </w:r>
    </w:p>
    <w:p w14:paraId="482E47C8" w14:textId="77777777" w:rsidR="00883F2F" w:rsidRPr="00FB1F30" w:rsidRDefault="00883F2F" w:rsidP="00883F2F">
      <w:pPr>
        <w:pStyle w:val="NormalBold"/>
      </w:pPr>
      <w:r w:rsidRPr="00FB1F30">
        <w:rPr>
          <w:rStyle w:val="HideTWBExt"/>
          <w:b w:val="0"/>
        </w:rPr>
        <w:t>&lt;/RepeatBlock-By&gt;</w:t>
      </w:r>
    </w:p>
    <w:p w14:paraId="32848C90"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211400A" w14:textId="77777777" w:rsidR="00883F2F" w:rsidRPr="00FB1F30" w:rsidRDefault="00883F2F" w:rsidP="00883F2F">
      <w:pPr>
        <w:pStyle w:val="NormalBold"/>
      </w:pPr>
      <w:r w:rsidRPr="00FB1F30">
        <w:rPr>
          <w:rStyle w:val="HideTWBExt"/>
          <w:b w:val="0"/>
        </w:rPr>
        <w:t>&lt;Article&gt;</w:t>
      </w:r>
      <w:r w:rsidRPr="00FB1F30">
        <w:t>Artikkel 3 – lõige 3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81DB941" w14:textId="77777777" w:rsidTr="00CC5FE8">
        <w:trPr>
          <w:trHeight w:hRule="exact" w:val="240"/>
          <w:jc w:val="center"/>
        </w:trPr>
        <w:tc>
          <w:tcPr>
            <w:tcW w:w="9752" w:type="dxa"/>
            <w:gridSpan w:val="2"/>
            <w:tcBorders>
              <w:top w:val="nil"/>
              <w:left w:val="nil"/>
              <w:bottom w:val="nil"/>
              <w:right w:val="nil"/>
            </w:tcBorders>
          </w:tcPr>
          <w:p w14:paraId="0AD27D4D" w14:textId="77777777" w:rsidR="00883F2F" w:rsidRPr="00FB1F30" w:rsidRDefault="00883F2F" w:rsidP="00CC5FE8"/>
        </w:tc>
      </w:tr>
      <w:tr w:rsidR="00883F2F" w:rsidRPr="00FB1F30" w14:paraId="3966F6BE" w14:textId="77777777" w:rsidTr="00CC5FE8">
        <w:trPr>
          <w:trHeight w:val="240"/>
          <w:jc w:val="center"/>
        </w:trPr>
        <w:tc>
          <w:tcPr>
            <w:tcW w:w="4876" w:type="dxa"/>
            <w:tcBorders>
              <w:top w:val="nil"/>
              <w:left w:val="nil"/>
              <w:bottom w:val="nil"/>
              <w:right w:val="nil"/>
            </w:tcBorders>
          </w:tcPr>
          <w:p w14:paraId="3758DAFD"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6D5F6B9" w14:textId="77777777" w:rsidR="00883F2F" w:rsidRPr="00FB1F30" w:rsidRDefault="00883F2F" w:rsidP="00CC5FE8">
            <w:pPr>
              <w:pStyle w:val="AmColumnHeading"/>
            </w:pPr>
            <w:r w:rsidRPr="00FB1F30">
              <w:t>Muudatusettepanek</w:t>
            </w:r>
          </w:p>
        </w:tc>
      </w:tr>
      <w:tr w:rsidR="00883F2F" w:rsidRPr="00FB1F30" w14:paraId="190D203F" w14:textId="77777777" w:rsidTr="00CC5FE8">
        <w:trPr>
          <w:jc w:val="center"/>
        </w:trPr>
        <w:tc>
          <w:tcPr>
            <w:tcW w:w="4876" w:type="dxa"/>
            <w:tcBorders>
              <w:top w:val="nil"/>
              <w:left w:val="nil"/>
              <w:bottom w:val="nil"/>
              <w:right w:val="nil"/>
            </w:tcBorders>
          </w:tcPr>
          <w:p w14:paraId="3E14A134" w14:textId="77777777" w:rsidR="00883F2F" w:rsidRPr="00FB1F30" w:rsidRDefault="00883F2F" w:rsidP="00CC5FE8">
            <w:pPr>
              <w:pStyle w:val="Normal6a"/>
            </w:pPr>
          </w:p>
        </w:tc>
        <w:tc>
          <w:tcPr>
            <w:tcW w:w="4876" w:type="dxa"/>
            <w:tcBorders>
              <w:top w:val="nil"/>
              <w:left w:val="nil"/>
              <w:bottom w:val="nil"/>
              <w:right w:val="nil"/>
            </w:tcBorders>
          </w:tcPr>
          <w:p w14:paraId="38791AFD" w14:textId="77777777" w:rsidR="00883F2F" w:rsidRPr="00FB1F30" w:rsidRDefault="00883F2F" w:rsidP="00CC5FE8">
            <w:pPr>
              <w:pStyle w:val="Normal6a"/>
            </w:pPr>
            <w:r w:rsidRPr="00FB1F30">
              <w:rPr>
                <w:b/>
                <w:i/>
              </w:rPr>
              <w:t>3a.</w:t>
            </w:r>
            <w:r w:rsidRPr="00FB1F30">
              <w:tab/>
            </w:r>
            <w:r w:rsidRPr="00FB1F30">
              <w:rPr>
                <w:b/>
                <w:i/>
              </w:rPr>
              <w:t>teadus-, tööstus- ja innovatsioonirajatised tagamaks, et haldusalased kitsaskohad ei mõjuta ebaproportsionaalselt teaduskeskkonda ja tehnoloogia arengut.</w:t>
            </w:r>
          </w:p>
        </w:tc>
      </w:tr>
    </w:tbl>
    <w:p w14:paraId="279ADD8A"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B31CA00"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401F5E28" w14:textId="77777777" w:rsidR="00883F2F" w:rsidRPr="00FB1F30" w:rsidRDefault="00883F2F" w:rsidP="00883F2F">
      <w:pPr>
        <w:pStyle w:val="AmJustText"/>
      </w:pPr>
      <w:r w:rsidRPr="00FB1F30">
        <w:t>Ranged õigusraamistikud peavad olema tasakaalus Euroopa teaduse arengu strateegilise tähtsusega. Selged ja funktsionaalsed erandid tagavad, et aeglane bürokraatlik heakskiitmine ei halva teadus- ja arendustegevuse ökosüsteeme.</w:t>
      </w:r>
    </w:p>
    <w:p w14:paraId="0E6BFDA0" w14:textId="77777777" w:rsidR="00883F2F" w:rsidRPr="00FB1F30" w:rsidRDefault="00883F2F" w:rsidP="00883F2F">
      <w:r w:rsidRPr="00FB1F30">
        <w:rPr>
          <w:rStyle w:val="HideTWBExt"/>
        </w:rPr>
        <w:t>&lt;/Amend&gt;</w:t>
      </w:r>
    </w:p>
    <w:p w14:paraId="68DFBBD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127</w:t>
      </w:r>
      <w:r w:rsidRPr="00FB1F30">
        <w:rPr>
          <w:rStyle w:val="HideTWBExt"/>
          <w:b w:val="0"/>
        </w:rPr>
        <w:t>&lt;/NumAm&gt;</w:t>
      </w:r>
    </w:p>
    <w:p w14:paraId="6A370D09" w14:textId="77777777" w:rsidR="00883F2F" w:rsidRPr="00FB1F30" w:rsidRDefault="00883F2F" w:rsidP="00883F2F">
      <w:pPr>
        <w:pStyle w:val="NormalBold"/>
      </w:pPr>
      <w:r w:rsidRPr="00FB1F30">
        <w:rPr>
          <w:rStyle w:val="HideTWBExt"/>
          <w:b w:val="0"/>
        </w:rPr>
        <w:t>&lt;RepeatBlock-By&gt;&lt;Members&gt;</w:t>
      </w:r>
      <w:r w:rsidRPr="00FB1F30">
        <w:t>Sebastian Tynkkynen</w:t>
      </w:r>
      <w:r w:rsidRPr="00FB1F30">
        <w:rPr>
          <w:rStyle w:val="HideTWBExt"/>
          <w:b w:val="0"/>
        </w:rPr>
        <w:t>&lt;/Members&gt;</w:t>
      </w:r>
    </w:p>
    <w:p w14:paraId="5CFC06DB" w14:textId="77777777" w:rsidR="00883F2F" w:rsidRPr="00FB1F30" w:rsidRDefault="00883F2F" w:rsidP="00883F2F">
      <w:pPr>
        <w:pStyle w:val="NormalBold"/>
      </w:pPr>
      <w:r w:rsidRPr="00FB1F30">
        <w:rPr>
          <w:rStyle w:val="HideTWBExt"/>
          <w:b w:val="0"/>
        </w:rPr>
        <w:t>&lt;/RepeatBlock-By&gt;</w:t>
      </w:r>
    </w:p>
    <w:p w14:paraId="4B9FF1A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20745D3" w14:textId="77777777" w:rsidR="00883F2F" w:rsidRPr="00FB1F30" w:rsidRDefault="00883F2F" w:rsidP="00883F2F">
      <w:pPr>
        <w:pStyle w:val="NormalBold"/>
      </w:pPr>
      <w:r w:rsidRPr="00FB1F30">
        <w:rPr>
          <w:rStyle w:val="HideTWBExt"/>
          <w:b w:val="0"/>
        </w:rPr>
        <w:t>&lt;Article&gt;</w:t>
      </w:r>
      <w:r w:rsidRPr="00FB1F30">
        <w:t>Artikkel 4 – lõik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5CBAC4A" w14:textId="77777777" w:rsidTr="00CC5FE8">
        <w:trPr>
          <w:trHeight w:hRule="exact" w:val="240"/>
          <w:jc w:val="center"/>
        </w:trPr>
        <w:tc>
          <w:tcPr>
            <w:tcW w:w="9752" w:type="dxa"/>
            <w:gridSpan w:val="2"/>
            <w:tcBorders>
              <w:top w:val="nil"/>
              <w:left w:val="nil"/>
              <w:bottom w:val="nil"/>
              <w:right w:val="nil"/>
            </w:tcBorders>
          </w:tcPr>
          <w:p w14:paraId="7C0E9088" w14:textId="77777777" w:rsidR="00883F2F" w:rsidRPr="00FB1F30" w:rsidRDefault="00883F2F" w:rsidP="00CC5FE8"/>
        </w:tc>
      </w:tr>
      <w:tr w:rsidR="00883F2F" w:rsidRPr="00FB1F30" w14:paraId="6F535540" w14:textId="77777777" w:rsidTr="00CC5FE8">
        <w:trPr>
          <w:trHeight w:val="240"/>
          <w:jc w:val="center"/>
        </w:trPr>
        <w:tc>
          <w:tcPr>
            <w:tcW w:w="4876" w:type="dxa"/>
            <w:tcBorders>
              <w:top w:val="nil"/>
              <w:left w:val="nil"/>
              <w:bottom w:val="nil"/>
              <w:right w:val="nil"/>
            </w:tcBorders>
          </w:tcPr>
          <w:p w14:paraId="019D6888"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EBFCE20" w14:textId="77777777" w:rsidR="00883F2F" w:rsidRPr="00FB1F30" w:rsidRDefault="00883F2F" w:rsidP="00CC5FE8">
            <w:pPr>
              <w:pStyle w:val="AmColumnHeading"/>
            </w:pPr>
            <w:r w:rsidRPr="00FB1F30">
              <w:t>Muudatusettepanek</w:t>
            </w:r>
          </w:p>
        </w:tc>
      </w:tr>
      <w:tr w:rsidR="00883F2F" w:rsidRPr="00FB1F30" w14:paraId="1F8AC3BE" w14:textId="77777777" w:rsidTr="00CC5FE8">
        <w:trPr>
          <w:jc w:val="center"/>
        </w:trPr>
        <w:tc>
          <w:tcPr>
            <w:tcW w:w="4876" w:type="dxa"/>
            <w:tcBorders>
              <w:top w:val="nil"/>
              <w:left w:val="nil"/>
              <w:bottom w:val="nil"/>
              <w:right w:val="nil"/>
            </w:tcBorders>
          </w:tcPr>
          <w:p w14:paraId="6AFA635C" w14:textId="77777777" w:rsidR="00883F2F" w:rsidRPr="00FB1F30" w:rsidRDefault="00883F2F" w:rsidP="00CC5FE8">
            <w:pPr>
              <w:pStyle w:val="Normal6a"/>
            </w:pPr>
            <w:r w:rsidRPr="00FB1F30">
              <w:t>Kui käesolevas määruses või muudes liidu õigusaktides ei ole sätestatud teisiti, ei keela, piira ega takista liikmesriigid käesoleva määruse nõudeid järgivatel ettevõtjatel nimekirjas loetletud uimasti lähteainete turul kättesaadavaks tegemist põhjustel, mis on seotud õiguspärase kauplemise jälgimisega, et tõkestada uimastite ebaseaduslikku valmistamist.</w:t>
            </w:r>
          </w:p>
        </w:tc>
        <w:tc>
          <w:tcPr>
            <w:tcW w:w="4876" w:type="dxa"/>
            <w:tcBorders>
              <w:top w:val="nil"/>
              <w:left w:val="nil"/>
              <w:bottom w:val="nil"/>
              <w:right w:val="nil"/>
            </w:tcBorders>
          </w:tcPr>
          <w:p w14:paraId="22C2A042" w14:textId="77777777" w:rsidR="00883F2F" w:rsidRPr="00FB1F30" w:rsidRDefault="00883F2F" w:rsidP="00CC5FE8">
            <w:pPr>
              <w:pStyle w:val="Normal6a"/>
            </w:pPr>
            <w:r w:rsidRPr="00FB1F30">
              <w:t>Kui käesolevas määruses või muudes liidu õigusaktides ei ole sätestatud teisiti, ei keela, piira ega takista liikmesriigid käesoleva määruse nõudeid järgivatel ettevõtjatel nimekirjas loetletud uimasti lähteainete turul kättesaadavaks tegemist põhjustel, mis on seotud õiguspärase kauplemise jälgimisega, et tõkestada uimastite ebaseaduslikku valmistamist</w:t>
            </w:r>
            <w:r w:rsidRPr="00FB1F30">
              <w:rPr>
                <w:b/>
                <w:i/>
              </w:rPr>
              <w:t>, välja arvatud juhul, kui liikmesriikide ametiasutused peavad seda tingimata vajalikuks</w:t>
            </w:r>
            <w:r w:rsidRPr="00FB1F30">
              <w:t>.</w:t>
            </w:r>
          </w:p>
        </w:tc>
      </w:tr>
    </w:tbl>
    <w:p w14:paraId="2984199B"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{FI}</w:t>
      </w:r>
      <w:proofErr w:type="spellStart"/>
      <w:r w:rsidRPr="00FB1F30">
        <w:t>fi</w:t>
      </w:r>
      <w:proofErr w:type="spellEnd"/>
      <w:r w:rsidRPr="00FB1F30">
        <w:rPr>
          <w:rStyle w:val="HideTWBExt"/>
        </w:rPr>
        <w:t>&lt;/Original&gt;</w:t>
      </w:r>
    </w:p>
    <w:p w14:paraId="4BD71105" w14:textId="77777777" w:rsidR="00883F2F" w:rsidRPr="00FB1F30" w:rsidRDefault="00883F2F" w:rsidP="00883F2F">
      <w:r w:rsidRPr="00FB1F30">
        <w:rPr>
          <w:rStyle w:val="HideTWBExt"/>
        </w:rPr>
        <w:t>&lt;/Amend&gt;</w:t>
      </w:r>
    </w:p>
    <w:p w14:paraId="446BBD41"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128</w:t>
      </w:r>
      <w:r w:rsidRPr="00FB1F30">
        <w:rPr>
          <w:rStyle w:val="HideTWBExt"/>
          <w:b w:val="0"/>
        </w:rPr>
        <w:t>&lt;/NumAm&gt;</w:t>
      </w:r>
    </w:p>
    <w:p w14:paraId="74483FED"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&lt;/Members&gt;</w:t>
      </w:r>
    </w:p>
    <w:p w14:paraId="12C954B9" w14:textId="77777777" w:rsidR="00883F2F" w:rsidRPr="00FB1F30" w:rsidRDefault="00883F2F" w:rsidP="00883F2F">
      <w:pPr>
        <w:pStyle w:val="NormalBold"/>
      </w:pPr>
      <w:r w:rsidRPr="00FB1F30">
        <w:rPr>
          <w:rStyle w:val="HideTWBExt"/>
          <w:b w:val="0"/>
        </w:rPr>
        <w:t>&lt;/RepeatBlock-By&gt;</w:t>
      </w:r>
    </w:p>
    <w:p w14:paraId="50C3E6CB"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679CC52" w14:textId="77777777" w:rsidR="00883F2F" w:rsidRPr="00FB1F30" w:rsidRDefault="00883F2F" w:rsidP="00883F2F">
      <w:pPr>
        <w:pStyle w:val="NormalBold"/>
      </w:pPr>
      <w:r w:rsidRPr="00FB1F30">
        <w:rPr>
          <w:rStyle w:val="HideTWBExt"/>
          <w:b w:val="0"/>
        </w:rPr>
        <w:t>&lt;Article&gt;</w:t>
      </w:r>
      <w:r w:rsidRPr="00FB1F30">
        <w:t>Artikkel 5 – lõige 1 – punkt b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EED4C40" w14:textId="77777777" w:rsidTr="00CC5FE8">
        <w:trPr>
          <w:trHeight w:hRule="exact" w:val="240"/>
          <w:jc w:val="center"/>
        </w:trPr>
        <w:tc>
          <w:tcPr>
            <w:tcW w:w="9752" w:type="dxa"/>
            <w:gridSpan w:val="2"/>
            <w:tcBorders>
              <w:top w:val="nil"/>
              <w:left w:val="nil"/>
              <w:bottom w:val="nil"/>
              <w:right w:val="nil"/>
            </w:tcBorders>
          </w:tcPr>
          <w:p w14:paraId="09A01FB6" w14:textId="77777777" w:rsidR="00883F2F" w:rsidRPr="00FB1F30" w:rsidRDefault="00883F2F" w:rsidP="00CC5FE8"/>
        </w:tc>
      </w:tr>
      <w:tr w:rsidR="00883F2F" w:rsidRPr="00FB1F30" w14:paraId="4ABBA4F2" w14:textId="77777777" w:rsidTr="00CC5FE8">
        <w:trPr>
          <w:trHeight w:val="240"/>
          <w:jc w:val="center"/>
        </w:trPr>
        <w:tc>
          <w:tcPr>
            <w:tcW w:w="4876" w:type="dxa"/>
            <w:tcBorders>
              <w:top w:val="nil"/>
              <w:left w:val="nil"/>
              <w:bottom w:val="nil"/>
              <w:right w:val="nil"/>
            </w:tcBorders>
          </w:tcPr>
          <w:p w14:paraId="509329DC"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8B9CB5E" w14:textId="77777777" w:rsidR="00883F2F" w:rsidRPr="00FB1F30" w:rsidRDefault="00883F2F" w:rsidP="00CC5FE8">
            <w:pPr>
              <w:pStyle w:val="AmColumnHeading"/>
            </w:pPr>
            <w:r w:rsidRPr="00FB1F30">
              <w:t>Muudatusettepanek</w:t>
            </w:r>
          </w:p>
        </w:tc>
      </w:tr>
      <w:tr w:rsidR="00883F2F" w:rsidRPr="00FB1F30" w14:paraId="4922535F" w14:textId="77777777" w:rsidTr="00CC5FE8">
        <w:trPr>
          <w:jc w:val="center"/>
        </w:trPr>
        <w:tc>
          <w:tcPr>
            <w:tcW w:w="4876" w:type="dxa"/>
            <w:tcBorders>
              <w:top w:val="nil"/>
              <w:left w:val="nil"/>
              <w:bottom w:val="nil"/>
              <w:right w:val="nil"/>
            </w:tcBorders>
          </w:tcPr>
          <w:p w14:paraId="1BB3C2EA" w14:textId="77777777" w:rsidR="00883F2F" w:rsidRPr="00FB1F30" w:rsidRDefault="00883F2F" w:rsidP="00CC5FE8">
            <w:pPr>
              <w:pStyle w:val="Normal6a"/>
            </w:pPr>
          </w:p>
        </w:tc>
        <w:tc>
          <w:tcPr>
            <w:tcW w:w="4876" w:type="dxa"/>
            <w:tcBorders>
              <w:top w:val="nil"/>
              <w:left w:val="nil"/>
              <w:bottom w:val="nil"/>
              <w:right w:val="nil"/>
            </w:tcBorders>
          </w:tcPr>
          <w:p w14:paraId="5A494D2B" w14:textId="77777777" w:rsidR="00883F2F" w:rsidRPr="00FB1F30" w:rsidRDefault="00883F2F" w:rsidP="00CC5FE8">
            <w:pPr>
              <w:pStyle w:val="Normal6a"/>
            </w:pPr>
            <w:proofErr w:type="spellStart"/>
            <w:r w:rsidRPr="00FB1F30">
              <w:rPr>
                <w:b/>
                <w:i/>
              </w:rPr>
              <w:t>ba</w:t>
            </w:r>
            <w:proofErr w:type="spellEnd"/>
            <w:r w:rsidRPr="00FB1F30">
              <w:rPr>
                <w:b/>
                <w:i/>
              </w:rPr>
              <w:t>)</w:t>
            </w:r>
            <w:r w:rsidRPr="00FB1F30">
              <w:tab/>
            </w:r>
            <w:r w:rsidRPr="00FB1F30">
              <w:rPr>
                <w:b/>
                <w:i/>
              </w:rPr>
              <w:t>2A kategooria uimasti lähteained:</w:t>
            </w:r>
          </w:p>
        </w:tc>
      </w:tr>
      <w:tr w:rsidR="00883F2F" w:rsidRPr="00FB1F30" w14:paraId="0EE91A42" w14:textId="77777777" w:rsidTr="00CC5FE8">
        <w:trPr>
          <w:jc w:val="center"/>
        </w:trPr>
        <w:tc>
          <w:tcPr>
            <w:tcW w:w="4876" w:type="dxa"/>
            <w:tcBorders>
              <w:top w:val="nil"/>
              <w:left w:val="nil"/>
              <w:bottom w:val="nil"/>
              <w:right w:val="nil"/>
            </w:tcBorders>
          </w:tcPr>
          <w:p w14:paraId="44E53ACE" w14:textId="77777777" w:rsidR="00883F2F" w:rsidRPr="00FB1F30" w:rsidRDefault="00883F2F" w:rsidP="00CC5FE8">
            <w:pPr>
              <w:pStyle w:val="Normal6a"/>
            </w:pPr>
          </w:p>
        </w:tc>
        <w:tc>
          <w:tcPr>
            <w:tcW w:w="4876" w:type="dxa"/>
            <w:tcBorders>
              <w:top w:val="nil"/>
              <w:left w:val="nil"/>
              <w:bottom w:val="nil"/>
              <w:right w:val="nil"/>
            </w:tcBorders>
          </w:tcPr>
          <w:p w14:paraId="290DBBC4" w14:textId="77777777" w:rsidR="00883F2F" w:rsidRPr="00FB1F30" w:rsidRDefault="00883F2F" w:rsidP="00CC5FE8">
            <w:pPr>
              <w:pStyle w:val="Normal6a"/>
            </w:pPr>
            <w:r w:rsidRPr="00FB1F30">
              <w:rPr>
                <w:b/>
                <w:i/>
              </w:rPr>
              <w:t xml:space="preserve">(i) uimastite lähteained, mis on II lisa </w:t>
            </w:r>
            <w:proofErr w:type="spellStart"/>
            <w:r w:rsidRPr="00FB1F30">
              <w:rPr>
                <w:b/>
                <w:i/>
              </w:rPr>
              <w:t>Ia</w:t>
            </w:r>
            <w:proofErr w:type="spellEnd"/>
            <w:r w:rsidRPr="00FB1F30">
              <w:rPr>
                <w:b/>
                <w:i/>
              </w:rPr>
              <w:t> osaga hõlmatud aineid või sisaldavad selliseid aineid,</w:t>
            </w:r>
          </w:p>
        </w:tc>
      </w:tr>
    </w:tbl>
    <w:p w14:paraId="1FA11777"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20E00A2" w14:textId="77777777" w:rsidR="00883F2F" w:rsidRPr="00FB1F30" w:rsidRDefault="00883F2F" w:rsidP="00883F2F">
      <w:r w:rsidRPr="00FB1F30">
        <w:rPr>
          <w:rStyle w:val="HideTWBExt"/>
        </w:rPr>
        <w:t>&lt;/Amend&gt;</w:t>
      </w:r>
    </w:p>
    <w:p w14:paraId="52EDA19E"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129</w:t>
      </w:r>
      <w:r w:rsidRPr="00FB1F30">
        <w:rPr>
          <w:rStyle w:val="HideTWBExt"/>
          <w:b w:val="0"/>
        </w:rPr>
        <w:t>&lt;/NumAm&gt;</w:t>
      </w:r>
    </w:p>
    <w:p w14:paraId="015E0D88"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1039D9CD" w14:textId="77777777" w:rsidR="00883F2F" w:rsidRPr="00FB1F30" w:rsidRDefault="00883F2F" w:rsidP="00883F2F">
      <w:pPr>
        <w:pStyle w:val="NormalBold"/>
      </w:pPr>
      <w:r w:rsidRPr="00FB1F30">
        <w:rPr>
          <w:rStyle w:val="HideTWBExt"/>
          <w:b w:val="0"/>
        </w:rPr>
        <w:t>&lt;/RepeatBlock-By&gt;</w:t>
      </w:r>
    </w:p>
    <w:p w14:paraId="16653437"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390DD70" w14:textId="77777777" w:rsidR="00883F2F" w:rsidRPr="00FB1F30" w:rsidRDefault="00883F2F" w:rsidP="00883F2F">
      <w:pPr>
        <w:pStyle w:val="NormalBold"/>
      </w:pPr>
      <w:r w:rsidRPr="00FB1F30">
        <w:rPr>
          <w:rStyle w:val="HideTWBExt"/>
          <w:b w:val="0"/>
        </w:rPr>
        <w:t>&lt;Article&gt;</w:t>
      </w:r>
      <w:r w:rsidRPr="00FB1F30">
        <w:t>Artikkel 5 – lõige 1 – punkt c</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BB99421" w14:textId="77777777" w:rsidTr="00CC5FE8">
        <w:trPr>
          <w:trHeight w:hRule="exact" w:val="240"/>
          <w:jc w:val="center"/>
        </w:trPr>
        <w:tc>
          <w:tcPr>
            <w:tcW w:w="9752" w:type="dxa"/>
            <w:gridSpan w:val="2"/>
            <w:tcBorders>
              <w:top w:val="nil"/>
              <w:left w:val="nil"/>
              <w:bottom w:val="nil"/>
              <w:right w:val="nil"/>
            </w:tcBorders>
          </w:tcPr>
          <w:p w14:paraId="278BDD68" w14:textId="77777777" w:rsidR="00883F2F" w:rsidRPr="00FB1F30" w:rsidRDefault="00883F2F" w:rsidP="00CC5FE8"/>
        </w:tc>
      </w:tr>
      <w:tr w:rsidR="00883F2F" w:rsidRPr="00FB1F30" w14:paraId="71EA7BF5" w14:textId="77777777" w:rsidTr="00CC5FE8">
        <w:trPr>
          <w:trHeight w:val="240"/>
          <w:jc w:val="center"/>
        </w:trPr>
        <w:tc>
          <w:tcPr>
            <w:tcW w:w="4876" w:type="dxa"/>
            <w:tcBorders>
              <w:top w:val="nil"/>
              <w:left w:val="nil"/>
              <w:bottom w:val="nil"/>
              <w:right w:val="nil"/>
            </w:tcBorders>
          </w:tcPr>
          <w:p w14:paraId="59749C6A"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9A173F5" w14:textId="77777777" w:rsidR="00883F2F" w:rsidRPr="00FB1F30" w:rsidRDefault="00883F2F" w:rsidP="00CC5FE8">
            <w:pPr>
              <w:pStyle w:val="AmColumnHeading"/>
            </w:pPr>
            <w:r w:rsidRPr="00FB1F30">
              <w:t>Muudatusettepanek</w:t>
            </w:r>
          </w:p>
        </w:tc>
      </w:tr>
      <w:tr w:rsidR="00883F2F" w:rsidRPr="00FB1F30" w14:paraId="6118B48D" w14:textId="77777777" w:rsidTr="00CC5FE8">
        <w:trPr>
          <w:jc w:val="center"/>
        </w:trPr>
        <w:tc>
          <w:tcPr>
            <w:tcW w:w="4876" w:type="dxa"/>
            <w:tcBorders>
              <w:top w:val="nil"/>
              <w:left w:val="nil"/>
              <w:bottom w:val="nil"/>
              <w:right w:val="nil"/>
            </w:tcBorders>
          </w:tcPr>
          <w:p w14:paraId="4BA24CCE" w14:textId="77777777" w:rsidR="00883F2F" w:rsidRPr="00FB1F30" w:rsidRDefault="00883F2F" w:rsidP="00CC5FE8">
            <w:pPr>
              <w:pStyle w:val="Normal6a"/>
            </w:pPr>
            <w:r w:rsidRPr="00FB1F30">
              <w:t>(c)</w:t>
            </w:r>
            <w:r w:rsidRPr="00FB1F30">
              <w:tab/>
              <w:t>3. kategooria – uimasti lähteained, mis on III lisaga hõlmatud aineid või sisaldavad selliseid aineid; III lisaga hõlmatud ained on eellähteained, millel ei ole nimekirja kandmise hetkel muid teadaolevaid õiguspäraseid kasutusalasid kui teadusuuringutes ja innovatsioonitegevuses. III lisaga hõlmatud ained loetletakse kas eraldi või määratletakse üldistavalt ainerühmade loetlemise tulemusena. Sellisesse rühma kuuluvate üksikainete suhtes, millel on muid õiguspäraseid kasutusalasid peale teadusuuringutes ja innovatsioonitegevuses kasutamise ja mis ei ole kantud I ega II lisasse, tehakse 3. kategooriasse kuulumise suhtes erand ja need loetletakse III lisa II osa 2. jaos.</w:t>
            </w:r>
          </w:p>
        </w:tc>
        <w:tc>
          <w:tcPr>
            <w:tcW w:w="4876" w:type="dxa"/>
            <w:tcBorders>
              <w:top w:val="nil"/>
              <w:left w:val="nil"/>
              <w:bottom w:val="nil"/>
              <w:right w:val="nil"/>
            </w:tcBorders>
          </w:tcPr>
          <w:p w14:paraId="2C695CC5" w14:textId="77777777" w:rsidR="00883F2F" w:rsidRPr="00FB1F30" w:rsidRDefault="00883F2F" w:rsidP="00CC5FE8">
            <w:pPr>
              <w:pStyle w:val="Normal6a"/>
            </w:pPr>
            <w:r w:rsidRPr="00FB1F30">
              <w:t>(c)</w:t>
            </w:r>
            <w:r w:rsidRPr="00FB1F30">
              <w:tab/>
              <w:t>3. kategooria – uimasti lähteained, mis on III lisaga hõlmatud aineid või sisaldavad selliseid aineid; III lisaga hõlmatud ained on eellähteained, millel ei ole nimekirja kandmise hetkel muid teadaolevaid õiguspäraseid kasutusalasid kui teadusuuringutes ja innovatsioonitegevuses. III lisaga hõlmatud ained loetletakse kas eraldi või määratletakse üldistavalt ainerühmade loetlemise tulemusena. Sellisesse rühma kuuluvate üksikainete suhtes, millel on muid õiguspäraseid kasutusalasid peale teadusuuringutes ja innovatsioonitegevuses kasutamise ja mis ei ole kantud I ega II lisasse, tehakse 3. kategooriasse kuulumise suhtes erand ja need loetletakse III lisa II osa 2. jaos.</w:t>
            </w:r>
          </w:p>
        </w:tc>
      </w:tr>
      <w:tr w:rsidR="00883F2F" w:rsidRPr="00FB1F30" w14:paraId="335EE6CA" w14:textId="77777777" w:rsidTr="00CC5FE8">
        <w:trPr>
          <w:jc w:val="center"/>
        </w:trPr>
        <w:tc>
          <w:tcPr>
            <w:tcW w:w="4876" w:type="dxa"/>
            <w:tcBorders>
              <w:top w:val="nil"/>
              <w:left w:val="nil"/>
              <w:bottom w:val="nil"/>
              <w:right w:val="nil"/>
            </w:tcBorders>
          </w:tcPr>
          <w:p w14:paraId="0BD36DE7" w14:textId="77777777" w:rsidR="00883F2F" w:rsidRPr="00FB1F30" w:rsidRDefault="00883F2F" w:rsidP="00CC5FE8">
            <w:pPr>
              <w:pStyle w:val="Normal6a"/>
            </w:pPr>
          </w:p>
        </w:tc>
        <w:tc>
          <w:tcPr>
            <w:tcW w:w="4876" w:type="dxa"/>
            <w:tcBorders>
              <w:top w:val="nil"/>
              <w:left w:val="nil"/>
              <w:bottom w:val="nil"/>
              <w:right w:val="nil"/>
            </w:tcBorders>
          </w:tcPr>
          <w:p w14:paraId="492BE0E1" w14:textId="77777777" w:rsidR="00883F2F" w:rsidRPr="00FB1F30" w:rsidRDefault="00883F2F" w:rsidP="00CC5FE8">
            <w:pPr>
              <w:pStyle w:val="Normal6a"/>
            </w:pPr>
            <w:r w:rsidRPr="00FB1F30">
              <w:rPr>
                <w:b/>
                <w:i/>
              </w:rPr>
              <w:t xml:space="preserve">Kui on ette nähtud klassifitseerimine rühmade kaupa, peaks sellega kaasnema selge ja struktureeritud võrdlusteave, mis tehakse kättesaadavaks uimasti lähteainete andmekogus, sealhulgas asjaomaste ainete nimekirjad ja nende vastavad </w:t>
            </w:r>
            <w:proofErr w:type="spellStart"/>
            <w:r w:rsidRPr="00FB1F30">
              <w:rPr>
                <w:b/>
                <w:i/>
              </w:rPr>
              <w:t>CASi</w:t>
            </w:r>
            <w:proofErr w:type="spellEnd"/>
            <w:r w:rsidRPr="00FB1F30">
              <w:rPr>
                <w:b/>
                <w:i/>
              </w:rPr>
              <w:t xml:space="preserve"> numbrid, kui need on olemas. </w:t>
            </w:r>
            <w:proofErr w:type="spellStart"/>
            <w:r w:rsidRPr="00FB1F30">
              <w:rPr>
                <w:b/>
                <w:i/>
              </w:rPr>
              <w:t>CASi</w:t>
            </w:r>
            <w:proofErr w:type="spellEnd"/>
            <w:r w:rsidRPr="00FB1F30">
              <w:rPr>
                <w:b/>
                <w:i/>
              </w:rPr>
              <w:t xml:space="preserve"> numbri puudumise korral taotleb komisjon enne delegeeritud õigusakti vastuvõtmist </w:t>
            </w:r>
            <w:proofErr w:type="spellStart"/>
            <w:r w:rsidRPr="00FB1F30">
              <w:rPr>
                <w:b/>
                <w:i/>
              </w:rPr>
              <w:t>CASi</w:t>
            </w:r>
            <w:proofErr w:type="spellEnd"/>
            <w:r w:rsidRPr="00FB1F30">
              <w:rPr>
                <w:b/>
                <w:i/>
              </w:rPr>
              <w:t xml:space="preserve"> numbri määramist.</w:t>
            </w:r>
          </w:p>
        </w:tc>
      </w:tr>
    </w:tbl>
    <w:p w14:paraId="5AC89F0F"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D8AEDD2" w14:textId="77777777" w:rsidR="00883F2F" w:rsidRPr="00FB1F30" w:rsidRDefault="00883F2F" w:rsidP="00883F2F">
      <w:r w:rsidRPr="00FB1F30">
        <w:rPr>
          <w:rStyle w:val="HideTWBExt"/>
        </w:rPr>
        <w:t>&lt;/Amend&gt;</w:t>
      </w:r>
    </w:p>
    <w:p w14:paraId="75B56A4B"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130</w:t>
      </w:r>
      <w:r w:rsidRPr="00FB1F30">
        <w:rPr>
          <w:rStyle w:val="HideTWBExt"/>
          <w:b w:val="0"/>
        </w:rPr>
        <w:t>&lt;/NumAm&gt;</w:t>
      </w:r>
    </w:p>
    <w:p w14:paraId="4BBBA5AC"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78CF9D02" w14:textId="77777777" w:rsidR="00883F2F" w:rsidRPr="00FB1F30" w:rsidRDefault="00883F2F" w:rsidP="00883F2F">
      <w:pPr>
        <w:pStyle w:val="NormalBold"/>
      </w:pPr>
      <w:r w:rsidRPr="00FB1F30">
        <w:rPr>
          <w:rStyle w:val="HideTWBExt"/>
          <w:b w:val="0"/>
        </w:rPr>
        <w:t>&lt;/RepeatBlock-By&gt;</w:t>
      </w:r>
    </w:p>
    <w:p w14:paraId="4FC75AA6"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DED7523" w14:textId="77777777" w:rsidR="00883F2F" w:rsidRPr="00FB1F30" w:rsidRDefault="00883F2F" w:rsidP="00883F2F">
      <w:pPr>
        <w:pStyle w:val="NormalBold"/>
      </w:pPr>
      <w:r w:rsidRPr="00FB1F30">
        <w:rPr>
          <w:rStyle w:val="HideTWBExt"/>
          <w:b w:val="0"/>
        </w:rPr>
        <w:t>&lt;Article&gt;</w:t>
      </w:r>
      <w:r w:rsidRPr="00FB1F30">
        <w:t>Artikkel 5 – lõige 1 – punkt c</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7B269CE" w14:textId="77777777" w:rsidTr="00CC5FE8">
        <w:trPr>
          <w:trHeight w:hRule="exact" w:val="240"/>
          <w:jc w:val="center"/>
        </w:trPr>
        <w:tc>
          <w:tcPr>
            <w:tcW w:w="9752" w:type="dxa"/>
            <w:gridSpan w:val="2"/>
            <w:tcBorders>
              <w:top w:val="nil"/>
              <w:left w:val="nil"/>
              <w:bottom w:val="nil"/>
              <w:right w:val="nil"/>
            </w:tcBorders>
          </w:tcPr>
          <w:p w14:paraId="09B38999" w14:textId="77777777" w:rsidR="00883F2F" w:rsidRPr="00FB1F30" w:rsidRDefault="00883F2F" w:rsidP="00CC5FE8"/>
        </w:tc>
      </w:tr>
      <w:tr w:rsidR="00883F2F" w:rsidRPr="00FB1F30" w14:paraId="13A99C09" w14:textId="77777777" w:rsidTr="00CC5FE8">
        <w:trPr>
          <w:trHeight w:val="240"/>
          <w:jc w:val="center"/>
        </w:trPr>
        <w:tc>
          <w:tcPr>
            <w:tcW w:w="4876" w:type="dxa"/>
            <w:tcBorders>
              <w:top w:val="nil"/>
              <w:left w:val="nil"/>
              <w:bottom w:val="nil"/>
              <w:right w:val="nil"/>
            </w:tcBorders>
          </w:tcPr>
          <w:p w14:paraId="2291D8A8"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031702F" w14:textId="77777777" w:rsidR="00883F2F" w:rsidRPr="00FB1F30" w:rsidRDefault="00883F2F" w:rsidP="00CC5FE8">
            <w:pPr>
              <w:pStyle w:val="AmColumnHeading"/>
            </w:pPr>
            <w:r w:rsidRPr="00FB1F30">
              <w:t>Muudatusettepanek</w:t>
            </w:r>
          </w:p>
        </w:tc>
      </w:tr>
      <w:tr w:rsidR="00883F2F" w:rsidRPr="00FB1F30" w14:paraId="2303B76F" w14:textId="77777777" w:rsidTr="00CC5FE8">
        <w:trPr>
          <w:jc w:val="center"/>
        </w:trPr>
        <w:tc>
          <w:tcPr>
            <w:tcW w:w="4876" w:type="dxa"/>
            <w:tcBorders>
              <w:top w:val="nil"/>
              <w:left w:val="nil"/>
              <w:bottom w:val="nil"/>
              <w:right w:val="nil"/>
            </w:tcBorders>
          </w:tcPr>
          <w:p w14:paraId="6CD3BA64" w14:textId="77777777" w:rsidR="00883F2F" w:rsidRPr="00FB1F30" w:rsidRDefault="00883F2F" w:rsidP="00CC5FE8">
            <w:pPr>
              <w:pStyle w:val="Normal6a"/>
            </w:pPr>
            <w:r w:rsidRPr="00FB1F30">
              <w:t>(c)</w:t>
            </w:r>
            <w:r w:rsidRPr="00FB1F30">
              <w:tab/>
              <w:t>3. kategooria – uimasti lähteained, mis on III lisaga hõlmatud aineid või sisaldavad selliseid aineid; III lisaga hõlmatud ained on eellähteained, millel ei ole nimekirja kandmise hetkel muid teadaolevaid õiguspäraseid kasutusalasid kui teadusuuringutes ja innovatsioonitegevuses. III lisaga hõlmatud ained loetletakse kas eraldi või määratletakse üldistavalt ainerühmade loetlemise tulemusena. Sellisesse rühma kuuluvate üksikainete suhtes, millel on muid õiguspäraseid kasutusalasid peale teadusuuringutes ja innovatsioonitegevuses kasutamise ja mis ei ole kantud I ega II lisasse, tehakse 3. kategooriasse kuulumise suhtes erand ja need loetletakse III lisa II osa 2. jaos.</w:t>
            </w:r>
          </w:p>
        </w:tc>
        <w:tc>
          <w:tcPr>
            <w:tcW w:w="4876" w:type="dxa"/>
            <w:tcBorders>
              <w:top w:val="nil"/>
              <w:left w:val="nil"/>
              <w:bottom w:val="nil"/>
              <w:right w:val="nil"/>
            </w:tcBorders>
          </w:tcPr>
          <w:p w14:paraId="11A28637" w14:textId="77777777" w:rsidR="00883F2F" w:rsidRPr="00FB1F30" w:rsidRDefault="00883F2F" w:rsidP="00CC5FE8">
            <w:pPr>
              <w:pStyle w:val="Normal6a"/>
            </w:pPr>
            <w:r w:rsidRPr="00FB1F30">
              <w:t>(c)</w:t>
            </w:r>
            <w:r w:rsidRPr="00FB1F30">
              <w:tab/>
              <w:t xml:space="preserve">3. kategooria – uimasti lähteained, mis on III lisaga hõlmatud aineid või sisaldavad selliseid aineid; III lisaga hõlmatud ained on eellähteained, millel ei ole nimekirja kandmise hetkel muid teadaolevaid õiguspäraseid kasutusalasid kui teadusuuringutes ja innovatsioonitegevuses. III lisaga hõlmatud ained loetletakse kas eraldi või määratletakse üldistavalt ainerühmade loetlemise tulemusena. Sellisesse rühma kuuluvate üksikainete suhtes, millel on muid õiguspäraseid kasutusalasid peale teadusuuringutes ja innovatsioonitegevuses kasutamise ja mis ei ole kantud I ega II lisasse, tehakse 3. kategooriasse kuulumise suhtes erand ja need loetletakse III lisa II osa 2. jaos. </w:t>
            </w:r>
            <w:r w:rsidRPr="00FB1F30">
              <w:rPr>
                <w:b/>
                <w:i/>
              </w:rPr>
              <w:t>Komisjon vaatab korrapäraselt läbi, kas 3. kategooriasse liigitatud ainetele on tekkinud uusi õiguspäraseid teaduslikke, ravimialaseid või tööstuslikke kasutusviise.</w:t>
            </w:r>
          </w:p>
        </w:tc>
      </w:tr>
    </w:tbl>
    <w:p w14:paraId="60A0F3CA"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19B57DC1"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62A601C5" w14:textId="77777777" w:rsidR="00883F2F" w:rsidRPr="00FB1F30" w:rsidRDefault="00883F2F" w:rsidP="00883F2F">
      <w:pPr>
        <w:pStyle w:val="AmJustText"/>
      </w:pPr>
      <w:r w:rsidRPr="00FB1F30">
        <w:t>3. kategooria ei ole ette nähtud kasutamiseks alalise nimekirjana. Keemia- ja ravimivaldkonna areng võib luua uusi õiguspäraseid kasutusviise.</w:t>
      </w:r>
    </w:p>
    <w:p w14:paraId="159EC64D" w14:textId="77777777" w:rsidR="00883F2F" w:rsidRPr="00FB1F30" w:rsidRDefault="00883F2F" w:rsidP="00883F2F">
      <w:r w:rsidRPr="00FB1F30">
        <w:rPr>
          <w:rStyle w:val="HideTWBExt"/>
        </w:rPr>
        <w:t>&lt;/Amend&gt;</w:t>
      </w:r>
    </w:p>
    <w:p w14:paraId="3CE43F48"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131</w:t>
      </w:r>
      <w:r w:rsidRPr="00FB1F30">
        <w:rPr>
          <w:rStyle w:val="HideTWBExt"/>
          <w:b w:val="0"/>
        </w:rPr>
        <w:t>&lt;/NumAm&gt;</w:t>
      </w:r>
    </w:p>
    <w:p w14:paraId="1B5C76AA"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45411280" w14:textId="77777777" w:rsidR="00883F2F" w:rsidRPr="00FB1F30" w:rsidRDefault="00883F2F" w:rsidP="00883F2F">
      <w:pPr>
        <w:pStyle w:val="NormalBold"/>
      </w:pPr>
      <w:r w:rsidRPr="00FB1F30">
        <w:rPr>
          <w:rStyle w:val="HideTWBExt"/>
          <w:b w:val="0"/>
        </w:rPr>
        <w:t>&lt;/RepeatBlock-By&gt;</w:t>
      </w:r>
    </w:p>
    <w:p w14:paraId="6C6FA1EC"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1A3CA61" w14:textId="77777777" w:rsidR="00883F2F" w:rsidRPr="00FB1F30" w:rsidRDefault="00883F2F" w:rsidP="00883F2F">
      <w:pPr>
        <w:pStyle w:val="NormalBold"/>
      </w:pPr>
      <w:r w:rsidRPr="00FB1F30">
        <w:rPr>
          <w:rStyle w:val="HideTWBExt"/>
          <w:b w:val="0"/>
        </w:rPr>
        <w:t>&lt;Article&gt;</w:t>
      </w:r>
      <w:r w:rsidRPr="00FB1F30">
        <w:t>Artikkel 5 – lõik 3</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E6AF936" w14:textId="77777777" w:rsidTr="00CC5FE8">
        <w:trPr>
          <w:trHeight w:hRule="exact" w:val="240"/>
          <w:jc w:val="center"/>
        </w:trPr>
        <w:tc>
          <w:tcPr>
            <w:tcW w:w="9752" w:type="dxa"/>
            <w:gridSpan w:val="2"/>
            <w:tcBorders>
              <w:top w:val="nil"/>
              <w:left w:val="nil"/>
              <w:bottom w:val="nil"/>
              <w:right w:val="nil"/>
            </w:tcBorders>
          </w:tcPr>
          <w:p w14:paraId="5397B797" w14:textId="77777777" w:rsidR="00883F2F" w:rsidRPr="00FB1F30" w:rsidRDefault="00883F2F" w:rsidP="00CC5FE8"/>
        </w:tc>
      </w:tr>
      <w:tr w:rsidR="00883F2F" w:rsidRPr="00FB1F30" w14:paraId="52F2B17A" w14:textId="77777777" w:rsidTr="00CC5FE8">
        <w:trPr>
          <w:trHeight w:val="240"/>
          <w:jc w:val="center"/>
        </w:trPr>
        <w:tc>
          <w:tcPr>
            <w:tcW w:w="4876" w:type="dxa"/>
            <w:tcBorders>
              <w:top w:val="nil"/>
              <w:left w:val="nil"/>
              <w:bottom w:val="nil"/>
              <w:right w:val="nil"/>
            </w:tcBorders>
          </w:tcPr>
          <w:p w14:paraId="68E79941"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7EF5092" w14:textId="77777777" w:rsidR="00883F2F" w:rsidRPr="00FB1F30" w:rsidRDefault="00883F2F" w:rsidP="00CC5FE8">
            <w:pPr>
              <w:pStyle w:val="AmColumnHeading"/>
            </w:pPr>
            <w:r w:rsidRPr="00FB1F30">
              <w:t>Muudatusettepanek</w:t>
            </w:r>
          </w:p>
        </w:tc>
      </w:tr>
      <w:tr w:rsidR="00883F2F" w:rsidRPr="00FB1F30" w14:paraId="08CFC543" w14:textId="77777777" w:rsidTr="00CC5FE8">
        <w:trPr>
          <w:jc w:val="center"/>
        </w:trPr>
        <w:tc>
          <w:tcPr>
            <w:tcW w:w="4876" w:type="dxa"/>
            <w:tcBorders>
              <w:top w:val="nil"/>
              <w:left w:val="nil"/>
              <w:bottom w:val="nil"/>
              <w:right w:val="nil"/>
            </w:tcBorders>
          </w:tcPr>
          <w:p w14:paraId="438F7740" w14:textId="77777777" w:rsidR="00883F2F" w:rsidRPr="00FB1F30" w:rsidRDefault="00883F2F" w:rsidP="00CC5FE8">
            <w:pPr>
              <w:pStyle w:val="Normal6a"/>
            </w:pPr>
            <w:r w:rsidRPr="00FB1F30">
              <w:t>3.</w:t>
            </w:r>
            <w:r w:rsidRPr="00FB1F30">
              <w:tab/>
              <w:t>Nimekirjas loetletud uimasti lähteainete suhtes, mis on segud, mis sisaldavad III lisaga hõlmatud aineid üle kõnealuses lisas esitatud lävikontsentratsiooni, või selliseid aineid sisaldavad organismid või looduses esinevad ained ning mis sisaldavad lisaks II lisaga hõlmatud aineid, kohaldatakse 3. kategooriasse kuuluvate uimasti lähteainete suhtes esitatavaid nõudeid.</w:t>
            </w:r>
          </w:p>
        </w:tc>
        <w:tc>
          <w:tcPr>
            <w:tcW w:w="4876" w:type="dxa"/>
            <w:tcBorders>
              <w:top w:val="nil"/>
              <w:left w:val="nil"/>
              <w:bottom w:val="nil"/>
              <w:right w:val="nil"/>
            </w:tcBorders>
          </w:tcPr>
          <w:p w14:paraId="71DEBB99" w14:textId="77777777" w:rsidR="00883F2F" w:rsidRPr="00FB1F30" w:rsidRDefault="00883F2F" w:rsidP="00CC5FE8">
            <w:pPr>
              <w:pStyle w:val="Normal6a"/>
            </w:pPr>
            <w:r w:rsidRPr="00FB1F30">
              <w:t>3.</w:t>
            </w:r>
            <w:r w:rsidRPr="00FB1F30">
              <w:tab/>
              <w:t>Nimekirjas loetletud uimasti lähteainete suhtes, mis on segud, mis sisaldavad III lisaga hõlmatud aineid üle kõnealuses lisas esitatud lävikontsentratsiooni, või selliseid aineid sisaldavad organismid või looduses esinevad ained ning mis sisaldavad lisaks II lisaga hõlmatud aineid, kohaldatakse 3. kategooriasse kuuluvate uimasti lähteainete suhtes esitatavaid nõudeid</w:t>
            </w:r>
            <w:r w:rsidRPr="00FB1F30">
              <w:rPr>
                <w:b/>
                <w:i/>
              </w:rPr>
              <w:t>, välja arvatud juhul, kui pädev asutus otsustab dokumenteeritud õiguspärase kasutusala alusel teisiti</w:t>
            </w:r>
            <w:r w:rsidRPr="00FB1F30">
              <w:t>.</w:t>
            </w:r>
          </w:p>
        </w:tc>
      </w:tr>
    </w:tbl>
    <w:p w14:paraId="25CF4560"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1BA549E5"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2F109DC0" w14:textId="77777777" w:rsidR="00883F2F" w:rsidRPr="00FB1F30" w:rsidRDefault="00883F2F" w:rsidP="00883F2F">
      <w:pPr>
        <w:pStyle w:val="AmJustText"/>
      </w:pPr>
      <w:r w:rsidRPr="00FB1F30">
        <w:t>Ettepanek võimaldab asjakohast paindlikkust segude puhul, mis sisaldavad aineid, mille õiguspärane kasutusala on tõendatud.</w:t>
      </w:r>
    </w:p>
    <w:p w14:paraId="2B809423" w14:textId="77777777" w:rsidR="00883F2F" w:rsidRPr="00FB1F30" w:rsidRDefault="00883F2F" w:rsidP="00883F2F">
      <w:r w:rsidRPr="00FB1F30">
        <w:rPr>
          <w:rStyle w:val="HideTWBExt"/>
        </w:rPr>
        <w:t>&lt;/Amend&gt;</w:t>
      </w:r>
    </w:p>
    <w:p w14:paraId="4A7E0554"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132</w:t>
      </w:r>
      <w:r w:rsidRPr="00FB1F30">
        <w:rPr>
          <w:rStyle w:val="HideTWBExt"/>
          <w:b w:val="0"/>
        </w:rPr>
        <w:t>&lt;/NumAm&gt;</w:t>
      </w:r>
    </w:p>
    <w:p w14:paraId="5F9F3F41"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7B4A9559" w14:textId="77777777" w:rsidR="00883F2F" w:rsidRPr="00FB1F30" w:rsidRDefault="00883F2F" w:rsidP="00883F2F">
      <w:pPr>
        <w:pStyle w:val="NormalBold"/>
      </w:pPr>
      <w:r w:rsidRPr="00FB1F30">
        <w:rPr>
          <w:rStyle w:val="HideTWBExt"/>
          <w:b w:val="0"/>
        </w:rPr>
        <w:t>&lt;/RepeatBlock-By&gt;</w:t>
      </w:r>
    </w:p>
    <w:p w14:paraId="77507762"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500D4C6" w14:textId="77777777" w:rsidR="00883F2F" w:rsidRPr="00FB1F30" w:rsidRDefault="00883F2F" w:rsidP="00883F2F">
      <w:pPr>
        <w:pStyle w:val="NormalBold"/>
      </w:pPr>
      <w:r w:rsidRPr="00FB1F30">
        <w:rPr>
          <w:rStyle w:val="HideTWBExt"/>
          <w:b w:val="0"/>
        </w:rPr>
        <w:t>&lt;Article&gt;</w:t>
      </w:r>
      <w:r w:rsidRPr="00FB1F30">
        <w:t>Artikkel 6 – lõige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1BE42A1" w14:textId="77777777" w:rsidTr="00CC5FE8">
        <w:trPr>
          <w:trHeight w:hRule="exact" w:val="240"/>
          <w:jc w:val="center"/>
        </w:trPr>
        <w:tc>
          <w:tcPr>
            <w:tcW w:w="9752" w:type="dxa"/>
            <w:gridSpan w:val="2"/>
            <w:tcBorders>
              <w:top w:val="nil"/>
              <w:left w:val="nil"/>
              <w:bottom w:val="nil"/>
              <w:right w:val="nil"/>
            </w:tcBorders>
          </w:tcPr>
          <w:p w14:paraId="6BEF989A" w14:textId="77777777" w:rsidR="00883F2F" w:rsidRPr="00FB1F30" w:rsidRDefault="00883F2F" w:rsidP="00CC5FE8"/>
        </w:tc>
      </w:tr>
      <w:tr w:rsidR="00883F2F" w:rsidRPr="00FB1F30" w14:paraId="52D89E97" w14:textId="77777777" w:rsidTr="00CC5FE8">
        <w:trPr>
          <w:trHeight w:val="240"/>
          <w:jc w:val="center"/>
        </w:trPr>
        <w:tc>
          <w:tcPr>
            <w:tcW w:w="4876" w:type="dxa"/>
            <w:tcBorders>
              <w:top w:val="nil"/>
              <w:left w:val="nil"/>
              <w:bottom w:val="nil"/>
              <w:right w:val="nil"/>
            </w:tcBorders>
          </w:tcPr>
          <w:p w14:paraId="5B0F0FE6"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BE1DC98" w14:textId="77777777" w:rsidR="00883F2F" w:rsidRPr="00FB1F30" w:rsidRDefault="00883F2F" w:rsidP="00CC5FE8">
            <w:pPr>
              <w:pStyle w:val="AmColumnHeading"/>
            </w:pPr>
            <w:r w:rsidRPr="00FB1F30">
              <w:t>Muudatusettepanek</w:t>
            </w:r>
          </w:p>
        </w:tc>
      </w:tr>
      <w:tr w:rsidR="00883F2F" w:rsidRPr="00FB1F30" w14:paraId="0C006E3C" w14:textId="77777777" w:rsidTr="00CC5FE8">
        <w:trPr>
          <w:jc w:val="center"/>
        </w:trPr>
        <w:tc>
          <w:tcPr>
            <w:tcW w:w="4876" w:type="dxa"/>
            <w:tcBorders>
              <w:top w:val="nil"/>
              <w:left w:val="nil"/>
              <w:bottom w:val="nil"/>
              <w:right w:val="nil"/>
            </w:tcBorders>
          </w:tcPr>
          <w:p w14:paraId="5B48EBEF" w14:textId="77777777" w:rsidR="00883F2F" w:rsidRPr="00FB1F30" w:rsidRDefault="00883F2F" w:rsidP="00CC5FE8">
            <w:pPr>
              <w:pStyle w:val="Normal6a"/>
            </w:pPr>
            <w:r w:rsidRPr="00FB1F30">
              <w:t>2.</w:t>
            </w:r>
            <w:r w:rsidRPr="00FB1F30">
              <w:tab/>
              <w:t xml:space="preserve">Põhjendatud taotluse korral esitab ettevõtja pädevatele asutustele või tolliasutustele andmed ja dokumendid, mis on </w:t>
            </w:r>
            <w:r w:rsidRPr="00FB1F30">
              <w:rPr>
                <w:b/>
                <w:i/>
              </w:rPr>
              <w:t>vajalikud</w:t>
            </w:r>
            <w:r w:rsidRPr="00FB1F30">
              <w:t xml:space="preserve"> tõendamaks, et ta on oma käesolevast määrusest tulenevad kohustused täitnud; sellised andmed esitatakse viivitamata, masinloetavas ja struktureeritud vormis, avatud standardeid kasutades ning need edastatakse müüjast sõltumata turvalise sidekanali kaudu.</w:t>
            </w:r>
          </w:p>
        </w:tc>
        <w:tc>
          <w:tcPr>
            <w:tcW w:w="4876" w:type="dxa"/>
            <w:tcBorders>
              <w:top w:val="nil"/>
              <w:left w:val="nil"/>
              <w:bottom w:val="nil"/>
              <w:right w:val="nil"/>
            </w:tcBorders>
          </w:tcPr>
          <w:p w14:paraId="17900AF1" w14:textId="77777777" w:rsidR="00883F2F" w:rsidRPr="00FB1F30" w:rsidRDefault="00883F2F" w:rsidP="00CC5FE8">
            <w:pPr>
              <w:pStyle w:val="Normal6a"/>
            </w:pPr>
            <w:r w:rsidRPr="00FB1F30">
              <w:t>2.</w:t>
            </w:r>
            <w:r w:rsidRPr="00FB1F30">
              <w:tab/>
              <w:t xml:space="preserve">Põhjendatud taotluse korral esitab ettevõtja pädevatele asutustele või tolliasutustele andmed ja dokumendid, mis on </w:t>
            </w:r>
            <w:r w:rsidRPr="00FB1F30">
              <w:rPr>
                <w:b/>
                <w:i/>
              </w:rPr>
              <w:t>olulised ja proportsionaalsed</w:t>
            </w:r>
            <w:r w:rsidRPr="00FB1F30">
              <w:t xml:space="preserve"> tõendamaks, et ta on oma käesolevast määrusest tulenevad kohustused täitnud; sellised andmed esitatakse viivitamata, masinloetavas ja struktureeritud vormis, avatud standardeid kasutades ning need edastatakse müüjast sõltumata turvalise sidekanali kaudu. </w:t>
            </w:r>
            <w:r w:rsidRPr="00FB1F30">
              <w:rPr>
                <w:b/>
                <w:i/>
              </w:rPr>
              <w:t>Pädevad asutused tagavad käesoleva lõike kohaselt saadud konfidentsiaalse äriteabe kaitse.</w:t>
            </w:r>
          </w:p>
        </w:tc>
      </w:tr>
    </w:tbl>
    <w:p w14:paraId="0791AD7F"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7AB98F5D"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3BBDE5C3" w14:textId="77777777" w:rsidR="00883F2F" w:rsidRPr="00FB1F30" w:rsidRDefault="00883F2F" w:rsidP="00883F2F">
      <w:pPr>
        <w:pStyle w:val="AmJustText"/>
      </w:pPr>
      <w:r w:rsidRPr="00FB1F30">
        <w:t>Ettepaneku esimeses osas rõhutatakse, et proportsionaalsuse põhimõtte kohaselt peavad ametiasutused nõudma üksnes teavet, mis on vajalik nende ülesannete täitmiseks. Teises osas rõhutatakse seejärel, et ettevõtjad võivad esitada tundlikke äriandmeid, sealhulgas andmeid tarneahelate ja klientide kohta.</w:t>
      </w:r>
    </w:p>
    <w:p w14:paraId="7F2430CB" w14:textId="77777777" w:rsidR="00883F2F" w:rsidRPr="00FB1F30" w:rsidRDefault="00883F2F" w:rsidP="00883F2F">
      <w:r w:rsidRPr="00FB1F30">
        <w:rPr>
          <w:rStyle w:val="HideTWBExt"/>
        </w:rPr>
        <w:t>&lt;/Amend&gt;</w:t>
      </w:r>
    </w:p>
    <w:p w14:paraId="09CDFE7F"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133</w:t>
      </w:r>
      <w:r w:rsidRPr="00FB1F30">
        <w:rPr>
          <w:rStyle w:val="HideTWBExt"/>
          <w:b w:val="0"/>
        </w:rPr>
        <w:t>&lt;/NumAm&gt;</w:t>
      </w:r>
    </w:p>
    <w:p w14:paraId="3EA8F327"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7284EEAA" w14:textId="77777777" w:rsidR="00883F2F" w:rsidRPr="00FB1F30" w:rsidRDefault="00883F2F" w:rsidP="00883F2F">
      <w:pPr>
        <w:pStyle w:val="NormalBold"/>
      </w:pPr>
      <w:r w:rsidRPr="00FB1F30">
        <w:rPr>
          <w:rStyle w:val="HideTWBExt"/>
          <w:b w:val="0"/>
        </w:rPr>
        <w:t>&lt;/RepeatBlock-By&gt;</w:t>
      </w:r>
    </w:p>
    <w:p w14:paraId="70C4E53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C9B7488" w14:textId="77777777" w:rsidR="00883F2F" w:rsidRPr="00FB1F30" w:rsidRDefault="00883F2F" w:rsidP="00883F2F">
      <w:pPr>
        <w:pStyle w:val="NormalBold"/>
      </w:pPr>
      <w:r w:rsidRPr="00FB1F30">
        <w:rPr>
          <w:rStyle w:val="HideTWBExt"/>
          <w:b w:val="0"/>
        </w:rPr>
        <w:t>&lt;Article&gt;</w:t>
      </w:r>
      <w:r w:rsidRPr="00FB1F30">
        <w:t>Artikkel 6 – lõige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DA22E47" w14:textId="77777777" w:rsidTr="00CC5FE8">
        <w:trPr>
          <w:trHeight w:hRule="exact" w:val="240"/>
          <w:jc w:val="center"/>
        </w:trPr>
        <w:tc>
          <w:tcPr>
            <w:tcW w:w="9752" w:type="dxa"/>
            <w:gridSpan w:val="2"/>
            <w:tcBorders>
              <w:top w:val="nil"/>
              <w:left w:val="nil"/>
              <w:bottom w:val="nil"/>
              <w:right w:val="nil"/>
            </w:tcBorders>
          </w:tcPr>
          <w:p w14:paraId="02D26CBD" w14:textId="77777777" w:rsidR="00883F2F" w:rsidRPr="00FB1F30" w:rsidRDefault="00883F2F" w:rsidP="00CC5FE8"/>
        </w:tc>
      </w:tr>
      <w:tr w:rsidR="00883F2F" w:rsidRPr="00FB1F30" w14:paraId="2E5050D9" w14:textId="77777777" w:rsidTr="00CC5FE8">
        <w:trPr>
          <w:trHeight w:val="240"/>
          <w:jc w:val="center"/>
        </w:trPr>
        <w:tc>
          <w:tcPr>
            <w:tcW w:w="4876" w:type="dxa"/>
            <w:tcBorders>
              <w:top w:val="nil"/>
              <w:left w:val="nil"/>
              <w:bottom w:val="nil"/>
              <w:right w:val="nil"/>
            </w:tcBorders>
          </w:tcPr>
          <w:p w14:paraId="31D64CA9"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547CB56" w14:textId="77777777" w:rsidR="00883F2F" w:rsidRPr="00FB1F30" w:rsidRDefault="00883F2F" w:rsidP="00CC5FE8">
            <w:pPr>
              <w:pStyle w:val="AmColumnHeading"/>
            </w:pPr>
            <w:r w:rsidRPr="00FB1F30">
              <w:t>Muudatusettepanek</w:t>
            </w:r>
          </w:p>
        </w:tc>
      </w:tr>
      <w:tr w:rsidR="00883F2F" w:rsidRPr="00FB1F30" w14:paraId="70FE4B03" w14:textId="77777777" w:rsidTr="00CC5FE8">
        <w:trPr>
          <w:jc w:val="center"/>
        </w:trPr>
        <w:tc>
          <w:tcPr>
            <w:tcW w:w="4876" w:type="dxa"/>
            <w:tcBorders>
              <w:top w:val="nil"/>
              <w:left w:val="nil"/>
              <w:bottom w:val="nil"/>
              <w:right w:val="nil"/>
            </w:tcBorders>
          </w:tcPr>
          <w:p w14:paraId="5A3A6DEC" w14:textId="77777777" w:rsidR="00883F2F" w:rsidRPr="00FB1F30" w:rsidRDefault="00883F2F" w:rsidP="00CC5FE8">
            <w:pPr>
              <w:pStyle w:val="Normal6a"/>
            </w:pPr>
            <w:r w:rsidRPr="00FB1F30">
              <w:t>2.</w:t>
            </w:r>
            <w:r w:rsidRPr="00FB1F30">
              <w:tab/>
              <w:t xml:space="preserve">Põhjendatud taotluse korral esitab ettevõtja pädevatele asutustele või tolliasutustele andmed ja dokumendid, mis on vajalikud tõendamaks, et ta on oma käesolevast määrusest tulenevad kohustused täitnud; sellised andmed esitatakse </w:t>
            </w:r>
            <w:r w:rsidRPr="00FB1F30">
              <w:rPr>
                <w:b/>
                <w:bCs/>
                <w:i/>
                <w:iCs/>
              </w:rPr>
              <w:t>viivitamata</w:t>
            </w:r>
            <w:r w:rsidRPr="00FB1F30">
              <w:t>, masinloetavas ja struktureeritud vormis, avatud standardeid kasutades ning need edastatakse müüjast sõltumata turvalise sidekanali kaudu.</w:t>
            </w:r>
          </w:p>
        </w:tc>
        <w:tc>
          <w:tcPr>
            <w:tcW w:w="4876" w:type="dxa"/>
            <w:tcBorders>
              <w:top w:val="nil"/>
              <w:left w:val="nil"/>
              <w:bottom w:val="nil"/>
              <w:right w:val="nil"/>
            </w:tcBorders>
          </w:tcPr>
          <w:p w14:paraId="0E97CF74" w14:textId="77777777" w:rsidR="00883F2F" w:rsidRPr="00FB1F30" w:rsidRDefault="00883F2F" w:rsidP="00CC5FE8">
            <w:pPr>
              <w:pStyle w:val="Normal6a"/>
            </w:pPr>
            <w:r w:rsidRPr="00FB1F30">
              <w:t>2.</w:t>
            </w:r>
            <w:r w:rsidRPr="00FB1F30">
              <w:tab/>
              <w:t xml:space="preserve">Põhjendatud taotluse korral esitab ettevõtja pädevatele asutustele või tolliasutustele andmed ja dokumendid, mis on vajalikud tõendamaks, et ta on oma käesolevast määrusest tulenevad kohustused täitnud; sellised andmed esitatakse </w:t>
            </w:r>
            <w:r w:rsidRPr="00FB1F30">
              <w:rPr>
                <w:b/>
                <w:bCs/>
                <w:i/>
                <w:iCs/>
              </w:rPr>
              <w:t>põhjendamatu viivituseta</w:t>
            </w:r>
            <w:r w:rsidRPr="00FB1F30">
              <w:t>, masinloetavas ja struktureeritud vormis, avatud standardeid kasutades ning need edastatakse müüjast sõltumata turvalise sidekanali kaudu.</w:t>
            </w:r>
          </w:p>
        </w:tc>
      </w:tr>
    </w:tbl>
    <w:p w14:paraId="6690A2EE"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5C77394" w14:textId="77777777" w:rsidR="00883F2F" w:rsidRPr="00FB1F30" w:rsidRDefault="00883F2F" w:rsidP="00883F2F">
      <w:r w:rsidRPr="00FB1F30">
        <w:rPr>
          <w:rStyle w:val="HideTWBExt"/>
        </w:rPr>
        <w:t>&lt;/Amend&gt;</w:t>
      </w:r>
    </w:p>
    <w:p w14:paraId="76E3DC18"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134</w:t>
      </w:r>
      <w:r w:rsidRPr="00FB1F30">
        <w:rPr>
          <w:rStyle w:val="HideTWBExt"/>
          <w:b w:val="0"/>
        </w:rPr>
        <w:t>&lt;/NumAm&gt;</w:t>
      </w:r>
    </w:p>
    <w:p w14:paraId="1E7F7F02"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1C3824B4" w14:textId="77777777" w:rsidR="00883F2F" w:rsidRPr="00FB1F30" w:rsidRDefault="00883F2F" w:rsidP="00883F2F">
      <w:pPr>
        <w:pStyle w:val="NormalBold"/>
      </w:pPr>
      <w:r w:rsidRPr="00FB1F30">
        <w:rPr>
          <w:rStyle w:val="HideTWBExt"/>
          <w:b w:val="0"/>
        </w:rPr>
        <w:t>&lt;/RepeatBlock-By&gt;</w:t>
      </w:r>
    </w:p>
    <w:p w14:paraId="30E4D0FA"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531DA84" w14:textId="77777777" w:rsidR="00883F2F" w:rsidRPr="00FB1F30" w:rsidRDefault="00883F2F" w:rsidP="00883F2F">
      <w:pPr>
        <w:pStyle w:val="NormalBold"/>
      </w:pPr>
      <w:r w:rsidRPr="00FB1F30">
        <w:rPr>
          <w:rStyle w:val="HideTWBExt"/>
          <w:b w:val="0"/>
        </w:rPr>
        <w:t>&lt;Article&gt;</w:t>
      </w:r>
      <w:r w:rsidRPr="00FB1F30">
        <w:t>Artikkel 6 – lõige 2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563CB88" w14:textId="77777777" w:rsidTr="00CC5FE8">
        <w:trPr>
          <w:trHeight w:hRule="exact" w:val="240"/>
          <w:jc w:val="center"/>
        </w:trPr>
        <w:tc>
          <w:tcPr>
            <w:tcW w:w="9752" w:type="dxa"/>
            <w:gridSpan w:val="2"/>
            <w:tcBorders>
              <w:top w:val="nil"/>
              <w:left w:val="nil"/>
              <w:bottom w:val="nil"/>
              <w:right w:val="nil"/>
            </w:tcBorders>
          </w:tcPr>
          <w:p w14:paraId="7498CFAB" w14:textId="77777777" w:rsidR="00883F2F" w:rsidRPr="00FB1F30" w:rsidRDefault="00883F2F" w:rsidP="00CC5FE8"/>
        </w:tc>
      </w:tr>
      <w:tr w:rsidR="00883F2F" w:rsidRPr="00FB1F30" w14:paraId="36E80907" w14:textId="77777777" w:rsidTr="00CC5FE8">
        <w:trPr>
          <w:trHeight w:val="240"/>
          <w:jc w:val="center"/>
        </w:trPr>
        <w:tc>
          <w:tcPr>
            <w:tcW w:w="4876" w:type="dxa"/>
            <w:tcBorders>
              <w:top w:val="nil"/>
              <w:left w:val="nil"/>
              <w:bottom w:val="nil"/>
              <w:right w:val="nil"/>
            </w:tcBorders>
          </w:tcPr>
          <w:p w14:paraId="0083F65A"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18E9B48" w14:textId="77777777" w:rsidR="00883F2F" w:rsidRPr="00FB1F30" w:rsidRDefault="00883F2F" w:rsidP="00CC5FE8">
            <w:pPr>
              <w:pStyle w:val="AmColumnHeading"/>
            </w:pPr>
            <w:r w:rsidRPr="00FB1F30">
              <w:t>Muudatusettepanek</w:t>
            </w:r>
          </w:p>
        </w:tc>
      </w:tr>
      <w:tr w:rsidR="00883F2F" w:rsidRPr="00FB1F30" w14:paraId="0C729778" w14:textId="77777777" w:rsidTr="00CC5FE8">
        <w:trPr>
          <w:jc w:val="center"/>
        </w:trPr>
        <w:tc>
          <w:tcPr>
            <w:tcW w:w="4876" w:type="dxa"/>
            <w:tcBorders>
              <w:top w:val="nil"/>
              <w:left w:val="nil"/>
              <w:bottom w:val="nil"/>
              <w:right w:val="nil"/>
            </w:tcBorders>
          </w:tcPr>
          <w:p w14:paraId="7EAF17BF" w14:textId="77777777" w:rsidR="00883F2F" w:rsidRPr="00FB1F30" w:rsidRDefault="00883F2F" w:rsidP="00CC5FE8">
            <w:pPr>
              <w:pStyle w:val="Normal6a"/>
            </w:pPr>
          </w:p>
        </w:tc>
        <w:tc>
          <w:tcPr>
            <w:tcW w:w="4876" w:type="dxa"/>
            <w:tcBorders>
              <w:top w:val="nil"/>
              <w:left w:val="nil"/>
              <w:bottom w:val="nil"/>
              <w:right w:val="nil"/>
            </w:tcBorders>
          </w:tcPr>
          <w:p w14:paraId="1E2F0229" w14:textId="77777777" w:rsidR="00883F2F" w:rsidRPr="00FB1F30" w:rsidRDefault="00883F2F" w:rsidP="00CC5FE8">
            <w:pPr>
              <w:pStyle w:val="Normal6a"/>
            </w:pPr>
            <w:r w:rsidRPr="00FB1F30">
              <w:rPr>
                <w:b/>
                <w:i/>
              </w:rPr>
              <w:t>2a.</w:t>
            </w:r>
            <w:r w:rsidRPr="00FB1F30">
              <w:tab/>
            </w:r>
            <w:r w:rsidRPr="00FB1F30">
              <w:rPr>
                <w:b/>
                <w:i/>
              </w:rPr>
              <w:t>Nimetatud dokumentide töötlemisel ja edastamisel järgitakse rangelt ärisaladust vastavalt kohaldatavatele liidu õigusaktidele.</w:t>
            </w:r>
          </w:p>
        </w:tc>
      </w:tr>
    </w:tbl>
    <w:p w14:paraId="23298F64"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C6EBD08" w14:textId="77777777" w:rsidR="00883F2F" w:rsidRPr="00FB1F30" w:rsidRDefault="00883F2F" w:rsidP="00883F2F">
      <w:r w:rsidRPr="00FB1F30">
        <w:rPr>
          <w:rStyle w:val="HideTWBExt"/>
        </w:rPr>
        <w:t>&lt;/Amend&gt;</w:t>
      </w:r>
    </w:p>
    <w:p w14:paraId="00EB62CC"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135</w:t>
      </w:r>
      <w:r w:rsidRPr="00FB1F30">
        <w:rPr>
          <w:rStyle w:val="HideTWBExt"/>
          <w:b w:val="0"/>
        </w:rPr>
        <w:t>&lt;/NumAm&gt;</w:t>
      </w:r>
    </w:p>
    <w:p w14:paraId="6139E1AE" w14:textId="77777777" w:rsidR="00883F2F" w:rsidRPr="00FB1F30" w:rsidRDefault="00883F2F" w:rsidP="00883F2F">
      <w:pPr>
        <w:pStyle w:val="NormalBold"/>
      </w:pPr>
      <w:r w:rsidRPr="00FB1F30">
        <w:rPr>
          <w:rStyle w:val="HideTWBExt"/>
          <w:b w:val="0"/>
        </w:rPr>
        <w:t>&lt;RepeatBlock-By&gt;&lt;Members&gt;</w:t>
      </w:r>
      <w:r w:rsidRPr="00FB1F30">
        <w:t>Sophie Wilmès, Benoit Cassart, Hilde Vautmans, Fabienne Keller</w:t>
      </w:r>
      <w:r w:rsidRPr="00FB1F30">
        <w:rPr>
          <w:rStyle w:val="HideTWBExt"/>
          <w:b w:val="0"/>
        </w:rPr>
        <w:t>&lt;/Members&gt;</w:t>
      </w:r>
    </w:p>
    <w:p w14:paraId="0493CB8C" w14:textId="77777777" w:rsidR="00883F2F" w:rsidRPr="00FB1F30" w:rsidRDefault="00883F2F" w:rsidP="00883F2F">
      <w:pPr>
        <w:pStyle w:val="NormalBold"/>
      </w:pPr>
      <w:r w:rsidRPr="00FB1F30">
        <w:rPr>
          <w:rStyle w:val="HideTWBExt"/>
          <w:b w:val="0"/>
        </w:rPr>
        <w:t>&lt;/RepeatBlock-By&gt;</w:t>
      </w:r>
    </w:p>
    <w:p w14:paraId="34F4780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1AE5B6C" w14:textId="77777777" w:rsidR="00883F2F" w:rsidRPr="00FB1F30" w:rsidRDefault="00883F2F" w:rsidP="00883F2F">
      <w:pPr>
        <w:pStyle w:val="NormalBold"/>
      </w:pPr>
      <w:r w:rsidRPr="00FB1F30">
        <w:rPr>
          <w:rStyle w:val="HideTWBExt"/>
          <w:b w:val="0"/>
        </w:rPr>
        <w:t>&lt;Article&gt;</w:t>
      </w:r>
      <w:r w:rsidRPr="00FB1F30">
        <w:t>Artikkel 6 – lõige 3</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1E15B46" w14:textId="77777777" w:rsidTr="00CC5FE8">
        <w:trPr>
          <w:trHeight w:hRule="exact" w:val="240"/>
          <w:jc w:val="center"/>
        </w:trPr>
        <w:tc>
          <w:tcPr>
            <w:tcW w:w="9752" w:type="dxa"/>
            <w:gridSpan w:val="2"/>
            <w:tcBorders>
              <w:top w:val="nil"/>
              <w:left w:val="nil"/>
              <w:bottom w:val="nil"/>
              <w:right w:val="nil"/>
            </w:tcBorders>
          </w:tcPr>
          <w:p w14:paraId="38F609C3" w14:textId="77777777" w:rsidR="00883F2F" w:rsidRPr="00FB1F30" w:rsidRDefault="00883F2F" w:rsidP="00CC5FE8"/>
        </w:tc>
      </w:tr>
      <w:tr w:rsidR="00883F2F" w:rsidRPr="00FB1F30" w14:paraId="06CCEBBC" w14:textId="77777777" w:rsidTr="00CC5FE8">
        <w:trPr>
          <w:trHeight w:val="240"/>
          <w:jc w:val="center"/>
        </w:trPr>
        <w:tc>
          <w:tcPr>
            <w:tcW w:w="4876" w:type="dxa"/>
            <w:tcBorders>
              <w:top w:val="nil"/>
              <w:left w:val="nil"/>
              <w:bottom w:val="nil"/>
              <w:right w:val="nil"/>
            </w:tcBorders>
          </w:tcPr>
          <w:p w14:paraId="4D7779AD"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B83B53D" w14:textId="77777777" w:rsidR="00883F2F" w:rsidRPr="00FB1F30" w:rsidRDefault="00883F2F" w:rsidP="00CC5FE8">
            <w:pPr>
              <w:pStyle w:val="AmColumnHeading"/>
            </w:pPr>
            <w:r w:rsidRPr="00FB1F30">
              <w:t>Muudatusettepanek</w:t>
            </w:r>
          </w:p>
        </w:tc>
      </w:tr>
      <w:tr w:rsidR="00883F2F" w:rsidRPr="00FB1F30" w14:paraId="0B5BFFCE" w14:textId="77777777" w:rsidTr="00CC5FE8">
        <w:trPr>
          <w:jc w:val="center"/>
        </w:trPr>
        <w:tc>
          <w:tcPr>
            <w:tcW w:w="4876" w:type="dxa"/>
            <w:tcBorders>
              <w:top w:val="nil"/>
              <w:left w:val="nil"/>
              <w:bottom w:val="nil"/>
              <w:right w:val="nil"/>
            </w:tcBorders>
          </w:tcPr>
          <w:p w14:paraId="7E7C4776" w14:textId="77777777" w:rsidR="00883F2F" w:rsidRPr="00FB1F30" w:rsidRDefault="00883F2F" w:rsidP="00CC5FE8">
            <w:pPr>
              <w:pStyle w:val="Normal6a"/>
            </w:pPr>
            <w:r w:rsidRPr="00FB1F30">
              <w:t>3.</w:t>
            </w:r>
            <w:r w:rsidRPr="00FB1F30">
              <w:tab/>
            </w:r>
            <w:r w:rsidRPr="00FB1F30">
              <w:rPr>
                <w:b/>
                <w:bCs/>
                <w:i/>
                <w:iCs/>
              </w:rPr>
              <w:t>Taotluse korral teeb</w:t>
            </w:r>
            <w:r w:rsidRPr="00FB1F30">
              <w:rPr>
                <w:i/>
                <w:iCs/>
              </w:rPr>
              <w:t xml:space="preserve"> </w:t>
            </w:r>
            <w:r w:rsidRPr="00FB1F30">
              <w:t>ettevõtja kõnealuste asutustega koostööd iga meetme puhul, mis võetakse selleks, et kõrvaldada riskid, et nimekirjas loetletud uimasti lähteaineid võidaks uimastite ebaseadusliku valmistamise tarbeks kõrvale suunata.</w:t>
            </w:r>
          </w:p>
        </w:tc>
        <w:tc>
          <w:tcPr>
            <w:tcW w:w="4876" w:type="dxa"/>
            <w:tcBorders>
              <w:top w:val="nil"/>
              <w:left w:val="nil"/>
              <w:bottom w:val="nil"/>
              <w:right w:val="nil"/>
            </w:tcBorders>
          </w:tcPr>
          <w:p w14:paraId="00CE749B" w14:textId="77777777" w:rsidR="00883F2F" w:rsidRPr="00FB1F30" w:rsidRDefault="00883F2F" w:rsidP="00CC5FE8">
            <w:pPr>
              <w:pStyle w:val="Normal6a"/>
            </w:pPr>
            <w:r w:rsidRPr="00FB1F30">
              <w:t>3.</w:t>
            </w:r>
            <w:r w:rsidRPr="00FB1F30">
              <w:tab/>
              <w:t xml:space="preserve">Ettevõtja </w:t>
            </w:r>
            <w:r w:rsidRPr="00FB1F30">
              <w:rPr>
                <w:b/>
                <w:bCs/>
                <w:i/>
                <w:iCs/>
              </w:rPr>
              <w:t>teeb</w:t>
            </w:r>
            <w:r w:rsidRPr="00FB1F30">
              <w:t xml:space="preserve"> kõnealuste asutustega </w:t>
            </w:r>
            <w:r w:rsidRPr="00FB1F30">
              <w:rPr>
                <w:b/>
                <w:bCs/>
                <w:i/>
                <w:iCs/>
              </w:rPr>
              <w:t xml:space="preserve">täielikult ja proaktiivselt </w:t>
            </w:r>
            <w:r w:rsidRPr="00FB1F30">
              <w:t>koostööd iga meetme puhul, mis võetakse selleks, et kõrvaldada riskid, et nimekirjas loetletud uimasti lähteaineid võidaks uimastite ebaseadusliku valmistamise tarbeks kõrvale suunata.</w:t>
            </w:r>
          </w:p>
        </w:tc>
      </w:tr>
    </w:tbl>
    <w:p w14:paraId="63713CBB"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A33AE70" w14:textId="77777777" w:rsidR="00883F2F" w:rsidRPr="00FB1F30" w:rsidRDefault="00883F2F" w:rsidP="00883F2F">
      <w:r w:rsidRPr="00FB1F30">
        <w:rPr>
          <w:rStyle w:val="HideTWBExt"/>
        </w:rPr>
        <w:t>&lt;/Amend&gt;</w:t>
      </w:r>
    </w:p>
    <w:p w14:paraId="655EA737"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136</w:t>
      </w:r>
      <w:r w:rsidRPr="00FB1F30">
        <w:rPr>
          <w:rStyle w:val="HideTWBExt"/>
          <w:b w:val="0"/>
        </w:rPr>
        <w:t>&lt;/NumAm&gt;</w:t>
      </w:r>
    </w:p>
    <w:p w14:paraId="7B41C729"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25827C76" w14:textId="77777777" w:rsidR="00883F2F" w:rsidRPr="00FB1F30" w:rsidRDefault="00883F2F" w:rsidP="00883F2F">
      <w:pPr>
        <w:pStyle w:val="NormalBold"/>
      </w:pPr>
      <w:r w:rsidRPr="00FB1F30">
        <w:rPr>
          <w:rStyle w:val="HideTWBExt"/>
          <w:b w:val="0"/>
        </w:rPr>
        <w:t>&lt;/RepeatBlock-By&gt;</w:t>
      </w:r>
    </w:p>
    <w:p w14:paraId="19ED8B6B"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90A4576" w14:textId="77777777" w:rsidR="00883F2F" w:rsidRPr="00FB1F30" w:rsidRDefault="00883F2F" w:rsidP="00883F2F">
      <w:pPr>
        <w:pStyle w:val="NormalBold"/>
      </w:pPr>
      <w:r w:rsidRPr="00FB1F30">
        <w:rPr>
          <w:rStyle w:val="HideTWBExt"/>
          <w:b w:val="0"/>
        </w:rPr>
        <w:t>&lt;Article&gt;</w:t>
      </w:r>
      <w:r w:rsidRPr="00FB1F30">
        <w:t>Artikkel 6 – lõige 3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836B1FD" w14:textId="77777777" w:rsidTr="00CC5FE8">
        <w:trPr>
          <w:trHeight w:hRule="exact" w:val="240"/>
          <w:jc w:val="center"/>
        </w:trPr>
        <w:tc>
          <w:tcPr>
            <w:tcW w:w="9752" w:type="dxa"/>
            <w:gridSpan w:val="2"/>
            <w:tcBorders>
              <w:top w:val="nil"/>
              <w:left w:val="nil"/>
              <w:bottom w:val="nil"/>
              <w:right w:val="nil"/>
            </w:tcBorders>
          </w:tcPr>
          <w:p w14:paraId="2A17A58C" w14:textId="77777777" w:rsidR="00883F2F" w:rsidRPr="00FB1F30" w:rsidRDefault="00883F2F" w:rsidP="00CC5FE8"/>
        </w:tc>
      </w:tr>
      <w:tr w:rsidR="00883F2F" w:rsidRPr="00FB1F30" w14:paraId="1CD58AC5" w14:textId="77777777" w:rsidTr="00CC5FE8">
        <w:trPr>
          <w:trHeight w:val="240"/>
          <w:jc w:val="center"/>
        </w:trPr>
        <w:tc>
          <w:tcPr>
            <w:tcW w:w="4876" w:type="dxa"/>
            <w:tcBorders>
              <w:top w:val="nil"/>
              <w:left w:val="nil"/>
              <w:bottom w:val="nil"/>
              <w:right w:val="nil"/>
            </w:tcBorders>
          </w:tcPr>
          <w:p w14:paraId="155737B7"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E01242C" w14:textId="77777777" w:rsidR="00883F2F" w:rsidRPr="00FB1F30" w:rsidRDefault="00883F2F" w:rsidP="00CC5FE8">
            <w:pPr>
              <w:pStyle w:val="AmColumnHeading"/>
            </w:pPr>
            <w:r w:rsidRPr="00FB1F30">
              <w:t>Muudatusettepanek</w:t>
            </w:r>
          </w:p>
        </w:tc>
      </w:tr>
      <w:tr w:rsidR="00883F2F" w:rsidRPr="00FB1F30" w14:paraId="417B5E1B" w14:textId="77777777" w:rsidTr="00CC5FE8">
        <w:trPr>
          <w:jc w:val="center"/>
        </w:trPr>
        <w:tc>
          <w:tcPr>
            <w:tcW w:w="4876" w:type="dxa"/>
            <w:tcBorders>
              <w:top w:val="nil"/>
              <w:left w:val="nil"/>
              <w:bottom w:val="nil"/>
              <w:right w:val="nil"/>
            </w:tcBorders>
          </w:tcPr>
          <w:p w14:paraId="473978CA" w14:textId="77777777" w:rsidR="00883F2F" w:rsidRPr="00FB1F30" w:rsidRDefault="00883F2F" w:rsidP="00CC5FE8">
            <w:pPr>
              <w:pStyle w:val="Normal6a"/>
            </w:pPr>
          </w:p>
        </w:tc>
        <w:tc>
          <w:tcPr>
            <w:tcW w:w="4876" w:type="dxa"/>
            <w:tcBorders>
              <w:top w:val="nil"/>
              <w:left w:val="nil"/>
              <w:bottom w:val="nil"/>
              <w:right w:val="nil"/>
            </w:tcBorders>
          </w:tcPr>
          <w:p w14:paraId="02DBB354" w14:textId="77777777" w:rsidR="00883F2F" w:rsidRPr="00FB1F30" w:rsidRDefault="00883F2F" w:rsidP="00CC5FE8">
            <w:pPr>
              <w:pStyle w:val="Normal6a"/>
            </w:pPr>
            <w:r w:rsidRPr="00FB1F30">
              <w:rPr>
                <w:b/>
                <w:i/>
              </w:rPr>
              <w:t>3a.</w:t>
            </w:r>
            <w:r w:rsidRPr="00FB1F30">
              <w:tab/>
            </w:r>
            <w:r w:rsidRPr="00FB1F30">
              <w:rPr>
                <w:b/>
                <w:i/>
              </w:rPr>
              <w:t>Käesolevast artiklist tulenevaid kohustusi rakendatakse kooskõlas proportsionaalsuse põhimõttega ning need ei tohi põhjustada ettevõtjatele ebaproportsionaalset haldus- ega finantskoormust.</w:t>
            </w:r>
          </w:p>
        </w:tc>
      </w:tr>
    </w:tbl>
    <w:p w14:paraId="34D5FB51"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1017242D"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62D38C57" w14:textId="77777777" w:rsidR="00883F2F" w:rsidRPr="00FB1F30" w:rsidRDefault="00883F2F" w:rsidP="00883F2F">
      <w:pPr>
        <w:pStyle w:val="AmJustText"/>
      </w:pPr>
      <w:r w:rsidRPr="00FB1F30">
        <w:t>Ettepaneku eesmärk on tugevdada kontrollivolituste kasutamisel proportsionaalsust.</w:t>
      </w:r>
    </w:p>
    <w:p w14:paraId="68BBD612" w14:textId="77777777" w:rsidR="00883F2F" w:rsidRPr="00FB1F30" w:rsidRDefault="00883F2F" w:rsidP="00883F2F">
      <w:r w:rsidRPr="00FB1F30">
        <w:rPr>
          <w:rStyle w:val="HideTWBExt"/>
        </w:rPr>
        <w:t>&lt;/Amend&gt;</w:t>
      </w:r>
    </w:p>
    <w:p w14:paraId="1D9F1632"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137</w:t>
      </w:r>
      <w:r w:rsidRPr="00FB1F30">
        <w:rPr>
          <w:rStyle w:val="HideTWBExt"/>
          <w:b w:val="0"/>
        </w:rPr>
        <w:t>&lt;/NumAm&gt;</w:t>
      </w:r>
    </w:p>
    <w:p w14:paraId="7B232DB0"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0F9CBB9E" w14:textId="77777777" w:rsidR="00883F2F" w:rsidRPr="00FB1F30" w:rsidRDefault="00883F2F" w:rsidP="00883F2F">
      <w:pPr>
        <w:pStyle w:val="NormalBold"/>
      </w:pPr>
      <w:r w:rsidRPr="00FB1F30">
        <w:rPr>
          <w:rStyle w:val="HideTWBExt"/>
          <w:b w:val="0"/>
        </w:rPr>
        <w:t>&lt;/RepeatBlock-By&gt;</w:t>
      </w:r>
    </w:p>
    <w:p w14:paraId="0AD6477C"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9812488" w14:textId="77777777" w:rsidR="00883F2F" w:rsidRPr="00FB1F30" w:rsidRDefault="00883F2F" w:rsidP="00883F2F">
      <w:pPr>
        <w:pStyle w:val="NormalBold"/>
      </w:pPr>
      <w:r w:rsidRPr="00FB1F30">
        <w:rPr>
          <w:rStyle w:val="HideTWBExt"/>
          <w:b w:val="0"/>
        </w:rPr>
        <w:t>&lt;Article&gt;</w:t>
      </w:r>
      <w:r w:rsidRPr="00FB1F30">
        <w:t>Artikkel 6 – lõige 3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F00B444" w14:textId="77777777" w:rsidTr="00CC5FE8">
        <w:trPr>
          <w:trHeight w:hRule="exact" w:val="240"/>
          <w:jc w:val="center"/>
        </w:trPr>
        <w:tc>
          <w:tcPr>
            <w:tcW w:w="9752" w:type="dxa"/>
            <w:gridSpan w:val="2"/>
            <w:tcBorders>
              <w:top w:val="nil"/>
              <w:left w:val="nil"/>
              <w:bottom w:val="nil"/>
              <w:right w:val="nil"/>
            </w:tcBorders>
          </w:tcPr>
          <w:p w14:paraId="4A634FFF" w14:textId="77777777" w:rsidR="00883F2F" w:rsidRPr="00FB1F30" w:rsidRDefault="00883F2F" w:rsidP="00CC5FE8"/>
        </w:tc>
      </w:tr>
      <w:tr w:rsidR="00883F2F" w:rsidRPr="00FB1F30" w14:paraId="01F2C3D3" w14:textId="77777777" w:rsidTr="00CC5FE8">
        <w:trPr>
          <w:trHeight w:val="240"/>
          <w:jc w:val="center"/>
        </w:trPr>
        <w:tc>
          <w:tcPr>
            <w:tcW w:w="4876" w:type="dxa"/>
            <w:tcBorders>
              <w:top w:val="nil"/>
              <w:left w:val="nil"/>
              <w:bottom w:val="nil"/>
              <w:right w:val="nil"/>
            </w:tcBorders>
          </w:tcPr>
          <w:p w14:paraId="39106B3F"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5EF21DC" w14:textId="77777777" w:rsidR="00883F2F" w:rsidRPr="00FB1F30" w:rsidRDefault="00883F2F" w:rsidP="00CC5FE8">
            <w:pPr>
              <w:pStyle w:val="AmColumnHeading"/>
            </w:pPr>
            <w:r w:rsidRPr="00FB1F30">
              <w:t>Muudatusettepanek</w:t>
            </w:r>
          </w:p>
        </w:tc>
      </w:tr>
      <w:tr w:rsidR="00883F2F" w:rsidRPr="00FB1F30" w14:paraId="3EA6F6CF" w14:textId="77777777" w:rsidTr="00CC5FE8">
        <w:trPr>
          <w:jc w:val="center"/>
        </w:trPr>
        <w:tc>
          <w:tcPr>
            <w:tcW w:w="4876" w:type="dxa"/>
            <w:tcBorders>
              <w:top w:val="nil"/>
              <w:left w:val="nil"/>
              <w:bottom w:val="nil"/>
              <w:right w:val="nil"/>
            </w:tcBorders>
          </w:tcPr>
          <w:p w14:paraId="594F3364" w14:textId="77777777" w:rsidR="00883F2F" w:rsidRPr="00FB1F30" w:rsidRDefault="00883F2F" w:rsidP="00CC5FE8">
            <w:pPr>
              <w:pStyle w:val="Normal6a"/>
            </w:pPr>
          </w:p>
        </w:tc>
        <w:tc>
          <w:tcPr>
            <w:tcW w:w="4876" w:type="dxa"/>
            <w:tcBorders>
              <w:top w:val="nil"/>
              <w:left w:val="nil"/>
              <w:bottom w:val="nil"/>
              <w:right w:val="nil"/>
            </w:tcBorders>
          </w:tcPr>
          <w:p w14:paraId="4E7376F2" w14:textId="77777777" w:rsidR="00883F2F" w:rsidRPr="00FB1F30" w:rsidRDefault="00883F2F" w:rsidP="00CC5FE8">
            <w:pPr>
              <w:pStyle w:val="Normal6a"/>
            </w:pPr>
            <w:r w:rsidRPr="00FB1F30">
              <w:rPr>
                <w:b/>
                <w:i/>
              </w:rPr>
              <w:t>3a.</w:t>
            </w:r>
            <w:r w:rsidRPr="00FB1F30">
              <w:tab/>
            </w:r>
            <w:r w:rsidRPr="00FB1F30">
              <w:rPr>
                <w:b/>
                <w:i/>
              </w:rPr>
              <w:t>Ettevõtjad teevad Euroopa Liidu Uimastiametiga koostööd.</w:t>
            </w:r>
          </w:p>
        </w:tc>
      </w:tr>
    </w:tbl>
    <w:p w14:paraId="26573553"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AA5679F" w14:textId="77777777" w:rsidR="00883F2F" w:rsidRPr="00FB1F30" w:rsidRDefault="00883F2F" w:rsidP="00883F2F">
      <w:r w:rsidRPr="00FB1F30">
        <w:rPr>
          <w:rStyle w:val="HideTWBExt"/>
        </w:rPr>
        <w:t>&lt;/Amend&gt;</w:t>
      </w:r>
    </w:p>
    <w:p w14:paraId="4672EC2F"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138</w:t>
      </w:r>
      <w:r w:rsidRPr="00FB1F30">
        <w:rPr>
          <w:rStyle w:val="HideTWBExt"/>
          <w:b w:val="0"/>
        </w:rPr>
        <w:t>&lt;/NumAm&gt;</w:t>
      </w:r>
    </w:p>
    <w:p w14:paraId="41DB95AD" w14:textId="77777777" w:rsidR="00883F2F" w:rsidRPr="00FB1F30" w:rsidRDefault="00883F2F" w:rsidP="00883F2F">
      <w:pPr>
        <w:pStyle w:val="NormalBold"/>
      </w:pPr>
      <w:r w:rsidRPr="00FB1F30">
        <w:rPr>
          <w:rStyle w:val="HideTWBExt"/>
          <w:b w:val="0"/>
        </w:rPr>
        <w:t>&lt;RepeatBlock-By&gt;&lt;Members&gt;</w:t>
      </w:r>
      <w:r w:rsidRPr="00FB1F30">
        <w:t>Benoit Cassart, Sophie Wilmès, Hilde Vautmans, Fabienne Keller</w:t>
      </w:r>
      <w:r w:rsidRPr="00FB1F30">
        <w:rPr>
          <w:rStyle w:val="HideTWBExt"/>
          <w:b w:val="0"/>
        </w:rPr>
        <w:t>&lt;/Members&gt;</w:t>
      </w:r>
    </w:p>
    <w:p w14:paraId="2009D615" w14:textId="77777777" w:rsidR="00883F2F" w:rsidRPr="00FB1F30" w:rsidRDefault="00883F2F" w:rsidP="00883F2F">
      <w:pPr>
        <w:pStyle w:val="NormalBold"/>
      </w:pPr>
      <w:r w:rsidRPr="00FB1F30">
        <w:rPr>
          <w:rStyle w:val="HideTWBExt"/>
          <w:b w:val="0"/>
        </w:rPr>
        <w:t>&lt;/RepeatBlock-By&gt;</w:t>
      </w:r>
    </w:p>
    <w:p w14:paraId="34669B00"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F5531C1" w14:textId="77777777" w:rsidR="00883F2F" w:rsidRPr="00FB1F30" w:rsidRDefault="00883F2F" w:rsidP="00883F2F">
      <w:pPr>
        <w:pStyle w:val="NormalBold"/>
      </w:pPr>
      <w:r w:rsidRPr="00FB1F30">
        <w:rPr>
          <w:rStyle w:val="HideTWBExt"/>
          <w:b w:val="0"/>
        </w:rPr>
        <w:t>&lt;Article&gt;</w:t>
      </w:r>
      <w:r w:rsidRPr="00FB1F30">
        <w:t>Artikkel 7 – lõige 1 – punkt a</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CFC91AB" w14:textId="77777777" w:rsidTr="00CC5FE8">
        <w:trPr>
          <w:trHeight w:hRule="exact" w:val="240"/>
          <w:jc w:val="center"/>
        </w:trPr>
        <w:tc>
          <w:tcPr>
            <w:tcW w:w="9752" w:type="dxa"/>
            <w:gridSpan w:val="2"/>
            <w:tcBorders>
              <w:top w:val="nil"/>
              <w:left w:val="nil"/>
              <w:bottom w:val="nil"/>
              <w:right w:val="nil"/>
            </w:tcBorders>
          </w:tcPr>
          <w:p w14:paraId="6262A263" w14:textId="77777777" w:rsidR="00883F2F" w:rsidRPr="00FB1F30" w:rsidRDefault="00883F2F" w:rsidP="00CC5FE8"/>
        </w:tc>
      </w:tr>
      <w:tr w:rsidR="00883F2F" w:rsidRPr="00FB1F30" w14:paraId="29DEA1CA" w14:textId="77777777" w:rsidTr="00CC5FE8">
        <w:trPr>
          <w:trHeight w:val="240"/>
          <w:jc w:val="center"/>
        </w:trPr>
        <w:tc>
          <w:tcPr>
            <w:tcW w:w="4876" w:type="dxa"/>
            <w:tcBorders>
              <w:top w:val="nil"/>
              <w:left w:val="nil"/>
              <w:bottom w:val="nil"/>
              <w:right w:val="nil"/>
            </w:tcBorders>
          </w:tcPr>
          <w:p w14:paraId="006D47EF"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B6D4435" w14:textId="77777777" w:rsidR="00883F2F" w:rsidRPr="00FB1F30" w:rsidRDefault="00883F2F" w:rsidP="00CC5FE8">
            <w:pPr>
              <w:pStyle w:val="AmColumnHeading"/>
            </w:pPr>
            <w:r w:rsidRPr="00FB1F30">
              <w:t>Muudatusettepanek</w:t>
            </w:r>
          </w:p>
        </w:tc>
      </w:tr>
      <w:tr w:rsidR="00883F2F" w:rsidRPr="00FB1F30" w14:paraId="28F9381D" w14:textId="77777777" w:rsidTr="00CC5FE8">
        <w:trPr>
          <w:jc w:val="center"/>
        </w:trPr>
        <w:tc>
          <w:tcPr>
            <w:tcW w:w="4876" w:type="dxa"/>
            <w:tcBorders>
              <w:top w:val="nil"/>
              <w:left w:val="nil"/>
              <w:bottom w:val="nil"/>
              <w:right w:val="nil"/>
            </w:tcBorders>
          </w:tcPr>
          <w:p w14:paraId="5CF17D0D" w14:textId="77777777" w:rsidR="00883F2F" w:rsidRPr="00FB1F30" w:rsidRDefault="00883F2F" w:rsidP="00CC5FE8">
            <w:pPr>
              <w:pStyle w:val="Normal6a"/>
            </w:pPr>
            <w:r w:rsidRPr="00FB1F30">
              <w:t>(a)</w:t>
            </w:r>
            <w:r w:rsidRPr="00FB1F30">
              <w:tab/>
              <w:t>I, II või III lisaga hõlmatud aine nimetus või segu, organismi või looduses esineva aine puhul selle nimetus ning iga selles sisalduva, I, II või III lisaga hõlmatud aine nimetus; impordi, ekspordi ja vahendustegevuse korral lisatakse nimetuse järele sõnad „DRUG PRECURSOR“;</w:t>
            </w:r>
          </w:p>
        </w:tc>
        <w:tc>
          <w:tcPr>
            <w:tcW w:w="4876" w:type="dxa"/>
            <w:tcBorders>
              <w:top w:val="nil"/>
              <w:left w:val="nil"/>
              <w:bottom w:val="nil"/>
              <w:right w:val="nil"/>
            </w:tcBorders>
          </w:tcPr>
          <w:p w14:paraId="37573E2E" w14:textId="77777777" w:rsidR="00883F2F" w:rsidRPr="00FB1F30" w:rsidRDefault="00883F2F" w:rsidP="00CC5FE8">
            <w:pPr>
              <w:pStyle w:val="Normal6a"/>
            </w:pPr>
            <w:r w:rsidRPr="00FB1F30">
              <w:t>(a)</w:t>
            </w:r>
            <w:r w:rsidRPr="00FB1F30">
              <w:tab/>
              <w:t xml:space="preserve">I, II või III lisaga hõlmatud aine nimetus või segu, organismi või looduses esineva aine puhul selle nimetus </w:t>
            </w:r>
            <w:r w:rsidRPr="00FB1F30">
              <w:rPr>
                <w:b/>
                <w:bCs/>
                <w:i/>
                <w:iCs/>
              </w:rPr>
              <w:t xml:space="preserve">seostatakse selle </w:t>
            </w:r>
            <w:proofErr w:type="spellStart"/>
            <w:r w:rsidRPr="00FB1F30">
              <w:rPr>
                <w:b/>
                <w:bCs/>
                <w:i/>
                <w:iCs/>
              </w:rPr>
              <w:t>CASi</w:t>
            </w:r>
            <w:proofErr w:type="spellEnd"/>
            <w:r w:rsidRPr="00FB1F30">
              <w:rPr>
                <w:b/>
                <w:bCs/>
                <w:i/>
                <w:iCs/>
              </w:rPr>
              <w:t xml:space="preserve"> numbriga, kui see on olemas;</w:t>
            </w:r>
            <w:r w:rsidRPr="00FB1F30">
              <w:t xml:space="preserve"> </w:t>
            </w:r>
            <w:r w:rsidRPr="00FB1F30">
              <w:rPr>
                <w:b/>
                <w:bCs/>
                <w:i/>
                <w:iCs/>
              </w:rPr>
              <w:t>segu, organismi või looduses esineva aine puhul selle nimetus</w:t>
            </w:r>
            <w:r w:rsidRPr="00FB1F30">
              <w:t xml:space="preserve"> ning iga selles sisalduva, I, II või III lisaga hõlmatud aine nimetus; </w:t>
            </w:r>
            <w:r w:rsidRPr="00FB1F30">
              <w:rPr>
                <w:b/>
                <w:bCs/>
                <w:i/>
                <w:iCs/>
              </w:rPr>
              <w:t xml:space="preserve">see nimetus seostatakse selle </w:t>
            </w:r>
            <w:proofErr w:type="spellStart"/>
            <w:r w:rsidRPr="00FB1F30">
              <w:rPr>
                <w:b/>
                <w:bCs/>
                <w:i/>
                <w:iCs/>
              </w:rPr>
              <w:t>CASi</w:t>
            </w:r>
            <w:proofErr w:type="spellEnd"/>
            <w:r w:rsidRPr="00FB1F30">
              <w:rPr>
                <w:b/>
                <w:bCs/>
                <w:i/>
                <w:iCs/>
              </w:rPr>
              <w:t xml:space="preserve"> numbriga, kui see on olemas;</w:t>
            </w:r>
            <w:r w:rsidRPr="00FB1F30">
              <w:t xml:space="preserve"> impordi, ekspordi ja vahendustegevuse korral </w:t>
            </w:r>
            <w:r w:rsidRPr="00FB1F30">
              <w:rPr>
                <w:b/>
                <w:bCs/>
                <w:i/>
                <w:iCs/>
              </w:rPr>
              <w:t xml:space="preserve">kantakse klassifikatsioon arvuliselt standarditud identifikaatorisse ja </w:t>
            </w:r>
            <w:r w:rsidRPr="00FB1F30">
              <w:t>lisatakse nimetuse järele sõnad „DRUG PRECURSOR“;</w:t>
            </w:r>
          </w:p>
        </w:tc>
      </w:tr>
    </w:tbl>
    <w:p w14:paraId="7BEA7C5C"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DB1CEBA" w14:textId="77777777" w:rsidR="00883F2F" w:rsidRPr="00FB1F30" w:rsidRDefault="00883F2F" w:rsidP="00883F2F">
      <w:r w:rsidRPr="00FB1F30">
        <w:rPr>
          <w:rStyle w:val="HideTWBExt"/>
        </w:rPr>
        <w:t>&lt;/Amend&gt;</w:t>
      </w:r>
    </w:p>
    <w:p w14:paraId="6F1A3F6E"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139</w:t>
      </w:r>
      <w:r w:rsidRPr="00FB1F30">
        <w:rPr>
          <w:rStyle w:val="HideTWBExt"/>
          <w:b w:val="0"/>
        </w:rPr>
        <w:t>&lt;/NumAm&gt;</w:t>
      </w:r>
    </w:p>
    <w:p w14:paraId="5D00618F"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72AB9BDD" w14:textId="77777777" w:rsidR="00883F2F" w:rsidRPr="00FB1F30" w:rsidRDefault="00883F2F" w:rsidP="00883F2F">
      <w:pPr>
        <w:pStyle w:val="NormalBold"/>
      </w:pPr>
      <w:r w:rsidRPr="00FB1F30">
        <w:rPr>
          <w:rStyle w:val="HideTWBExt"/>
          <w:b w:val="0"/>
        </w:rPr>
        <w:t>&lt;/RepeatBlock-By&gt;</w:t>
      </w:r>
    </w:p>
    <w:p w14:paraId="3C876339"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0F657F3" w14:textId="77777777" w:rsidR="00883F2F" w:rsidRPr="00FB1F30" w:rsidRDefault="00883F2F" w:rsidP="00883F2F">
      <w:pPr>
        <w:pStyle w:val="NormalBold"/>
      </w:pPr>
      <w:r w:rsidRPr="00FB1F30">
        <w:rPr>
          <w:rStyle w:val="HideTWBExt"/>
          <w:b w:val="0"/>
        </w:rPr>
        <w:t>&lt;Article&gt;</w:t>
      </w:r>
      <w:r w:rsidRPr="00FB1F30">
        <w:t>Artikkel 7 – lõige 1 – punkt b</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518EF0C" w14:textId="77777777" w:rsidTr="00CC5FE8">
        <w:trPr>
          <w:trHeight w:hRule="exact" w:val="240"/>
          <w:jc w:val="center"/>
        </w:trPr>
        <w:tc>
          <w:tcPr>
            <w:tcW w:w="9752" w:type="dxa"/>
            <w:gridSpan w:val="2"/>
            <w:tcBorders>
              <w:top w:val="nil"/>
              <w:left w:val="nil"/>
              <w:bottom w:val="nil"/>
              <w:right w:val="nil"/>
            </w:tcBorders>
          </w:tcPr>
          <w:p w14:paraId="7598E1BC" w14:textId="77777777" w:rsidR="00883F2F" w:rsidRPr="00FB1F30" w:rsidRDefault="00883F2F" w:rsidP="00CC5FE8"/>
        </w:tc>
      </w:tr>
      <w:tr w:rsidR="00883F2F" w:rsidRPr="00FB1F30" w14:paraId="3CEB63FF" w14:textId="77777777" w:rsidTr="00CC5FE8">
        <w:trPr>
          <w:trHeight w:val="240"/>
          <w:jc w:val="center"/>
        </w:trPr>
        <w:tc>
          <w:tcPr>
            <w:tcW w:w="4876" w:type="dxa"/>
            <w:tcBorders>
              <w:top w:val="nil"/>
              <w:left w:val="nil"/>
              <w:bottom w:val="nil"/>
              <w:right w:val="nil"/>
            </w:tcBorders>
          </w:tcPr>
          <w:p w14:paraId="28975BAE"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1A4DE27" w14:textId="77777777" w:rsidR="00883F2F" w:rsidRPr="00FB1F30" w:rsidRDefault="00883F2F" w:rsidP="00CC5FE8">
            <w:pPr>
              <w:pStyle w:val="AmColumnHeading"/>
            </w:pPr>
            <w:r w:rsidRPr="00FB1F30">
              <w:t>Muudatusettepanek</w:t>
            </w:r>
          </w:p>
        </w:tc>
      </w:tr>
      <w:tr w:rsidR="00883F2F" w:rsidRPr="00FB1F30" w14:paraId="14DFA416" w14:textId="77777777" w:rsidTr="00CC5FE8">
        <w:trPr>
          <w:jc w:val="center"/>
        </w:trPr>
        <w:tc>
          <w:tcPr>
            <w:tcW w:w="4876" w:type="dxa"/>
            <w:tcBorders>
              <w:top w:val="nil"/>
              <w:left w:val="nil"/>
              <w:bottom w:val="nil"/>
              <w:right w:val="nil"/>
            </w:tcBorders>
          </w:tcPr>
          <w:p w14:paraId="2D6801B5" w14:textId="77777777" w:rsidR="00883F2F" w:rsidRPr="00FB1F30" w:rsidRDefault="00883F2F" w:rsidP="00CC5FE8">
            <w:pPr>
              <w:pStyle w:val="Normal6a"/>
            </w:pPr>
            <w:r w:rsidRPr="00FB1F30">
              <w:t>(b)</w:t>
            </w:r>
            <w:r w:rsidRPr="00FB1F30">
              <w:tab/>
              <w:t>I, II või III lisaga hõlmatud aine kogus ning segu, organismi või looduses esineva aine puhul iga selles sisalduva, I, II või III lisaga hõlmatud aine kogus või protsentuaalne sisaldus, ning</w:t>
            </w:r>
          </w:p>
        </w:tc>
        <w:tc>
          <w:tcPr>
            <w:tcW w:w="4876" w:type="dxa"/>
            <w:tcBorders>
              <w:top w:val="nil"/>
              <w:left w:val="nil"/>
              <w:bottom w:val="nil"/>
              <w:right w:val="nil"/>
            </w:tcBorders>
          </w:tcPr>
          <w:p w14:paraId="0A164EF4" w14:textId="77777777" w:rsidR="00883F2F" w:rsidRPr="00FB1F30" w:rsidRDefault="00883F2F" w:rsidP="00CC5FE8">
            <w:pPr>
              <w:pStyle w:val="Normal6a"/>
            </w:pPr>
            <w:r w:rsidRPr="00FB1F30">
              <w:t>(b)</w:t>
            </w:r>
            <w:r w:rsidRPr="00FB1F30">
              <w:tab/>
              <w:t xml:space="preserve">I, II või III lisaga hõlmatud aine kogus </w:t>
            </w:r>
            <w:r w:rsidRPr="00FB1F30">
              <w:rPr>
                <w:b/>
                <w:bCs/>
                <w:i/>
                <w:iCs/>
              </w:rPr>
              <w:t>ja kaal</w:t>
            </w:r>
            <w:r w:rsidRPr="00FB1F30">
              <w:t xml:space="preserve"> ning segu, organismi või looduses esineva aine puhul iga selles sisalduva, I, II või III lisaga hõlmatud aine kogus või protsentuaalne sisaldus, ning</w:t>
            </w:r>
          </w:p>
        </w:tc>
      </w:tr>
    </w:tbl>
    <w:p w14:paraId="62A6915E"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B23B7E3" w14:textId="77777777" w:rsidR="00883F2F" w:rsidRPr="00FB1F30" w:rsidRDefault="00883F2F" w:rsidP="00883F2F">
      <w:r w:rsidRPr="00FB1F30">
        <w:rPr>
          <w:rStyle w:val="HideTWBExt"/>
        </w:rPr>
        <w:t>&lt;/Amend&gt;</w:t>
      </w:r>
    </w:p>
    <w:p w14:paraId="674B0FEF"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140</w:t>
      </w:r>
      <w:r w:rsidRPr="00FB1F30">
        <w:rPr>
          <w:rStyle w:val="HideTWBExt"/>
          <w:b w:val="0"/>
        </w:rPr>
        <w:t>&lt;/NumAm&gt;</w:t>
      </w:r>
    </w:p>
    <w:p w14:paraId="45AF2109"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6A932E9C" w14:textId="77777777" w:rsidR="00883F2F" w:rsidRPr="00FB1F30" w:rsidRDefault="00883F2F" w:rsidP="00883F2F">
      <w:pPr>
        <w:pStyle w:val="NormalBold"/>
      </w:pPr>
      <w:r w:rsidRPr="00FB1F30">
        <w:rPr>
          <w:rStyle w:val="HideTWBExt"/>
          <w:b w:val="0"/>
        </w:rPr>
        <w:t>&lt;/RepeatBlock-By&gt;</w:t>
      </w:r>
    </w:p>
    <w:p w14:paraId="2B6FF66F"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14DB90D" w14:textId="77777777" w:rsidR="00883F2F" w:rsidRPr="00FB1F30" w:rsidRDefault="00883F2F" w:rsidP="00883F2F">
      <w:pPr>
        <w:pStyle w:val="NormalBold"/>
      </w:pPr>
      <w:r w:rsidRPr="00FB1F30">
        <w:rPr>
          <w:rStyle w:val="HideTWBExt"/>
          <w:b w:val="0"/>
        </w:rPr>
        <w:t>&lt;Article&gt;</w:t>
      </w:r>
      <w:r w:rsidRPr="00FB1F30">
        <w:t>Artikkel 7 – lõige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7C9062F" w14:textId="77777777" w:rsidTr="00CC5FE8">
        <w:trPr>
          <w:trHeight w:hRule="exact" w:val="240"/>
          <w:jc w:val="center"/>
        </w:trPr>
        <w:tc>
          <w:tcPr>
            <w:tcW w:w="9752" w:type="dxa"/>
            <w:gridSpan w:val="2"/>
            <w:tcBorders>
              <w:top w:val="nil"/>
              <w:left w:val="nil"/>
              <w:bottom w:val="nil"/>
              <w:right w:val="nil"/>
            </w:tcBorders>
          </w:tcPr>
          <w:p w14:paraId="1DC0C818" w14:textId="77777777" w:rsidR="00883F2F" w:rsidRPr="00FB1F30" w:rsidRDefault="00883F2F" w:rsidP="00CC5FE8"/>
        </w:tc>
      </w:tr>
      <w:tr w:rsidR="00883F2F" w:rsidRPr="00FB1F30" w14:paraId="4FDABF7F" w14:textId="77777777" w:rsidTr="00CC5FE8">
        <w:trPr>
          <w:trHeight w:val="240"/>
          <w:jc w:val="center"/>
        </w:trPr>
        <w:tc>
          <w:tcPr>
            <w:tcW w:w="4876" w:type="dxa"/>
            <w:tcBorders>
              <w:top w:val="nil"/>
              <w:left w:val="nil"/>
              <w:bottom w:val="nil"/>
              <w:right w:val="nil"/>
            </w:tcBorders>
          </w:tcPr>
          <w:p w14:paraId="45FEE04D"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DEFB40A" w14:textId="77777777" w:rsidR="00883F2F" w:rsidRPr="00FB1F30" w:rsidRDefault="00883F2F" w:rsidP="00CC5FE8">
            <w:pPr>
              <w:pStyle w:val="AmColumnHeading"/>
            </w:pPr>
            <w:r w:rsidRPr="00FB1F30">
              <w:t>Muudatusettepanek</w:t>
            </w:r>
          </w:p>
        </w:tc>
      </w:tr>
      <w:tr w:rsidR="00883F2F" w:rsidRPr="00FB1F30" w14:paraId="7940EC6F" w14:textId="77777777" w:rsidTr="00CC5FE8">
        <w:trPr>
          <w:jc w:val="center"/>
        </w:trPr>
        <w:tc>
          <w:tcPr>
            <w:tcW w:w="4876" w:type="dxa"/>
            <w:tcBorders>
              <w:top w:val="nil"/>
              <w:left w:val="nil"/>
              <w:bottom w:val="nil"/>
              <w:right w:val="nil"/>
            </w:tcBorders>
          </w:tcPr>
          <w:p w14:paraId="15F13924" w14:textId="77777777" w:rsidR="00883F2F" w:rsidRPr="00FB1F30" w:rsidRDefault="00883F2F" w:rsidP="00CC5FE8">
            <w:pPr>
              <w:pStyle w:val="Normal6a"/>
            </w:pPr>
            <w:r w:rsidRPr="00FB1F30">
              <w:t>2.</w:t>
            </w:r>
            <w:r w:rsidRPr="00FB1F30">
              <w:tab/>
              <w:t>Ettevõtja hoiab lõikes 1 osutatud dokumente alles viis aastat alates selle kalendriaasta lõppemisest, mil tehing aset leidis.</w:t>
            </w:r>
          </w:p>
        </w:tc>
        <w:tc>
          <w:tcPr>
            <w:tcW w:w="4876" w:type="dxa"/>
            <w:tcBorders>
              <w:top w:val="nil"/>
              <w:left w:val="nil"/>
              <w:bottom w:val="nil"/>
              <w:right w:val="nil"/>
            </w:tcBorders>
          </w:tcPr>
          <w:p w14:paraId="6229D0ED" w14:textId="77777777" w:rsidR="00883F2F" w:rsidRPr="00FB1F30" w:rsidRDefault="00883F2F" w:rsidP="00CC5FE8">
            <w:pPr>
              <w:pStyle w:val="Normal6a"/>
            </w:pPr>
            <w:r w:rsidRPr="00FB1F30">
              <w:t>2.</w:t>
            </w:r>
            <w:r w:rsidRPr="00FB1F30">
              <w:tab/>
              <w:t xml:space="preserve">Ettevõtja hoiab lõikes 1 osutatud dokumente alles </w:t>
            </w:r>
            <w:r w:rsidRPr="00FB1F30">
              <w:rPr>
                <w:b/>
                <w:bCs/>
                <w:i/>
                <w:iCs/>
              </w:rPr>
              <w:t>vähemalt</w:t>
            </w:r>
            <w:r w:rsidRPr="00FB1F30">
              <w:t xml:space="preserve"> viis aastat alates selle kalendriaasta lõppemisest, mil tehing aset leidis</w:t>
            </w:r>
            <w:r w:rsidRPr="00FB1F30">
              <w:rPr>
                <w:b/>
                <w:bCs/>
                <w:i/>
                <w:iCs/>
              </w:rPr>
              <w:t>, ning dokumendid peavad olema pädevate asutuste nõudmisel kohe kontrolliks kättesaadavad</w:t>
            </w:r>
            <w:r w:rsidRPr="00FB1F30">
              <w:t>.</w:t>
            </w:r>
          </w:p>
        </w:tc>
      </w:tr>
    </w:tbl>
    <w:p w14:paraId="4ABB6472"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20948A7" w14:textId="77777777" w:rsidR="00883F2F" w:rsidRPr="00FB1F30" w:rsidRDefault="00883F2F" w:rsidP="00883F2F">
      <w:r w:rsidRPr="00FB1F30">
        <w:rPr>
          <w:rStyle w:val="HideTWBExt"/>
        </w:rPr>
        <w:t>&lt;/Amend&gt;</w:t>
      </w:r>
    </w:p>
    <w:p w14:paraId="06174B93"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141</w:t>
      </w:r>
      <w:r w:rsidRPr="00FB1F30">
        <w:rPr>
          <w:rStyle w:val="HideTWBExt"/>
          <w:b w:val="0"/>
        </w:rPr>
        <w:t>&lt;/NumAm&gt;</w:t>
      </w:r>
    </w:p>
    <w:p w14:paraId="46BAFE60"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0EBD76A7" w14:textId="77777777" w:rsidR="00883F2F" w:rsidRPr="00FB1F30" w:rsidRDefault="00883F2F" w:rsidP="00883F2F">
      <w:pPr>
        <w:pStyle w:val="NormalBold"/>
      </w:pPr>
      <w:r w:rsidRPr="00FB1F30">
        <w:rPr>
          <w:rStyle w:val="HideTWBExt"/>
          <w:b w:val="0"/>
        </w:rPr>
        <w:t>&lt;/RepeatBlock-By&gt;</w:t>
      </w:r>
    </w:p>
    <w:p w14:paraId="157DACFA"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161B12A" w14:textId="77777777" w:rsidR="00883F2F" w:rsidRPr="00FB1F30" w:rsidRDefault="00883F2F" w:rsidP="00883F2F">
      <w:pPr>
        <w:pStyle w:val="NormalBold"/>
      </w:pPr>
      <w:r w:rsidRPr="00FB1F30">
        <w:rPr>
          <w:rStyle w:val="HideTWBExt"/>
          <w:b w:val="0"/>
        </w:rPr>
        <w:t>&lt;Article&gt;</w:t>
      </w:r>
      <w:r w:rsidRPr="00FB1F30">
        <w:t>Artikkel 7 – lõige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7DC34B2" w14:textId="77777777" w:rsidTr="00CC5FE8">
        <w:trPr>
          <w:trHeight w:hRule="exact" w:val="240"/>
          <w:jc w:val="center"/>
        </w:trPr>
        <w:tc>
          <w:tcPr>
            <w:tcW w:w="9752" w:type="dxa"/>
            <w:gridSpan w:val="2"/>
            <w:tcBorders>
              <w:top w:val="nil"/>
              <w:left w:val="nil"/>
              <w:bottom w:val="nil"/>
              <w:right w:val="nil"/>
            </w:tcBorders>
          </w:tcPr>
          <w:p w14:paraId="6BD65087" w14:textId="77777777" w:rsidR="00883F2F" w:rsidRPr="00FB1F30" w:rsidRDefault="00883F2F" w:rsidP="00CC5FE8"/>
        </w:tc>
      </w:tr>
      <w:tr w:rsidR="00883F2F" w:rsidRPr="00FB1F30" w14:paraId="5D0372BA" w14:textId="77777777" w:rsidTr="00CC5FE8">
        <w:trPr>
          <w:trHeight w:val="240"/>
          <w:jc w:val="center"/>
        </w:trPr>
        <w:tc>
          <w:tcPr>
            <w:tcW w:w="4876" w:type="dxa"/>
            <w:tcBorders>
              <w:top w:val="nil"/>
              <w:left w:val="nil"/>
              <w:bottom w:val="nil"/>
              <w:right w:val="nil"/>
            </w:tcBorders>
          </w:tcPr>
          <w:p w14:paraId="75DE48A2"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B9562FD" w14:textId="77777777" w:rsidR="00883F2F" w:rsidRPr="00FB1F30" w:rsidRDefault="00883F2F" w:rsidP="00CC5FE8">
            <w:pPr>
              <w:pStyle w:val="AmColumnHeading"/>
            </w:pPr>
            <w:r w:rsidRPr="00FB1F30">
              <w:t>Muudatusettepanek</w:t>
            </w:r>
          </w:p>
        </w:tc>
      </w:tr>
      <w:tr w:rsidR="00883F2F" w:rsidRPr="00FB1F30" w14:paraId="177A3305" w14:textId="77777777" w:rsidTr="00CC5FE8">
        <w:trPr>
          <w:jc w:val="center"/>
        </w:trPr>
        <w:tc>
          <w:tcPr>
            <w:tcW w:w="4876" w:type="dxa"/>
            <w:tcBorders>
              <w:top w:val="nil"/>
              <w:left w:val="nil"/>
              <w:bottom w:val="nil"/>
              <w:right w:val="nil"/>
            </w:tcBorders>
          </w:tcPr>
          <w:p w14:paraId="68553C49" w14:textId="77777777" w:rsidR="00883F2F" w:rsidRPr="00FB1F30" w:rsidRDefault="00883F2F" w:rsidP="00CC5FE8">
            <w:pPr>
              <w:pStyle w:val="Normal6a"/>
            </w:pPr>
            <w:r w:rsidRPr="00FB1F30">
              <w:t>2.</w:t>
            </w:r>
            <w:r w:rsidRPr="00FB1F30">
              <w:tab/>
              <w:t>Ettevõtja hoiab lõikes 1 osutatud dokumente alles viis aastat alates selle kalendriaasta lõppemisest, mil tehing aset leidis.</w:t>
            </w:r>
          </w:p>
        </w:tc>
        <w:tc>
          <w:tcPr>
            <w:tcW w:w="4876" w:type="dxa"/>
            <w:tcBorders>
              <w:top w:val="nil"/>
              <w:left w:val="nil"/>
              <w:bottom w:val="nil"/>
              <w:right w:val="nil"/>
            </w:tcBorders>
          </w:tcPr>
          <w:p w14:paraId="28F699E2" w14:textId="77777777" w:rsidR="00883F2F" w:rsidRPr="00FB1F30" w:rsidRDefault="00883F2F" w:rsidP="00CC5FE8">
            <w:pPr>
              <w:pStyle w:val="Normal6a"/>
            </w:pPr>
            <w:r w:rsidRPr="00FB1F30">
              <w:t>2.</w:t>
            </w:r>
            <w:r w:rsidRPr="00FB1F30">
              <w:tab/>
              <w:t>Ettevõtja hoiab lõikes 1 osutatud dokumente alles viis aastat alates selle kalendriaasta lõppemisest, mil tehing aset leidis</w:t>
            </w:r>
            <w:r w:rsidRPr="00FB1F30">
              <w:rPr>
                <w:b/>
                <w:i/>
              </w:rPr>
              <w:t>, välja arvatud juhul, kui liidu või liikmesriigi õigusega on ette nähtud pikem säilitamistähtaeg</w:t>
            </w:r>
            <w:r w:rsidRPr="00FB1F30">
              <w:t>.</w:t>
            </w:r>
          </w:p>
        </w:tc>
      </w:tr>
    </w:tbl>
    <w:p w14:paraId="4603F7F8"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214CC4EE" w14:textId="77777777" w:rsidR="00883F2F" w:rsidRPr="00FB1F30" w:rsidRDefault="00883F2F" w:rsidP="00883F2F">
      <w:r w:rsidRPr="00FB1F30">
        <w:rPr>
          <w:rStyle w:val="HideTWBExt"/>
        </w:rPr>
        <w:t>&lt;/Amend&gt;</w:t>
      </w:r>
    </w:p>
    <w:p w14:paraId="3A7F8583"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142</w:t>
      </w:r>
      <w:r w:rsidRPr="00FB1F30">
        <w:rPr>
          <w:rStyle w:val="HideTWBExt"/>
          <w:b w:val="0"/>
        </w:rPr>
        <w:t>&lt;/NumAm&gt;</w:t>
      </w:r>
    </w:p>
    <w:p w14:paraId="4931B31A" w14:textId="77777777" w:rsidR="00883F2F" w:rsidRPr="00FB1F30" w:rsidRDefault="00883F2F" w:rsidP="00883F2F">
      <w:pPr>
        <w:pStyle w:val="NormalBold"/>
      </w:pPr>
      <w:r w:rsidRPr="00FB1F30">
        <w:rPr>
          <w:rStyle w:val="HideTWBExt"/>
          <w:b w:val="0"/>
        </w:rPr>
        <w:t>&lt;RepeatBlock-By&gt;&lt;Members&gt;</w:t>
      </w:r>
      <w:r w:rsidRPr="00FB1F30">
        <w:t>Sophie Wilmès, Benoit Cassart, Hilde Vautmans, Fabienne Keller</w:t>
      </w:r>
      <w:r w:rsidRPr="00FB1F30">
        <w:rPr>
          <w:rStyle w:val="HideTWBExt"/>
          <w:b w:val="0"/>
        </w:rPr>
        <w:t>&lt;/Members&gt;</w:t>
      </w:r>
    </w:p>
    <w:p w14:paraId="12B0D559" w14:textId="77777777" w:rsidR="00883F2F" w:rsidRPr="00FB1F30" w:rsidRDefault="00883F2F" w:rsidP="00883F2F">
      <w:pPr>
        <w:pStyle w:val="NormalBold"/>
      </w:pPr>
      <w:r w:rsidRPr="00FB1F30">
        <w:rPr>
          <w:rStyle w:val="HideTWBExt"/>
          <w:b w:val="0"/>
        </w:rPr>
        <w:t>&lt;/RepeatBlock-By&gt;</w:t>
      </w:r>
    </w:p>
    <w:p w14:paraId="24F57633"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7C44536" w14:textId="77777777" w:rsidR="00883F2F" w:rsidRPr="00FB1F30" w:rsidRDefault="00883F2F" w:rsidP="00883F2F">
      <w:pPr>
        <w:pStyle w:val="NormalBold"/>
      </w:pPr>
      <w:r w:rsidRPr="00FB1F30">
        <w:rPr>
          <w:rStyle w:val="HideTWBExt"/>
          <w:b w:val="0"/>
        </w:rPr>
        <w:t>&lt;Article&gt;</w:t>
      </w:r>
      <w:r w:rsidRPr="00FB1F30">
        <w:t>Artikkel 8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C56A889" w14:textId="77777777" w:rsidTr="00CC5FE8">
        <w:trPr>
          <w:trHeight w:hRule="exact" w:val="240"/>
          <w:jc w:val="center"/>
        </w:trPr>
        <w:tc>
          <w:tcPr>
            <w:tcW w:w="9752" w:type="dxa"/>
            <w:gridSpan w:val="2"/>
            <w:tcBorders>
              <w:top w:val="nil"/>
              <w:left w:val="nil"/>
              <w:bottom w:val="nil"/>
              <w:right w:val="nil"/>
            </w:tcBorders>
          </w:tcPr>
          <w:p w14:paraId="3FA01BC8" w14:textId="77777777" w:rsidR="00883F2F" w:rsidRPr="00FB1F30" w:rsidRDefault="00883F2F" w:rsidP="00CC5FE8"/>
        </w:tc>
      </w:tr>
      <w:tr w:rsidR="00883F2F" w:rsidRPr="00FB1F30" w14:paraId="37BC0E24" w14:textId="77777777" w:rsidTr="00CC5FE8">
        <w:trPr>
          <w:trHeight w:val="240"/>
          <w:jc w:val="center"/>
        </w:trPr>
        <w:tc>
          <w:tcPr>
            <w:tcW w:w="4876" w:type="dxa"/>
            <w:tcBorders>
              <w:top w:val="nil"/>
              <w:left w:val="nil"/>
              <w:bottom w:val="nil"/>
              <w:right w:val="nil"/>
            </w:tcBorders>
          </w:tcPr>
          <w:p w14:paraId="238C8AA7"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1AFFE4F" w14:textId="77777777" w:rsidR="00883F2F" w:rsidRPr="00FB1F30" w:rsidRDefault="00883F2F" w:rsidP="00CC5FE8">
            <w:pPr>
              <w:pStyle w:val="AmColumnHeading"/>
            </w:pPr>
            <w:r w:rsidRPr="00FB1F30">
              <w:t>Muudatusettepanek</w:t>
            </w:r>
          </w:p>
        </w:tc>
      </w:tr>
      <w:tr w:rsidR="00883F2F" w:rsidRPr="00FB1F30" w14:paraId="00198C2C" w14:textId="77777777" w:rsidTr="00CC5FE8">
        <w:trPr>
          <w:jc w:val="center"/>
        </w:trPr>
        <w:tc>
          <w:tcPr>
            <w:tcW w:w="4876" w:type="dxa"/>
            <w:tcBorders>
              <w:top w:val="nil"/>
              <w:left w:val="nil"/>
              <w:bottom w:val="nil"/>
              <w:right w:val="nil"/>
            </w:tcBorders>
          </w:tcPr>
          <w:p w14:paraId="44775511" w14:textId="77777777" w:rsidR="00883F2F" w:rsidRPr="00FB1F30" w:rsidRDefault="00883F2F" w:rsidP="00CC5FE8">
            <w:pPr>
              <w:pStyle w:val="Normal6a"/>
            </w:pPr>
            <w:r w:rsidRPr="00FB1F30">
              <w:t>1.</w:t>
            </w:r>
            <w:r w:rsidRPr="00FB1F30">
              <w:tab/>
              <w:t xml:space="preserve">Ettevõtja teatab nimekirjas loetletud uimasti lähteainetega toimunud kahtlastest tehingutest, nende ainete olulistest kaotsiminekutest ja vargustest </w:t>
            </w:r>
            <w:r w:rsidRPr="00FB1F30">
              <w:rPr>
                <w:b/>
                <w:bCs/>
                <w:i/>
                <w:iCs/>
              </w:rPr>
              <w:t>viivitamata</w:t>
            </w:r>
            <w:r w:rsidRPr="00FB1F30">
              <w:t xml:space="preserve"> pädevatele asutustele. Kui internetipõhise kauplemiskoha pakkuja saab teavet uimasti lähteainetega toimuvate kahtlaste tehingute, nende ainete oluliste kaotsiminekute või varguste kohta, edastab ta viivitamata selle teabe pädevatele asutustele.</w:t>
            </w:r>
          </w:p>
        </w:tc>
        <w:tc>
          <w:tcPr>
            <w:tcW w:w="4876" w:type="dxa"/>
            <w:tcBorders>
              <w:top w:val="nil"/>
              <w:left w:val="nil"/>
              <w:bottom w:val="nil"/>
              <w:right w:val="nil"/>
            </w:tcBorders>
          </w:tcPr>
          <w:p w14:paraId="31074CC9" w14:textId="77777777" w:rsidR="00883F2F" w:rsidRPr="00FB1F30" w:rsidRDefault="00883F2F" w:rsidP="00CC5FE8">
            <w:pPr>
              <w:pStyle w:val="Normal6a"/>
            </w:pPr>
            <w:r w:rsidRPr="00FB1F30">
              <w:t>1.</w:t>
            </w:r>
            <w:r w:rsidRPr="00FB1F30">
              <w:tab/>
              <w:t xml:space="preserve">Ettevõtja teatab nimekirjas loetletud </w:t>
            </w:r>
            <w:r w:rsidRPr="00FB1F30">
              <w:rPr>
                <w:b/>
                <w:bCs/>
                <w:i/>
                <w:iCs/>
              </w:rPr>
              <w:t xml:space="preserve">ja nimekirjas loetlemata </w:t>
            </w:r>
            <w:r w:rsidRPr="00FB1F30">
              <w:t>uimasti lähteainetega toimunud kahtlastest tehingutest, nende ainete olulistest kaotsiminekutest ja</w:t>
            </w:r>
            <w:r w:rsidRPr="00FB1F30">
              <w:rPr>
                <w:b/>
                <w:bCs/>
                <w:i/>
                <w:iCs/>
              </w:rPr>
              <w:t>/või</w:t>
            </w:r>
            <w:r w:rsidRPr="00FB1F30">
              <w:t xml:space="preserve"> vargustest </w:t>
            </w:r>
            <w:r w:rsidRPr="00FB1F30">
              <w:rPr>
                <w:b/>
                <w:bCs/>
                <w:i/>
                <w:iCs/>
              </w:rPr>
              <w:t>põhjendamatu viivituseta</w:t>
            </w:r>
            <w:r w:rsidRPr="00FB1F30">
              <w:t xml:space="preserve"> pädevatele asutustele</w:t>
            </w:r>
            <w:r w:rsidRPr="00FB1F30">
              <w:rPr>
                <w:b/>
                <w:bCs/>
                <w:i/>
                <w:iCs/>
              </w:rPr>
              <w:t>, kui on põhjendatud alus kahtlustada nende kasutamist uimastite ebaseaduslikuks valmistamiseks</w:t>
            </w:r>
            <w:r w:rsidRPr="00FB1F30">
              <w:t>. Kui internetipõhise kauplemiskoha pakkuja saab teavet</w:t>
            </w:r>
            <w:r w:rsidRPr="00FB1F30">
              <w:rPr>
                <w:b/>
                <w:bCs/>
                <w:i/>
                <w:iCs/>
              </w:rPr>
              <w:t xml:space="preserve"> nimekirjas loetletud või nimekirjas loetlemata</w:t>
            </w:r>
            <w:r w:rsidRPr="00FB1F30">
              <w:t xml:space="preserve"> uimasti lähteainetega toimuvate kahtlaste tehingute, nende ainete oluliste kaotsiminekute või varguste kohta, edastab ta viivitamata selle teabe pädevatele asutustele.</w:t>
            </w:r>
          </w:p>
        </w:tc>
      </w:tr>
      <w:tr w:rsidR="00883F2F" w:rsidRPr="00FB1F30" w14:paraId="55B8BA16" w14:textId="77777777" w:rsidTr="00CC5FE8">
        <w:trPr>
          <w:jc w:val="center"/>
        </w:trPr>
        <w:tc>
          <w:tcPr>
            <w:tcW w:w="4876" w:type="dxa"/>
            <w:tcBorders>
              <w:top w:val="nil"/>
              <w:left w:val="nil"/>
              <w:bottom w:val="nil"/>
              <w:right w:val="nil"/>
            </w:tcBorders>
          </w:tcPr>
          <w:p w14:paraId="6F231C98" w14:textId="77777777" w:rsidR="00883F2F" w:rsidRPr="00FB1F30" w:rsidRDefault="00883F2F" w:rsidP="00CC5FE8">
            <w:pPr>
              <w:pStyle w:val="Normal6a"/>
            </w:pPr>
          </w:p>
        </w:tc>
        <w:tc>
          <w:tcPr>
            <w:tcW w:w="4876" w:type="dxa"/>
            <w:tcBorders>
              <w:top w:val="nil"/>
              <w:left w:val="nil"/>
              <w:bottom w:val="nil"/>
              <w:right w:val="nil"/>
            </w:tcBorders>
          </w:tcPr>
          <w:p w14:paraId="310CDE4B" w14:textId="77777777" w:rsidR="00883F2F" w:rsidRPr="00FB1F30" w:rsidRDefault="00883F2F" w:rsidP="00CC5FE8">
            <w:pPr>
              <w:pStyle w:val="Normal6a"/>
            </w:pPr>
            <w:r w:rsidRPr="00FB1F30">
              <w:rPr>
                <w:b/>
                <w:i/>
              </w:rPr>
              <w:t>Internetipõhiste kauplemiskohtade pakkujad võtavad asjakohased ja proportsionaalsed meetmeid, et hoida ära oma teenuste kaudu toimuvat uimasti lähteainete kõrvalesuunamist ja ebaseaduslikku kaubandust. Sellised meetmed hõlmavad mehhanisme, mis võimaldavad kahtlasi tehinguid avastada ja neist teatada.</w:t>
            </w:r>
          </w:p>
        </w:tc>
      </w:tr>
    </w:tbl>
    <w:p w14:paraId="2AC7CBD7"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DE3B585" w14:textId="77777777" w:rsidR="00883F2F" w:rsidRPr="00FB1F30" w:rsidRDefault="00883F2F" w:rsidP="00883F2F">
      <w:r w:rsidRPr="00FB1F30">
        <w:rPr>
          <w:rStyle w:val="HideTWBExt"/>
        </w:rPr>
        <w:t>&lt;/Amend&gt;</w:t>
      </w:r>
    </w:p>
    <w:p w14:paraId="4DE8363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143</w:t>
      </w:r>
      <w:r w:rsidRPr="00FB1F30">
        <w:rPr>
          <w:rStyle w:val="HideTWBExt"/>
          <w:b w:val="0"/>
        </w:rPr>
        <w:t>&lt;/NumAm&gt;</w:t>
      </w:r>
    </w:p>
    <w:p w14:paraId="6075A956" w14:textId="77777777" w:rsidR="00883F2F" w:rsidRPr="00FB1F30" w:rsidRDefault="00883F2F" w:rsidP="00883F2F">
      <w:pPr>
        <w:pStyle w:val="NormalBold"/>
      </w:pPr>
      <w:r w:rsidRPr="00FB1F30">
        <w:rPr>
          <w:rStyle w:val="HideTWBExt"/>
          <w:b w:val="0"/>
        </w:rPr>
        <w:t>&lt;RepeatBlock-By&gt;&lt;Members&gt;</w:t>
      </w:r>
      <w:r w:rsidRPr="00FB1F30">
        <w:t>Mika Aaltola</w:t>
      </w:r>
      <w:r w:rsidRPr="00FB1F30">
        <w:rPr>
          <w:rStyle w:val="HideTWBExt"/>
          <w:b w:val="0"/>
        </w:rPr>
        <w:t>&lt;/Members&gt;</w:t>
      </w:r>
    </w:p>
    <w:p w14:paraId="1CEE26A8" w14:textId="77777777" w:rsidR="00883F2F" w:rsidRPr="00FB1F30" w:rsidRDefault="00883F2F" w:rsidP="00883F2F">
      <w:pPr>
        <w:pStyle w:val="NormalBold"/>
      </w:pPr>
      <w:r w:rsidRPr="00FB1F30">
        <w:rPr>
          <w:rStyle w:val="HideTWBExt"/>
          <w:b w:val="0"/>
        </w:rPr>
        <w:t>&lt;/RepeatBlock-By&gt;</w:t>
      </w:r>
    </w:p>
    <w:p w14:paraId="774DA969"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9690BB0" w14:textId="77777777" w:rsidR="00883F2F" w:rsidRPr="00FB1F30" w:rsidRDefault="00883F2F" w:rsidP="00883F2F">
      <w:pPr>
        <w:pStyle w:val="NormalBold"/>
      </w:pPr>
      <w:r w:rsidRPr="00FB1F30">
        <w:rPr>
          <w:rStyle w:val="HideTWBExt"/>
          <w:b w:val="0"/>
        </w:rPr>
        <w:t>&lt;Article&gt;</w:t>
      </w:r>
      <w:r w:rsidRPr="00FB1F30">
        <w:t>Artikkel 8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7EDA62A" w14:textId="77777777" w:rsidTr="00CC5FE8">
        <w:trPr>
          <w:trHeight w:hRule="exact" w:val="240"/>
          <w:jc w:val="center"/>
        </w:trPr>
        <w:tc>
          <w:tcPr>
            <w:tcW w:w="9752" w:type="dxa"/>
            <w:gridSpan w:val="2"/>
            <w:tcBorders>
              <w:top w:val="nil"/>
              <w:left w:val="nil"/>
              <w:bottom w:val="nil"/>
              <w:right w:val="nil"/>
            </w:tcBorders>
          </w:tcPr>
          <w:p w14:paraId="4DF26A87" w14:textId="77777777" w:rsidR="00883F2F" w:rsidRPr="00FB1F30" w:rsidRDefault="00883F2F" w:rsidP="00CC5FE8"/>
        </w:tc>
      </w:tr>
      <w:tr w:rsidR="00883F2F" w:rsidRPr="00FB1F30" w14:paraId="10C7A762" w14:textId="77777777" w:rsidTr="00CC5FE8">
        <w:trPr>
          <w:trHeight w:val="240"/>
          <w:jc w:val="center"/>
        </w:trPr>
        <w:tc>
          <w:tcPr>
            <w:tcW w:w="4876" w:type="dxa"/>
            <w:tcBorders>
              <w:top w:val="nil"/>
              <w:left w:val="nil"/>
              <w:bottom w:val="nil"/>
              <w:right w:val="nil"/>
            </w:tcBorders>
          </w:tcPr>
          <w:p w14:paraId="230C9365"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47F4004" w14:textId="77777777" w:rsidR="00883F2F" w:rsidRPr="00FB1F30" w:rsidRDefault="00883F2F" w:rsidP="00CC5FE8">
            <w:pPr>
              <w:pStyle w:val="AmColumnHeading"/>
            </w:pPr>
            <w:r w:rsidRPr="00FB1F30">
              <w:t>Muudatusettepanek</w:t>
            </w:r>
          </w:p>
        </w:tc>
      </w:tr>
      <w:tr w:rsidR="00883F2F" w:rsidRPr="00FB1F30" w14:paraId="6C9183D3" w14:textId="77777777" w:rsidTr="00CC5FE8">
        <w:trPr>
          <w:jc w:val="center"/>
        </w:trPr>
        <w:tc>
          <w:tcPr>
            <w:tcW w:w="4876" w:type="dxa"/>
            <w:tcBorders>
              <w:top w:val="nil"/>
              <w:left w:val="nil"/>
              <w:bottom w:val="nil"/>
              <w:right w:val="nil"/>
            </w:tcBorders>
          </w:tcPr>
          <w:p w14:paraId="566D0A7B" w14:textId="77777777" w:rsidR="00883F2F" w:rsidRPr="00FB1F30" w:rsidRDefault="00883F2F" w:rsidP="00CC5FE8">
            <w:pPr>
              <w:pStyle w:val="Normal6a"/>
            </w:pPr>
            <w:r w:rsidRPr="00FB1F30">
              <w:t>1.</w:t>
            </w:r>
            <w:r w:rsidRPr="00FB1F30">
              <w:tab/>
              <w:t xml:space="preserve">Ettevõtja teatab nimekirjas loetletud uimasti lähteainetega toimunud kahtlastest tehingutest, nende ainete olulistest kaotsiminekutest ja vargustest viivitamata pädevatele asutustele. </w:t>
            </w:r>
            <w:r w:rsidRPr="00FB1F30">
              <w:rPr>
                <w:b/>
                <w:i/>
              </w:rPr>
              <w:t>Kui internetipõhise kauplemiskoha pakkuja saab teavet uimasti lähteainetega toimuvate kahtlaste tehingute, nende ainete oluliste kaotsiminekute või varguste kohta, edastab ta viivitamata selle teabe pädevatele asutustele.</w:t>
            </w:r>
          </w:p>
        </w:tc>
        <w:tc>
          <w:tcPr>
            <w:tcW w:w="4876" w:type="dxa"/>
            <w:tcBorders>
              <w:top w:val="nil"/>
              <w:left w:val="nil"/>
              <w:bottom w:val="nil"/>
              <w:right w:val="nil"/>
            </w:tcBorders>
          </w:tcPr>
          <w:p w14:paraId="3037ED25" w14:textId="77777777" w:rsidR="00883F2F" w:rsidRPr="00FB1F30" w:rsidRDefault="00883F2F" w:rsidP="00CC5FE8">
            <w:pPr>
              <w:pStyle w:val="Normal6a"/>
            </w:pPr>
            <w:r w:rsidRPr="00FB1F30">
              <w:t>1.</w:t>
            </w:r>
            <w:r w:rsidRPr="00FB1F30">
              <w:tab/>
              <w:t>Ettevõtja teatab nimekirjas loetletud uimasti lähteainetega toimunud kahtlastest tehingutest, nende ainete olulistest kaotsiminekutest ja vargustest viivitamata pädevatele asutustele. </w:t>
            </w:r>
          </w:p>
        </w:tc>
      </w:tr>
    </w:tbl>
    <w:p w14:paraId="257B1843"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E5E7750" w14:textId="77777777" w:rsidR="00883F2F" w:rsidRPr="00FB1F30" w:rsidRDefault="00883F2F" w:rsidP="00883F2F">
      <w:r w:rsidRPr="00FB1F30">
        <w:rPr>
          <w:rStyle w:val="HideTWBExt"/>
        </w:rPr>
        <w:t>&lt;/Amend&gt;</w:t>
      </w:r>
    </w:p>
    <w:p w14:paraId="3E0C720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144</w:t>
      </w:r>
      <w:r w:rsidRPr="00FB1F30">
        <w:rPr>
          <w:rStyle w:val="HideTWBExt"/>
          <w:b w:val="0"/>
        </w:rPr>
        <w:t>&lt;/NumAm&gt;</w:t>
      </w:r>
    </w:p>
    <w:p w14:paraId="7E8023D3"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14EB6452" w14:textId="77777777" w:rsidR="00883F2F" w:rsidRPr="00FB1F30" w:rsidRDefault="00883F2F" w:rsidP="00883F2F">
      <w:pPr>
        <w:pStyle w:val="NormalBold"/>
      </w:pPr>
      <w:r w:rsidRPr="00FB1F30">
        <w:rPr>
          <w:rStyle w:val="HideTWBExt"/>
          <w:b w:val="0"/>
        </w:rPr>
        <w:t>&lt;/RepeatBlock-By&gt;</w:t>
      </w:r>
    </w:p>
    <w:p w14:paraId="25744B46"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97879B8" w14:textId="77777777" w:rsidR="00883F2F" w:rsidRPr="00FB1F30" w:rsidRDefault="00883F2F" w:rsidP="00883F2F">
      <w:pPr>
        <w:pStyle w:val="NormalBold"/>
      </w:pPr>
      <w:r w:rsidRPr="00FB1F30">
        <w:rPr>
          <w:rStyle w:val="HideTWBExt"/>
          <w:b w:val="0"/>
        </w:rPr>
        <w:t>&lt;Article&gt;</w:t>
      </w:r>
      <w:r w:rsidRPr="00FB1F30">
        <w:t>Artikkel 8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422E1C9" w14:textId="77777777" w:rsidTr="00CC5FE8">
        <w:trPr>
          <w:trHeight w:hRule="exact" w:val="240"/>
          <w:jc w:val="center"/>
        </w:trPr>
        <w:tc>
          <w:tcPr>
            <w:tcW w:w="9752" w:type="dxa"/>
            <w:gridSpan w:val="2"/>
            <w:tcBorders>
              <w:top w:val="nil"/>
              <w:left w:val="nil"/>
              <w:bottom w:val="nil"/>
              <w:right w:val="nil"/>
            </w:tcBorders>
          </w:tcPr>
          <w:p w14:paraId="1DE27804" w14:textId="77777777" w:rsidR="00883F2F" w:rsidRPr="00FB1F30" w:rsidRDefault="00883F2F" w:rsidP="00CC5FE8"/>
        </w:tc>
      </w:tr>
      <w:tr w:rsidR="00883F2F" w:rsidRPr="00FB1F30" w14:paraId="4B5A7BBB" w14:textId="77777777" w:rsidTr="00CC5FE8">
        <w:trPr>
          <w:trHeight w:val="240"/>
          <w:jc w:val="center"/>
        </w:trPr>
        <w:tc>
          <w:tcPr>
            <w:tcW w:w="4876" w:type="dxa"/>
            <w:tcBorders>
              <w:top w:val="nil"/>
              <w:left w:val="nil"/>
              <w:bottom w:val="nil"/>
              <w:right w:val="nil"/>
            </w:tcBorders>
          </w:tcPr>
          <w:p w14:paraId="193C9591"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442A255" w14:textId="77777777" w:rsidR="00883F2F" w:rsidRPr="00FB1F30" w:rsidRDefault="00883F2F" w:rsidP="00CC5FE8">
            <w:pPr>
              <w:pStyle w:val="AmColumnHeading"/>
            </w:pPr>
            <w:r w:rsidRPr="00FB1F30">
              <w:t>Muudatusettepanek</w:t>
            </w:r>
          </w:p>
        </w:tc>
      </w:tr>
      <w:tr w:rsidR="00883F2F" w:rsidRPr="00FB1F30" w14:paraId="637B3D00" w14:textId="77777777" w:rsidTr="00CC5FE8">
        <w:trPr>
          <w:jc w:val="center"/>
        </w:trPr>
        <w:tc>
          <w:tcPr>
            <w:tcW w:w="4876" w:type="dxa"/>
            <w:tcBorders>
              <w:top w:val="nil"/>
              <w:left w:val="nil"/>
              <w:bottom w:val="nil"/>
              <w:right w:val="nil"/>
            </w:tcBorders>
          </w:tcPr>
          <w:p w14:paraId="6949A181" w14:textId="77777777" w:rsidR="00883F2F" w:rsidRPr="00FB1F30" w:rsidRDefault="00883F2F" w:rsidP="00CC5FE8">
            <w:pPr>
              <w:pStyle w:val="Normal6a"/>
            </w:pPr>
            <w:r w:rsidRPr="00FB1F30">
              <w:t>1.</w:t>
            </w:r>
            <w:r w:rsidRPr="00FB1F30">
              <w:tab/>
              <w:t xml:space="preserve">Ettevõtja teatab nimekirjas loetletud uimasti lähteainetega toimunud kahtlastest tehingutest, nende ainete olulistest kaotsiminekutest ja vargustest </w:t>
            </w:r>
            <w:r w:rsidRPr="00FB1F30">
              <w:rPr>
                <w:b/>
                <w:i/>
              </w:rPr>
              <w:t>viivitamata pädevatele asutustele</w:t>
            </w:r>
            <w:r w:rsidRPr="00FB1F30">
              <w:t>. Kui internetipõhise kauplemiskoha pakkuja saab teavet uimasti lähteainetega toimuvate kahtlaste tehingute, nende ainete oluliste kaotsiminekute või varguste kohta, edastab ta viivitamata selle teabe pädevatele asutustele.</w:t>
            </w:r>
          </w:p>
        </w:tc>
        <w:tc>
          <w:tcPr>
            <w:tcW w:w="4876" w:type="dxa"/>
            <w:tcBorders>
              <w:top w:val="nil"/>
              <w:left w:val="nil"/>
              <w:bottom w:val="nil"/>
              <w:right w:val="nil"/>
            </w:tcBorders>
          </w:tcPr>
          <w:p w14:paraId="48C5B345" w14:textId="77777777" w:rsidR="00883F2F" w:rsidRPr="00FB1F30" w:rsidRDefault="00883F2F" w:rsidP="00CC5FE8">
            <w:pPr>
              <w:pStyle w:val="Normal6a"/>
            </w:pPr>
            <w:r w:rsidRPr="00FB1F30">
              <w:t>1.</w:t>
            </w:r>
            <w:r w:rsidRPr="00FB1F30">
              <w:tab/>
              <w:t xml:space="preserve">Ettevõtja teatab </w:t>
            </w:r>
            <w:r w:rsidRPr="00FB1F30">
              <w:rPr>
                <w:b/>
                <w:i/>
              </w:rPr>
              <w:t>pädevatele asutustele viivitamata</w:t>
            </w:r>
            <w:r w:rsidRPr="00FB1F30">
              <w:t xml:space="preserve"> nimekirjas loetletud uimasti lähteainetega toimunud kahtlastest tehingutest, nende ainete olulistest kaotsiminekutest ja vargustest</w:t>
            </w:r>
            <w:r w:rsidRPr="00FB1F30">
              <w:rPr>
                <w:b/>
                <w:i/>
              </w:rPr>
              <w:t>, mis on kindlaks määratud käesoleva määruse kohaselt kehtestatud objektiivsete ja läbipaistvate kriteeriumide alusel</w:t>
            </w:r>
            <w:r w:rsidRPr="00FB1F30">
              <w:t xml:space="preserve">. Kui internetipõhise kauplemiskoha pakkuja </w:t>
            </w:r>
            <w:r w:rsidRPr="00FB1F30">
              <w:rPr>
                <w:b/>
                <w:i/>
              </w:rPr>
              <w:t>saab oma tavapärase tegevuse käigus</w:t>
            </w:r>
            <w:r w:rsidRPr="00FB1F30">
              <w:t xml:space="preserve"> teavet uimasti lähteainetega toimuvate kahtlaste tehingute, nende ainete oluliste kaotsiminekute või varguste kohta, edastab ta viivitamata selle teabe pädevatele asutustele.</w:t>
            </w:r>
          </w:p>
        </w:tc>
      </w:tr>
    </w:tbl>
    <w:p w14:paraId="09E0082A"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72A5DA98"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5FBFE0EB" w14:textId="77777777" w:rsidR="00883F2F" w:rsidRPr="00FB1F30" w:rsidRDefault="00883F2F" w:rsidP="00883F2F">
      <w:pPr>
        <w:pStyle w:val="AmJustText"/>
      </w:pPr>
      <w:r w:rsidRPr="00FB1F30">
        <w:t>Ettepaneku esimeses osas juhitakse tähelepanu asjaolule, et olulise koguse mõistet ei ole määratletud. Ühtsete kriteeriumidega tagatakse õiguskindlus ja määruse ühetaoline kohaldamine kõigis liikmesriikides. Ettepaneku teises osas täpsustatakse kohustuse ulatust ja kinnitatakse, et sättega ei kehtestata üldist järelevalvekohustust.</w:t>
      </w:r>
    </w:p>
    <w:p w14:paraId="5F248032" w14:textId="77777777" w:rsidR="00883F2F" w:rsidRPr="00FB1F30" w:rsidRDefault="00883F2F" w:rsidP="00883F2F">
      <w:r w:rsidRPr="00FB1F30">
        <w:rPr>
          <w:rStyle w:val="HideTWBExt"/>
        </w:rPr>
        <w:t>&lt;/Amend&gt;</w:t>
      </w:r>
    </w:p>
    <w:p w14:paraId="3E5BC0D1"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145</w:t>
      </w:r>
      <w:r w:rsidRPr="00FB1F30">
        <w:rPr>
          <w:rStyle w:val="HideTWBExt"/>
          <w:b w:val="0"/>
        </w:rPr>
        <w:t>&lt;/NumAm&gt;</w:t>
      </w:r>
    </w:p>
    <w:p w14:paraId="6100E47F"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7A4ABC6B" w14:textId="77777777" w:rsidR="00883F2F" w:rsidRPr="00FB1F30" w:rsidRDefault="00883F2F" w:rsidP="00883F2F">
      <w:pPr>
        <w:pStyle w:val="NormalBold"/>
      </w:pPr>
      <w:r w:rsidRPr="00FB1F30">
        <w:rPr>
          <w:rStyle w:val="HideTWBExt"/>
          <w:b w:val="0"/>
        </w:rPr>
        <w:t>&lt;/RepeatBlock-By&gt;</w:t>
      </w:r>
    </w:p>
    <w:p w14:paraId="202B3E5F"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60492C3" w14:textId="77777777" w:rsidR="00883F2F" w:rsidRPr="00FB1F30" w:rsidRDefault="00883F2F" w:rsidP="00883F2F">
      <w:pPr>
        <w:pStyle w:val="NormalBold"/>
      </w:pPr>
      <w:r w:rsidRPr="00FB1F30">
        <w:rPr>
          <w:rStyle w:val="HideTWBExt"/>
          <w:b w:val="0"/>
        </w:rPr>
        <w:t>&lt;Article&gt;</w:t>
      </w:r>
      <w:r w:rsidRPr="00FB1F30">
        <w:t>Artikkel 8 – lõige 1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CD2CF88" w14:textId="77777777" w:rsidTr="00CC5FE8">
        <w:trPr>
          <w:trHeight w:hRule="exact" w:val="240"/>
          <w:jc w:val="center"/>
        </w:trPr>
        <w:tc>
          <w:tcPr>
            <w:tcW w:w="9752" w:type="dxa"/>
            <w:gridSpan w:val="2"/>
            <w:tcBorders>
              <w:top w:val="nil"/>
              <w:left w:val="nil"/>
              <w:bottom w:val="nil"/>
              <w:right w:val="nil"/>
            </w:tcBorders>
          </w:tcPr>
          <w:p w14:paraId="687F0AEB" w14:textId="77777777" w:rsidR="00883F2F" w:rsidRPr="00FB1F30" w:rsidRDefault="00883F2F" w:rsidP="00CC5FE8"/>
        </w:tc>
      </w:tr>
      <w:tr w:rsidR="00883F2F" w:rsidRPr="00FB1F30" w14:paraId="2E7D5860" w14:textId="77777777" w:rsidTr="00CC5FE8">
        <w:trPr>
          <w:trHeight w:val="240"/>
          <w:jc w:val="center"/>
        </w:trPr>
        <w:tc>
          <w:tcPr>
            <w:tcW w:w="4876" w:type="dxa"/>
            <w:tcBorders>
              <w:top w:val="nil"/>
              <w:left w:val="nil"/>
              <w:bottom w:val="nil"/>
              <w:right w:val="nil"/>
            </w:tcBorders>
          </w:tcPr>
          <w:p w14:paraId="6E707F67"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CD47AF1" w14:textId="77777777" w:rsidR="00883F2F" w:rsidRPr="00FB1F30" w:rsidRDefault="00883F2F" w:rsidP="00CC5FE8">
            <w:pPr>
              <w:pStyle w:val="AmColumnHeading"/>
            </w:pPr>
            <w:r w:rsidRPr="00FB1F30">
              <w:t>Muudatusettepanek</w:t>
            </w:r>
          </w:p>
        </w:tc>
      </w:tr>
      <w:tr w:rsidR="00883F2F" w:rsidRPr="00FB1F30" w14:paraId="4F46DCFF" w14:textId="77777777" w:rsidTr="00CC5FE8">
        <w:trPr>
          <w:jc w:val="center"/>
        </w:trPr>
        <w:tc>
          <w:tcPr>
            <w:tcW w:w="4876" w:type="dxa"/>
            <w:tcBorders>
              <w:top w:val="nil"/>
              <w:left w:val="nil"/>
              <w:bottom w:val="nil"/>
              <w:right w:val="nil"/>
            </w:tcBorders>
          </w:tcPr>
          <w:p w14:paraId="19B43936" w14:textId="77777777" w:rsidR="00883F2F" w:rsidRPr="00FB1F30" w:rsidRDefault="00883F2F" w:rsidP="00CC5FE8">
            <w:pPr>
              <w:pStyle w:val="Normal6a"/>
            </w:pPr>
          </w:p>
        </w:tc>
        <w:tc>
          <w:tcPr>
            <w:tcW w:w="4876" w:type="dxa"/>
            <w:tcBorders>
              <w:top w:val="nil"/>
              <w:left w:val="nil"/>
              <w:bottom w:val="nil"/>
              <w:right w:val="nil"/>
            </w:tcBorders>
          </w:tcPr>
          <w:p w14:paraId="32039A65" w14:textId="77777777" w:rsidR="00883F2F" w:rsidRPr="00FB1F30" w:rsidRDefault="00883F2F" w:rsidP="00CC5FE8">
            <w:pPr>
              <w:pStyle w:val="Normal6a"/>
            </w:pPr>
            <w:r w:rsidRPr="00FB1F30">
              <w:rPr>
                <w:b/>
                <w:i/>
              </w:rPr>
              <w:t>1a.</w:t>
            </w:r>
            <w:r w:rsidRPr="00FB1F30">
              <w:tab/>
            </w:r>
            <w:r w:rsidRPr="00FB1F30">
              <w:rPr>
                <w:b/>
                <w:i/>
              </w:rPr>
              <w:t>Määruse (EL) 2022/2065 kohaselt väga suure digiplatvormi või väga suure internetipõhise otsingumootorina määratletud teenuseosutajad võtavad kõnealuse määruse artikli 34 kohaselt läbi viidud riskihindamistes arvesse uimasti lähteainete kõrvalesuunamise ja ebaseadusliku kaubandusega seotud riske, kui see on nende teenuste toimimise ja kasutamise seisukohast asjakohane, ning kehtestavad kõnealuse määruse artikli 35 kohaselt mõistlikud, proportsionaalsed ja tulemuslikud riskimaandusmeetmeid.</w:t>
            </w:r>
          </w:p>
        </w:tc>
      </w:tr>
    </w:tbl>
    <w:p w14:paraId="6C990757"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5BB733D" w14:textId="77777777" w:rsidR="00883F2F" w:rsidRPr="00FB1F30" w:rsidRDefault="00883F2F" w:rsidP="00883F2F">
      <w:r w:rsidRPr="00FB1F30">
        <w:rPr>
          <w:rStyle w:val="HideTWBExt"/>
        </w:rPr>
        <w:t>&lt;/Amend&gt;</w:t>
      </w:r>
    </w:p>
    <w:p w14:paraId="7C8B4B5F"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146</w:t>
      </w:r>
      <w:r w:rsidRPr="00FB1F30">
        <w:rPr>
          <w:rStyle w:val="HideTWBExt"/>
          <w:b w:val="0"/>
        </w:rPr>
        <w:t>&lt;/NumAm&gt;</w:t>
      </w:r>
    </w:p>
    <w:p w14:paraId="06D7787F" w14:textId="77777777" w:rsidR="00883F2F" w:rsidRPr="00FB1F30" w:rsidRDefault="00883F2F" w:rsidP="00883F2F">
      <w:pPr>
        <w:pStyle w:val="NormalBold"/>
      </w:pPr>
      <w:r w:rsidRPr="00FB1F30">
        <w:rPr>
          <w:rStyle w:val="HideTWBExt"/>
          <w:b w:val="0"/>
        </w:rPr>
        <w:t>&lt;RepeatBlock-By&gt;&lt;Members&gt;</w:t>
      </w:r>
      <w:r w:rsidRPr="00FB1F30">
        <w:t>Benoit Cassart, Sophie Wilmès, Hilde Vautmans, Fabienne Keller</w:t>
      </w:r>
      <w:r w:rsidRPr="00FB1F30">
        <w:rPr>
          <w:rStyle w:val="HideTWBExt"/>
          <w:b w:val="0"/>
        </w:rPr>
        <w:t>&lt;/Members&gt;</w:t>
      </w:r>
    </w:p>
    <w:p w14:paraId="133652B7" w14:textId="77777777" w:rsidR="00883F2F" w:rsidRPr="00FB1F30" w:rsidRDefault="00883F2F" w:rsidP="00883F2F">
      <w:pPr>
        <w:pStyle w:val="NormalBold"/>
      </w:pPr>
      <w:r w:rsidRPr="00FB1F30">
        <w:rPr>
          <w:rStyle w:val="HideTWBExt"/>
          <w:b w:val="0"/>
        </w:rPr>
        <w:t>&lt;/RepeatBlock-By&gt;</w:t>
      </w:r>
    </w:p>
    <w:p w14:paraId="26100143"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F0D2574" w14:textId="77777777" w:rsidR="00883F2F" w:rsidRPr="00FB1F30" w:rsidRDefault="00883F2F" w:rsidP="00883F2F">
      <w:pPr>
        <w:pStyle w:val="NormalBold"/>
      </w:pPr>
      <w:r w:rsidRPr="00FB1F30">
        <w:rPr>
          <w:rStyle w:val="HideTWBExt"/>
          <w:b w:val="0"/>
        </w:rPr>
        <w:t>&lt;Article&gt;</w:t>
      </w:r>
      <w:r w:rsidRPr="00FB1F30">
        <w:t>Artikkel 8 – lõige 2 – punkt a</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5E8A472" w14:textId="77777777" w:rsidTr="00CC5FE8">
        <w:trPr>
          <w:trHeight w:hRule="exact" w:val="240"/>
          <w:jc w:val="center"/>
        </w:trPr>
        <w:tc>
          <w:tcPr>
            <w:tcW w:w="9752" w:type="dxa"/>
            <w:gridSpan w:val="2"/>
            <w:tcBorders>
              <w:top w:val="nil"/>
              <w:left w:val="nil"/>
              <w:bottom w:val="nil"/>
              <w:right w:val="nil"/>
            </w:tcBorders>
          </w:tcPr>
          <w:p w14:paraId="4662C33C" w14:textId="77777777" w:rsidR="00883F2F" w:rsidRPr="00FB1F30" w:rsidRDefault="00883F2F" w:rsidP="00CC5FE8"/>
        </w:tc>
      </w:tr>
      <w:tr w:rsidR="00883F2F" w:rsidRPr="00FB1F30" w14:paraId="1FF66136" w14:textId="77777777" w:rsidTr="00CC5FE8">
        <w:trPr>
          <w:trHeight w:val="240"/>
          <w:jc w:val="center"/>
        </w:trPr>
        <w:tc>
          <w:tcPr>
            <w:tcW w:w="4876" w:type="dxa"/>
            <w:tcBorders>
              <w:top w:val="nil"/>
              <w:left w:val="nil"/>
              <w:bottom w:val="nil"/>
              <w:right w:val="nil"/>
            </w:tcBorders>
          </w:tcPr>
          <w:p w14:paraId="58F98679"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7A8C0B9" w14:textId="77777777" w:rsidR="00883F2F" w:rsidRPr="00FB1F30" w:rsidRDefault="00883F2F" w:rsidP="00CC5FE8">
            <w:pPr>
              <w:pStyle w:val="AmColumnHeading"/>
            </w:pPr>
            <w:r w:rsidRPr="00FB1F30">
              <w:t>Muudatusettepanek</w:t>
            </w:r>
          </w:p>
        </w:tc>
      </w:tr>
      <w:tr w:rsidR="00883F2F" w:rsidRPr="00FB1F30" w14:paraId="59197128" w14:textId="77777777" w:rsidTr="00CC5FE8">
        <w:trPr>
          <w:jc w:val="center"/>
        </w:trPr>
        <w:tc>
          <w:tcPr>
            <w:tcW w:w="4876" w:type="dxa"/>
            <w:tcBorders>
              <w:top w:val="nil"/>
              <w:left w:val="nil"/>
              <w:bottom w:val="nil"/>
              <w:right w:val="nil"/>
            </w:tcBorders>
          </w:tcPr>
          <w:p w14:paraId="49FC0C97" w14:textId="77777777" w:rsidR="00883F2F" w:rsidRPr="00FB1F30" w:rsidRDefault="00883F2F" w:rsidP="00CC5FE8">
            <w:pPr>
              <w:pStyle w:val="Normal6a"/>
            </w:pPr>
            <w:r w:rsidRPr="00FB1F30">
              <w:t>(a)</w:t>
            </w:r>
            <w:r w:rsidRPr="00FB1F30">
              <w:tab/>
              <w:t>I, II või III lisaga hõlmatud aine nimetus;</w:t>
            </w:r>
          </w:p>
        </w:tc>
        <w:tc>
          <w:tcPr>
            <w:tcW w:w="4876" w:type="dxa"/>
            <w:tcBorders>
              <w:top w:val="nil"/>
              <w:left w:val="nil"/>
              <w:bottom w:val="nil"/>
              <w:right w:val="nil"/>
            </w:tcBorders>
          </w:tcPr>
          <w:p w14:paraId="657BCAA1" w14:textId="77777777" w:rsidR="00883F2F" w:rsidRPr="00FB1F30" w:rsidRDefault="00883F2F" w:rsidP="00CC5FE8">
            <w:pPr>
              <w:pStyle w:val="Normal6a"/>
            </w:pPr>
            <w:r w:rsidRPr="00FB1F30">
              <w:t>(a)</w:t>
            </w:r>
            <w:r w:rsidRPr="00FB1F30">
              <w:tab/>
              <w:t xml:space="preserve">I, II või III lisaga hõlmatud aine nimetus </w:t>
            </w:r>
            <w:r w:rsidRPr="00FB1F30">
              <w:rPr>
                <w:b/>
                <w:bCs/>
                <w:i/>
                <w:iCs/>
              </w:rPr>
              <w:t xml:space="preserve">ja </w:t>
            </w:r>
            <w:proofErr w:type="spellStart"/>
            <w:r w:rsidRPr="00FB1F30">
              <w:rPr>
                <w:b/>
                <w:bCs/>
                <w:i/>
                <w:iCs/>
              </w:rPr>
              <w:t>CASi</w:t>
            </w:r>
            <w:proofErr w:type="spellEnd"/>
            <w:r w:rsidRPr="00FB1F30">
              <w:rPr>
                <w:b/>
                <w:bCs/>
                <w:i/>
                <w:iCs/>
              </w:rPr>
              <w:t xml:space="preserve"> number, kui see on olemas</w:t>
            </w:r>
            <w:r w:rsidRPr="00FB1F30">
              <w:t>;</w:t>
            </w:r>
          </w:p>
        </w:tc>
      </w:tr>
    </w:tbl>
    <w:p w14:paraId="4016F03C"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B0B0C6E" w14:textId="77777777" w:rsidR="00883F2F" w:rsidRPr="00FB1F30" w:rsidRDefault="00883F2F" w:rsidP="00883F2F">
      <w:r w:rsidRPr="00FB1F30">
        <w:rPr>
          <w:rStyle w:val="HideTWBExt"/>
        </w:rPr>
        <w:t>&lt;/Amend&gt;</w:t>
      </w:r>
    </w:p>
    <w:p w14:paraId="7E785017"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147</w:t>
      </w:r>
      <w:r w:rsidRPr="00FB1F30">
        <w:rPr>
          <w:rStyle w:val="HideTWBExt"/>
          <w:b w:val="0"/>
        </w:rPr>
        <w:t>&lt;/NumAm&gt;</w:t>
      </w:r>
    </w:p>
    <w:p w14:paraId="68A58EFE"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326BA43B" w14:textId="77777777" w:rsidR="00883F2F" w:rsidRPr="00FB1F30" w:rsidRDefault="00883F2F" w:rsidP="00883F2F">
      <w:pPr>
        <w:pStyle w:val="NormalBold"/>
      </w:pPr>
      <w:r w:rsidRPr="00FB1F30">
        <w:rPr>
          <w:rStyle w:val="HideTWBExt"/>
          <w:b w:val="0"/>
        </w:rPr>
        <w:t>&lt;/RepeatBlock-By&gt;</w:t>
      </w:r>
    </w:p>
    <w:p w14:paraId="66882BDF"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107EBF2" w14:textId="77777777" w:rsidR="00883F2F" w:rsidRPr="00FB1F30" w:rsidRDefault="00883F2F" w:rsidP="00883F2F">
      <w:pPr>
        <w:pStyle w:val="NormalBold"/>
      </w:pPr>
      <w:r w:rsidRPr="00FB1F30">
        <w:rPr>
          <w:rStyle w:val="HideTWBExt"/>
          <w:b w:val="0"/>
        </w:rPr>
        <w:t>&lt;Article&gt;</w:t>
      </w:r>
      <w:r w:rsidRPr="00FB1F30">
        <w:t>Artikkel 8 – lõige 2 – punkt b</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F99113B" w14:textId="77777777" w:rsidTr="00CC5FE8">
        <w:trPr>
          <w:trHeight w:hRule="exact" w:val="240"/>
          <w:jc w:val="center"/>
        </w:trPr>
        <w:tc>
          <w:tcPr>
            <w:tcW w:w="9752" w:type="dxa"/>
            <w:gridSpan w:val="2"/>
            <w:tcBorders>
              <w:top w:val="nil"/>
              <w:left w:val="nil"/>
              <w:bottom w:val="nil"/>
              <w:right w:val="nil"/>
            </w:tcBorders>
          </w:tcPr>
          <w:p w14:paraId="77F365E6" w14:textId="77777777" w:rsidR="00883F2F" w:rsidRPr="00FB1F30" w:rsidRDefault="00883F2F" w:rsidP="00CC5FE8"/>
        </w:tc>
      </w:tr>
      <w:tr w:rsidR="00883F2F" w:rsidRPr="00FB1F30" w14:paraId="1E94A19D" w14:textId="77777777" w:rsidTr="00CC5FE8">
        <w:trPr>
          <w:trHeight w:val="240"/>
          <w:jc w:val="center"/>
        </w:trPr>
        <w:tc>
          <w:tcPr>
            <w:tcW w:w="4876" w:type="dxa"/>
            <w:tcBorders>
              <w:top w:val="nil"/>
              <w:left w:val="nil"/>
              <w:bottom w:val="nil"/>
              <w:right w:val="nil"/>
            </w:tcBorders>
          </w:tcPr>
          <w:p w14:paraId="3E36D4D5"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88FC565" w14:textId="77777777" w:rsidR="00883F2F" w:rsidRPr="00FB1F30" w:rsidRDefault="00883F2F" w:rsidP="00CC5FE8">
            <w:pPr>
              <w:pStyle w:val="AmColumnHeading"/>
            </w:pPr>
            <w:r w:rsidRPr="00FB1F30">
              <w:t>Muudatusettepanek</w:t>
            </w:r>
          </w:p>
        </w:tc>
      </w:tr>
      <w:tr w:rsidR="00883F2F" w:rsidRPr="00FB1F30" w14:paraId="78A23598" w14:textId="77777777" w:rsidTr="00CC5FE8">
        <w:trPr>
          <w:jc w:val="center"/>
        </w:trPr>
        <w:tc>
          <w:tcPr>
            <w:tcW w:w="4876" w:type="dxa"/>
            <w:tcBorders>
              <w:top w:val="nil"/>
              <w:left w:val="nil"/>
              <w:bottom w:val="nil"/>
              <w:right w:val="nil"/>
            </w:tcBorders>
          </w:tcPr>
          <w:p w14:paraId="4708C96B" w14:textId="77777777" w:rsidR="00883F2F" w:rsidRPr="00FB1F30" w:rsidRDefault="00883F2F" w:rsidP="00CC5FE8">
            <w:pPr>
              <w:pStyle w:val="Normal6a"/>
            </w:pPr>
            <w:r w:rsidRPr="00FB1F30">
              <w:t>(b)</w:t>
            </w:r>
            <w:r w:rsidRPr="00FB1F30">
              <w:tab/>
              <w:t>aine kogus;</w:t>
            </w:r>
          </w:p>
        </w:tc>
        <w:tc>
          <w:tcPr>
            <w:tcW w:w="4876" w:type="dxa"/>
            <w:tcBorders>
              <w:top w:val="nil"/>
              <w:left w:val="nil"/>
              <w:bottom w:val="nil"/>
              <w:right w:val="nil"/>
            </w:tcBorders>
          </w:tcPr>
          <w:p w14:paraId="3723EF5B" w14:textId="77777777" w:rsidR="00883F2F" w:rsidRPr="00FB1F30" w:rsidRDefault="00883F2F" w:rsidP="00CC5FE8">
            <w:pPr>
              <w:pStyle w:val="Normal6a"/>
            </w:pPr>
            <w:r w:rsidRPr="00FB1F30">
              <w:t>(b)</w:t>
            </w:r>
            <w:r w:rsidRPr="00FB1F30">
              <w:tab/>
              <w:t xml:space="preserve">aine kogus </w:t>
            </w:r>
            <w:r w:rsidRPr="00FB1F30">
              <w:rPr>
                <w:b/>
                <w:bCs/>
                <w:i/>
                <w:iCs/>
              </w:rPr>
              <w:t>ja kaal</w:t>
            </w:r>
            <w:r w:rsidRPr="00FB1F30">
              <w:t>;</w:t>
            </w:r>
          </w:p>
        </w:tc>
      </w:tr>
    </w:tbl>
    <w:p w14:paraId="01EF09A0"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A50E6E9" w14:textId="77777777" w:rsidR="00883F2F" w:rsidRPr="00FB1F30" w:rsidRDefault="00883F2F" w:rsidP="00883F2F">
      <w:r w:rsidRPr="00FB1F30">
        <w:rPr>
          <w:rStyle w:val="HideTWBExt"/>
        </w:rPr>
        <w:t>&lt;/Amend&gt;</w:t>
      </w:r>
    </w:p>
    <w:p w14:paraId="24558EA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148</w:t>
      </w:r>
      <w:r w:rsidRPr="00FB1F30">
        <w:rPr>
          <w:rStyle w:val="HideTWBExt"/>
          <w:b w:val="0"/>
        </w:rPr>
        <w:t>&lt;/NumAm&gt;</w:t>
      </w:r>
    </w:p>
    <w:p w14:paraId="014E0AB0"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29FCC500" w14:textId="77777777" w:rsidR="00883F2F" w:rsidRPr="00FB1F30" w:rsidRDefault="00883F2F" w:rsidP="00883F2F">
      <w:pPr>
        <w:pStyle w:val="NormalBold"/>
      </w:pPr>
      <w:r w:rsidRPr="00FB1F30">
        <w:rPr>
          <w:rStyle w:val="HideTWBExt"/>
          <w:b w:val="0"/>
        </w:rPr>
        <w:t>&lt;/RepeatBlock-By&gt;</w:t>
      </w:r>
    </w:p>
    <w:p w14:paraId="611E5A48"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47A53DC" w14:textId="77777777" w:rsidR="00883F2F" w:rsidRPr="00FB1F30" w:rsidRDefault="00883F2F" w:rsidP="00883F2F">
      <w:pPr>
        <w:pStyle w:val="NormalBold"/>
      </w:pPr>
      <w:r w:rsidRPr="00FB1F30">
        <w:rPr>
          <w:rStyle w:val="HideTWBExt"/>
          <w:b w:val="0"/>
        </w:rPr>
        <w:t>&lt;Article&gt;</w:t>
      </w:r>
      <w:r w:rsidRPr="00FB1F30">
        <w:t>Artikkel 8 – lõige 2 – punkt c</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8CAFB23" w14:textId="77777777" w:rsidTr="00CC5FE8">
        <w:trPr>
          <w:trHeight w:hRule="exact" w:val="240"/>
          <w:jc w:val="center"/>
        </w:trPr>
        <w:tc>
          <w:tcPr>
            <w:tcW w:w="9752" w:type="dxa"/>
            <w:gridSpan w:val="2"/>
            <w:tcBorders>
              <w:top w:val="nil"/>
              <w:left w:val="nil"/>
              <w:bottom w:val="nil"/>
              <w:right w:val="nil"/>
            </w:tcBorders>
          </w:tcPr>
          <w:p w14:paraId="43EFFD08" w14:textId="77777777" w:rsidR="00883F2F" w:rsidRPr="00FB1F30" w:rsidRDefault="00883F2F" w:rsidP="00CC5FE8"/>
        </w:tc>
      </w:tr>
      <w:tr w:rsidR="00883F2F" w:rsidRPr="00FB1F30" w14:paraId="6004CEEE" w14:textId="77777777" w:rsidTr="00CC5FE8">
        <w:trPr>
          <w:trHeight w:val="240"/>
          <w:jc w:val="center"/>
        </w:trPr>
        <w:tc>
          <w:tcPr>
            <w:tcW w:w="4876" w:type="dxa"/>
            <w:tcBorders>
              <w:top w:val="nil"/>
              <w:left w:val="nil"/>
              <w:bottom w:val="nil"/>
              <w:right w:val="nil"/>
            </w:tcBorders>
          </w:tcPr>
          <w:p w14:paraId="4E1168BF"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CEC4AF8" w14:textId="77777777" w:rsidR="00883F2F" w:rsidRPr="00FB1F30" w:rsidRDefault="00883F2F" w:rsidP="00CC5FE8">
            <w:pPr>
              <w:pStyle w:val="AmColumnHeading"/>
            </w:pPr>
            <w:r w:rsidRPr="00FB1F30">
              <w:t>Muudatusettepanek</w:t>
            </w:r>
          </w:p>
        </w:tc>
      </w:tr>
      <w:tr w:rsidR="00883F2F" w:rsidRPr="00FB1F30" w14:paraId="4D614305" w14:textId="77777777" w:rsidTr="00CC5FE8">
        <w:trPr>
          <w:jc w:val="center"/>
        </w:trPr>
        <w:tc>
          <w:tcPr>
            <w:tcW w:w="4876" w:type="dxa"/>
            <w:tcBorders>
              <w:top w:val="nil"/>
              <w:left w:val="nil"/>
              <w:bottom w:val="nil"/>
              <w:right w:val="nil"/>
            </w:tcBorders>
          </w:tcPr>
          <w:p w14:paraId="33835B33" w14:textId="77777777" w:rsidR="00883F2F" w:rsidRPr="00FB1F30" w:rsidRDefault="00883F2F" w:rsidP="00CC5FE8">
            <w:pPr>
              <w:pStyle w:val="Normal6a"/>
            </w:pPr>
            <w:r w:rsidRPr="00FB1F30">
              <w:t>(c)</w:t>
            </w:r>
            <w:r w:rsidRPr="00FB1F30">
              <w:tab/>
              <w:t>teiste tarneahelas osalevate ettevõtjate nimed ja aadressid.</w:t>
            </w:r>
          </w:p>
        </w:tc>
        <w:tc>
          <w:tcPr>
            <w:tcW w:w="4876" w:type="dxa"/>
            <w:tcBorders>
              <w:top w:val="nil"/>
              <w:left w:val="nil"/>
              <w:bottom w:val="nil"/>
              <w:right w:val="nil"/>
            </w:tcBorders>
          </w:tcPr>
          <w:p w14:paraId="514E8C18" w14:textId="27E35D5E" w:rsidR="00883F2F" w:rsidRPr="00FB1F30" w:rsidRDefault="00883F2F" w:rsidP="00CC5FE8">
            <w:pPr>
              <w:pStyle w:val="Normal6a"/>
            </w:pPr>
            <w:r w:rsidRPr="00FB1F30">
              <w:t>(c)</w:t>
            </w:r>
            <w:r w:rsidRPr="00FB1F30">
              <w:tab/>
              <w:t xml:space="preserve">teiste tarneahelas osalevate ettevõtjate </w:t>
            </w:r>
            <w:r w:rsidRPr="00FB1F30">
              <w:rPr>
                <w:b/>
                <w:bCs/>
                <w:i/>
                <w:iCs/>
              </w:rPr>
              <w:t>ja nende vastutavate ametnike</w:t>
            </w:r>
            <w:r w:rsidRPr="00FB1F30">
              <w:t xml:space="preserve"> nimed ja aadressid.</w:t>
            </w:r>
          </w:p>
        </w:tc>
      </w:tr>
    </w:tbl>
    <w:p w14:paraId="2754E98A"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F901AFC" w14:textId="77777777" w:rsidR="00883F2F" w:rsidRPr="00FB1F30" w:rsidRDefault="00883F2F" w:rsidP="00883F2F">
      <w:r w:rsidRPr="00FB1F30">
        <w:rPr>
          <w:rStyle w:val="HideTWBExt"/>
        </w:rPr>
        <w:t>&lt;/Amend&gt;</w:t>
      </w:r>
    </w:p>
    <w:p w14:paraId="5CDE4D2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149</w:t>
      </w:r>
      <w:r w:rsidRPr="00FB1F30">
        <w:rPr>
          <w:rStyle w:val="HideTWBExt"/>
          <w:b w:val="0"/>
        </w:rPr>
        <w:t>&lt;/NumAm&gt;</w:t>
      </w:r>
    </w:p>
    <w:p w14:paraId="574264A6" w14:textId="77777777" w:rsidR="00883F2F" w:rsidRPr="00FB1F30" w:rsidRDefault="00883F2F" w:rsidP="00883F2F">
      <w:pPr>
        <w:pStyle w:val="NormalBold"/>
      </w:pPr>
      <w:r w:rsidRPr="00FB1F30">
        <w:rPr>
          <w:rStyle w:val="HideTWBExt"/>
          <w:b w:val="0"/>
        </w:rPr>
        <w:t>&lt;RepeatBlock-By&gt;&lt;Members&gt;</w:t>
      </w:r>
      <w:r w:rsidRPr="00FB1F30">
        <w:t>Evin Incir, Brando Benifei</w:t>
      </w:r>
      <w:r w:rsidRPr="00FB1F30">
        <w:rPr>
          <w:rStyle w:val="HideTWBExt"/>
          <w:b w:val="0"/>
        </w:rPr>
        <w:t>&lt;/Members&gt;</w:t>
      </w:r>
    </w:p>
    <w:p w14:paraId="291C16D6" w14:textId="77777777" w:rsidR="00883F2F" w:rsidRPr="00FB1F30" w:rsidRDefault="00883F2F" w:rsidP="00883F2F">
      <w:pPr>
        <w:pStyle w:val="NormalBold"/>
      </w:pPr>
      <w:r w:rsidRPr="00FB1F30">
        <w:rPr>
          <w:rStyle w:val="HideTWBExt"/>
          <w:b w:val="0"/>
        </w:rPr>
        <w:t>&lt;/RepeatBlock-By&gt;</w:t>
      </w:r>
    </w:p>
    <w:p w14:paraId="35A4E41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1CFF43F" w14:textId="77777777" w:rsidR="00883F2F" w:rsidRPr="00FB1F30" w:rsidRDefault="00883F2F" w:rsidP="00883F2F">
      <w:pPr>
        <w:pStyle w:val="NormalBold"/>
      </w:pPr>
      <w:r w:rsidRPr="00FB1F30">
        <w:rPr>
          <w:rStyle w:val="HideTWBExt"/>
          <w:b w:val="0"/>
        </w:rPr>
        <w:t>&lt;Article&gt;</w:t>
      </w:r>
      <w:r w:rsidRPr="00FB1F30">
        <w:t>Artikkel 8 – lõige 2 – lõik 1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9EE54B5" w14:textId="77777777" w:rsidTr="00CC5FE8">
        <w:trPr>
          <w:trHeight w:hRule="exact" w:val="240"/>
          <w:jc w:val="center"/>
        </w:trPr>
        <w:tc>
          <w:tcPr>
            <w:tcW w:w="9752" w:type="dxa"/>
            <w:gridSpan w:val="2"/>
            <w:tcBorders>
              <w:top w:val="nil"/>
              <w:left w:val="nil"/>
              <w:bottom w:val="nil"/>
              <w:right w:val="nil"/>
            </w:tcBorders>
          </w:tcPr>
          <w:p w14:paraId="71D9C1D7" w14:textId="77777777" w:rsidR="00883F2F" w:rsidRPr="00FB1F30" w:rsidRDefault="00883F2F" w:rsidP="00CC5FE8"/>
        </w:tc>
      </w:tr>
      <w:tr w:rsidR="00883F2F" w:rsidRPr="00FB1F30" w14:paraId="527B8669" w14:textId="77777777" w:rsidTr="00CC5FE8">
        <w:trPr>
          <w:trHeight w:val="240"/>
          <w:jc w:val="center"/>
        </w:trPr>
        <w:tc>
          <w:tcPr>
            <w:tcW w:w="4876" w:type="dxa"/>
            <w:tcBorders>
              <w:top w:val="nil"/>
              <w:left w:val="nil"/>
              <w:bottom w:val="nil"/>
              <w:right w:val="nil"/>
            </w:tcBorders>
          </w:tcPr>
          <w:p w14:paraId="57348A7B"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5B16BA6" w14:textId="77777777" w:rsidR="00883F2F" w:rsidRPr="00FB1F30" w:rsidRDefault="00883F2F" w:rsidP="00CC5FE8">
            <w:pPr>
              <w:pStyle w:val="AmColumnHeading"/>
            </w:pPr>
            <w:r w:rsidRPr="00FB1F30">
              <w:t>Muudatusettepanek</w:t>
            </w:r>
          </w:p>
        </w:tc>
      </w:tr>
      <w:tr w:rsidR="00883F2F" w:rsidRPr="00FB1F30" w14:paraId="3F34CEA2" w14:textId="77777777" w:rsidTr="00CC5FE8">
        <w:trPr>
          <w:jc w:val="center"/>
        </w:trPr>
        <w:tc>
          <w:tcPr>
            <w:tcW w:w="4876" w:type="dxa"/>
            <w:tcBorders>
              <w:top w:val="nil"/>
              <w:left w:val="nil"/>
              <w:bottom w:val="nil"/>
              <w:right w:val="nil"/>
            </w:tcBorders>
          </w:tcPr>
          <w:p w14:paraId="67E05271" w14:textId="77777777" w:rsidR="00883F2F" w:rsidRPr="00FB1F30" w:rsidRDefault="00883F2F" w:rsidP="00CC5FE8">
            <w:pPr>
              <w:pStyle w:val="Normal6a"/>
            </w:pPr>
          </w:p>
        </w:tc>
        <w:tc>
          <w:tcPr>
            <w:tcW w:w="4876" w:type="dxa"/>
            <w:tcBorders>
              <w:top w:val="nil"/>
              <w:left w:val="nil"/>
              <w:bottom w:val="nil"/>
              <w:right w:val="nil"/>
            </w:tcBorders>
          </w:tcPr>
          <w:p w14:paraId="23C7B343" w14:textId="77777777" w:rsidR="00883F2F" w:rsidRPr="00FB1F30" w:rsidRDefault="00883F2F" w:rsidP="00CC5FE8">
            <w:pPr>
              <w:pStyle w:val="Normal6a"/>
            </w:pPr>
            <w:r w:rsidRPr="00FB1F30">
              <w:rPr>
                <w:b/>
                <w:i/>
              </w:rPr>
              <w:t>Liikmesriigid tagavad, et käesoleva sätte kohane heauskne teavitamine ei too aruandvale ettevõtjale, kauplemiskoha pakkujale ega nende nimel rikkumisest teatavale füüsilisele isikule kaasa tsiviil-, haldus- ega kriminaalvastutust.</w:t>
            </w:r>
          </w:p>
        </w:tc>
      </w:tr>
    </w:tbl>
    <w:p w14:paraId="67E7E6A7"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68891A6" w14:textId="77777777" w:rsidR="00883F2F" w:rsidRPr="00FB1F30" w:rsidRDefault="00883F2F" w:rsidP="00883F2F">
      <w:r w:rsidRPr="00FB1F30">
        <w:rPr>
          <w:rStyle w:val="HideTWBExt"/>
        </w:rPr>
        <w:t>&lt;/Amend&gt;</w:t>
      </w:r>
    </w:p>
    <w:p w14:paraId="2A0E2350"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150</w:t>
      </w:r>
      <w:r w:rsidRPr="00FB1F30">
        <w:rPr>
          <w:rStyle w:val="HideTWBExt"/>
          <w:b w:val="0"/>
        </w:rPr>
        <w:t>&lt;/NumAm&gt;</w:t>
      </w:r>
    </w:p>
    <w:p w14:paraId="7B6D71F3"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30B978D4" w14:textId="77777777" w:rsidR="00883F2F" w:rsidRPr="00FB1F30" w:rsidRDefault="00883F2F" w:rsidP="00883F2F">
      <w:pPr>
        <w:pStyle w:val="NormalBold"/>
      </w:pPr>
      <w:r w:rsidRPr="00FB1F30">
        <w:rPr>
          <w:rStyle w:val="HideTWBExt"/>
          <w:b w:val="0"/>
        </w:rPr>
        <w:t>&lt;/RepeatBlock-By&gt;</w:t>
      </w:r>
    </w:p>
    <w:p w14:paraId="565D391A"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1647D5A" w14:textId="77777777" w:rsidR="00883F2F" w:rsidRPr="00FB1F30" w:rsidRDefault="00883F2F" w:rsidP="00883F2F">
      <w:pPr>
        <w:pStyle w:val="NormalBold"/>
      </w:pPr>
      <w:r w:rsidRPr="00FB1F30">
        <w:rPr>
          <w:rStyle w:val="HideTWBExt"/>
          <w:b w:val="0"/>
        </w:rPr>
        <w:t>&lt;Article&gt;</w:t>
      </w:r>
      <w:r w:rsidRPr="00FB1F30">
        <w:t>Artikkel 9 – lõige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64CCBF6" w14:textId="77777777" w:rsidTr="00CC5FE8">
        <w:trPr>
          <w:trHeight w:hRule="exact" w:val="240"/>
          <w:jc w:val="center"/>
        </w:trPr>
        <w:tc>
          <w:tcPr>
            <w:tcW w:w="9752" w:type="dxa"/>
            <w:gridSpan w:val="2"/>
            <w:tcBorders>
              <w:top w:val="nil"/>
              <w:left w:val="nil"/>
              <w:bottom w:val="nil"/>
              <w:right w:val="nil"/>
            </w:tcBorders>
          </w:tcPr>
          <w:p w14:paraId="1729B68C" w14:textId="77777777" w:rsidR="00883F2F" w:rsidRPr="00FB1F30" w:rsidRDefault="00883F2F" w:rsidP="00CC5FE8"/>
        </w:tc>
      </w:tr>
      <w:tr w:rsidR="00883F2F" w:rsidRPr="00FB1F30" w14:paraId="47B4D844" w14:textId="77777777" w:rsidTr="00CC5FE8">
        <w:trPr>
          <w:trHeight w:val="240"/>
          <w:jc w:val="center"/>
        </w:trPr>
        <w:tc>
          <w:tcPr>
            <w:tcW w:w="4876" w:type="dxa"/>
            <w:tcBorders>
              <w:top w:val="nil"/>
              <w:left w:val="nil"/>
              <w:bottom w:val="nil"/>
              <w:right w:val="nil"/>
            </w:tcBorders>
          </w:tcPr>
          <w:p w14:paraId="3B397190"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5C668F2" w14:textId="77777777" w:rsidR="00883F2F" w:rsidRPr="00FB1F30" w:rsidRDefault="00883F2F" w:rsidP="00CC5FE8">
            <w:pPr>
              <w:pStyle w:val="AmColumnHeading"/>
            </w:pPr>
            <w:r w:rsidRPr="00FB1F30">
              <w:t>Muudatusettepanek</w:t>
            </w:r>
          </w:p>
        </w:tc>
      </w:tr>
      <w:tr w:rsidR="00883F2F" w:rsidRPr="00FB1F30" w14:paraId="289F1BF3" w14:textId="77777777" w:rsidTr="00CC5FE8">
        <w:trPr>
          <w:jc w:val="center"/>
        </w:trPr>
        <w:tc>
          <w:tcPr>
            <w:tcW w:w="4876" w:type="dxa"/>
            <w:tcBorders>
              <w:top w:val="nil"/>
              <w:left w:val="nil"/>
              <w:bottom w:val="nil"/>
              <w:right w:val="nil"/>
            </w:tcBorders>
          </w:tcPr>
          <w:p w14:paraId="7FD9860F" w14:textId="77777777" w:rsidR="00883F2F" w:rsidRPr="00FB1F30" w:rsidRDefault="00883F2F" w:rsidP="00CC5FE8">
            <w:pPr>
              <w:pStyle w:val="Normal6a"/>
            </w:pPr>
            <w:r w:rsidRPr="00FB1F30">
              <w:t>2.</w:t>
            </w:r>
            <w:r w:rsidRPr="00FB1F30">
              <w:tab/>
              <w:t>Loa andmist kaaludes võtavad pädevad asutused arvesse IV lisas esitatud tingimusi seoses loa taotleja pädevuse ja seaduskuulekusega. Loa andmisest keeldutakse, kui on põhjendatud alus kahelda ettevõtja või tema vastutava ametniku sobivuses ja usaldusväärsuses.</w:t>
            </w:r>
          </w:p>
        </w:tc>
        <w:tc>
          <w:tcPr>
            <w:tcW w:w="4876" w:type="dxa"/>
            <w:tcBorders>
              <w:top w:val="nil"/>
              <w:left w:val="nil"/>
              <w:bottom w:val="nil"/>
              <w:right w:val="nil"/>
            </w:tcBorders>
          </w:tcPr>
          <w:p w14:paraId="56F8FA17" w14:textId="77777777" w:rsidR="00883F2F" w:rsidRPr="00FB1F30" w:rsidRDefault="00883F2F" w:rsidP="00CC5FE8">
            <w:pPr>
              <w:pStyle w:val="Normal6a"/>
            </w:pPr>
            <w:r w:rsidRPr="00FB1F30">
              <w:t>2.</w:t>
            </w:r>
            <w:r w:rsidRPr="00FB1F30">
              <w:tab/>
              <w:t>Loa andmist kaaludes võtavad pädevad asutused arvesse IV lisas esitatud tingimusi seoses loa taotleja pädevuse ja seaduskuulekusega. Loa andmisest keeldutakse, kui on põhjendatud alus kahelda ettevõtja või tema vastutava ametniku sobivuses ja usaldusväärsuses</w:t>
            </w:r>
            <w:r w:rsidRPr="00FB1F30">
              <w:rPr>
                <w:b/>
                <w:i/>
              </w:rPr>
              <w:t>, tingimusel et selline otsus on nõuetekohaselt põhjendatud ja see vaadatakse liikmesriigi õiguse kohaselt asjakohaselt läbi</w:t>
            </w:r>
            <w:r w:rsidRPr="00FB1F30">
              <w:t>.</w:t>
            </w:r>
          </w:p>
        </w:tc>
      </w:tr>
    </w:tbl>
    <w:p w14:paraId="7AFFF9B6"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491BC369"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49247C92" w14:textId="77777777" w:rsidR="00883F2F" w:rsidRPr="00FB1F30" w:rsidRDefault="00883F2F" w:rsidP="00883F2F">
      <w:pPr>
        <w:pStyle w:val="AmJustText"/>
      </w:pPr>
      <w:r w:rsidRPr="00FB1F30">
        <w:t>Mõisted „sobivus“ ja „usaldusväärsus“ on laia tähendusega. Seetõttu peaks loa andmisest keeldumine olema nõuetekohaselt põhjendatud ja selle peaks saama läbi vaadata, et tagada ettevõtjatele õiguskindlus.</w:t>
      </w:r>
    </w:p>
    <w:p w14:paraId="17CBB652" w14:textId="77777777" w:rsidR="00883F2F" w:rsidRPr="00FB1F30" w:rsidRDefault="00883F2F" w:rsidP="00883F2F">
      <w:r w:rsidRPr="00FB1F30">
        <w:rPr>
          <w:rStyle w:val="HideTWBExt"/>
        </w:rPr>
        <w:t>&lt;/Amend&gt;</w:t>
      </w:r>
    </w:p>
    <w:p w14:paraId="1F9228F0"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151</w:t>
      </w:r>
      <w:r w:rsidRPr="00FB1F30">
        <w:rPr>
          <w:rStyle w:val="HideTWBExt"/>
          <w:b w:val="0"/>
        </w:rPr>
        <w:t>&lt;/NumAm&gt;</w:t>
      </w:r>
    </w:p>
    <w:p w14:paraId="453953EE"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4355BC02" w14:textId="77777777" w:rsidR="00883F2F" w:rsidRPr="00FB1F30" w:rsidRDefault="00883F2F" w:rsidP="00883F2F">
      <w:pPr>
        <w:pStyle w:val="NormalBold"/>
      </w:pPr>
      <w:r w:rsidRPr="00FB1F30">
        <w:rPr>
          <w:rStyle w:val="HideTWBExt"/>
          <w:b w:val="0"/>
        </w:rPr>
        <w:t>&lt;/RepeatBlock-By&gt;</w:t>
      </w:r>
    </w:p>
    <w:p w14:paraId="4B1A7DC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25922F3" w14:textId="77777777" w:rsidR="00883F2F" w:rsidRPr="00FB1F30" w:rsidRDefault="00883F2F" w:rsidP="00883F2F">
      <w:pPr>
        <w:pStyle w:val="NormalBold"/>
      </w:pPr>
      <w:r w:rsidRPr="00FB1F30">
        <w:rPr>
          <w:rStyle w:val="HideTWBExt"/>
          <w:b w:val="0"/>
        </w:rPr>
        <w:t>&lt;Article&gt;</w:t>
      </w:r>
      <w:r w:rsidRPr="00FB1F30">
        <w:t>Artikkel 9 – lõige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F6CBED9" w14:textId="77777777" w:rsidTr="00CC5FE8">
        <w:trPr>
          <w:trHeight w:hRule="exact" w:val="240"/>
          <w:jc w:val="center"/>
        </w:trPr>
        <w:tc>
          <w:tcPr>
            <w:tcW w:w="9752" w:type="dxa"/>
            <w:gridSpan w:val="2"/>
            <w:tcBorders>
              <w:top w:val="nil"/>
              <w:left w:val="nil"/>
              <w:bottom w:val="nil"/>
              <w:right w:val="nil"/>
            </w:tcBorders>
          </w:tcPr>
          <w:p w14:paraId="409E9952" w14:textId="77777777" w:rsidR="00883F2F" w:rsidRPr="00FB1F30" w:rsidRDefault="00883F2F" w:rsidP="00CC5FE8"/>
        </w:tc>
      </w:tr>
      <w:tr w:rsidR="00883F2F" w:rsidRPr="00FB1F30" w14:paraId="2DFB9F93" w14:textId="77777777" w:rsidTr="00CC5FE8">
        <w:trPr>
          <w:trHeight w:val="240"/>
          <w:jc w:val="center"/>
        </w:trPr>
        <w:tc>
          <w:tcPr>
            <w:tcW w:w="4876" w:type="dxa"/>
            <w:tcBorders>
              <w:top w:val="nil"/>
              <w:left w:val="nil"/>
              <w:bottom w:val="nil"/>
              <w:right w:val="nil"/>
            </w:tcBorders>
          </w:tcPr>
          <w:p w14:paraId="29E25F6E"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C73B535" w14:textId="77777777" w:rsidR="00883F2F" w:rsidRPr="00FB1F30" w:rsidRDefault="00883F2F" w:rsidP="00CC5FE8">
            <w:pPr>
              <w:pStyle w:val="AmColumnHeading"/>
            </w:pPr>
            <w:r w:rsidRPr="00FB1F30">
              <w:t>Muudatusettepanek</w:t>
            </w:r>
          </w:p>
        </w:tc>
      </w:tr>
      <w:tr w:rsidR="00883F2F" w:rsidRPr="00FB1F30" w14:paraId="211996AE" w14:textId="77777777" w:rsidTr="00CC5FE8">
        <w:trPr>
          <w:jc w:val="center"/>
        </w:trPr>
        <w:tc>
          <w:tcPr>
            <w:tcW w:w="4876" w:type="dxa"/>
            <w:tcBorders>
              <w:top w:val="nil"/>
              <w:left w:val="nil"/>
              <w:bottom w:val="nil"/>
              <w:right w:val="nil"/>
            </w:tcBorders>
          </w:tcPr>
          <w:p w14:paraId="2925A4D8" w14:textId="77777777" w:rsidR="00883F2F" w:rsidRPr="00FB1F30" w:rsidRDefault="00883F2F" w:rsidP="00CC5FE8">
            <w:pPr>
              <w:pStyle w:val="Normal6a"/>
            </w:pPr>
            <w:r w:rsidRPr="00FB1F30">
              <w:t>2.</w:t>
            </w:r>
            <w:r w:rsidRPr="00FB1F30">
              <w:tab/>
              <w:t>Loa andmist kaaludes võtavad pädevad asutused arvesse IV lisas esitatud tingimusi seoses loa taotleja pädevuse ja seaduskuulekusega. Loa andmisest keeldutakse, kui on põhjendatud alus kahelda ettevõtja või tema vastutava ametniku sobivuses ja usaldusväärsuses.</w:t>
            </w:r>
          </w:p>
        </w:tc>
        <w:tc>
          <w:tcPr>
            <w:tcW w:w="4876" w:type="dxa"/>
            <w:tcBorders>
              <w:top w:val="nil"/>
              <w:left w:val="nil"/>
              <w:bottom w:val="nil"/>
              <w:right w:val="nil"/>
            </w:tcBorders>
          </w:tcPr>
          <w:p w14:paraId="2431AF2A" w14:textId="77777777" w:rsidR="00883F2F" w:rsidRPr="00FB1F30" w:rsidRDefault="00883F2F" w:rsidP="00CC5FE8">
            <w:pPr>
              <w:pStyle w:val="Normal6a"/>
            </w:pPr>
            <w:r w:rsidRPr="00FB1F30">
              <w:t>2.</w:t>
            </w:r>
            <w:r w:rsidRPr="00FB1F30">
              <w:tab/>
              <w:t xml:space="preserve">Loa andmist kaaludes võtavad pädevad asutused arvesse IV lisas esitatud tingimusi seoses loa taotleja pädevuse ja seaduskuulekusega </w:t>
            </w:r>
            <w:r w:rsidRPr="00FB1F30">
              <w:rPr>
                <w:b/>
                <w:bCs/>
                <w:i/>
                <w:iCs/>
              </w:rPr>
              <w:t>ning tolliandmekeskuses ettevõtja kohta salvestatud teavet</w:t>
            </w:r>
            <w:r w:rsidRPr="00FB1F30">
              <w:t>. Loa andmisest keeldutakse, kui on põhjendatud alus kahelda ettevõtja või tema vastutava ametniku sobivuses ja usaldusväärsuses.</w:t>
            </w:r>
          </w:p>
        </w:tc>
      </w:tr>
    </w:tbl>
    <w:p w14:paraId="6DB6626E"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8EB1245" w14:textId="77777777" w:rsidR="00883F2F" w:rsidRPr="00FB1F30" w:rsidRDefault="00883F2F" w:rsidP="00883F2F">
      <w:r w:rsidRPr="00FB1F30">
        <w:rPr>
          <w:rStyle w:val="HideTWBExt"/>
        </w:rPr>
        <w:t>&lt;/Amend&gt;</w:t>
      </w:r>
    </w:p>
    <w:p w14:paraId="79E96087"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152</w:t>
      </w:r>
      <w:r w:rsidRPr="00FB1F30">
        <w:rPr>
          <w:rStyle w:val="HideTWBExt"/>
          <w:b w:val="0"/>
        </w:rPr>
        <w:t>&lt;/NumAm&gt;</w:t>
      </w:r>
    </w:p>
    <w:p w14:paraId="092904C5"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05A8B86F" w14:textId="77777777" w:rsidR="00883F2F" w:rsidRPr="00FB1F30" w:rsidRDefault="00883F2F" w:rsidP="00883F2F">
      <w:pPr>
        <w:pStyle w:val="NormalBold"/>
      </w:pPr>
      <w:r w:rsidRPr="00FB1F30">
        <w:rPr>
          <w:rStyle w:val="HideTWBExt"/>
          <w:b w:val="0"/>
        </w:rPr>
        <w:t>&lt;/RepeatBlock-By&gt;</w:t>
      </w:r>
    </w:p>
    <w:p w14:paraId="34B83D03"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B0968E5" w14:textId="77777777" w:rsidR="00883F2F" w:rsidRPr="00FB1F30" w:rsidRDefault="00883F2F" w:rsidP="00883F2F">
      <w:pPr>
        <w:pStyle w:val="NormalBold"/>
      </w:pPr>
      <w:r w:rsidRPr="00FB1F30">
        <w:rPr>
          <w:rStyle w:val="HideTWBExt"/>
          <w:b w:val="0"/>
        </w:rPr>
        <w:t>&lt;Article&gt;</w:t>
      </w:r>
      <w:r w:rsidRPr="00FB1F30">
        <w:t>Artikkel 9 – lõige 3</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B08E1C4" w14:textId="77777777" w:rsidTr="00CC5FE8">
        <w:trPr>
          <w:trHeight w:hRule="exact" w:val="240"/>
          <w:jc w:val="center"/>
        </w:trPr>
        <w:tc>
          <w:tcPr>
            <w:tcW w:w="9752" w:type="dxa"/>
            <w:gridSpan w:val="2"/>
            <w:tcBorders>
              <w:top w:val="nil"/>
              <w:left w:val="nil"/>
              <w:bottom w:val="nil"/>
              <w:right w:val="nil"/>
            </w:tcBorders>
          </w:tcPr>
          <w:p w14:paraId="5309D3A2" w14:textId="77777777" w:rsidR="00883F2F" w:rsidRPr="00FB1F30" w:rsidRDefault="00883F2F" w:rsidP="00CC5FE8"/>
        </w:tc>
      </w:tr>
      <w:tr w:rsidR="00883F2F" w:rsidRPr="00FB1F30" w14:paraId="37FB709F" w14:textId="77777777" w:rsidTr="00CC5FE8">
        <w:trPr>
          <w:trHeight w:val="240"/>
          <w:jc w:val="center"/>
        </w:trPr>
        <w:tc>
          <w:tcPr>
            <w:tcW w:w="4876" w:type="dxa"/>
            <w:tcBorders>
              <w:top w:val="nil"/>
              <w:left w:val="nil"/>
              <w:bottom w:val="nil"/>
              <w:right w:val="nil"/>
            </w:tcBorders>
          </w:tcPr>
          <w:p w14:paraId="5EC9F5F7"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4EDF5CD" w14:textId="77777777" w:rsidR="00883F2F" w:rsidRPr="00FB1F30" w:rsidRDefault="00883F2F" w:rsidP="00CC5FE8">
            <w:pPr>
              <w:pStyle w:val="AmColumnHeading"/>
            </w:pPr>
            <w:r w:rsidRPr="00FB1F30">
              <w:t>Muudatusettepanek</w:t>
            </w:r>
          </w:p>
        </w:tc>
      </w:tr>
      <w:tr w:rsidR="00883F2F" w:rsidRPr="00FB1F30" w14:paraId="2D188E49" w14:textId="77777777" w:rsidTr="00CC5FE8">
        <w:trPr>
          <w:jc w:val="center"/>
        </w:trPr>
        <w:tc>
          <w:tcPr>
            <w:tcW w:w="4876" w:type="dxa"/>
            <w:tcBorders>
              <w:top w:val="nil"/>
              <w:left w:val="nil"/>
              <w:bottom w:val="nil"/>
              <w:right w:val="nil"/>
            </w:tcBorders>
          </w:tcPr>
          <w:p w14:paraId="441C519D" w14:textId="77777777" w:rsidR="00883F2F" w:rsidRPr="00FB1F30" w:rsidRDefault="00883F2F" w:rsidP="00CC5FE8">
            <w:pPr>
              <w:pStyle w:val="Normal6a"/>
            </w:pPr>
            <w:r w:rsidRPr="00FB1F30">
              <w:t>3.</w:t>
            </w:r>
            <w:r w:rsidRPr="00FB1F30">
              <w:tab/>
              <w:t>Luba sisaldab IV lisas loetletud teavet ning see antakse kuni kolmeks aastaks, kui ettevõtja ei taotle seda lühemaks ajavahemikuks.</w:t>
            </w:r>
          </w:p>
        </w:tc>
        <w:tc>
          <w:tcPr>
            <w:tcW w:w="4876" w:type="dxa"/>
            <w:tcBorders>
              <w:top w:val="nil"/>
              <w:left w:val="nil"/>
              <w:bottom w:val="nil"/>
              <w:right w:val="nil"/>
            </w:tcBorders>
          </w:tcPr>
          <w:p w14:paraId="0D73C350" w14:textId="77777777" w:rsidR="00883F2F" w:rsidRPr="00FB1F30" w:rsidRDefault="00883F2F" w:rsidP="00CC5FE8">
            <w:pPr>
              <w:pStyle w:val="Normal6a"/>
            </w:pPr>
            <w:r w:rsidRPr="00FB1F30">
              <w:t>3.</w:t>
            </w:r>
            <w:r w:rsidRPr="00FB1F30">
              <w:tab/>
              <w:t xml:space="preserve">Luba sisaldab IV lisas loetletud teavet ning see antakse kuni kolmeks aastaks, kui ettevõtja ei taotle seda lühemaks ajavahemikuks </w:t>
            </w:r>
            <w:r w:rsidRPr="00FB1F30">
              <w:rPr>
                <w:b/>
                <w:bCs/>
                <w:i/>
                <w:iCs/>
              </w:rPr>
              <w:t>ning tingimusel, et loa andmise tingimused on endiselt täidetud</w:t>
            </w:r>
            <w:r w:rsidRPr="00FB1F30">
              <w:t xml:space="preserve">. </w:t>
            </w:r>
            <w:r w:rsidRPr="00FB1F30">
              <w:rPr>
                <w:b/>
                <w:i/>
              </w:rPr>
              <w:t>Ettevõtjate puhul, kes on tõendatult pidevalt nõudeid täitnud, võib seda ajavahemikku pikendada viie aastani või kohaldada loa uuendamisel lihtsustatud elektroonilist menetlust.</w:t>
            </w:r>
          </w:p>
        </w:tc>
      </w:tr>
    </w:tbl>
    <w:p w14:paraId="22173F2B"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0DF1462" w14:textId="77777777" w:rsidR="00883F2F" w:rsidRPr="00FB1F30" w:rsidRDefault="00883F2F" w:rsidP="00883F2F">
      <w:r w:rsidRPr="00FB1F30">
        <w:rPr>
          <w:rStyle w:val="HideTWBExt"/>
        </w:rPr>
        <w:t>&lt;/Amend&gt;</w:t>
      </w:r>
    </w:p>
    <w:p w14:paraId="211D7152"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153</w:t>
      </w:r>
      <w:r w:rsidRPr="00FB1F30">
        <w:rPr>
          <w:rStyle w:val="HideTWBExt"/>
          <w:b w:val="0"/>
        </w:rPr>
        <w:t>&lt;/NumAm&gt;</w:t>
      </w:r>
    </w:p>
    <w:p w14:paraId="01911D00" w14:textId="77777777" w:rsidR="00883F2F" w:rsidRPr="00FB1F30" w:rsidRDefault="00883F2F" w:rsidP="00883F2F">
      <w:pPr>
        <w:pStyle w:val="NormalBold"/>
      </w:pPr>
      <w:r w:rsidRPr="00FB1F30">
        <w:rPr>
          <w:rStyle w:val="HideTWBExt"/>
          <w:b w:val="0"/>
        </w:rPr>
        <w:t>&lt;RepeatBlock-By&gt;&lt;Members&gt;</w:t>
      </w:r>
      <w:r w:rsidRPr="00FB1F30">
        <w:t>Sophie Wilmès, Benoit Cassart, Hilde Vautmans, Fabienne Keller</w:t>
      </w:r>
      <w:r w:rsidRPr="00FB1F30">
        <w:rPr>
          <w:rStyle w:val="HideTWBExt"/>
          <w:b w:val="0"/>
        </w:rPr>
        <w:t>&lt;/Members&gt;</w:t>
      </w:r>
    </w:p>
    <w:p w14:paraId="3712440B" w14:textId="77777777" w:rsidR="00883F2F" w:rsidRPr="00FB1F30" w:rsidRDefault="00883F2F" w:rsidP="00883F2F">
      <w:pPr>
        <w:pStyle w:val="NormalBold"/>
      </w:pPr>
      <w:r w:rsidRPr="00FB1F30">
        <w:rPr>
          <w:rStyle w:val="HideTWBExt"/>
          <w:b w:val="0"/>
        </w:rPr>
        <w:t>&lt;/RepeatBlock-By&gt;</w:t>
      </w:r>
    </w:p>
    <w:p w14:paraId="52C938E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C99ED16" w14:textId="77777777" w:rsidR="00883F2F" w:rsidRPr="00FB1F30" w:rsidRDefault="00883F2F" w:rsidP="00883F2F">
      <w:pPr>
        <w:pStyle w:val="NormalBold"/>
      </w:pPr>
      <w:r w:rsidRPr="00FB1F30">
        <w:rPr>
          <w:rStyle w:val="HideTWBExt"/>
          <w:b w:val="0"/>
        </w:rPr>
        <w:t>&lt;Article&gt;</w:t>
      </w:r>
      <w:r w:rsidRPr="00FB1F30">
        <w:t>Artikkel 9 – lõige 4</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E5705D7" w14:textId="77777777" w:rsidTr="00CC5FE8">
        <w:trPr>
          <w:trHeight w:hRule="exact" w:val="240"/>
          <w:jc w:val="center"/>
        </w:trPr>
        <w:tc>
          <w:tcPr>
            <w:tcW w:w="9752" w:type="dxa"/>
            <w:gridSpan w:val="2"/>
            <w:tcBorders>
              <w:top w:val="nil"/>
              <w:left w:val="nil"/>
              <w:bottom w:val="nil"/>
              <w:right w:val="nil"/>
            </w:tcBorders>
          </w:tcPr>
          <w:p w14:paraId="08292AAE" w14:textId="77777777" w:rsidR="00883F2F" w:rsidRPr="00FB1F30" w:rsidRDefault="00883F2F" w:rsidP="00CC5FE8"/>
        </w:tc>
      </w:tr>
      <w:tr w:rsidR="00883F2F" w:rsidRPr="00FB1F30" w14:paraId="2865FF56" w14:textId="77777777" w:rsidTr="00CC5FE8">
        <w:trPr>
          <w:trHeight w:val="240"/>
          <w:jc w:val="center"/>
        </w:trPr>
        <w:tc>
          <w:tcPr>
            <w:tcW w:w="4876" w:type="dxa"/>
            <w:tcBorders>
              <w:top w:val="nil"/>
              <w:left w:val="nil"/>
              <w:bottom w:val="nil"/>
              <w:right w:val="nil"/>
            </w:tcBorders>
          </w:tcPr>
          <w:p w14:paraId="5B87DE86"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6709738" w14:textId="77777777" w:rsidR="00883F2F" w:rsidRPr="00FB1F30" w:rsidRDefault="00883F2F" w:rsidP="00CC5FE8">
            <w:pPr>
              <w:pStyle w:val="AmColumnHeading"/>
            </w:pPr>
            <w:r w:rsidRPr="00FB1F30">
              <w:t>Muudatusettepanek</w:t>
            </w:r>
          </w:p>
        </w:tc>
      </w:tr>
      <w:tr w:rsidR="00883F2F" w:rsidRPr="00FB1F30" w14:paraId="67BD5B90" w14:textId="77777777" w:rsidTr="00CC5FE8">
        <w:trPr>
          <w:jc w:val="center"/>
        </w:trPr>
        <w:tc>
          <w:tcPr>
            <w:tcW w:w="4876" w:type="dxa"/>
            <w:tcBorders>
              <w:top w:val="nil"/>
              <w:left w:val="nil"/>
              <w:bottom w:val="nil"/>
              <w:right w:val="nil"/>
            </w:tcBorders>
          </w:tcPr>
          <w:p w14:paraId="6C013E5C" w14:textId="77777777" w:rsidR="00883F2F" w:rsidRPr="00FB1F30" w:rsidRDefault="00883F2F" w:rsidP="00CC5FE8">
            <w:pPr>
              <w:pStyle w:val="Normal6a"/>
            </w:pPr>
            <w:r w:rsidRPr="00FB1F30">
              <w:t>4.</w:t>
            </w:r>
            <w:r w:rsidRPr="00FB1F30">
              <w:tab/>
              <w:t>Pädevad asutused võivad anda lihtsustatud korras piiramata ajaks loa, kui on täidetud IV lisas esitatud tingimused.</w:t>
            </w:r>
          </w:p>
        </w:tc>
        <w:tc>
          <w:tcPr>
            <w:tcW w:w="4876" w:type="dxa"/>
            <w:tcBorders>
              <w:top w:val="nil"/>
              <w:left w:val="nil"/>
              <w:bottom w:val="nil"/>
              <w:right w:val="nil"/>
            </w:tcBorders>
          </w:tcPr>
          <w:p w14:paraId="06C25180" w14:textId="77777777" w:rsidR="00883F2F" w:rsidRPr="00FB1F30" w:rsidRDefault="00883F2F" w:rsidP="00CC5FE8">
            <w:pPr>
              <w:pStyle w:val="Normal6a"/>
            </w:pPr>
            <w:r w:rsidRPr="00FB1F30">
              <w:t>4.</w:t>
            </w:r>
            <w:r w:rsidRPr="00FB1F30">
              <w:tab/>
              <w:t>Pädevad asutused võivad anda lihtsustatud korras piiramata ajaks loa, kui on täidetud IV lisas esitatud tingimused.</w:t>
            </w:r>
          </w:p>
        </w:tc>
      </w:tr>
    </w:tbl>
    <w:p w14:paraId="666E88C3"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39819ECC" w14:textId="77777777" w:rsidR="00883F2F" w:rsidRPr="00FB1F30" w:rsidRDefault="00883F2F" w:rsidP="00883F2F">
      <w:r w:rsidRPr="00FB1F30">
        <w:rPr>
          <w:rStyle w:val="HideTWBExt"/>
        </w:rPr>
        <w:t>&lt;/Amend&gt;</w:t>
      </w:r>
    </w:p>
    <w:p w14:paraId="5D9CD056"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154</w:t>
      </w:r>
      <w:r w:rsidRPr="00FB1F30">
        <w:rPr>
          <w:rStyle w:val="HideTWBExt"/>
          <w:b w:val="0"/>
        </w:rPr>
        <w:t>&lt;/NumAm&gt;</w:t>
      </w:r>
    </w:p>
    <w:p w14:paraId="63F163B5"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3E8B093F" w14:textId="77777777" w:rsidR="00883F2F" w:rsidRPr="00FB1F30" w:rsidRDefault="00883F2F" w:rsidP="00883F2F">
      <w:pPr>
        <w:pStyle w:val="NormalBold"/>
      </w:pPr>
      <w:r w:rsidRPr="00FB1F30">
        <w:rPr>
          <w:rStyle w:val="HideTWBExt"/>
          <w:b w:val="0"/>
        </w:rPr>
        <w:t>&lt;/RepeatBlock-By&gt;</w:t>
      </w:r>
    </w:p>
    <w:p w14:paraId="76EE7E57"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671C23F" w14:textId="77777777" w:rsidR="00883F2F" w:rsidRPr="00FB1F30" w:rsidRDefault="00883F2F" w:rsidP="00883F2F">
      <w:pPr>
        <w:pStyle w:val="NormalBold"/>
      </w:pPr>
      <w:r w:rsidRPr="00FB1F30">
        <w:rPr>
          <w:rStyle w:val="HideTWBExt"/>
          <w:b w:val="0"/>
        </w:rPr>
        <w:t>&lt;Article&gt;</w:t>
      </w:r>
      <w:r w:rsidRPr="00FB1F30">
        <w:t>Artikkel 9 – lõige 6</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A4A6AEF" w14:textId="77777777" w:rsidTr="00CC5FE8">
        <w:trPr>
          <w:trHeight w:hRule="exact" w:val="240"/>
          <w:jc w:val="center"/>
        </w:trPr>
        <w:tc>
          <w:tcPr>
            <w:tcW w:w="9752" w:type="dxa"/>
            <w:gridSpan w:val="2"/>
            <w:tcBorders>
              <w:top w:val="nil"/>
              <w:left w:val="nil"/>
              <w:bottom w:val="nil"/>
              <w:right w:val="nil"/>
            </w:tcBorders>
          </w:tcPr>
          <w:p w14:paraId="4535C16E" w14:textId="77777777" w:rsidR="00883F2F" w:rsidRPr="00FB1F30" w:rsidRDefault="00883F2F" w:rsidP="00CC5FE8"/>
        </w:tc>
      </w:tr>
      <w:tr w:rsidR="00883F2F" w:rsidRPr="00FB1F30" w14:paraId="03FBBC51" w14:textId="77777777" w:rsidTr="00CC5FE8">
        <w:trPr>
          <w:trHeight w:val="240"/>
          <w:jc w:val="center"/>
        </w:trPr>
        <w:tc>
          <w:tcPr>
            <w:tcW w:w="4876" w:type="dxa"/>
            <w:tcBorders>
              <w:top w:val="nil"/>
              <w:left w:val="nil"/>
              <w:bottom w:val="nil"/>
              <w:right w:val="nil"/>
            </w:tcBorders>
          </w:tcPr>
          <w:p w14:paraId="53F521B9"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E1B9A4F" w14:textId="77777777" w:rsidR="00883F2F" w:rsidRPr="00FB1F30" w:rsidRDefault="00883F2F" w:rsidP="00CC5FE8">
            <w:pPr>
              <w:pStyle w:val="AmColumnHeading"/>
            </w:pPr>
            <w:r w:rsidRPr="00FB1F30">
              <w:t>Muudatusettepanek</w:t>
            </w:r>
          </w:p>
        </w:tc>
      </w:tr>
      <w:tr w:rsidR="00883F2F" w:rsidRPr="00FB1F30" w14:paraId="4DA36816" w14:textId="77777777" w:rsidTr="00CC5FE8">
        <w:trPr>
          <w:jc w:val="center"/>
        </w:trPr>
        <w:tc>
          <w:tcPr>
            <w:tcW w:w="4876" w:type="dxa"/>
            <w:tcBorders>
              <w:top w:val="nil"/>
              <w:left w:val="nil"/>
              <w:bottom w:val="nil"/>
              <w:right w:val="nil"/>
            </w:tcBorders>
          </w:tcPr>
          <w:p w14:paraId="6B742D64" w14:textId="77777777" w:rsidR="00883F2F" w:rsidRPr="00FB1F30" w:rsidRDefault="00883F2F" w:rsidP="00CC5FE8">
            <w:pPr>
              <w:pStyle w:val="Normal6a"/>
            </w:pPr>
            <w:r w:rsidRPr="00FB1F30">
              <w:t>6.</w:t>
            </w:r>
            <w:r w:rsidRPr="00FB1F30">
              <w:tab/>
              <w:t>Pädevad asutused võivad loa kehtivuse peatada või tühistada, kui loa väljaandmise tingimusi enam ei täideta või kui on põhjendatud alus kahtlustada, et on olemas risk, et nimekirjas loetletud uimasti lähteaineid võidakse uimastite ebaseadusliku valmistamise eesmärgil kõrvale suunata.</w:t>
            </w:r>
          </w:p>
        </w:tc>
        <w:tc>
          <w:tcPr>
            <w:tcW w:w="4876" w:type="dxa"/>
            <w:tcBorders>
              <w:top w:val="nil"/>
              <w:left w:val="nil"/>
              <w:bottom w:val="nil"/>
              <w:right w:val="nil"/>
            </w:tcBorders>
          </w:tcPr>
          <w:p w14:paraId="62FE377B" w14:textId="77777777" w:rsidR="00883F2F" w:rsidRPr="00FB1F30" w:rsidRDefault="00883F2F" w:rsidP="00CC5FE8">
            <w:pPr>
              <w:pStyle w:val="Normal6a"/>
            </w:pPr>
            <w:r w:rsidRPr="00FB1F30">
              <w:t>6.</w:t>
            </w:r>
            <w:r w:rsidRPr="00FB1F30">
              <w:tab/>
              <w:t xml:space="preserve">Pädevad asutused võivad loa kehtivuse peatada või tühistada, kui loa väljaandmise tingimusi enam ei täideta või kui on põhjendatud alus kahtlustada, et on olemas risk, et nimekirjas loetletud uimasti lähteaineid võidakse uimastite ebaseadusliku valmistamise eesmärgil kõrvale suunata. </w:t>
            </w:r>
            <w:r w:rsidRPr="00FB1F30">
              <w:rPr>
                <w:b/>
                <w:i/>
              </w:rPr>
              <w:t>Enne loa kehtivuse peatamise või tühistamise otsuse tegemist antakse ettevõtjale võimalus esitada oma seisukoht, välja arvatud juhul, kui selline edasilükkamine võiks tõsiselt kahjustada meetme eesmärki.</w:t>
            </w:r>
          </w:p>
        </w:tc>
      </w:tr>
    </w:tbl>
    <w:p w14:paraId="10DCFE3E"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091259BB"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2009202B" w14:textId="77777777" w:rsidR="00883F2F" w:rsidRPr="00FB1F30" w:rsidRDefault="00883F2F" w:rsidP="00883F2F">
      <w:pPr>
        <w:pStyle w:val="AmJustText"/>
      </w:pPr>
      <w:r w:rsidRPr="00FB1F30">
        <w:t>Ettepaneku eesmärk on tugevdada asjaomaste üksuste menetlusõigusi ja rõhutada kaitseõiguste austamist, piiramata kiireloomulistel juhtudel tegutsemise võimalust.</w:t>
      </w:r>
    </w:p>
    <w:p w14:paraId="1923E52B" w14:textId="77777777" w:rsidR="00883F2F" w:rsidRPr="00FB1F30" w:rsidRDefault="00883F2F" w:rsidP="00883F2F">
      <w:r w:rsidRPr="00FB1F30">
        <w:rPr>
          <w:rStyle w:val="HideTWBExt"/>
        </w:rPr>
        <w:t>&lt;/Amend&gt;</w:t>
      </w:r>
    </w:p>
    <w:p w14:paraId="06CAAF84"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155</w:t>
      </w:r>
      <w:r w:rsidRPr="00FB1F30">
        <w:rPr>
          <w:rStyle w:val="HideTWBExt"/>
          <w:b w:val="0"/>
        </w:rPr>
        <w:t>&lt;/NumAm&gt;</w:t>
      </w:r>
    </w:p>
    <w:p w14:paraId="28BC0357"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&lt;/Members&gt;</w:t>
      </w:r>
    </w:p>
    <w:p w14:paraId="4FD8F6C6" w14:textId="77777777" w:rsidR="00883F2F" w:rsidRPr="00FB1F30" w:rsidRDefault="00883F2F" w:rsidP="00883F2F">
      <w:pPr>
        <w:pStyle w:val="NormalBold"/>
      </w:pPr>
      <w:r w:rsidRPr="00FB1F30">
        <w:rPr>
          <w:rStyle w:val="HideTWBExt"/>
          <w:b w:val="0"/>
        </w:rPr>
        <w:t>&lt;/RepeatBlock-By&gt;</w:t>
      </w:r>
    </w:p>
    <w:p w14:paraId="517FDF6C"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1AB15BE" w14:textId="77777777" w:rsidR="00883F2F" w:rsidRPr="00FB1F30" w:rsidRDefault="00883F2F" w:rsidP="00883F2F">
      <w:pPr>
        <w:pStyle w:val="NormalBold"/>
      </w:pPr>
      <w:r w:rsidRPr="00FB1F30">
        <w:rPr>
          <w:rStyle w:val="HideTWBExt"/>
          <w:b w:val="0"/>
        </w:rPr>
        <w:t>&lt;Article&gt;</w:t>
      </w:r>
      <w:r w:rsidRPr="00FB1F30">
        <w:t>Artikkel 9 – lõige 6</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FB36AB1" w14:textId="77777777" w:rsidTr="00CC5FE8">
        <w:trPr>
          <w:trHeight w:hRule="exact" w:val="240"/>
          <w:jc w:val="center"/>
        </w:trPr>
        <w:tc>
          <w:tcPr>
            <w:tcW w:w="9752" w:type="dxa"/>
            <w:gridSpan w:val="2"/>
            <w:tcBorders>
              <w:top w:val="nil"/>
              <w:left w:val="nil"/>
              <w:bottom w:val="nil"/>
              <w:right w:val="nil"/>
            </w:tcBorders>
          </w:tcPr>
          <w:p w14:paraId="0B6DD5E5" w14:textId="77777777" w:rsidR="00883F2F" w:rsidRPr="00FB1F30" w:rsidRDefault="00883F2F" w:rsidP="00CC5FE8"/>
        </w:tc>
      </w:tr>
      <w:tr w:rsidR="00883F2F" w:rsidRPr="00FB1F30" w14:paraId="7905CD86" w14:textId="77777777" w:rsidTr="00CC5FE8">
        <w:trPr>
          <w:trHeight w:val="240"/>
          <w:jc w:val="center"/>
        </w:trPr>
        <w:tc>
          <w:tcPr>
            <w:tcW w:w="4876" w:type="dxa"/>
            <w:tcBorders>
              <w:top w:val="nil"/>
              <w:left w:val="nil"/>
              <w:bottom w:val="nil"/>
              <w:right w:val="nil"/>
            </w:tcBorders>
          </w:tcPr>
          <w:p w14:paraId="7110BA20"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9C155D0" w14:textId="77777777" w:rsidR="00883F2F" w:rsidRPr="00FB1F30" w:rsidRDefault="00883F2F" w:rsidP="00CC5FE8">
            <w:pPr>
              <w:pStyle w:val="AmColumnHeading"/>
            </w:pPr>
            <w:r w:rsidRPr="00FB1F30">
              <w:t>Muudatusettepanek</w:t>
            </w:r>
          </w:p>
        </w:tc>
      </w:tr>
      <w:tr w:rsidR="00883F2F" w:rsidRPr="00FB1F30" w14:paraId="433DF01C" w14:textId="77777777" w:rsidTr="00CC5FE8">
        <w:trPr>
          <w:jc w:val="center"/>
        </w:trPr>
        <w:tc>
          <w:tcPr>
            <w:tcW w:w="4876" w:type="dxa"/>
            <w:tcBorders>
              <w:top w:val="nil"/>
              <w:left w:val="nil"/>
              <w:bottom w:val="nil"/>
              <w:right w:val="nil"/>
            </w:tcBorders>
          </w:tcPr>
          <w:p w14:paraId="6EAA7A06" w14:textId="77777777" w:rsidR="00883F2F" w:rsidRPr="00FB1F30" w:rsidRDefault="00883F2F" w:rsidP="00CC5FE8">
            <w:pPr>
              <w:pStyle w:val="Normal6a"/>
            </w:pPr>
            <w:r w:rsidRPr="00FB1F30">
              <w:t>6.</w:t>
            </w:r>
            <w:r w:rsidRPr="00FB1F30">
              <w:tab/>
              <w:t xml:space="preserve">Pädevad asutused </w:t>
            </w:r>
            <w:r w:rsidRPr="00FB1F30">
              <w:rPr>
                <w:b/>
                <w:bCs/>
                <w:i/>
                <w:iCs/>
              </w:rPr>
              <w:t>võivad</w:t>
            </w:r>
            <w:r w:rsidRPr="00FB1F30">
              <w:t xml:space="preserve"> loa kehtivuse </w:t>
            </w:r>
            <w:r w:rsidRPr="00FB1F30">
              <w:rPr>
                <w:b/>
                <w:bCs/>
                <w:i/>
                <w:iCs/>
              </w:rPr>
              <w:t>peatada või tühistada</w:t>
            </w:r>
            <w:r w:rsidRPr="00FB1F30">
              <w:t>, kui loa väljaandmise tingimusi enam ei täideta või kui on põhjendatud alus kahtlustada, et on olemas risk, et nimekirjas loetletud uimasti lähteaineid võidakse uimastite ebaseadusliku valmistamise eesmärgil kõrvale suunata.</w:t>
            </w:r>
          </w:p>
        </w:tc>
        <w:tc>
          <w:tcPr>
            <w:tcW w:w="4876" w:type="dxa"/>
            <w:tcBorders>
              <w:top w:val="nil"/>
              <w:left w:val="nil"/>
              <w:bottom w:val="nil"/>
              <w:right w:val="nil"/>
            </w:tcBorders>
          </w:tcPr>
          <w:p w14:paraId="1D182B32" w14:textId="77777777" w:rsidR="00883F2F" w:rsidRPr="00FB1F30" w:rsidRDefault="00883F2F" w:rsidP="00CC5FE8">
            <w:pPr>
              <w:pStyle w:val="Normal6a"/>
            </w:pPr>
            <w:r w:rsidRPr="00FB1F30">
              <w:t>6.</w:t>
            </w:r>
            <w:r w:rsidRPr="00FB1F30">
              <w:tab/>
              <w:t xml:space="preserve">Pädevad asutused </w:t>
            </w:r>
            <w:r w:rsidRPr="00FB1F30">
              <w:rPr>
                <w:b/>
                <w:bCs/>
                <w:i/>
                <w:iCs/>
              </w:rPr>
              <w:t>peatavad või tühistavad</w:t>
            </w:r>
            <w:r w:rsidRPr="00FB1F30">
              <w:t xml:space="preserve"> loa kehtivuse, kui loa väljaandmise tingimusi enam ei täideta või kui on põhjendatud alus kahtlustada, et on olemas risk, et nimekirjas loetletud uimasti lähteaineid võidakse uimastite ebaseadusliku valmistamise eesmärgil kõrvale suunata.</w:t>
            </w:r>
          </w:p>
        </w:tc>
      </w:tr>
    </w:tbl>
    <w:p w14:paraId="3A313EEF"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E482BB9" w14:textId="77777777" w:rsidR="00883F2F" w:rsidRPr="00FB1F30" w:rsidRDefault="00883F2F" w:rsidP="00883F2F">
      <w:r w:rsidRPr="00FB1F30">
        <w:rPr>
          <w:rStyle w:val="HideTWBExt"/>
        </w:rPr>
        <w:t>&lt;/Amend&gt;</w:t>
      </w:r>
    </w:p>
    <w:p w14:paraId="7770883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156</w:t>
      </w:r>
      <w:r w:rsidRPr="00FB1F30">
        <w:rPr>
          <w:rStyle w:val="HideTWBExt"/>
          <w:b w:val="0"/>
        </w:rPr>
        <w:t>&lt;/NumAm&gt;</w:t>
      </w:r>
    </w:p>
    <w:p w14:paraId="332790F0" w14:textId="77777777" w:rsidR="00883F2F" w:rsidRPr="00FB1F30" w:rsidRDefault="00883F2F" w:rsidP="00883F2F">
      <w:pPr>
        <w:pStyle w:val="NormalBold"/>
      </w:pPr>
      <w:r w:rsidRPr="00FB1F30">
        <w:rPr>
          <w:rStyle w:val="HideTWBExt"/>
          <w:b w:val="0"/>
        </w:rPr>
        <w:t>&lt;RepeatBlock-By&gt;&lt;Members&gt;</w:t>
      </w:r>
      <w:r w:rsidRPr="00FB1F30">
        <w:t>Evin Incir, Brando Benifei</w:t>
      </w:r>
      <w:r w:rsidRPr="00FB1F30">
        <w:rPr>
          <w:rStyle w:val="HideTWBExt"/>
          <w:b w:val="0"/>
        </w:rPr>
        <w:t>&lt;/Members&gt;</w:t>
      </w:r>
    </w:p>
    <w:p w14:paraId="0FF003F5" w14:textId="77777777" w:rsidR="00883F2F" w:rsidRPr="00FB1F30" w:rsidRDefault="00883F2F" w:rsidP="00883F2F">
      <w:pPr>
        <w:pStyle w:val="NormalBold"/>
      </w:pPr>
      <w:r w:rsidRPr="00FB1F30">
        <w:rPr>
          <w:rStyle w:val="HideTWBExt"/>
          <w:b w:val="0"/>
        </w:rPr>
        <w:t>&lt;/RepeatBlock-By&gt;</w:t>
      </w:r>
    </w:p>
    <w:p w14:paraId="05D48D66"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64128CB" w14:textId="77777777" w:rsidR="00883F2F" w:rsidRPr="00FB1F30" w:rsidRDefault="00883F2F" w:rsidP="00883F2F">
      <w:pPr>
        <w:pStyle w:val="NormalBold"/>
      </w:pPr>
      <w:r w:rsidRPr="00FB1F30">
        <w:rPr>
          <w:rStyle w:val="HideTWBExt"/>
          <w:b w:val="0"/>
        </w:rPr>
        <w:t>&lt;Article&gt;</w:t>
      </w:r>
      <w:r w:rsidRPr="00FB1F30">
        <w:t>Artikkel 9 – lõige 6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142AB3F" w14:textId="77777777" w:rsidTr="00CC5FE8">
        <w:trPr>
          <w:trHeight w:hRule="exact" w:val="240"/>
          <w:jc w:val="center"/>
        </w:trPr>
        <w:tc>
          <w:tcPr>
            <w:tcW w:w="9752" w:type="dxa"/>
            <w:gridSpan w:val="2"/>
            <w:tcBorders>
              <w:top w:val="nil"/>
              <w:left w:val="nil"/>
              <w:bottom w:val="nil"/>
              <w:right w:val="nil"/>
            </w:tcBorders>
          </w:tcPr>
          <w:p w14:paraId="4CC6CA10" w14:textId="77777777" w:rsidR="00883F2F" w:rsidRPr="00FB1F30" w:rsidRDefault="00883F2F" w:rsidP="00CC5FE8"/>
        </w:tc>
      </w:tr>
      <w:tr w:rsidR="00883F2F" w:rsidRPr="00FB1F30" w14:paraId="2192016F" w14:textId="77777777" w:rsidTr="00CC5FE8">
        <w:trPr>
          <w:trHeight w:val="240"/>
          <w:jc w:val="center"/>
        </w:trPr>
        <w:tc>
          <w:tcPr>
            <w:tcW w:w="4876" w:type="dxa"/>
            <w:tcBorders>
              <w:top w:val="nil"/>
              <w:left w:val="nil"/>
              <w:bottom w:val="nil"/>
              <w:right w:val="nil"/>
            </w:tcBorders>
          </w:tcPr>
          <w:p w14:paraId="75B044C8"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64BB601" w14:textId="77777777" w:rsidR="00883F2F" w:rsidRPr="00FB1F30" w:rsidRDefault="00883F2F" w:rsidP="00CC5FE8">
            <w:pPr>
              <w:pStyle w:val="AmColumnHeading"/>
            </w:pPr>
            <w:r w:rsidRPr="00FB1F30">
              <w:t>Muudatusettepanek</w:t>
            </w:r>
          </w:p>
        </w:tc>
      </w:tr>
      <w:tr w:rsidR="00883F2F" w:rsidRPr="00FB1F30" w14:paraId="080424D5" w14:textId="77777777" w:rsidTr="00CC5FE8">
        <w:trPr>
          <w:jc w:val="center"/>
        </w:trPr>
        <w:tc>
          <w:tcPr>
            <w:tcW w:w="4876" w:type="dxa"/>
            <w:tcBorders>
              <w:top w:val="nil"/>
              <w:left w:val="nil"/>
              <w:bottom w:val="nil"/>
              <w:right w:val="nil"/>
            </w:tcBorders>
          </w:tcPr>
          <w:p w14:paraId="794DB438" w14:textId="77777777" w:rsidR="00883F2F" w:rsidRPr="00FB1F30" w:rsidRDefault="00883F2F" w:rsidP="00CC5FE8">
            <w:pPr>
              <w:pStyle w:val="Normal6a"/>
            </w:pPr>
          </w:p>
        </w:tc>
        <w:tc>
          <w:tcPr>
            <w:tcW w:w="4876" w:type="dxa"/>
            <w:tcBorders>
              <w:top w:val="nil"/>
              <w:left w:val="nil"/>
              <w:bottom w:val="nil"/>
              <w:right w:val="nil"/>
            </w:tcBorders>
          </w:tcPr>
          <w:p w14:paraId="3507D1B0" w14:textId="77777777" w:rsidR="00883F2F" w:rsidRPr="00FB1F30" w:rsidRDefault="00883F2F" w:rsidP="00CC5FE8">
            <w:pPr>
              <w:pStyle w:val="Normal6a"/>
            </w:pPr>
            <w:r w:rsidRPr="00FB1F30">
              <w:rPr>
                <w:b/>
                <w:i/>
              </w:rPr>
              <w:t>6a.</w:t>
            </w:r>
            <w:r w:rsidRPr="00FB1F30">
              <w:tab/>
            </w:r>
            <w:r w:rsidRPr="00FB1F30">
              <w:rPr>
                <w:b/>
                <w:i/>
              </w:rPr>
              <w:t>Uimasti lähteainete kõrvalesuunamisel uimastite ebaseaduslikuks valmistamiseks on kogu liidus rahvatervisele märkimisväärsed tagajärjed. Sünteetiliste uimastite kättesaadavuse suurenemine põhjustab uimastitega seotud surmajuhtumeid, tõsist tervisekahju ja haavatavate isikute, sealhulgas naiste ja laste ärakasutamist. Uimasti lähteainete kõrvale suunamise ennetamine ei ole seega mitte ainult avaliku julgeoleku küsimus, vaid ka oluline osa liidu jõupingutustest rahvatervis kaitsmisel ja uimastitest tingitud kahju vähendamisel.</w:t>
            </w:r>
          </w:p>
        </w:tc>
      </w:tr>
    </w:tbl>
    <w:p w14:paraId="2205B554"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00A28F6" w14:textId="77777777" w:rsidR="00883F2F" w:rsidRPr="00FB1F30" w:rsidRDefault="00883F2F" w:rsidP="00883F2F">
      <w:r w:rsidRPr="00FB1F30">
        <w:rPr>
          <w:rStyle w:val="HideTWBExt"/>
        </w:rPr>
        <w:t>&lt;/Amend&gt;</w:t>
      </w:r>
    </w:p>
    <w:p w14:paraId="5535A4AE"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157</w:t>
      </w:r>
      <w:r w:rsidRPr="00FB1F30">
        <w:rPr>
          <w:rStyle w:val="HideTWBExt"/>
          <w:b w:val="0"/>
        </w:rPr>
        <w:t>&lt;/NumAm&gt;</w:t>
      </w:r>
    </w:p>
    <w:p w14:paraId="05FB97AF"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1FF6BA57" w14:textId="77777777" w:rsidR="00883F2F" w:rsidRPr="00FB1F30" w:rsidRDefault="00883F2F" w:rsidP="00883F2F">
      <w:pPr>
        <w:pStyle w:val="NormalBold"/>
      </w:pPr>
      <w:r w:rsidRPr="00FB1F30">
        <w:rPr>
          <w:rStyle w:val="HideTWBExt"/>
          <w:b w:val="0"/>
        </w:rPr>
        <w:t>&lt;/RepeatBlock-By&gt;</w:t>
      </w:r>
    </w:p>
    <w:p w14:paraId="5757640F"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EA68617" w14:textId="77777777" w:rsidR="00883F2F" w:rsidRPr="00FB1F30" w:rsidRDefault="00883F2F" w:rsidP="00883F2F">
      <w:pPr>
        <w:pStyle w:val="NormalBold"/>
      </w:pPr>
      <w:r w:rsidRPr="00FB1F30">
        <w:rPr>
          <w:rStyle w:val="HideTWBExt"/>
          <w:b w:val="0"/>
        </w:rPr>
        <w:t>&lt;Article&gt;</w:t>
      </w:r>
      <w:r w:rsidRPr="00FB1F30">
        <w:t>Artikkel 9 – lõige 7</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670E7CA" w14:textId="77777777" w:rsidTr="00CC5FE8">
        <w:trPr>
          <w:trHeight w:hRule="exact" w:val="240"/>
          <w:jc w:val="center"/>
        </w:trPr>
        <w:tc>
          <w:tcPr>
            <w:tcW w:w="9752" w:type="dxa"/>
            <w:gridSpan w:val="2"/>
            <w:tcBorders>
              <w:top w:val="nil"/>
              <w:left w:val="nil"/>
              <w:bottom w:val="nil"/>
              <w:right w:val="nil"/>
            </w:tcBorders>
          </w:tcPr>
          <w:p w14:paraId="6572F6BF" w14:textId="77777777" w:rsidR="00883F2F" w:rsidRPr="00FB1F30" w:rsidRDefault="00883F2F" w:rsidP="00CC5FE8"/>
        </w:tc>
      </w:tr>
      <w:tr w:rsidR="00883F2F" w:rsidRPr="00FB1F30" w14:paraId="1435FC8C" w14:textId="77777777" w:rsidTr="00CC5FE8">
        <w:trPr>
          <w:trHeight w:val="240"/>
          <w:jc w:val="center"/>
        </w:trPr>
        <w:tc>
          <w:tcPr>
            <w:tcW w:w="4876" w:type="dxa"/>
            <w:tcBorders>
              <w:top w:val="nil"/>
              <w:left w:val="nil"/>
              <w:bottom w:val="nil"/>
              <w:right w:val="nil"/>
            </w:tcBorders>
          </w:tcPr>
          <w:p w14:paraId="3478E12A"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C62C540" w14:textId="77777777" w:rsidR="00883F2F" w:rsidRPr="00FB1F30" w:rsidRDefault="00883F2F" w:rsidP="00CC5FE8">
            <w:pPr>
              <w:pStyle w:val="AmColumnHeading"/>
            </w:pPr>
            <w:r w:rsidRPr="00FB1F30">
              <w:t>Muudatusettepanek</w:t>
            </w:r>
          </w:p>
        </w:tc>
      </w:tr>
      <w:tr w:rsidR="00883F2F" w:rsidRPr="00FB1F30" w14:paraId="45C30F1F" w14:textId="77777777" w:rsidTr="00CC5FE8">
        <w:trPr>
          <w:jc w:val="center"/>
        </w:trPr>
        <w:tc>
          <w:tcPr>
            <w:tcW w:w="4876" w:type="dxa"/>
            <w:tcBorders>
              <w:top w:val="nil"/>
              <w:left w:val="nil"/>
              <w:bottom w:val="nil"/>
              <w:right w:val="nil"/>
            </w:tcBorders>
          </w:tcPr>
          <w:p w14:paraId="76264798" w14:textId="77777777" w:rsidR="00883F2F" w:rsidRPr="00FB1F30" w:rsidRDefault="00883F2F" w:rsidP="00CC5FE8">
            <w:pPr>
              <w:pStyle w:val="Normal6a"/>
            </w:pPr>
            <w:r w:rsidRPr="00FB1F30">
              <w:rPr>
                <w:b/>
                <w:i/>
              </w:rPr>
              <w:t>7.</w:t>
            </w:r>
            <w:r w:rsidRPr="00FB1F30">
              <w:tab/>
            </w:r>
            <w:proofErr w:type="spellStart"/>
            <w:r w:rsidRPr="00FB1F30">
              <w:rPr>
                <w:b/>
                <w:i/>
              </w:rPr>
              <w:t>Väliskaupleja</w:t>
            </w:r>
            <w:proofErr w:type="spellEnd"/>
            <w:r w:rsidRPr="00FB1F30">
              <w:rPr>
                <w:b/>
                <w:i/>
              </w:rPr>
              <w:t>, kes impordib, ekspordib või vahendab 1. kategooriasse kuuluvaid uimasti lähteaineid koguses, mis ei ületa I lisas kehtestatud lävikogust ühe kalendriaasta kohta, peab täitma artiklis 15 sätestatud kohustusi.</w:t>
            </w:r>
          </w:p>
        </w:tc>
        <w:tc>
          <w:tcPr>
            <w:tcW w:w="4876" w:type="dxa"/>
            <w:tcBorders>
              <w:top w:val="nil"/>
              <w:left w:val="nil"/>
              <w:bottom w:val="nil"/>
              <w:right w:val="nil"/>
            </w:tcBorders>
          </w:tcPr>
          <w:p w14:paraId="35959006" w14:textId="77777777" w:rsidR="00883F2F" w:rsidRPr="00FB1F30" w:rsidRDefault="00883F2F" w:rsidP="00CC5FE8">
            <w:pPr>
              <w:pStyle w:val="Normal6a"/>
            </w:pPr>
            <w:r w:rsidRPr="00FB1F30">
              <w:rPr>
                <w:b/>
                <w:i/>
              </w:rPr>
              <w:t>välja jäetud</w:t>
            </w:r>
          </w:p>
        </w:tc>
      </w:tr>
    </w:tbl>
    <w:p w14:paraId="6727E30A"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03DDB1E" w14:textId="77777777" w:rsidR="00883F2F" w:rsidRPr="00FB1F30" w:rsidRDefault="00883F2F" w:rsidP="00883F2F">
      <w:r w:rsidRPr="00FB1F30">
        <w:rPr>
          <w:rStyle w:val="HideTWBExt"/>
        </w:rPr>
        <w:t>&lt;/Amend&gt;</w:t>
      </w:r>
    </w:p>
    <w:p w14:paraId="00463A6C"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158</w:t>
      </w:r>
      <w:r w:rsidRPr="00FB1F30">
        <w:rPr>
          <w:rStyle w:val="HideTWBExt"/>
          <w:b w:val="0"/>
        </w:rPr>
        <w:t>&lt;/NumAm&gt;</w:t>
      </w:r>
    </w:p>
    <w:p w14:paraId="213BFDC7" w14:textId="77777777" w:rsidR="00883F2F" w:rsidRPr="00FB1F30" w:rsidRDefault="00883F2F" w:rsidP="00883F2F">
      <w:pPr>
        <w:pStyle w:val="NormalBold"/>
      </w:pPr>
      <w:r w:rsidRPr="00FB1F30">
        <w:rPr>
          <w:rStyle w:val="HideTWBExt"/>
          <w:b w:val="0"/>
        </w:rPr>
        <w:t>&lt;RepeatBlock-By&gt;&lt;Members&gt;</w:t>
      </w:r>
      <w:r w:rsidRPr="00FB1F30">
        <w:t>Evin Incir, Brando Benifei</w:t>
      </w:r>
      <w:r w:rsidRPr="00FB1F30">
        <w:rPr>
          <w:rStyle w:val="HideTWBExt"/>
          <w:b w:val="0"/>
        </w:rPr>
        <w:t>&lt;/Members&gt;</w:t>
      </w:r>
    </w:p>
    <w:p w14:paraId="15838C25" w14:textId="77777777" w:rsidR="00883F2F" w:rsidRPr="00FB1F30" w:rsidRDefault="00883F2F" w:rsidP="00883F2F">
      <w:pPr>
        <w:pStyle w:val="NormalBold"/>
      </w:pPr>
      <w:r w:rsidRPr="00FB1F30">
        <w:rPr>
          <w:rStyle w:val="HideTWBExt"/>
          <w:b w:val="0"/>
        </w:rPr>
        <w:t>&lt;/RepeatBlock-By&gt;</w:t>
      </w:r>
    </w:p>
    <w:p w14:paraId="72A428E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EC302DD" w14:textId="77777777" w:rsidR="00883F2F" w:rsidRPr="00FB1F30" w:rsidRDefault="00883F2F" w:rsidP="00883F2F">
      <w:pPr>
        <w:pStyle w:val="NormalBold"/>
      </w:pPr>
      <w:r w:rsidRPr="00FB1F30">
        <w:rPr>
          <w:rStyle w:val="HideTWBExt"/>
          <w:b w:val="0"/>
        </w:rPr>
        <w:t>&lt;Article&gt;</w:t>
      </w:r>
      <w:r w:rsidRPr="00FB1F30">
        <w:t>Artikkel 9 – lõige 8</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4DBCFFA" w14:textId="77777777" w:rsidTr="00CC5FE8">
        <w:trPr>
          <w:trHeight w:hRule="exact" w:val="240"/>
          <w:jc w:val="center"/>
        </w:trPr>
        <w:tc>
          <w:tcPr>
            <w:tcW w:w="9752" w:type="dxa"/>
            <w:gridSpan w:val="2"/>
            <w:tcBorders>
              <w:top w:val="nil"/>
              <w:left w:val="nil"/>
              <w:bottom w:val="nil"/>
              <w:right w:val="nil"/>
            </w:tcBorders>
          </w:tcPr>
          <w:p w14:paraId="3A518804" w14:textId="77777777" w:rsidR="00883F2F" w:rsidRPr="00FB1F30" w:rsidRDefault="00883F2F" w:rsidP="00CC5FE8"/>
        </w:tc>
      </w:tr>
      <w:tr w:rsidR="00883F2F" w:rsidRPr="00FB1F30" w14:paraId="6298CD72" w14:textId="77777777" w:rsidTr="00CC5FE8">
        <w:trPr>
          <w:trHeight w:val="240"/>
          <w:jc w:val="center"/>
        </w:trPr>
        <w:tc>
          <w:tcPr>
            <w:tcW w:w="4876" w:type="dxa"/>
            <w:tcBorders>
              <w:top w:val="nil"/>
              <w:left w:val="nil"/>
              <w:bottom w:val="nil"/>
              <w:right w:val="nil"/>
            </w:tcBorders>
          </w:tcPr>
          <w:p w14:paraId="5FC69172"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FC6A445" w14:textId="77777777" w:rsidR="00883F2F" w:rsidRPr="00FB1F30" w:rsidRDefault="00883F2F" w:rsidP="00CC5FE8">
            <w:pPr>
              <w:pStyle w:val="AmColumnHeading"/>
            </w:pPr>
            <w:r w:rsidRPr="00FB1F30">
              <w:t>Muudatusettepanek</w:t>
            </w:r>
          </w:p>
        </w:tc>
      </w:tr>
      <w:tr w:rsidR="00883F2F" w:rsidRPr="00FB1F30" w14:paraId="40320B3F" w14:textId="77777777" w:rsidTr="00CC5FE8">
        <w:trPr>
          <w:jc w:val="center"/>
        </w:trPr>
        <w:tc>
          <w:tcPr>
            <w:tcW w:w="4876" w:type="dxa"/>
            <w:tcBorders>
              <w:top w:val="nil"/>
              <w:left w:val="nil"/>
              <w:bottom w:val="nil"/>
              <w:right w:val="nil"/>
            </w:tcBorders>
          </w:tcPr>
          <w:p w14:paraId="1B0E7B36" w14:textId="77777777" w:rsidR="00883F2F" w:rsidRPr="00FB1F30" w:rsidRDefault="00883F2F" w:rsidP="00CC5FE8">
            <w:pPr>
              <w:pStyle w:val="Normal6a"/>
            </w:pPr>
            <w:r w:rsidRPr="00FB1F30">
              <w:t>8.</w:t>
            </w:r>
            <w:r w:rsidRPr="00FB1F30">
              <w:tab/>
              <w:t xml:space="preserve">Pädevad asutused võivad ettevõtjatelt nõuda loataotluse menetlemise eest lõivu tasumist. Kui nõutakse lõivu tasumist, </w:t>
            </w:r>
            <w:r w:rsidRPr="00FB1F30">
              <w:rPr>
                <w:b/>
                <w:bCs/>
                <w:i/>
                <w:iCs/>
              </w:rPr>
              <w:t>kohandavad pädevad asutused lõivu suurust väikeste ja keskmise suurusega ettevõtete puhul</w:t>
            </w:r>
            <w:r w:rsidRPr="00FB1F30">
              <w:t>.</w:t>
            </w:r>
            <w:r w:rsidRPr="00FB1F30">
              <w:rPr>
                <w:b/>
                <w:i/>
              </w:rPr>
              <w:t xml:space="preserve"> </w:t>
            </w:r>
            <w:r w:rsidRPr="00FB1F30">
              <w:rPr>
                <w:b/>
                <w:bCs/>
                <w:i/>
                <w:iCs/>
              </w:rPr>
              <w:t>Sellise lõivu tasumist nõutakse mittediskrimineerival viisil ja lõiv ei tohi ületada</w:t>
            </w:r>
            <w:r w:rsidRPr="00FB1F30">
              <w:t xml:space="preserve"> taotluse menetlemise kulusid.</w:t>
            </w:r>
          </w:p>
        </w:tc>
        <w:tc>
          <w:tcPr>
            <w:tcW w:w="4876" w:type="dxa"/>
            <w:tcBorders>
              <w:top w:val="nil"/>
              <w:left w:val="nil"/>
              <w:bottom w:val="nil"/>
              <w:right w:val="nil"/>
            </w:tcBorders>
          </w:tcPr>
          <w:p w14:paraId="15999692" w14:textId="77777777" w:rsidR="00883F2F" w:rsidRPr="00FB1F30" w:rsidRDefault="00883F2F" w:rsidP="00CC5FE8">
            <w:pPr>
              <w:pStyle w:val="Normal6a"/>
            </w:pPr>
            <w:r w:rsidRPr="00FB1F30">
              <w:t>8.</w:t>
            </w:r>
            <w:r w:rsidRPr="00FB1F30">
              <w:tab/>
              <w:t xml:space="preserve">Pädevad asutused võivad ettevõtjatelt nõuda loataotluse menetlemise eest lõivu tasumist. Kui nõutakse lõivu tasumist, </w:t>
            </w:r>
            <w:r w:rsidRPr="00FB1F30">
              <w:rPr>
                <w:b/>
                <w:bCs/>
                <w:i/>
                <w:iCs/>
              </w:rPr>
              <w:t>on see proportsionaalne, läbipaistev ja mittediskrimineeriv</w:t>
            </w:r>
            <w:r w:rsidRPr="00FB1F30">
              <w:t xml:space="preserve"> </w:t>
            </w:r>
            <w:r w:rsidRPr="00FB1F30">
              <w:rPr>
                <w:b/>
                <w:bCs/>
                <w:i/>
                <w:iCs/>
              </w:rPr>
              <w:t>ega ületa</w:t>
            </w:r>
            <w:r w:rsidRPr="00FB1F30">
              <w:t xml:space="preserve"> taotluse menetlemise kulusid. </w:t>
            </w:r>
            <w:r w:rsidRPr="00FB1F30">
              <w:rPr>
                <w:b/>
                <w:i/>
              </w:rPr>
              <w:t>Pädevad asutused näevad mikro-, väikestele ja keskmise suurusega ettevõtjatele komisjoni soovituse 2003/361/EÜ tähenduses ette vähendatud lõivud ning võivad lõivu maksmisest täielikult vabastada, kui see on põhjendatud taotleja suuruse, käibe või majandusliku suutlikkusega. Lõivust vabastatakse ülikoolid, avalik-õiguslikud uurimisasutused, mittetulunduslikud teadusasutused, rahvatervise laborid ja tunnustatud kohtuekspertiisi laborid, kui uimasti lähteaineid kasutatakse üksnes dokumenteeritud teaduslikeks, meditsiinilisteks, kohtuekspertiisi- või rahvatervisealasteks uuringuteks. Mis tahes lõivu suurus ei tohi pärssida sõltumatut teadustegevust, varajast hoiatamist ega avalikku huvi pakkuvat teaduslikku innovatsiooni.</w:t>
            </w:r>
          </w:p>
        </w:tc>
      </w:tr>
    </w:tbl>
    <w:p w14:paraId="5AE6502B"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09E6B1F" w14:textId="77777777" w:rsidR="00883F2F" w:rsidRPr="00FB1F30" w:rsidRDefault="00883F2F" w:rsidP="00883F2F">
      <w:r w:rsidRPr="00FB1F30">
        <w:rPr>
          <w:rStyle w:val="HideTWBExt"/>
        </w:rPr>
        <w:t>&lt;/Amend&gt;</w:t>
      </w:r>
    </w:p>
    <w:p w14:paraId="67251F99"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159</w:t>
      </w:r>
      <w:r w:rsidRPr="00FB1F30">
        <w:rPr>
          <w:rStyle w:val="HideTWBExt"/>
          <w:b w:val="0"/>
        </w:rPr>
        <w:t>&lt;/NumAm&gt;</w:t>
      </w:r>
    </w:p>
    <w:p w14:paraId="163A1A02" w14:textId="77777777" w:rsidR="00883F2F" w:rsidRPr="00FB1F30" w:rsidRDefault="00883F2F" w:rsidP="00883F2F">
      <w:pPr>
        <w:pStyle w:val="NormalBold"/>
      </w:pPr>
      <w:r w:rsidRPr="00FB1F30">
        <w:rPr>
          <w:rStyle w:val="HideTWBExt"/>
          <w:b w:val="0"/>
        </w:rPr>
        <w:t>&lt;RepeatBlock-By&gt;&lt;Members&gt;</w:t>
      </w:r>
      <w:r w:rsidRPr="00FB1F30">
        <w:t>Giuseppe Antoci</w:t>
      </w:r>
      <w:r w:rsidRPr="00FB1F30">
        <w:rPr>
          <w:rStyle w:val="HideTWBExt"/>
          <w:b w:val="0"/>
        </w:rPr>
        <w:t>&lt;/Members&gt;</w:t>
      </w:r>
    </w:p>
    <w:p w14:paraId="4E048802" w14:textId="77777777" w:rsidR="00883F2F" w:rsidRPr="00FB1F30" w:rsidRDefault="00883F2F" w:rsidP="00883F2F">
      <w:pPr>
        <w:pStyle w:val="NormalBold"/>
      </w:pPr>
      <w:r w:rsidRPr="00FB1F30">
        <w:rPr>
          <w:rStyle w:val="HideTWBExt"/>
          <w:b w:val="0"/>
        </w:rPr>
        <w:t>&lt;/RepeatBlock-By&gt;</w:t>
      </w:r>
    </w:p>
    <w:p w14:paraId="1EE280E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278F9E2" w14:textId="77777777" w:rsidR="00883F2F" w:rsidRPr="00FB1F30" w:rsidRDefault="00883F2F" w:rsidP="00883F2F">
      <w:pPr>
        <w:pStyle w:val="NormalBold"/>
      </w:pPr>
      <w:r w:rsidRPr="00FB1F30">
        <w:rPr>
          <w:rStyle w:val="HideTWBExt"/>
          <w:b w:val="0"/>
        </w:rPr>
        <w:t>&lt;Article&gt;</w:t>
      </w:r>
      <w:r w:rsidRPr="00FB1F30">
        <w:t>Artikkel 9 – lõige 8</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53D479A" w14:textId="77777777" w:rsidTr="00CC5FE8">
        <w:trPr>
          <w:trHeight w:hRule="exact" w:val="240"/>
          <w:jc w:val="center"/>
        </w:trPr>
        <w:tc>
          <w:tcPr>
            <w:tcW w:w="9752" w:type="dxa"/>
            <w:gridSpan w:val="2"/>
            <w:tcBorders>
              <w:top w:val="nil"/>
              <w:left w:val="nil"/>
              <w:bottom w:val="nil"/>
              <w:right w:val="nil"/>
            </w:tcBorders>
          </w:tcPr>
          <w:p w14:paraId="2617419F" w14:textId="77777777" w:rsidR="00883F2F" w:rsidRPr="00FB1F30" w:rsidRDefault="00883F2F" w:rsidP="00CC5FE8"/>
        </w:tc>
      </w:tr>
      <w:tr w:rsidR="00883F2F" w:rsidRPr="00FB1F30" w14:paraId="63A97892" w14:textId="77777777" w:rsidTr="00CC5FE8">
        <w:trPr>
          <w:trHeight w:val="240"/>
          <w:jc w:val="center"/>
        </w:trPr>
        <w:tc>
          <w:tcPr>
            <w:tcW w:w="4876" w:type="dxa"/>
            <w:tcBorders>
              <w:top w:val="nil"/>
              <w:left w:val="nil"/>
              <w:bottom w:val="nil"/>
              <w:right w:val="nil"/>
            </w:tcBorders>
          </w:tcPr>
          <w:p w14:paraId="7AF0CCC9"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2ED462A" w14:textId="77777777" w:rsidR="00883F2F" w:rsidRPr="00FB1F30" w:rsidRDefault="00883F2F" w:rsidP="00CC5FE8">
            <w:pPr>
              <w:pStyle w:val="AmColumnHeading"/>
            </w:pPr>
            <w:r w:rsidRPr="00FB1F30">
              <w:t>Muudatusettepanek</w:t>
            </w:r>
          </w:p>
        </w:tc>
      </w:tr>
      <w:tr w:rsidR="00883F2F" w:rsidRPr="00FB1F30" w14:paraId="20EF33C2" w14:textId="77777777" w:rsidTr="00CC5FE8">
        <w:trPr>
          <w:jc w:val="center"/>
        </w:trPr>
        <w:tc>
          <w:tcPr>
            <w:tcW w:w="4876" w:type="dxa"/>
            <w:tcBorders>
              <w:top w:val="nil"/>
              <w:left w:val="nil"/>
              <w:bottom w:val="nil"/>
              <w:right w:val="nil"/>
            </w:tcBorders>
          </w:tcPr>
          <w:p w14:paraId="77836589" w14:textId="77777777" w:rsidR="00883F2F" w:rsidRPr="00FB1F30" w:rsidRDefault="00883F2F" w:rsidP="00CC5FE8">
            <w:pPr>
              <w:pStyle w:val="Normal6a"/>
            </w:pPr>
            <w:r w:rsidRPr="00FB1F30">
              <w:t>8.</w:t>
            </w:r>
            <w:r w:rsidRPr="00FB1F30">
              <w:tab/>
              <w:t>Pädevad asutused võivad ettevõtjatelt nõuda loataotluse menetlemise eest lõivu tasumist. Kui nõutakse lõivu tasumist, kohandavad pädevad asutused lõivu suurust väikeste ja keskmise suurusega ettevõtete puhul. Sellise lõivu tasumist nõutakse mittediskrimineerival viisil ja lõiv ei tohi ületada taotluse menetlemise kulusid.</w:t>
            </w:r>
          </w:p>
        </w:tc>
        <w:tc>
          <w:tcPr>
            <w:tcW w:w="4876" w:type="dxa"/>
            <w:tcBorders>
              <w:top w:val="nil"/>
              <w:left w:val="nil"/>
              <w:bottom w:val="nil"/>
              <w:right w:val="nil"/>
            </w:tcBorders>
          </w:tcPr>
          <w:p w14:paraId="06DB2A37" w14:textId="77777777" w:rsidR="00883F2F" w:rsidRPr="00FB1F30" w:rsidRDefault="00883F2F" w:rsidP="00CC5FE8">
            <w:pPr>
              <w:pStyle w:val="Normal6a"/>
            </w:pPr>
            <w:r w:rsidRPr="00FB1F30">
              <w:t>8.</w:t>
            </w:r>
            <w:r w:rsidRPr="00FB1F30">
              <w:tab/>
              <w:t>Pädevad asutused võivad ettevõtjatelt nõuda loataotluse menetlemise eest lõivu tasumist</w:t>
            </w:r>
            <w:r w:rsidRPr="00FB1F30">
              <w:rPr>
                <w:b/>
                <w:i/>
              </w:rPr>
              <w:t>. Seda tasu võib vähendada või selle võib kaotada ülikoolide, avaliku sektori teadusinstituutide, riiklike tervishoiuteenuste, kahju vähendamise teenuste ja rahvatervise või sõltuvusravi valdkonnas tegutsevate mittetulundusühenduste puhul, tingimusel et lähteaineid kasutatakse üksnes teadusliku, meditsiinilise või avalikku huvi pakkuva tegevuse elluviimiseks ja mitte ärilistel eesmärkidel</w:t>
            </w:r>
            <w:r w:rsidRPr="00FB1F30">
              <w:t>. Kui nõutakse lõivu tasumist, kohandavad pädevad asutused lõivu suurust väikeste ja keskmise suurusega ettevõtete puhul. Sellise lõivu tasumist nõutakse mittediskrimineerival viisil ja lõiv ei tohi ületada taotluse menetlemise kulusid.</w:t>
            </w:r>
          </w:p>
        </w:tc>
      </w:tr>
    </w:tbl>
    <w:p w14:paraId="13A160A9"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{IT}</w:t>
      </w:r>
      <w:proofErr w:type="spellStart"/>
      <w:r w:rsidRPr="00FB1F30">
        <w:t>it</w:t>
      </w:r>
      <w:proofErr w:type="spellEnd"/>
      <w:r w:rsidRPr="00FB1F30">
        <w:rPr>
          <w:rStyle w:val="HideTWBExt"/>
        </w:rPr>
        <w:t>&lt;/Original&gt;</w:t>
      </w:r>
    </w:p>
    <w:p w14:paraId="3105FC4D" w14:textId="77777777" w:rsidR="00883F2F" w:rsidRPr="00FB1F30" w:rsidRDefault="00883F2F" w:rsidP="00883F2F">
      <w:r w:rsidRPr="00FB1F30">
        <w:rPr>
          <w:rStyle w:val="HideTWBExt"/>
        </w:rPr>
        <w:t>&lt;/Amend&gt;</w:t>
      </w:r>
    </w:p>
    <w:p w14:paraId="7590A537"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160</w:t>
      </w:r>
      <w:r w:rsidRPr="00FB1F30">
        <w:rPr>
          <w:rStyle w:val="HideTWBExt"/>
          <w:b w:val="0"/>
        </w:rPr>
        <w:t>&lt;/NumAm&gt;</w:t>
      </w:r>
    </w:p>
    <w:p w14:paraId="491F22F8"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4A8D64D3" w14:textId="77777777" w:rsidR="00883F2F" w:rsidRPr="00FB1F30" w:rsidRDefault="00883F2F" w:rsidP="00883F2F">
      <w:pPr>
        <w:pStyle w:val="NormalBold"/>
      </w:pPr>
      <w:r w:rsidRPr="00FB1F30">
        <w:rPr>
          <w:rStyle w:val="HideTWBExt"/>
          <w:b w:val="0"/>
        </w:rPr>
        <w:t>&lt;/RepeatBlock-By&gt;</w:t>
      </w:r>
    </w:p>
    <w:p w14:paraId="2D61DF99"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ECBCE78" w14:textId="77777777" w:rsidR="00883F2F" w:rsidRPr="00FB1F30" w:rsidRDefault="00883F2F" w:rsidP="00883F2F">
      <w:pPr>
        <w:pStyle w:val="NormalBold"/>
      </w:pPr>
      <w:r w:rsidRPr="00FB1F30">
        <w:rPr>
          <w:rStyle w:val="HideTWBExt"/>
          <w:b w:val="0"/>
        </w:rPr>
        <w:t>&lt;Article&gt;</w:t>
      </w:r>
      <w:r w:rsidRPr="00FB1F30">
        <w:t>Artikkel 9 – lõige 8</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DB68DC4" w14:textId="77777777" w:rsidTr="00CC5FE8">
        <w:trPr>
          <w:trHeight w:hRule="exact" w:val="240"/>
          <w:jc w:val="center"/>
        </w:trPr>
        <w:tc>
          <w:tcPr>
            <w:tcW w:w="9752" w:type="dxa"/>
            <w:gridSpan w:val="2"/>
            <w:tcBorders>
              <w:top w:val="nil"/>
              <w:left w:val="nil"/>
              <w:bottom w:val="nil"/>
              <w:right w:val="nil"/>
            </w:tcBorders>
          </w:tcPr>
          <w:p w14:paraId="0BBC9BED" w14:textId="77777777" w:rsidR="00883F2F" w:rsidRPr="00FB1F30" w:rsidRDefault="00883F2F" w:rsidP="00CC5FE8"/>
        </w:tc>
      </w:tr>
      <w:tr w:rsidR="00883F2F" w:rsidRPr="00FB1F30" w14:paraId="4FA7C7F0" w14:textId="77777777" w:rsidTr="00CC5FE8">
        <w:trPr>
          <w:trHeight w:val="240"/>
          <w:jc w:val="center"/>
        </w:trPr>
        <w:tc>
          <w:tcPr>
            <w:tcW w:w="4876" w:type="dxa"/>
            <w:tcBorders>
              <w:top w:val="nil"/>
              <w:left w:val="nil"/>
              <w:bottom w:val="nil"/>
              <w:right w:val="nil"/>
            </w:tcBorders>
          </w:tcPr>
          <w:p w14:paraId="3F697AA9"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C9372CC" w14:textId="77777777" w:rsidR="00883F2F" w:rsidRPr="00FB1F30" w:rsidRDefault="00883F2F" w:rsidP="00CC5FE8">
            <w:pPr>
              <w:pStyle w:val="AmColumnHeading"/>
            </w:pPr>
            <w:r w:rsidRPr="00FB1F30">
              <w:t>Muudatusettepanek</w:t>
            </w:r>
          </w:p>
        </w:tc>
      </w:tr>
      <w:tr w:rsidR="00883F2F" w:rsidRPr="00FB1F30" w14:paraId="5624AB94" w14:textId="77777777" w:rsidTr="00CC5FE8">
        <w:trPr>
          <w:jc w:val="center"/>
        </w:trPr>
        <w:tc>
          <w:tcPr>
            <w:tcW w:w="4876" w:type="dxa"/>
            <w:tcBorders>
              <w:top w:val="nil"/>
              <w:left w:val="nil"/>
              <w:bottom w:val="nil"/>
              <w:right w:val="nil"/>
            </w:tcBorders>
          </w:tcPr>
          <w:p w14:paraId="72AE1521" w14:textId="77777777" w:rsidR="00883F2F" w:rsidRPr="00FB1F30" w:rsidRDefault="00883F2F" w:rsidP="00CC5FE8">
            <w:pPr>
              <w:pStyle w:val="Normal6a"/>
            </w:pPr>
            <w:r w:rsidRPr="00FB1F30">
              <w:t>8.</w:t>
            </w:r>
            <w:r w:rsidRPr="00FB1F30">
              <w:tab/>
              <w:t>Pädevad asutused võivad ettevõtjatelt nõuda loataotluse menetlemise eest lõivu tasumist. Kui nõutakse lõivu tasumist, kohandavad pädevad asutused lõivu suurust väikeste ja keskmise suurusega ettevõtete puhul. Sellise lõivu tasumist nõutakse mittediskrimineerival viisil ja lõiv ei tohi ületada taotluse menetlemise kulusid.</w:t>
            </w:r>
          </w:p>
        </w:tc>
        <w:tc>
          <w:tcPr>
            <w:tcW w:w="4876" w:type="dxa"/>
            <w:tcBorders>
              <w:top w:val="nil"/>
              <w:left w:val="nil"/>
              <w:bottom w:val="nil"/>
              <w:right w:val="nil"/>
            </w:tcBorders>
          </w:tcPr>
          <w:p w14:paraId="1B6D961E" w14:textId="50167F40" w:rsidR="00883F2F" w:rsidRPr="00FB1F30" w:rsidRDefault="00883F2F" w:rsidP="00CC5FE8">
            <w:pPr>
              <w:pStyle w:val="Normal6a"/>
            </w:pPr>
            <w:r w:rsidRPr="00FB1F30">
              <w:t>8.</w:t>
            </w:r>
            <w:r w:rsidRPr="00FB1F30">
              <w:tab/>
              <w:t>Pädevad asutused võivad ettevõtjatelt nõuda loataotluse menetlemise eest lõivu tasumist. Kui nõutakse lõivu tasumist, kohandavad pädevad asutused lõivu suurust väikeste ja keskmise suurusega ettevõtete puhul. Sellise lõivu tasumist nõutakse mittediskrimineerival viisil ja lõiv ei tohi ületada taotluse menetlemise kulusid</w:t>
            </w:r>
            <w:r w:rsidR="00783A6D" w:rsidRPr="00883A75">
              <w:t xml:space="preserve"> </w:t>
            </w:r>
            <w:r w:rsidR="00783A6D" w:rsidRPr="00783A6D">
              <w:rPr>
                <w:b/>
                <w:bCs/>
                <w:i/>
                <w:iCs/>
              </w:rPr>
              <w:t xml:space="preserve">ega tohi kujutada endast väikestele ja keskmise suurusega ettevõtetele põhjendamatut </w:t>
            </w:r>
            <w:proofErr w:type="spellStart"/>
            <w:r w:rsidR="00783A6D" w:rsidRPr="00783A6D">
              <w:rPr>
                <w:b/>
                <w:bCs/>
                <w:i/>
                <w:iCs/>
              </w:rPr>
              <w:t>turulepääsu</w:t>
            </w:r>
            <w:proofErr w:type="spellEnd"/>
            <w:r w:rsidR="00783A6D" w:rsidRPr="00783A6D">
              <w:rPr>
                <w:b/>
                <w:bCs/>
                <w:i/>
                <w:iCs/>
              </w:rPr>
              <w:t xml:space="preserve"> takistus</w:t>
            </w:r>
            <w:r w:rsidR="00783A6D" w:rsidRPr="00883A75">
              <w:t>t</w:t>
            </w:r>
            <w:r w:rsidRPr="00FB1F30">
              <w:t>.</w:t>
            </w:r>
          </w:p>
        </w:tc>
      </w:tr>
    </w:tbl>
    <w:p w14:paraId="57D72CD3"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74DF6F3E"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3ABBA080" w14:textId="77777777" w:rsidR="00883F2F" w:rsidRPr="00FB1F30" w:rsidRDefault="00883F2F" w:rsidP="00883F2F">
      <w:pPr>
        <w:pStyle w:val="AmJustText"/>
      </w:pPr>
      <w:r w:rsidRPr="00FB1F30">
        <w:t xml:space="preserve">Ettepanekuga toetatakse </w:t>
      </w:r>
      <w:proofErr w:type="spellStart"/>
      <w:r w:rsidRPr="00FB1F30">
        <w:t>VKEde</w:t>
      </w:r>
      <w:proofErr w:type="spellEnd"/>
      <w:r w:rsidRPr="00FB1F30">
        <w:t xml:space="preserve"> konkurentsivõimet ning aidatakse ühtlasi kaasa haldus- ja finantskoormuse vähendamise eesmärgi saavutamisele.</w:t>
      </w:r>
    </w:p>
    <w:p w14:paraId="4B091575" w14:textId="77777777" w:rsidR="00883F2F" w:rsidRPr="00FB1F30" w:rsidRDefault="00883F2F" w:rsidP="00883F2F">
      <w:r w:rsidRPr="00FB1F30">
        <w:rPr>
          <w:rStyle w:val="HideTWBExt"/>
        </w:rPr>
        <w:t>&lt;/Amend&gt;</w:t>
      </w:r>
    </w:p>
    <w:p w14:paraId="6597395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161</w:t>
      </w:r>
      <w:r w:rsidRPr="00FB1F30">
        <w:rPr>
          <w:rStyle w:val="HideTWBExt"/>
          <w:b w:val="0"/>
        </w:rPr>
        <w:t>&lt;/NumAm&gt;</w:t>
      </w:r>
    </w:p>
    <w:p w14:paraId="75809B8B" w14:textId="77777777" w:rsidR="00883F2F" w:rsidRPr="00FB1F30" w:rsidRDefault="00883F2F" w:rsidP="00883F2F">
      <w:pPr>
        <w:pStyle w:val="NormalBold"/>
      </w:pPr>
      <w:r w:rsidRPr="00FB1F30">
        <w:rPr>
          <w:rStyle w:val="HideTWBExt"/>
          <w:b w:val="0"/>
        </w:rPr>
        <w:t>&lt;RepeatBlock-By&gt;&lt;Members&gt;</w:t>
      </w:r>
      <w:r w:rsidRPr="00FB1F30">
        <w:t>Sophie Wilmès, Benoit Cassart, Hilde Vautmans, Fabienne Keller</w:t>
      </w:r>
      <w:r w:rsidRPr="00FB1F30">
        <w:rPr>
          <w:rStyle w:val="HideTWBExt"/>
          <w:b w:val="0"/>
        </w:rPr>
        <w:t>&lt;/Members&gt;</w:t>
      </w:r>
    </w:p>
    <w:p w14:paraId="61DC1FE0" w14:textId="77777777" w:rsidR="00883F2F" w:rsidRPr="00FB1F30" w:rsidRDefault="00883F2F" w:rsidP="00883F2F">
      <w:pPr>
        <w:pStyle w:val="NormalBold"/>
      </w:pPr>
      <w:r w:rsidRPr="00FB1F30">
        <w:rPr>
          <w:rStyle w:val="HideTWBExt"/>
          <w:b w:val="0"/>
        </w:rPr>
        <w:t>&lt;/RepeatBlock-By&gt;</w:t>
      </w:r>
    </w:p>
    <w:p w14:paraId="54BFC24B"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B8DA2FE" w14:textId="77777777" w:rsidR="00883F2F" w:rsidRPr="00FB1F30" w:rsidRDefault="00883F2F" w:rsidP="00883F2F">
      <w:pPr>
        <w:pStyle w:val="NormalBold"/>
      </w:pPr>
      <w:r w:rsidRPr="00FB1F30">
        <w:rPr>
          <w:rStyle w:val="HideTWBExt"/>
          <w:b w:val="0"/>
        </w:rPr>
        <w:t>&lt;Article&gt;</w:t>
      </w:r>
      <w:r w:rsidRPr="00FB1F30">
        <w:t>Artikkel 9 – lõige 8</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D3F9104" w14:textId="77777777" w:rsidTr="00CC5FE8">
        <w:trPr>
          <w:trHeight w:hRule="exact" w:val="240"/>
          <w:jc w:val="center"/>
        </w:trPr>
        <w:tc>
          <w:tcPr>
            <w:tcW w:w="9752" w:type="dxa"/>
            <w:gridSpan w:val="2"/>
            <w:tcBorders>
              <w:top w:val="nil"/>
              <w:left w:val="nil"/>
              <w:bottom w:val="nil"/>
              <w:right w:val="nil"/>
            </w:tcBorders>
          </w:tcPr>
          <w:p w14:paraId="63B2CBC1" w14:textId="77777777" w:rsidR="00883F2F" w:rsidRPr="00FB1F30" w:rsidRDefault="00883F2F" w:rsidP="00CC5FE8"/>
        </w:tc>
      </w:tr>
      <w:tr w:rsidR="00883F2F" w:rsidRPr="00FB1F30" w14:paraId="6063E502" w14:textId="77777777" w:rsidTr="00CC5FE8">
        <w:trPr>
          <w:trHeight w:val="240"/>
          <w:jc w:val="center"/>
        </w:trPr>
        <w:tc>
          <w:tcPr>
            <w:tcW w:w="4876" w:type="dxa"/>
            <w:tcBorders>
              <w:top w:val="nil"/>
              <w:left w:val="nil"/>
              <w:bottom w:val="nil"/>
              <w:right w:val="nil"/>
            </w:tcBorders>
          </w:tcPr>
          <w:p w14:paraId="6AAB217D"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230ACD9" w14:textId="77777777" w:rsidR="00883F2F" w:rsidRPr="00FB1F30" w:rsidRDefault="00883F2F" w:rsidP="00CC5FE8">
            <w:pPr>
              <w:pStyle w:val="AmColumnHeading"/>
            </w:pPr>
            <w:r w:rsidRPr="00FB1F30">
              <w:t>Muudatusettepanek</w:t>
            </w:r>
          </w:p>
        </w:tc>
      </w:tr>
      <w:tr w:rsidR="00883F2F" w:rsidRPr="00FB1F30" w14:paraId="4DDE1D04" w14:textId="77777777" w:rsidTr="00CC5FE8">
        <w:trPr>
          <w:jc w:val="center"/>
        </w:trPr>
        <w:tc>
          <w:tcPr>
            <w:tcW w:w="4876" w:type="dxa"/>
            <w:tcBorders>
              <w:top w:val="nil"/>
              <w:left w:val="nil"/>
              <w:bottom w:val="nil"/>
              <w:right w:val="nil"/>
            </w:tcBorders>
          </w:tcPr>
          <w:p w14:paraId="7355784E" w14:textId="77777777" w:rsidR="00883F2F" w:rsidRPr="00FB1F30" w:rsidRDefault="00883F2F" w:rsidP="00CC5FE8">
            <w:pPr>
              <w:pStyle w:val="Normal6a"/>
            </w:pPr>
            <w:r w:rsidRPr="00FB1F30">
              <w:t>8.</w:t>
            </w:r>
            <w:r w:rsidRPr="00FB1F30">
              <w:tab/>
              <w:t xml:space="preserve">Pädevad asutused võivad ettevõtjatelt nõuda loataotluse menetlemise eest lõivu tasumist. Kui nõutakse lõivu tasumist, </w:t>
            </w:r>
            <w:r w:rsidRPr="00FB1F30">
              <w:rPr>
                <w:b/>
                <w:bCs/>
                <w:i/>
                <w:iCs/>
              </w:rPr>
              <w:t>kohandavad</w:t>
            </w:r>
            <w:r w:rsidRPr="00FB1F30">
              <w:t xml:space="preserve"> pädevad asutused </w:t>
            </w:r>
            <w:r w:rsidRPr="00FB1F30">
              <w:rPr>
                <w:b/>
                <w:bCs/>
                <w:i/>
                <w:iCs/>
              </w:rPr>
              <w:t>lõivu suurust</w:t>
            </w:r>
            <w:r w:rsidRPr="00FB1F30">
              <w:t xml:space="preserve"> väikeste ja keskmise suurusega ettevõtete puhul. Sellise lõivu tasumist nõutakse mittediskrimineerival viisil ja lõiv ei tohi ületada taotluse menetlemise kulusid.</w:t>
            </w:r>
          </w:p>
        </w:tc>
        <w:tc>
          <w:tcPr>
            <w:tcW w:w="4876" w:type="dxa"/>
            <w:tcBorders>
              <w:top w:val="nil"/>
              <w:left w:val="nil"/>
              <w:bottom w:val="nil"/>
              <w:right w:val="nil"/>
            </w:tcBorders>
          </w:tcPr>
          <w:p w14:paraId="30F54ED5" w14:textId="77777777" w:rsidR="00883F2F" w:rsidRPr="00FB1F30" w:rsidRDefault="00883F2F" w:rsidP="00CC5FE8">
            <w:pPr>
              <w:pStyle w:val="Normal6a"/>
            </w:pPr>
            <w:r w:rsidRPr="00FB1F30">
              <w:t>8.</w:t>
            </w:r>
            <w:r w:rsidRPr="00FB1F30">
              <w:tab/>
              <w:t xml:space="preserve">Pädevad asutused võivad ettevõtjatelt nõuda loataotluse menetlemise eest lõivu tasumist. Kui nõutakse lõivu tasumist, </w:t>
            </w:r>
            <w:r w:rsidRPr="00FB1F30">
              <w:rPr>
                <w:b/>
                <w:bCs/>
                <w:i/>
                <w:iCs/>
              </w:rPr>
              <w:t>kohaldavad</w:t>
            </w:r>
            <w:r w:rsidRPr="00FB1F30">
              <w:t xml:space="preserve"> pädevad asutused väikeste ja keskmise suurusega ettevõtete puhul </w:t>
            </w:r>
            <w:r w:rsidRPr="00FB1F30">
              <w:rPr>
                <w:b/>
                <w:bCs/>
                <w:i/>
                <w:iCs/>
              </w:rPr>
              <w:t>nende suuruse ja käibe põhjal vähendatud ja proportsionaalset lõivu</w:t>
            </w:r>
            <w:r w:rsidRPr="00FB1F30">
              <w:t>. Sellise lõivu tasumist nõutakse mittediskrimineerival viisil ja lõiv ei tohi ületada taotluse menetlemise kulusid.</w:t>
            </w:r>
          </w:p>
        </w:tc>
      </w:tr>
    </w:tbl>
    <w:p w14:paraId="5D0C01E9"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30B23138" w14:textId="77777777" w:rsidR="00883F2F" w:rsidRPr="00FB1F30" w:rsidRDefault="00883F2F" w:rsidP="00883F2F">
      <w:r w:rsidRPr="00FB1F30">
        <w:rPr>
          <w:rStyle w:val="HideTWBExt"/>
        </w:rPr>
        <w:t>&lt;/Amend&gt;</w:t>
      </w:r>
    </w:p>
    <w:p w14:paraId="787207C7"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162</w:t>
      </w:r>
      <w:r w:rsidRPr="00FB1F30">
        <w:rPr>
          <w:rStyle w:val="HideTWBExt"/>
          <w:b w:val="0"/>
        </w:rPr>
        <w:t>&lt;/NumAm&gt;</w:t>
      </w:r>
    </w:p>
    <w:p w14:paraId="49A14525"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4AE66CFD" w14:textId="77777777" w:rsidR="00883F2F" w:rsidRPr="00FB1F30" w:rsidRDefault="00883F2F" w:rsidP="00883F2F">
      <w:pPr>
        <w:pStyle w:val="NormalBold"/>
      </w:pPr>
      <w:r w:rsidRPr="00FB1F30">
        <w:rPr>
          <w:rStyle w:val="HideTWBExt"/>
          <w:b w:val="0"/>
        </w:rPr>
        <w:t>&lt;/RepeatBlock-By&gt;</w:t>
      </w:r>
    </w:p>
    <w:p w14:paraId="04F009D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7B748F7" w14:textId="77777777" w:rsidR="00883F2F" w:rsidRPr="00FB1F30" w:rsidRDefault="00883F2F" w:rsidP="00883F2F">
      <w:pPr>
        <w:pStyle w:val="NormalBold"/>
      </w:pPr>
      <w:r w:rsidRPr="00FB1F30">
        <w:rPr>
          <w:rStyle w:val="HideTWBExt"/>
          <w:b w:val="0"/>
        </w:rPr>
        <w:t>&lt;Article&gt;</w:t>
      </w:r>
      <w:r w:rsidRPr="00FB1F30">
        <w:t>Artikkel 9 – lõige 8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72985B8" w14:textId="77777777" w:rsidTr="00CC5FE8">
        <w:trPr>
          <w:trHeight w:hRule="exact" w:val="240"/>
          <w:jc w:val="center"/>
        </w:trPr>
        <w:tc>
          <w:tcPr>
            <w:tcW w:w="9752" w:type="dxa"/>
            <w:gridSpan w:val="2"/>
            <w:tcBorders>
              <w:top w:val="nil"/>
              <w:left w:val="nil"/>
              <w:bottom w:val="nil"/>
              <w:right w:val="nil"/>
            </w:tcBorders>
          </w:tcPr>
          <w:p w14:paraId="1D76F1DE" w14:textId="77777777" w:rsidR="00883F2F" w:rsidRPr="00FB1F30" w:rsidRDefault="00883F2F" w:rsidP="00CC5FE8"/>
        </w:tc>
      </w:tr>
      <w:tr w:rsidR="00883F2F" w:rsidRPr="00FB1F30" w14:paraId="6DC61696" w14:textId="77777777" w:rsidTr="00CC5FE8">
        <w:trPr>
          <w:trHeight w:val="240"/>
          <w:jc w:val="center"/>
        </w:trPr>
        <w:tc>
          <w:tcPr>
            <w:tcW w:w="4876" w:type="dxa"/>
            <w:tcBorders>
              <w:top w:val="nil"/>
              <w:left w:val="nil"/>
              <w:bottom w:val="nil"/>
              <w:right w:val="nil"/>
            </w:tcBorders>
          </w:tcPr>
          <w:p w14:paraId="0EFBED4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1CA0245" w14:textId="77777777" w:rsidR="00883F2F" w:rsidRPr="00FB1F30" w:rsidRDefault="00883F2F" w:rsidP="00CC5FE8">
            <w:pPr>
              <w:pStyle w:val="AmColumnHeading"/>
            </w:pPr>
            <w:r w:rsidRPr="00FB1F30">
              <w:t>Muudatusettepanek</w:t>
            </w:r>
          </w:p>
        </w:tc>
      </w:tr>
      <w:tr w:rsidR="00883F2F" w:rsidRPr="00FB1F30" w14:paraId="77226BFE" w14:textId="77777777" w:rsidTr="00CC5FE8">
        <w:trPr>
          <w:jc w:val="center"/>
        </w:trPr>
        <w:tc>
          <w:tcPr>
            <w:tcW w:w="4876" w:type="dxa"/>
            <w:tcBorders>
              <w:top w:val="nil"/>
              <w:left w:val="nil"/>
              <w:bottom w:val="nil"/>
              <w:right w:val="nil"/>
            </w:tcBorders>
          </w:tcPr>
          <w:p w14:paraId="635D6CB4" w14:textId="77777777" w:rsidR="00883F2F" w:rsidRPr="00FB1F30" w:rsidRDefault="00883F2F" w:rsidP="00CC5FE8">
            <w:pPr>
              <w:pStyle w:val="Normal6a"/>
            </w:pPr>
          </w:p>
        </w:tc>
        <w:tc>
          <w:tcPr>
            <w:tcW w:w="4876" w:type="dxa"/>
            <w:tcBorders>
              <w:top w:val="nil"/>
              <w:left w:val="nil"/>
              <w:bottom w:val="nil"/>
              <w:right w:val="nil"/>
            </w:tcBorders>
          </w:tcPr>
          <w:p w14:paraId="12202B1B" w14:textId="77777777" w:rsidR="00883F2F" w:rsidRPr="00FB1F30" w:rsidRDefault="00883F2F" w:rsidP="00CC5FE8">
            <w:pPr>
              <w:pStyle w:val="Normal6a"/>
            </w:pPr>
            <w:r w:rsidRPr="00FB1F30">
              <w:rPr>
                <w:b/>
                <w:i/>
              </w:rPr>
              <w:t>8a.</w:t>
            </w:r>
            <w:r w:rsidRPr="00FB1F30">
              <w:tab/>
            </w:r>
            <w:r w:rsidRPr="00FB1F30">
              <w:rPr>
                <w:b/>
                <w:i/>
              </w:rPr>
              <w:t>Komisjon annab välja suunised väikeste ja keskmise suurusega ettevõtjate lõivude vähendamise kohta, sealhulgas ettevõtja suuruskategooriat arvestava astmeliste vähendamismudelite kohta vastavalt komisjoni soovitusele 2003/361/EÜ ning objektiivsete ja läbipaistvate kriteeriumide kohta, mida võib võtta arvesse taotluste menetlemisega seotud halduskoormuse kajastamiseks.</w:t>
            </w:r>
          </w:p>
        </w:tc>
      </w:tr>
    </w:tbl>
    <w:p w14:paraId="7E95F085"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9392B41" w14:textId="77777777" w:rsidR="00883F2F" w:rsidRPr="00FB1F30" w:rsidRDefault="00883F2F" w:rsidP="00883F2F">
      <w:r w:rsidRPr="00FB1F30">
        <w:rPr>
          <w:rStyle w:val="HideTWBExt"/>
        </w:rPr>
        <w:t>&lt;/Amend&gt;</w:t>
      </w:r>
    </w:p>
    <w:p w14:paraId="040C6A4A"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163</w:t>
      </w:r>
      <w:r w:rsidRPr="00FB1F30">
        <w:rPr>
          <w:rStyle w:val="HideTWBExt"/>
          <w:b w:val="0"/>
        </w:rPr>
        <w:t>&lt;/NumAm&gt;</w:t>
      </w:r>
    </w:p>
    <w:p w14:paraId="6B564BAF"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68A25841" w14:textId="77777777" w:rsidR="00883F2F" w:rsidRPr="00FB1F30" w:rsidRDefault="00883F2F" w:rsidP="00883F2F">
      <w:pPr>
        <w:pStyle w:val="NormalBold"/>
      </w:pPr>
      <w:r w:rsidRPr="00FB1F30">
        <w:rPr>
          <w:rStyle w:val="HideTWBExt"/>
          <w:b w:val="0"/>
        </w:rPr>
        <w:t>&lt;/RepeatBlock-By&gt;</w:t>
      </w:r>
    </w:p>
    <w:p w14:paraId="3720B42B"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CACA770" w14:textId="77777777" w:rsidR="00883F2F" w:rsidRPr="00FB1F30" w:rsidRDefault="00883F2F" w:rsidP="00883F2F">
      <w:pPr>
        <w:pStyle w:val="NormalBold"/>
      </w:pPr>
      <w:r w:rsidRPr="00FB1F30">
        <w:rPr>
          <w:rStyle w:val="HideTWBExt"/>
          <w:b w:val="0"/>
        </w:rPr>
        <w:t>&lt;Article&gt;</w:t>
      </w:r>
      <w:r w:rsidRPr="00FB1F30">
        <w:t>Artikkel 10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6902C4C" w14:textId="77777777" w:rsidTr="00CC5FE8">
        <w:trPr>
          <w:trHeight w:hRule="exact" w:val="240"/>
          <w:jc w:val="center"/>
        </w:trPr>
        <w:tc>
          <w:tcPr>
            <w:tcW w:w="9752" w:type="dxa"/>
            <w:gridSpan w:val="2"/>
            <w:tcBorders>
              <w:top w:val="nil"/>
              <w:left w:val="nil"/>
              <w:bottom w:val="nil"/>
              <w:right w:val="nil"/>
            </w:tcBorders>
          </w:tcPr>
          <w:p w14:paraId="06A08161" w14:textId="77777777" w:rsidR="00883F2F" w:rsidRPr="00FB1F30" w:rsidRDefault="00883F2F" w:rsidP="00CC5FE8"/>
        </w:tc>
      </w:tr>
      <w:tr w:rsidR="00883F2F" w:rsidRPr="00FB1F30" w14:paraId="12D7668A" w14:textId="77777777" w:rsidTr="00CC5FE8">
        <w:trPr>
          <w:trHeight w:val="240"/>
          <w:jc w:val="center"/>
        </w:trPr>
        <w:tc>
          <w:tcPr>
            <w:tcW w:w="4876" w:type="dxa"/>
            <w:tcBorders>
              <w:top w:val="nil"/>
              <w:left w:val="nil"/>
              <w:bottom w:val="nil"/>
              <w:right w:val="nil"/>
            </w:tcBorders>
          </w:tcPr>
          <w:p w14:paraId="7400331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6B46D71" w14:textId="77777777" w:rsidR="00883F2F" w:rsidRPr="00FB1F30" w:rsidRDefault="00883F2F" w:rsidP="00CC5FE8">
            <w:pPr>
              <w:pStyle w:val="AmColumnHeading"/>
            </w:pPr>
            <w:r w:rsidRPr="00FB1F30">
              <w:t>Muudatusettepanek</w:t>
            </w:r>
          </w:p>
        </w:tc>
      </w:tr>
      <w:tr w:rsidR="00883F2F" w:rsidRPr="00FB1F30" w14:paraId="2443B1B4" w14:textId="77777777" w:rsidTr="00CC5FE8">
        <w:trPr>
          <w:jc w:val="center"/>
        </w:trPr>
        <w:tc>
          <w:tcPr>
            <w:tcW w:w="4876" w:type="dxa"/>
            <w:tcBorders>
              <w:top w:val="nil"/>
              <w:left w:val="nil"/>
              <w:bottom w:val="nil"/>
              <w:right w:val="nil"/>
            </w:tcBorders>
          </w:tcPr>
          <w:p w14:paraId="6C85717B" w14:textId="77777777" w:rsidR="00883F2F" w:rsidRPr="00FB1F30" w:rsidRDefault="00883F2F" w:rsidP="00CC5FE8">
            <w:pPr>
              <w:pStyle w:val="Normal6a"/>
            </w:pPr>
            <w:r w:rsidRPr="00FB1F30">
              <w:t>1.</w:t>
            </w:r>
            <w:r w:rsidRPr="00FB1F30">
              <w:tab/>
              <w:t>Artikli 9 lõikes 1 osutatud ettevõtja määrab liidus asuva vastutava ametniku, kellele antakse volitus esindada ettevõtjat käesoleva määruse kohaldamisega seotud küsimustes.</w:t>
            </w:r>
          </w:p>
        </w:tc>
        <w:tc>
          <w:tcPr>
            <w:tcW w:w="4876" w:type="dxa"/>
            <w:tcBorders>
              <w:top w:val="nil"/>
              <w:left w:val="nil"/>
              <w:bottom w:val="nil"/>
              <w:right w:val="nil"/>
            </w:tcBorders>
          </w:tcPr>
          <w:p w14:paraId="565F621C" w14:textId="77777777" w:rsidR="00883F2F" w:rsidRPr="00FB1F30" w:rsidRDefault="00883F2F" w:rsidP="00CC5FE8">
            <w:pPr>
              <w:pStyle w:val="Normal6a"/>
            </w:pPr>
            <w:r w:rsidRPr="00FB1F30">
              <w:t>1.</w:t>
            </w:r>
            <w:r w:rsidRPr="00FB1F30">
              <w:tab/>
              <w:t xml:space="preserve">Artikli 9 lõikes 1 osutatud ettevõtja määrab liidus asuva vastutava ametniku, kellele antakse volitus esindada ettevõtjat käesoleva määruse kohaldamisega seotud küsimustes. </w:t>
            </w:r>
            <w:r w:rsidRPr="00FB1F30">
              <w:rPr>
                <w:b/>
                <w:i/>
              </w:rPr>
              <w:t>Seda rolli võib täita ka isik, kes täidab ettevõtja juures samal ajal muid juhtimis- või vastavuskontrolliülesandeid.</w:t>
            </w:r>
          </w:p>
        </w:tc>
      </w:tr>
    </w:tbl>
    <w:p w14:paraId="5404FE96"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5EA7A32C"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602BB14A" w14:textId="77777777" w:rsidR="00883F2F" w:rsidRPr="00FB1F30" w:rsidRDefault="00883F2F" w:rsidP="00883F2F">
      <w:pPr>
        <w:pStyle w:val="AmJustText"/>
      </w:pPr>
      <w:r w:rsidRPr="00FB1F30">
        <w:t>Ettepanekus säilitatakse kohustus määrata vastutav isik, kuid samas selgitatakse, et uue sõltumatu ametikoha loomine ei ole kohustuslik. Paljudel väikestel ja keskmise suurusega ettevõtjatel on juba olemas töötajad, kes vastutavad õigusnormidele vastavuse või sisekontrolli eest. Selle ülesande täitmise võimaldamine olemasolevates struktuurides vähendab halduskulusid, kahjustamata määruse eesmärke.</w:t>
      </w:r>
    </w:p>
    <w:p w14:paraId="073D49B7" w14:textId="77777777" w:rsidR="00883F2F" w:rsidRPr="00FB1F30" w:rsidRDefault="00883F2F" w:rsidP="00883F2F">
      <w:r w:rsidRPr="00FB1F30">
        <w:rPr>
          <w:rStyle w:val="HideTWBExt"/>
        </w:rPr>
        <w:t>&lt;/Amend&gt;</w:t>
      </w:r>
    </w:p>
    <w:p w14:paraId="6991C32A"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164</w:t>
      </w:r>
      <w:r w:rsidRPr="00FB1F30">
        <w:rPr>
          <w:rStyle w:val="HideTWBExt"/>
          <w:b w:val="0"/>
        </w:rPr>
        <w:t>&lt;/NumAm&gt;</w:t>
      </w:r>
    </w:p>
    <w:p w14:paraId="17F90AC9"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&lt;/Members&gt;</w:t>
      </w:r>
    </w:p>
    <w:p w14:paraId="481F8368" w14:textId="77777777" w:rsidR="00883F2F" w:rsidRPr="00FB1F30" w:rsidRDefault="00883F2F" w:rsidP="00883F2F">
      <w:pPr>
        <w:pStyle w:val="NormalBold"/>
      </w:pPr>
      <w:r w:rsidRPr="00FB1F30">
        <w:rPr>
          <w:rStyle w:val="HideTWBExt"/>
          <w:b w:val="0"/>
        </w:rPr>
        <w:t>&lt;/RepeatBlock-By&gt;</w:t>
      </w:r>
    </w:p>
    <w:p w14:paraId="7C010412"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E0617D5" w14:textId="77777777" w:rsidR="00883F2F" w:rsidRPr="00FB1F30" w:rsidRDefault="00883F2F" w:rsidP="00883F2F">
      <w:pPr>
        <w:pStyle w:val="NormalBold"/>
      </w:pPr>
      <w:r w:rsidRPr="00FB1F30">
        <w:rPr>
          <w:rStyle w:val="HideTWBExt"/>
          <w:b w:val="0"/>
        </w:rPr>
        <w:t>&lt;Article&gt;</w:t>
      </w:r>
      <w:r w:rsidRPr="00FB1F30">
        <w:t>Artikkel 10 – lõige 1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848EDD1" w14:textId="77777777" w:rsidTr="00CC5FE8">
        <w:trPr>
          <w:trHeight w:hRule="exact" w:val="240"/>
          <w:jc w:val="center"/>
        </w:trPr>
        <w:tc>
          <w:tcPr>
            <w:tcW w:w="9752" w:type="dxa"/>
            <w:gridSpan w:val="2"/>
            <w:tcBorders>
              <w:top w:val="nil"/>
              <w:left w:val="nil"/>
              <w:bottom w:val="nil"/>
              <w:right w:val="nil"/>
            </w:tcBorders>
          </w:tcPr>
          <w:p w14:paraId="5ACD126E" w14:textId="77777777" w:rsidR="00883F2F" w:rsidRPr="00FB1F30" w:rsidRDefault="00883F2F" w:rsidP="00CC5FE8"/>
        </w:tc>
      </w:tr>
      <w:tr w:rsidR="00883F2F" w:rsidRPr="00FB1F30" w14:paraId="69275885" w14:textId="77777777" w:rsidTr="00CC5FE8">
        <w:trPr>
          <w:trHeight w:val="240"/>
          <w:jc w:val="center"/>
        </w:trPr>
        <w:tc>
          <w:tcPr>
            <w:tcW w:w="4876" w:type="dxa"/>
            <w:tcBorders>
              <w:top w:val="nil"/>
              <w:left w:val="nil"/>
              <w:bottom w:val="nil"/>
              <w:right w:val="nil"/>
            </w:tcBorders>
          </w:tcPr>
          <w:p w14:paraId="70D814F5"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CA8F763" w14:textId="77777777" w:rsidR="00883F2F" w:rsidRPr="00FB1F30" w:rsidRDefault="00883F2F" w:rsidP="00CC5FE8">
            <w:pPr>
              <w:pStyle w:val="AmColumnHeading"/>
            </w:pPr>
            <w:r w:rsidRPr="00FB1F30">
              <w:t>Muudatusettepanek</w:t>
            </w:r>
          </w:p>
        </w:tc>
      </w:tr>
      <w:tr w:rsidR="00883F2F" w:rsidRPr="00FB1F30" w14:paraId="3A70D026" w14:textId="77777777" w:rsidTr="00CC5FE8">
        <w:trPr>
          <w:jc w:val="center"/>
        </w:trPr>
        <w:tc>
          <w:tcPr>
            <w:tcW w:w="4876" w:type="dxa"/>
            <w:tcBorders>
              <w:top w:val="nil"/>
              <w:left w:val="nil"/>
              <w:bottom w:val="nil"/>
              <w:right w:val="nil"/>
            </w:tcBorders>
          </w:tcPr>
          <w:p w14:paraId="257BD211" w14:textId="77777777" w:rsidR="00883F2F" w:rsidRPr="00FB1F30" w:rsidRDefault="00883F2F" w:rsidP="00CC5FE8">
            <w:pPr>
              <w:pStyle w:val="Normal6a"/>
            </w:pPr>
          </w:p>
        </w:tc>
        <w:tc>
          <w:tcPr>
            <w:tcW w:w="4876" w:type="dxa"/>
            <w:tcBorders>
              <w:top w:val="nil"/>
              <w:left w:val="nil"/>
              <w:bottom w:val="nil"/>
              <w:right w:val="nil"/>
            </w:tcBorders>
          </w:tcPr>
          <w:p w14:paraId="1A36914C" w14:textId="77777777" w:rsidR="00883F2F" w:rsidRPr="00FB1F30" w:rsidRDefault="00883F2F" w:rsidP="00CC5FE8">
            <w:pPr>
              <w:pStyle w:val="Normal6a"/>
            </w:pPr>
            <w:r w:rsidRPr="00FB1F30">
              <w:rPr>
                <w:b/>
                <w:i/>
              </w:rPr>
              <w:t>1a.</w:t>
            </w:r>
            <w:r w:rsidRPr="00FB1F30">
              <w:tab/>
            </w:r>
            <w:r w:rsidRPr="00FB1F30">
              <w:rPr>
                <w:b/>
                <w:i/>
              </w:rPr>
              <w:t xml:space="preserve">Kui internetipõhise kauplemiskoha pakkuja hõlbustab kolmandatest riikidest liitu imporditud nimekirjas loetletud uimasti lähteainete </w:t>
            </w:r>
            <w:proofErr w:type="spellStart"/>
            <w:r w:rsidRPr="00FB1F30">
              <w:rPr>
                <w:b/>
                <w:i/>
              </w:rPr>
              <w:t>kaugmüüki</w:t>
            </w:r>
            <w:proofErr w:type="spellEnd"/>
            <w:r w:rsidRPr="00FB1F30">
              <w:rPr>
                <w:b/>
                <w:i/>
              </w:rPr>
              <w:t>, käsitatakse seda pakkujat importijana.</w:t>
            </w:r>
          </w:p>
        </w:tc>
      </w:tr>
      <w:tr w:rsidR="00883F2F" w:rsidRPr="00FB1F30" w14:paraId="4CB2B0AD" w14:textId="77777777" w:rsidTr="00CC5FE8">
        <w:trPr>
          <w:jc w:val="center"/>
        </w:trPr>
        <w:tc>
          <w:tcPr>
            <w:tcW w:w="4876" w:type="dxa"/>
            <w:tcBorders>
              <w:top w:val="nil"/>
              <w:left w:val="nil"/>
              <w:bottom w:val="nil"/>
              <w:right w:val="nil"/>
            </w:tcBorders>
          </w:tcPr>
          <w:p w14:paraId="14EE1CD8" w14:textId="77777777" w:rsidR="00883F2F" w:rsidRPr="00FB1F30" w:rsidRDefault="00883F2F" w:rsidP="00CC5FE8">
            <w:pPr>
              <w:pStyle w:val="Normal6a"/>
            </w:pPr>
          </w:p>
        </w:tc>
        <w:tc>
          <w:tcPr>
            <w:tcW w:w="4876" w:type="dxa"/>
            <w:tcBorders>
              <w:top w:val="nil"/>
              <w:left w:val="nil"/>
              <w:bottom w:val="nil"/>
              <w:right w:val="nil"/>
            </w:tcBorders>
          </w:tcPr>
          <w:p w14:paraId="0DD5588C" w14:textId="77777777" w:rsidR="00883F2F" w:rsidRPr="00FB1F30" w:rsidRDefault="00883F2F" w:rsidP="00CC5FE8">
            <w:pPr>
              <w:pStyle w:val="Normal6a"/>
            </w:pPr>
            <w:r w:rsidRPr="00FB1F30">
              <w:rPr>
                <w:b/>
                <w:i/>
              </w:rPr>
              <w:t>Sellised pakkujad määravad liidus asuva vastutava isiku, kellel on volitus esindada ettevõtjat käesoleva määruse kohaldamisega seotud küsimustes.</w:t>
            </w:r>
          </w:p>
        </w:tc>
      </w:tr>
    </w:tbl>
    <w:p w14:paraId="7E30B110"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D05B94F" w14:textId="77777777" w:rsidR="00883F2F" w:rsidRPr="00FB1F30" w:rsidRDefault="00883F2F" w:rsidP="00883F2F">
      <w:r w:rsidRPr="00FB1F30">
        <w:rPr>
          <w:rStyle w:val="HideTWBExt"/>
        </w:rPr>
        <w:t>&lt;/Amend&gt;</w:t>
      </w:r>
    </w:p>
    <w:p w14:paraId="7EC03DE1"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165</w:t>
      </w:r>
      <w:r w:rsidRPr="00FB1F30">
        <w:rPr>
          <w:rStyle w:val="HideTWBExt"/>
          <w:b w:val="0"/>
        </w:rPr>
        <w:t>&lt;/NumAm&gt;</w:t>
      </w:r>
    </w:p>
    <w:p w14:paraId="3012F001" w14:textId="77777777" w:rsidR="00883F2F" w:rsidRPr="00FB1F30" w:rsidRDefault="00883F2F" w:rsidP="00883F2F">
      <w:pPr>
        <w:pStyle w:val="NormalBold"/>
      </w:pPr>
      <w:r w:rsidRPr="00FB1F30">
        <w:rPr>
          <w:rStyle w:val="HideTWBExt"/>
          <w:b w:val="0"/>
        </w:rPr>
        <w:t>&lt;RepeatBlock-By&gt;&lt;Members&gt;</w:t>
      </w:r>
      <w:r w:rsidRPr="00FB1F30">
        <w:t>Benoit Cassart, Sophie Wilmès, Hilde Vautmans, Fabienne Keller</w:t>
      </w:r>
      <w:r w:rsidRPr="00FB1F30">
        <w:rPr>
          <w:rStyle w:val="HideTWBExt"/>
          <w:b w:val="0"/>
        </w:rPr>
        <w:t>&lt;/Members&gt;</w:t>
      </w:r>
    </w:p>
    <w:p w14:paraId="618E153A" w14:textId="77777777" w:rsidR="00883F2F" w:rsidRPr="00FB1F30" w:rsidRDefault="00883F2F" w:rsidP="00883F2F">
      <w:pPr>
        <w:pStyle w:val="NormalBold"/>
      </w:pPr>
      <w:r w:rsidRPr="00FB1F30">
        <w:rPr>
          <w:rStyle w:val="HideTWBExt"/>
          <w:b w:val="0"/>
        </w:rPr>
        <w:t>&lt;/RepeatBlock-By&gt;</w:t>
      </w:r>
    </w:p>
    <w:p w14:paraId="22D13B1F"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FD5E110" w14:textId="77777777" w:rsidR="00883F2F" w:rsidRPr="00FB1F30" w:rsidRDefault="00883F2F" w:rsidP="00883F2F">
      <w:pPr>
        <w:pStyle w:val="NormalBold"/>
      </w:pPr>
      <w:r w:rsidRPr="00FB1F30">
        <w:rPr>
          <w:rStyle w:val="HideTWBExt"/>
          <w:b w:val="0"/>
        </w:rPr>
        <w:t>&lt;Article&gt;</w:t>
      </w:r>
      <w:r w:rsidRPr="00FB1F30">
        <w:t>Artikkel 11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91FB850" w14:textId="77777777" w:rsidTr="00CC5FE8">
        <w:trPr>
          <w:trHeight w:hRule="exact" w:val="240"/>
          <w:jc w:val="center"/>
        </w:trPr>
        <w:tc>
          <w:tcPr>
            <w:tcW w:w="9752" w:type="dxa"/>
            <w:gridSpan w:val="2"/>
            <w:tcBorders>
              <w:top w:val="nil"/>
              <w:left w:val="nil"/>
              <w:bottom w:val="nil"/>
              <w:right w:val="nil"/>
            </w:tcBorders>
          </w:tcPr>
          <w:p w14:paraId="5B28039E" w14:textId="77777777" w:rsidR="00883F2F" w:rsidRPr="00FB1F30" w:rsidRDefault="00883F2F" w:rsidP="00CC5FE8"/>
        </w:tc>
      </w:tr>
      <w:tr w:rsidR="00883F2F" w:rsidRPr="00FB1F30" w14:paraId="1B6F015B" w14:textId="77777777" w:rsidTr="00CC5FE8">
        <w:trPr>
          <w:trHeight w:val="240"/>
          <w:jc w:val="center"/>
        </w:trPr>
        <w:tc>
          <w:tcPr>
            <w:tcW w:w="4876" w:type="dxa"/>
            <w:tcBorders>
              <w:top w:val="nil"/>
              <w:left w:val="nil"/>
              <w:bottom w:val="nil"/>
              <w:right w:val="nil"/>
            </w:tcBorders>
          </w:tcPr>
          <w:p w14:paraId="40EEAED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FB5C5B9" w14:textId="77777777" w:rsidR="00883F2F" w:rsidRPr="00FB1F30" w:rsidRDefault="00883F2F" w:rsidP="00CC5FE8">
            <w:pPr>
              <w:pStyle w:val="AmColumnHeading"/>
            </w:pPr>
            <w:r w:rsidRPr="00FB1F30">
              <w:t>Muudatusettepanek</w:t>
            </w:r>
          </w:p>
        </w:tc>
      </w:tr>
      <w:tr w:rsidR="00883F2F" w:rsidRPr="00FB1F30" w14:paraId="026141F5" w14:textId="77777777" w:rsidTr="00CC5FE8">
        <w:trPr>
          <w:jc w:val="center"/>
        </w:trPr>
        <w:tc>
          <w:tcPr>
            <w:tcW w:w="4876" w:type="dxa"/>
            <w:tcBorders>
              <w:top w:val="nil"/>
              <w:left w:val="nil"/>
              <w:bottom w:val="nil"/>
              <w:right w:val="nil"/>
            </w:tcBorders>
          </w:tcPr>
          <w:p w14:paraId="0C93CDEA" w14:textId="77777777" w:rsidR="00883F2F" w:rsidRPr="00FB1F30" w:rsidRDefault="00883F2F" w:rsidP="00CC5FE8">
            <w:pPr>
              <w:pStyle w:val="Normal6a"/>
            </w:pPr>
            <w:r w:rsidRPr="00FB1F30">
              <w:t xml:space="preserve">Ettevõtja, kes teeb 1. kategooriasse kuuluvaid uimasti lähteaineid turul kättesaadavaks, impordib, ekspordib või vahendab neid, tagab, et I lisaga hõlmatud aine pakendil või märgistusel on esitatud selle aine nimetus, või kui toodet tarnitakse pakendamata, siis on </w:t>
            </w:r>
            <w:r w:rsidRPr="00FB1F30">
              <w:rPr>
                <w:b/>
                <w:bCs/>
                <w:i/>
                <w:iCs/>
              </w:rPr>
              <w:t>nimetus</w:t>
            </w:r>
            <w:r w:rsidRPr="00FB1F30">
              <w:t xml:space="preserve"> esitatud saatedokumentides.</w:t>
            </w:r>
          </w:p>
        </w:tc>
        <w:tc>
          <w:tcPr>
            <w:tcW w:w="4876" w:type="dxa"/>
            <w:tcBorders>
              <w:top w:val="nil"/>
              <w:left w:val="nil"/>
              <w:bottom w:val="nil"/>
              <w:right w:val="nil"/>
            </w:tcBorders>
          </w:tcPr>
          <w:p w14:paraId="1D4F32EC" w14:textId="77777777" w:rsidR="00883F2F" w:rsidRPr="00FB1F30" w:rsidRDefault="00883F2F" w:rsidP="00CC5FE8">
            <w:pPr>
              <w:pStyle w:val="Normal6a"/>
            </w:pPr>
            <w:r w:rsidRPr="00FB1F30">
              <w:t xml:space="preserve">Ettevõtja, kes teeb 1. kategooriasse kuuluvaid uimasti lähteaineid turul kättesaadavaks, impordib, ekspordib või vahendab neid, tagab, et I lisaga hõlmatud aine pakendil või märgistusel on esitatud selle aine nimetus </w:t>
            </w:r>
            <w:r w:rsidRPr="00FB1F30">
              <w:rPr>
                <w:b/>
                <w:bCs/>
                <w:i/>
                <w:iCs/>
              </w:rPr>
              <w:t xml:space="preserve">ning asjaomani </w:t>
            </w:r>
            <w:proofErr w:type="spellStart"/>
            <w:r w:rsidRPr="00FB1F30">
              <w:rPr>
                <w:b/>
                <w:bCs/>
                <w:i/>
                <w:iCs/>
              </w:rPr>
              <w:t>CASi</w:t>
            </w:r>
            <w:proofErr w:type="spellEnd"/>
            <w:r w:rsidRPr="00FB1F30">
              <w:rPr>
                <w:b/>
                <w:bCs/>
                <w:i/>
                <w:iCs/>
              </w:rPr>
              <w:t xml:space="preserve"> number, kui see on olemas</w:t>
            </w:r>
            <w:r w:rsidRPr="00FB1F30">
              <w:t xml:space="preserve">, või kui toodet tarnitakse pakendamata, siis on </w:t>
            </w:r>
            <w:r w:rsidRPr="00FB1F30">
              <w:rPr>
                <w:b/>
                <w:bCs/>
                <w:i/>
                <w:iCs/>
              </w:rPr>
              <w:t>need</w:t>
            </w:r>
            <w:r w:rsidRPr="00FB1F30">
              <w:t xml:space="preserve"> esitatud saatedokumentides.</w:t>
            </w:r>
          </w:p>
        </w:tc>
      </w:tr>
    </w:tbl>
    <w:p w14:paraId="682C0CA6"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CEE226E" w14:textId="77777777" w:rsidR="00883F2F" w:rsidRPr="00FB1F30" w:rsidRDefault="00883F2F" w:rsidP="00883F2F">
      <w:r w:rsidRPr="00FB1F30">
        <w:rPr>
          <w:rStyle w:val="HideTWBExt"/>
        </w:rPr>
        <w:t>&lt;/Amend&gt;</w:t>
      </w:r>
    </w:p>
    <w:p w14:paraId="24F4CE1C"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166</w:t>
      </w:r>
      <w:r w:rsidRPr="00FB1F30">
        <w:rPr>
          <w:rStyle w:val="HideTWBExt"/>
          <w:b w:val="0"/>
        </w:rPr>
        <w:t>&lt;/NumAm&gt;</w:t>
      </w:r>
    </w:p>
    <w:p w14:paraId="5E93D918"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68FC4E26" w14:textId="77777777" w:rsidR="00883F2F" w:rsidRPr="00FB1F30" w:rsidRDefault="00883F2F" w:rsidP="00883F2F">
      <w:pPr>
        <w:pStyle w:val="NormalBold"/>
      </w:pPr>
      <w:r w:rsidRPr="00FB1F30">
        <w:rPr>
          <w:rStyle w:val="HideTWBExt"/>
          <w:b w:val="0"/>
        </w:rPr>
        <w:t>&lt;/RepeatBlock-By&gt;</w:t>
      </w:r>
    </w:p>
    <w:p w14:paraId="324EFF3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BA2B588" w14:textId="77777777" w:rsidR="00883F2F" w:rsidRPr="00FB1F30" w:rsidRDefault="00883F2F" w:rsidP="00883F2F">
      <w:pPr>
        <w:pStyle w:val="NormalBold"/>
      </w:pPr>
      <w:r w:rsidRPr="00FB1F30">
        <w:rPr>
          <w:rStyle w:val="HideTWBExt"/>
          <w:b w:val="0"/>
        </w:rPr>
        <w:t>&lt;Article&gt;</w:t>
      </w:r>
      <w:r w:rsidRPr="00FB1F30">
        <w:t>Artikkel 12 – lõige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FBF4BEA" w14:textId="77777777" w:rsidTr="00CC5FE8">
        <w:trPr>
          <w:trHeight w:hRule="exact" w:val="240"/>
          <w:jc w:val="center"/>
        </w:trPr>
        <w:tc>
          <w:tcPr>
            <w:tcW w:w="9752" w:type="dxa"/>
            <w:gridSpan w:val="2"/>
            <w:tcBorders>
              <w:top w:val="nil"/>
              <w:left w:val="nil"/>
              <w:bottom w:val="nil"/>
              <w:right w:val="nil"/>
            </w:tcBorders>
          </w:tcPr>
          <w:p w14:paraId="4C1AEB3C" w14:textId="77777777" w:rsidR="00883F2F" w:rsidRPr="00FB1F30" w:rsidRDefault="00883F2F" w:rsidP="00CC5FE8"/>
        </w:tc>
      </w:tr>
      <w:tr w:rsidR="00883F2F" w:rsidRPr="00FB1F30" w14:paraId="4C9A9E5E" w14:textId="77777777" w:rsidTr="00CC5FE8">
        <w:trPr>
          <w:trHeight w:val="240"/>
          <w:jc w:val="center"/>
        </w:trPr>
        <w:tc>
          <w:tcPr>
            <w:tcW w:w="4876" w:type="dxa"/>
            <w:tcBorders>
              <w:top w:val="nil"/>
              <w:left w:val="nil"/>
              <w:bottom w:val="nil"/>
              <w:right w:val="nil"/>
            </w:tcBorders>
          </w:tcPr>
          <w:p w14:paraId="28D03829"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70742CD" w14:textId="77777777" w:rsidR="00883F2F" w:rsidRPr="00FB1F30" w:rsidRDefault="00883F2F" w:rsidP="00CC5FE8">
            <w:pPr>
              <w:pStyle w:val="AmColumnHeading"/>
            </w:pPr>
            <w:r w:rsidRPr="00FB1F30">
              <w:t>Muudatusettepanek</w:t>
            </w:r>
          </w:p>
        </w:tc>
      </w:tr>
      <w:tr w:rsidR="00883F2F" w:rsidRPr="00FB1F30" w14:paraId="1397FA08" w14:textId="77777777" w:rsidTr="00CC5FE8">
        <w:trPr>
          <w:jc w:val="center"/>
        </w:trPr>
        <w:tc>
          <w:tcPr>
            <w:tcW w:w="4876" w:type="dxa"/>
            <w:tcBorders>
              <w:top w:val="nil"/>
              <w:left w:val="nil"/>
              <w:bottom w:val="nil"/>
              <w:right w:val="nil"/>
            </w:tcBorders>
          </w:tcPr>
          <w:p w14:paraId="62BA6B91" w14:textId="77777777" w:rsidR="00883F2F" w:rsidRPr="00FB1F30" w:rsidRDefault="00883F2F" w:rsidP="00CC5FE8">
            <w:pPr>
              <w:pStyle w:val="Normal6a"/>
            </w:pPr>
            <w:r w:rsidRPr="00FB1F30">
              <w:t>2.</w:t>
            </w:r>
            <w:r w:rsidRPr="00FB1F30">
              <w:tab/>
              <w:t>Lõikes 1 osutatud ettevõtja hoiab dokumendid alles viie aasta jooksul alates selle kalendriaasta lõppemisest, mil konkreetset uimasti lähteainet viimast korda omati.</w:t>
            </w:r>
          </w:p>
        </w:tc>
        <w:tc>
          <w:tcPr>
            <w:tcW w:w="4876" w:type="dxa"/>
            <w:tcBorders>
              <w:top w:val="nil"/>
              <w:left w:val="nil"/>
              <w:bottom w:val="nil"/>
              <w:right w:val="nil"/>
            </w:tcBorders>
          </w:tcPr>
          <w:p w14:paraId="24BD7757" w14:textId="77777777" w:rsidR="00883F2F" w:rsidRPr="00FB1F30" w:rsidRDefault="00883F2F" w:rsidP="00CC5FE8">
            <w:pPr>
              <w:pStyle w:val="Normal6a"/>
            </w:pPr>
            <w:r w:rsidRPr="00FB1F30">
              <w:t>2.</w:t>
            </w:r>
            <w:r w:rsidRPr="00FB1F30">
              <w:tab/>
              <w:t xml:space="preserve">Lõikes 1 osutatud ettevõtja hoiab dokumendid alles </w:t>
            </w:r>
            <w:r w:rsidRPr="00FB1F30">
              <w:rPr>
                <w:b/>
                <w:bCs/>
                <w:i/>
                <w:iCs/>
              </w:rPr>
              <w:t>vähemalt</w:t>
            </w:r>
            <w:r w:rsidRPr="00FB1F30">
              <w:t xml:space="preserve"> viie aasta jooksul alates selle kalendriaasta lõppemisest, mil konkreetset uimasti lähteainet viimast korda omati </w:t>
            </w:r>
            <w:r w:rsidRPr="00FB1F30">
              <w:rPr>
                <w:b/>
                <w:bCs/>
                <w:i/>
                <w:iCs/>
              </w:rPr>
              <w:t>ning dokumendid peavad olema pädevate asutuste nõudmisel kohe kontrolliks kättesaadavad</w:t>
            </w:r>
            <w:r w:rsidRPr="00FB1F30">
              <w:t>.</w:t>
            </w:r>
          </w:p>
        </w:tc>
      </w:tr>
    </w:tbl>
    <w:p w14:paraId="485FCBF0"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E1F9786" w14:textId="77777777" w:rsidR="00883F2F" w:rsidRPr="00FB1F30" w:rsidRDefault="00883F2F" w:rsidP="00883F2F">
      <w:r w:rsidRPr="00FB1F30">
        <w:rPr>
          <w:rStyle w:val="HideTWBExt"/>
        </w:rPr>
        <w:t>&lt;/Amend&gt;</w:t>
      </w:r>
    </w:p>
    <w:p w14:paraId="122F3892"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167</w:t>
      </w:r>
      <w:r w:rsidRPr="00FB1F30">
        <w:rPr>
          <w:rStyle w:val="HideTWBExt"/>
          <w:b w:val="0"/>
        </w:rPr>
        <w:t>&lt;/NumAm&gt;</w:t>
      </w:r>
    </w:p>
    <w:p w14:paraId="3899FECC"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06D0B613" w14:textId="77777777" w:rsidR="00883F2F" w:rsidRPr="00FB1F30" w:rsidRDefault="00883F2F" w:rsidP="00883F2F">
      <w:pPr>
        <w:pStyle w:val="NormalBold"/>
      </w:pPr>
      <w:r w:rsidRPr="00FB1F30">
        <w:rPr>
          <w:rStyle w:val="HideTWBExt"/>
          <w:b w:val="0"/>
        </w:rPr>
        <w:t>&lt;/RepeatBlock-By&gt;</w:t>
      </w:r>
    </w:p>
    <w:p w14:paraId="0FE5A1D7"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77E6BA6" w14:textId="77777777" w:rsidR="00883F2F" w:rsidRPr="00FB1F30" w:rsidRDefault="00883F2F" w:rsidP="00883F2F">
      <w:pPr>
        <w:pStyle w:val="NormalBold"/>
      </w:pPr>
      <w:r w:rsidRPr="00FB1F30">
        <w:rPr>
          <w:rStyle w:val="HideTWBExt"/>
          <w:b w:val="0"/>
        </w:rPr>
        <w:t>&lt;Article&gt;</w:t>
      </w:r>
      <w:r w:rsidRPr="00FB1F30">
        <w:t>Artikkel 13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4BCA075" w14:textId="77777777" w:rsidTr="00CC5FE8">
        <w:trPr>
          <w:trHeight w:hRule="exact" w:val="240"/>
          <w:jc w:val="center"/>
        </w:trPr>
        <w:tc>
          <w:tcPr>
            <w:tcW w:w="9752" w:type="dxa"/>
            <w:gridSpan w:val="2"/>
            <w:tcBorders>
              <w:top w:val="nil"/>
              <w:left w:val="nil"/>
              <w:bottom w:val="nil"/>
              <w:right w:val="nil"/>
            </w:tcBorders>
          </w:tcPr>
          <w:p w14:paraId="47F4C880" w14:textId="77777777" w:rsidR="00883F2F" w:rsidRPr="00FB1F30" w:rsidRDefault="00883F2F" w:rsidP="00CC5FE8"/>
        </w:tc>
      </w:tr>
      <w:tr w:rsidR="00883F2F" w:rsidRPr="00FB1F30" w14:paraId="58233A50" w14:textId="77777777" w:rsidTr="00CC5FE8">
        <w:trPr>
          <w:trHeight w:val="240"/>
          <w:jc w:val="center"/>
        </w:trPr>
        <w:tc>
          <w:tcPr>
            <w:tcW w:w="4876" w:type="dxa"/>
            <w:tcBorders>
              <w:top w:val="nil"/>
              <w:left w:val="nil"/>
              <w:bottom w:val="nil"/>
              <w:right w:val="nil"/>
            </w:tcBorders>
          </w:tcPr>
          <w:p w14:paraId="236466B2"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DC48B5C" w14:textId="77777777" w:rsidR="00883F2F" w:rsidRPr="00FB1F30" w:rsidRDefault="00883F2F" w:rsidP="00CC5FE8">
            <w:pPr>
              <w:pStyle w:val="AmColumnHeading"/>
            </w:pPr>
            <w:r w:rsidRPr="00FB1F30">
              <w:t>Muudatusettepanek</w:t>
            </w:r>
          </w:p>
        </w:tc>
      </w:tr>
      <w:tr w:rsidR="00883F2F" w:rsidRPr="00FB1F30" w14:paraId="058AD000" w14:textId="77777777" w:rsidTr="00CC5FE8">
        <w:trPr>
          <w:jc w:val="center"/>
        </w:trPr>
        <w:tc>
          <w:tcPr>
            <w:tcW w:w="4876" w:type="dxa"/>
            <w:tcBorders>
              <w:top w:val="nil"/>
              <w:left w:val="nil"/>
              <w:bottom w:val="nil"/>
              <w:right w:val="nil"/>
            </w:tcBorders>
          </w:tcPr>
          <w:p w14:paraId="5A80EC7F" w14:textId="77777777" w:rsidR="00883F2F" w:rsidRPr="00FB1F30" w:rsidRDefault="00883F2F" w:rsidP="00CC5FE8">
            <w:pPr>
              <w:pStyle w:val="Normal6a"/>
            </w:pPr>
            <w:r w:rsidRPr="00FB1F30">
              <w:t>Ettevõtja teeb 1. kategooriasse kuuluvad uimasti lähteained turul kättesaadavaks alles pärast seda, kui ta on kontrollinud, kas teistel sellises tehingus osalevatel ettevõtjatel on kehtiv luba.</w:t>
            </w:r>
          </w:p>
        </w:tc>
        <w:tc>
          <w:tcPr>
            <w:tcW w:w="4876" w:type="dxa"/>
            <w:tcBorders>
              <w:top w:val="nil"/>
              <w:left w:val="nil"/>
              <w:bottom w:val="nil"/>
              <w:right w:val="nil"/>
            </w:tcBorders>
          </w:tcPr>
          <w:p w14:paraId="1EFDB162" w14:textId="77777777" w:rsidR="00883F2F" w:rsidRPr="00FB1F30" w:rsidRDefault="00883F2F" w:rsidP="00CC5FE8">
            <w:pPr>
              <w:pStyle w:val="Normal6a"/>
            </w:pPr>
            <w:r w:rsidRPr="00FB1F30">
              <w:t xml:space="preserve">Ettevõtja teeb 1. kategooriasse kuuluvad uimasti lähteained turul kättesaadavaks alles pärast seda, kui ta on kontrollinud </w:t>
            </w:r>
            <w:r w:rsidRPr="00FB1F30">
              <w:rPr>
                <w:b/>
                <w:bCs/>
                <w:i/>
                <w:iCs/>
              </w:rPr>
              <w:t>liidu keskse elektroonilise süsteemiga automaatse konsulteerimise kaudu</w:t>
            </w:r>
            <w:r w:rsidRPr="00FB1F30">
              <w:t>, kas teistel sellises tehingus osalevatel ettevõtjatel on kehtiv luba.</w:t>
            </w:r>
          </w:p>
        </w:tc>
      </w:tr>
    </w:tbl>
    <w:p w14:paraId="395A49D8"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7CFC600" w14:textId="77777777" w:rsidR="00883F2F" w:rsidRPr="00FB1F30" w:rsidRDefault="00883F2F" w:rsidP="00883F2F">
      <w:r w:rsidRPr="00FB1F30">
        <w:rPr>
          <w:rStyle w:val="HideTWBExt"/>
        </w:rPr>
        <w:t>&lt;/Amend&gt;</w:t>
      </w:r>
    </w:p>
    <w:p w14:paraId="59ED58A3"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168</w:t>
      </w:r>
      <w:r w:rsidRPr="00FB1F30">
        <w:rPr>
          <w:rStyle w:val="HideTWBExt"/>
          <w:b w:val="0"/>
        </w:rPr>
        <w:t>&lt;/NumAm&gt;</w:t>
      </w:r>
    </w:p>
    <w:p w14:paraId="016E3D69"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&lt;/Members&gt;</w:t>
      </w:r>
    </w:p>
    <w:p w14:paraId="7D36A79A" w14:textId="77777777" w:rsidR="00883F2F" w:rsidRPr="00FB1F30" w:rsidRDefault="00883F2F" w:rsidP="00883F2F">
      <w:pPr>
        <w:pStyle w:val="NormalBold"/>
      </w:pPr>
      <w:r w:rsidRPr="00FB1F30">
        <w:rPr>
          <w:rStyle w:val="HideTWBExt"/>
          <w:b w:val="0"/>
        </w:rPr>
        <w:t>&lt;/RepeatBlock-By&gt;</w:t>
      </w:r>
    </w:p>
    <w:p w14:paraId="34C8C392"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5038A63" w14:textId="77777777" w:rsidR="00883F2F" w:rsidRPr="00FB1F30" w:rsidRDefault="00883F2F" w:rsidP="00883F2F">
      <w:pPr>
        <w:pStyle w:val="NormalBold"/>
      </w:pPr>
      <w:r w:rsidRPr="00FB1F30">
        <w:rPr>
          <w:rStyle w:val="HideTWBExt"/>
          <w:b w:val="0"/>
        </w:rPr>
        <w:t>&lt;Article&gt;</w:t>
      </w:r>
      <w:r w:rsidRPr="00FB1F30">
        <w:t>Artikkel 13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0B2D678" w14:textId="77777777" w:rsidTr="00CC5FE8">
        <w:trPr>
          <w:trHeight w:hRule="exact" w:val="240"/>
          <w:jc w:val="center"/>
        </w:trPr>
        <w:tc>
          <w:tcPr>
            <w:tcW w:w="9752" w:type="dxa"/>
            <w:gridSpan w:val="2"/>
            <w:tcBorders>
              <w:top w:val="nil"/>
              <w:left w:val="nil"/>
              <w:bottom w:val="nil"/>
              <w:right w:val="nil"/>
            </w:tcBorders>
          </w:tcPr>
          <w:p w14:paraId="43E0C358" w14:textId="77777777" w:rsidR="00883F2F" w:rsidRPr="00FB1F30" w:rsidRDefault="00883F2F" w:rsidP="00CC5FE8"/>
        </w:tc>
      </w:tr>
      <w:tr w:rsidR="00883F2F" w:rsidRPr="00FB1F30" w14:paraId="70C71BA9" w14:textId="77777777" w:rsidTr="00CC5FE8">
        <w:trPr>
          <w:trHeight w:val="240"/>
          <w:jc w:val="center"/>
        </w:trPr>
        <w:tc>
          <w:tcPr>
            <w:tcW w:w="4876" w:type="dxa"/>
            <w:tcBorders>
              <w:top w:val="nil"/>
              <w:left w:val="nil"/>
              <w:bottom w:val="nil"/>
              <w:right w:val="nil"/>
            </w:tcBorders>
          </w:tcPr>
          <w:p w14:paraId="07DA88B9"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5BBCD7D" w14:textId="77777777" w:rsidR="00883F2F" w:rsidRPr="00FB1F30" w:rsidRDefault="00883F2F" w:rsidP="00CC5FE8">
            <w:pPr>
              <w:pStyle w:val="AmColumnHeading"/>
            </w:pPr>
            <w:r w:rsidRPr="00FB1F30">
              <w:t>Muudatusettepanek</w:t>
            </w:r>
          </w:p>
        </w:tc>
      </w:tr>
      <w:tr w:rsidR="00883F2F" w:rsidRPr="00FB1F30" w14:paraId="1A517705" w14:textId="77777777" w:rsidTr="00CC5FE8">
        <w:trPr>
          <w:jc w:val="center"/>
        </w:trPr>
        <w:tc>
          <w:tcPr>
            <w:tcW w:w="4876" w:type="dxa"/>
            <w:tcBorders>
              <w:top w:val="nil"/>
              <w:left w:val="nil"/>
              <w:bottom w:val="nil"/>
              <w:right w:val="nil"/>
            </w:tcBorders>
          </w:tcPr>
          <w:p w14:paraId="217D07C6" w14:textId="77777777" w:rsidR="00883F2F" w:rsidRPr="00FB1F30" w:rsidRDefault="00883F2F" w:rsidP="00CC5FE8">
            <w:pPr>
              <w:pStyle w:val="Normal6a"/>
            </w:pPr>
          </w:p>
        </w:tc>
        <w:tc>
          <w:tcPr>
            <w:tcW w:w="4876" w:type="dxa"/>
            <w:tcBorders>
              <w:top w:val="nil"/>
              <w:left w:val="nil"/>
              <w:bottom w:val="nil"/>
              <w:right w:val="nil"/>
            </w:tcBorders>
          </w:tcPr>
          <w:p w14:paraId="54A007A0" w14:textId="77777777" w:rsidR="00883F2F" w:rsidRPr="00FB1F30" w:rsidRDefault="00883F2F" w:rsidP="00CC5FE8">
            <w:pPr>
              <w:pStyle w:val="Normal6a"/>
              <w:jc w:val="center"/>
            </w:pPr>
            <w:r w:rsidRPr="00FB1F30">
              <w:rPr>
                <w:b/>
                <w:i/>
              </w:rPr>
              <w:t>Artikkel 13a</w:t>
            </w:r>
            <w:r w:rsidRPr="00FB1F30">
              <w:tab/>
            </w:r>
          </w:p>
        </w:tc>
      </w:tr>
      <w:tr w:rsidR="00883F2F" w:rsidRPr="00FB1F30" w14:paraId="683A9F83" w14:textId="77777777" w:rsidTr="00CC5FE8">
        <w:trPr>
          <w:jc w:val="center"/>
        </w:trPr>
        <w:tc>
          <w:tcPr>
            <w:tcW w:w="4876" w:type="dxa"/>
            <w:tcBorders>
              <w:top w:val="nil"/>
              <w:left w:val="nil"/>
              <w:bottom w:val="nil"/>
              <w:right w:val="nil"/>
            </w:tcBorders>
          </w:tcPr>
          <w:p w14:paraId="424FB1E4" w14:textId="77777777" w:rsidR="00883F2F" w:rsidRPr="00FB1F30" w:rsidRDefault="00883F2F" w:rsidP="00CC5FE8">
            <w:pPr>
              <w:pStyle w:val="Normal6a"/>
            </w:pPr>
          </w:p>
        </w:tc>
        <w:tc>
          <w:tcPr>
            <w:tcW w:w="4876" w:type="dxa"/>
            <w:tcBorders>
              <w:top w:val="nil"/>
              <w:left w:val="nil"/>
              <w:bottom w:val="nil"/>
              <w:right w:val="nil"/>
            </w:tcBorders>
          </w:tcPr>
          <w:p w14:paraId="06683EB7" w14:textId="77777777" w:rsidR="00883F2F" w:rsidRPr="00FB1F30" w:rsidRDefault="00883F2F" w:rsidP="00CC5FE8">
            <w:pPr>
              <w:pStyle w:val="Normal6a"/>
              <w:jc w:val="center"/>
            </w:pPr>
            <w:r w:rsidRPr="00FB1F30">
              <w:rPr>
                <w:b/>
                <w:i/>
              </w:rPr>
              <w:t>Ettevõtjate kontrollimine internetipõhiste kauplemiskohtade pakkujate poolt</w:t>
            </w:r>
          </w:p>
        </w:tc>
      </w:tr>
      <w:tr w:rsidR="00883F2F" w:rsidRPr="00FB1F30" w14:paraId="5A45EFF2" w14:textId="77777777" w:rsidTr="00CC5FE8">
        <w:trPr>
          <w:jc w:val="center"/>
        </w:trPr>
        <w:tc>
          <w:tcPr>
            <w:tcW w:w="4876" w:type="dxa"/>
            <w:tcBorders>
              <w:top w:val="nil"/>
              <w:left w:val="nil"/>
              <w:bottom w:val="nil"/>
              <w:right w:val="nil"/>
            </w:tcBorders>
          </w:tcPr>
          <w:p w14:paraId="2C0644CD" w14:textId="77777777" w:rsidR="00883F2F" w:rsidRPr="00FB1F30" w:rsidRDefault="00883F2F" w:rsidP="00CC5FE8">
            <w:pPr>
              <w:pStyle w:val="Normal6a"/>
            </w:pPr>
          </w:p>
        </w:tc>
        <w:tc>
          <w:tcPr>
            <w:tcW w:w="4876" w:type="dxa"/>
            <w:tcBorders>
              <w:top w:val="nil"/>
              <w:left w:val="nil"/>
              <w:bottom w:val="nil"/>
              <w:right w:val="nil"/>
            </w:tcBorders>
          </w:tcPr>
          <w:p w14:paraId="078A28A5" w14:textId="77777777" w:rsidR="00883F2F" w:rsidRPr="00FB1F30" w:rsidRDefault="00883F2F" w:rsidP="00CC5FE8">
            <w:pPr>
              <w:pStyle w:val="Normal6a"/>
            </w:pPr>
            <w:r w:rsidRPr="00FB1F30">
              <w:rPr>
                <w:b/>
                <w:i/>
              </w:rPr>
              <w:t xml:space="preserve">Internetipõhiste kauplemiskohtade pakkujad lubavad ettevõtjatel sõlmida 1. kategooria uimasti lähteainete müümiseks </w:t>
            </w:r>
            <w:proofErr w:type="spellStart"/>
            <w:r w:rsidRPr="00FB1F30">
              <w:rPr>
                <w:b/>
                <w:i/>
              </w:rPr>
              <w:t>kauglepinguid</w:t>
            </w:r>
            <w:proofErr w:type="spellEnd"/>
            <w:r w:rsidRPr="00FB1F30">
              <w:rPr>
                <w:b/>
                <w:i/>
              </w:rPr>
              <w:t xml:space="preserve"> üksnes pärast seda, kui nad on artiklis 35 osutatud keskse elektroonilise süsteemi kaudu kontrollinud, et sellises lepingus osalevatel ettevõtjatel on kehtiv luba.</w:t>
            </w:r>
          </w:p>
        </w:tc>
      </w:tr>
    </w:tbl>
    <w:p w14:paraId="481304FC"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CB30ADF" w14:textId="77777777" w:rsidR="00883F2F" w:rsidRPr="00FB1F30" w:rsidRDefault="00883F2F" w:rsidP="00883F2F">
      <w:r w:rsidRPr="00FB1F30">
        <w:rPr>
          <w:rStyle w:val="HideTWBExt"/>
        </w:rPr>
        <w:t>&lt;/Amend&gt;</w:t>
      </w:r>
    </w:p>
    <w:p w14:paraId="66C5536F"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169</w:t>
      </w:r>
      <w:r w:rsidRPr="00FB1F30">
        <w:rPr>
          <w:rStyle w:val="HideTWBExt"/>
          <w:b w:val="0"/>
        </w:rPr>
        <w:t>&lt;/NumAm&gt;</w:t>
      </w:r>
    </w:p>
    <w:p w14:paraId="3B1EBB4A"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2503EA4A" w14:textId="77777777" w:rsidR="00883F2F" w:rsidRPr="00FB1F30" w:rsidRDefault="00883F2F" w:rsidP="00883F2F">
      <w:pPr>
        <w:pStyle w:val="NormalBold"/>
      </w:pPr>
      <w:r w:rsidRPr="00FB1F30">
        <w:rPr>
          <w:rStyle w:val="HideTWBExt"/>
          <w:b w:val="0"/>
        </w:rPr>
        <w:t>&lt;/RepeatBlock-By&gt;</w:t>
      </w:r>
    </w:p>
    <w:p w14:paraId="223FDBA5"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6DA1CB7" w14:textId="77777777" w:rsidR="00883F2F" w:rsidRPr="00FB1F30" w:rsidRDefault="00883F2F" w:rsidP="00883F2F">
      <w:pPr>
        <w:pStyle w:val="NormalBold"/>
      </w:pPr>
      <w:r w:rsidRPr="00FB1F30">
        <w:rPr>
          <w:rStyle w:val="HideTWBExt"/>
          <w:b w:val="0"/>
        </w:rPr>
        <w:t>&lt;Article&gt;</w:t>
      </w:r>
      <w:r w:rsidRPr="00FB1F30">
        <w:t>Artikkel 14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9B802C3" w14:textId="77777777" w:rsidTr="00CC5FE8">
        <w:trPr>
          <w:trHeight w:hRule="exact" w:val="240"/>
          <w:jc w:val="center"/>
        </w:trPr>
        <w:tc>
          <w:tcPr>
            <w:tcW w:w="9752" w:type="dxa"/>
            <w:gridSpan w:val="2"/>
            <w:tcBorders>
              <w:top w:val="nil"/>
              <w:left w:val="nil"/>
              <w:bottom w:val="nil"/>
              <w:right w:val="nil"/>
            </w:tcBorders>
          </w:tcPr>
          <w:p w14:paraId="788C4ECD" w14:textId="77777777" w:rsidR="00883F2F" w:rsidRPr="00FB1F30" w:rsidRDefault="00883F2F" w:rsidP="00CC5FE8"/>
        </w:tc>
      </w:tr>
      <w:tr w:rsidR="00883F2F" w:rsidRPr="00FB1F30" w14:paraId="6A6DDCBD" w14:textId="77777777" w:rsidTr="00CC5FE8">
        <w:trPr>
          <w:trHeight w:val="240"/>
          <w:jc w:val="center"/>
        </w:trPr>
        <w:tc>
          <w:tcPr>
            <w:tcW w:w="4876" w:type="dxa"/>
            <w:tcBorders>
              <w:top w:val="nil"/>
              <w:left w:val="nil"/>
              <w:bottom w:val="nil"/>
              <w:right w:val="nil"/>
            </w:tcBorders>
          </w:tcPr>
          <w:p w14:paraId="634EC915"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0850717" w14:textId="77777777" w:rsidR="00883F2F" w:rsidRPr="00FB1F30" w:rsidRDefault="00883F2F" w:rsidP="00CC5FE8">
            <w:pPr>
              <w:pStyle w:val="AmColumnHeading"/>
            </w:pPr>
            <w:r w:rsidRPr="00FB1F30">
              <w:t>Muudatusettepanek</w:t>
            </w:r>
          </w:p>
        </w:tc>
      </w:tr>
      <w:tr w:rsidR="00883F2F" w:rsidRPr="00FB1F30" w14:paraId="64B6AE94" w14:textId="77777777" w:rsidTr="00CC5FE8">
        <w:trPr>
          <w:jc w:val="center"/>
        </w:trPr>
        <w:tc>
          <w:tcPr>
            <w:tcW w:w="4876" w:type="dxa"/>
            <w:tcBorders>
              <w:top w:val="nil"/>
              <w:left w:val="nil"/>
              <w:bottom w:val="nil"/>
              <w:right w:val="nil"/>
            </w:tcBorders>
          </w:tcPr>
          <w:p w14:paraId="13BA2145" w14:textId="77777777" w:rsidR="00883F2F" w:rsidRPr="00FB1F30" w:rsidRDefault="00883F2F" w:rsidP="00CC5FE8">
            <w:pPr>
              <w:pStyle w:val="Normal6a"/>
            </w:pPr>
            <w:r w:rsidRPr="00FB1F30">
              <w:t>Ettevõtja võtab asjakohased meetmed äriruumide ning kasutuskohtade turvamiseks 1. kategooriasse kuuluvate uimasti lähteainete loata äraviimise eest.</w:t>
            </w:r>
          </w:p>
        </w:tc>
        <w:tc>
          <w:tcPr>
            <w:tcW w:w="4876" w:type="dxa"/>
            <w:tcBorders>
              <w:top w:val="nil"/>
              <w:left w:val="nil"/>
              <w:bottom w:val="nil"/>
              <w:right w:val="nil"/>
            </w:tcBorders>
          </w:tcPr>
          <w:p w14:paraId="669B090A" w14:textId="77777777" w:rsidR="00883F2F" w:rsidRPr="00FB1F30" w:rsidRDefault="00883F2F" w:rsidP="00CC5FE8">
            <w:pPr>
              <w:pStyle w:val="Normal6a"/>
            </w:pPr>
            <w:r w:rsidRPr="00FB1F30">
              <w:t xml:space="preserve">Ettevõtja võtab </w:t>
            </w:r>
            <w:r w:rsidRPr="00FB1F30">
              <w:rPr>
                <w:b/>
                <w:bCs/>
                <w:i/>
                <w:iCs/>
              </w:rPr>
              <w:t>oma struktuuri, tegevuse laadi ja tema valdsuses olevate ainete mahtude põhjal</w:t>
            </w:r>
            <w:r w:rsidRPr="00FB1F30">
              <w:t xml:space="preserve"> asjakohased </w:t>
            </w:r>
            <w:r w:rsidRPr="00FB1F30">
              <w:rPr>
                <w:b/>
                <w:bCs/>
                <w:i/>
                <w:iCs/>
              </w:rPr>
              <w:t>ja proportsionaalsed</w:t>
            </w:r>
            <w:r w:rsidRPr="00FB1F30">
              <w:t xml:space="preserve"> meetmed äriruumide ning kasutuskohtade turvamiseks 1. kategooriasse kuuluvate uimasti lähteainete loata äraviimise eest. </w:t>
            </w:r>
            <w:r w:rsidRPr="00FB1F30">
              <w:rPr>
                <w:b/>
                <w:i/>
              </w:rPr>
              <w:t>Komisjon annab selliste meetmete täpsustamiseks välja suunised.</w:t>
            </w:r>
          </w:p>
        </w:tc>
      </w:tr>
    </w:tbl>
    <w:p w14:paraId="4F545DD3"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2A03D5E" w14:textId="77777777" w:rsidR="00883F2F" w:rsidRPr="00FB1F30" w:rsidRDefault="00883F2F" w:rsidP="00883F2F">
      <w:r w:rsidRPr="00FB1F30">
        <w:rPr>
          <w:rStyle w:val="HideTWBExt"/>
        </w:rPr>
        <w:t>&lt;/Amend&gt;</w:t>
      </w:r>
    </w:p>
    <w:p w14:paraId="0B56D208"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170</w:t>
      </w:r>
      <w:r w:rsidRPr="00FB1F30">
        <w:rPr>
          <w:rStyle w:val="HideTWBExt"/>
          <w:b w:val="0"/>
        </w:rPr>
        <w:t>&lt;/NumAm&gt;</w:t>
      </w:r>
    </w:p>
    <w:p w14:paraId="1CC42AFD"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2CB1FA96" w14:textId="77777777" w:rsidR="00883F2F" w:rsidRPr="00FB1F30" w:rsidRDefault="00883F2F" w:rsidP="00883F2F">
      <w:pPr>
        <w:pStyle w:val="NormalBold"/>
      </w:pPr>
      <w:r w:rsidRPr="00FB1F30">
        <w:rPr>
          <w:rStyle w:val="HideTWBExt"/>
          <w:b w:val="0"/>
        </w:rPr>
        <w:t>&lt;/RepeatBlock-By&gt;</w:t>
      </w:r>
    </w:p>
    <w:p w14:paraId="42E71BB1"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71E2EEA" w14:textId="77777777" w:rsidR="00883F2F" w:rsidRPr="00FB1F30" w:rsidRDefault="00883F2F" w:rsidP="00883F2F">
      <w:pPr>
        <w:pStyle w:val="NormalBold"/>
      </w:pPr>
      <w:r w:rsidRPr="00FB1F30">
        <w:rPr>
          <w:rStyle w:val="HideTWBExt"/>
          <w:b w:val="0"/>
        </w:rPr>
        <w:t>&lt;Article&gt;</w:t>
      </w:r>
      <w:r w:rsidRPr="00FB1F30">
        <w:t>Artikkel 14 – lõik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A5DE677" w14:textId="77777777" w:rsidTr="00CC5FE8">
        <w:trPr>
          <w:trHeight w:hRule="exact" w:val="240"/>
          <w:jc w:val="center"/>
        </w:trPr>
        <w:tc>
          <w:tcPr>
            <w:tcW w:w="9752" w:type="dxa"/>
            <w:gridSpan w:val="2"/>
            <w:tcBorders>
              <w:top w:val="nil"/>
              <w:left w:val="nil"/>
              <w:bottom w:val="nil"/>
              <w:right w:val="nil"/>
            </w:tcBorders>
          </w:tcPr>
          <w:p w14:paraId="1BFAAA24" w14:textId="77777777" w:rsidR="00883F2F" w:rsidRPr="00FB1F30" w:rsidRDefault="00883F2F" w:rsidP="00CC5FE8"/>
        </w:tc>
      </w:tr>
      <w:tr w:rsidR="00883F2F" w:rsidRPr="00FB1F30" w14:paraId="6434208F" w14:textId="77777777" w:rsidTr="00CC5FE8">
        <w:trPr>
          <w:trHeight w:val="240"/>
          <w:jc w:val="center"/>
        </w:trPr>
        <w:tc>
          <w:tcPr>
            <w:tcW w:w="4876" w:type="dxa"/>
            <w:tcBorders>
              <w:top w:val="nil"/>
              <w:left w:val="nil"/>
              <w:bottom w:val="nil"/>
              <w:right w:val="nil"/>
            </w:tcBorders>
          </w:tcPr>
          <w:p w14:paraId="7F5F56B1"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78DC10F" w14:textId="77777777" w:rsidR="00883F2F" w:rsidRPr="00FB1F30" w:rsidRDefault="00883F2F" w:rsidP="00CC5FE8">
            <w:pPr>
              <w:pStyle w:val="AmColumnHeading"/>
            </w:pPr>
            <w:r w:rsidRPr="00FB1F30">
              <w:t>Muudatusettepanek</w:t>
            </w:r>
          </w:p>
        </w:tc>
      </w:tr>
      <w:tr w:rsidR="00883F2F" w:rsidRPr="00FB1F30" w14:paraId="1027403F" w14:textId="77777777" w:rsidTr="00CC5FE8">
        <w:trPr>
          <w:jc w:val="center"/>
        </w:trPr>
        <w:tc>
          <w:tcPr>
            <w:tcW w:w="4876" w:type="dxa"/>
            <w:tcBorders>
              <w:top w:val="nil"/>
              <w:left w:val="nil"/>
              <w:bottom w:val="nil"/>
              <w:right w:val="nil"/>
            </w:tcBorders>
          </w:tcPr>
          <w:p w14:paraId="3ED1EC0F" w14:textId="77777777" w:rsidR="00883F2F" w:rsidRPr="00FB1F30" w:rsidRDefault="00883F2F" w:rsidP="00CC5FE8">
            <w:pPr>
              <w:pStyle w:val="Normal6a"/>
            </w:pPr>
            <w:r w:rsidRPr="00FB1F30">
              <w:t>Ettevõtja võtab asjakohased meetmed äriruumide ning kasutuskohtade turvamiseks 1. kategooriasse kuuluvate uimasti lähteainete loata äraviimise eest.</w:t>
            </w:r>
          </w:p>
        </w:tc>
        <w:tc>
          <w:tcPr>
            <w:tcW w:w="4876" w:type="dxa"/>
            <w:tcBorders>
              <w:top w:val="nil"/>
              <w:left w:val="nil"/>
              <w:bottom w:val="nil"/>
              <w:right w:val="nil"/>
            </w:tcBorders>
          </w:tcPr>
          <w:p w14:paraId="1659DAB0" w14:textId="77777777" w:rsidR="00883F2F" w:rsidRPr="00FB1F30" w:rsidRDefault="00883F2F" w:rsidP="00CC5FE8">
            <w:pPr>
              <w:pStyle w:val="Normal6a"/>
            </w:pPr>
            <w:r w:rsidRPr="00FB1F30">
              <w:t xml:space="preserve">Ettevõtja võtab asjakohased meetmed äriruumide ning kasutuskohtade turvamiseks 1. kategooriasse kuuluvate uimasti lähteainete loata äraviimise eest </w:t>
            </w:r>
            <w:r w:rsidRPr="00FB1F30">
              <w:rPr>
                <w:b/>
                <w:i/>
              </w:rPr>
              <w:t>ning sellised meetmed peavad olema proportsionaalsed elluviidava tegevuse laadi, asjaomaste uimasti lähteainete koguse ja tuvastatud riski tasemega</w:t>
            </w:r>
            <w:r w:rsidRPr="00FB1F30">
              <w:t>.</w:t>
            </w:r>
          </w:p>
        </w:tc>
      </w:tr>
    </w:tbl>
    <w:p w14:paraId="4CD86E1A"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2604C4A6"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1FF8C8AF" w14:textId="77777777" w:rsidR="00883F2F" w:rsidRPr="00FB1F30" w:rsidRDefault="00883F2F" w:rsidP="00883F2F">
      <w:pPr>
        <w:pStyle w:val="AmJustText"/>
      </w:pPr>
      <w:r w:rsidRPr="00FB1F30">
        <w:t>Komisjoni ettepanekus kasutatakse mõistet „asjakohased meetmed“, täpsustamata kriteeriume, mille alusel proportsionaalsust tuleb hinnata. Oluliste tegurite lisamisega, mida pädevad asutused peavad arvesse võtma, suurendatakse õiguskindlust ja edendatakse määruse ühetaolist kohaldamist liikmesriikides. Samal ajal tagatakse, et turvanõuded vastavad tegelikule riskitasemele ja ei too piiratud koguses lähteainetega töötavatele ettevõtjatele kaasa ebaproportsionaalseid kohustusi.</w:t>
      </w:r>
    </w:p>
    <w:p w14:paraId="263793C7" w14:textId="77777777" w:rsidR="00883F2F" w:rsidRPr="00FB1F30" w:rsidRDefault="00883F2F" w:rsidP="00883F2F">
      <w:r w:rsidRPr="00FB1F30">
        <w:rPr>
          <w:rStyle w:val="HideTWBExt"/>
        </w:rPr>
        <w:t>&lt;/Amend&gt;</w:t>
      </w:r>
    </w:p>
    <w:p w14:paraId="5D1D92E7"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171</w:t>
      </w:r>
      <w:r w:rsidRPr="00FB1F30">
        <w:rPr>
          <w:rStyle w:val="HideTWBExt"/>
          <w:b w:val="0"/>
        </w:rPr>
        <w:t>&lt;/NumAm&gt;</w:t>
      </w:r>
    </w:p>
    <w:p w14:paraId="52999ED4"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6A6F0EF8" w14:textId="77777777" w:rsidR="00883F2F" w:rsidRPr="00FB1F30" w:rsidRDefault="00883F2F" w:rsidP="00883F2F">
      <w:pPr>
        <w:pStyle w:val="NormalBold"/>
      </w:pPr>
      <w:r w:rsidRPr="00FB1F30">
        <w:rPr>
          <w:rStyle w:val="HideTWBExt"/>
          <w:b w:val="0"/>
        </w:rPr>
        <w:t>&lt;/RepeatBlock-By&gt;</w:t>
      </w:r>
    </w:p>
    <w:p w14:paraId="419E25C6"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B1BE30F" w14:textId="77777777" w:rsidR="00883F2F" w:rsidRPr="00FB1F30" w:rsidRDefault="00883F2F" w:rsidP="00883F2F">
      <w:pPr>
        <w:pStyle w:val="NormalBold"/>
      </w:pPr>
      <w:r w:rsidRPr="00FB1F30">
        <w:rPr>
          <w:rStyle w:val="HideTWBExt"/>
          <w:b w:val="0"/>
        </w:rPr>
        <w:t>&lt;Article&gt;</w:t>
      </w:r>
      <w:r w:rsidRPr="00FB1F30">
        <w:t>Artikkel 15 – lõige 1 - sissejuhatav osa</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F9CF561" w14:textId="77777777" w:rsidTr="00CC5FE8">
        <w:trPr>
          <w:trHeight w:hRule="exact" w:val="240"/>
          <w:jc w:val="center"/>
        </w:trPr>
        <w:tc>
          <w:tcPr>
            <w:tcW w:w="9752" w:type="dxa"/>
            <w:gridSpan w:val="2"/>
            <w:tcBorders>
              <w:top w:val="nil"/>
              <w:left w:val="nil"/>
              <w:bottom w:val="nil"/>
              <w:right w:val="nil"/>
            </w:tcBorders>
          </w:tcPr>
          <w:p w14:paraId="27E2B741" w14:textId="77777777" w:rsidR="00883F2F" w:rsidRPr="00FB1F30" w:rsidRDefault="00883F2F" w:rsidP="00CC5FE8"/>
        </w:tc>
      </w:tr>
      <w:tr w:rsidR="00883F2F" w:rsidRPr="00FB1F30" w14:paraId="709BA931" w14:textId="77777777" w:rsidTr="00CC5FE8">
        <w:trPr>
          <w:trHeight w:val="240"/>
          <w:jc w:val="center"/>
        </w:trPr>
        <w:tc>
          <w:tcPr>
            <w:tcW w:w="4876" w:type="dxa"/>
            <w:tcBorders>
              <w:top w:val="nil"/>
              <w:left w:val="nil"/>
              <w:bottom w:val="nil"/>
              <w:right w:val="nil"/>
            </w:tcBorders>
          </w:tcPr>
          <w:p w14:paraId="037E6FFF"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49B3060" w14:textId="77777777" w:rsidR="00883F2F" w:rsidRPr="00FB1F30" w:rsidRDefault="00883F2F" w:rsidP="00CC5FE8">
            <w:pPr>
              <w:pStyle w:val="AmColumnHeading"/>
            </w:pPr>
            <w:r w:rsidRPr="00FB1F30">
              <w:t>Muudatusettepanek</w:t>
            </w:r>
          </w:p>
        </w:tc>
      </w:tr>
      <w:tr w:rsidR="00883F2F" w:rsidRPr="00FB1F30" w14:paraId="7BFBB983" w14:textId="77777777" w:rsidTr="00CC5FE8">
        <w:trPr>
          <w:jc w:val="center"/>
        </w:trPr>
        <w:tc>
          <w:tcPr>
            <w:tcW w:w="4876" w:type="dxa"/>
            <w:tcBorders>
              <w:top w:val="nil"/>
              <w:left w:val="nil"/>
              <w:bottom w:val="nil"/>
              <w:right w:val="nil"/>
            </w:tcBorders>
          </w:tcPr>
          <w:p w14:paraId="1EB6A03C" w14:textId="77777777" w:rsidR="00883F2F" w:rsidRPr="00FB1F30" w:rsidRDefault="00883F2F" w:rsidP="00CC5FE8">
            <w:pPr>
              <w:pStyle w:val="Normal6a"/>
            </w:pPr>
            <w:r w:rsidRPr="00FB1F30">
              <w:t>1.</w:t>
            </w:r>
            <w:r w:rsidRPr="00FB1F30">
              <w:tab/>
            </w:r>
            <w:proofErr w:type="spellStart"/>
            <w:r w:rsidRPr="00FB1F30">
              <w:t>Väliskaupleja</w:t>
            </w:r>
            <w:proofErr w:type="spellEnd"/>
            <w:r w:rsidRPr="00FB1F30">
              <w:t xml:space="preserve">, kes tegeleb 2. kategooriasse kuuluvate uimasti lähteainete impordi, ekspordi või vahendamisega, registreerib teabe oma tegevuse kohta oma asukohariigi pädevas asutuses. </w:t>
            </w:r>
            <w:r w:rsidRPr="00FB1F30">
              <w:rPr>
                <w:b/>
                <w:i/>
              </w:rPr>
              <w:t>Seda nõuet ei kohaldata järgmise suhtes:</w:t>
            </w:r>
          </w:p>
        </w:tc>
        <w:tc>
          <w:tcPr>
            <w:tcW w:w="4876" w:type="dxa"/>
            <w:tcBorders>
              <w:top w:val="nil"/>
              <w:left w:val="nil"/>
              <w:bottom w:val="nil"/>
              <w:right w:val="nil"/>
            </w:tcBorders>
          </w:tcPr>
          <w:p w14:paraId="5F2DD2C5" w14:textId="77777777" w:rsidR="00883F2F" w:rsidRPr="00FB1F30" w:rsidRDefault="00883F2F" w:rsidP="00CC5FE8">
            <w:pPr>
              <w:pStyle w:val="Normal6a"/>
            </w:pPr>
            <w:r w:rsidRPr="00FB1F30">
              <w:t>1.</w:t>
            </w:r>
            <w:r w:rsidRPr="00FB1F30">
              <w:tab/>
            </w:r>
            <w:proofErr w:type="spellStart"/>
            <w:r w:rsidRPr="00FB1F30">
              <w:t>Väliskaupleja</w:t>
            </w:r>
            <w:proofErr w:type="spellEnd"/>
            <w:r w:rsidRPr="00FB1F30">
              <w:t>, kes tegeleb 2. kategooriasse kuuluvate uimasti lähteainete impordi, ekspordi või vahendamisega, registreerib teabe oma tegevuse kohta oma asukohariigi pädevas asutuses. </w:t>
            </w:r>
          </w:p>
        </w:tc>
      </w:tr>
    </w:tbl>
    <w:p w14:paraId="0308D0A7"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439461A" w14:textId="77777777" w:rsidR="00883F2F" w:rsidRPr="00FB1F30" w:rsidRDefault="00883F2F" w:rsidP="00883F2F">
      <w:r w:rsidRPr="00FB1F30">
        <w:rPr>
          <w:rStyle w:val="HideTWBExt"/>
        </w:rPr>
        <w:t>&lt;/Amend&gt;</w:t>
      </w:r>
    </w:p>
    <w:p w14:paraId="06FE9502"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172</w:t>
      </w:r>
      <w:r w:rsidRPr="00FB1F30">
        <w:rPr>
          <w:rStyle w:val="HideTWBExt"/>
          <w:b w:val="0"/>
        </w:rPr>
        <w:t>&lt;/NumAm&gt;</w:t>
      </w:r>
    </w:p>
    <w:p w14:paraId="6FA72ED6"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7BBCC206" w14:textId="77777777" w:rsidR="00883F2F" w:rsidRPr="00FB1F30" w:rsidRDefault="00883F2F" w:rsidP="00883F2F">
      <w:pPr>
        <w:pStyle w:val="NormalBold"/>
      </w:pPr>
      <w:r w:rsidRPr="00FB1F30">
        <w:rPr>
          <w:rStyle w:val="HideTWBExt"/>
          <w:b w:val="0"/>
        </w:rPr>
        <w:t>&lt;/RepeatBlock-By&gt;</w:t>
      </w:r>
    </w:p>
    <w:p w14:paraId="136C4AC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C7E8698" w14:textId="77777777" w:rsidR="00883F2F" w:rsidRPr="00FB1F30" w:rsidRDefault="00883F2F" w:rsidP="00883F2F">
      <w:pPr>
        <w:pStyle w:val="NormalBold"/>
      </w:pPr>
      <w:r w:rsidRPr="00FB1F30">
        <w:rPr>
          <w:rStyle w:val="HideTWBExt"/>
          <w:b w:val="0"/>
        </w:rPr>
        <w:t>&lt;Article&gt;</w:t>
      </w:r>
      <w:r w:rsidRPr="00FB1F30">
        <w:t>Artikkel 15 – lõige 1 – punkt a</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3C9DD03" w14:textId="77777777" w:rsidTr="00CC5FE8">
        <w:trPr>
          <w:trHeight w:hRule="exact" w:val="240"/>
          <w:jc w:val="center"/>
        </w:trPr>
        <w:tc>
          <w:tcPr>
            <w:tcW w:w="9752" w:type="dxa"/>
            <w:gridSpan w:val="2"/>
            <w:tcBorders>
              <w:top w:val="nil"/>
              <w:left w:val="nil"/>
              <w:bottom w:val="nil"/>
              <w:right w:val="nil"/>
            </w:tcBorders>
          </w:tcPr>
          <w:p w14:paraId="5CFE532D" w14:textId="77777777" w:rsidR="00883F2F" w:rsidRPr="00FB1F30" w:rsidRDefault="00883F2F" w:rsidP="00CC5FE8"/>
        </w:tc>
      </w:tr>
      <w:tr w:rsidR="00883F2F" w:rsidRPr="00FB1F30" w14:paraId="1BB0283E" w14:textId="77777777" w:rsidTr="00CC5FE8">
        <w:trPr>
          <w:trHeight w:val="240"/>
          <w:jc w:val="center"/>
        </w:trPr>
        <w:tc>
          <w:tcPr>
            <w:tcW w:w="4876" w:type="dxa"/>
            <w:tcBorders>
              <w:top w:val="nil"/>
              <w:left w:val="nil"/>
              <w:bottom w:val="nil"/>
              <w:right w:val="nil"/>
            </w:tcBorders>
          </w:tcPr>
          <w:p w14:paraId="123072A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7AABA0B" w14:textId="77777777" w:rsidR="00883F2F" w:rsidRPr="00FB1F30" w:rsidRDefault="00883F2F" w:rsidP="00CC5FE8">
            <w:pPr>
              <w:pStyle w:val="AmColumnHeading"/>
            </w:pPr>
            <w:r w:rsidRPr="00FB1F30">
              <w:t>Muudatusettepanek</w:t>
            </w:r>
          </w:p>
        </w:tc>
      </w:tr>
      <w:tr w:rsidR="00883F2F" w:rsidRPr="00FB1F30" w14:paraId="04107169" w14:textId="77777777" w:rsidTr="00CC5FE8">
        <w:trPr>
          <w:jc w:val="center"/>
        </w:trPr>
        <w:tc>
          <w:tcPr>
            <w:tcW w:w="4876" w:type="dxa"/>
            <w:tcBorders>
              <w:top w:val="nil"/>
              <w:left w:val="nil"/>
              <w:bottom w:val="nil"/>
              <w:right w:val="nil"/>
            </w:tcBorders>
          </w:tcPr>
          <w:p w14:paraId="500489BF" w14:textId="77777777" w:rsidR="00883F2F" w:rsidRPr="00FB1F30" w:rsidRDefault="00883F2F" w:rsidP="00CC5FE8">
            <w:pPr>
              <w:pStyle w:val="Normal6a"/>
            </w:pPr>
            <w:r w:rsidRPr="00FB1F30">
              <w:rPr>
                <w:b/>
                <w:i/>
              </w:rPr>
              <w:t>(a)</w:t>
            </w:r>
            <w:r w:rsidRPr="00FB1F30">
              <w:tab/>
            </w:r>
            <w:r w:rsidRPr="00FB1F30">
              <w:rPr>
                <w:b/>
                <w:i/>
              </w:rPr>
              <w:t>otsene tolliesindaja, veoettevõtja või vedaja, kes tegutseb ainult talle ettenähtud ülesannete piires;</w:t>
            </w:r>
          </w:p>
        </w:tc>
        <w:tc>
          <w:tcPr>
            <w:tcW w:w="4876" w:type="dxa"/>
            <w:tcBorders>
              <w:top w:val="nil"/>
              <w:left w:val="nil"/>
              <w:bottom w:val="nil"/>
              <w:right w:val="nil"/>
            </w:tcBorders>
          </w:tcPr>
          <w:p w14:paraId="59253934" w14:textId="77777777" w:rsidR="00883F2F" w:rsidRPr="00FB1F30" w:rsidRDefault="00883F2F" w:rsidP="00CC5FE8">
            <w:pPr>
              <w:pStyle w:val="Normal6a"/>
            </w:pPr>
            <w:r w:rsidRPr="00FB1F30">
              <w:rPr>
                <w:b/>
                <w:i/>
              </w:rPr>
              <w:t>välja jäetud</w:t>
            </w:r>
          </w:p>
        </w:tc>
      </w:tr>
    </w:tbl>
    <w:p w14:paraId="05DB83BE"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159C526" w14:textId="77777777" w:rsidR="00883F2F" w:rsidRPr="00FB1F30" w:rsidRDefault="00883F2F" w:rsidP="00883F2F">
      <w:r w:rsidRPr="00FB1F30">
        <w:rPr>
          <w:rStyle w:val="HideTWBExt"/>
        </w:rPr>
        <w:t>&lt;/Amend&gt;</w:t>
      </w:r>
    </w:p>
    <w:p w14:paraId="70486ED8"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173</w:t>
      </w:r>
      <w:r w:rsidRPr="00FB1F30">
        <w:rPr>
          <w:rStyle w:val="HideTWBExt"/>
          <w:b w:val="0"/>
        </w:rPr>
        <w:t>&lt;/NumAm&gt;</w:t>
      </w:r>
    </w:p>
    <w:p w14:paraId="25D14011"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67939FB8" w14:textId="77777777" w:rsidR="00883F2F" w:rsidRPr="00FB1F30" w:rsidRDefault="00883F2F" w:rsidP="00883F2F">
      <w:pPr>
        <w:pStyle w:val="NormalBold"/>
      </w:pPr>
      <w:r w:rsidRPr="00FB1F30">
        <w:rPr>
          <w:rStyle w:val="HideTWBExt"/>
          <w:b w:val="0"/>
        </w:rPr>
        <w:t>&lt;/RepeatBlock-By&gt;</w:t>
      </w:r>
    </w:p>
    <w:p w14:paraId="256343F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C341B32" w14:textId="77777777" w:rsidR="00883F2F" w:rsidRPr="00FB1F30" w:rsidRDefault="00883F2F" w:rsidP="00883F2F">
      <w:pPr>
        <w:pStyle w:val="NormalBold"/>
      </w:pPr>
      <w:r w:rsidRPr="00FB1F30">
        <w:rPr>
          <w:rStyle w:val="HideTWBExt"/>
          <w:b w:val="0"/>
        </w:rPr>
        <w:t>&lt;Article&gt;</w:t>
      </w:r>
      <w:r w:rsidRPr="00FB1F30">
        <w:t>Artikkel 15 – lõige 1 – punkt b</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D63C8F9" w14:textId="77777777" w:rsidTr="00CC5FE8">
        <w:trPr>
          <w:trHeight w:hRule="exact" w:val="240"/>
          <w:jc w:val="center"/>
        </w:trPr>
        <w:tc>
          <w:tcPr>
            <w:tcW w:w="9752" w:type="dxa"/>
            <w:gridSpan w:val="2"/>
            <w:tcBorders>
              <w:top w:val="nil"/>
              <w:left w:val="nil"/>
              <w:bottom w:val="nil"/>
              <w:right w:val="nil"/>
            </w:tcBorders>
          </w:tcPr>
          <w:p w14:paraId="260448A6" w14:textId="77777777" w:rsidR="00883F2F" w:rsidRPr="00FB1F30" w:rsidRDefault="00883F2F" w:rsidP="00CC5FE8"/>
        </w:tc>
      </w:tr>
      <w:tr w:rsidR="00883F2F" w:rsidRPr="00FB1F30" w14:paraId="6E234A31" w14:textId="77777777" w:rsidTr="00CC5FE8">
        <w:trPr>
          <w:trHeight w:val="240"/>
          <w:jc w:val="center"/>
        </w:trPr>
        <w:tc>
          <w:tcPr>
            <w:tcW w:w="4876" w:type="dxa"/>
            <w:tcBorders>
              <w:top w:val="nil"/>
              <w:left w:val="nil"/>
              <w:bottom w:val="nil"/>
              <w:right w:val="nil"/>
            </w:tcBorders>
          </w:tcPr>
          <w:p w14:paraId="4821A291"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D6671A9" w14:textId="77777777" w:rsidR="00883F2F" w:rsidRPr="00FB1F30" w:rsidRDefault="00883F2F" w:rsidP="00CC5FE8">
            <w:pPr>
              <w:pStyle w:val="AmColumnHeading"/>
            </w:pPr>
            <w:r w:rsidRPr="00FB1F30">
              <w:t>Muudatusettepanek</w:t>
            </w:r>
          </w:p>
        </w:tc>
      </w:tr>
      <w:tr w:rsidR="00883F2F" w:rsidRPr="00FB1F30" w14:paraId="1051D9D6" w14:textId="77777777" w:rsidTr="00CC5FE8">
        <w:trPr>
          <w:jc w:val="center"/>
        </w:trPr>
        <w:tc>
          <w:tcPr>
            <w:tcW w:w="4876" w:type="dxa"/>
            <w:tcBorders>
              <w:top w:val="nil"/>
              <w:left w:val="nil"/>
              <w:bottom w:val="nil"/>
              <w:right w:val="nil"/>
            </w:tcBorders>
          </w:tcPr>
          <w:p w14:paraId="5AE225EC" w14:textId="77777777" w:rsidR="00883F2F" w:rsidRPr="00FB1F30" w:rsidRDefault="00883F2F" w:rsidP="00CC5FE8">
            <w:pPr>
              <w:pStyle w:val="Normal6a"/>
            </w:pPr>
            <w:r w:rsidRPr="00FB1F30">
              <w:rPr>
                <w:b/>
                <w:i/>
              </w:rPr>
              <w:t>(b)</w:t>
            </w:r>
            <w:r w:rsidRPr="00FB1F30">
              <w:tab/>
            </w:r>
            <w:r w:rsidRPr="00FB1F30">
              <w:rPr>
                <w:b/>
                <w:i/>
              </w:rPr>
              <w:t>2. kategooriasse kuuluvad uimasti lähteained, kui neid laaditakse ümber, suunatakse ajutisele ladustamisele, ladustatakse vabatsoonis või viiakse liidu tolliterritooriumilt välja reekspordi teatise alusel.</w:t>
            </w:r>
          </w:p>
        </w:tc>
        <w:tc>
          <w:tcPr>
            <w:tcW w:w="4876" w:type="dxa"/>
            <w:tcBorders>
              <w:top w:val="nil"/>
              <w:left w:val="nil"/>
              <w:bottom w:val="nil"/>
              <w:right w:val="nil"/>
            </w:tcBorders>
          </w:tcPr>
          <w:p w14:paraId="30D5ACC5" w14:textId="77777777" w:rsidR="00883F2F" w:rsidRPr="00FB1F30" w:rsidRDefault="00883F2F" w:rsidP="00CC5FE8">
            <w:pPr>
              <w:pStyle w:val="Normal6a"/>
            </w:pPr>
            <w:r w:rsidRPr="00FB1F30">
              <w:rPr>
                <w:b/>
                <w:i/>
              </w:rPr>
              <w:t>välja jäetud</w:t>
            </w:r>
          </w:p>
        </w:tc>
      </w:tr>
    </w:tbl>
    <w:p w14:paraId="2F1E992C"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3E6E9D4" w14:textId="77777777" w:rsidR="00883F2F" w:rsidRPr="00FB1F30" w:rsidRDefault="00883F2F" w:rsidP="00883F2F">
      <w:r w:rsidRPr="00FB1F30">
        <w:rPr>
          <w:rStyle w:val="HideTWBExt"/>
        </w:rPr>
        <w:t>&lt;/Amend&gt;</w:t>
      </w:r>
    </w:p>
    <w:p w14:paraId="27A69BB3"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174</w:t>
      </w:r>
      <w:r w:rsidRPr="00FB1F30">
        <w:rPr>
          <w:rStyle w:val="HideTWBExt"/>
          <w:b w:val="0"/>
        </w:rPr>
        <w:t>&lt;/NumAm&gt;</w:t>
      </w:r>
    </w:p>
    <w:p w14:paraId="3DAFE251"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1F8A116C" w14:textId="77777777" w:rsidR="00883F2F" w:rsidRPr="00FB1F30" w:rsidRDefault="00883F2F" w:rsidP="00883F2F">
      <w:pPr>
        <w:pStyle w:val="NormalBold"/>
      </w:pPr>
      <w:r w:rsidRPr="00FB1F30">
        <w:rPr>
          <w:rStyle w:val="HideTWBExt"/>
          <w:b w:val="0"/>
        </w:rPr>
        <w:t>&lt;/RepeatBlock-By&gt;</w:t>
      </w:r>
    </w:p>
    <w:p w14:paraId="0ECB2777"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2B5C1CB" w14:textId="77777777" w:rsidR="00883F2F" w:rsidRPr="00FB1F30" w:rsidRDefault="00883F2F" w:rsidP="00883F2F">
      <w:pPr>
        <w:pStyle w:val="NormalBold"/>
      </w:pPr>
      <w:r w:rsidRPr="00FB1F30">
        <w:rPr>
          <w:rStyle w:val="HideTWBExt"/>
          <w:b w:val="0"/>
        </w:rPr>
        <w:t>&lt;Article&gt;</w:t>
      </w:r>
      <w:r w:rsidRPr="00FB1F30">
        <w:t>Artikkel 15 – lõige 3</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4EC0A6E" w14:textId="77777777" w:rsidTr="00CC5FE8">
        <w:trPr>
          <w:trHeight w:hRule="exact" w:val="240"/>
          <w:jc w:val="center"/>
        </w:trPr>
        <w:tc>
          <w:tcPr>
            <w:tcW w:w="9752" w:type="dxa"/>
            <w:gridSpan w:val="2"/>
            <w:tcBorders>
              <w:top w:val="nil"/>
              <w:left w:val="nil"/>
              <w:bottom w:val="nil"/>
              <w:right w:val="nil"/>
            </w:tcBorders>
          </w:tcPr>
          <w:p w14:paraId="31D8601D" w14:textId="77777777" w:rsidR="00883F2F" w:rsidRPr="00FB1F30" w:rsidRDefault="00883F2F" w:rsidP="00CC5FE8"/>
        </w:tc>
      </w:tr>
      <w:tr w:rsidR="00883F2F" w:rsidRPr="00FB1F30" w14:paraId="34AB620F" w14:textId="77777777" w:rsidTr="00CC5FE8">
        <w:trPr>
          <w:trHeight w:val="240"/>
          <w:jc w:val="center"/>
        </w:trPr>
        <w:tc>
          <w:tcPr>
            <w:tcW w:w="4876" w:type="dxa"/>
            <w:tcBorders>
              <w:top w:val="nil"/>
              <w:left w:val="nil"/>
              <w:bottom w:val="nil"/>
              <w:right w:val="nil"/>
            </w:tcBorders>
          </w:tcPr>
          <w:p w14:paraId="7E590C40"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93801D7" w14:textId="77777777" w:rsidR="00883F2F" w:rsidRPr="00FB1F30" w:rsidRDefault="00883F2F" w:rsidP="00CC5FE8">
            <w:pPr>
              <w:pStyle w:val="AmColumnHeading"/>
            </w:pPr>
            <w:r w:rsidRPr="00FB1F30">
              <w:t>Muudatusettepanek</w:t>
            </w:r>
          </w:p>
        </w:tc>
      </w:tr>
      <w:tr w:rsidR="00883F2F" w:rsidRPr="00FB1F30" w14:paraId="5E639373" w14:textId="77777777" w:rsidTr="00CC5FE8">
        <w:trPr>
          <w:jc w:val="center"/>
        </w:trPr>
        <w:tc>
          <w:tcPr>
            <w:tcW w:w="4876" w:type="dxa"/>
            <w:tcBorders>
              <w:top w:val="nil"/>
              <w:left w:val="nil"/>
              <w:bottom w:val="nil"/>
              <w:right w:val="nil"/>
            </w:tcBorders>
          </w:tcPr>
          <w:p w14:paraId="2DDDA1D5" w14:textId="77777777" w:rsidR="00883F2F" w:rsidRPr="00FB1F30" w:rsidRDefault="00883F2F" w:rsidP="00CC5FE8">
            <w:pPr>
              <w:pStyle w:val="Normal6a"/>
            </w:pPr>
            <w:r w:rsidRPr="00FB1F30">
              <w:rPr>
                <w:b/>
                <w:i/>
              </w:rPr>
              <w:t>3.</w:t>
            </w:r>
            <w:r w:rsidRPr="00FB1F30">
              <w:tab/>
            </w:r>
            <w:r w:rsidRPr="00FB1F30">
              <w:rPr>
                <w:b/>
                <w:i/>
              </w:rPr>
              <w:t>Erandina lõikest 2 võib registreeritud teave kehtida piiramatu aja jooksul, kui on täidetud V lisas esitatud tingimused.</w:t>
            </w:r>
          </w:p>
        </w:tc>
        <w:tc>
          <w:tcPr>
            <w:tcW w:w="4876" w:type="dxa"/>
            <w:tcBorders>
              <w:top w:val="nil"/>
              <w:left w:val="nil"/>
              <w:bottom w:val="nil"/>
              <w:right w:val="nil"/>
            </w:tcBorders>
          </w:tcPr>
          <w:p w14:paraId="2A962DB0" w14:textId="77777777" w:rsidR="00883F2F" w:rsidRPr="00FB1F30" w:rsidRDefault="00883F2F" w:rsidP="00CC5FE8">
            <w:pPr>
              <w:pStyle w:val="Normal6a"/>
            </w:pPr>
            <w:r w:rsidRPr="00FB1F30">
              <w:rPr>
                <w:b/>
                <w:i/>
              </w:rPr>
              <w:t>välja jäetud</w:t>
            </w:r>
          </w:p>
        </w:tc>
      </w:tr>
    </w:tbl>
    <w:p w14:paraId="2D1C8CCD"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3B526F23" w14:textId="77777777" w:rsidR="00883F2F" w:rsidRPr="00FB1F30" w:rsidRDefault="00883F2F" w:rsidP="00883F2F">
      <w:r w:rsidRPr="00FB1F30">
        <w:rPr>
          <w:rStyle w:val="HideTWBExt"/>
        </w:rPr>
        <w:t>&lt;/Amend&gt;</w:t>
      </w:r>
    </w:p>
    <w:p w14:paraId="6CD19C0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175</w:t>
      </w:r>
      <w:r w:rsidRPr="00FB1F30">
        <w:rPr>
          <w:rStyle w:val="HideTWBExt"/>
          <w:b w:val="0"/>
        </w:rPr>
        <w:t>&lt;/NumAm&gt;</w:t>
      </w:r>
    </w:p>
    <w:p w14:paraId="405B6CB2"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0E65AC54" w14:textId="77777777" w:rsidR="00883F2F" w:rsidRPr="00FB1F30" w:rsidRDefault="00883F2F" w:rsidP="00883F2F">
      <w:pPr>
        <w:pStyle w:val="NormalBold"/>
      </w:pPr>
      <w:r w:rsidRPr="00FB1F30">
        <w:rPr>
          <w:rStyle w:val="HideTWBExt"/>
          <w:b w:val="0"/>
        </w:rPr>
        <w:t>&lt;/RepeatBlock-By&gt;</w:t>
      </w:r>
    </w:p>
    <w:p w14:paraId="6D90C6D0"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6281185" w14:textId="77777777" w:rsidR="00883F2F" w:rsidRPr="00FB1F30" w:rsidRDefault="00883F2F" w:rsidP="00883F2F">
      <w:pPr>
        <w:pStyle w:val="NormalBold"/>
      </w:pPr>
      <w:r w:rsidRPr="00FB1F30">
        <w:rPr>
          <w:rStyle w:val="HideTWBExt"/>
          <w:b w:val="0"/>
        </w:rPr>
        <w:t>&lt;Article&gt;</w:t>
      </w:r>
      <w:r w:rsidRPr="00FB1F30">
        <w:t>Artikkel 15 – lõige 5</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153DBA9" w14:textId="77777777" w:rsidTr="00CC5FE8">
        <w:trPr>
          <w:trHeight w:hRule="exact" w:val="240"/>
          <w:jc w:val="center"/>
        </w:trPr>
        <w:tc>
          <w:tcPr>
            <w:tcW w:w="9752" w:type="dxa"/>
            <w:gridSpan w:val="2"/>
            <w:tcBorders>
              <w:top w:val="nil"/>
              <w:left w:val="nil"/>
              <w:bottom w:val="nil"/>
              <w:right w:val="nil"/>
            </w:tcBorders>
          </w:tcPr>
          <w:p w14:paraId="2A35142D" w14:textId="77777777" w:rsidR="00883F2F" w:rsidRPr="00FB1F30" w:rsidRDefault="00883F2F" w:rsidP="00CC5FE8"/>
        </w:tc>
      </w:tr>
      <w:tr w:rsidR="00883F2F" w:rsidRPr="00FB1F30" w14:paraId="154FD71F" w14:textId="77777777" w:rsidTr="00CC5FE8">
        <w:trPr>
          <w:trHeight w:val="240"/>
          <w:jc w:val="center"/>
        </w:trPr>
        <w:tc>
          <w:tcPr>
            <w:tcW w:w="4876" w:type="dxa"/>
            <w:tcBorders>
              <w:top w:val="nil"/>
              <w:left w:val="nil"/>
              <w:bottom w:val="nil"/>
              <w:right w:val="nil"/>
            </w:tcBorders>
          </w:tcPr>
          <w:p w14:paraId="191ED00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E1EF953" w14:textId="77777777" w:rsidR="00883F2F" w:rsidRPr="00FB1F30" w:rsidRDefault="00883F2F" w:rsidP="00CC5FE8">
            <w:pPr>
              <w:pStyle w:val="AmColumnHeading"/>
            </w:pPr>
            <w:r w:rsidRPr="00FB1F30">
              <w:t>Muudatusettepanek</w:t>
            </w:r>
          </w:p>
        </w:tc>
      </w:tr>
      <w:tr w:rsidR="00883F2F" w:rsidRPr="00FB1F30" w14:paraId="074947DB" w14:textId="77777777" w:rsidTr="00CC5FE8">
        <w:trPr>
          <w:jc w:val="center"/>
        </w:trPr>
        <w:tc>
          <w:tcPr>
            <w:tcW w:w="4876" w:type="dxa"/>
            <w:tcBorders>
              <w:top w:val="nil"/>
              <w:left w:val="nil"/>
              <w:bottom w:val="nil"/>
              <w:right w:val="nil"/>
            </w:tcBorders>
          </w:tcPr>
          <w:p w14:paraId="32FC7E4E" w14:textId="77777777" w:rsidR="00883F2F" w:rsidRPr="00FB1F30" w:rsidRDefault="00883F2F" w:rsidP="00CC5FE8">
            <w:pPr>
              <w:pStyle w:val="Normal6a"/>
            </w:pPr>
            <w:r w:rsidRPr="00FB1F30">
              <w:t>5.</w:t>
            </w:r>
            <w:r w:rsidRPr="00FB1F30">
              <w:tab/>
            </w:r>
            <w:proofErr w:type="spellStart"/>
            <w:r w:rsidRPr="00FB1F30">
              <w:t>Väliskaupleja</w:t>
            </w:r>
            <w:proofErr w:type="spellEnd"/>
            <w:r w:rsidRPr="00FB1F30">
              <w:t xml:space="preserve"> asukohariigi pädev asutus võib </w:t>
            </w:r>
            <w:proofErr w:type="spellStart"/>
            <w:r w:rsidRPr="00FB1F30">
              <w:t>väliskauplejalt</w:t>
            </w:r>
            <w:proofErr w:type="spellEnd"/>
            <w:r w:rsidRPr="00FB1F30">
              <w:t xml:space="preserve"> nõuda, et viimane registreeritud tegevuse peataks või lõpetaks, kui registreeritud teave ei vasta käesolevale määrusele, deklareeritud tingimused ei ole enam täidetud või on põhjendatud alus kahtlustada, et on olemas risk, et nimekirjas loetletud uimasti lähteaineid võidakse uimastite ebaseadusliku valmistamise eesmärgil kõrvale suunata.</w:t>
            </w:r>
          </w:p>
        </w:tc>
        <w:tc>
          <w:tcPr>
            <w:tcW w:w="4876" w:type="dxa"/>
            <w:tcBorders>
              <w:top w:val="nil"/>
              <w:left w:val="nil"/>
              <w:bottom w:val="nil"/>
              <w:right w:val="nil"/>
            </w:tcBorders>
          </w:tcPr>
          <w:p w14:paraId="1B863919" w14:textId="77777777" w:rsidR="00883F2F" w:rsidRPr="00FB1F30" w:rsidRDefault="00883F2F" w:rsidP="00CC5FE8">
            <w:pPr>
              <w:pStyle w:val="Normal6a"/>
            </w:pPr>
            <w:r w:rsidRPr="00FB1F30">
              <w:t>5.</w:t>
            </w:r>
            <w:r w:rsidRPr="00FB1F30">
              <w:tab/>
            </w:r>
            <w:proofErr w:type="spellStart"/>
            <w:r w:rsidRPr="00FB1F30">
              <w:t>Väliskaupleja</w:t>
            </w:r>
            <w:proofErr w:type="spellEnd"/>
            <w:r w:rsidRPr="00FB1F30">
              <w:t xml:space="preserve"> asukohariigi pädev asutus võib </w:t>
            </w:r>
            <w:proofErr w:type="spellStart"/>
            <w:r w:rsidRPr="00FB1F30">
              <w:t>väliskauplejalt</w:t>
            </w:r>
            <w:proofErr w:type="spellEnd"/>
            <w:r w:rsidRPr="00FB1F30">
              <w:t xml:space="preserve"> nõuda, et viimane registreeritud tegevuse peataks või lõpetaks, kui registreeritud teave ei vasta käesolevale määrusele, deklareeritud tingimused ei ole enam täidetud või on põhjendatud alus kahtlustada, et on olemas risk, et nimekirjas loetletud uimasti lähteaineid võidakse uimastite ebaseadusliku valmistamise eesmärgil kõrvale suunata. </w:t>
            </w:r>
            <w:r w:rsidRPr="00FB1F30">
              <w:rPr>
                <w:b/>
                <w:i/>
              </w:rPr>
              <w:t>Enne sellise otsuse tegemist antakse väliskaubandusettevõtjale võimalus esitada oma seisukoht, välja arvatud juhul, kui selline edasilükkamine võiks tõsiselt kahjustada meetme eesmärki.</w:t>
            </w:r>
          </w:p>
        </w:tc>
      </w:tr>
    </w:tbl>
    <w:p w14:paraId="215652E2"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07B67608"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7DDAC0C8" w14:textId="77777777" w:rsidR="00883F2F" w:rsidRPr="00FB1F30" w:rsidRDefault="00883F2F" w:rsidP="00883F2F">
      <w:pPr>
        <w:pStyle w:val="AmJustText"/>
      </w:pPr>
      <w:r w:rsidRPr="00FB1F30">
        <w:t>Tegevuse peatamise või lõpetamise otsusel võivad olla märkimisväärsed majanduslikud tagajärjed. Seepärast on asjakohane tagada, et asjaomasel ettevõtjal on enne otsuse tegemist võimalus olla ära kuulatud, säilitades samal ajal võimaluse kiireloomulistel juhtudel viivitamata sekkuda.</w:t>
      </w:r>
    </w:p>
    <w:p w14:paraId="4C22BB7B" w14:textId="77777777" w:rsidR="00883F2F" w:rsidRPr="00FB1F30" w:rsidRDefault="00883F2F" w:rsidP="00883F2F">
      <w:r w:rsidRPr="00FB1F30">
        <w:rPr>
          <w:rStyle w:val="HideTWBExt"/>
        </w:rPr>
        <w:t>&lt;/Amend&gt;</w:t>
      </w:r>
    </w:p>
    <w:p w14:paraId="67434EDF"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176</w:t>
      </w:r>
      <w:r w:rsidRPr="00FB1F30">
        <w:rPr>
          <w:rStyle w:val="HideTWBExt"/>
          <w:b w:val="0"/>
        </w:rPr>
        <w:t>&lt;/NumAm&gt;</w:t>
      </w:r>
    </w:p>
    <w:p w14:paraId="1C35A0FF"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&lt;/Members&gt;</w:t>
      </w:r>
    </w:p>
    <w:p w14:paraId="506E2443" w14:textId="77777777" w:rsidR="00883F2F" w:rsidRPr="00FB1F30" w:rsidRDefault="00883F2F" w:rsidP="00883F2F">
      <w:pPr>
        <w:pStyle w:val="NormalBold"/>
      </w:pPr>
      <w:r w:rsidRPr="00FB1F30">
        <w:rPr>
          <w:rStyle w:val="HideTWBExt"/>
          <w:b w:val="0"/>
        </w:rPr>
        <w:t>&lt;/RepeatBlock-By&gt;</w:t>
      </w:r>
    </w:p>
    <w:p w14:paraId="2C71FF13"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C53427C" w14:textId="77777777" w:rsidR="00883F2F" w:rsidRPr="00FB1F30" w:rsidRDefault="00883F2F" w:rsidP="00883F2F">
      <w:pPr>
        <w:pStyle w:val="NormalBold"/>
      </w:pPr>
      <w:r w:rsidRPr="00FB1F30">
        <w:rPr>
          <w:rStyle w:val="HideTWBExt"/>
          <w:b w:val="0"/>
        </w:rPr>
        <w:t>&lt;Article&gt;</w:t>
      </w:r>
      <w:r w:rsidRPr="00FB1F30">
        <w:t>Artikkel 15 – lõige 5</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3A1D728" w14:textId="77777777" w:rsidTr="00CC5FE8">
        <w:trPr>
          <w:trHeight w:hRule="exact" w:val="240"/>
          <w:jc w:val="center"/>
        </w:trPr>
        <w:tc>
          <w:tcPr>
            <w:tcW w:w="9752" w:type="dxa"/>
            <w:gridSpan w:val="2"/>
            <w:tcBorders>
              <w:top w:val="nil"/>
              <w:left w:val="nil"/>
              <w:bottom w:val="nil"/>
              <w:right w:val="nil"/>
            </w:tcBorders>
          </w:tcPr>
          <w:p w14:paraId="112A6CEF" w14:textId="77777777" w:rsidR="00883F2F" w:rsidRPr="00FB1F30" w:rsidRDefault="00883F2F" w:rsidP="00CC5FE8"/>
        </w:tc>
      </w:tr>
      <w:tr w:rsidR="00883F2F" w:rsidRPr="00FB1F30" w14:paraId="6FF4B2F2" w14:textId="77777777" w:rsidTr="00CC5FE8">
        <w:trPr>
          <w:trHeight w:val="240"/>
          <w:jc w:val="center"/>
        </w:trPr>
        <w:tc>
          <w:tcPr>
            <w:tcW w:w="4876" w:type="dxa"/>
            <w:tcBorders>
              <w:top w:val="nil"/>
              <w:left w:val="nil"/>
              <w:bottom w:val="nil"/>
              <w:right w:val="nil"/>
            </w:tcBorders>
          </w:tcPr>
          <w:p w14:paraId="12C7D43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7248AFC" w14:textId="77777777" w:rsidR="00883F2F" w:rsidRPr="00FB1F30" w:rsidRDefault="00883F2F" w:rsidP="00CC5FE8">
            <w:pPr>
              <w:pStyle w:val="AmColumnHeading"/>
            </w:pPr>
            <w:r w:rsidRPr="00FB1F30">
              <w:t>Muudatusettepanek</w:t>
            </w:r>
          </w:p>
        </w:tc>
      </w:tr>
      <w:tr w:rsidR="00883F2F" w:rsidRPr="00FB1F30" w14:paraId="7A974EDF" w14:textId="77777777" w:rsidTr="00CC5FE8">
        <w:trPr>
          <w:jc w:val="center"/>
        </w:trPr>
        <w:tc>
          <w:tcPr>
            <w:tcW w:w="4876" w:type="dxa"/>
            <w:tcBorders>
              <w:top w:val="nil"/>
              <w:left w:val="nil"/>
              <w:bottom w:val="nil"/>
              <w:right w:val="nil"/>
            </w:tcBorders>
          </w:tcPr>
          <w:p w14:paraId="1981E01C" w14:textId="77777777" w:rsidR="00883F2F" w:rsidRPr="00FB1F30" w:rsidRDefault="00883F2F" w:rsidP="00CC5FE8">
            <w:pPr>
              <w:pStyle w:val="Normal6a"/>
            </w:pPr>
            <w:r w:rsidRPr="00FB1F30">
              <w:t>5.</w:t>
            </w:r>
            <w:r w:rsidRPr="00FB1F30">
              <w:tab/>
            </w:r>
            <w:proofErr w:type="spellStart"/>
            <w:r w:rsidRPr="00FB1F30">
              <w:t>Väliskaupleja</w:t>
            </w:r>
            <w:proofErr w:type="spellEnd"/>
            <w:r w:rsidRPr="00FB1F30">
              <w:t xml:space="preserve"> asukohariigi pädev asutus </w:t>
            </w:r>
            <w:r w:rsidRPr="00FB1F30">
              <w:rPr>
                <w:b/>
                <w:bCs/>
                <w:i/>
                <w:iCs/>
              </w:rPr>
              <w:t>võib</w:t>
            </w:r>
            <w:r w:rsidRPr="00FB1F30">
              <w:t xml:space="preserve"> </w:t>
            </w:r>
            <w:proofErr w:type="spellStart"/>
            <w:r w:rsidRPr="00FB1F30">
              <w:t>väliskauplejalt</w:t>
            </w:r>
            <w:proofErr w:type="spellEnd"/>
            <w:r w:rsidRPr="00FB1F30">
              <w:t xml:space="preserve"> </w:t>
            </w:r>
            <w:r w:rsidRPr="00FB1F30">
              <w:rPr>
                <w:b/>
                <w:bCs/>
                <w:i/>
                <w:iCs/>
              </w:rPr>
              <w:t>nõuda</w:t>
            </w:r>
            <w:r w:rsidRPr="00FB1F30">
              <w:t>, et viimane registreeritud tegevuse peataks või lõpetaks, kui registreeritud teave ei vasta käesolevale määrusele, deklareeritud tingimused ei ole enam täidetud või on põhjendatud alus kahtlustada, et on olemas risk, et nimekirjas loetletud uimasti lähteaineid võidakse uimastite ebaseadusliku valmistamise eesmärgil kõrvale suunata.</w:t>
            </w:r>
          </w:p>
        </w:tc>
        <w:tc>
          <w:tcPr>
            <w:tcW w:w="4876" w:type="dxa"/>
            <w:tcBorders>
              <w:top w:val="nil"/>
              <w:left w:val="nil"/>
              <w:bottom w:val="nil"/>
              <w:right w:val="nil"/>
            </w:tcBorders>
          </w:tcPr>
          <w:p w14:paraId="267F3EC2" w14:textId="77777777" w:rsidR="00883F2F" w:rsidRPr="00FB1F30" w:rsidRDefault="00883F2F" w:rsidP="00CC5FE8">
            <w:pPr>
              <w:pStyle w:val="Normal6a"/>
            </w:pPr>
            <w:r w:rsidRPr="00FB1F30">
              <w:t>5.</w:t>
            </w:r>
            <w:r w:rsidRPr="00FB1F30">
              <w:tab/>
            </w:r>
            <w:proofErr w:type="spellStart"/>
            <w:r w:rsidRPr="00FB1F30">
              <w:t>Väliskaupleja</w:t>
            </w:r>
            <w:proofErr w:type="spellEnd"/>
            <w:r w:rsidRPr="00FB1F30">
              <w:t xml:space="preserve"> asukohariigi pädev asutus </w:t>
            </w:r>
            <w:r w:rsidRPr="00FB1F30">
              <w:rPr>
                <w:b/>
                <w:bCs/>
                <w:i/>
                <w:iCs/>
              </w:rPr>
              <w:t>nõuab</w:t>
            </w:r>
            <w:r w:rsidRPr="00FB1F30">
              <w:t xml:space="preserve"> </w:t>
            </w:r>
            <w:proofErr w:type="spellStart"/>
            <w:r w:rsidRPr="00FB1F30">
              <w:t>väliskauplejalt</w:t>
            </w:r>
            <w:proofErr w:type="spellEnd"/>
            <w:r w:rsidRPr="00FB1F30">
              <w:t>, et viimane registreeritud tegevuse peataks või lõpetaks, kui registreeritud teave ei vasta käesolevale määrusele, deklareeritud tingimused ei ole enam täidetud või on põhjendatud alus kahtlustada, et on olemas risk, et nimekirjas loetletud uimasti lähteaineid võidakse uimastite ebaseadusliku valmistamise eesmärgil kõrvale suunata.</w:t>
            </w:r>
          </w:p>
        </w:tc>
      </w:tr>
    </w:tbl>
    <w:p w14:paraId="19B9BC45"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5787544" w14:textId="77777777" w:rsidR="00883F2F" w:rsidRPr="00FB1F30" w:rsidRDefault="00883F2F" w:rsidP="00883F2F">
      <w:r w:rsidRPr="00FB1F30">
        <w:rPr>
          <w:rStyle w:val="HideTWBExt"/>
        </w:rPr>
        <w:t>&lt;/Amend&gt;</w:t>
      </w:r>
    </w:p>
    <w:p w14:paraId="015E21D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177</w:t>
      </w:r>
      <w:r w:rsidRPr="00FB1F30">
        <w:rPr>
          <w:rStyle w:val="HideTWBExt"/>
          <w:b w:val="0"/>
        </w:rPr>
        <w:t>&lt;/NumAm&gt;</w:t>
      </w:r>
    </w:p>
    <w:p w14:paraId="13449603" w14:textId="77777777" w:rsidR="00883F2F" w:rsidRPr="00FB1F30" w:rsidRDefault="00883F2F" w:rsidP="00883F2F">
      <w:pPr>
        <w:pStyle w:val="NormalBold"/>
      </w:pPr>
      <w:r w:rsidRPr="00FB1F30">
        <w:rPr>
          <w:rStyle w:val="HideTWBExt"/>
          <w:b w:val="0"/>
        </w:rPr>
        <w:t>&lt;RepeatBlock-By&gt;&lt;Members&gt;</w:t>
      </w:r>
      <w:r w:rsidRPr="00FB1F30">
        <w:t>Mika Aaltola</w:t>
      </w:r>
      <w:r w:rsidRPr="00FB1F30">
        <w:rPr>
          <w:rStyle w:val="HideTWBExt"/>
          <w:b w:val="0"/>
        </w:rPr>
        <w:t>&lt;/Members&gt;</w:t>
      </w:r>
    </w:p>
    <w:p w14:paraId="493BBC52" w14:textId="77777777" w:rsidR="00883F2F" w:rsidRPr="00FB1F30" w:rsidRDefault="00883F2F" w:rsidP="00883F2F">
      <w:pPr>
        <w:pStyle w:val="NormalBold"/>
      </w:pPr>
      <w:r w:rsidRPr="00FB1F30">
        <w:rPr>
          <w:rStyle w:val="HideTWBExt"/>
          <w:b w:val="0"/>
        </w:rPr>
        <w:t>&lt;/RepeatBlock-By&gt;</w:t>
      </w:r>
    </w:p>
    <w:p w14:paraId="13B462DB"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A412B40" w14:textId="77777777" w:rsidR="00883F2F" w:rsidRPr="00FB1F30" w:rsidRDefault="00883F2F" w:rsidP="00883F2F">
      <w:pPr>
        <w:pStyle w:val="NormalBold"/>
      </w:pPr>
      <w:r w:rsidRPr="00FB1F30">
        <w:rPr>
          <w:rStyle w:val="HideTWBExt"/>
          <w:b w:val="0"/>
        </w:rPr>
        <w:t>&lt;Article&gt;</w:t>
      </w:r>
      <w:r w:rsidRPr="00FB1F30">
        <w:t>Artikkel 15 – lõige 5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26BFC1F" w14:textId="77777777" w:rsidTr="00CC5FE8">
        <w:trPr>
          <w:trHeight w:hRule="exact" w:val="240"/>
          <w:jc w:val="center"/>
        </w:trPr>
        <w:tc>
          <w:tcPr>
            <w:tcW w:w="9752" w:type="dxa"/>
            <w:gridSpan w:val="2"/>
            <w:tcBorders>
              <w:top w:val="nil"/>
              <w:left w:val="nil"/>
              <w:bottom w:val="nil"/>
              <w:right w:val="nil"/>
            </w:tcBorders>
          </w:tcPr>
          <w:p w14:paraId="0124F8DE" w14:textId="77777777" w:rsidR="00883F2F" w:rsidRPr="00FB1F30" w:rsidRDefault="00883F2F" w:rsidP="00CC5FE8"/>
        </w:tc>
      </w:tr>
      <w:tr w:rsidR="00883F2F" w:rsidRPr="00FB1F30" w14:paraId="2A640B3E" w14:textId="77777777" w:rsidTr="00CC5FE8">
        <w:trPr>
          <w:trHeight w:val="240"/>
          <w:jc w:val="center"/>
        </w:trPr>
        <w:tc>
          <w:tcPr>
            <w:tcW w:w="4876" w:type="dxa"/>
            <w:tcBorders>
              <w:top w:val="nil"/>
              <w:left w:val="nil"/>
              <w:bottom w:val="nil"/>
              <w:right w:val="nil"/>
            </w:tcBorders>
          </w:tcPr>
          <w:p w14:paraId="03B3EFD5"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90470B1" w14:textId="77777777" w:rsidR="00883F2F" w:rsidRPr="00FB1F30" w:rsidRDefault="00883F2F" w:rsidP="00CC5FE8">
            <w:pPr>
              <w:pStyle w:val="AmColumnHeading"/>
            </w:pPr>
            <w:r w:rsidRPr="00FB1F30">
              <w:t>Muudatusettepanek</w:t>
            </w:r>
          </w:p>
        </w:tc>
      </w:tr>
      <w:tr w:rsidR="00883F2F" w:rsidRPr="00FB1F30" w14:paraId="7F03E3CF" w14:textId="77777777" w:rsidTr="00CC5FE8">
        <w:trPr>
          <w:jc w:val="center"/>
        </w:trPr>
        <w:tc>
          <w:tcPr>
            <w:tcW w:w="4876" w:type="dxa"/>
            <w:tcBorders>
              <w:top w:val="nil"/>
              <w:left w:val="nil"/>
              <w:bottom w:val="nil"/>
              <w:right w:val="nil"/>
            </w:tcBorders>
          </w:tcPr>
          <w:p w14:paraId="5B101B32" w14:textId="77777777" w:rsidR="00883F2F" w:rsidRPr="00FB1F30" w:rsidRDefault="00883F2F" w:rsidP="00CC5FE8">
            <w:pPr>
              <w:pStyle w:val="Normal6a"/>
            </w:pPr>
          </w:p>
        </w:tc>
        <w:tc>
          <w:tcPr>
            <w:tcW w:w="4876" w:type="dxa"/>
            <w:tcBorders>
              <w:top w:val="nil"/>
              <w:left w:val="nil"/>
              <w:bottom w:val="nil"/>
              <w:right w:val="nil"/>
            </w:tcBorders>
          </w:tcPr>
          <w:p w14:paraId="13F0268E" w14:textId="77777777" w:rsidR="00883F2F" w:rsidRPr="00FB1F30" w:rsidRDefault="00883F2F" w:rsidP="00CC5FE8">
            <w:pPr>
              <w:pStyle w:val="Normal6a"/>
            </w:pPr>
            <w:r w:rsidRPr="00FB1F30">
              <w:rPr>
                <w:b/>
                <w:i/>
              </w:rPr>
              <w:t>5a.</w:t>
            </w:r>
            <w:r w:rsidRPr="00FB1F30">
              <w:tab/>
            </w:r>
            <w:r w:rsidRPr="00FB1F30">
              <w:rPr>
                <w:b/>
                <w:i/>
              </w:rPr>
              <w:t xml:space="preserve">II lisa </w:t>
            </w:r>
            <w:r w:rsidRPr="00FB1F30">
              <w:rPr>
                <w:b/>
                <w:i/>
                <w:iCs/>
              </w:rPr>
              <w:t xml:space="preserve">III osas loetletud </w:t>
            </w:r>
            <w:r w:rsidRPr="00FB1F30">
              <w:rPr>
                <w:b/>
                <w:i/>
              </w:rPr>
              <w:t>2. kategooria uimasti lähteainete puhul, mille kõrvalesuunamise risk uimastite ebaseaduslikuks valmistamiseks on suur, kehtib ettevõtjatele elektroonilise teavitamise kohustus, mis võimaldab jälgida liidusisest liikumist, tagada piisava jälgitavuse taseme ja hoida ära kõrvalesuunamist uimastite ebaseaduslikku valmistamisse.</w:t>
            </w:r>
          </w:p>
        </w:tc>
      </w:tr>
    </w:tbl>
    <w:p w14:paraId="53476E50"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65FE57A" w14:textId="77777777" w:rsidR="00883F2F" w:rsidRPr="00FB1F30" w:rsidRDefault="00883F2F" w:rsidP="00883F2F">
      <w:r w:rsidRPr="00FB1F30">
        <w:rPr>
          <w:rStyle w:val="HideTWBExt"/>
        </w:rPr>
        <w:t>&lt;/Amend&gt;</w:t>
      </w:r>
    </w:p>
    <w:p w14:paraId="309CE247"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178</w:t>
      </w:r>
      <w:r w:rsidRPr="00FB1F30">
        <w:rPr>
          <w:rStyle w:val="HideTWBExt"/>
          <w:b w:val="0"/>
        </w:rPr>
        <w:t>&lt;/NumAm&gt;</w:t>
      </w:r>
    </w:p>
    <w:p w14:paraId="0DA190AB" w14:textId="77777777" w:rsidR="00883F2F" w:rsidRPr="00FB1F30" w:rsidRDefault="00883F2F" w:rsidP="00883F2F">
      <w:pPr>
        <w:pStyle w:val="NormalBold"/>
      </w:pPr>
      <w:r w:rsidRPr="00FB1F30">
        <w:rPr>
          <w:rStyle w:val="HideTWBExt"/>
          <w:b w:val="0"/>
        </w:rPr>
        <w:t>&lt;RepeatBlock-By&gt;&lt;Members&gt;</w:t>
      </w:r>
      <w:r w:rsidRPr="00FB1F30">
        <w:t>Sophie Wilmès, Benoit Cassart, Hilde Vautmans, Fabienne Keller</w:t>
      </w:r>
      <w:r w:rsidRPr="00FB1F30">
        <w:rPr>
          <w:rStyle w:val="HideTWBExt"/>
          <w:b w:val="0"/>
        </w:rPr>
        <w:t>&lt;/Members&gt;</w:t>
      </w:r>
    </w:p>
    <w:p w14:paraId="0A379F8E" w14:textId="77777777" w:rsidR="00883F2F" w:rsidRPr="00FB1F30" w:rsidRDefault="00883F2F" w:rsidP="00883F2F">
      <w:pPr>
        <w:pStyle w:val="NormalBold"/>
      </w:pPr>
      <w:r w:rsidRPr="00FB1F30">
        <w:rPr>
          <w:rStyle w:val="HideTWBExt"/>
          <w:b w:val="0"/>
        </w:rPr>
        <w:t>&lt;/RepeatBlock-By&gt;</w:t>
      </w:r>
    </w:p>
    <w:p w14:paraId="12F0BD3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8989EE8" w14:textId="77777777" w:rsidR="00883F2F" w:rsidRPr="00FB1F30" w:rsidRDefault="00883F2F" w:rsidP="00883F2F">
      <w:pPr>
        <w:pStyle w:val="NormalBold"/>
      </w:pPr>
      <w:r w:rsidRPr="00FB1F30">
        <w:rPr>
          <w:rStyle w:val="HideTWBExt"/>
          <w:b w:val="0"/>
        </w:rPr>
        <w:t>&lt;Article&gt;</w:t>
      </w:r>
      <w:r w:rsidRPr="00FB1F30">
        <w:t>Artikkel 15 – lõige 7 – lõik 1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C45FFB0" w14:textId="77777777" w:rsidTr="00CC5FE8">
        <w:trPr>
          <w:trHeight w:hRule="exact" w:val="240"/>
          <w:jc w:val="center"/>
        </w:trPr>
        <w:tc>
          <w:tcPr>
            <w:tcW w:w="9752" w:type="dxa"/>
            <w:gridSpan w:val="2"/>
            <w:tcBorders>
              <w:top w:val="nil"/>
              <w:left w:val="nil"/>
              <w:bottom w:val="nil"/>
              <w:right w:val="nil"/>
            </w:tcBorders>
          </w:tcPr>
          <w:p w14:paraId="52150AA3" w14:textId="77777777" w:rsidR="00883F2F" w:rsidRPr="00FB1F30" w:rsidRDefault="00883F2F" w:rsidP="00CC5FE8"/>
        </w:tc>
      </w:tr>
      <w:tr w:rsidR="00883F2F" w:rsidRPr="00FB1F30" w14:paraId="542E562F" w14:textId="77777777" w:rsidTr="00CC5FE8">
        <w:trPr>
          <w:trHeight w:val="240"/>
          <w:jc w:val="center"/>
        </w:trPr>
        <w:tc>
          <w:tcPr>
            <w:tcW w:w="4876" w:type="dxa"/>
            <w:tcBorders>
              <w:top w:val="nil"/>
              <w:left w:val="nil"/>
              <w:bottom w:val="nil"/>
              <w:right w:val="nil"/>
            </w:tcBorders>
          </w:tcPr>
          <w:p w14:paraId="746EA8B3"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44AC9D8" w14:textId="77777777" w:rsidR="00883F2F" w:rsidRPr="00FB1F30" w:rsidRDefault="00883F2F" w:rsidP="00CC5FE8">
            <w:pPr>
              <w:pStyle w:val="AmColumnHeading"/>
            </w:pPr>
            <w:r w:rsidRPr="00FB1F30">
              <w:t>Muudatusettepanek</w:t>
            </w:r>
          </w:p>
        </w:tc>
      </w:tr>
      <w:tr w:rsidR="00883F2F" w:rsidRPr="00FB1F30" w14:paraId="1E0F2977" w14:textId="77777777" w:rsidTr="00CC5FE8">
        <w:trPr>
          <w:jc w:val="center"/>
        </w:trPr>
        <w:tc>
          <w:tcPr>
            <w:tcW w:w="4876" w:type="dxa"/>
            <w:tcBorders>
              <w:top w:val="nil"/>
              <w:left w:val="nil"/>
              <w:bottom w:val="nil"/>
              <w:right w:val="nil"/>
            </w:tcBorders>
          </w:tcPr>
          <w:p w14:paraId="10AD2670" w14:textId="77777777" w:rsidR="00883F2F" w:rsidRPr="00FB1F30" w:rsidRDefault="00883F2F" w:rsidP="00CC5FE8">
            <w:pPr>
              <w:pStyle w:val="Normal6a"/>
            </w:pPr>
          </w:p>
        </w:tc>
        <w:tc>
          <w:tcPr>
            <w:tcW w:w="4876" w:type="dxa"/>
            <w:tcBorders>
              <w:top w:val="nil"/>
              <w:left w:val="nil"/>
              <w:bottom w:val="nil"/>
              <w:right w:val="nil"/>
            </w:tcBorders>
          </w:tcPr>
          <w:p w14:paraId="5DA8569A" w14:textId="77777777" w:rsidR="00883F2F" w:rsidRPr="00FB1F30" w:rsidRDefault="00883F2F" w:rsidP="00CC5FE8">
            <w:pPr>
              <w:pStyle w:val="Normal6a"/>
            </w:pPr>
            <w:r w:rsidRPr="00FB1F30">
              <w:rPr>
                <w:b/>
                <w:i/>
              </w:rPr>
              <w:t>Kogujate, hävitajate ja tootmisahela hilisema etapi ettevõtjate registreerimine</w:t>
            </w:r>
          </w:p>
        </w:tc>
      </w:tr>
      <w:tr w:rsidR="00883F2F" w:rsidRPr="00FB1F30" w14:paraId="631B683D" w14:textId="77777777" w:rsidTr="00CC5FE8">
        <w:trPr>
          <w:jc w:val="center"/>
        </w:trPr>
        <w:tc>
          <w:tcPr>
            <w:tcW w:w="4876" w:type="dxa"/>
            <w:tcBorders>
              <w:top w:val="nil"/>
              <w:left w:val="nil"/>
              <w:bottom w:val="nil"/>
              <w:right w:val="nil"/>
            </w:tcBorders>
          </w:tcPr>
          <w:p w14:paraId="46B673B3" w14:textId="77777777" w:rsidR="00883F2F" w:rsidRPr="00FB1F30" w:rsidRDefault="00883F2F" w:rsidP="00CC5FE8">
            <w:pPr>
              <w:pStyle w:val="Normal6a"/>
            </w:pPr>
          </w:p>
        </w:tc>
        <w:tc>
          <w:tcPr>
            <w:tcW w:w="4876" w:type="dxa"/>
            <w:tcBorders>
              <w:top w:val="nil"/>
              <w:left w:val="nil"/>
              <w:bottom w:val="nil"/>
              <w:right w:val="nil"/>
            </w:tcBorders>
          </w:tcPr>
          <w:p w14:paraId="60818014" w14:textId="77777777" w:rsidR="00883F2F" w:rsidRPr="00FB1F30" w:rsidRDefault="00883F2F" w:rsidP="00CC5FE8">
            <w:pPr>
              <w:pStyle w:val="Normal6a"/>
            </w:pPr>
            <w:r w:rsidRPr="00FB1F30">
              <w:rPr>
                <w:b/>
                <w:i/>
              </w:rPr>
              <w:t>1. Ettevõtja, kes tegeleb nimekirjas loetletud uimasti lähteainete kogumise, hävitamise või hilisema töötlemisega, registreerib teabe nende tegevuste kohta oma asukohariigi pädevas asutuses.</w:t>
            </w:r>
          </w:p>
        </w:tc>
      </w:tr>
      <w:tr w:rsidR="00883F2F" w:rsidRPr="00FB1F30" w14:paraId="72CB5A15" w14:textId="77777777" w:rsidTr="00CC5FE8">
        <w:trPr>
          <w:jc w:val="center"/>
        </w:trPr>
        <w:tc>
          <w:tcPr>
            <w:tcW w:w="4876" w:type="dxa"/>
            <w:tcBorders>
              <w:top w:val="nil"/>
              <w:left w:val="nil"/>
              <w:bottom w:val="nil"/>
              <w:right w:val="nil"/>
            </w:tcBorders>
          </w:tcPr>
          <w:p w14:paraId="2D7AD85C" w14:textId="77777777" w:rsidR="00883F2F" w:rsidRPr="00FB1F30" w:rsidRDefault="00883F2F" w:rsidP="00CC5FE8">
            <w:pPr>
              <w:pStyle w:val="Normal6a"/>
            </w:pPr>
          </w:p>
        </w:tc>
        <w:tc>
          <w:tcPr>
            <w:tcW w:w="4876" w:type="dxa"/>
            <w:tcBorders>
              <w:top w:val="nil"/>
              <w:left w:val="nil"/>
              <w:bottom w:val="nil"/>
              <w:right w:val="nil"/>
            </w:tcBorders>
          </w:tcPr>
          <w:p w14:paraId="5CCAFFFC" w14:textId="77777777" w:rsidR="00883F2F" w:rsidRPr="00FB1F30" w:rsidRDefault="00883F2F" w:rsidP="00CC5FE8">
            <w:pPr>
              <w:pStyle w:val="Normal6a"/>
            </w:pPr>
            <w:r w:rsidRPr="00FB1F30">
              <w:rPr>
                <w:b/>
                <w:i/>
              </w:rPr>
              <w:t>2. Registrikanne sisaldab vähemalt ettevõtja andmeid, tegevuse toimumise kohta, asjaomaste nimekirjas loetletud uimasti lähteainete kategooriaid ja koguseid ning vajaduse korral kasutatud hävitamise või hilisema töötlemise meetodit.</w:t>
            </w:r>
          </w:p>
        </w:tc>
      </w:tr>
      <w:tr w:rsidR="00883F2F" w:rsidRPr="00FB1F30" w14:paraId="7F4E2B06" w14:textId="77777777" w:rsidTr="00CC5FE8">
        <w:trPr>
          <w:jc w:val="center"/>
        </w:trPr>
        <w:tc>
          <w:tcPr>
            <w:tcW w:w="4876" w:type="dxa"/>
            <w:tcBorders>
              <w:top w:val="nil"/>
              <w:left w:val="nil"/>
              <w:bottom w:val="nil"/>
              <w:right w:val="nil"/>
            </w:tcBorders>
          </w:tcPr>
          <w:p w14:paraId="7E4BDB46" w14:textId="77777777" w:rsidR="00883F2F" w:rsidRPr="00FB1F30" w:rsidRDefault="00883F2F" w:rsidP="00CC5FE8">
            <w:pPr>
              <w:pStyle w:val="Normal6a"/>
            </w:pPr>
          </w:p>
        </w:tc>
        <w:tc>
          <w:tcPr>
            <w:tcW w:w="4876" w:type="dxa"/>
            <w:tcBorders>
              <w:top w:val="nil"/>
              <w:left w:val="nil"/>
              <w:bottom w:val="nil"/>
              <w:right w:val="nil"/>
            </w:tcBorders>
          </w:tcPr>
          <w:p w14:paraId="3F28122D" w14:textId="77777777" w:rsidR="00883F2F" w:rsidRPr="00FB1F30" w:rsidRDefault="00883F2F" w:rsidP="00CC5FE8">
            <w:pPr>
              <w:pStyle w:val="Normal6a"/>
            </w:pPr>
            <w:r w:rsidRPr="00FB1F30">
              <w:rPr>
                <w:b/>
                <w:i/>
              </w:rPr>
              <w:t>3. Lõikes 1 osutatud ettevõtjad registreerivad elektroonilises süsteemis viivitamata asjaomaste nimekirjas loetletud uimasti lähteainete vastuvõtmise, üleandmise, hävitamise või hilisema töötlemise ning laadivad üles või teevad kättesaadavaks seda tõendavad dokumendid, sealhulgas vajaduse korral hävitamise tõendid, veodokumendid, fotod või samaväärsed andmed, võimaldades jälgitavuse.</w:t>
            </w:r>
          </w:p>
        </w:tc>
      </w:tr>
      <w:tr w:rsidR="00883F2F" w:rsidRPr="00FB1F30" w14:paraId="50265E8A" w14:textId="77777777" w:rsidTr="00CC5FE8">
        <w:trPr>
          <w:jc w:val="center"/>
        </w:trPr>
        <w:tc>
          <w:tcPr>
            <w:tcW w:w="4876" w:type="dxa"/>
            <w:tcBorders>
              <w:top w:val="nil"/>
              <w:left w:val="nil"/>
              <w:bottom w:val="nil"/>
              <w:right w:val="nil"/>
            </w:tcBorders>
          </w:tcPr>
          <w:p w14:paraId="74D58DD9" w14:textId="77777777" w:rsidR="00883F2F" w:rsidRPr="00FB1F30" w:rsidRDefault="00883F2F" w:rsidP="00CC5FE8">
            <w:pPr>
              <w:pStyle w:val="Normal6a"/>
            </w:pPr>
          </w:p>
        </w:tc>
        <w:tc>
          <w:tcPr>
            <w:tcW w:w="4876" w:type="dxa"/>
            <w:tcBorders>
              <w:top w:val="nil"/>
              <w:left w:val="nil"/>
              <w:bottom w:val="nil"/>
              <w:right w:val="nil"/>
            </w:tcBorders>
          </w:tcPr>
          <w:p w14:paraId="3FAFA3A9" w14:textId="77777777" w:rsidR="00883F2F" w:rsidRPr="00FB1F30" w:rsidRDefault="00883F2F" w:rsidP="00CC5FE8">
            <w:pPr>
              <w:pStyle w:val="Normal6a"/>
            </w:pPr>
            <w:r w:rsidRPr="00FB1F30">
              <w:rPr>
                <w:b/>
                <w:i/>
              </w:rPr>
              <w:t>4. Lõikes 3 osutatud teave ja dokumendid tuleb hoida alles viis aastat alates selle kalendriaasta lõppemisest, mil toiming aset leidis.</w:t>
            </w:r>
          </w:p>
        </w:tc>
      </w:tr>
      <w:tr w:rsidR="00883F2F" w:rsidRPr="00FB1F30" w14:paraId="58084170" w14:textId="77777777" w:rsidTr="00CC5FE8">
        <w:trPr>
          <w:jc w:val="center"/>
        </w:trPr>
        <w:tc>
          <w:tcPr>
            <w:tcW w:w="4876" w:type="dxa"/>
            <w:tcBorders>
              <w:top w:val="nil"/>
              <w:left w:val="nil"/>
              <w:bottom w:val="nil"/>
              <w:right w:val="nil"/>
            </w:tcBorders>
          </w:tcPr>
          <w:p w14:paraId="6B05AD4C" w14:textId="77777777" w:rsidR="00883F2F" w:rsidRPr="00FB1F30" w:rsidRDefault="00883F2F" w:rsidP="00CC5FE8">
            <w:pPr>
              <w:pStyle w:val="Normal6a"/>
            </w:pPr>
          </w:p>
        </w:tc>
        <w:tc>
          <w:tcPr>
            <w:tcW w:w="4876" w:type="dxa"/>
            <w:tcBorders>
              <w:top w:val="nil"/>
              <w:left w:val="nil"/>
              <w:bottom w:val="nil"/>
              <w:right w:val="nil"/>
            </w:tcBorders>
          </w:tcPr>
          <w:p w14:paraId="53D61C4B" w14:textId="77777777" w:rsidR="00883F2F" w:rsidRPr="00FB1F30" w:rsidRDefault="00883F2F" w:rsidP="00CC5FE8">
            <w:pPr>
              <w:pStyle w:val="Normal6a"/>
            </w:pPr>
            <w:r w:rsidRPr="00FB1F30">
              <w:rPr>
                <w:b/>
                <w:i/>
              </w:rPr>
              <w:t>5. Ettevõtja asukohariigi pädev asutus võib nõuda, et ettevõtja peataks või lõpetaks registreeritud tegevuse, kui registrikanne ei vasta käesolevale määrusele, deklareeritud tingimused ei ole enam täidetud või on põhjendatud alus kahtlustada riski, et nimekirjas loetletud uimasti lähteaineid võidakse uimastite ebaseadusliku valmistamise eesmärgil kõrvale suunata.</w:t>
            </w:r>
          </w:p>
        </w:tc>
      </w:tr>
    </w:tbl>
    <w:p w14:paraId="4FC33782"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F355D8E" w14:textId="77777777" w:rsidR="00883F2F" w:rsidRPr="00FB1F30" w:rsidRDefault="00883F2F" w:rsidP="00883F2F">
      <w:r w:rsidRPr="00FB1F30">
        <w:rPr>
          <w:rStyle w:val="HideTWBExt"/>
        </w:rPr>
        <w:t>&lt;/Amend&gt;</w:t>
      </w:r>
    </w:p>
    <w:p w14:paraId="4455077B"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179</w:t>
      </w:r>
      <w:r w:rsidRPr="00FB1F30">
        <w:rPr>
          <w:rStyle w:val="HideTWBExt"/>
          <w:b w:val="0"/>
        </w:rPr>
        <w:t>&lt;/NumAm&gt;</w:t>
      </w:r>
    </w:p>
    <w:p w14:paraId="0D0CD998" w14:textId="77777777" w:rsidR="00883F2F" w:rsidRPr="00FB1F30" w:rsidRDefault="00883F2F" w:rsidP="00883F2F">
      <w:pPr>
        <w:pStyle w:val="NormalBold"/>
      </w:pPr>
      <w:r w:rsidRPr="00FB1F30">
        <w:rPr>
          <w:rStyle w:val="HideTWBExt"/>
          <w:b w:val="0"/>
        </w:rPr>
        <w:t>&lt;RepeatBlock-By&gt;&lt;Members&gt;</w:t>
      </w:r>
      <w:r w:rsidRPr="00FB1F30">
        <w:t>Jaroslav Bžoch</w:t>
      </w:r>
      <w:r w:rsidRPr="00FB1F30">
        <w:rPr>
          <w:rStyle w:val="HideTWBExt"/>
          <w:b w:val="0"/>
        </w:rPr>
        <w:t>&lt;/Members&gt;</w:t>
      </w:r>
    </w:p>
    <w:p w14:paraId="410462E0" w14:textId="77777777" w:rsidR="00883F2F" w:rsidRPr="00FB1F30" w:rsidRDefault="00883F2F" w:rsidP="00883F2F">
      <w:pPr>
        <w:pStyle w:val="NormalBold"/>
      </w:pPr>
      <w:r w:rsidRPr="00FB1F30">
        <w:rPr>
          <w:rStyle w:val="HideTWBExt"/>
          <w:b w:val="0"/>
        </w:rPr>
        <w:t>&lt;/RepeatBlock-By&gt;</w:t>
      </w:r>
    </w:p>
    <w:p w14:paraId="6052103A"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7456DA4" w14:textId="77777777" w:rsidR="00883F2F" w:rsidRPr="00FB1F30" w:rsidRDefault="00883F2F" w:rsidP="00883F2F">
      <w:pPr>
        <w:pStyle w:val="NormalBold"/>
      </w:pPr>
      <w:r w:rsidRPr="00FB1F30">
        <w:rPr>
          <w:rStyle w:val="HideTWBExt"/>
          <w:b w:val="0"/>
        </w:rPr>
        <w:t>&lt;Article&gt;</w:t>
      </w:r>
      <w:r w:rsidRPr="00FB1F30">
        <w:t>Artikkel 15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1015B7C" w14:textId="77777777" w:rsidTr="00CC5FE8">
        <w:trPr>
          <w:trHeight w:hRule="exact" w:val="240"/>
          <w:jc w:val="center"/>
        </w:trPr>
        <w:tc>
          <w:tcPr>
            <w:tcW w:w="9752" w:type="dxa"/>
            <w:gridSpan w:val="2"/>
            <w:tcBorders>
              <w:top w:val="nil"/>
              <w:left w:val="nil"/>
              <w:bottom w:val="nil"/>
              <w:right w:val="nil"/>
            </w:tcBorders>
          </w:tcPr>
          <w:p w14:paraId="4D8C0DFC" w14:textId="77777777" w:rsidR="00883F2F" w:rsidRPr="00FB1F30" w:rsidRDefault="00883F2F" w:rsidP="00CC5FE8"/>
        </w:tc>
      </w:tr>
      <w:tr w:rsidR="00883F2F" w:rsidRPr="00FB1F30" w14:paraId="6E8F9165" w14:textId="77777777" w:rsidTr="00CC5FE8">
        <w:trPr>
          <w:trHeight w:val="240"/>
          <w:jc w:val="center"/>
        </w:trPr>
        <w:tc>
          <w:tcPr>
            <w:tcW w:w="4876" w:type="dxa"/>
            <w:tcBorders>
              <w:top w:val="nil"/>
              <w:left w:val="nil"/>
              <w:bottom w:val="nil"/>
              <w:right w:val="nil"/>
            </w:tcBorders>
          </w:tcPr>
          <w:p w14:paraId="7C1F5CD7"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A39982B" w14:textId="77777777" w:rsidR="00883F2F" w:rsidRPr="00FB1F30" w:rsidRDefault="00883F2F" w:rsidP="00CC5FE8">
            <w:pPr>
              <w:pStyle w:val="AmColumnHeading"/>
            </w:pPr>
            <w:r w:rsidRPr="00FB1F30">
              <w:t>Muudatusettepanek</w:t>
            </w:r>
          </w:p>
        </w:tc>
      </w:tr>
      <w:tr w:rsidR="00883F2F" w:rsidRPr="00FB1F30" w14:paraId="6563429E" w14:textId="77777777" w:rsidTr="00CC5FE8">
        <w:trPr>
          <w:jc w:val="center"/>
        </w:trPr>
        <w:tc>
          <w:tcPr>
            <w:tcW w:w="4876" w:type="dxa"/>
            <w:tcBorders>
              <w:top w:val="nil"/>
              <w:left w:val="nil"/>
              <w:bottom w:val="nil"/>
              <w:right w:val="nil"/>
            </w:tcBorders>
          </w:tcPr>
          <w:p w14:paraId="14C9BF7D" w14:textId="77777777" w:rsidR="00883F2F" w:rsidRPr="00FB1F30" w:rsidRDefault="00883F2F" w:rsidP="00CC5FE8">
            <w:pPr>
              <w:pStyle w:val="Normal6a"/>
            </w:pPr>
          </w:p>
        </w:tc>
        <w:tc>
          <w:tcPr>
            <w:tcW w:w="4876" w:type="dxa"/>
            <w:tcBorders>
              <w:top w:val="nil"/>
              <w:left w:val="nil"/>
              <w:bottom w:val="nil"/>
              <w:right w:val="nil"/>
            </w:tcBorders>
          </w:tcPr>
          <w:p w14:paraId="1AC3D230" w14:textId="77777777" w:rsidR="00883F2F" w:rsidRPr="00FB1F30" w:rsidRDefault="00883F2F" w:rsidP="00CC5FE8">
            <w:pPr>
              <w:pStyle w:val="Normal6a"/>
              <w:jc w:val="center"/>
            </w:pPr>
            <w:r w:rsidRPr="00FB1F30">
              <w:rPr>
                <w:b/>
                <w:i/>
              </w:rPr>
              <w:t>Artikkel 15a</w:t>
            </w:r>
            <w:r w:rsidRPr="00FB1F30">
              <w:tab/>
            </w:r>
          </w:p>
        </w:tc>
      </w:tr>
      <w:tr w:rsidR="00883F2F" w:rsidRPr="00FB1F30" w14:paraId="54085B7F" w14:textId="77777777" w:rsidTr="00CC5FE8">
        <w:trPr>
          <w:jc w:val="center"/>
        </w:trPr>
        <w:tc>
          <w:tcPr>
            <w:tcW w:w="4876" w:type="dxa"/>
            <w:tcBorders>
              <w:top w:val="nil"/>
              <w:left w:val="nil"/>
              <w:bottom w:val="nil"/>
              <w:right w:val="nil"/>
            </w:tcBorders>
          </w:tcPr>
          <w:p w14:paraId="2BFF96AB" w14:textId="77777777" w:rsidR="00883F2F" w:rsidRPr="00FB1F30" w:rsidRDefault="00883F2F" w:rsidP="00CC5FE8">
            <w:pPr>
              <w:pStyle w:val="Normal6a"/>
            </w:pPr>
          </w:p>
        </w:tc>
        <w:tc>
          <w:tcPr>
            <w:tcW w:w="4876" w:type="dxa"/>
            <w:tcBorders>
              <w:top w:val="nil"/>
              <w:left w:val="nil"/>
              <w:bottom w:val="nil"/>
              <w:right w:val="nil"/>
            </w:tcBorders>
          </w:tcPr>
          <w:p w14:paraId="0743EDD9" w14:textId="77777777" w:rsidR="00883F2F" w:rsidRPr="00FB1F30" w:rsidRDefault="00883F2F" w:rsidP="00CC5FE8">
            <w:pPr>
              <w:pStyle w:val="Normal6a"/>
              <w:jc w:val="center"/>
            </w:pPr>
            <w:r w:rsidRPr="00FB1F30">
              <w:rPr>
                <w:b/>
                <w:i/>
              </w:rPr>
              <w:t>Teatise esitamise kohustus</w:t>
            </w:r>
          </w:p>
        </w:tc>
      </w:tr>
      <w:tr w:rsidR="00883F2F" w:rsidRPr="00FB1F30" w14:paraId="728425B7" w14:textId="77777777" w:rsidTr="00CC5FE8">
        <w:trPr>
          <w:jc w:val="center"/>
        </w:trPr>
        <w:tc>
          <w:tcPr>
            <w:tcW w:w="4876" w:type="dxa"/>
            <w:tcBorders>
              <w:top w:val="nil"/>
              <w:left w:val="nil"/>
              <w:bottom w:val="nil"/>
              <w:right w:val="nil"/>
            </w:tcBorders>
          </w:tcPr>
          <w:p w14:paraId="5FAB03C8" w14:textId="77777777" w:rsidR="00883F2F" w:rsidRPr="00FB1F30" w:rsidRDefault="00883F2F" w:rsidP="00CC5FE8">
            <w:pPr>
              <w:pStyle w:val="Normal6a"/>
            </w:pPr>
          </w:p>
        </w:tc>
        <w:tc>
          <w:tcPr>
            <w:tcW w:w="4876" w:type="dxa"/>
            <w:tcBorders>
              <w:top w:val="nil"/>
              <w:left w:val="nil"/>
              <w:bottom w:val="nil"/>
              <w:right w:val="nil"/>
            </w:tcBorders>
          </w:tcPr>
          <w:p w14:paraId="3EBCF808" w14:textId="77777777" w:rsidR="00883F2F" w:rsidRPr="00FB1F30" w:rsidRDefault="00883F2F" w:rsidP="00CC5FE8">
            <w:pPr>
              <w:pStyle w:val="Normal6a"/>
            </w:pPr>
            <w:r w:rsidRPr="00FB1F30">
              <w:rPr>
                <w:b/>
                <w:i/>
              </w:rPr>
              <w:t>2. kategooria uimasti lähteainete puhul, mille kõrvalesuunamise risk on suur, tuleb ettevõtjatel teatada nende lähteainete liidusisesest liikumisest elektroonilise süsteemi kaudu.</w:t>
            </w:r>
          </w:p>
        </w:tc>
      </w:tr>
    </w:tbl>
    <w:p w14:paraId="52A7E360"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DCACA7F" w14:textId="77777777" w:rsidR="00883F2F" w:rsidRPr="00FB1F30" w:rsidRDefault="00883F2F" w:rsidP="00883F2F">
      <w:r w:rsidRPr="00FB1F30">
        <w:rPr>
          <w:rStyle w:val="HideTWBExt"/>
        </w:rPr>
        <w:t>&lt;/Amend&gt;</w:t>
      </w:r>
    </w:p>
    <w:p w14:paraId="18F7E549"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180</w:t>
      </w:r>
      <w:r w:rsidRPr="00FB1F30">
        <w:rPr>
          <w:rStyle w:val="HideTWBExt"/>
          <w:b w:val="0"/>
        </w:rPr>
        <w:t>&lt;/NumAm&gt;</w:t>
      </w:r>
    </w:p>
    <w:p w14:paraId="7923E939"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&lt;/Members&gt;</w:t>
      </w:r>
    </w:p>
    <w:p w14:paraId="71B72963" w14:textId="77777777" w:rsidR="00883F2F" w:rsidRPr="00FB1F30" w:rsidRDefault="00883F2F" w:rsidP="00883F2F">
      <w:pPr>
        <w:pStyle w:val="NormalBold"/>
      </w:pPr>
      <w:r w:rsidRPr="00FB1F30">
        <w:rPr>
          <w:rStyle w:val="HideTWBExt"/>
          <w:b w:val="0"/>
        </w:rPr>
        <w:t>&lt;/RepeatBlock-By&gt;</w:t>
      </w:r>
    </w:p>
    <w:p w14:paraId="1ABBBA92"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EF13367" w14:textId="77777777" w:rsidR="00883F2F" w:rsidRPr="00FB1F30" w:rsidRDefault="00883F2F" w:rsidP="00883F2F">
      <w:pPr>
        <w:pStyle w:val="NormalBold"/>
      </w:pPr>
      <w:r w:rsidRPr="00FB1F30">
        <w:rPr>
          <w:rStyle w:val="HideTWBExt"/>
          <w:b w:val="0"/>
        </w:rPr>
        <w:t>&lt;Article&gt;</w:t>
      </w:r>
      <w:r w:rsidRPr="00FB1F30">
        <w:t>2. peatükk – 3. a jagu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26663B6" w14:textId="77777777" w:rsidTr="00CC5FE8">
        <w:trPr>
          <w:trHeight w:hRule="exact" w:val="240"/>
          <w:jc w:val="center"/>
        </w:trPr>
        <w:tc>
          <w:tcPr>
            <w:tcW w:w="9752" w:type="dxa"/>
            <w:gridSpan w:val="2"/>
            <w:tcBorders>
              <w:top w:val="nil"/>
              <w:left w:val="nil"/>
              <w:bottom w:val="nil"/>
              <w:right w:val="nil"/>
            </w:tcBorders>
          </w:tcPr>
          <w:p w14:paraId="764DD161" w14:textId="77777777" w:rsidR="00883F2F" w:rsidRPr="00FB1F30" w:rsidRDefault="00883F2F" w:rsidP="00CC5FE8"/>
        </w:tc>
      </w:tr>
      <w:tr w:rsidR="00883F2F" w:rsidRPr="00FB1F30" w14:paraId="2F98EB02" w14:textId="77777777" w:rsidTr="00CC5FE8">
        <w:trPr>
          <w:trHeight w:val="240"/>
          <w:jc w:val="center"/>
        </w:trPr>
        <w:tc>
          <w:tcPr>
            <w:tcW w:w="4876" w:type="dxa"/>
            <w:tcBorders>
              <w:top w:val="nil"/>
              <w:left w:val="nil"/>
              <w:bottom w:val="nil"/>
              <w:right w:val="nil"/>
            </w:tcBorders>
          </w:tcPr>
          <w:p w14:paraId="4D0BFF21"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0476FCD" w14:textId="77777777" w:rsidR="00883F2F" w:rsidRPr="00FB1F30" w:rsidRDefault="00883F2F" w:rsidP="00CC5FE8">
            <w:pPr>
              <w:pStyle w:val="AmColumnHeading"/>
            </w:pPr>
            <w:r w:rsidRPr="00FB1F30">
              <w:t>Muudatusettepanek</w:t>
            </w:r>
          </w:p>
        </w:tc>
      </w:tr>
      <w:tr w:rsidR="00883F2F" w:rsidRPr="00FB1F30" w14:paraId="72E80592" w14:textId="77777777" w:rsidTr="00CC5FE8">
        <w:trPr>
          <w:jc w:val="center"/>
        </w:trPr>
        <w:tc>
          <w:tcPr>
            <w:tcW w:w="4876" w:type="dxa"/>
            <w:tcBorders>
              <w:top w:val="nil"/>
              <w:left w:val="nil"/>
              <w:bottom w:val="nil"/>
              <w:right w:val="nil"/>
            </w:tcBorders>
          </w:tcPr>
          <w:p w14:paraId="187C75E9" w14:textId="77777777" w:rsidR="00883F2F" w:rsidRPr="00FB1F30" w:rsidRDefault="00883F2F" w:rsidP="00CC5FE8">
            <w:pPr>
              <w:pStyle w:val="Normal6a"/>
            </w:pPr>
          </w:p>
        </w:tc>
        <w:tc>
          <w:tcPr>
            <w:tcW w:w="4876" w:type="dxa"/>
            <w:tcBorders>
              <w:top w:val="nil"/>
              <w:left w:val="nil"/>
              <w:bottom w:val="nil"/>
              <w:right w:val="nil"/>
            </w:tcBorders>
          </w:tcPr>
          <w:p w14:paraId="79C41860" w14:textId="77777777" w:rsidR="00883F2F" w:rsidRPr="00FB1F30" w:rsidRDefault="00883F2F" w:rsidP="00CC5FE8">
            <w:pPr>
              <w:pStyle w:val="Normal6a"/>
            </w:pPr>
            <w:r w:rsidRPr="00FB1F30">
              <w:rPr>
                <w:b/>
                <w:i/>
              </w:rPr>
              <w:t>3a</w:t>
            </w:r>
            <w:r w:rsidRPr="00FB1F30">
              <w:tab/>
            </w:r>
            <w:r w:rsidRPr="00FB1F30">
              <w:rPr>
                <w:b/>
                <w:i/>
              </w:rPr>
              <w:t>2A kategooria uimasti lähteained</w:t>
            </w:r>
          </w:p>
        </w:tc>
      </w:tr>
      <w:tr w:rsidR="00883F2F" w:rsidRPr="00FB1F30" w14:paraId="78CE58AA" w14:textId="77777777" w:rsidTr="00CC5FE8">
        <w:trPr>
          <w:jc w:val="center"/>
        </w:trPr>
        <w:tc>
          <w:tcPr>
            <w:tcW w:w="4876" w:type="dxa"/>
            <w:tcBorders>
              <w:top w:val="nil"/>
              <w:left w:val="nil"/>
              <w:bottom w:val="nil"/>
              <w:right w:val="nil"/>
            </w:tcBorders>
          </w:tcPr>
          <w:p w14:paraId="4A2AA50E" w14:textId="77777777" w:rsidR="00883F2F" w:rsidRPr="00FB1F30" w:rsidRDefault="00883F2F" w:rsidP="00CC5FE8">
            <w:pPr>
              <w:pStyle w:val="Normal6a"/>
            </w:pPr>
          </w:p>
        </w:tc>
        <w:tc>
          <w:tcPr>
            <w:tcW w:w="4876" w:type="dxa"/>
            <w:tcBorders>
              <w:top w:val="nil"/>
              <w:left w:val="nil"/>
              <w:bottom w:val="nil"/>
              <w:right w:val="nil"/>
            </w:tcBorders>
          </w:tcPr>
          <w:p w14:paraId="610ADD08" w14:textId="77777777" w:rsidR="00883F2F" w:rsidRPr="00FB1F30" w:rsidRDefault="00883F2F" w:rsidP="00CC5FE8">
            <w:pPr>
              <w:pStyle w:val="Normal6a"/>
            </w:pPr>
            <w:r w:rsidRPr="00FB1F30">
              <w:rPr>
                <w:b/>
                <w:i/>
              </w:rPr>
              <w:t>Artikkel 15a</w:t>
            </w:r>
          </w:p>
        </w:tc>
      </w:tr>
      <w:tr w:rsidR="00883F2F" w:rsidRPr="00FB1F30" w14:paraId="0642381D" w14:textId="77777777" w:rsidTr="00CC5FE8">
        <w:trPr>
          <w:jc w:val="center"/>
        </w:trPr>
        <w:tc>
          <w:tcPr>
            <w:tcW w:w="4876" w:type="dxa"/>
            <w:tcBorders>
              <w:top w:val="nil"/>
              <w:left w:val="nil"/>
              <w:bottom w:val="nil"/>
              <w:right w:val="nil"/>
            </w:tcBorders>
          </w:tcPr>
          <w:p w14:paraId="1F2C6D04" w14:textId="77777777" w:rsidR="00883F2F" w:rsidRPr="00FB1F30" w:rsidRDefault="00883F2F" w:rsidP="00CC5FE8">
            <w:pPr>
              <w:pStyle w:val="Normal6a"/>
            </w:pPr>
          </w:p>
        </w:tc>
        <w:tc>
          <w:tcPr>
            <w:tcW w:w="4876" w:type="dxa"/>
            <w:tcBorders>
              <w:top w:val="nil"/>
              <w:left w:val="nil"/>
              <w:bottom w:val="nil"/>
              <w:right w:val="nil"/>
            </w:tcBorders>
          </w:tcPr>
          <w:p w14:paraId="065F04A7" w14:textId="77777777" w:rsidR="00883F2F" w:rsidRPr="00FB1F30" w:rsidRDefault="00883F2F" w:rsidP="00CC5FE8">
            <w:pPr>
              <w:pStyle w:val="Normal6a"/>
            </w:pPr>
            <w:r w:rsidRPr="00FB1F30">
              <w:rPr>
                <w:b/>
                <w:i/>
              </w:rPr>
              <w:t>Registreerimine</w:t>
            </w:r>
          </w:p>
        </w:tc>
      </w:tr>
      <w:tr w:rsidR="00883F2F" w:rsidRPr="00FB1F30" w14:paraId="24A9B54B" w14:textId="77777777" w:rsidTr="00CC5FE8">
        <w:trPr>
          <w:jc w:val="center"/>
        </w:trPr>
        <w:tc>
          <w:tcPr>
            <w:tcW w:w="4876" w:type="dxa"/>
            <w:tcBorders>
              <w:top w:val="nil"/>
              <w:left w:val="nil"/>
              <w:bottom w:val="nil"/>
              <w:right w:val="nil"/>
            </w:tcBorders>
          </w:tcPr>
          <w:p w14:paraId="356F61EA" w14:textId="77777777" w:rsidR="00883F2F" w:rsidRPr="00FB1F30" w:rsidRDefault="00883F2F" w:rsidP="00CC5FE8">
            <w:pPr>
              <w:pStyle w:val="Normal6a"/>
            </w:pPr>
          </w:p>
        </w:tc>
        <w:tc>
          <w:tcPr>
            <w:tcW w:w="4876" w:type="dxa"/>
            <w:tcBorders>
              <w:top w:val="nil"/>
              <w:left w:val="nil"/>
              <w:bottom w:val="nil"/>
              <w:right w:val="nil"/>
            </w:tcBorders>
          </w:tcPr>
          <w:p w14:paraId="0D0C1C63" w14:textId="77777777" w:rsidR="00883F2F" w:rsidRPr="00FB1F30" w:rsidRDefault="00883F2F" w:rsidP="00CC5FE8">
            <w:pPr>
              <w:pStyle w:val="Normal6a"/>
            </w:pPr>
            <w:r w:rsidRPr="00FB1F30">
              <w:rPr>
                <w:b/>
                <w:i/>
              </w:rPr>
              <w:t xml:space="preserve">1. Ettevõtja, kes teeb turul kättesaadavaks 2a. kategooriasse kuuluvaid uimasti lähteaineid, mille kogus ületab II lisas sätestatud lävikogust, peab enne II lisa 2A kategooria lähteainete </w:t>
            </w:r>
            <w:proofErr w:type="spellStart"/>
            <w:r w:rsidRPr="00FB1F30">
              <w:rPr>
                <w:b/>
                <w:i/>
              </w:rPr>
              <w:t>turuleviimist</w:t>
            </w:r>
            <w:proofErr w:type="spellEnd"/>
            <w:r w:rsidRPr="00FB1F30">
              <w:rPr>
                <w:b/>
                <w:i/>
              </w:rPr>
              <w:t xml:space="preserve"> registreerima ennast oma asukohaliikmesriigi pädevate asutuste juures.</w:t>
            </w:r>
          </w:p>
        </w:tc>
      </w:tr>
      <w:tr w:rsidR="00883F2F" w:rsidRPr="00FB1F30" w14:paraId="74C86E66" w14:textId="77777777" w:rsidTr="00CC5FE8">
        <w:trPr>
          <w:jc w:val="center"/>
        </w:trPr>
        <w:tc>
          <w:tcPr>
            <w:tcW w:w="4876" w:type="dxa"/>
            <w:tcBorders>
              <w:top w:val="nil"/>
              <w:left w:val="nil"/>
              <w:bottom w:val="nil"/>
              <w:right w:val="nil"/>
            </w:tcBorders>
          </w:tcPr>
          <w:p w14:paraId="1D9CC1FC" w14:textId="77777777" w:rsidR="00883F2F" w:rsidRPr="00FB1F30" w:rsidRDefault="00883F2F" w:rsidP="00CC5FE8">
            <w:pPr>
              <w:pStyle w:val="Normal6a"/>
            </w:pPr>
          </w:p>
        </w:tc>
        <w:tc>
          <w:tcPr>
            <w:tcW w:w="4876" w:type="dxa"/>
            <w:tcBorders>
              <w:top w:val="nil"/>
              <w:left w:val="nil"/>
              <w:bottom w:val="nil"/>
              <w:right w:val="nil"/>
            </w:tcBorders>
          </w:tcPr>
          <w:p w14:paraId="21CA9BD1" w14:textId="2C733D52" w:rsidR="00883F2F" w:rsidRPr="00FB1F30" w:rsidRDefault="00883F2F" w:rsidP="00CC5FE8">
            <w:pPr>
              <w:pStyle w:val="Normal6a"/>
            </w:pPr>
            <w:r w:rsidRPr="00FB1F30">
              <w:rPr>
                <w:b/>
                <w:i/>
              </w:rPr>
              <w:t>2. Iga ettevõtja, kes on registreeritud vastavalt käesoleva artikli lõikele 6, tohib tarnida I lisa 2A kategooriasse kuuluvaid nimekirjas loetletud lähteaineid ainult teistele ettevõtjatele, kes on samamoodi registreeritud.</w:t>
            </w:r>
          </w:p>
        </w:tc>
      </w:tr>
      <w:tr w:rsidR="00883F2F" w:rsidRPr="00FB1F30" w14:paraId="7D5FEFD7" w14:textId="77777777" w:rsidTr="00CC5FE8">
        <w:trPr>
          <w:jc w:val="center"/>
        </w:trPr>
        <w:tc>
          <w:tcPr>
            <w:tcW w:w="4876" w:type="dxa"/>
            <w:tcBorders>
              <w:top w:val="nil"/>
              <w:left w:val="nil"/>
              <w:bottom w:val="nil"/>
              <w:right w:val="nil"/>
            </w:tcBorders>
          </w:tcPr>
          <w:p w14:paraId="48403837" w14:textId="77777777" w:rsidR="00883F2F" w:rsidRPr="00FB1F30" w:rsidRDefault="00883F2F" w:rsidP="00CC5FE8">
            <w:pPr>
              <w:pStyle w:val="Normal6a"/>
            </w:pPr>
          </w:p>
        </w:tc>
        <w:tc>
          <w:tcPr>
            <w:tcW w:w="4876" w:type="dxa"/>
            <w:tcBorders>
              <w:top w:val="nil"/>
              <w:left w:val="nil"/>
              <w:bottom w:val="nil"/>
              <w:right w:val="nil"/>
            </w:tcBorders>
          </w:tcPr>
          <w:p w14:paraId="62B964E1" w14:textId="77777777" w:rsidR="00883F2F" w:rsidRPr="00FB1F30" w:rsidRDefault="00883F2F" w:rsidP="00CC5FE8">
            <w:pPr>
              <w:pStyle w:val="Normal6a"/>
            </w:pPr>
            <w:r w:rsidRPr="00FB1F30">
              <w:rPr>
                <w:b/>
                <w:i/>
              </w:rPr>
              <w:t>3. Registreerimist kaaludes võtavad pädevad asutused eelkõige arvesse taotleja asjatundlikkust ja usaldusväärsust. Nad ei luba registreerimist juhul, kui esinevad mõistlikud põhjused kahelda taotleja või nimekirjas loetletud lähteainetega kauplemise eest vastutava töötaja sobivuses ja usaldusväärsuses. Nad võivad registreerimise peatada või tunnistada kehtetuks, kui neil on piisav alus arvata, et registreeritud isik ei ole selleks enam sobiv, või kui registreerimise tingimused ei ole enam täidetud.</w:t>
            </w:r>
          </w:p>
        </w:tc>
      </w:tr>
    </w:tbl>
    <w:p w14:paraId="6480FEB8"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3B8BD2C" w14:textId="77777777" w:rsidR="00883F2F" w:rsidRPr="00FB1F30" w:rsidRDefault="00883F2F" w:rsidP="00883F2F">
      <w:r w:rsidRPr="00FB1F30">
        <w:rPr>
          <w:rStyle w:val="HideTWBExt"/>
        </w:rPr>
        <w:t>&lt;/Amend&gt;</w:t>
      </w:r>
    </w:p>
    <w:p w14:paraId="5C3A0308"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181</w:t>
      </w:r>
      <w:r w:rsidRPr="00FB1F30">
        <w:rPr>
          <w:rStyle w:val="HideTWBExt"/>
          <w:b w:val="0"/>
        </w:rPr>
        <w:t>&lt;/NumAm&gt;</w:t>
      </w:r>
    </w:p>
    <w:p w14:paraId="3893361A" w14:textId="77777777" w:rsidR="00883F2F" w:rsidRPr="00FB1F30" w:rsidRDefault="00883F2F" w:rsidP="00883F2F">
      <w:pPr>
        <w:pStyle w:val="NormalBold"/>
      </w:pPr>
      <w:r w:rsidRPr="00FB1F30">
        <w:rPr>
          <w:rStyle w:val="HideTWBExt"/>
          <w:b w:val="0"/>
        </w:rPr>
        <w:t>&lt;RepeatBlock-By&gt;&lt;Members&gt;</w:t>
      </w:r>
      <w:r w:rsidRPr="00FB1F30">
        <w:t>Georgiana Teodorescu</w:t>
      </w:r>
      <w:r w:rsidRPr="00FB1F30">
        <w:rPr>
          <w:rStyle w:val="HideTWBExt"/>
          <w:b w:val="0"/>
        </w:rPr>
        <w:t>&lt;/Members&gt;</w:t>
      </w:r>
    </w:p>
    <w:p w14:paraId="028F6861" w14:textId="77777777" w:rsidR="00883F2F" w:rsidRPr="00FB1F30" w:rsidRDefault="00883F2F" w:rsidP="00883F2F">
      <w:pPr>
        <w:pStyle w:val="NormalBold"/>
      </w:pPr>
      <w:r w:rsidRPr="00FB1F30">
        <w:rPr>
          <w:rStyle w:val="HideTWBExt"/>
          <w:b w:val="0"/>
        </w:rPr>
        <w:t>&lt;/RepeatBlock-By&gt;</w:t>
      </w:r>
    </w:p>
    <w:p w14:paraId="52A3F80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76FE802" w14:textId="77777777" w:rsidR="00883F2F" w:rsidRPr="00FB1F30" w:rsidRDefault="00883F2F" w:rsidP="00883F2F">
      <w:pPr>
        <w:pStyle w:val="NormalBold"/>
      </w:pPr>
      <w:r w:rsidRPr="00FB1F30">
        <w:rPr>
          <w:rStyle w:val="HideTWBExt"/>
          <w:b w:val="0"/>
        </w:rPr>
        <w:t>&lt;Article&gt;</w:t>
      </w:r>
      <w:r w:rsidRPr="00FB1F30">
        <w:t>Artikkel 17 – lõige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3F6D147" w14:textId="77777777" w:rsidTr="00CC5FE8">
        <w:trPr>
          <w:trHeight w:hRule="exact" w:val="240"/>
          <w:jc w:val="center"/>
        </w:trPr>
        <w:tc>
          <w:tcPr>
            <w:tcW w:w="9752" w:type="dxa"/>
            <w:gridSpan w:val="2"/>
            <w:tcBorders>
              <w:top w:val="nil"/>
              <w:left w:val="nil"/>
              <w:bottom w:val="nil"/>
              <w:right w:val="nil"/>
            </w:tcBorders>
          </w:tcPr>
          <w:p w14:paraId="1B248B0A" w14:textId="77777777" w:rsidR="00883F2F" w:rsidRPr="00FB1F30" w:rsidRDefault="00883F2F" w:rsidP="00CC5FE8"/>
        </w:tc>
      </w:tr>
      <w:tr w:rsidR="00883F2F" w:rsidRPr="00FB1F30" w14:paraId="7E3AEA7F" w14:textId="77777777" w:rsidTr="00CC5FE8">
        <w:trPr>
          <w:trHeight w:val="240"/>
          <w:jc w:val="center"/>
        </w:trPr>
        <w:tc>
          <w:tcPr>
            <w:tcW w:w="4876" w:type="dxa"/>
            <w:tcBorders>
              <w:top w:val="nil"/>
              <w:left w:val="nil"/>
              <w:bottom w:val="nil"/>
              <w:right w:val="nil"/>
            </w:tcBorders>
          </w:tcPr>
          <w:p w14:paraId="0EC7780C"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5552361" w14:textId="77777777" w:rsidR="00883F2F" w:rsidRPr="00FB1F30" w:rsidRDefault="00883F2F" w:rsidP="00CC5FE8">
            <w:pPr>
              <w:pStyle w:val="AmColumnHeading"/>
            </w:pPr>
            <w:r w:rsidRPr="00FB1F30">
              <w:t>Muudatusettepanek</w:t>
            </w:r>
          </w:p>
        </w:tc>
      </w:tr>
      <w:tr w:rsidR="00883F2F" w:rsidRPr="00FB1F30" w14:paraId="39E84D1B" w14:textId="77777777" w:rsidTr="00CC5FE8">
        <w:trPr>
          <w:jc w:val="center"/>
        </w:trPr>
        <w:tc>
          <w:tcPr>
            <w:tcW w:w="4876" w:type="dxa"/>
            <w:tcBorders>
              <w:top w:val="nil"/>
              <w:left w:val="nil"/>
              <w:bottom w:val="nil"/>
              <w:right w:val="nil"/>
            </w:tcBorders>
          </w:tcPr>
          <w:p w14:paraId="3542F50F" w14:textId="77777777" w:rsidR="00883F2F" w:rsidRPr="00FB1F30" w:rsidRDefault="00883F2F" w:rsidP="00CC5FE8">
            <w:pPr>
              <w:pStyle w:val="Normal6a"/>
            </w:pPr>
            <w:r w:rsidRPr="00FB1F30">
              <w:t>2.</w:t>
            </w:r>
            <w:r w:rsidRPr="00FB1F30">
              <w:tab/>
              <w:t>Ettevõtja, kes kavatseb 3. kategooriasse kuuluvaid uimasti lähteaineid turul kättesaadavaks teha, importida, eksportida, vahendada, omada või kasutada teadusuuringute ja innovatsioonitegevuse eesmärgil koguses, mis ei ületa III lisa I osas esitatud suurimat lubatud kogust, teatab oma kavatsetavast kuni kuus kuud kestvast tegevusest oma asukohaliikmesriigi pädevale asutusele viis päeva enne esimest tehingut või omandamist. Seda nõuet ei kohaldata otsese tolliesindaja, veoettevõtja või muu vedaja suhtes, kes tegutseb ainult talle ettenähtud ülesannete piires.</w:t>
            </w:r>
          </w:p>
        </w:tc>
        <w:tc>
          <w:tcPr>
            <w:tcW w:w="4876" w:type="dxa"/>
            <w:tcBorders>
              <w:top w:val="nil"/>
              <w:left w:val="nil"/>
              <w:bottom w:val="nil"/>
              <w:right w:val="nil"/>
            </w:tcBorders>
          </w:tcPr>
          <w:p w14:paraId="64C02214" w14:textId="77777777" w:rsidR="00883F2F" w:rsidRPr="00FB1F30" w:rsidRDefault="00883F2F" w:rsidP="00CC5FE8">
            <w:pPr>
              <w:pStyle w:val="Normal6a"/>
            </w:pPr>
            <w:r w:rsidRPr="00FB1F30">
              <w:t>2.</w:t>
            </w:r>
            <w:r w:rsidRPr="00FB1F30">
              <w:tab/>
              <w:t xml:space="preserve">Ettevõtja, kes kavatseb 3. kategooriasse kuuluvaid uimasti lähteaineid turul kättesaadavaks teha, importida, eksportida, vahendada, omada või kasutada teadusuuringute ja innovatsioonitegevuse eesmärgil koguses, mis ei ületa III lisa I osas esitatud suurimat lubatud kogust, teatab oma kavatsetavast kuni kuus kuud kestvast tegevusest oma asukohaliikmesriigi pädevale asutusele viis päeva enne esimest tehingut või omandamist. Seda nõuet ei kohaldata otsese tolliesindaja, veoettevõtja või muu vedaja suhtes, kes tegutseb ainult talle ettenähtud ülesannete piires. </w:t>
            </w:r>
            <w:r w:rsidRPr="00FB1F30">
              <w:rPr>
                <w:b/>
                <w:i/>
              </w:rPr>
              <w:t>Selliste tehingute puhul lihtsustatakse ja ühtlustatakse eelteavitamise korda ja digitaliseeritakse see täielikult, et vältida ettevõtjatele avalduvat liigset haldus- ja bürokraatlikku koormust.</w:t>
            </w:r>
          </w:p>
        </w:tc>
      </w:tr>
    </w:tbl>
    <w:p w14:paraId="1FE2D79B"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C762422"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3B55097D" w14:textId="77777777" w:rsidR="00883F2F" w:rsidRPr="00FB1F30" w:rsidRDefault="00883F2F" w:rsidP="00883F2F">
      <w:pPr>
        <w:pStyle w:val="AmJustText"/>
      </w:pPr>
      <w:r w:rsidRPr="00FB1F30">
        <w:t>Kuigi sünteetiliste lähteainete jälgimist arenevate ebaseaduslike uimastiturgudega tegelemiseks toetatakse vägagi, ei tohiks väiksemad tehingud tekitada suuri bürokraatlikke kitsaskohti, mis karistavad selliseid väikeettevõtjaid.</w:t>
      </w:r>
    </w:p>
    <w:p w14:paraId="4859D1C8" w14:textId="77777777" w:rsidR="00883F2F" w:rsidRPr="00FB1F30" w:rsidRDefault="00883F2F" w:rsidP="00883F2F">
      <w:r w:rsidRPr="00FB1F30">
        <w:rPr>
          <w:rStyle w:val="HideTWBExt"/>
        </w:rPr>
        <w:t>&lt;/Amend&gt;</w:t>
      </w:r>
    </w:p>
    <w:p w14:paraId="04C29927"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182</w:t>
      </w:r>
      <w:r w:rsidRPr="00FB1F30">
        <w:rPr>
          <w:rStyle w:val="HideTWBExt"/>
          <w:b w:val="0"/>
        </w:rPr>
        <w:t>&lt;/NumAm&gt;</w:t>
      </w:r>
    </w:p>
    <w:p w14:paraId="387A2657"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411DA1C9" w14:textId="77777777" w:rsidR="00883F2F" w:rsidRPr="00FB1F30" w:rsidRDefault="00883F2F" w:rsidP="00883F2F">
      <w:pPr>
        <w:pStyle w:val="NormalBold"/>
      </w:pPr>
      <w:r w:rsidRPr="00FB1F30">
        <w:rPr>
          <w:rStyle w:val="HideTWBExt"/>
          <w:b w:val="0"/>
        </w:rPr>
        <w:t>&lt;/RepeatBlock-By&gt;</w:t>
      </w:r>
    </w:p>
    <w:p w14:paraId="28D46F1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8B7963B" w14:textId="77777777" w:rsidR="00883F2F" w:rsidRPr="00FB1F30" w:rsidRDefault="00883F2F" w:rsidP="00883F2F">
      <w:pPr>
        <w:pStyle w:val="NormalBold"/>
      </w:pPr>
      <w:r w:rsidRPr="00FB1F30">
        <w:rPr>
          <w:rStyle w:val="HideTWBExt"/>
          <w:b w:val="0"/>
        </w:rPr>
        <w:t>&lt;Article&gt;</w:t>
      </w:r>
      <w:r w:rsidRPr="00FB1F30">
        <w:t>Artikkel 17 – lõige 4</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9E736B9" w14:textId="77777777" w:rsidTr="00CC5FE8">
        <w:trPr>
          <w:trHeight w:hRule="exact" w:val="240"/>
          <w:jc w:val="center"/>
        </w:trPr>
        <w:tc>
          <w:tcPr>
            <w:tcW w:w="9752" w:type="dxa"/>
            <w:gridSpan w:val="2"/>
            <w:tcBorders>
              <w:top w:val="nil"/>
              <w:left w:val="nil"/>
              <w:bottom w:val="nil"/>
              <w:right w:val="nil"/>
            </w:tcBorders>
          </w:tcPr>
          <w:p w14:paraId="360B4873" w14:textId="77777777" w:rsidR="00883F2F" w:rsidRPr="00FB1F30" w:rsidRDefault="00883F2F" w:rsidP="00CC5FE8"/>
        </w:tc>
      </w:tr>
      <w:tr w:rsidR="00883F2F" w:rsidRPr="00FB1F30" w14:paraId="11A20D09" w14:textId="77777777" w:rsidTr="00CC5FE8">
        <w:trPr>
          <w:trHeight w:val="240"/>
          <w:jc w:val="center"/>
        </w:trPr>
        <w:tc>
          <w:tcPr>
            <w:tcW w:w="4876" w:type="dxa"/>
            <w:tcBorders>
              <w:top w:val="nil"/>
              <w:left w:val="nil"/>
              <w:bottom w:val="nil"/>
              <w:right w:val="nil"/>
            </w:tcBorders>
          </w:tcPr>
          <w:p w14:paraId="662B33F7"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27585FD" w14:textId="77777777" w:rsidR="00883F2F" w:rsidRPr="00FB1F30" w:rsidRDefault="00883F2F" w:rsidP="00CC5FE8">
            <w:pPr>
              <w:pStyle w:val="AmColumnHeading"/>
            </w:pPr>
            <w:r w:rsidRPr="00FB1F30">
              <w:t>Muudatusettepanek</w:t>
            </w:r>
          </w:p>
        </w:tc>
      </w:tr>
      <w:tr w:rsidR="00883F2F" w:rsidRPr="00FB1F30" w14:paraId="15195E78" w14:textId="77777777" w:rsidTr="00CC5FE8">
        <w:trPr>
          <w:jc w:val="center"/>
        </w:trPr>
        <w:tc>
          <w:tcPr>
            <w:tcW w:w="4876" w:type="dxa"/>
            <w:tcBorders>
              <w:top w:val="nil"/>
              <w:left w:val="nil"/>
              <w:bottom w:val="nil"/>
              <w:right w:val="nil"/>
            </w:tcBorders>
          </w:tcPr>
          <w:p w14:paraId="10DAC8BF" w14:textId="77777777" w:rsidR="00883F2F" w:rsidRPr="00FB1F30" w:rsidRDefault="00883F2F" w:rsidP="00CC5FE8">
            <w:pPr>
              <w:pStyle w:val="Normal6a"/>
            </w:pPr>
            <w:r w:rsidRPr="00FB1F30">
              <w:t>4.</w:t>
            </w:r>
            <w:r w:rsidRPr="00FB1F30">
              <w:tab/>
              <w:t>Pädev asutus võib nõuda täiendavat teavet ja kontrollida esitatud teabe täpsust ning uimasti lähteainete kasutamist teadusuuringute ja innovatsioonitegevuse eesmärgil.</w:t>
            </w:r>
          </w:p>
        </w:tc>
        <w:tc>
          <w:tcPr>
            <w:tcW w:w="4876" w:type="dxa"/>
            <w:tcBorders>
              <w:top w:val="nil"/>
              <w:left w:val="nil"/>
              <w:bottom w:val="nil"/>
              <w:right w:val="nil"/>
            </w:tcBorders>
          </w:tcPr>
          <w:p w14:paraId="3453FCE3" w14:textId="77777777" w:rsidR="00883F2F" w:rsidRPr="00FB1F30" w:rsidRDefault="00883F2F" w:rsidP="00CC5FE8">
            <w:pPr>
              <w:pStyle w:val="Normal6a"/>
            </w:pPr>
            <w:r w:rsidRPr="00FB1F30">
              <w:t>4.</w:t>
            </w:r>
            <w:r w:rsidRPr="00FB1F30">
              <w:tab/>
              <w:t xml:space="preserve">Pädev asutus võib nõuda täiendavat teavet ja kontrollida esitatud teabe täpsust ning uimasti lähteainete kasutamist teadusuuringute ja innovatsioonitegevuse eesmärgil. </w:t>
            </w:r>
            <w:r w:rsidRPr="00FB1F30">
              <w:rPr>
                <w:b/>
                <w:i/>
              </w:rPr>
              <w:t>Sellised kontrollid peavad olema proportsionaalsed teatatud tegevuse ulatuse ja tuvastatud riskitasemega.</w:t>
            </w:r>
          </w:p>
        </w:tc>
      </w:tr>
    </w:tbl>
    <w:p w14:paraId="0949D872"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71013F63"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57E9BF16" w14:textId="77777777" w:rsidR="00883F2F" w:rsidRPr="00FB1F30" w:rsidRDefault="00883F2F" w:rsidP="00883F2F">
      <w:pPr>
        <w:pStyle w:val="AmJustText"/>
      </w:pPr>
      <w:r w:rsidRPr="00FB1F30">
        <w:t>Ettepanekuga jäetakse pädevatele asutustele vajalikud kontrollivolitused, kuid samal ajal tagatakse, et kontrollide ulatus vastab tegelikule riskile ja elluviidava tegevuse ulatusele.</w:t>
      </w:r>
    </w:p>
    <w:p w14:paraId="3D548E3A" w14:textId="77777777" w:rsidR="00883F2F" w:rsidRPr="00FB1F30" w:rsidRDefault="00883F2F" w:rsidP="00883F2F">
      <w:r w:rsidRPr="00FB1F30">
        <w:rPr>
          <w:rStyle w:val="HideTWBExt"/>
        </w:rPr>
        <w:t>&lt;/Amend&gt;</w:t>
      </w:r>
    </w:p>
    <w:p w14:paraId="6B2C2E62"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183</w:t>
      </w:r>
      <w:r w:rsidRPr="00FB1F30">
        <w:rPr>
          <w:rStyle w:val="HideTWBExt"/>
          <w:b w:val="0"/>
        </w:rPr>
        <w:t>&lt;/NumAm&gt;</w:t>
      </w:r>
    </w:p>
    <w:p w14:paraId="18FC498F"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219EB26A" w14:textId="77777777" w:rsidR="00883F2F" w:rsidRPr="00FB1F30" w:rsidRDefault="00883F2F" w:rsidP="00883F2F">
      <w:pPr>
        <w:pStyle w:val="NormalBold"/>
      </w:pPr>
      <w:r w:rsidRPr="00FB1F30">
        <w:rPr>
          <w:rStyle w:val="HideTWBExt"/>
          <w:b w:val="0"/>
        </w:rPr>
        <w:t>&lt;/RepeatBlock-By&gt;</w:t>
      </w:r>
    </w:p>
    <w:p w14:paraId="602F6093"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498DFF7" w14:textId="77777777" w:rsidR="00883F2F" w:rsidRPr="00FB1F30" w:rsidRDefault="00883F2F" w:rsidP="00883F2F">
      <w:pPr>
        <w:pStyle w:val="NormalBold"/>
      </w:pPr>
      <w:r w:rsidRPr="00FB1F30">
        <w:rPr>
          <w:rStyle w:val="HideTWBExt"/>
          <w:b w:val="0"/>
        </w:rPr>
        <w:t>&lt;Article&gt;</w:t>
      </w:r>
      <w:r w:rsidRPr="00FB1F30">
        <w:t>Artikkel 17 – lõige 5</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876A3BA" w14:textId="77777777" w:rsidTr="00CC5FE8">
        <w:trPr>
          <w:trHeight w:hRule="exact" w:val="240"/>
          <w:jc w:val="center"/>
        </w:trPr>
        <w:tc>
          <w:tcPr>
            <w:tcW w:w="9752" w:type="dxa"/>
            <w:gridSpan w:val="2"/>
            <w:tcBorders>
              <w:top w:val="nil"/>
              <w:left w:val="nil"/>
              <w:bottom w:val="nil"/>
              <w:right w:val="nil"/>
            </w:tcBorders>
          </w:tcPr>
          <w:p w14:paraId="47D4C42C" w14:textId="77777777" w:rsidR="00883F2F" w:rsidRPr="00FB1F30" w:rsidRDefault="00883F2F" w:rsidP="00CC5FE8"/>
        </w:tc>
      </w:tr>
      <w:tr w:rsidR="00883F2F" w:rsidRPr="00FB1F30" w14:paraId="269B8B0C" w14:textId="77777777" w:rsidTr="00CC5FE8">
        <w:trPr>
          <w:trHeight w:val="240"/>
          <w:jc w:val="center"/>
        </w:trPr>
        <w:tc>
          <w:tcPr>
            <w:tcW w:w="4876" w:type="dxa"/>
            <w:tcBorders>
              <w:top w:val="nil"/>
              <w:left w:val="nil"/>
              <w:bottom w:val="nil"/>
              <w:right w:val="nil"/>
            </w:tcBorders>
          </w:tcPr>
          <w:p w14:paraId="0A73E4F3"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B22F19B" w14:textId="77777777" w:rsidR="00883F2F" w:rsidRPr="00FB1F30" w:rsidRDefault="00883F2F" w:rsidP="00CC5FE8">
            <w:pPr>
              <w:pStyle w:val="AmColumnHeading"/>
            </w:pPr>
            <w:r w:rsidRPr="00FB1F30">
              <w:t>Muudatusettepanek</w:t>
            </w:r>
          </w:p>
        </w:tc>
      </w:tr>
      <w:tr w:rsidR="00883F2F" w:rsidRPr="00FB1F30" w14:paraId="7A7EA586" w14:textId="77777777" w:rsidTr="00CC5FE8">
        <w:trPr>
          <w:jc w:val="center"/>
        </w:trPr>
        <w:tc>
          <w:tcPr>
            <w:tcW w:w="4876" w:type="dxa"/>
            <w:tcBorders>
              <w:top w:val="nil"/>
              <w:left w:val="nil"/>
              <w:bottom w:val="nil"/>
              <w:right w:val="nil"/>
            </w:tcBorders>
          </w:tcPr>
          <w:p w14:paraId="383206A1" w14:textId="77777777" w:rsidR="00883F2F" w:rsidRPr="00FB1F30" w:rsidRDefault="00883F2F" w:rsidP="00CC5FE8">
            <w:pPr>
              <w:pStyle w:val="Normal6a"/>
            </w:pPr>
            <w:r w:rsidRPr="00FB1F30">
              <w:t>5.</w:t>
            </w:r>
            <w:r w:rsidRPr="00FB1F30">
              <w:tab/>
              <w:t>Ettevõtja asukohariigi pädev asutus võib ettevõtjalt nõuda, et viimane peataks või lõpetaks eelteatisega hõlmatud tegevuse, kui eelteatis ei vasta käesolevale määrusele, deklareeritud tingimused ei ole enam täidetud või on põhjendatud alus kahtlustada, et on olemas risk, et 3. kategooriasse kuuluvat uimasti lähteainet võidakse uimastite ebaseadusliku valmistamise eesmärgil kõrvale suunata.</w:t>
            </w:r>
          </w:p>
        </w:tc>
        <w:tc>
          <w:tcPr>
            <w:tcW w:w="4876" w:type="dxa"/>
            <w:tcBorders>
              <w:top w:val="nil"/>
              <w:left w:val="nil"/>
              <w:bottom w:val="nil"/>
              <w:right w:val="nil"/>
            </w:tcBorders>
          </w:tcPr>
          <w:p w14:paraId="72351BF6" w14:textId="77777777" w:rsidR="00883F2F" w:rsidRPr="00FB1F30" w:rsidRDefault="00883F2F" w:rsidP="00CC5FE8">
            <w:pPr>
              <w:pStyle w:val="Normal6a"/>
            </w:pPr>
            <w:r w:rsidRPr="00FB1F30">
              <w:t>5.</w:t>
            </w:r>
            <w:r w:rsidRPr="00FB1F30">
              <w:tab/>
              <w:t xml:space="preserve">Ettevõtja asukohariigi pädev asutus võib ettevõtjalt nõuda, et viimane peataks või lõpetaks eelteatisega hõlmatud tegevuse, kui eelteatis ei vasta käesolevale määrusele, deklareeritud tingimused ei ole enam täidetud või on põhjendatud alus kahtlustada, et on olemas risk, et 3. kategooriasse kuuluvat uimasti lähteainet võidakse uimastite ebaseadusliku valmistamise eesmärgil kõrvale suunata. </w:t>
            </w:r>
            <w:r w:rsidRPr="00FB1F30">
              <w:rPr>
                <w:b/>
                <w:i/>
              </w:rPr>
              <w:t>Enne sellise otsuse tegemist antakse ettevõtjale võimalus esitada oma seisukoht, välja arvatud juhul, kui selline edasilükkamine võiks tõsiselt kahjustada meetme eesmärki.</w:t>
            </w:r>
          </w:p>
        </w:tc>
      </w:tr>
    </w:tbl>
    <w:p w14:paraId="67A0FAF1"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25C7D3BB"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7E128126" w14:textId="77777777" w:rsidR="00883F2F" w:rsidRPr="00FB1F30" w:rsidRDefault="00883F2F" w:rsidP="00883F2F">
      <w:pPr>
        <w:pStyle w:val="AmJustText"/>
      </w:pPr>
      <w:r w:rsidRPr="00FB1F30">
        <w:t xml:space="preserve">Eelneva teatamise korra suhtes tuleks kohaldada samu </w:t>
      </w:r>
      <w:proofErr w:type="spellStart"/>
      <w:r w:rsidRPr="00FB1F30">
        <w:t>menetluslikke</w:t>
      </w:r>
      <w:proofErr w:type="spellEnd"/>
      <w:r w:rsidRPr="00FB1F30">
        <w:t xml:space="preserve"> tagatisi kui registreerimis- või loa andmise korra suhtes. Sellega suurendatakse otsuste tegemise õiguskindlust ja prognoositavust.</w:t>
      </w:r>
    </w:p>
    <w:p w14:paraId="26F1954E" w14:textId="77777777" w:rsidR="00883F2F" w:rsidRPr="00FB1F30" w:rsidRDefault="00883F2F" w:rsidP="00883F2F">
      <w:r w:rsidRPr="00FB1F30">
        <w:rPr>
          <w:rStyle w:val="HideTWBExt"/>
        </w:rPr>
        <w:t>&lt;/Amend&gt;</w:t>
      </w:r>
    </w:p>
    <w:p w14:paraId="07E5CDF6"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184</w:t>
      </w:r>
      <w:r w:rsidRPr="00FB1F30">
        <w:rPr>
          <w:rStyle w:val="HideTWBExt"/>
          <w:b w:val="0"/>
        </w:rPr>
        <w:t>&lt;/NumAm&gt;</w:t>
      </w:r>
    </w:p>
    <w:p w14:paraId="161B04D3"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2594DDCF" w14:textId="77777777" w:rsidR="00883F2F" w:rsidRPr="00FB1F30" w:rsidRDefault="00883F2F" w:rsidP="00883F2F">
      <w:pPr>
        <w:pStyle w:val="NormalBold"/>
      </w:pPr>
      <w:r w:rsidRPr="00FB1F30">
        <w:rPr>
          <w:rStyle w:val="HideTWBExt"/>
          <w:b w:val="0"/>
        </w:rPr>
        <w:t>&lt;/RepeatBlock-By&gt;</w:t>
      </w:r>
    </w:p>
    <w:p w14:paraId="5B0E08CB"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4742F3C" w14:textId="77777777" w:rsidR="00883F2F" w:rsidRPr="00FB1F30" w:rsidRDefault="00883F2F" w:rsidP="00883F2F">
      <w:pPr>
        <w:pStyle w:val="NormalBold"/>
      </w:pPr>
      <w:r w:rsidRPr="00FB1F30">
        <w:rPr>
          <w:rStyle w:val="HideTWBExt"/>
          <w:b w:val="0"/>
        </w:rPr>
        <w:t>&lt;Article&gt;</w:t>
      </w:r>
      <w:r w:rsidRPr="00FB1F30">
        <w:t>Artikkel 18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5AB2F3E" w14:textId="77777777" w:rsidTr="00CC5FE8">
        <w:trPr>
          <w:trHeight w:hRule="exact" w:val="240"/>
          <w:jc w:val="center"/>
        </w:trPr>
        <w:tc>
          <w:tcPr>
            <w:tcW w:w="9752" w:type="dxa"/>
            <w:gridSpan w:val="2"/>
            <w:tcBorders>
              <w:top w:val="nil"/>
              <w:left w:val="nil"/>
              <w:bottom w:val="nil"/>
              <w:right w:val="nil"/>
            </w:tcBorders>
          </w:tcPr>
          <w:p w14:paraId="3844E252" w14:textId="77777777" w:rsidR="00883F2F" w:rsidRPr="00FB1F30" w:rsidRDefault="00883F2F" w:rsidP="00CC5FE8"/>
        </w:tc>
      </w:tr>
      <w:tr w:rsidR="00883F2F" w:rsidRPr="00FB1F30" w14:paraId="592210D0" w14:textId="77777777" w:rsidTr="00CC5FE8">
        <w:trPr>
          <w:trHeight w:val="240"/>
          <w:jc w:val="center"/>
        </w:trPr>
        <w:tc>
          <w:tcPr>
            <w:tcW w:w="4876" w:type="dxa"/>
            <w:tcBorders>
              <w:top w:val="nil"/>
              <w:left w:val="nil"/>
              <w:bottom w:val="nil"/>
              <w:right w:val="nil"/>
            </w:tcBorders>
          </w:tcPr>
          <w:p w14:paraId="534033FD"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1176246" w14:textId="77777777" w:rsidR="00883F2F" w:rsidRPr="00FB1F30" w:rsidRDefault="00883F2F" w:rsidP="00CC5FE8">
            <w:pPr>
              <w:pStyle w:val="AmColumnHeading"/>
            </w:pPr>
            <w:r w:rsidRPr="00FB1F30">
              <w:t>Muudatusettepanek</w:t>
            </w:r>
          </w:p>
        </w:tc>
      </w:tr>
      <w:tr w:rsidR="00883F2F" w:rsidRPr="00FB1F30" w14:paraId="1CB3BF51" w14:textId="77777777" w:rsidTr="00CC5FE8">
        <w:trPr>
          <w:jc w:val="center"/>
        </w:trPr>
        <w:tc>
          <w:tcPr>
            <w:tcW w:w="4876" w:type="dxa"/>
            <w:tcBorders>
              <w:top w:val="nil"/>
              <w:left w:val="nil"/>
              <w:bottom w:val="nil"/>
              <w:right w:val="nil"/>
            </w:tcBorders>
          </w:tcPr>
          <w:p w14:paraId="0AEBDF4C" w14:textId="77777777" w:rsidR="00883F2F" w:rsidRPr="00FB1F30" w:rsidRDefault="00883F2F" w:rsidP="00CC5FE8">
            <w:pPr>
              <w:pStyle w:val="Normal6a"/>
            </w:pPr>
            <w:r w:rsidRPr="00FB1F30">
              <w:t>Täiendava erandina artikli 16 lõikest 1 võib ettevõtja teha 3. kategooria uimasti lähteaineid turul kättesaadavaks, neid importida, eksportida, vahendada, omada ja kasutada teadusuuringute ja innovatsioonitegevuse eesmärgil III lisa I osas esitatud suurimast lubatud kogusest suuremas koguses või muul õiguspärasel eesmärgil, kui ettevõtja on saanud loa kooskõlas artikli 9 lõigetega 1, 2 ja 3. Ka kõnealuse loa suhtes kohaldatakse artikli 9 lõikeid 5, 6 ja 8.</w:t>
            </w:r>
          </w:p>
        </w:tc>
        <w:tc>
          <w:tcPr>
            <w:tcW w:w="4876" w:type="dxa"/>
            <w:tcBorders>
              <w:top w:val="nil"/>
              <w:left w:val="nil"/>
              <w:bottom w:val="nil"/>
              <w:right w:val="nil"/>
            </w:tcBorders>
          </w:tcPr>
          <w:p w14:paraId="15E21106" w14:textId="77777777" w:rsidR="00883F2F" w:rsidRPr="00FB1F30" w:rsidRDefault="00883F2F" w:rsidP="00CC5FE8">
            <w:pPr>
              <w:pStyle w:val="Normal6a"/>
            </w:pPr>
            <w:r w:rsidRPr="00FB1F30">
              <w:t xml:space="preserve">Täiendava erandina artikli 16 lõikest 1 võib ettevõtja teha 3. kategooria uimasti lähteaineid turul kättesaadavaks, neid importida, eksportida, vahendada, omada ja kasutada teadusuuringute ja innovatsioonitegevuse eesmärgil III lisa I osas esitatud suurimast lubatud kogusest suuremas koguses või muul õiguspärasel eesmärgil, kui ettevõtja on saanud loa kooskõlas artikli 9 lõigetega 1, 2 ja 3. Ka kõnealuse loa suhtes kohaldatakse artikli 9 lõikeid 5, 6 ja 8. </w:t>
            </w:r>
            <w:r w:rsidRPr="00FB1F30">
              <w:rPr>
                <w:b/>
                <w:i/>
              </w:rPr>
              <w:t>Taotluste hindamisel võtavad pädevad asutused arvesse kavandatud kasutusala teaduslikku, uurimispõhist, ravimialast või tööstuslikku eesmärki.</w:t>
            </w:r>
          </w:p>
        </w:tc>
      </w:tr>
    </w:tbl>
    <w:p w14:paraId="36BF3961"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6109057E"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3224A903" w14:textId="77777777" w:rsidR="00883F2F" w:rsidRPr="00FB1F30" w:rsidRDefault="00883F2F" w:rsidP="00883F2F">
      <w:pPr>
        <w:pStyle w:val="AmJustText"/>
      </w:pPr>
      <w:r w:rsidRPr="00FB1F30">
        <w:t>Määrus ise võimaldab 3. kategooria ainete õiguspärast kasutamist. Seepärast on asjakohane sõnaselgelt sätestada, et kõnealuseid õiguspäraseid eesmärke tuleb loa andmise menetluses arvesse võtta.</w:t>
      </w:r>
    </w:p>
    <w:p w14:paraId="4374A3B1" w14:textId="77777777" w:rsidR="00883F2F" w:rsidRPr="00FB1F30" w:rsidRDefault="00883F2F" w:rsidP="00883F2F">
      <w:r w:rsidRPr="00FB1F30">
        <w:rPr>
          <w:rStyle w:val="HideTWBExt"/>
        </w:rPr>
        <w:t>&lt;/Amend&gt;</w:t>
      </w:r>
    </w:p>
    <w:p w14:paraId="12F63C78"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185</w:t>
      </w:r>
      <w:r w:rsidRPr="00FB1F30">
        <w:rPr>
          <w:rStyle w:val="HideTWBExt"/>
          <w:b w:val="0"/>
        </w:rPr>
        <w:t>&lt;/NumAm&gt;</w:t>
      </w:r>
    </w:p>
    <w:p w14:paraId="0B7A7634" w14:textId="77777777" w:rsidR="00883F2F" w:rsidRPr="00FB1F30" w:rsidRDefault="00883F2F" w:rsidP="00883F2F">
      <w:pPr>
        <w:pStyle w:val="NormalBold"/>
      </w:pPr>
      <w:r w:rsidRPr="00FB1F30">
        <w:rPr>
          <w:rStyle w:val="HideTWBExt"/>
          <w:b w:val="0"/>
        </w:rPr>
        <w:t>&lt;RepeatBlock-By&gt;&lt;Members&gt;</w:t>
      </w:r>
      <w:r w:rsidRPr="00FB1F30">
        <w:t>Mika Aaltola</w:t>
      </w:r>
      <w:r w:rsidRPr="00FB1F30">
        <w:rPr>
          <w:rStyle w:val="HideTWBExt"/>
          <w:b w:val="0"/>
        </w:rPr>
        <w:t>&lt;/Members&gt;</w:t>
      </w:r>
    </w:p>
    <w:p w14:paraId="74155B9D" w14:textId="77777777" w:rsidR="00883F2F" w:rsidRPr="00FB1F30" w:rsidRDefault="00883F2F" w:rsidP="00883F2F">
      <w:pPr>
        <w:pStyle w:val="NormalBold"/>
      </w:pPr>
      <w:r w:rsidRPr="00FB1F30">
        <w:rPr>
          <w:rStyle w:val="HideTWBExt"/>
          <w:b w:val="0"/>
        </w:rPr>
        <w:t>&lt;/RepeatBlock-By&gt;</w:t>
      </w:r>
    </w:p>
    <w:p w14:paraId="7268951C"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12D55C6" w14:textId="77777777" w:rsidR="00883F2F" w:rsidRPr="00FB1F30" w:rsidRDefault="00883F2F" w:rsidP="00883F2F">
      <w:pPr>
        <w:pStyle w:val="NormalBold"/>
      </w:pPr>
      <w:r w:rsidRPr="00FB1F30">
        <w:rPr>
          <w:rStyle w:val="HideTWBExt"/>
          <w:b w:val="0"/>
        </w:rPr>
        <w:t>&lt;Article&gt;</w:t>
      </w:r>
      <w:r w:rsidRPr="00FB1F30">
        <w:t>Artikkel 18 – lõik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668FF9F" w14:textId="77777777" w:rsidTr="00CC5FE8">
        <w:trPr>
          <w:trHeight w:hRule="exact" w:val="240"/>
          <w:jc w:val="center"/>
        </w:trPr>
        <w:tc>
          <w:tcPr>
            <w:tcW w:w="9752" w:type="dxa"/>
            <w:gridSpan w:val="2"/>
            <w:tcBorders>
              <w:top w:val="nil"/>
              <w:left w:val="nil"/>
              <w:bottom w:val="nil"/>
              <w:right w:val="nil"/>
            </w:tcBorders>
          </w:tcPr>
          <w:p w14:paraId="3340577C" w14:textId="77777777" w:rsidR="00883F2F" w:rsidRPr="00FB1F30" w:rsidRDefault="00883F2F" w:rsidP="00CC5FE8"/>
        </w:tc>
      </w:tr>
      <w:tr w:rsidR="00883F2F" w:rsidRPr="00FB1F30" w14:paraId="4C35D941" w14:textId="77777777" w:rsidTr="00CC5FE8">
        <w:trPr>
          <w:trHeight w:val="240"/>
          <w:jc w:val="center"/>
        </w:trPr>
        <w:tc>
          <w:tcPr>
            <w:tcW w:w="4876" w:type="dxa"/>
            <w:tcBorders>
              <w:top w:val="nil"/>
              <w:left w:val="nil"/>
              <w:bottom w:val="nil"/>
              <w:right w:val="nil"/>
            </w:tcBorders>
          </w:tcPr>
          <w:p w14:paraId="45234CDB"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6483C15" w14:textId="77777777" w:rsidR="00883F2F" w:rsidRPr="00FB1F30" w:rsidRDefault="00883F2F" w:rsidP="00CC5FE8">
            <w:pPr>
              <w:pStyle w:val="AmColumnHeading"/>
            </w:pPr>
            <w:r w:rsidRPr="00FB1F30">
              <w:t>Muudatusettepanek</w:t>
            </w:r>
          </w:p>
        </w:tc>
      </w:tr>
      <w:tr w:rsidR="00883F2F" w:rsidRPr="00FB1F30" w14:paraId="7B380424" w14:textId="77777777" w:rsidTr="00CC5FE8">
        <w:trPr>
          <w:jc w:val="center"/>
        </w:trPr>
        <w:tc>
          <w:tcPr>
            <w:tcW w:w="4876" w:type="dxa"/>
            <w:tcBorders>
              <w:top w:val="nil"/>
              <w:left w:val="nil"/>
              <w:bottom w:val="nil"/>
              <w:right w:val="nil"/>
            </w:tcBorders>
          </w:tcPr>
          <w:p w14:paraId="48DC748B" w14:textId="77777777" w:rsidR="00883F2F" w:rsidRPr="00FB1F30" w:rsidRDefault="00883F2F" w:rsidP="00CC5FE8">
            <w:pPr>
              <w:pStyle w:val="Normal6a"/>
            </w:pPr>
            <w:r w:rsidRPr="00FB1F30">
              <w:t xml:space="preserve">Täiendava erandina artikli 16 lõikest 1 võib ettevõtja teha 3. kategooria uimasti lähteaineid turul kättesaadavaks, neid importida, eksportida, vahendada, omada ja kasutada teadusuuringute ja innovatsioonitegevuse eesmärgil III lisa I osas esitatud suurimast lubatud kogusest suuremas koguses </w:t>
            </w:r>
            <w:r w:rsidRPr="00FB1F30">
              <w:rPr>
                <w:b/>
                <w:bCs/>
                <w:i/>
                <w:iCs/>
              </w:rPr>
              <w:t>või muul õiguspärasel eesmärgil</w:t>
            </w:r>
            <w:r w:rsidRPr="00FB1F30">
              <w:t>, kui ettevõtja on saanud loa kooskõlas artikli 9 lõigetega 1, 2 ja 3. Ka kõnealuse loa suhtes kohaldatakse artikli 9 lõikeid 5, 6 ja 8.</w:t>
            </w:r>
          </w:p>
        </w:tc>
        <w:tc>
          <w:tcPr>
            <w:tcW w:w="4876" w:type="dxa"/>
            <w:tcBorders>
              <w:top w:val="nil"/>
              <w:left w:val="nil"/>
              <w:bottom w:val="nil"/>
              <w:right w:val="nil"/>
            </w:tcBorders>
          </w:tcPr>
          <w:p w14:paraId="4C6FE1D8" w14:textId="77777777" w:rsidR="00883F2F" w:rsidRPr="00FB1F30" w:rsidRDefault="00883F2F" w:rsidP="00CC5FE8">
            <w:pPr>
              <w:pStyle w:val="Normal6a"/>
            </w:pPr>
            <w:r w:rsidRPr="00FB1F30">
              <w:t>Täiendava erandina artikli 16 lõikest 1 võib ettevõtja teha 3. kategooria uimasti lähteaineid turul kättesaadavaks, neid importida, eksportida, vahendada, omada ja kasutada teadusuuringute ja innovatsioonitegevuse eesmärgil III lisa I osas esitatud suurimast lubatud kogusest suuremas koguses, kui ettevõtja on saanud loa kooskõlas artikli 9 lõigetega 1, 2 ja 3. Ka kõnealuse loa suhtes kohaldatakse artikli 9 lõikeid 5, 6 ja 8.</w:t>
            </w:r>
          </w:p>
        </w:tc>
      </w:tr>
    </w:tbl>
    <w:p w14:paraId="2F03CFC4"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0466141" w14:textId="77777777" w:rsidR="00883F2F" w:rsidRPr="00FB1F30" w:rsidRDefault="00883F2F" w:rsidP="00883F2F">
      <w:r w:rsidRPr="00FB1F30">
        <w:rPr>
          <w:rStyle w:val="HideTWBExt"/>
        </w:rPr>
        <w:t>&lt;/Amend&gt;</w:t>
      </w:r>
    </w:p>
    <w:p w14:paraId="13C88334"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186</w:t>
      </w:r>
      <w:r w:rsidRPr="00FB1F30">
        <w:rPr>
          <w:rStyle w:val="HideTWBExt"/>
          <w:b w:val="0"/>
        </w:rPr>
        <w:t>&lt;/NumAm&gt;</w:t>
      </w:r>
    </w:p>
    <w:p w14:paraId="0E5E0D21"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492A570C" w14:textId="77777777" w:rsidR="00883F2F" w:rsidRPr="00FB1F30" w:rsidRDefault="00883F2F" w:rsidP="00883F2F">
      <w:pPr>
        <w:pStyle w:val="NormalBold"/>
      </w:pPr>
      <w:r w:rsidRPr="00FB1F30">
        <w:rPr>
          <w:rStyle w:val="HideTWBExt"/>
          <w:b w:val="0"/>
        </w:rPr>
        <w:t>&lt;/RepeatBlock-By&gt;</w:t>
      </w:r>
    </w:p>
    <w:p w14:paraId="785A39B4"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864A022" w14:textId="77777777" w:rsidR="00883F2F" w:rsidRPr="00FB1F30" w:rsidRDefault="00883F2F" w:rsidP="00883F2F">
      <w:pPr>
        <w:pStyle w:val="NormalBold"/>
      </w:pPr>
      <w:r w:rsidRPr="00FB1F30">
        <w:rPr>
          <w:rStyle w:val="HideTWBExt"/>
          <w:b w:val="0"/>
        </w:rPr>
        <w:t>&lt;Article&gt;</w:t>
      </w:r>
      <w:r w:rsidRPr="00FB1F30">
        <w:t>Artikkel 19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A1FC511" w14:textId="77777777" w:rsidTr="00CC5FE8">
        <w:trPr>
          <w:trHeight w:hRule="exact" w:val="240"/>
          <w:jc w:val="center"/>
        </w:trPr>
        <w:tc>
          <w:tcPr>
            <w:tcW w:w="9752" w:type="dxa"/>
            <w:gridSpan w:val="2"/>
            <w:tcBorders>
              <w:top w:val="nil"/>
              <w:left w:val="nil"/>
              <w:bottom w:val="nil"/>
              <w:right w:val="nil"/>
            </w:tcBorders>
          </w:tcPr>
          <w:p w14:paraId="07600801" w14:textId="77777777" w:rsidR="00883F2F" w:rsidRPr="00FB1F30" w:rsidRDefault="00883F2F" w:rsidP="00CC5FE8"/>
        </w:tc>
      </w:tr>
      <w:tr w:rsidR="00883F2F" w:rsidRPr="00FB1F30" w14:paraId="3E427585" w14:textId="77777777" w:rsidTr="00CC5FE8">
        <w:trPr>
          <w:trHeight w:val="240"/>
          <w:jc w:val="center"/>
        </w:trPr>
        <w:tc>
          <w:tcPr>
            <w:tcW w:w="4876" w:type="dxa"/>
            <w:tcBorders>
              <w:top w:val="nil"/>
              <w:left w:val="nil"/>
              <w:bottom w:val="nil"/>
              <w:right w:val="nil"/>
            </w:tcBorders>
          </w:tcPr>
          <w:p w14:paraId="7FD7C136"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31C42FC" w14:textId="77777777" w:rsidR="00883F2F" w:rsidRPr="00FB1F30" w:rsidRDefault="00883F2F" w:rsidP="00CC5FE8">
            <w:pPr>
              <w:pStyle w:val="AmColumnHeading"/>
            </w:pPr>
            <w:r w:rsidRPr="00FB1F30">
              <w:t>Muudatusettepanek</w:t>
            </w:r>
          </w:p>
        </w:tc>
      </w:tr>
      <w:tr w:rsidR="00883F2F" w:rsidRPr="00FB1F30" w14:paraId="2B9AECE3" w14:textId="77777777" w:rsidTr="00CC5FE8">
        <w:trPr>
          <w:jc w:val="center"/>
        </w:trPr>
        <w:tc>
          <w:tcPr>
            <w:tcW w:w="4876" w:type="dxa"/>
            <w:tcBorders>
              <w:top w:val="nil"/>
              <w:left w:val="nil"/>
              <w:bottom w:val="nil"/>
              <w:right w:val="nil"/>
            </w:tcBorders>
          </w:tcPr>
          <w:p w14:paraId="16A33D18" w14:textId="77777777" w:rsidR="00883F2F" w:rsidRPr="00FB1F30" w:rsidRDefault="00883F2F" w:rsidP="00CC5FE8">
            <w:pPr>
              <w:pStyle w:val="Normal6a"/>
            </w:pPr>
            <w:r w:rsidRPr="00FB1F30">
              <w:t>1.</w:t>
            </w:r>
            <w:r w:rsidRPr="00FB1F30">
              <w:tab/>
              <w:t>Artiklis 17 või artiklis 18 osutatud ettevõtja teeb 3. kategooriasse kuuluvad uimasti lähteained turul kättesaadavaks alles pärast seda, kui ta on kontrollinud, kas teised tehingus osalevad ettevõtjad on esitanud eelteatise või on neil vastavalt artikli 17 või artikli 18 kohane luba.</w:t>
            </w:r>
          </w:p>
        </w:tc>
        <w:tc>
          <w:tcPr>
            <w:tcW w:w="4876" w:type="dxa"/>
            <w:tcBorders>
              <w:top w:val="nil"/>
              <w:left w:val="nil"/>
              <w:bottom w:val="nil"/>
              <w:right w:val="nil"/>
            </w:tcBorders>
          </w:tcPr>
          <w:p w14:paraId="0F6B8A07" w14:textId="77777777" w:rsidR="00883F2F" w:rsidRPr="00FB1F30" w:rsidRDefault="00883F2F" w:rsidP="00CC5FE8">
            <w:pPr>
              <w:pStyle w:val="Normal6a"/>
            </w:pPr>
            <w:r w:rsidRPr="00FB1F30">
              <w:t>1.</w:t>
            </w:r>
            <w:r w:rsidRPr="00FB1F30">
              <w:tab/>
              <w:t xml:space="preserve">Artiklis 17 või artiklis 18 osutatud ettevõtja teeb 3. kategooriasse kuuluvad uimasti lähteained turul kättesaadavaks alles pärast seda, kui ta on kontrollinud </w:t>
            </w:r>
            <w:r w:rsidRPr="00FB1F30">
              <w:rPr>
                <w:b/>
                <w:bCs/>
                <w:i/>
                <w:iCs/>
              </w:rPr>
              <w:t>Euroopa Liidu kesksest elektroonilisest süsteemist automaatselt</w:t>
            </w:r>
            <w:r w:rsidRPr="00FB1F30">
              <w:t>, kas teised tehingus osalevad ettevõtjad on esitanud eelteatise või on neil vastavalt artikli 17 või artikli 18 kohane luba.</w:t>
            </w:r>
          </w:p>
        </w:tc>
      </w:tr>
    </w:tbl>
    <w:p w14:paraId="717E78BC"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BEAADF3" w14:textId="77777777" w:rsidR="00883F2F" w:rsidRPr="00FB1F30" w:rsidRDefault="00883F2F" w:rsidP="00883F2F">
      <w:r w:rsidRPr="00FB1F30">
        <w:rPr>
          <w:rStyle w:val="HideTWBExt"/>
        </w:rPr>
        <w:t>&lt;/Amend&gt;</w:t>
      </w:r>
    </w:p>
    <w:p w14:paraId="2F93C4F0"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187</w:t>
      </w:r>
      <w:r w:rsidRPr="00FB1F30">
        <w:rPr>
          <w:rStyle w:val="HideTWBExt"/>
          <w:b w:val="0"/>
        </w:rPr>
        <w:t>&lt;/NumAm&gt;</w:t>
      </w:r>
    </w:p>
    <w:p w14:paraId="52F6F238" w14:textId="77777777" w:rsidR="00883F2F" w:rsidRPr="00FB1F30" w:rsidRDefault="00883F2F" w:rsidP="00883F2F">
      <w:pPr>
        <w:pStyle w:val="NormalBold"/>
      </w:pPr>
      <w:r w:rsidRPr="00FB1F30">
        <w:rPr>
          <w:rStyle w:val="HideTWBExt"/>
          <w:b w:val="0"/>
        </w:rPr>
        <w:t>&lt;RepeatBlock-By&gt;&lt;Members&gt;</w:t>
      </w:r>
      <w:r w:rsidRPr="00FB1F30">
        <w:t>Benoit Cassart, Sophie Wilmès, Hilde Vautmans, Fabienne Keller</w:t>
      </w:r>
      <w:r w:rsidRPr="00FB1F30">
        <w:rPr>
          <w:rStyle w:val="HideTWBExt"/>
          <w:b w:val="0"/>
        </w:rPr>
        <w:t>&lt;/Members&gt;</w:t>
      </w:r>
    </w:p>
    <w:p w14:paraId="66B72FAC" w14:textId="77777777" w:rsidR="00883F2F" w:rsidRPr="00FB1F30" w:rsidRDefault="00883F2F" w:rsidP="00883F2F">
      <w:pPr>
        <w:pStyle w:val="NormalBold"/>
      </w:pPr>
      <w:r w:rsidRPr="00FB1F30">
        <w:rPr>
          <w:rStyle w:val="HideTWBExt"/>
          <w:b w:val="0"/>
        </w:rPr>
        <w:t>&lt;/RepeatBlock-By&gt;</w:t>
      </w:r>
    </w:p>
    <w:p w14:paraId="1CACD7D1"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DE029D8" w14:textId="77777777" w:rsidR="00883F2F" w:rsidRPr="00FB1F30" w:rsidRDefault="00883F2F" w:rsidP="00883F2F">
      <w:pPr>
        <w:pStyle w:val="NormalBold"/>
      </w:pPr>
      <w:r w:rsidRPr="00FB1F30">
        <w:rPr>
          <w:rStyle w:val="HideTWBExt"/>
          <w:b w:val="0"/>
        </w:rPr>
        <w:t>&lt;Article&gt;</w:t>
      </w:r>
      <w:r w:rsidRPr="00FB1F30">
        <w:t>Artikkel 19 – lõige 4</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93B26F8" w14:textId="77777777" w:rsidTr="00CC5FE8">
        <w:trPr>
          <w:trHeight w:hRule="exact" w:val="240"/>
          <w:jc w:val="center"/>
        </w:trPr>
        <w:tc>
          <w:tcPr>
            <w:tcW w:w="9752" w:type="dxa"/>
            <w:gridSpan w:val="2"/>
            <w:tcBorders>
              <w:top w:val="nil"/>
              <w:left w:val="nil"/>
              <w:bottom w:val="nil"/>
              <w:right w:val="nil"/>
            </w:tcBorders>
          </w:tcPr>
          <w:p w14:paraId="0BB210CC" w14:textId="77777777" w:rsidR="00883F2F" w:rsidRPr="00FB1F30" w:rsidRDefault="00883F2F" w:rsidP="00CC5FE8"/>
        </w:tc>
      </w:tr>
      <w:tr w:rsidR="00883F2F" w:rsidRPr="00FB1F30" w14:paraId="3CFC86A6" w14:textId="77777777" w:rsidTr="00CC5FE8">
        <w:trPr>
          <w:trHeight w:val="240"/>
          <w:jc w:val="center"/>
        </w:trPr>
        <w:tc>
          <w:tcPr>
            <w:tcW w:w="4876" w:type="dxa"/>
            <w:tcBorders>
              <w:top w:val="nil"/>
              <w:left w:val="nil"/>
              <w:bottom w:val="nil"/>
              <w:right w:val="nil"/>
            </w:tcBorders>
          </w:tcPr>
          <w:p w14:paraId="7D52CF28"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CE23447" w14:textId="77777777" w:rsidR="00883F2F" w:rsidRPr="00FB1F30" w:rsidRDefault="00883F2F" w:rsidP="00CC5FE8">
            <w:pPr>
              <w:pStyle w:val="AmColumnHeading"/>
            </w:pPr>
            <w:r w:rsidRPr="00FB1F30">
              <w:t>Muudatusettepanek</w:t>
            </w:r>
          </w:p>
        </w:tc>
      </w:tr>
      <w:tr w:rsidR="00883F2F" w:rsidRPr="00FB1F30" w14:paraId="0F70E1D3" w14:textId="77777777" w:rsidTr="00CC5FE8">
        <w:trPr>
          <w:jc w:val="center"/>
        </w:trPr>
        <w:tc>
          <w:tcPr>
            <w:tcW w:w="4876" w:type="dxa"/>
            <w:tcBorders>
              <w:top w:val="nil"/>
              <w:left w:val="nil"/>
              <w:bottom w:val="nil"/>
              <w:right w:val="nil"/>
            </w:tcBorders>
          </w:tcPr>
          <w:p w14:paraId="3EC655B6" w14:textId="77777777" w:rsidR="00883F2F" w:rsidRPr="00FB1F30" w:rsidRDefault="00883F2F" w:rsidP="00CC5FE8">
            <w:pPr>
              <w:pStyle w:val="Normal6a"/>
            </w:pPr>
            <w:r w:rsidRPr="00FB1F30">
              <w:t>4.</w:t>
            </w:r>
            <w:r w:rsidRPr="00FB1F30">
              <w:tab/>
            </w:r>
            <w:proofErr w:type="spellStart"/>
            <w:r w:rsidRPr="00FB1F30">
              <w:t>Väliskaupleja</w:t>
            </w:r>
            <w:proofErr w:type="spellEnd"/>
            <w:r w:rsidRPr="00FB1F30">
              <w:t xml:space="preserve">, kes impordib, ekspordib või vahendab 3. kategooriasse kuuluvaid uimasti lähteaineid kooskõlas artiklitega 17 ja 18, tagab, et III lisaga hõlmatud aine pakendil või märgistusel on esitatud selle aine nimetus, või kui toodet tarnitakse pakendamata, siis on </w:t>
            </w:r>
            <w:r w:rsidRPr="00FB1F30">
              <w:rPr>
                <w:b/>
                <w:bCs/>
                <w:i/>
                <w:iCs/>
              </w:rPr>
              <w:t>nimetus</w:t>
            </w:r>
            <w:r w:rsidRPr="00FB1F30">
              <w:t xml:space="preserve"> esitatud saatedokumentides.</w:t>
            </w:r>
          </w:p>
        </w:tc>
        <w:tc>
          <w:tcPr>
            <w:tcW w:w="4876" w:type="dxa"/>
            <w:tcBorders>
              <w:top w:val="nil"/>
              <w:left w:val="nil"/>
              <w:bottom w:val="nil"/>
              <w:right w:val="nil"/>
            </w:tcBorders>
          </w:tcPr>
          <w:p w14:paraId="59D304ED" w14:textId="77777777" w:rsidR="00883F2F" w:rsidRPr="00FB1F30" w:rsidRDefault="00883F2F" w:rsidP="00CC5FE8">
            <w:pPr>
              <w:pStyle w:val="Normal6a"/>
            </w:pPr>
            <w:r w:rsidRPr="00FB1F30">
              <w:t>4.</w:t>
            </w:r>
            <w:r w:rsidRPr="00FB1F30">
              <w:tab/>
            </w:r>
            <w:proofErr w:type="spellStart"/>
            <w:r w:rsidRPr="00FB1F30">
              <w:t>Väliskaupleja</w:t>
            </w:r>
            <w:proofErr w:type="spellEnd"/>
            <w:r w:rsidRPr="00FB1F30">
              <w:t xml:space="preserve">, kes impordib, ekspordib või vahendab 3. kategooriasse kuuluvaid uimasti lähteaineid kooskõlas artiklitega 17 ja 18, tagab, et III lisaga hõlmatud aine pakendil või märgistusel on esitatud </w:t>
            </w:r>
            <w:r w:rsidRPr="00FB1F30">
              <w:rPr>
                <w:b/>
                <w:bCs/>
                <w:i/>
                <w:iCs/>
              </w:rPr>
              <w:t>selgelt</w:t>
            </w:r>
            <w:r w:rsidRPr="00FB1F30">
              <w:t xml:space="preserve"> selle aine nimetus </w:t>
            </w:r>
            <w:r w:rsidRPr="00FB1F30">
              <w:rPr>
                <w:b/>
                <w:bCs/>
                <w:i/>
                <w:iCs/>
              </w:rPr>
              <w:t xml:space="preserve">ja </w:t>
            </w:r>
            <w:proofErr w:type="spellStart"/>
            <w:r w:rsidRPr="00FB1F30">
              <w:rPr>
                <w:b/>
                <w:bCs/>
                <w:i/>
                <w:iCs/>
              </w:rPr>
              <w:t>CASi</w:t>
            </w:r>
            <w:proofErr w:type="spellEnd"/>
            <w:r w:rsidRPr="00FB1F30">
              <w:rPr>
                <w:b/>
                <w:bCs/>
                <w:i/>
                <w:iCs/>
              </w:rPr>
              <w:t xml:space="preserve"> number või standarditud struktuuriga valem</w:t>
            </w:r>
            <w:r w:rsidRPr="00FB1F30">
              <w:t xml:space="preserve">, või kui toodet tarnitakse pakendamata, siis on </w:t>
            </w:r>
            <w:r w:rsidRPr="00FB1F30">
              <w:rPr>
                <w:b/>
                <w:bCs/>
                <w:i/>
                <w:iCs/>
              </w:rPr>
              <w:t>need</w:t>
            </w:r>
            <w:r w:rsidRPr="00FB1F30">
              <w:t xml:space="preserve"> esitatud saatedokumentides.</w:t>
            </w:r>
          </w:p>
        </w:tc>
      </w:tr>
    </w:tbl>
    <w:p w14:paraId="78941A70"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4C74321" w14:textId="77777777" w:rsidR="00883F2F" w:rsidRPr="00FB1F30" w:rsidRDefault="00883F2F" w:rsidP="00883F2F">
      <w:r w:rsidRPr="00FB1F30">
        <w:rPr>
          <w:rStyle w:val="HideTWBExt"/>
        </w:rPr>
        <w:t>&lt;/Amend&gt;</w:t>
      </w:r>
    </w:p>
    <w:p w14:paraId="54354B3B"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188</w:t>
      </w:r>
      <w:r w:rsidRPr="00FB1F30">
        <w:rPr>
          <w:rStyle w:val="HideTWBExt"/>
          <w:b w:val="0"/>
        </w:rPr>
        <w:t>&lt;/NumAm&gt;</w:t>
      </w:r>
    </w:p>
    <w:p w14:paraId="1B93FE70"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1794C6A9" w14:textId="77777777" w:rsidR="00883F2F" w:rsidRPr="00FB1F30" w:rsidRDefault="00883F2F" w:rsidP="00883F2F">
      <w:pPr>
        <w:pStyle w:val="NormalBold"/>
      </w:pPr>
      <w:r w:rsidRPr="00FB1F30">
        <w:rPr>
          <w:rStyle w:val="HideTWBExt"/>
          <w:b w:val="0"/>
        </w:rPr>
        <w:t>&lt;/RepeatBlock-By&gt;</w:t>
      </w:r>
    </w:p>
    <w:p w14:paraId="41960F2C"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4D0D34B" w14:textId="77777777" w:rsidR="00883F2F" w:rsidRPr="00FB1F30" w:rsidRDefault="00883F2F" w:rsidP="00883F2F">
      <w:pPr>
        <w:pStyle w:val="NormalBold"/>
      </w:pPr>
      <w:r w:rsidRPr="00FB1F30">
        <w:rPr>
          <w:rStyle w:val="HideTWBExt"/>
          <w:b w:val="0"/>
        </w:rPr>
        <w:t>&lt;Article&gt;</w:t>
      </w:r>
      <w:r w:rsidRPr="00FB1F30">
        <w:t>Artikkel 20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2D83321" w14:textId="77777777" w:rsidTr="00CC5FE8">
        <w:trPr>
          <w:trHeight w:hRule="exact" w:val="240"/>
          <w:jc w:val="center"/>
        </w:trPr>
        <w:tc>
          <w:tcPr>
            <w:tcW w:w="9752" w:type="dxa"/>
            <w:gridSpan w:val="2"/>
            <w:tcBorders>
              <w:top w:val="nil"/>
              <w:left w:val="nil"/>
              <w:bottom w:val="nil"/>
              <w:right w:val="nil"/>
            </w:tcBorders>
          </w:tcPr>
          <w:p w14:paraId="4A46A296" w14:textId="77777777" w:rsidR="00883F2F" w:rsidRPr="00FB1F30" w:rsidRDefault="00883F2F" w:rsidP="00CC5FE8"/>
        </w:tc>
      </w:tr>
      <w:tr w:rsidR="00883F2F" w:rsidRPr="00FB1F30" w14:paraId="17BB983D" w14:textId="77777777" w:rsidTr="00CC5FE8">
        <w:trPr>
          <w:trHeight w:val="240"/>
          <w:jc w:val="center"/>
        </w:trPr>
        <w:tc>
          <w:tcPr>
            <w:tcW w:w="4876" w:type="dxa"/>
            <w:tcBorders>
              <w:top w:val="nil"/>
              <w:left w:val="nil"/>
              <w:bottom w:val="nil"/>
              <w:right w:val="nil"/>
            </w:tcBorders>
          </w:tcPr>
          <w:p w14:paraId="0B2E3C47"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7CB279E" w14:textId="77777777" w:rsidR="00883F2F" w:rsidRPr="00FB1F30" w:rsidRDefault="00883F2F" w:rsidP="00CC5FE8">
            <w:pPr>
              <w:pStyle w:val="AmColumnHeading"/>
            </w:pPr>
            <w:r w:rsidRPr="00FB1F30">
              <w:t>Muudatusettepanek</w:t>
            </w:r>
          </w:p>
        </w:tc>
      </w:tr>
      <w:tr w:rsidR="00883F2F" w:rsidRPr="00FB1F30" w14:paraId="3BEDA86F" w14:textId="77777777" w:rsidTr="00CC5FE8">
        <w:trPr>
          <w:jc w:val="center"/>
        </w:trPr>
        <w:tc>
          <w:tcPr>
            <w:tcW w:w="4876" w:type="dxa"/>
            <w:tcBorders>
              <w:top w:val="nil"/>
              <w:left w:val="nil"/>
              <w:bottom w:val="nil"/>
              <w:right w:val="nil"/>
            </w:tcBorders>
          </w:tcPr>
          <w:p w14:paraId="12CC2CB6" w14:textId="77777777" w:rsidR="00883F2F" w:rsidRPr="00FB1F30" w:rsidRDefault="00883F2F" w:rsidP="00CC5FE8">
            <w:pPr>
              <w:pStyle w:val="Normal6a"/>
            </w:pPr>
            <w:r w:rsidRPr="00FB1F30">
              <w:t>1.</w:t>
            </w:r>
            <w:r w:rsidRPr="00FB1F30">
              <w:tab/>
              <w:t>Enne esimest importimist teatab importija pädevale asutusele iga I või II lisaga hõlmatud aine täieliku koguse, mida ta kavatseb konkreetse ajavahemiku jooksul importida. Selle ajavahemiku jooksul imporditavate ainete kogus ei tohi teatatud kogust ületada.</w:t>
            </w:r>
          </w:p>
        </w:tc>
        <w:tc>
          <w:tcPr>
            <w:tcW w:w="4876" w:type="dxa"/>
            <w:tcBorders>
              <w:top w:val="nil"/>
              <w:left w:val="nil"/>
              <w:bottom w:val="nil"/>
              <w:right w:val="nil"/>
            </w:tcBorders>
          </w:tcPr>
          <w:p w14:paraId="3DDBFFB5" w14:textId="77777777" w:rsidR="00883F2F" w:rsidRPr="00FB1F30" w:rsidRDefault="00883F2F" w:rsidP="00CC5FE8">
            <w:pPr>
              <w:pStyle w:val="Normal6a"/>
            </w:pPr>
            <w:r w:rsidRPr="00FB1F30">
              <w:t>1.</w:t>
            </w:r>
            <w:r w:rsidRPr="00FB1F30">
              <w:tab/>
              <w:t xml:space="preserve">Enne esimest importimist teatab importija pädevale asutusele iga I või II lisaga hõlmatud aine täieliku koguse, mida ta kavatseb konkreetse ajavahemiku jooksul importida. Selle ajavahemiku jooksul imporditavate ainete kogus ei tohi teatatud kogust ületada. </w:t>
            </w:r>
            <w:r w:rsidRPr="00FB1F30">
              <w:rPr>
                <w:b/>
                <w:i/>
              </w:rPr>
              <w:t>Pädev asutus võimaldab teatatud koguseid kindla ajavahemiku jooksul asjakohaselt ajakohastada, kui muudatused on õigustatud kaubanduslike või tootmisvajadustega nõuetekohaselt põhjendatud.</w:t>
            </w:r>
          </w:p>
        </w:tc>
      </w:tr>
    </w:tbl>
    <w:p w14:paraId="27637075"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2CDE12F2"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5E898A9B" w14:textId="77777777" w:rsidR="00883F2F" w:rsidRPr="00FB1F30" w:rsidRDefault="00883F2F" w:rsidP="00883F2F">
      <w:pPr>
        <w:pStyle w:val="AmJustText"/>
      </w:pPr>
      <w:r w:rsidRPr="00FB1F30">
        <w:t>Ettevõtjate vajadused, tootmisgraafikud ja tarneahelad võivad aastaringselt muutuda. Pakkudes võimalust teatatud koguseid ajakohastada, muudetakse süsteem paindlikumaks, nõrgestamata seejuures pädevate asutuste kontrolli.</w:t>
      </w:r>
    </w:p>
    <w:p w14:paraId="5D973B17" w14:textId="77777777" w:rsidR="00883F2F" w:rsidRPr="00FB1F30" w:rsidRDefault="00883F2F" w:rsidP="00883F2F">
      <w:r w:rsidRPr="00FB1F30">
        <w:rPr>
          <w:rStyle w:val="HideTWBExt"/>
        </w:rPr>
        <w:t>&lt;/Amend&gt;</w:t>
      </w:r>
    </w:p>
    <w:p w14:paraId="5945BE52"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189</w:t>
      </w:r>
      <w:r w:rsidRPr="00FB1F30">
        <w:rPr>
          <w:rStyle w:val="HideTWBExt"/>
          <w:b w:val="0"/>
        </w:rPr>
        <w:t>&lt;/NumAm&gt;</w:t>
      </w:r>
    </w:p>
    <w:p w14:paraId="63A33610"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075E01B2" w14:textId="77777777" w:rsidR="00883F2F" w:rsidRPr="00FB1F30" w:rsidRDefault="00883F2F" w:rsidP="00883F2F">
      <w:pPr>
        <w:pStyle w:val="NormalBold"/>
      </w:pPr>
      <w:r w:rsidRPr="00FB1F30">
        <w:rPr>
          <w:rStyle w:val="HideTWBExt"/>
          <w:b w:val="0"/>
        </w:rPr>
        <w:t>&lt;/RepeatBlock-By&gt;</w:t>
      </w:r>
    </w:p>
    <w:p w14:paraId="3C73C322"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011D567" w14:textId="77777777" w:rsidR="00883F2F" w:rsidRPr="00FB1F30" w:rsidRDefault="00883F2F" w:rsidP="00883F2F">
      <w:pPr>
        <w:pStyle w:val="NormalBold"/>
      </w:pPr>
      <w:r w:rsidRPr="00FB1F30">
        <w:rPr>
          <w:rStyle w:val="HideTWBExt"/>
          <w:b w:val="0"/>
        </w:rPr>
        <w:t>&lt;Article&gt;</w:t>
      </w:r>
      <w:r w:rsidRPr="00FB1F30">
        <w:t>Artikkel 20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CB91D87" w14:textId="77777777" w:rsidTr="00CC5FE8">
        <w:trPr>
          <w:trHeight w:hRule="exact" w:val="240"/>
          <w:jc w:val="center"/>
        </w:trPr>
        <w:tc>
          <w:tcPr>
            <w:tcW w:w="9752" w:type="dxa"/>
            <w:gridSpan w:val="2"/>
            <w:tcBorders>
              <w:top w:val="nil"/>
              <w:left w:val="nil"/>
              <w:bottom w:val="nil"/>
              <w:right w:val="nil"/>
            </w:tcBorders>
          </w:tcPr>
          <w:p w14:paraId="0734B965" w14:textId="77777777" w:rsidR="00883F2F" w:rsidRPr="00FB1F30" w:rsidRDefault="00883F2F" w:rsidP="00CC5FE8"/>
        </w:tc>
      </w:tr>
      <w:tr w:rsidR="00883F2F" w:rsidRPr="00FB1F30" w14:paraId="06FDCD1F" w14:textId="77777777" w:rsidTr="00CC5FE8">
        <w:trPr>
          <w:trHeight w:val="240"/>
          <w:jc w:val="center"/>
        </w:trPr>
        <w:tc>
          <w:tcPr>
            <w:tcW w:w="4876" w:type="dxa"/>
            <w:tcBorders>
              <w:top w:val="nil"/>
              <w:left w:val="nil"/>
              <w:bottom w:val="nil"/>
              <w:right w:val="nil"/>
            </w:tcBorders>
          </w:tcPr>
          <w:p w14:paraId="34AE829C"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5D567DA" w14:textId="77777777" w:rsidR="00883F2F" w:rsidRPr="00FB1F30" w:rsidRDefault="00883F2F" w:rsidP="00CC5FE8">
            <w:pPr>
              <w:pStyle w:val="AmColumnHeading"/>
            </w:pPr>
            <w:r w:rsidRPr="00FB1F30">
              <w:t>Muudatusettepanek</w:t>
            </w:r>
          </w:p>
        </w:tc>
      </w:tr>
      <w:tr w:rsidR="00883F2F" w:rsidRPr="00FB1F30" w14:paraId="1F2AF54A" w14:textId="77777777" w:rsidTr="00CC5FE8">
        <w:trPr>
          <w:jc w:val="center"/>
        </w:trPr>
        <w:tc>
          <w:tcPr>
            <w:tcW w:w="4876" w:type="dxa"/>
            <w:tcBorders>
              <w:top w:val="nil"/>
              <w:left w:val="nil"/>
              <w:bottom w:val="nil"/>
              <w:right w:val="nil"/>
            </w:tcBorders>
          </w:tcPr>
          <w:p w14:paraId="51B2D735" w14:textId="77777777" w:rsidR="00883F2F" w:rsidRPr="00FB1F30" w:rsidRDefault="00883F2F" w:rsidP="00CC5FE8">
            <w:pPr>
              <w:pStyle w:val="Normal6a"/>
            </w:pPr>
            <w:r w:rsidRPr="00FB1F30">
              <w:t>1.</w:t>
            </w:r>
            <w:r w:rsidRPr="00FB1F30">
              <w:tab/>
              <w:t>Enne esimest importimist teatab importija pädevale asutusele iga I või II lisaga hõlmatud aine täieliku koguse, mida ta kavatseb konkreetse ajavahemiku jooksul importida. Selle ajavahemiku jooksul imporditavate ainete kogus ei tohi teatatud kogust ületada.</w:t>
            </w:r>
          </w:p>
        </w:tc>
        <w:tc>
          <w:tcPr>
            <w:tcW w:w="4876" w:type="dxa"/>
            <w:tcBorders>
              <w:top w:val="nil"/>
              <w:left w:val="nil"/>
              <w:bottom w:val="nil"/>
              <w:right w:val="nil"/>
            </w:tcBorders>
          </w:tcPr>
          <w:p w14:paraId="54F6E7E4" w14:textId="77777777" w:rsidR="00883F2F" w:rsidRPr="00FB1F30" w:rsidRDefault="00883F2F" w:rsidP="00CC5FE8">
            <w:pPr>
              <w:pStyle w:val="Normal6a"/>
            </w:pPr>
            <w:r w:rsidRPr="00FB1F30">
              <w:t>1.</w:t>
            </w:r>
            <w:r w:rsidRPr="00FB1F30">
              <w:tab/>
              <w:t>Enne esimest importimist teatab importija pädevale asutusele iga I või II lisaga hõlmatud aine täieliku koguse, mida ta kavatseb konkreetse ajavahemiku jooksul importida. Selle ajavahemiku jooksul imporditavate ainete kogus ei tohi teatatud kogust ületada</w:t>
            </w:r>
            <w:r w:rsidRPr="00FB1F30">
              <w:rPr>
                <w:b/>
                <w:bCs/>
                <w:i/>
                <w:iCs/>
              </w:rPr>
              <w:t>, võttes arvesse transporditingimustest ja tööstuslikest kaalumisprotsessidest tulenevaid kõikumisi.</w:t>
            </w:r>
          </w:p>
        </w:tc>
      </w:tr>
    </w:tbl>
    <w:p w14:paraId="4E10DB18"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7B1FEEF" w14:textId="77777777" w:rsidR="00883F2F" w:rsidRPr="00FB1F30" w:rsidRDefault="00883F2F" w:rsidP="00883F2F">
      <w:r w:rsidRPr="00FB1F30">
        <w:rPr>
          <w:rStyle w:val="HideTWBExt"/>
        </w:rPr>
        <w:t>&lt;/Amend&gt;</w:t>
      </w:r>
    </w:p>
    <w:p w14:paraId="060C67FC"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190</w:t>
      </w:r>
      <w:r w:rsidRPr="00FB1F30">
        <w:rPr>
          <w:rStyle w:val="HideTWBExt"/>
          <w:b w:val="0"/>
        </w:rPr>
        <w:t>&lt;/NumAm&gt;</w:t>
      </w:r>
    </w:p>
    <w:p w14:paraId="24FDD4EA" w14:textId="77777777" w:rsidR="00883F2F" w:rsidRPr="00FB1F30" w:rsidRDefault="00883F2F" w:rsidP="00883F2F">
      <w:pPr>
        <w:pStyle w:val="NormalBold"/>
      </w:pPr>
      <w:r w:rsidRPr="00FB1F30">
        <w:rPr>
          <w:rStyle w:val="HideTWBExt"/>
          <w:b w:val="0"/>
        </w:rPr>
        <w:t>&lt;RepeatBlock-By&gt;&lt;Members&gt;</w:t>
      </w:r>
      <w:r w:rsidRPr="00FB1F30">
        <w:t>Sophie Wilmès, Benoit Cassart, Hilde Vautmans, Fabienne Keller</w:t>
      </w:r>
      <w:r w:rsidRPr="00FB1F30">
        <w:rPr>
          <w:rStyle w:val="HideTWBExt"/>
          <w:b w:val="0"/>
        </w:rPr>
        <w:t>&lt;/Members&gt;</w:t>
      </w:r>
    </w:p>
    <w:p w14:paraId="38DDC87C" w14:textId="77777777" w:rsidR="00883F2F" w:rsidRPr="00FB1F30" w:rsidRDefault="00883F2F" w:rsidP="00883F2F">
      <w:pPr>
        <w:pStyle w:val="NormalBold"/>
      </w:pPr>
      <w:r w:rsidRPr="00FB1F30">
        <w:rPr>
          <w:rStyle w:val="HideTWBExt"/>
          <w:b w:val="0"/>
        </w:rPr>
        <w:t>&lt;/RepeatBlock-By&gt;</w:t>
      </w:r>
    </w:p>
    <w:p w14:paraId="2F610EB8"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97E823C" w14:textId="77777777" w:rsidR="00883F2F" w:rsidRPr="00FB1F30" w:rsidRDefault="00883F2F" w:rsidP="00883F2F">
      <w:pPr>
        <w:pStyle w:val="NormalBold"/>
      </w:pPr>
      <w:r w:rsidRPr="00FB1F30">
        <w:rPr>
          <w:rStyle w:val="HideTWBExt"/>
          <w:b w:val="0"/>
        </w:rPr>
        <w:t>&lt;Article&gt;</w:t>
      </w:r>
      <w:r w:rsidRPr="00FB1F30">
        <w:t>Artikkel 21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68EDFEF" w14:textId="77777777" w:rsidTr="00CC5FE8">
        <w:trPr>
          <w:trHeight w:hRule="exact" w:val="240"/>
          <w:jc w:val="center"/>
        </w:trPr>
        <w:tc>
          <w:tcPr>
            <w:tcW w:w="9752" w:type="dxa"/>
            <w:gridSpan w:val="2"/>
            <w:tcBorders>
              <w:top w:val="nil"/>
              <w:left w:val="nil"/>
              <w:bottom w:val="nil"/>
              <w:right w:val="nil"/>
            </w:tcBorders>
          </w:tcPr>
          <w:p w14:paraId="45570606" w14:textId="77777777" w:rsidR="00883F2F" w:rsidRPr="00FB1F30" w:rsidRDefault="00883F2F" w:rsidP="00CC5FE8"/>
        </w:tc>
      </w:tr>
      <w:tr w:rsidR="00883F2F" w:rsidRPr="00FB1F30" w14:paraId="0EFFE395" w14:textId="77777777" w:rsidTr="00CC5FE8">
        <w:trPr>
          <w:trHeight w:val="240"/>
          <w:jc w:val="center"/>
        </w:trPr>
        <w:tc>
          <w:tcPr>
            <w:tcW w:w="4876" w:type="dxa"/>
            <w:tcBorders>
              <w:top w:val="nil"/>
              <w:left w:val="nil"/>
              <w:bottom w:val="nil"/>
              <w:right w:val="nil"/>
            </w:tcBorders>
          </w:tcPr>
          <w:p w14:paraId="22319FCE"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4CC5C5A" w14:textId="77777777" w:rsidR="00883F2F" w:rsidRPr="00FB1F30" w:rsidRDefault="00883F2F" w:rsidP="00CC5FE8">
            <w:pPr>
              <w:pStyle w:val="AmColumnHeading"/>
            </w:pPr>
            <w:r w:rsidRPr="00FB1F30">
              <w:t>Muudatusettepanek</w:t>
            </w:r>
          </w:p>
        </w:tc>
      </w:tr>
      <w:tr w:rsidR="00883F2F" w:rsidRPr="00FB1F30" w14:paraId="628839B2" w14:textId="77777777" w:rsidTr="00CC5FE8">
        <w:trPr>
          <w:jc w:val="center"/>
        </w:trPr>
        <w:tc>
          <w:tcPr>
            <w:tcW w:w="4876" w:type="dxa"/>
            <w:tcBorders>
              <w:top w:val="nil"/>
              <w:left w:val="nil"/>
              <w:bottom w:val="nil"/>
              <w:right w:val="nil"/>
            </w:tcBorders>
          </w:tcPr>
          <w:p w14:paraId="09CA7A6A" w14:textId="77777777" w:rsidR="00883F2F" w:rsidRPr="00FB1F30" w:rsidRDefault="00883F2F" w:rsidP="00CC5FE8">
            <w:pPr>
              <w:pStyle w:val="Normal6a"/>
            </w:pPr>
            <w:r w:rsidRPr="00FB1F30">
              <w:t>1.</w:t>
            </w:r>
            <w:r w:rsidRPr="00FB1F30">
              <w:tab/>
              <w:t>Enne igasugust 1. kategooriasse kuuluvate uimasti lähteainete eksporti ning enne 2. kategooriasse kuuluvate uimasti lähteainete eksporti teatavatesse VII lisa 2. peatükis osutatud sihtriikidesse peavad asjaomase liikmesriigi pädevad asutused esitama sihtriigi pädevatele asutustele ekspordieelse teatise.</w:t>
            </w:r>
          </w:p>
        </w:tc>
        <w:tc>
          <w:tcPr>
            <w:tcW w:w="4876" w:type="dxa"/>
            <w:tcBorders>
              <w:top w:val="nil"/>
              <w:left w:val="nil"/>
              <w:bottom w:val="nil"/>
              <w:right w:val="nil"/>
            </w:tcBorders>
          </w:tcPr>
          <w:p w14:paraId="37C6D939" w14:textId="77777777" w:rsidR="00883F2F" w:rsidRPr="00FB1F30" w:rsidRDefault="00883F2F" w:rsidP="00CC5FE8">
            <w:pPr>
              <w:pStyle w:val="Normal6a"/>
            </w:pPr>
            <w:r w:rsidRPr="00FB1F30">
              <w:t>1.</w:t>
            </w:r>
            <w:r w:rsidRPr="00FB1F30">
              <w:tab/>
              <w:t>Enne igasugust 1. kategooriasse kuuluvate uimasti lähteainete eksporti ning enne 2. kategooriasse kuuluvate uimasti lähteainete eksporti teatavatesse VII lisa 2. peatükis osutatud sihtriikidesse peavad asjaomase liikmesriigi pädevad asutused esitama sihtriigi pädevatele asutustele ekspordieelse teatise.</w:t>
            </w:r>
          </w:p>
        </w:tc>
      </w:tr>
      <w:tr w:rsidR="00883F2F" w:rsidRPr="00FB1F30" w14:paraId="34C85BBE" w14:textId="77777777" w:rsidTr="00CC5FE8">
        <w:trPr>
          <w:jc w:val="center"/>
        </w:trPr>
        <w:tc>
          <w:tcPr>
            <w:tcW w:w="4876" w:type="dxa"/>
            <w:tcBorders>
              <w:top w:val="nil"/>
              <w:left w:val="nil"/>
              <w:bottom w:val="nil"/>
              <w:right w:val="nil"/>
            </w:tcBorders>
          </w:tcPr>
          <w:p w14:paraId="1F1A4146" w14:textId="77777777" w:rsidR="00883F2F" w:rsidRPr="00FB1F30" w:rsidRDefault="00883F2F" w:rsidP="00CC5FE8">
            <w:pPr>
              <w:pStyle w:val="Normal6a"/>
            </w:pPr>
          </w:p>
        </w:tc>
        <w:tc>
          <w:tcPr>
            <w:tcW w:w="4876" w:type="dxa"/>
            <w:tcBorders>
              <w:top w:val="nil"/>
              <w:left w:val="nil"/>
              <w:bottom w:val="nil"/>
              <w:right w:val="nil"/>
            </w:tcBorders>
          </w:tcPr>
          <w:p w14:paraId="4D46EB94" w14:textId="77777777" w:rsidR="00883F2F" w:rsidRPr="00FB1F30" w:rsidRDefault="00883F2F" w:rsidP="00CC5FE8">
            <w:pPr>
              <w:pStyle w:val="Normal6a"/>
            </w:pPr>
            <w:r w:rsidRPr="00FB1F30">
              <w:rPr>
                <w:b/>
                <w:i/>
              </w:rPr>
              <w:t>Sihtriigile antakse võimalus vastata kuni 7 tööpäeva jooksul, mille lõppemisel eksportiva liikmesriigi pädevad asutused võivad anda ekspordiloa juhul, kui nad ei ole saanud sihtriigilt teavet, mis osutab sellele, et kõnealuse eksporditoimingu eesmärk võib olla narkootiliste ja psühhotroopsete ainete ebaseaduslik valmistamine.</w:t>
            </w:r>
          </w:p>
        </w:tc>
      </w:tr>
    </w:tbl>
    <w:p w14:paraId="05744CBD"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9B0916D" w14:textId="77777777" w:rsidR="00883F2F" w:rsidRPr="00FB1F30" w:rsidRDefault="00883F2F" w:rsidP="00883F2F">
      <w:r w:rsidRPr="00FB1F30">
        <w:rPr>
          <w:rStyle w:val="HideTWBExt"/>
        </w:rPr>
        <w:t>&lt;/Amend&gt;</w:t>
      </w:r>
    </w:p>
    <w:p w14:paraId="67679AF9"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191</w:t>
      </w:r>
      <w:r w:rsidRPr="00FB1F30">
        <w:rPr>
          <w:rStyle w:val="HideTWBExt"/>
          <w:b w:val="0"/>
        </w:rPr>
        <w:t>&lt;/NumAm&gt;</w:t>
      </w:r>
    </w:p>
    <w:p w14:paraId="0CB140F0"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0715020B" w14:textId="77777777" w:rsidR="00883F2F" w:rsidRPr="00FB1F30" w:rsidRDefault="00883F2F" w:rsidP="00883F2F">
      <w:pPr>
        <w:pStyle w:val="NormalBold"/>
      </w:pPr>
      <w:r w:rsidRPr="00FB1F30">
        <w:rPr>
          <w:rStyle w:val="HideTWBExt"/>
          <w:b w:val="0"/>
        </w:rPr>
        <w:t>&lt;/RepeatBlock-By&gt;</w:t>
      </w:r>
    </w:p>
    <w:p w14:paraId="4BFC2514"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3275C3D" w14:textId="77777777" w:rsidR="00883F2F" w:rsidRPr="00FB1F30" w:rsidRDefault="00883F2F" w:rsidP="00883F2F">
      <w:pPr>
        <w:pStyle w:val="NormalBold"/>
      </w:pPr>
      <w:r w:rsidRPr="00FB1F30">
        <w:rPr>
          <w:rStyle w:val="HideTWBExt"/>
          <w:b w:val="0"/>
        </w:rPr>
        <w:t>&lt;Article&gt;</w:t>
      </w:r>
      <w:r w:rsidRPr="00FB1F30">
        <w:t>Artikkel 22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118C49E" w14:textId="77777777" w:rsidTr="00CC5FE8">
        <w:trPr>
          <w:trHeight w:hRule="exact" w:val="240"/>
          <w:jc w:val="center"/>
        </w:trPr>
        <w:tc>
          <w:tcPr>
            <w:tcW w:w="9752" w:type="dxa"/>
            <w:gridSpan w:val="2"/>
            <w:tcBorders>
              <w:top w:val="nil"/>
              <w:left w:val="nil"/>
              <w:bottom w:val="nil"/>
              <w:right w:val="nil"/>
            </w:tcBorders>
          </w:tcPr>
          <w:p w14:paraId="380A602F" w14:textId="77777777" w:rsidR="00883F2F" w:rsidRPr="00FB1F30" w:rsidRDefault="00883F2F" w:rsidP="00CC5FE8"/>
        </w:tc>
      </w:tr>
      <w:tr w:rsidR="00883F2F" w:rsidRPr="00FB1F30" w14:paraId="6D2CAEDC" w14:textId="77777777" w:rsidTr="00CC5FE8">
        <w:trPr>
          <w:trHeight w:val="240"/>
          <w:jc w:val="center"/>
        </w:trPr>
        <w:tc>
          <w:tcPr>
            <w:tcW w:w="4876" w:type="dxa"/>
            <w:tcBorders>
              <w:top w:val="nil"/>
              <w:left w:val="nil"/>
              <w:bottom w:val="nil"/>
              <w:right w:val="nil"/>
            </w:tcBorders>
          </w:tcPr>
          <w:p w14:paraId="2E3B9733"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F24430A" w14:textId="77777777" w:rsidR="00883F2F" w:rsidRPr="00FB1F30" w:rsidRDefault="00883F2F" w:rsidP="00CC5FE8">
            <w:pPr>
              <w:pStyle w:val="AmColumnHeading"/>
            </w:pPr>
            <w:r w:rsidRPr="00FB1F30">
              <w:t>Muudatusettepanek</w:t>
            </w:r>
          </w:p>
        </w:tc>
      </w:tr>
      <w:tr w:rsidR="00883F2F" w:rsidRPr="00FB1F30" w14:paraId="43A00466" w14:textId="77777777" w:rsidTr="00CC5FE8">
        <w:trPr>
          <w:jc w:val="center"/>
        </w:trPr>
        <w:tc>
          <w:tcPr>
            <w:tcW w:w="4876" w:type="dxa"/>
            <w:tcBorders>
              <w:top w:val="nil"/>
              <w:left w:val="nil"/>
              <w:bottom w:val="nil"/>
              <w:right w:val="nil"/>
            </w:tcBorders>
          </w:tcPr>
          <w:p w14:paraId="663D165F" w14:textId="77777777" w:rsidR="00883F2F" w:rsidRPr="00FB1F30" w:rsidRDefault="00883F2F" w:rsidP="00CC5FE8">
            <w:pPr>
              <w:pStyle w:val="Normal6a"/>
            </w:pPr>
            <w:r w:rsidRPr="00FB1F30">
              <w:t>1.</w:t>
            </w:r>
            <w:r w:rsidRPr="00FB1F30">
              <w:tab/>
              <w:t>Enne esimest eksportimist teatab eksportija pädevale asutusele iga I või II lisaga hõlmatud aine täieliku koguse, mida ta kavatseb konkreetse ajavahemiku jooksul eksportida. Selle ajavahemiku jooksul eksporditavate ainete kogus ei tohi teatatud kogust ületada.</w:t>
            </w:r>
          </w:p>
        </w:tc>
        <w:tc>
          <w:tcPr>
            <w:tcW w:w="4876" w:type="dxa"/>
            <w:tcBorders>
              <w:top w:val="nil"/>
              <w:left w:val="nil"/>
              <w:bottom w:val="nil"/>
              <w:right w:val="nil"/>
            </w:tcBorders>
          </w:tcPr>
          <w:p w14:paraId="50901C71" w14:textId="77777777" w:rsidR="00883F2F" w:rsidRPr="00FB1F30" w:rsidRDefault="00883F2F" w:rsidP="00CC5FE8">
            <w:pPr>
              <w:pStyle w:val="Normal6a"/>
            </w:pPr>
            <w:r w:rsidRPr="00FB1F30">
              <w:t>1.</w:t>
            </w:r>
            <w:r w:rsidRPr="00FB1F30">
              <w:tab/>
              <w:t xml:space="preserve">Enne esimest eksportimist teatab eksportija pädevale asutusele iga I või II lisaga hõlmatud aine täieliku koguse, mida ta kavatseb konkreetse ajavahemiku jooksul eksportida. Selle ajavahemiku jooksul eksporditavate ainete kogus ei tohi teatatud kogust ületada. </w:t>
            </w:r>
            <w:r w:rsidRPr="00FB1F30">
              <w:rPr>
                <w:b/>
                <w:i/>
              </w:rPr>
              <w:t>Pädev asutus võimaldab teatatud koguseid kindla ajavahemiku jooksul asjakohaselt ajakohastada, kui muudatused on õigustatud kaubanduslike või tootmisvajadustega nõuetekohaselt põhjendatud.</w:t>
            </w:r>
          </w:p>
        </w:tc>
      </w:tr>
    </w:tbl>
    <w:p w14:paraId="6CD5A5BA"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5B43C741"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523FFE06" w14:textId="77777777" w:rsidR="00883F2F" w:rsidRPr="00FB1F30" w:rsidRDefault="00883F2F" w:rsidP="00883F2F">
      <w:pPr>
        <w:pStyle w:val="AmJustText"/>
      </w:pPr>
      <w:r w:rsidRPr="00FB1F30">
        <w:t>Samu eeskirju tuleks kohaldada nii impordi kui ka ekspordi suhtes. Teatatud koguste ajakohastamise võimaldamisel võetakse arvesse rahvusvahelise kaubanduse tegelikku toimimist, säilitades samal ajal lähteainete liikumise täieliku jälgitavuse.</w:t>
      </w:r>
    </w:p>
    <w:p w14:paraId="7C011E38" w14:textId="77777777" w:rsidR="00883F2F" w:rsidRPr="00FB1F30" w:rsidRDefault="00883F2F" w:rsidP="00883F2F">
      <w:r w:rsidRPr="00FB1F30">
        <w:rPr>
          <w:rStyle w:val="HideTWBExt"/>
        </w:rPr>
        <w:t>&lt;/Amend&gt;</w:t>
      </w:r>
    </w:p>
    <w:p w14:paraId="5AE83843"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192</w:t>
      </w:r>
      <w:r w:rsidRPr="00FB1F30">
        <w:rPr>
          <w:rStyle w:val="HideTWBExt"/>
          <w:b w:val="0"/>
        </w:rPr>
        <w:t>&lt;/NumAm&gt;</w:t>
      </w:r>
    </w:p>
    <w:p w14:paraId="19C35715"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75F073F4" w14:textId="77777777" w:rsidR="00883F2F" w:rsidRPr="00FB1F30" w:rsidRDefault="00883F2F" w:rsidP="00883F2F">
      <w:pPr>
        <w:pStyle w:val="NormalBold"/>
      </w:pPr>
      <w:r w:rsidRPr="00FB1F30">
        <w:rPr>
          <w:rStyle w:val="HideTWBExt"/>
          <w:b w:val="0"/>
        </w:rPr>
        <w:t>&lt;/RepeatBlock-By&gt;</w:t>
      </w:r>
    </w:p>
    <w:p w14:paraId="249D41B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FEFD14B" w14:textId="77777777" w:rsidR="00883F2F" w:rsidRPr="00FB1F30" w:rsidRDefault="00883F2F" w:rsidP="00883F2F">
      <w:pPr>
        <w:pStyle w:val="NormalBold"/>
      </w:pPr>
      <w:r w:rsidRPr="00FB1F30">
        <w:rPr>
          <w:rStyle w:val="HideTWBExt"/>
          <w:b w:val="0"/>
        </w:rPr>
        <w:t>&lt;Article&gt;</w:t>
      </w:r>
      <w:r w:rsidRPr="00FB1F30">
        <w:t>Artikkel 22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3F84701" w14:textId="77777777" w:rsidTr="00CC5FE8">
        <w:trPr>
          <w:trHeight w:hRule="exact" w:val="240"/>
          <w:jc w:val="center"/>
        </w:trPr>
        <w:tc>
          <w:tcPr>
            <w:tcW w:w="9752" w:type="dxa"/>
            <w:gridSpan w:val="2"/>
            <w:tcBorders>
              <w:top w:val="nil"/>
              <w:left w:val="nil"/>
              <w:bottom w:val="nil"/>
              <w:right w:val="nil"/>
            </w:tcBorders>
          </w:tcPr>
          <w:p w14:paraId="6E3CF7B8" w14:textId="77777777" w:rsidR="00883F2F" w:rsidRPr="00FB1F30" w:rsidRDefault="00883F2F" w:rsidP="00CC5FE8"/>
        </w:tc>
      </w:tr>
      <w:tr w:rsidR="00883F2F" w:rsidRPr="00FB1F30" w14:paraId="732518AA" w14:textId="77777777" w:rsidTr="00CC5FE8">
        <w:trPr>
          <w:trHeight w:val="240"/>
          <w:jc w:val="center"/>
        </w:trPr>
        <w:tc>
          <w:tcPr>
            <w:tcW w:w="4876" w:type="dxa"/>
            <w:tcBorders>
              <w:top w:val="nil"/>
              <w:left w:val="nil"/>
              <w:bottom w:val="nil"/>
              <w:right w:val="nil"/>
            </w:tcBorders>
          </w:tcPr>
          <w:p w14:paraId="56C8C043"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E84AE71" w14:textId="77777777" w:rsidR="00883F2F" w:rsidRPr="00FB1F30" w:rsidRDefault="00883F2F" w:rsidP="00CC5FE8">
            <w:pPr>
              <w:pStyle w:val="AmColumnHeading"/>
            </w:pPr>
            <w:r w:rsidRPr="00FB1F30">
              <w:t>Muudatusettepanek</w:t>
            </w:r>
          </w:p>
        </w:tc>
      </w:tr>
      <w:tr w:rsidR="00883F2F" w:rsidRPr="00FB1F30" w14:paraId="1FC965A5" w14:textId="77777777" w:rsidTr="00CC5FE8">
        <w:trPr>
          <w:jc w:val="center"/>
        </w:trPr>
        <w:tc>
          <w:tcPr>
            <w:tcW w:w="4876" w:type="dxa"/>
            <w:tcBorders>
              <w:top w:val="nil"/>
              <w:left w:val="nil"/>
              <w:bottom w:val="nil"/>
              <w:right w:val="nil"/>
            </w:tcBorders>
          </w:tcPr>
          <w:p w14:paraId="71301616" w14:textId="77777777" w:rsidR="00883F2F" w:rsidRPr="00FB1F30" w:rsidRDefault="00883F2F" w:rsidP="00CC5FE8">
            <w:pPr>
              <w:pStyle w:val="Normal6a"/>
            </w:pPr>
            <w:r w:rsidRPr="00FB1F30">
              <w:t>1.</w:t>
            </w:r>
            <w:r w:rsidRPr="00FB1F30">
              <w:tab/>
              <w:t>Enne esimest eksportimist teatab eksportija pädevale asutusele iga I või II lisaga hõlmatud aine täieliku koguse, mida ta kavatseb konkreetse ajavahemiku jooksul eksportida. Selle ajavahemiku jooksul eksporditavate ainete kogus ei tohi teatatud kogust ületada.</w:t>
            </w:r>
          </w:p>
        </w:tc>
        <w:tc>
          <w:tcPr>
            <w:tcW w:w="4876" w:type="dxa"/>
            <w:tcBorders>
              <w:top w:val="nil"/>
              <w:left w:val="nil"/>
              <w:bottom w:val="nil"/>
              <w:right w:val="nil"/>
            </w:tcBorders>
          </w:tcPr>
          <w:p w14:paraId="5CCC2C39" w14:textId="77777777" w:rsidR="00883F2F" w:rsidRPr="00FB1F30" w:rsidRDefault="00883F2F" w:rsidP="00CC5FE8">
            <w:pPr>
              <w:pStyle w:val="Normal6a"/>
            </w:pPr>
            <w:r w:rsidRPr="00FB1F30">
              <w:t>1.</w:t>
            </w:r>
            <w:r w:rsidRPr="00FB1F30">
              <w:tab/>
              <w:t>Enne esimest eksportimist teatab eksportija pädevale asutusele iga I või II lisaga hõlmatud aine täieliku koguse, mida ta kavatseb konkreetse ajavahemiku jooksul eksportida. Selle ajavahemiku jooksul eksporditavate ainete kogus ei tohi teatatud kogust ületada</w:t>
            </w:r>
            <w:r w:rsidRPr="00FB1F30">
              <w:rPr>
                <w:b/>
                <w:bCs/>
                <w:i/>
                <w:iCs/>
              </w:rPr>
              <w:t>, võttes arvesse transporditingimustest ja tööstuslikest kaalumisprotsessidest tulenevaid kõikumisi.</w:t>
            </w:r>
          </w:p>
        </w:tc>
      </w:tr>
    </w:tbl>
    <w:p w14:paraId="0C4D23BE"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660D75D" w14:textId="77777777" w:rsidR="00883F2F" w:rsidRPr="00FB1F30" w:rsidRDefault="00883F2F" w:rsidP="00883F2F">
      <w:r w:rsidRPr="00FB1F30">
        <w:rPr>
          <w:rStyle w:val="HideTWBExt"/>
        </w:rPr>
        <w:t>&lt;/Amend&gt;</w:t>
      </w:r>
    </w:p>
    <w:p w14:paraId="129B1913"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193</w:t>
      </w:r>
      <w:r w:rsidRPr="00FB1F30">
        <w:rPr>
          <w:rStyle w:val="HideTWBExt"/>
          <w:b w:val="0"/>
        </w:rPr>
        <w:t>&lt;/NumAm&gt;</w:t>
      </w:r>
    </w:p>
    <w:p w14:paraId="631DAFFD"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04F55EB2" w14:textId="77777777" w:rsidR="00883F2F" w:rsidRPr="00FB1F30" w:rsidRDefault="00883F2F" w:rsidP="00883F2F">
      <w:pPr>
        <w:pStyle w:val="NormalBold"/>
      </w:pPr>
      <w:r w:rsidRPr="00FB1F30">
        <w:rPr>
          <w:rStyle w:val="HideTWBExt"/>
          <w:b w:val="0"/>
        </w:rPr>
        <w:t>&lt;/RepeatBlock-By&gt;</w:t>
      </w:r>
    </w:p>
    <w:p w14:paraId="543E87B6"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DE94208" w14:textId="77777777" w:rsidR="00883F2F" w:rsidRPr="00FB1F30" w:rsidRDefault="00883F2F" w:rsidP="00883F2F">
      <w:pPr>
        <w:pStyle w:val="NormalBold"/>
      </w:pPr>
      <w:r w:rsidRPr="00FB1F30">
        <w:rPr>
          <w:rStyle w:val="HideTWBExt"/>
          <w:b w:val="0"/>
        </w:rPr>
        <w:t>&lt;Article&gt;</w:t>
      </w:r>
      <w:r w:rsidRPr="00FB1F30">
        <w:t>Artikkel 22 – lõige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9208EB6" w14:textId="77777777" w:rsidTr="00CC5FE8">
        <w:trPr>
          <w:trHeight w:hRule="exact" w:val="240"/>
          <w:jc w:val="center"/>
        </w:trPr>
        <w:tc>
          <w:tcPr>
            <w:tcW w:w="9752" w:type="dxa"/>
            <w:gridSpan w:val="2"/>
            <w:tcBorders>
              <w:top w:val="nil"/>
              <w:left w:val="nil"/>
              <w:bottom w:val="nil"/>
              <w:right w:val="nil"/>
            </w:tcBorders>
          </w:tcPr>
          <w:p w14:paraId="789722D7" w14:textId="77777777" w:rsidR="00883F2F" w:rsidRPr="00FB1F30" w:rsidRDefault="00883F2F" w:rsidP="00CC5FE8"/>
        </w:tc>
      </w:tr>
      <w:tr w:rsidR="00883F2F" w:rsidRPr="00FB1F30" w14:paraId="21322F4E" w14:textId="77777777" w:rsidTr="00CC5FE8">
        <w:trPr>
          <w:trHeight w:val="240"/>
          <w:jc w:val="center"/>
        </w:trPr>
        <w:tc>
          <w:tcPr>
            <w:tcW w:w="4876" w:type="dxa"/>
            <w:tcBorders>
              <w:top w:val="nil"/>
              <w:left w:val="nil"/>
              <w:bottom w:val="nil"/>
              <w:right w:val="nil"/>
            </w:tcBorders>
          </w:tcPr>
          <w:p w14:paraId="510FB8A7"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32BC505" w14:textId="77777777" w:rsidR="00883F2F" w:rsidRPr="00FB1F30" w:rsidRDefault="00883F2F" w:rsidP="00CC5FE8">
            <w:pPr>
              <w:pStyle w:val="AmColumnHeading"/>
            </w:pPr>
            <w:r w:rsidRPr="00FB1F30">
              <w:t>Muudatusettepanek</w:t>
            </w:r>
          </w:p>
        </w:tc>
      </w:tr>
      <w:tr w:rsidR="00883F2F" w:rsidRPr="00FB1F30" w14:paraId="026EBD75" w14:textId="77777777" w:rsidTr="00CC5FE8">
        <w:trPr>
          <w:jc w:val="center"/>
        </w:trPr>
        <w:tc>
          <w:tcPr>
            <w:tcW w:w="4876" w:type="dxa"/>
            <w:tcBorders>
              <w:top w:val="nil"/>
              <w:left w:val="nil"/>
              <w:bottom w:val="nil"/>
              <w:right w:val="nil"/>
            </w:tcBorders>
          </w:tcPr>
          <w:p w14:paraId="1D4D78B0" w14:textId="77777777" w:rsidR="00883F2F" w:rsidRPr="00FB1F30" w:rsidRDefault="00883F2F" w:rsidP="00CC5FE8">
            <w:pPr>
              <w:pStyle w:val="Normal6a"/>
            </w:pPr>
            <w:r w:rsidRPr="00FB1F30">
              <w:t>2.</w:t>
            </w:r>
            <w:r w:rsidRPr="00FB1F30">
              <w:tab/>
              <w:t>Lõiget 1 kohaldatakse ka III lisaga hõlmatud ainete ekspordi suhtes, kui on täidetud artiklis 17 või 18 sätestatud tingimused.</w:t>
            </w:r>
          </w:p>
        </w:tc>
        <w:tc>
          <w:tcPr>
            <w:tcW w:w="4876" w:type="dxa"/>
            <w:tcBorders>
              <w:top w:val="nil"/>
              <w:left w:val="nil"/>
              <w:bottom w:val="nil"/>
              <w:right w:val="nil"/>
            </w:tcBorders>
          </w:tcPr>
          <w:p w14:paraId="401BB800" w14:textId="77777777" w:rsidR="00883F2F" w:rsidRPr="00FB1F30" w:rsidRDefault="00883F2F" w:rsidP="00CC5FE8">
            <w:pPr>
              <w:pStyle w:val="Normal6a"/>
            </w:pPr>
            <w:r w:rsidRPr="00FB1F30">
              <w:t>2.</w:t>
            </w:r>
            <w:r w:rsidRPr="00FB1F30">
              <w:tab/>
              <w:t xml:space="preserve">Lõiget 1 kohaldatakse ka III lisaga hõlmatud ainete ekspordi suhtes, kui on täidetud artiklis 17 või 18 sätestatud tingimused. </w:t>
            </w:r>
            <w:r w:rsidRPr="00FB1F30">
              <w:rPr>
                <w:b/>
                <w:i/>
              </w:rPr>
              <w:t>Avalik-õiguslike uurimisasutuste ja ülikoolilinnakute eksport, mis hõlmab III lisas sätestatud lävikogustest väiksemaid teadusuuringuteks kasutatavaid koguseid, on sellest kahekordse teavitamise nõudest siiski vabastatud.</w:t>
            </w:r>
          </w:p>
        </w:tc>
      </w:tr>
    </w:tbl>
    <w:p w14:paraId="6D66E2BB"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F1506BD" w14:textId="77777777" w:rsidR="00883F2F" w:rsidRPr="00FB1F30" w:rsidRDefault="00883F2F" w:rsidP="00883F2F">
      <w:r w:rsidRPr="00FB1F30">
        <w:rPr>
          <w:rStyle w:val="HideTWBExt"/>
        </w:rPr>
        <w:t>&lt;/Amend&gt;</w:t>
      </w:r>
    </w:p>
    <w:p w14:paraId="60CD3B93"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194</w:t>
      </w:r>
      <w:r w:rsidRPr="00FB1F30">
        <w:rPr>
          <w:rStyle w:val="HideTWBExt"/>
          <w:b w:val="0"/>
        </w:rPr>
        <w:t>&lt;/NumAm&gt;</w:t>
      </w:r>
    </w:p>
    <w:p w14:paraId="3C73533D" w14:textId="77777777" w:rsidR="00883F2F" w:rsidRPr="00FB1F30" w:rsidRDefault="00883F2F" w:rsidP="00883F2F">
      <w:pPr>
        <w:pStyle w:val="NormalBold"/>
      </w:pPr>
      <w:r w:rsidRPr="00FB1F30">
        <w:rPr>
          <w:rStyle w:val="HideTWBExt"/>
          <w:b w:val="0"/>
        </w:rPr>
        <w:t>&lt;RepeatBlock-By&gt;&lt;Members&gt;</w:t>
      </w:r>
      <w:r w:rsidRPr="00FB1F30">
        <w:t>Benoit Cassart, Sophie Wilmès, Hilde Vautmans, Fabienne Keller</w:t>
      </w:r>
      <w:r w:rsidRPr="00FB1F30">
        <w:rPr>
          <w:rStyle w:val="HideTWBExt"/>
          <w:b w:val="0"/>
        </w:rPr>
        <w:t>&lt;/Members&gt;</w:t>
      </w:r>
    </w:p>
    <w:p w14:paraId="2F4D2706" w14:textId="77777777" w:rsidR="00883F2F" w:rsidRPr="00FB1F30" w:rsidRDefault="00883F2F" w:rsidP="00883F2F">
      <w:pPr>
        <w:pStyle w:val="NormalBold"/>
      </w:pPr>
      <w:r w:rsidRPr="00FB1F30">
        <w:rPr>
          <w:rStyle w:val="HideTWBExt"/>
          <w:b w:val="0"/>
        </w:rPr>
        <w:t>&lt;/RepeatBlock-By&gt;</w:t>
      </w:r>
    </w:p>
    <w:p w14:paraId="3DDEDF2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A24C4EC" w14:textId="77777777" w:rsidR="00883F2F" w:rsidRPr="00FB1F30" w:rsidRDefault="00883F2F" w:rsidP="00883F2F">
      <w:pPr>
        <w:pStyle w:val="NormalBold"/>
      </w:pPr>
      <w:r w:rsidRPr="00FB1F30">
        <w:rPr>
          <w:rStyle w:val="HideTWBExt"/>
          <w:b w:val="0"/>
        </w:rPr>
        <w:t>&lt;Article&gt;</w:t>
      </w:r>
      <w:r w:rsidRPr="00FB1F30">
        <w:t>Artikkel 22 – lõige 6</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B293AAA" w14:textId="77777777" w:rsidTr="00CC5FE8">
        <w:trPr>
          <w:trHeight w:hRule="exact" w:val="240"/>
          <w:jc w:val="center"/>
        </w:trPr>
        <w:tc>
          <w:tcPr>
            <w:tcW w:w="9752" w:type="dxa"/>
            <w:gridSpan w:val="2"/>
            <w:tcBorders>
              <w:top w:val="nil"/>
              <w:left w:val="nil"/>
              <w:bottom w:val="nil"/>
              <w:right w:val="nil"/>
            </w:tcBorders>
          </w:tcPr>
          <w:p w14:paraId="5FA36A13" w14:textId="77777777" w:rsidR="00883F2F" w:rsidRPr="00FB1F30" w:rsidRDefault="00883F2F" w:rsidP="00CC5FE8"/>
        </w:tc>
      </w:tr>
      <w:tr w:rsidR="00883F2F" w:rsidRPr="00FB1F30" w14:paraId="74567354" w14:textId="77777777" w:rsidTr="00CC5FE8">
        <w:trPr>
          <w:trHeight w:val="240"/>
          <w:jc w:val="center"/>
        </w:trPr>
        <w:tc>
          <w:tcPr>
            <w:tcW w:w="4876" w:type="dxa"/>
            <w:tcBorders>
              <w:top w:val="nil"/>
              <w:left w:val="nil"/>
              <w:bottom w:val="nil"/>
              <w:right w:val="nil"/>
            </w:tcBorders>
          </w:tcPr>
          <w:p w14:paraId="17BC447B"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C9BE96B" w14:textId="77777777" w:rsidR="00883F2F" w:rsidRPr="00FB1F30" w:rsidRDefault="00883F2F" w:rsidP="00CC5FE8">
            <w:pPr>
              <w:pStyle w:val="AmColumnHeading"/>
            </w:pPr>
            <w:r w:rsidRPr="00FB1F30">
              <w:t>Muudatusettepanek</w:t>
            </w:r>
          </w:p>
        </w:tc>
      </w:tr>
      <w:tr w:rsidR="00883F2F" w:rsidRPr="00FB1F30" w14:paraId="17D69ABF" w14:textId="77777777" w:rsidTr="00CC5FE8">
        <w:trPr>
          <w:jc w:val="center"/>
        </w:trPr>
        <w:tc>
          <w:tcPr>
            <w:tcW w:w="4876" w:type="dxa"/>
            <w:tcBorders>
              <w:top w:val="nil"/>
              <w:left w:val="nil"/>
              <w:bottom w:val="nil"/>
              <w:right w:val="nil"/>
            </w:tcBorders>
          </w:tcPr>
          <w:p w14:paraId="339345F7" w14:textId="77777777" w:rsidR="00883F2F" w:rsidRPr="00FB1F30" w:rsidRDefault="00883F2F" w:rsidP="00CC5FE8">
            <w:pPr>
              <w:pStyle w:val="Normal6a"/>
            </w:pPr>
            <w:r w:rsidRPr="00FB1F30">
              <w:t>6.</w:t>
            </w:r>
            <w:r w:rsidRPr="00FB1F30">
              <w:tab/>
              <w:t>Pärast artikli 21 lõigetes 1 ja 2 osutatud teatise saamist võivad liikmesriikide pädevad asutused või tolliasutused eksporti takistada, kui nad saavad sihtriigi pädevatelt asutustelt või tolliasutustelt vastuväite, mille kohaselt võib kõnealune eksport olla kavandatud uimastite ebaseaduslikuks valmistamiseks.</w:t>
            </w:r>
          </w:p>
        </w:tc>
        <w:tc>
          <w:tcPr>
            <w:tcW w:w="4876" w:type="dxa"/>
            <w:tcBorders>
              <w:top w:val="nil"/>
              <w:left w:val="nil"/>
              <w:bottom w:val="nil"/>
              <w:right w:val="nil"/>
            </w:tcBorders>
          </w:tcPr>
          <w:p w14:paraId="33EFF6AA" w14:textId="77777777" w:rsidR="00883F2F" w:rsidRPr="00FB1F30" w:rsidRDefault="00883F2F" w:rsidP="00CC5FE8">
            <w:pPr>
              <w:pStyle w:val="Normal6a"/>
            </w:pPr>
            <w:r w:rsidRPr="00FB1F30">
              <w:t>6.</w:t>
            </w:r>
            <w:r w:rsidRPr="00FB1F30">
              <w:tab/>
              <w:t xml:space="preserve">Pärast artikli 21 lõigetes 1 ja 2 osutatud teatise saamist võivad liikmesriikide pädevad asutused või tolliasutused eksporti takistada, kui nad saavad sihtriigi pädevatelt asutustelt või tolliasutustelt </w:t>
            </w:r>
            <w:r w:rsidRPr="00FB1F30">
              <w:rPr>
                <w:b/>
                <w:bCs/>
                <w:i/>
                <w:iCs/>
              </w:rPr>
              <w:t>artikli 21 lõikes 5 osutatud range 7-tööpäevase tähtaja jooksul</w:t>
            </w:r>
            <w:r w:rsidRPr="00FB1F30">
              <w:t xml:space="preserve"> vastuväite, mille kohaselt võib kõnealune eksport olla kavandatud uimastite ebaseaduslikuks valmistamiseks.</w:t>
            </w:r>
          </w:p>
        </w:tc>
      </w:tr>
    </w:tbl>
    <w:p w14:paraId="1EFB53B3"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AC6CA5A" w14:textId="77777777" w:rsidR="00883F2F" w:rsidRPr="00FB1F30" w:rsidRDefault="00883F2F" w:rsidP="00883F2F">
      <w:r w:rsidRPr="00FB1F30">
        <w:rPr>
          <w:rStyle w:val="HideTWBExt"/>
        </w:rPr>
        <w:t>&lt;/Amend&gt;</w:t>
      </w:r>
    </w:p>
    <w:p w14:paraId="0D2B4F0B"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195</w:t>
      </w:r>
      <w:r w:rsidRPr="00FB1F30">
        <w:rPr>
          <w:rStyle w:val="HideTWBExt"/>
          <w:b w:val="0"/>
        </w:rPr>
        <w:t>&lt;/NumAm&gt;</w:t>
      </w:r>
    </w:p>
    <w:p w14:paraId="518423EC"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55630726" w14:textId="77777777" w:rsidR="00883F2F" w:rsidRPr="00FB1F30" w:rsidRDefault="00883F2F" w:rsidP="00883F2F">
      <w:pPr>
        <w:pStyle w:val="NormalBold"/>
      </w:pPr>
      <w:r w:rsidRPr="00FB1F30">
        <w:rPr>
          <w:rStyle w:val="HideTWBExt"/>
          <w:b w:val="0"/>
        </w:rPr>
        <w:t>&lt;/RepeatBlock-By&gt;</w:t>
      </w:r>
    </w:p>
    <w:p w14:paraId="531624A8"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389116F" w14:textId="77777777" w:rsidR="00883F2F" w:rsidRPr="00FB1F30" w:rsidRDefault="00883F2F" w:rsidP="00883F2F">
      <w:pPr>
        <w:pStyle w:val="NormalBold"/>
      </w:pPr>
      <w:r w:rsidRPr="00FB1F30">
        <w:rPr>
          <w:rStyle w:val="HideTWBExt"/>
          <w:b w:val="0"/>
        </w:rPr>
        <w:t>&lt;Article&gt;</w:t>
      </w:r>
      <w:r w:rsidRPr="00FB1F30">
        <w:t>Artikkel 23 – lõige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60A2ABE" w14:textId="77777777" w:rsidTr="00CC5FE8">
        <w:trPr>
          <w:trHeight w:hRule="exact" w:val="240"/>
          <w:jc w:val="center"/>
        </w:trPr>
        <w:tc>
          <w:tcPr>
            <w:tcW w:w="9752" w:type="dxa"/>
            <w:gridSpan w:val="2"/>
            <w:tcBorders>
              <w:top w:val="nil"/>
              <w:left w:val="nil"/>
              <w:bottom w:val="nil"/>
              <w:right w:val="nil"/>
            </w:tcBorders>
          </w:tcPr>
          <w:p w14:paraId="0C6E7EFB" w14:textId="77777777" w:rsidR="00883F2F" w:rsidRPr="00FB1F30" w:rsidRDefault="00883F2F" w:rsidP="00CC5FE8"/>
        </w:tc>
      </w:tr>
      <w:tr w:rsidR="00883F2F" w:rsidRPr="00FB1F30" w14:paraId="6342AB3E" w14:textId="77777777" w:rsidTr="00CC5FE8">
        <w:trPr>
          <w:trHeight w:val="240"/>
          <w:jc w:val="center"/>
        </w:trPr>
        <w:tc>
          <w:tcPr>
            <w:tcW w:w="4876" w:type="dxa"/>
            <w:tcBorders>
              <w:top w:val="nil"/>
              <w:left w:val="nil"/>
              <w:bottom w:val="nil"/>
              <w:right w:val="nil"/>
            </w:tcBorders>
          </w:tcPr>
          <w:p w14:paraId="4F168068"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D48F744" w14:textId="77777777" w:rsidR="00883F2F" w:rsidRPr="00FB1F30" w:rsidRDefault="00883F2F" w:rsidP="00CC5FE8">
            <w:pPr>
              <w:pStyle w:val="AmColumnHeading"/>
            </w:pPr>
            <w:r w:rsidRPr="00FB1F30">
              <w:t>Muudatusettepanek</w:t>
            </w:r>
          </w:p>
        </w:tc>
      </w:tr>
      <w:tr w:rsidR="00883F2F" w:rsidRPr="00FB1F30" w14:paraId="40BEB825" w14:textId="77777777" w:rsidTr="00CC5FE8">
        <w:trPr>
          <w:jc w:val="center"/>
        </w:trPr>
        <w:tc>
          <w:tcPr>
            <w:tcW w:w="4876" w:type="dxa"/>
            <w:tcBorders>
              <w:top w:val="nil"/>
              <w:left w:val="nil"/>
              <w:bottom w:val="nil"/>
              <w:right w:val="nil"/>
            </w:tcBorders>
          </w:tcPr>
          <w:p w14:paraId="0FB04491" w14:textId="77777777" w:rsidR="00883F2F" w:rsidRPr="00FB1F30" w:rsidRDefault="00883F2F" w:rsidP="00CC5FE8">
            <w:pPr>
              <w:pStyle w:val="Normal6a"/>
            </w:pPr>
            <w:r w:rsidRPr="00FB1F30">
              <w:t>2.</w:t>
            </w:r>
            <w:r w:rsidRPr="00FB1F30">
              <w:tab/>
              <w:t>Lõikes 1 osutatud importija, eksportija või transiidiprotseduuri pidaja esitab või teeb tolliasutustele kättesaadavaks kas tõendi artiklis 9 või artiklis 18 osutatud kehtiva loa omamise kohta, artikli 9 lõikes 7 või artiklis 15 osutatud registreeritud teabe või artiklis 17 osutatud eelteatise koos artiklite 20 ja 22 kohaste kogustest teatamise tõendiga, kui see on asjakohane.</w:t>
            </w:r>
          </w:p>
        </w:tc>
        <w:tc>
          <w:tcPr>
            <w:tcW w:w="4876" w:type="dxa"/>
            <w:tcBorders>
              <w:top w:val="nil"/>
              <w:left w:val="nil"/>
              <w:bottom w:val="nil"/>
              <w:right w:val="nil"/>
            </w:tcBorders>
          </w:tcPr>
          <w:p w14:paraId="78431662" w14:textId="77777777" w:rsidR="00883F2F" w:rsidRPr="00FB1F30" w:rsidRDefault="00883F2F" w:rsidP="00CC5FE8">
            <w:pPr>
              <w:pStyle w:val="Normal6a"/>
            </w:pPr>
            <w:r w:rsidRPr="00FB1F30">
              <w:t>2.</w:t>
            </w:r>
            <w:r w:rsidRPr="00FB1F30">
              <w:tab/>
              <w:t xml:space="preserve">Lõikes 1 osutatud importija, eksportija või transiidiprotseduuri pidaja esitab </w:t>
            </w:r>
            <w:r w:rsidRPr="00FB1F30">
              <w:rPr>
                <w:b/>
                <w:bCs/>
                <w:i/>
                <w:iCs/>
              </w:rPr>
              <w:t>Euroopa Liidu tollivaldkonna ühtse teeninduskeskkonna kaudu elektrooniliselt</w:t>
            </w:r>
            <w:r w:rsidRPr="00FB1F30">
              <w:t xml:space="preserve"> või teeb tolliasutustele kättesaadavaks kas tõendi artiklis 9 või artiklis 18 osutatud kehtiva loa omamise kohta, artikli 9 lõikes 7 või artiklis 15 osutatud registreeritud teabe või artiklis 17 osutatud eelteatise koos artiklite 20 ja 22 kohaste kogustest teatamise tõendiga, kui see on asjakohane.</w:t>
            </w:r>
          </w:p>
        </w:tc>
      </w:tr>
    </w:tbl>
    <w:p w14:paraId="6FAB37BC"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6860E67" w14:textId="77777777" w:rsidR="00883F2F" w:rsidRPr="00FB1F30" w:rsidRDefault="00883F2F" w:rsidP="00883F2F">
      <w:r w:rsidRPr="00FB1F30">
        <w:rPr>
          <w:rStyle w:val="HideTWBExt"/>
        </w:rPr>
        <w:t>&lt;/Amend&gt;</w:t>
      </w:r>
    </w:p>
    <w:p w14:paraId="2B198CA8"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196</w:t>
      </w:r>
      <w:r w:rsidRPr="00FB1F30">
        <w:rPr>
          <w:rStyle w:val="HideTWBExt"/>
          <w:b w:val="0"/>
        </w:rPr>
        <w:t>&lt;/NumAm&gt;</w:t>
      </w:r>
    </w:p>
    <w:p w14:paraId="0E35C38E"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3F9BCCBE" w14:textId="77777777" w:rsidR="00883F2F" w:rsidRPr="00FB1F30" w:rsidRDefault="00883F2F" w:rsidP="00883F2F">
      <w:pPr>
        <w:pStyle w:val="NormalBold"/>
      </w:pPr>
      <w:r w:rsidRPr="00FB1F30">
        <w:rPr>
          <w:rStyle w:val="HideTWBExt"/>
          <w:b w:val="0"/>
        </w:rPr>
        <w:t>&lt;/RepeatBlock-By&gt;</w:t>
      </w:r>
    </w:p>
    <w:p w14:paraId="570A6AAA"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5AAED33" w14:textId="77777777" w:rsidR="00883F2F" w:rsidRPr="00FB1F30" w:rsidRDefault="00883F2F" w:rsidP="00883F2F">
      <w:pPr>
        <w:pStyle w:val="NormalBold"/>
      </w:pPr>
      <w:r w:rsidRPr="00FB1F30">
        <w:rPr>
          <w:rStyle w:val="HideTWBExt"/>
          <w:b w:val="0"/>
        </w:rPr>
        <w:t>&lt;Article&gt;</w:t>
      </w:r>
      <w:r w:rsidRPr="00FB1F30">
        <w:t>Artikkel 23 – lõige 4</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3738290" w14:textId="77777777" w:rsidTr="00CC5FE8">
        <w:trPr>
          <w:trHeight w:hRule="exact" w:val="240"/>
          <w:jc w:val="center"/>
        </w:trPr>
        <w:tc>
          <w:tcPr>
            <w:tcW w:w="9752" w:type="dxa"/>
            <w:gridSpan w:val="2"/>
            <w:tcBorders>
              <w:top w:val="nil"/>
              <w:left w:val="nil"/>
              <w:bottom w:val="nil"/>
              <w:right w:val="nil"/>
            </w:tcBorders>
          </w:tcPr>
          <w:p w14:paraId="495A9784" w14:textId="77777777" w:rsidR="00883F2F" w:rsidRPr="00FB1F30" w:rsidRDefault="00883F2F" w:rsidP="00CC5FE8"/>
        </w:tc>
      </w:tr>
      <w:tr w:rsidR="00883F2F" w:rsidRPr="00FB1F30" w14:paraId="6E326353" w14:textId="77777777" w:rsidTr="00CC5FE8">
        <w:trPr>
          <w:trHeight w:val="240"/>
          <w:jc w:val="center"/>
        </w:trPr>
        <w:tc>
          <w:tcPr>
            <w:tcW w:w="4876" w:type="dxa"/>
            <w:tcBorders>
              <w:top w:val="nil"/>
              <w:left w:val="nil"/>
              <w:bottom w:val="nil"/>
              <w:right w:val="nil"/>
            </w:tcBorders>
          </w:tcPr>
          <w:p w14:paraId="71649F75"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C4640D8" w14:textId="77777777" w:rsidR="00883F2F" w:rsidRPr="00FB1F30" w:rsidRDefault="00883F2F" w:rsidP="00CC5FE8">
            <w:pPr>
              <w:pStyle w:val="AmColumnHeading"/>
            </w:pPr>
            <w:r w:rsidRPr="00FB1F30">
              <w:t>Muudatusettepanek</w:t>
            </w:r>
          </w:p>
        </w:tc>
      </w:tr>
      <w:tr w:rsidR="00883F2F" w:rsidRPr="00FB1F30" w14:paraId="2CD2541D" w14:textId="77777777" w:rsidTr="00CC5FE8">
        <w:trPr>
          <w:jc w:val="center"/>
        </w:trPr>
        <w:tc>
          <w:tcPr>
            <w:tcW w:w="4876" w:type="dxa"/>
            <w:tcBorders>
              <w:top w:val="nil"/>
              <w:left w:val="nil"/>
              <w:bottom w:val="nil"/>
              <w:right w:val="nil"/>
            </w:tcBorders>
          </w:tcPr>
          <w:p w14:paraId="1E196496" w14:textId="77777777" w:rsidR="00883F2F" w:rsidRPr="00FB1F30" w:rsidRDefault="00883F2F" w:rsidP="00CC5FE8">
            <w:pPr>
              <w:pStyle w:val="Normal6a"/>
            </w:pPr>
            <w:r w:rsidRPr="00FB1F30">
              <w:t>4.</w:t>
            </w:r>
            <w:r w:rsidRPr="00FB1F30">
              <w:tab/>
              <w:t xml:space="preserve">Lisaks lõikes 3 sätestatule peavad tolliasutused kontrollima, et kogused ei ületa artiklites 20 ja 22 nimetatud lävikoguseid, enne kui nad lubavad ained vabasse ringlusse, ajutiseks impordiks, lõppkasutusse, </w:t>
            </w:r>
            <w:proofErr w:type="spellStart"/>
            <w:r w:rsidRPr="00FB1F30">
              <w:t>välistöötlemisse</w:t>
            </w:r>
            <w:proofErr w:type="spellEnd"/>
            <w:r w:rsidRPr="00FB1F30">
              <w:t>, ekspordiks või reekspordiks, kui on esitatud reekspordi deklaratsioon.</w:t>
            </w:r>
          </w:p>
        </w:tc>
        <w:tc>
          <w:tcPr>
            <w:tcW w:w="4876" w:type="dxa"/>
            <w:tcBorders>
              <w:top w:val="nil"/>
              <w:left w:val="nil"/>
              <w:bottom w:val="nil"/>
              <w:right w:val="nil"/>
            </w:tcBorders>
          </w:tcPr>
          <w:p w14:paraId="4F3484AA" w14:textId="77777777" w:rsidR="00883F2F" w:rsidRPr="00FB1F30" w:rsidRDefault="00883F2F" w:rsidP="00CC5FE8">
            <w:pPr>
              <w:pStyle w:val="Normal6a"/>
            </w:pPr>
            <w:r w:rsidRPr="00FB1F30">
              <w:t>4.</w:t>
            </w:r>
            <w:r w:rsidRPr="00FB1F30">
              <w:tab/>
              <w:t xml:space="preserve">Lisaks lõikes 3 sätestatule peavad tolliasutused kontrollima, et kogused ei ületa artiklites 20 ja 22 nimetatud lävikoguseid, </w:t>
            </w:r>
            <w:r w:rsidRPr="00FB1F30">
              <w:rPr>
                <w:b/>
                <w:bCs/>
                <w:i/>
                <w:iCs/>
              </w:rPr>
              <w:t>võttes arvesse transporditingimustest ja tööstuslikest kaalumisprotsessidest tulenevaid kõikumisi,</w:t>
            </w:r>
            <w:r w:rsidRPr="00FB1F30">
              <w:t xml:space="preserve"> enne kui nad lubavad ained vabasse ringlusse, ajutiseks impordiks, lõppkasutusse, </w:t>
            </w:r>
            <w:proofErr w:type="spellStart"/>
            <w:r w:rsidRPr="00FB1F30">
              <w:t>välistöötlemisse</w:t>
            </w:r>
            <w:proofErr w:type="spellEnd"/>
            <w:r w:rsidRPr="00FB1F30">
              <w:t>, ekspordiks või reekspordiks, kui on esitatud reekspordi deklaratsioon.</w:t>
            </w:r>
          </w:p>
        </w:tc>
      </w:tr>
    </w:tbl>
    <w:p w14:paraId="1BF194A9"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DE0CCBF" w14:textId="77777777" w:rsidR="00883F2F" w:rsidRPr="00FB1F30" w:rsidRDefault="00883F2F" w:rsidP="00883F2F">
      <w:r w:rsidRPr="00FB1F30">
        <w:rPr>
          <w:rStyle w:val="HideTWBExt"/>
        </w:rPr>
        <w:t>&lt;/Amend&gt;</w:t>
      </w:r>
    </w:p>
    <w:p w14:paraId="11570560"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197</w:t>
      </w:r>
      <w:r w:rsidRPr="00FB1F30">
        <w:rPr>
          <w:rStyle w:val="HideTWBExt"/>
          <w:b w:val="0"/>
        </w:rPr>
        <w:t>&lt;/NumAm&gt;</w:t>
      </w:r>
    </w:p>
    <w:p w14:paraId="5275E76D"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103C193E" w14:textId="77777777" w:rsidR="00883F2F" w:rsidRPr="00FB1F30" w:rsidRDefault="00883F2F" w:rsidP="00883F2F">
      <w:pPr>
        <w:pStyle w:val="NormalBold"/>
      </w:pPr>
      <w:r w:rsidRPr="00FB1F30">
        <w:rPr>
          <w:rStyle w:val="HideTWBExt"/>
          <w:b w:val="0"/>
        </w:rPr>
        <w:t>&lt;/RepeatBlock-By&gt;</w:t>
      </w:r>
    </w:p>
    <w:p w14:paraId="6CA10E6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9B3608F" w14:textId="77777777" w:rsidR="00883F2F" w:rsidRPr="00FB1F30" w:rsidRDefault="00883F2F" w:rsidP="00883F2F">
      <w:pPr>
        <w:pStyle w:val="NormalBold"/>
      </w:pPr>
      <w:r w:rsidRPr="00FB1F30">
        <w:rPr>
          <w:rStyle w:val="HideTWBExt"/>
          <w:b w:val="0"/>
        </w:rPr>
        <w:t>&lt;Article&gt;</w:t>
      </w:r>
      <w:r w:rsidRPr="00FB1F30">
        <w:t>Artikkel 23 – lõige 6</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BFE5E2E" w14:textId="77777777" w:rsidTr="00CC5FE8">
        <w:trPr>
          <w:trHeight w:hRule="exact" w:val="240"/>
          <w:jc w:val="center"/>
        </w:trPr>
        <w:tc>
          <w:tcPr>
            <w:tcW w:w="9752" w:type="dxa"/>
            <w:gridSpan w:val="2"/>
            <w:tcBorders>
              <w:top w:val="nil"/>
              <w:left w:val="nil"/>
              <w:bottom w:val="nil"/>
              <w:right w:val="nil"/>
            </w:tcBorders>
          </w:tcPr>
          <w:p w14:paraId="718C3C9E" w14:textId="77777777" w:rsidR="00883F2F" w:rsidRPr="00FB1F30" w:rsidRDefault="00883F2F" w:rsidP="00CC5FE8"/>
        </w:tc>
      </w:tr>
      <w:tr w:rsidR="00883F2F" w:rsidRPr="00FB1F30" w14:paraId="2A3FAB4A" w14:textId="77777777" w:rsidTr="00CC5FE8">
        <w:trPr>
          <w:trHeight w:val="240"/>
          <w:jc w:val="center"/>
        </w:trPr>
        <w:tc>
          <w:tcPr>
            <w:tcW w:w="4876" w:type="dxa"/>
            <w:tcBorders>
              <w:top w:val="nil"/>
              <w:left w:val="nil"/>
              <w:bottom w:val="nil"/>
              <w:right w:val="nil"/>
            </w:tcBorders>
          </w:tcPr>
          <w:p w14:paraId="586FCA06"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3A634AD" w14:textId="77777777" w:rsidR="00883F2F" w:rsidRPr="00FB1F30" w:rsidRDefault="00883F2F" w:rsidP="00CC5FE8">
            <w:pPr>
              <w:pStyle w:val="AmColumnHeading"/>
            </w:pPr>
            <w:r w:rsidRPr="00FB1F30">
              <w:t>Muudatusettepanek</w:t>
            </w:r>
          </w:p>
        </w:tc>
      </w:tr>
      <w:tr w:rsidR="00883F2F" w:rsidRPr="00FB1F30" w14:paraId="703792A8" w14:textId="77777777" w:rsidTr="00CC5FE8">
        <w:trPr>
          <w:jc w:val="center"/>
        </w:trPr>
        <w:tc>
          <w:tcPr>
            <w:tcW w:w="4876" w:type="dxa"/>
            <w:tcBorders>
              <w:top w:val="nil"/>
              <w:left w:val="nil"/>
              <w:bottom w:val="nil"/>
              <w:right w:val="nil"/>
            </w:tcBorders>
          </w:tcPr>
          <w:p w14:paraId="679AF293" w14:textId="77777777" w:rsidR="00883F2F" w:rsidRPr="00FB1F30" w:rsidRDefault="00883F2F" w:rsidP="00CC5FE8">
            <w:pPr>
              <w:pStyle w:val="Normal6a"/>
            </w:pPr>
            <w:r w:rsidRPr="00FB1F30">
              <w:t>6.</w:t>
            </w:r>
            <w:r w:rsidRPr="00FB1F30">
              <w:tab/>
              <w:t>Lõigetes 3 ja 4 osutatud kontrollimine võib toimuda elektrooniliselt ja automaatselt artikli 35 lõikes 5 osutatud ühenduse kaudu alates kuupäevast, mil kõnealune ühendus toimima hakkab.</w:t>
            </w:r>
          </w:p>
        </w:tc>
        <w:tc>
          <w:tcPr>
            <w:tcW w:w="4876" w:type="dxa"/>
            <w:tcBorders>
              <w:top w:val="nil"/>
              <w:left w:val="nil"/>
              <w:bottom w:val="nil"/>
              <w:right w:val="nil"/>
            </w:tcBorders>
          </w:tcPr>
          <w:p w14:paraId="3E58D030" w14:textId="77777777" w:rsidR="00883F2F" w:rsidRPr="00FB1F30" w:rsidRDefault="00883F2F" w:rsidP="00CC5FE8">
            <w:pPr>
              <w:pStyle w:val="Normal6a"/>
            </w:pPr>
            <w:r w:rsidRPr="00FB1F30">
              <w:t>6.</w:t>
            </w:r>
            <w:r w:rsidRPr="00FB1F30">
              <w:tab/>
              <w:t xml:space="preserve">Lõigetes 3 ja 4 osutatud kontrollimine võib toimuda elektrooniliselt ja automaatselt artikli 35 lõikes 5 osutatud ühenduse kaudu alates kuupäevast, mil kõnealune ühendus toimima hakkab. </w:t>
            </w:r>
            <w:r w:rsidRPr="00FB1F30">
              <w:rPr>
                <w:b/>
                <w:i/>
              </w:rPr>
              <w:t>Kuni artiklis 35 osutatud ühendus hakkab toimima või kui elektrooniline süsteem või ühendus ei ole ajutiselt kättesaadav, tehakse lõigetes 3 ja 4 osutatud kontrolle elektroonilise süsteemi kaudu muude turvaliste elektrooniliste vahendite abil või vajaduse korral artikli 35 lõikes [...] osutatud rakendusaktiga kehtestatud varumenetluste abil. Nimetatud varumenetlused tagavad talitluspidevuse, kontrollide jälgitavuse ja samaväärse kontrollitaseme.</w:t>
            </w:r>
          </w:p>
        </w:tc>
      </w:tr>
    </w:tbl>
    <w:p w14:paraId="1F023357"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32785145" w14:textId="77777777" w:rsidR="00883F2F" w:rsidRPr="00FB1F30" w:rsidRDefault="00883F2F" w:rsidP="00883F2F">
      <w:r w:rsidRPr="00FB1F30">
        <w:rPr>
          <w:rStyle w:val="HideTWBExt"/>
        </w:rPr>
        <w:t>&lt;/Amend&gt;</w:t>
      </w:r>
    </w:p>
    <w:p w14:paraId="459255E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198</w:t>
      </w:r>
      <w:r w:rsidRPr="00FB1F30">
        <w:rPr>
          <w:rStyle w:val="HideTWBExt"/>
          <w:b w:val="0"/>
        </w:rPr>
        <w:t>&lt;/NumAm&gt;</w:t>
      </w:r>
    </w:p>
    <w:p w14:paraId="19F6061D"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0E554ACC" w14:textId="77777777" w:rsidR="00883F2F" w:rsidRPr="00FB1F30" w:rsidRDefault="00883F2F" w:rsidP="00883F2F">
      <w:pPr>
        <w:pStyle w:val="NormalBold"/>
      </w:pPr>
      <w:r w:rsidRPr="00FB1F30">
        <w:rPr>
          <w:rStyle w:val="HideTWBExt"/>
          <w:b w:val="0"/>
        </w:rPr>
        <w:t>&lt;/RepeatBlock-By&gt;</w:t>
      </w:r>
    </w:p>
    <w:p w14:paraId="792339CA"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76CF7BD" w14:textId="77777777" w:rsidR="00883F2F" w:rsidRPr="00FB1F30" w:rsidRDefault="00883F2F" w:rsidP="00883F2F">
      <w:pPr>
        <w:pStyle w:val="NormalBold"/>
      </w:pPr>
      <w:r w:rsidRPr="00FB1F30">
        <w:rPr>
          <w:rStyle w:val="HideTWBExt"/>
          <w:b w:val="0"/>
        </w:rPr>
        <w:t>&lt;Article&gt;</w:t>
      </w:r>
      <w:r w:rsidRPr="00FB1F30">
        <w:t>Artikkel 24 – lõik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4DF32AB" w14:textId="77777777" w:rsidTr="00CC5FE8">
        <w:trPr>
          <w:trHeight w:hRule="exact" w:val="240"/>
          <w:jc w:val="center"/>
        </w:trPr>
        <w:tc>
          <w:tcPr>
            <w:tcW w:w="9752" w:type="dxa"/>
            <w:gridSpan w:val="2"/>
            <w:tcBorders>
              <w:top w:val="nil"/>
              <w:left w:val="nil"/>
              <w:bottom w:val="nil"/>
              <w:right w:val="nil"/>
            </w:tcBorders>
          </w:tcPr>
          <w:p w14:paraId="0A68E328" w14:textId="77777777" w:rsidR="00883F2F" w:rsidRPr="00FB1F30" w:rsidRDefault="00883F2F" w:rsidP="00CC5FE8"/>
        </w:tc>
      </w:tr>
      <w:tr w:rsidR="00883F2F" w:rsidRPr="00FB1F30" w14:paraId="04AFE2AC" w14:textId="77777777" w:rsidTr="00CC5FE8">
        <w:trPr>
          <w:trHeight w:val="240"/>
          <w:jc w:val="center"/>
        </w:trPr>
        <w:tc>
          <w:tcPr>
            <w:tcW w:w="4876" w:type="dxa"/>
            <w:tcBorders>
              <w:top w:val="nil"/>
              <w:left w:val="nil"/>
              <w:bottom w:val="nil"/>
              <w:right w:val="nil"/>
            </w:tcBorders>
          </w:tcPr>
          <w:p w14:paraId="31A7D2B7"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E4B956B" w14:textId="77777777" w:rsidR="00883F2F" w:rsidRPr="00FB1F30" w:rsidRDefault="00883F2F" w:rsidP="00CC5FE8">
            <w:pPr>
              <w:pStyle w:val="AmColumnHeading"/>
            </w:pPr>
            <w:r w:rsidRPr="00FB1F30">
              <w:t>Muudatusettepanek</w:t>
            </w:r>
          </w:p>
        </w:tc>
      </w:tr>
      <w:tr w:rsidR="00883F2F" w:rsidRPr="00FB1F30" w14:paraId="590F54BC" w14:textId="77777777" w:rsidTr="00CC5FE8">
        <w:trPr>
          <w:jc w:val="center"/>
        </w:trPr>
        <w:tc>
          <w:tcPr>
            <w:tcW w:w="4876" w:type="dxa"/>
            <w:tcBorders>
              <w:top w:val="nil"/>
              <w:left w:val="nil"/>
              <w:bottom w:val="nil"/>
              <w:right w:val="nil"/>
            </w:tcBorders>
          </w:tcPr>
          <w:p w14:paraId="6A9787D2" w14:textId="77777777" w:rsidR="00883F2F" w:rsidRPr="00FB1F30" w:rsidRDefault="00883F2F" w:rsidP="00CC5FE8">
            <w:pPr>
              <w:pStyle w:val="Normal6a"/>
            </w:pPr>
            <w:r w:rsidRPr="00FB1F30">
              <w:t>Kui nimekirjas loetletud uimasti lähteaine tuuakse liidu tolliterritooriumile seaduslikuks ümberlaadimiseks, ajutisele ladustamisele suunamiseks või vabatsoonis ladustamiseks, tõendab ettevõtja pädevate asutuste või tolliasutuste nõudmise korral selle seaduslikkust kooskõlas VII lisa 4. peatükiga.</w:t>
            </w:r>
          </w:p>
        </w:tc>
        <w:tc>
          <w:tcPr>
            <w:tcW w:w="4876" w:type="dxa"/>
            <w:tcBorders>
              <w:top w:val="nil"/>
              <w:left w:val="nil"/>
              <w:bottom w:val="nil"/>
              <w:right w:val="nil"/>
            </w:tcBorders>
          </w:tcPr>
          <w:p w14:paraId="52426AFD" w14:textId="77777777" w:rsidR="00883F2F" w:rsidRPr="00FB1F30" w:rsidRDefault="00883F2F" w:rsidP="00CC5FE8">
            <w:pPr>
              <w:pStyle w:val="Normal6a"/>
            </w:pPr>
            <w:r w:rsidRPr="00FB1F30">
              <w:t xml:space="preserve">Kui nimekirjas loetletud uimasti lähteaine tuuakse liidu tolliterritooriumile seaduslikuks ümberlaadimiseks, ajutisele ladustamisele suunamiseks või vabatsoonis ladustamiseks, tõendab ettevõtja pädevate asutuste või tolliasutuste nõudmise korral selle seaduslikkust kooskõlas VII lisa 4. peatükiga. </w:t>
            </w:r>
            <w:r w:rsidRPr="00FB1F30">
              <w:rPr>
                <w:b/>
                <w:i/>
              </w:rPr>
              <w:t>Nimetatud nõue koostatakse peamiselt automaatselt, tuginedes liidu kesksesse elektroonilisse süsteemi sisseehitatud riskianalüüsile, et tagada piirikontrolli ühetaoline kohaldamine ja vältida logistilisi ümbersuunamise strateegiaid.</w:t>
            </w:r>
          </w:p>
        </w:tc>
      </w:tr>
    </w:tbl>
    <w:p w14:paraId="3C328E8F"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A93CAC1" w14:textId="77777777" w:rsidR="00883F2F" w:rsidRPr="00FB1F30" w:rsidRDefault="00883F2F" w:rsidP="00883F2F">
      <w:r w:rsidRPr="00FB1F30">
        <w:rPr>
          <w:rStyle w:val="HideTWBExt"/>
        </w:rPr>
        <w:t>&lt;/Amend&gt;</w:t>
      </w:r>
    </w:p>
    <w:p w14:paraId="328445C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199</w:t>
      </w:r>
      <w:r w:rsidRPr="00FB1F30">
        <w:rPr>
          <w:rStyle w:val="HideTWBExt"/>
          <w:b w:val="0"/>
        </w:rPr>
        <w:t>&lt;/NumAm&gt;</w:t>
      </w:r>
    </w:p>
    <w:p w14:paraId="1775779A"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107A0B0B" w14:textId="77777777" w:rsidR="00883F2F" w:rsidRPr="00FB1F30" w:rsidRDefault="00883F2F" w:rsidP="00883F2F">
      <w:pPr>
        <w:pStyle w:val="NormalBold"/>
      </w:pPr>
      <w:r w:rsidRPr="00FB1F30">
        <w:rPr>
          <w:rStyle w:val="HideTWBExt"/>
          <w:b w:val="0"/>
        </w:rPr>
        <w:t>&lt;/RepeatBlock-By&gt;</w:t>
      </w:r>
    </w:p>
    <w:p w14:paraId="35064C09"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D9FC119" w14:textId="77777777" w:rsidR="00883F2F" w:rsidRPr="00FB1F30" w:rsidRDefault="00883F2F" w:rsidP="00883F2F">
      <w:pPr>
        <w:pStyle w:val="NormalBold"/>
      </w:pPr>
      <w:r w:rsidRPr="00FB1F30">
        <w:rPr>
          <w:rStyle w:val="HideTWBExt"/>
          <w:b w:val="0"/>
        </w:rPr>
        <w:t>&lt;Article&gt;</w:t>
      </w:r>
      <w:r w:rsidRPr="00FB1F30">
        <w:t>Artikkel 24 – lõik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8AA7C4E" w14:textId="77777777" w:rsidTr="00CC5FE8">
        <w:trPr>
          <w:trHeight w:hRule="exact" w:val="240"/>
          <w:jc w:val="center"/>
        </w:trPr>
        <w:tc>
          <w:tcPr>
            <w:tcW w:w="9752" w:type="dxa"/>
            <w:gridSpan w:val="2"/>
            <w:tcBorders>
              <w:top w:val="nil"/>
              <w:left w:val="nil"/>
              <w:bottom w:val="nil"/>
              <w:right w:val="nil"/>
            </w:tcBorders>
          </w:tcPr>
          <w:p w14:paraId="04BFAF08" w14:textId="77777777" w:rsidR="00883F2F" w:rsidRPr="00FB1F30" w:rsidRDefault="00883F2F" w:rsidP="00CC5FE8"/>
        </w:tc>
      </w:tr>
      <w:tr w:rsidR="00883F2F" w:rsidRPr="00FB1F30" w14:paraId="14BC626D" w14:textId="77777777" w:rsidTr="00CC5FE8">
        <w:trPr>
          <w:trHeight w:val="240"/>
          <w:jc w:val="center"/>
        </w:trPr>
        <w:tc>
          <w:tcPr>
            <w:tcW w:w="4876" w:type="dxa"/>
            <w:tcBorders>
              <w:top w:val="nil"/>
              <w:left w:val="nil"/>
              <w:bottom w:val="nil"/>
              <w:right w:val="nil"/>
            </w:tcBorders>
          </w:tcPr>
          <w:p w14:paraId="4F6F913B"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623568F" w14:textId="77777777" w:rsidR="00883F2F" w:rsidRPr="00FB1F30" w:rsidRDefault="00883F2F" w:rsidP="00CC5FE8">
            <w:pPr>
              <w:pStyle w:val="AmColumnHeading"/>
            </w:pPr>
            <w:r w:rsidRPr="00FB1F30">
              <w:t>Muudatusettepanek</w:t>
            </w:r>
          </w:p>
        </w:tc>
      </w:tr>
      <w:tr w:rsidR="00883F2F" w:rsidRPr="00FB1F30" w14:paraId="2F2BC8D7" w14:textId="77777777" w:rsidTr="00CC5FE8">
        <w:trPr>
          <w:jc w:val="center"/>
        </w:trPr>
        <w:tc>
          <w:tcPr>
            <w:tcW w:w="4876" w:type="dxa"/>
            <w:tcBorders>
              <w:top w:val="nil"/>
              <w:left w:val="nil"/>
              <w:bottom w:val="nil"/>
              <w:right w:val="nil"/>
            </w:tcBorders>
          </w:tcPr>
          <w:p w14:paraId="1A18A519" w14:textId="77777777" w:rsidR="00883F2F" w:rsidRPr="00FB1F30" w:rsidRDefault="00883F2F" w:rsidP="00CC5FE8">
            <w:pPr>
              <w:pStyle w:val="Normal6a"/>
            </w:pPr>
            <w:r w:rsidRPr="00FB1F30">
              <w:t>Kui nimekirjas loetletud uimasti lähteaine tuuakse liidu tolliterritooriumile seaduslikuks ümberlaadimiseks, ajutisele ladustamisele suunamiseks või vabatsoonis ladustamiseks, tõendab ettevõtja pädevate asutuste või tolliasutuste nõudmise korral selle seaduslikkust kooskõlas VII lisa 4. peatükiga.</w:t>
            </w:r>
          </w:p>
        </w:tc>
        <w:tc>
          <w:tcPr>
            <w:tcW w:w="4876" w:type="dxa"/>
            <w:tcBorders>
              <w:top w:val="nil"/>
              <w:left w:val="nil"/>
              <w:bottom w:val="nil"/>
              <w:right w:val="nil"/>
            </w:tcBorders>
          </w:tcPr>
          <w:p w14:paraId="3E827E15" w14:textId="77777777" w:rsidR="00883F2F" w:rsidRPr="00FB1F30" w:rsidRDefault="00883F2F" w:rsidP="00CC5FE8">
            <w:pPr>
              <w:pStyle w:val="Normal6a"/>
            </w:pPr>
            <w:r w:rsidRPr="00FB1F30">
              <w:t xml:space="preserve">Kui nimekirjas loetletud uimasti lähteaine tuuakse liidu tolliterritooriumile seaduslikuks ümberlaadimiseks, ajutisele ladustamisele suunamiseks või vabatsoonis ladustamiseks, tõendab ettevõtja pädevate asutuste või tolliasutuste nõudmise korral selle seaduslikkust kooskõlas VII lisa 4. peatükiga. </w:t>
            </w:r>
            <w:r w:rsidRPr="00FB1F30">
              <w:rPr>
                <w:b/>
                <w:i/>
              </w:rPr>
              <w:t>Selline taotlus peab olema proportsionaalne ja põhinema objektiivsetel asjaoludel, mis õigustavad kontrollimise vajadust.</w:t>
            </w:r>
          </w:p>
        </w:tc>
      </w:tr>
    </w:tbl>
    <w:p w14:paraId="3DC4B872"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3EE4CD2C"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6A9FF011" w14:textId="77777777" w:rsidR="00883F2F" w:rsidRPr="00FB1F30" w:rsidRDefault="00883F2F" w:rsidP="00883F2F">
      <w:pPr>
        <w:pStyle w:val="AmJustText"/>
      </w:pPr>
      <w:r w:rsidRPr="00FB1F30">
        <w:t>Õiguspärase eesmärgi tõendamise kohustus on põhjendatud, kuid seda tuleks kohaldada riskipõhise lähenemisviisi alusel. Sellega välditakse seaduslike ettevõtjate põhjendamatut koormamist.</w:t>
      </w:r>
    </w:p>
    <w:p w14:paraId="14C9A946" w14:textId="77777777" w:rsidR="00883F2F" w:rsidRPr="00FB1F30" w:rsidRDefault="00883F2F" w:rsidP="00883F2F">
      <w:r w:rsidRPr="00FB1F30">
        <w:rPr>
          <w:rStyle w:val="HideTWBExt"/>
        </w:rPr>
        <w:t>&lt;/Amend&gt;</w:t>
      </w:r>
    </w:p>
    <w:p w14:paraId="7A51AF4E"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200</w:t>
      </w:r>
      <w:r w:rsidRPr="00FB1F30">
        <w:rPr>
          <w:rStyle w:val="HideTWBExt"/>
          <w:b w:val="0"/>
        </w:rPr>
        <w:t>&lt;/NumAm&gt;</w:t>
      </w:r>
    </w:p>
    <w:p w14:paraId="2ABF2DD0"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034D3C63" w14:textId="77777777" w:rsidR="00883F2F" w:rsidRPr="00FB1F30" w:rsidRDefault="00883F2F" w:rsidP="00883F2F">
      <w:pPr>
        <w:pStyle w:val="NormalBold"/>
      </w:pPr>
      <w:r w:rsidRPr="00FB1F30">
        <w:rPr>
          <w:rStyle w:val="HideTWBExt"/>
          <w:b w:val="0"/>
        </w:rPr>
        <w:t>&lt;/RepeatBlock-By&gt;</w:t>
      </w:r>
    </w:p>
    <w:p w14:paraId="451261C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D3EEC62" w14:textId="77777777" w:rsidR="00883F2F" w:rsidRPr="00FB1F30" w:rsidRDefault="00883F2F" w:rsidP="00883F2F">
      <w:pPr>
        <w:pStyle w:val="NormalBold"/>
      </w:pPr>
      <w:r w:rsidRPr="00FB1F30">
        <w:rPr>
          <w:rStyle w:val="HideTWBExt"/>
          <w:b w:val="0"/>
        </w:rPr>
        <w:t>&lt;Article&gt;</w:t>
      </w:r>
      <w:r w:rsidRPr="00FB1F30">
        <w:t>Artikkel 25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E0E58A2" w14:textId="77777777" w:rsidTr="00CC5FE8">
        <w:trPr>
          <w:trHeight w:hRule="exact" w:val="240"/>
          <w:jc w:val="center"/>
        </w:trPr>
        <w:tc>
          <w:tcPr>
            <w:tcW w:w="9752" w:type="dxa"/>
            <w:gridSpan w:val="2"/>
            <w:tcBorders>
              <w:top w:val="nil"/>
              <w:left w:val="nil"/>
              <w:bottom w:val="nil"/>
              <w:right w:val="nil"/>
            </w:tcBorders>
          </w:tcPr>
          <w:p w14:paraId="21FF6690" w14:textId="77777777" w:rsidR="00883F2F" w:rsidRPr="00FB1F30" w:rsidRDefault="00883F2F" w:rsidP="00CC5FE8"/>
        </w:tc>
      </w:tr>
      <w:tr w:rsidR="00883F2F" w:rsidRPr="00FB1F30" w14:paraId="0A4CA041" w14:textId="77777777" w:rsidTr="00CC5FE8">
        <w:trPr>
          <w:trHeight w:val="240"/>
          <w:jc w:val="center"/>
        </w:trPr>
        <w:tc>
          <w:tcPr>
            <w:tcW w:w="4876" w:type="dxa"/>
            <w:tcBorders>
              <w:top w:val="nil"/>
              <w:left w:val="nil"/>
              <w:bottom w:val="nil"/>
              <w:right w:val="nil"/>
            </w:tcBorders>
          </w:tcPr>
          <w:p w14:paraId="676B3323"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695C253" w14:textId="77777777" w:rsidR="00883F2F" w:rsidRPr="00FB1F30" w:rsidRDefault="00883F2F" w:rsidP="00CC5FE8">
            <w:pPr>
              <w:pStyle w:val="AmColumnHeading"/>
            </w:pPr>
            <w:r w:rsidRPr="00FB1F30">
              <w:t>Muudatusettepanek</w:t>
            </w:r>
          </w:p>
        </w:tc>
      </w:tr>
      <w:tr w:rsidR="00883F2F" w:rsidRPr="00FB1F30" w14:paraId="4FF40ED7" w14:textId="77777777" w:rsidTr="00CC5FE8">
        <w:trPr>
          <w:jc w:val="center"/>
        </w:trPr>
        <w:tc>
          <w:tcPr>
            <w:tcW w:w="4876" w:type="dxa"/>
            <w:tcBorders>
              <w:top w:val="nil"/>
              <w:left w:val="nil"/>
              <w:bottom w:val="nil"/>
              <w:right w:val="nil"/>
            </w:tcBorders>
          </w:tcPr>
          <w:p w14:paraId="38AC96A2" w14:textId="77777777" w:rsidR="00883F2F" w:rsidRPr="00FB1F30" w:rsidRDefault="00883F2F" w:rsidP="00CC5FE8">
            <w:pPr>
              <w:pStyle w:val="Normal6a"/>
            </w:pPr>
            <w:r w:rsidRPr="00FB1F30">
              <w:t>1.</w:t>
            </w:r>
            <w:r w:rsidRPr="00FB1F30">
              <w:tab/>
              <w:t xml:space="preserve">[Väljaannete talitus, palun lisada saavas käändes kuupäev: </w:t>
            </w:r>
            <w:r w:rsidRPr="00FB1F30">
              <w:rPr>
                <w:b/>
                <w:bCs/>
                <w:i/>
                <w:iCs/>
              </w:rPr>
              <w:t>kolm aastat</w:t>
            </w:r>
            <w:r w:rsidRPr="00FB1F30">
              <w:t xml:space="preserve"> pärast käesoleva määruse jõustumist] loob uimastiamet uimasti lähteainete andmekogu (edaspidi „andmekogu“).</w:t>
            </w:r>
          </w:p>
        </w:tc>
        <w:tc>
          <w:tcPr>
            <w:tcW w:w="4876" w:type="dxa"/>
            <w:tcBorders>
              <w:top w:val="nil"/>
              <w:left w:val="nil"/>
              <w:bottom w:val="nil"/>
              <w:right w:val="nil"/>
            </w:tcBorders>
          </w:tcPr>
          <w:p w14:paraId="501BA775" w14:textId="77777777" w:rsidR="00883F2F" w:rsidRPr="00FB1F30" w:rsidRDefault="00883F2F" w:rsidP="00CC5FE8">
            <w:pPr>
              <w:pStyle w:val="Normal6a"/>
            </w:pPr>
            <w:r w:rsidRPr="00FB1F30">
              <w:t>1.</w:t>
            </w:r>
            <w:r w:rsidRPr="00FB1F30">
              <w:tab/>
              <w:t xml:space="preserve">[Väljaannete talitus, palun lisada saavas käändes kuupäev: </w:t>
            </w:r>
            <w:r w:rsidRPr="00FB1F30">
              <w:rPr>
                <w:b/>
                <w:bCs/>
                <w:i/>
                <w:iCs/>
              </w:rPr>
              <w:t>kaheksateist kuud</w:t>
            </w:r>
            <w:r w:rsidRPr="00FB1F30">
              <w:t xml:space="preserve"> pärast käesoleva määruse jõustumist] loob uimastiamet uimasti lähteainete andmekogu (edaspidi „andmekogu“).</w:t>
            </w:r>
          </w:p>
        </w:tc>
      </w:tr>
    </w:tbl>
    <w:p w14:paraId="60EA380D"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47544C9" w14:textId="77777777" w:rsidR="00883F2F" w:rsidRPr="00FB1F30" w:rsidRDefault="00883F2F" w:rsidP="00883F2F">
      <w:r w:rsidRPr="00FB1F30">
        <w:rPr>
          <w:rStyle w:val="HideTWBExt"/>
        </w:rPr>
        <w:t>&lt;/Amend&gt;</w:t>
      </w:r>
    </w:p>
    <w:p w14:paraId="0575FE2B"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201</w:t>
      </w:r>
      <w:r w:rsidRPr="00FB1F30">
        <w:rPr>
          <w:rStyle w:val="HideTWBExt"/>
          <w:b w:val="0"/>
        </w:rPr>
        <w:t>&lt;/NumAm&gt;</w:t>
      </w:r>
    </w:p>
    <w:p w14:paraId="1AA45C90" w14:textId="77777777" w:rsidR="00883F2F" w:rsidRPr="00FB1F30" w:rsidRDefault="00883F2F" w:rsidP="00883F2F">
      <w:pPr>
        <w:pStyle w:val="NormalBold"/>
      </w:pPr>
      <w:r w:rsidRPr="00FB1F30">
        <w:rPr>
          <w:rStyle w:val="HideTWBExt"/>
          <w:b w:val="0"/>
        </w:rPr>
        <w:t>&lt;RepeatBlock-By&gt;&lt;Members&gt;</w:t>
      </w:r>
      <w:r w:rsidRPr="00FB1F30">
        <w:t>Benoit Cassart, Sophie Wilmès, Hilde Vautmans, Fabienne Keller</w:t>
      </w:r>
      <w:r w:rsidRPr="00FB1F30">
        <w:rPr>
          <w:rStyle w:val="HideTWBExt"/>
          <w:b w:val="0"/>
        </w:rPr>
        <w:t>&lt;/Members&gt;</w:t>
      </w:r>
    </w:p>
    <w:p w14:paraId="2E7FC8D8" w14:textId="77777777" w:rsidR="00883F2F" w:rsidRPr="00FB1F30" w:rsidRDefault="00883F2F" w:rsidP="00883F2F">
      <w:pPr>
        <w:pStyle w:val="NormalBold"/>
      </w:pPr>
      <w:r w:rsidRPr="00FB1F30">
        <w:rPr>
          <w:rStyle w:val="HideTWBExt"/>
          <w:b w:val="0"/>
        </w:rPr>
        <w:t>&lt;/RepeatBlock-By&gt;</w:t>
      </w:r>
    </w:p>
    <w:p w14:paraId="7748D9B6"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0D513C1" w14:textId="77777777" w:rsidR="00883F2F" w:rsidRPr="00FB1F30" w:rsidRDefault="00883F2F" w:rsidP="00883F2F">
      <w:pPr>
        <w:pStyle w:val="NormalBold"/>
      </w:pPr>
      <w:r w:rsidRPr="00FB1F30">
        <w:rPr>
          <w:rStyle w:val="HideTWBExt"/>
          <w:b w:val="0"/>
        </w:rPr>
        <w:t>&lt;Article&gt;</w:t>
      </w:r>
      <w:r w:rsidRPr="00FB1F30">
        <w:t>Artikkel 25 – lõige 2 – punkt a</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CBE830B" w14:textId="77777777" w:rsidTr="00CC5FE8">
        <w:trPr>
          <w:trHeight w:hRule="exact" w:val="240"/>
          <w:jc w:val="center"/>
        </w:trPr>
        <w:tc>
          <w:tcPr>
            <w:tcW w:w="9752" w:type="dxa"/>
            <w:gridSpan w:val="2"/>
            <w:tcBorders>
              <w:top w:val="nil"/>
              <w:left w:val="nil"/>
              <w:bottom w:val="nil"/>
              <w:right w:val="nil"/>
            </w:tcBorders>
          </w:tcPr>
          <w:p w14:paraId="496397AC" w14:textId="77777777" w:rsidR="00883F2F" w:rsidRPr="00FB1F30" w:rsidRDefault="00883F2F" w:rsidP="00CC5FE8"/>
        </w:tc>
      </w:tr>
      <w:tr w:rsidR="00883F2F" w:rsidRPr="00FB1F30" w14:paraId="435BC11B" w14:textId="77777777" w:rsidTr="00CC5FE8">
        <w:trPr>
          <w:trHeight w:val="240"/>
          <w:jc w:val="center"/>
        </w:trPr>
        <w:tc>
          <w:tcPr>
            <w:tcW w:w="4876" w:type="dxa"/>
            <w:tcBorders>
              <w:top w:val="nil"/>
              <w:left w:val="nil"/>
              <w:bottom w:val="nil"/>
              <w:right w:val="nil"/>
            </w:tcBorders>
          </w:tcPr>
          <w:p w14:paraId="03B60382"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8B142C7" w14:textId="77777777" w:rsidR="00883F2F" w:rsidRPr="00FB1F30" w:rsidRDefault="00883F2F" w:rsidP="00CC5FE8">
            <w:pPr>
              <w:pStyle w:val="AmColumnHeading"/>
            </w:pPr>
            <w:r w:rsidRPr="00FB1F30">
              <w:t>Muudatusettepanek</w:t>
            </w:r>
          </w:p>
        </w:tc>
      </w:tr>
      <w:tr w:rsidR="00883F2F" w:rsidRPr="00FB1F30" w14:paraId="585F3D26" w14:textId="77777777" w:rsidTr="00CC5FE8">
        <w:trPr>
          <w:jc w:val="center"/>
        </w:trPr>
        <w:tc>
          <w:tcPr>
            <w:tcW w:w="4876" w:type="dxa"/>
            <w:tcBorders>
              <w:top w:val="nil"/>
              <w:left w:val="nil"/>
              <w:bottom w:val="nil"/>
              <w:right w:val="nil"/>
            </w:tcBorders>
          </w:tcPr>
          <w:p w14:paraId="320C098B" w14:textId="77777777" w:rsidR="00883F2F" w:rsidRPr="00FB1F30" w:rsidRDefault="00883F2F" w:rsidP="00CC5FE8">
            <w:pPr>
              <w:pStyle w:val="Normal6a"/>
            </w:pPr>
            <w:r w:rsidRPr="00FB1F30">
              <w:t>(a)</w:t>
            </w:r>
            <w:r w:rsidRPr="00FB1F30">
              <w:tab/>
              <w:t>aine ja selle keemiliste omaduste üldine kirjeldus;</w:t>
            </w:r>
          </w:p>
        </w:tc>
        <w:tc>
          <w:tcPr>
            <w:tcW w:w="4876" w:type="dxa"/>
            <w:tcBorders>
              <w:top w:val="nil"/>
              <w:left w:val="nil"/>
              <w:bottom w:val="nil"/>
              <w:right w:val="nil"/>
            </w:tcBorders>
          </w:tcPr>
          <w:p w14:paraId="12D6E015" w14:textId="77777777" w:rsidR="00883F2F" w:rsidRPr="00FB1F30" w:rsidRDefault="00883F2F" w:rsidP="00CC5FE8">
            <w:pPr>
              <w:pStyle w:val="Normal6a"/>
            </w:pPr>
            <w:r w:rsidRPr="00FB1F30">
              <w:t>(a)</w:t>
            </w:r>
            <w:r w:rsidRPr="00FB1F30">
              <w:tab/>
              <w:t>aine ja selle keemiliste omaduste üldine kirjeldus,</w:t>
            </w:r>
            <w:r w:rsidRPr="00FB1F30">
              <w:rPr>
                <w:b/>
                <w:bCs/>
                <w:i/>
                <w:iCs/>
              </w:rPr>
              <w:t xml:space="preserve"> sealhulgas selle </w:t>
            </w:r>
            <w:proofErr w:type="spellStart"/>
            <w:r w:rsidRPr="00FB1F30">
              <w:rPr>
                <w:b/>
                <w:bCs/>
                <w:i/>
                <w:iCs/>
              </w:rPr>
              <w:t>CASi</w:t>
            </w:r>
            <w:proofErr w:type="spellEnd"/>
            <w:r w:rsidRPr="00FB1F30">
              <w:rPr>
                <w:b/>
                <w:bCs/>
                <w:i/>
                <w:iCs/>
              </w:rPr>
              <w:t xml:space="preserve"> number, kui see on olemas, ning uute ainete puhul nende standarditud keemiline struktuurivalem;</w:t>
            </w:r>
          </w:p>
        </w:tc>
      </w:tr>
    </w:tbl>
    <w:p w14:paraId="58B9CB7F"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AC0A82B" w14:textId="77777777" w:rsidR="00883F2F" w:rsidRPr="00FB1F30" w:rsidRDefault="00883F2F" w:rsidP="00883F2F">
      <w:r w:rsidRPr="00FB1F30">
        <w:rPr>
          <w:rStyle w:val="HideTWBExt"/>
        </w:rPr>
        <w:t>&lt;/Amend&gt;</w:t>
      </w:r>
    </w:p>
    <w:p w14:paraId="54128ACC"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202</w:t>
      </w:r>
      <w:r w:rsidRPr="00FB1F30">
        <w:rPr>
          <w:rStyle w:val="HideTWBExt"/>
          <w:b w:val="0"/>
        </w:rPr>
        <w:t>&lt;/NumAm&gt;</w:t>
      </w:r>
    </w:p>
    <w:p w14:paraId="6663937E"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151E2B62" w14:textId="77777777" w:rsidR="00883F2F" w:rsidRPr="00FB1F30" w:rsidRDefault="00883F2F" w:rsidP="00883F2F">
      <w:pPr>
        <w:pStyle w:val="NormalBold"/>
      </w:pPr>
      <w:r w:rsidRPr="00FB1F30">
        <w:rPr>
          <w:rStyle w:val="HideTWBExt"/>
          <w:b w:val="0"/>
        </w:rPr>
        <w:t>&lt;/RepeatBlock-By&gt;</w:t>
      </w:r>
    </w:p>
    <w:p w14:paraId="41730393"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45D0859" w14:textId="77777777" w:rsidR="00883F2F" w:rsidRPr="00FB1F30" w:rsidRDefault="00883F2F" w:rsidP="00883F2F">
      <w:pPr>
        <w:pStyle w:val="NormalBold"/>
      </w:pPr>
      <w:r w:rsidRPr="00FB1F30">
        <w:rPr>
          <w:rStyle w:val="HideTWBExt"/>
          <w:b w:val="0"/>
        </w:rPr>
        <w:t>&lt;Article&gt;</w:t>
      </w:r>
      <w:r w:rsidRPr="00FB1F30">
        <w:t>Artikkel 25 – lõige 2 – punkt c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F7E2A1F" w14:textId="77777777" w:rsidTr="00CC5FE8">
        <w:trPr>
          <w:trHeight w:hRule="exact" w:val="240"/>
          <w:jc w:val="center"/>
        </w:trPr>
        <w:tc>
          <w:tcPr>
            <w:tcW w:w="9752" w:type="dxa"/>
            <w:gridSpan w:val="2"/>
            <w:tcBorders>
              <w:top w:val="nil"/>
              <w:left w:val="nil"/>
              <w:bottom w:val="nil"/>
              <w:right w:val="nil"/>
            </w:tcBorders>
          </w:tcPr>
          <w:p w14:paraId="30163864" w14:textId="77777777" w:rsidR="00883F2F" w:rsidRPr="00FB1F30" w:rsidRDefault="00883F2F" w:rsidP="00CC5FE8"/>
        </w:tc>
      </w:tr>
      <w:tr w:rsidR="00883F2F" w:rsidRPr="00FB1F30" w14:paraId="270DCF7E" w14:textId="77777777" w:rsidTr="00CC5FE8">
        <w:trPr>
          <w:trHeight w:val="240"/>
          <w:jc w:val="center"/>
        </w:trPr>
        <w:tc>
          <w:tcPr>
            <w:tcW w:w="4876" w:type="dxa"/>
            <w:tcBorders>
              <w:top w:val="nil"/>
              <w:left w:val="nil"/>
              <w:bottom w:val="nil"/>
              <w:right w:val="nil"/>
            </w:tcBorders>
          </w:tcPr>
          <w:p w14:paraId="0622C048"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E373589" w14:textId="77777777" w:rsidR="00883F2F" w:rsidRPr="00FB1F30" w:rsidRDefault="00883F2F" w:rsidP="00CC5FE8">
            <w:pPr>
              <w:pStyle w:val="AmColumnHeading"/>
            </w:pPr>
            <w:r w:rsidRPr="00FB1F30">
              <w:t>Muudatusettepanek</w:t>
            </w:r>
          </w:p>
        </w:tc>
      </w:tr>
      <w:tr w:rsidR="00883F2F" w:rsidRPr="00FB1F30" w14:paraId="2B2BC5E3" w14:textId="77777777" w:rsidTr="00CC5FE8">
        <w:trPr>
          <w:jc w:val="center"/>
        </w:trPr>
        <w:tc>
          <w:tcPr>
            <w:tcW w:w="4876" w:type="dxa"/>
            <w:tcBorders>
              <w:top w:val="nil"/>
              <w:left w:val="nil"/>
              <w:bottom w:val="nil"/>
              <w:right w:val="nil"/>
            </w:tcBorders>
          </w:tcPr>
          <w:p w14:paraId="57DDDF07" w14:textId="77777777" w:rsidR="00883F2F" w:rsidRPr="00FB1F30" w:rsidRDefault="00883F2F" w:rsidP="00CC5FE8">
            <w:pPr>
              <w:pStyle w:val="Normal6a"/>
            </w:pPr>
          </w:p>
        </w:tc>
        <w:tc>
          <w:tcPr>
            <w:tcW w:w="4876" w:type="dxa"/>
            <w:tcBorders>
              <w:top w:val="nil"/>
              <w:left w:val="nil"/>
              <w:bottom w:val="nil"/>
              <w:right w:val="nil"/>
            </w:tcBorders>
          </w:tcPr>
          <w:p w14:paraId="75C1E99B" w14:textId="77777777" w:rsidR="00883F2F" w:rsidRPr="00FB1F30" w:rsidRDefault="00883F2F" w:rsidP="00CC5FE8">
            <w:pPr>
              <w:pStyle w:val="Normal6a"/>
            </w:pPr>
            <w:r w:rsidRPr="00FB1F30">
              <w:rPr>
                <w:b/>
                <w:i/>
              </w:rPr>
              <w:t>ca)</w:t>
            </w:r>
            <w:r w:rsidRPr="00FB1F30">
              <w:tab/>
            </w:r>
            <w:r w:rsidRPr="00FB1F30">
              <w:rPr>
                <w:b/>
                <w:i/>
              </w:rPr>
              <w:t>teave kahtlaste tehingute tuvastamise ja nendest teatamise kohta;</w:t>
            </w:r>
          </w:p>
        </w:tc>
      </w:tr>
    </w:tbl>
    <w:p w14:paraId="49536291"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EF92AFF" w14:textId="77777777" w:rsidR="00883F2F" w:rsidRPr="00FB1F30" w:rsidRDefault="00883F2F" w:rsidP="00883F2F">
      <w:r w:rsidRPr="00FB1F30">
        <w:rPr>
          <w:rStyle w:val="HideTWBExt"/>
        </w:rPr>
        <w:t>&lt;/Amend&gt;</w:t>
      </w:r>
    </w:p>
    <w:p w14:paraId="4EAFB553"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203</w:t>
      </w:r>
      <w:r w:rsidRPr="00FB1F30">
        <w:rPr>
          <w:rStyle w:val="HideTWBExt"/>
          <w:b w:val="0"/>
        </w:rPr>
        <w:t>&lt;/NumAm&gt;</w:t>
      </w:r>
    </w:p>
    <w:p w14:paraId="45CC187A" w14:textId="77777777" w:rsidR="00883F2F" w:rsidRPr="00FB1F30" w:rsidRDefault="00883F2F" w:rsidP="00883F2F">
      <w:pPr>
        <w:pStyle w:val="NormalBold"/>
      </w:pPr>
      <w:r w:rsidRPr="00FB1F30">
        <w:rPr>
          <w:rStyle w:val="HideTWBExt"/>
          <w:b w:val="0"/>
        </w:rPr>
        <w:t>&lt;RepeatBlock-By&gt;&lt;Members&gt;</w:t>
      </w:r>
      <w:r w:rsidRPr="00FB1F30">
        <w:t>Georgiana Teodorescu</w:t>
      </w:r>
      <w:r w:rsidRPr="00FB1F30">
        <w:rPr>
          <w:rStyle w:val="HideTWBExt"/>
          <w:b w:val="0"/>
        </w:rPr>
        <w:t>&lt;/Members&gt;</w:t>
      </w:r>
    </w:p>
    <w:p w14:paraId="41D3ECAB" w14:textId="77777777" w:rsidR="00883F2F" w:rsidRPr="00FB1F30" w:rsidRDefault="00883F2F" w:rsidP="00883F2F">
      <w:pPr>
        <w:pStyle w:val="NormalBold"/>
      </w:pPr>
      <w:r w:rsidRPr="00FB1F30">
        <w:rPr>
          <w:rStyle w:val="HideTWBExt"/>
          <w:b w:val="0"/>
        </w:rPr>
        <w:t>&lt;/RepeatBlock-By&gt;</w:t>
      </w:r>
    </w:p>
    <w:p w14:paraId="7A2B289F"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4C2470F" w14:textId="77777777" w:rsidR="00883F2F" w:rsidRPr="00FB1F30" w:rsidRDefault="00883F2F" w:rsidP="00883F2F">
      <w:pPr>
        <w:pStyle w:val="NormalBold"/>
      </w:pPr>
      <w:r w:rsidRPr="00FB1F30">
        <w:rPr>
          <w:rStyle w:val="HideTWBExt"/>
          <w:b w:val="0"/>
        </w:rPr>
        <w:t>&lt;Article&gt;</w:t>
      </w:r>
      <w:r w:rsidRPr="00FB1F30">
        <w:t>Artikkel 25 – lõige 2 – punkt c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1DFB550" w14:textId="77777777" w:rsidTr="00CC5FE8">
        <w:trPr>
          <w:trHeight w:hRule="exact" w:val="240"/>
          <w:jc w:val="center"/>
        </w:trPr>
        <w:tc>
          <w:tcPr>
            <w:tcW w:w="9752" w:type="dxa"/>
            <w:gridSpan w:val="2"/>
            <w:tcBorders>
              <w:top w:val="nil"/>
              <w:left w:val="nil"/>
              <w:bottom w:val="nil"/>
              <w:right w:val="nil"/>
            </w:tcBorders>
          </w:tcPr>
          <w:p w14:paraId="0C2CE87D" w14:textId="77777777" w:rsidR="00883F2F" w:rsidRPr="00FB1F30" w:rsidRDefault="00883F2F" w:rsidP="00CC5FE8"/>
        </w:tc>
      </w:tr>
      <w:tr w:rsidR="00883F2F" w:rsidRPr="00FB1F30" w14:paraId="324391C7" w14:textId="77777777" w:rsidTr="00CC5FE8">
        <w:trPr>
          <w:trHeight w:val="240"/>
          <w:jc w:val="center"/>
        </w:trPr>
        <w:tc>
          <w:tcPr>
            <w:tcW w:w="4876" w:type="dxa"/>
            <w:tcBorders>
              <w:top w:val="nil"/>
              <w:left w:val="nil"/>
              <w:bottom w:val="nil"/>
              <w:right w:val="nil"/>
            </w:tcBorders>
          </w:tcPr>
          <w:p w14:paraId="6E3B96DA"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F170C66" w14:textId="77777777" w:rsidR="00883F2F" w:rsidRPr="00FB1F30" w:rsidRDefault="00883F2F" w:rsidP="00CC5FE8">
            <w:pPr>
              <w:pStyle w:val="AmColumnHeading"/>
            </w:pPr>
            <w:r w:rsidRPr="00FB1F30">
              <w:t>Muudatusettepanek</w:t>
            </w:r>
          </w:p>
        </w:tc>
      </w:tr>
      <w:tr w:rsidR="00883F2F" w:rsidRPr="00FB1F30" w14:paraId="0CC5FB10" w14:textId="77777777" w:rsidTr="00CC5FE8">
        <w:trPr>
          <w:jc w:val="center"/>
        </w:trPr>
        <w:tc>
          <w:tcPr>
            <w:tcW w:w="4876" w:type="dxa"/>
            <w:tcBorders>
              <w:top w:val="nil"/>
              <w:left w:val="nil"/>
              <w:bottom w:val="nil"/>
              <w:right w:val="nil"/>
            </w:tcBorders>
          </w:tcPr>
          <w:p w14:paraId="653C4859" w14:textId="77777777" w:rsidR="00883F2F" w:rsidRPr="00FB1F30" w:rsidRDefault="00883F2F" w:rsidP="00CC5FE8">
            <w:pPr>
              <w:pStyle w:val="Normal6a"/>
            </w:pPr>
          </w:p>
        </w:tc>
        <w:tc>
          <w:tcPr>
            <w:tcW w:w="4876" w:type="dxa"/>
            <w:tcBorders>
              <w:top w:val="nil"/>
              <w:left w:val="nil"/>
              <w:bottom w:val="nil"/>
              <w:right w:val="nil"/>
            </w:tcBorders>
          </w:tcPr>
          <w:p w14:paraId="54B05BFE" w14:textId="77777777" w:rsidR="00883F2F" w:rsidRPr="00FB1F30" w:rsidRDefault="00883F2F" w:rsidP="00CC5FE8">
            <w:pPr>
              <w:pStyle w:val="Normal6a"/>
            </w:pPr>
            <w:r w:rsidRPr="00FB1F30">
              <w:rPr>
                <w:b/>
                <w:i/>
              </w:rPr>
              <w:t>ca)</w:t>
            </w:r>
            <w:r w:rsidRPr="00FB1F30">
              <w:tab/>
            </w:r>
            <w:r w:rsidRPr="00FB1F30">
              <w:rPr>
                <w:b/>
                <w:i/>
              </w:rPr>
              <w:t>teave turustatud mahtude kohta;</w:t>
            </w:r>
          </w:p>
        </w:tc>
      </w:tr>
    </w:tbl>
    <w:p w14:paraId="223D5BD9"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6F94ECD"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4550E670" w14:textId="77777777" w:rsidR="00883F2F" w:rsidRPr="00FB1F30" w:rsidRDefault="00883F2F" w:rsidP="00883F2F">
      <w:pPr>
        <w:pStyle w:val="AmJustText"/>
      </w:pPr>
      <w:r w:rsidRPr="00FB1F30">
        <w:t xml:space="preserve">Lisaks sisaldab register automaatset funktsiooni iga nimekirjas loetletud aine, mis on siseturul olemas, mida imporditakse, eksporditakse või lastakse siseturule, kogumahu </w:t>
      </w:r>
      <w:proofErr w:type="spellStart"/>
      <w:r w:rsidRPr="00FB1F30">
        <w:t>kokkuliitmiseks</w:t>
      </w:r>
      <w:proofErr w:type="spellEnd"/>
      <w:r w:rsidRPr="00FB1F30">
        <w:t xml:space="preserve"> ja jälgimiseks. Mahu koondandmeid ajakohastatakse pidevalt, et pädevad riiklikud asutused ja Euroopa Liidu Uimastiamet saaksid viia läbi makrotasandi riskianalüüsi ja jälgida kemikaalide tarneahelate suundumusi.</w:t>
      </w:r>
    </w:p>
    <w:p w14:paraId="4BA539F8" w14:textId="77777777" w:rsidR="00883F2F" w:rsidRPr="00FB1F30" w:rsidRDefault="00883F2F" w:rsidP="00883F2F">
      <w:r w:rsidRPr="00FB1F30">
        <w:rPr>
          <w:rStyle w:val="HideTWBExt"/>
        </w:rPr>
        <w:t>&lt;/Amend&gt;</w:t>
      </w:r>
    </w:p>
    <w:p w14:paraId="6FF014CA"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204</w:t>
      </w:r>
      <w:r w:rsidRPr="00FB1F30">
        <w:rPr>
          <w:rStyle w:val="HideTWBExt"/>
          <w:b w:val="0"/>
        </w:rPr>
        <w:t>&lt;/NumAm&gt;</w:t>
      </w:r>
    </w:p>
    <w:p w14:paraId="685A7341"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710477C7" w14:textId="77777777" w:rsidR="00883F2F" w:rsidRPr="00FB1F30" w:rsidRDefault="00883F2F" w:rsidP="00883F2F">
      <w:pPr>
        <w:pStyle w:val="NormalBold"/>
      </w:pPr>
      <w:r w:rsidRPr="00FB1F30">
        <w:rPr>
          <w:rStyle w:val="HideTWBExt"/>
          <w:b w:val="0"/>
        </w:rPr>
        <w:t>&lt;/RepeatBlock-By&gt;</w:t>
      </w:r>
    </w:p>
    <w:p w14:paraId="5373EE19"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1822900" w14:textId="77777777" w:rsidR="00883F2F" w:rsidRPr="00FB1F30" w:rsidRDefault="00883F2F" w:rsidP="00883F2F">
      <w:pPr>
        <w:pStyle w:val="NormalBold"/>
      </w:pPr>
      <w:r w:rsidRPr="00FB1F30">
        <w:rPr>
          <w:rStyle w:val="HideTWBExt"/>
          <w:b w:val="0"/>
        </w:rPr>
        <w:t>&lt;Article&gt;</w:t>
      </w:r>
      <w:r w:rsidRPr="00FB1F30">
        <w:t>Artikkel 25 – lõige 2 – punkt c b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FC2721F" w14:textId="77777777" w:rsidTr="00CC5FE8">
        <w:trPr>
          <w:trHeight w:hRule="exact" w:val="240"/>
          <w:jc w:val="center"/>
        </w:trPr>
        <w:tc>
          <w:tcPr>
            <w:tcW w:w="9752" w:type="dxa"/>
            <w:gridSpan w:val="2"/>
            <w:tcBorders>
              <w:top w:val="nil"/>
              <w:left w:val="nil"/>
              <w:bottom w:val="nil"/>
              <w:right w:val="nil"/>
            </w:tcBorders>
          </w:tcPr>
          <w:p w14:paraId="196B9867" w14:textId="77777777" w:rsidR="00883F2F" w:rsidRPr="00FB1F30" w:rsidRDefault="00883F2F" w:rsidP="00CC5FE8"/>
        </w:tc>
      </w:tr>
      <w:tr w:rsidR="00883F2F" w:rsidRPr="00FB1F30" w14:paraId="61240901" w14:textId="77777777" w:rsidTr="00CC5FE8">
        <w:trPr>
          <w:trHeight w:val="240"/>
          <w:jc w:val="center"/>
        </w:trPr>
        <w:tc>
          <w:tcPr>
            <w:tcW w:w="4876" w:type="dxa"/>
            <w:tcBorders>
              <w:top w:val="nil"/>
              <w:left w:val="nil"/>
              <w:bottom w:val="nil"/>
              <w:right w:val="nil"/>
            </w:tcBorders>
          </w:tcPr>
          <w:p w14:paraId="71A0ECC5"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5A835C8" w14:textId="77777777" w:rsidR="00883F2F" w:rsidRPr="00FB1F30" w:rsidRDefault="00883F2F" w:rsidP="00CC5FE8">
            <w:pPr>
              <w:pStyle w:val="AmColumnHeading"/>
            </w:pPr>
            <w:r w:rsidRPr="00FB1F30">
              <w:t>Muudatusettepanek</w:t>
            </w:r>
          </w:p>
        </w:tc>
      </w:tr>
      <w:tr w:rsidR="00883F2F" w:rsidRPr="00FB1F30" w14:paraId="230DF8B2" w14:textId="77777777" w:rsidTr="00CC5FE8">
        <w:trPr>
          <w:jc w:val="center"/>
        </w:trPr>
        <w:tc>
          <w:tcPr>
            <w:tcW w:w="4876" w:type="dxa"/>
            <w:tcBorders>
              <w:top w:val="nil"/>
              <w:left w:val="nil"/>
              <w:bottom w:val="nil"/>
              <w:right w:val="nil"/>
            </w:tcBorders>
          </w:tcPr>
          <w:p w14:paraId="3E7A52EA" w14:textId="77777777" w:rsidR="00883F2F" w:rsidRPr="00FB1F30" w:rsidRDefault="00883F2F" w:rsidP="00CC5FE8">
            <w:pPr>
              <w:pStyle w:val="Normal6a"/>
            </w:pPr>
          </w:p>
        </w:tc>
        <w:tc>
          <w:tcPr>
            <w:tcW w:w="4876" w:type="dxa"/>
            <w:tcBorders>
              <w:top w:val="nil"/>
              <w:left w:val="nil"/>
              <w:bottom w:val="nil"/>
              <w:right w:val="nil"/>
            </w:tcBorders>
          </w:tcPr>
          <w:p w14:paraId="75CBB5E5" w14:textId="77777777" w:rsidR="00883F2F" w:rsidRPr="00FB1F30" w:rsidRDefault="00883F2F" w:rsidP="00CC5FE8">
            <w:pPr>
              <w:pStyle w:val="Normal6a"/>
            </w:pPr>
            <w:proofErr w:type="spellStart"/>
            <w:r w:rsidRPr="00FB1F30">
              <w:rPr>
                <w:b/>
                <w:i/>
              </w:rPr>
              <w:t>cb</w:t>
            </w:r>
            <w:proofErr w:type="spellEnd"/>
            <w:r w:rsidRPr="00FB1F30">
              <w:rPr>
                <w:b/>
                <w:i/>
              </w:rPr>
              <w:t>)</w:t>
            </w:r>
            <w:r w:rsidRPr="00FB1F30">
              <w:tab/>
            </w:r>
            <w:r w:rsidRPr="00FB1F30">
              <w:rPr>
                <w:b/>
                <w:i/>
              </w:rPr>
              <w:t>teave sellise aine jälgimise ja käitlemisega seotud esilekerkivate riskide, kõrvalesuunamise suundumuste ja parimate tavade kohta;</w:t>
            </w:r>
          </w:p>
        </w:tc>
      </w:tr>
    </w:tbl>
    <w:p w14:paraId="6A0A8AB8"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3178AEAE" w14:textId="77777777" w:rsidR="00883F2F" w:rsidRPr="00FB1F30" w:rsidRDefault="00883F2F" w:rsidP="00883F2F">
      <w:r w:rsidRPr="00FB1F30">
        <w:rPr>
          <w:rStyle w:val="HideTWBExt"/>
        </w:rPr>
        <w:t>&lt;/Amend&gt;</w:t>
      </w:r>
    </w:p>
    <w:p w14:paraId="1B90DEEB"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205</w:t>
      </w:r>
      <w:r w:rsidRPr="00FB1F30">
        <w:rPr>
          <w:rStyle w:val="HideTWBExt"/>
          <w:b w:val="0"/>
        </w:rPr>
        <w:t>&lt;/NumAm&gt;</w:t>
      </w:r>
    </w:p>
    <w:p w14:paraId="1FC4AEBF"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577092E7" w14:textId="77777777" w:rsidR="00883F2F" w:rsidRPr="00FB1F30" w:rsidRDefault="00883F2F" w:rsidP="00883F2F">
      <w:pPr>
        <w:pStyle w:val="NormalBold"/>
      </w:pPr>
      <w:r w:rsidRPr="00FB1F30">
        <w:rPr>
          <w:rStyle w:val="HideTWBExt"/>
          <w:b w:val="0"/>
        </w:rPr>
        <w:t>&lt;/RepeatBlock-By&gt;</w:t>
      </w:r>
    </w:p>
    <w:p w14:paraId="14C086A1"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8F998BE" w14:textId="77777777" w:rsidR="00883F2F" w:rsidRPr="00FB1F30" w:rsidRDefault="00883F2F" w:rsidP="00883F2F">
      <w:pPr>
        <w:pStyle w:val="NormalBold"/>
      </w:pPr>
      <w:r w:rsidRPr="00FB1F30">
        <w:rPr>
          <w:rStyle w:val="HideTWBExt"/>
          <w:b w:val="0"/>
        </w:rPr>
        <w:t>&lt;Article&gt;</w:t>
      </w:r>
      <w:r w:rsidRPr="00FB1F30">
        <w:t xml:space="preserve">Artikkel 25 – lõige 2 – punkt c </w:t>
      </w:r>
      <w:proofErr w:type="spellStart"/>
      <w:r w:rsidRPr="00FB1F30">
        <w:t>c</w:t>
      </w:r>
      <w:proofErr w:type="spellEnd"/>
      <w:r w:rsidRPr="00FB1F30">
        <w:t xml:space="preserve">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495B193" w14:textId="77777777" w:rsidTr="00CC5FE8">
        <w:trPr>
          <w:trHeight w:hRule="exact" w:val="240"/>
          <w:jc w:val="center"/>
        </w:trPr>
        <w:tc>
          <w:tcPr>
            <w:tcW w:w="9752" w:type="dxa"/>
            <w:gridSpan w:val="2"/>
            <w:tcBorders>
              <w:top w:val="nil"/>
              <w:left w:val="nil"/>
              <w:bottom w:val="nil"/>
              <w:right w:val="nil"/>
            </w:tcBorders>
          </w:tcPr>
          <w:p w14:paraId="5A658B16" w14:textId="77777777" w:rsidR="00883F2F" w:rsidRPr="00FB1F30" w:rsidRDefault="00883F2F" w:rsidP="00CC5FE8"/>
        </w:tc>
      </w:tr>
      <w:tr w:rsidR="00883F2F" w:rsidRPr="00FB1F30" w14:paraId="5E1C1E4E" w14:textId="77777777" w:rsidTr="00CC5FE8">
        <w:trPr>
          <w:trHeight w:val="240"/>
          <w:jc w:val="center"/>
        </w:trPr>
        <w:tc>
          <w:tcPr>
            <w:tcW w:w="4876" w:type="dxa"/>
            <w:tcBorders>
              <w:top w:val="nil"/>
              <w:left w:val="nil"/>
              <w:bottom w:val="nil"/>
              <w:right w:val="nil"/>
            </w:tcBorders>
          </w:tcPr>
          <w:p w14:paraId="7DC9FB10"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8B18A86" w14:textId="77777777" w:rsidR="00883F2F" w:rsidRPr="00FB1F30" w:rsidRDefault="00883F2F" w:rsidP="00CC5FE8">
            <w:pPr>
              <w:pStyle w:val="AmColumnHeading"/>
            </w:pPr>
            <w:r w:rsidRPr="00FB1F30">
              <w:t>Muudatusettepanek</w:t>
            </w:r>
          </w:p>
        </w:tc>
      </w:tr>
      <w:tr w:rsidR="00883F2F" w:rsidRPr="00FB1F30" w14:paraId="521A1B95" w14:textId="77777777" w:rsidTr="00CC5FE8">
        <w:trPr>
          <w:jc w:val="center"/>
        </w:trPr>
        <w:tc>
          <w:tcPr>
            <w:tcW w:w="4876" w:type="dxa"/>
            <w:tcBorders>
              <w:top w:val="nil"/>
              <w:left w:val="nil"/>
              <w:bottom w:val="nil"/>
              <w:right w:val="nil"/>
            </w:tcBorders>
          </w:tcPr>
          <w:p w14:paraId="77C37830" w14:textId="77777777" w:rsidR="00883F2F" w:rsidRPr="00FB1F30" w:rsidRDefault="00883F2F" w:rsidP="00CC5FE8">
            <w:pPr>
              <w:pStyle w:val="Normal6a"/>
            </w:pPr>
          </w:p>
        </w:tc>
        <w:tc>
          <w:tcPr>
            <w:tcW w:w="4876" w:type="dxa"/>
            <w:tcBorders>
              <w:top w:val="nil"/>
              <w:left w:val="nil"/>
              <w:bottom w:val="nil"/>
              <w:right w:val="nil"/>
            </w:tcBorders>
          </w:tcPr>
          <w:p w14:paraId="20E6D22F" w14:textId="77777777" w:rsidR="00883F2F" w:rsidRPr="00FB1F30" w:rsidRDefault="00883F2F" w:rsidP="00CC5FE8">
            <w:pPr>
              <w:pStyle w:val="Normal6a"/>
            </w:pPr>
            <w:r w:rsidRPr="00FB1F30">
              <w:rPr>
                <w:b/>
                <w:i/>
              </w:rPr>
              <w:t>cc)</w:t>
            </w:r>
            <w:r w:rsidRPr="00FB1F30">
              <w:tab/>
            </w:r>
            <w:r w:rsidRPr="00FB1F30">
              <w:rPr>
                <w:b/>
                <w:i/>
              </w:rPr>
              <w:t>teave uimastite tootmisega seotud vahejuhtumite kohta, sealhulgas ebaseaduslike laborite, sünteetiliste uimastite ja uute psühhoaktiivsete ainete kohta, mis on kogutud Euroopa andmebaasi kaudu, mille amet töötab välja koostöös mõjutatud liikmesriikidega;</w:t>
            </w:r>
          </w:p>
        </w:tc>
      </w:tr>
    </w:tbl>
    <w:p w14:paraId="4EA0FA0C"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0A56CD0" w14:textId="77777777" w:rsidR="00883F2F" w:rsidRPr="00FB1F30" w:rsidRDefault="00883F2F" w:rsidP="00883F2F">
      <w:r w:rsidRPr="00FB1F30">
        <w:rPr>
          <w:rStyle w:val="HideTWBExt"/>
        </w:rPr>
        <w:t>&lt;/Amend&gt;</w:t>
      </w:r>
    </w:p>
    <w:p w14:paraId="545899B0"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206</w:t>
      </w:r>
      <w:r w:rsidRPr="00FB1F30">
        <w:rPr>
          <w:rStyle w:val="HideTWBExt"/>
          <w:b w:val="0"/>
        </w:rPr>
        <w:t>&lt;/NumAm&gt;</w:t>
      </w:r>
    </w:p>
    <w:p w14:paraId="660CD9A4"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16064737" w14:textId="77777777" w:rsidR="00883F2F" w:rsidRPr="00FB1F30" w:rsidRDefault="00883F2F" w:rsidP="00883F2F">
      <w:pPr>
        <w:pStyle w:val="NormalBold"/>
      </w:pPr>
      <w:r w:rsidRPr="00FB1F30">
        <w:rPr>
          <w:rStyle w:val="HideTWBExt"/>
          <w:b w:val="0"/>
        </w:rPr>
        <w:t>&lt;/RepeatBlock-By&gt;</w:t>
      </w:r>
    </w:p>
    <w:p w14:paraId="09E6CC45"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6372AE3" w14:textId="77777777" w:rsidR="00883F2F" w:rsidRPr="00FB1F30" w:rsidRDefault="00883F2F" w:rsidP="00883F2F">
      <w:pPr>
        <w:pStyle w:val="NormalBold"/>
      </w:pPr>
      <w:r w:rsidRPr="00FB1F30">
        <w:rPr>
          <w:rStyle w:val="HideTWBExt"/>
          <w:b w:val="0"/>
        </w:rPr>
        <w:t>&lt;Article&gt;</w:t>
      </w:r>
      <w:r w:rsidRPr="00FB1F30">
        <w:t>Artikkel 25 – lõige 2 – punkt c d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33F6CAB" w14:textId="77777777" w:rsidTr="00CC5FE8">
        <w:trPr>
          <w:trHeight w:hRule="exact" w:val="240"/>
          <w:jc w:val="center"/>
        </w:trPr>
        <w:tc>
          <w:tcPr>
            <w:tcW w:w="9752" w:type="dxa"/>
            <w:gridSpan w:val="2"/>
            <w:tcBorders>
              <w:top w:val="nil"/>
              <w:left w:val="nil"/>
              <w:bottom w:val="nil"/>
              <w:right w:val="nil"/>
            </w:tcBorders>
          </w:tcPr>
          <w:p w14:paraId="3D752CAB" w14:textId="77777777" w:rsidR="00883F2F" w:rsidRPr="00FB1F30" w:rsidRDefault="00883F2F" w:rsidP="00CC5FE8"/>
        </w:tc>
      </w:tr>
      <w:tr w:rsidR="00883F2F" w:rsidRPr="00FB1F30" w14:paraId="335DE043" w14:textId="77777777" w:rsidTr="00CC5FE8">
        <w:trPr>
          <w:trHeight w:val="240"/>
          <w:jc w:val="center"/>
        </w:trPr>
        <w:tc>
          <w:tcPr>
            <w:tcW w:w="4876" w:type="dxa"/>
            <w:tcBorders>
              <w:top w:val="nil"/>
              <w:left w:val="nil"/>
              <w:bottom w:val="nil"/>
              <w:right w:val="nil"/>
            </w:tcBorders>
          </w:tcPr>
          <w:p w14:paraId="4338C013"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32D7E94" w14:textId="77777777" w:rsidR="00883F2F" w:rsidRPr="00FB1F30" w:rsidRDefault="00883F2F" w:rsidP="00CC5FE8">
            <w:pPr>
              <w:pStyle w:val="AmColumnHeading"/>
            </w:pPr>
            <w:r w:rsidRPr="00FB1F30">
              <w:t>Muudatusettepanek</w:t>
            </w:r>
          </w:p>
        </w:tc>
      </w:tr>
      <w:tr w:rsidR="00883F2F" w:rsidRPr="00FB1F30" w14:paraId="0F9E5A1F" w14:textId="77777777" w:rsidTr="00CC5FE8">
        <w:trPr>
          <w:jc w:val="center"/>
        </w:trPr>
        <w:tc>
          <w:tcPr>
            <w:tcW w:w="4876" w:type="dxa"/>
            <w:tcBorders>
              <w:top w:val="nil"/>
              <w:left w:val="nil"/>
              <w:bottom w:val="nil"/>
              <w:right w:val="nil"/>
            </w:tcBorders>
          </w:tcPr>
          <w:p w14:paraId="337144C8" w14:textId="77777777" w:rsidR="00883F2F" w:rsidRPr="00FB1F30" w:rsidRDefault="00883F2F" w:rsidP="00CC5FE8">
            <w:pPr>
              <w:pStyle w:val="Normal6a"/>
            </w:pPr>
          </w:p>
        </w:tc>
        <w:tc>
          <w:tcPr>
            <w:tcW w:w="4876" w:type="dxa"/>
            <w:tcBorders>
              <w:top w:val="nil"/>
              <w:left w:val="nil"/>
              <w:bottom w:val="nil"/>
              <w:right w:val="nil"/>
            </w:tcBorders>
          </w:tcPr>
          <w:p w14:paraId="1B68695A" w14:textId="77777777" w:rsidR="00883F2F" w:rsidRPr="00FB1F30" w:rsidRDefault="00883F2F" w:rsidP="00CC5FE8">
            <w:pPr>
              <w:pStyle w:val="Normal6a"/>
            </w:pPr>
            <w:r w:rsidRPr="00FB1F30">
              <w:rPr>
                <w:b/>
                <w:i/>
              </w:rPr>
              <w:t>(cd)</w:t>
            </w:r>
            <w:r w:rsidRPr="00FB1F30">
              <w:tab/>
            </w:r>
            <w:r w:rsidRPr="00FB1F30">
              <w:rPr>
                <w:b/>
                <w:i/>
              </w:rPr>
              <w:t>muu teave, mille andmist võidakse kasulikuks pidada.</w:t>
            </w:r>
          </w:p>
        </w:tc>
      </w:tr>
    </w:tbl>
    <w:p w14:paraId="48F4021F"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4023534" w14:textId="77777777" w:rsidR="00883F2F" w:rsidRPr="00FB1F30" w:rsidRDefault="00883F2F" w:rsidP="00883F2F">
      <w:r w:rsidRPr="00FB1F30">
        <w:rPr>
          <w:rStyle w:val="HideTWBExt"/>
        </w:rPr>
        <w:t>&lt;/Amend&gt;</w:t>
      </w:r>
    </w:p>
    <w:p w14:paraId="0949AD81"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207</w:t>
      </w:r>
      <w:r w:rsidRPr="00FB1F30">
        <w:rPr>
          <w:rStyle w:val="HideTWBExt"/>
          <w:b w:val="0"/>
        </w:rPr>
        <w:t>&lt;/NumAm&gt;</w:t>
      </w:r>
    </w:p>
    <w:p w14:paraId="6A91D280" w14:textId="77777777" w:rsidR="00883F2F" w:rsidRPr="00FB1F30" w:rsidRDefault="00883F2F" w:rsidP="00883F2F">
      <w:pPr>
        <w:pStyle w:val="NormalBold"/>
      </w:pPr>
      <w:r w:rsidRPr="00FB1F30">
        <w:rPr>
          <w:rStyle w:val="HideTWBExt"/>
          <w:b w:val="0"/>
        </w:rPr>
        <w:t>&lt;RepeatBlock-By&gt;&lt;Members&gt;</w:t>
      </w:r>
      <w:r w:rsidRPr="00FB1F30">
        <w:t>Sophie Wilmès, Benoit Cassart, Hilde Vautmans, Fabienne Keller</w:t>
      </w:r>
      <w:r w:rsidRPr="00FB1F30">
        <w:rPr>
          <w:rStyle w:val="HideTWBExt"/>
          <w:b w:val="0"/>
        </w:rPr>
        <w:t>&lt;/Members&gt;</w:t>
      </w:r>
    </w:p>
    <w:p w14:paraId="774571E1" w14:textId="77777777" w:rsidR="00883F2F" w:rsidRPr="00FB1F30" w:rsidRDefault="00883F2F" w:rsidP="00883F2F">
      <w:pPr>
        <w:pStyle w:val="NormalBold"/>
      </w:pPr>
      <w:r w:rsidRPr="00FB1F30">
        <w:rPr>
          <w:rStyle w:val="HideTWBExt"/>
          <w:b w:val="0"/>
        </w:rPr>
        <w:t>&lt;/RepeatBlock-By&gt;</w:t>
      </w:r>
    </w:p>
    <w:p w14:paraId="3E2ECED5"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4C1923B" w14:textId="77777777" w:rsidR="00883F2F" w:rsidRPr="00FB1F30" w:rsidRDefault="00883F2F" w:rsidP="00883F2F">
      <w:pPr>
        <w:pStyle w:val="NormalBold"/>
      </w:pPr>
      <w:r w:rsidRPr="00FB1F30">
        <w:rPr>
          <w:rStyle w:val="HideTWBExt"/>
          <w:b w:val="0"/>
        </w:rPr>
        <w:t>&lt;Article&gt;</w:t>
      </w:r>
      <w:r w:rsidRPr="00FB1F30">
        <w:t>Artikkel 25 – lõige 3</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73620F6" w14:textId="77777777" w:rsidTr="00CC5FE8">
        <w:trPr>
          <w:trHeight w:hRule="exact" w:val="240"/>
          <w:jc w:val="center"/>
        </w:trPr>
        <w:tc>
          <w:tcPr>
            <w:tcW w:w="9752" w:type="dxa"/>
            <w:gridSpan w:val="2"/>
            <w:tcBorders>
              <w:top w:val="nil"/>
              <w:left w:val="nil"/>
              <w:bottom w:val="nil"/>
              <w:right w:val="nil"/>
            </w:tcBorders>
          </w:tcPr>
          <w:p w14:paraId="31139489" w14:textId="77777777" w:rsidR="00883F2F" w:rsidRPr="00FB1F30" w:rsidRDefault="00883F2F" w:rsidP="00CC5FE8"/>
        </w:tc>
      </w:tr>
      <w:tr w:rsidR="00883F2F" w:rsidRPr="00FB1F30" w14:paraId="5AB66B13" w14:textId="77777777" w:rsidTr="00CC5FE8">
        <w:trPr>
          <w:trHeight w:val="240"/>
          <w:jc w:val="center"/>
        </w:trPr>
        <w:tc>
          <w:tcPr>
            <w:tcW w:w="4876" w:type="dxa"/>
            <w:tcBorders>
              <w:top w:val="nil"/>
              <w:left w:val="nil"/>
              <w:bottom w:val="nil"/>
              <w:right w:val="nil"/>
            </w:tcBorders>
          </w:tcPr>
          <w:p w14:paraId="529B6B5C"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F729B23" w14:textId="77777777" w:rsidR="00883F2F" w:rsidRPr="00FB1F30" w:rsidRDefault="00883F2F" w:rsidP="00CC5FE8">
            <w:pPr>
              <w:pStyle w:val="AmColumnHeading"/>
            </w:pPr>
            <w:r w:rsidRPr="00FB1F30">
              <w:t>Muudatusettepanek</w:t>
            </w:r>
          </w:p>
        </w:tc>
      </w:tr>
      <w:tr w:rsidR="00883F2F" w:rsidRPr="00FB1F30" w14:paraId="39B0EAE8" w14:textId="77777777" w:rsidTr="00CC5FE8">
        <w:trPr>
          <w:jc w:val="center"/>
        </w:trPr>
        <w:tc>
          <w:tcPr>
            <w:tcW w:w="4876" w:type="dxa"/>
            <w:tcBorders>
              <w:top w:val="nil"/>
              <w:left w:val="nil"/>
              <w:bottom w:val="nil"/>
              <w:right w:val="nil"/>
            </w:tcBorders>
          </w:tcPr>
          <w:p w14:paraId="23369E2E" w14:textId="77777777" w:rsidR="00883F2F" w:rsidRPr="00FB1F30" w:rsidRDefault="00883F2F" w:rsidP="00CC5FE8">
            <w:pPr>
              <w:pStyle w:val="Normal6a"/>
            </w:pPr>
            <w:r w:rsidRPr="00FB1F30">
              <w:t>3.</w:t>
            </w:r>
            <w:r w:rsidRPr="00FB1F30">
              <w:tab/>
              <w:t xml:space="preserve">Kui ained on üldistavalt määratletud ainerühmana kooskõlas artikli 37 lõikega 1, peab lõikes 1 osutatud andmekogu sisaldama ainerühma kõige olulisemate üksikainete </w:t>
            </w:r>
            <w:r w:rsidRPr="00FB1F30">
              <w:rPr>
                <w:b/>
                <w:bCs/>
                <w:i/>
                <w:iCs/>
              </w:rPr>
              <w:t>esialgset</w:t>
            </w:r>
            <w:r w:rsidRPr="00FB1F30">
              <w:t xml:space="preserve"> loetelu ning spetsiaalset funktsiooni, mille abil ettevõtjad saaksid kontrollida, kas konkreetset ainet tuleb käsitada rühma kuuluvana.</w:t>
            </w:r>
          </w:p>
        </w:tc>
        <w:tc>
          <w:tcPr>
            <w:tcW w:w="4876" w:type="dxa"/>
            <w:tcBorders>
              <w:top w:val="nil"/>
              <w:left w:val="nil"/>
              <w:bottom w:val="nil"/>
              <w:right w:val="nil"/>
            </w:tcBorders>
          </w:tcPr>
          <w:p w14:paraId="015F223B" w14:textId="77777777" w:rsidR="00883F2F" w:rsidRPr="00FB1F30" w:rsidRDefault="00883F2F" w:rsidP="00CC5FE8">
            <w:pPr>
              <w:pStyle w:val="Normal6a"/>
            </w:pPr>
            <w:r w:rsidRPr="00FB1F30">
              <w:t>3.</w:t>
            </w:r>
            <w:r w:rsidRPr="00FB1F30">
              <w:tab/>
              <w:t xml:space="preserve">Kui ained on üldistavalt määratletud ainerühmana kooskõlas artikli 37 lõikega 1, peab lõikes 1 osutatud andmekogu sisaldama ainerühma kõige olulisemate üksikainete </w:t>
            </w:r>
            <w:r w:rsidRPr="00FB1F30">
              <w:rPr>
                <w:b/>
                <w:bCs/>
                <w:i/>
                <w:iCs/>
              </w:rPr>
              <w:t xml:space="preserve">ja nende asjaomaste </w:t>
            </w:r>
            <w:proofErr w:type="spellStart"/>
            <w:r w:rsidRPr="00FB1F30">
              <w:rPr>
                <w:b/>
                <w:bCs/>
                <w:i/>
                <w:iCs/>
              </w:rPr>
              <w:t>CASi</w:t>
            </w:r>
            <w:proofErr w:type="spellEnd"/>
            <w:r w:rsidRPr="00FB1F30">
              <w:rPr>
                <w:b/>
                <w:bCs/>
                <w:i/>
                <w:iCs/>
              </w:rPr>
              <w:t xml:space="preserve"> numbrite, kui need on olemas,</w:t>
            </w:r>
            <w:r w:rsidRPr="00FB1F30">
              <w:rPr>
                <w:i/>
                <w:iCs/>
              </w:rPr>
              <w:t xml:space="preserve"> </w:t>
            </w:r>
            <w:r w:rsidRPr="00FB1F30">
              <w:rPr>
                <w:b/>
                <w:bCs/>
                <w:i/>
                <w:iCs/>
              </w:rPr>
              <w:t>ammendavat</w:t>
            </w:r>
            <w:r w:rsidRPr="00FB1F30">
              <w:t xml:space="preserve"> loetelu ning spetsiaalset funktsiooni, mille abil ettevõtjad saaksid kontrollida, kas konkreetset ainet tuleb käsitada rühma kuuluvana.</w:t>
            </w:r>
          </w:p>
        </w:tc>
      </w:tr>
    </w:tbl>
    <w:p w14:paraId="533085F8"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7906F89" w14:textId="77777777" w:rsidR="00883F2F" w:rsidRPr="00FB1F30" w:rsidRDefault="00883F2F" w:rsidP="00883F2F">
      <w:r w:rsidRPr="00FB1F30">
        <w:rPr>
          <w:rStyle w:val="HideTWBExt"/>
        </w:rPr>
        <w:t>&lt;/Amend&gt;</w:t>
      </w:r>
    </w:p>
    <w:p w14:paraId="784E766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208</w:t>
      </w:r>
      <w:r w:rsidRPr="00FB1F30">
        <w:rPr>
          <w:rStyle w:val="HideTWBExt"/>
          <w:b w:val="0"/>
        </w:rPr>
        <w:t>&lt;/NumAm&gt;</w:t>
      </w:r>
    </w:p>
    <w:p w14:paraId="75221DEB" w14:textId="77777777" w:rsidR="00883F2F" w:rsidRPr="00FB1F30" w:rsidRDefault="00883F2F" w:rsidP="00883F2F">
      <w:pPr>
        <w:pStyle w:val="NormalBold"/>
      </w:pPr>
      <w:r w:rsidRPr="00FB1F30">
        <w:rPr>
          <w:rStyle w:val="HideTWBExt"/>
          <w:b w:val="0"/>
        </w:rPr>
        <w:t>&lt;RepeatBlock-By&gt;&lt;Members&gt;</w:t>
      </w:r>
      <w:r w:rsidRPr="00FB1F30">
        <w:t>Mika Aaltola</w:t>
      </w:r>
      <w:r w:rsidRPr="00FB1F30">
        <w:rPr>
          <w:rStyle w:val="HideTWBExt"/>
          <w:b w:val="0"/>
        </w:rPr>
        <w:t>&lt;/Members&gt;</w:t>
      </w:r>
    </w:p>
    <w:p w14:paraId="38E2B6FC" w14:textId="77777777" w:rsidR="00883F2F" w:rsidRPr="00FB1F30" w:rsidRDefault="00883F2F" w:rsidP="00883F2F">
      <w:pPr>
        <w:pStyle w:val="NormalBold"/>
      </w:pPr>
      <w:r w:rsidRPr="00FB1F30">
        <w:rPr>
          <w:rStyle w:val="HideTWBExt"/>
          <w:b w:val="0"/>
        </w:rPr>
        <w:t>&lt;/RepeatBlock-By&gt;</w:t>
      </w:r>
    </w:p>
    <w:p w14:paraId="6C92A9B3"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1853528" w14:textId="77777777" w:rsidR="00883F2F" w:rsidRPr="00FB1F30" w:rsidRDefault="00883F2F" w:rsidP="00883F2F">
      <w:pPr>
        <w:pStyle w:val="NormalBold"/>
      </w:pPr>
      <w:r w:rsidRPr="00FB1F30">
        <w:rPr>
          <w:rStyle w:val="HideTWBExt"/>
          <w:b w:val="0"/>
        </w:rPr>
        <w:t>&lt;Article&gt;</w:t>
      </w:r>
      <w:r w:rsidRPr="00FB1F30">
        <w:t>Artikkel 25 – lõige 3</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3B50C6D" w14:textId="77777777" w:rsidTr="00CC5FE8">
        <w:trPr>
          <w:trHeight w:hRule="exact" w:val="240"/>
          <w:jc w:val="center"/>
        </w:trPr>
        <w:tc>
          <w:tcPr>
            <w:tcW w:w="9752" w:type="dxa"/>
            <w:gridSpan w:val="2"/>
            <w:tcBorders>
              <w:top w:val="nil"/>
              <w:left w:val="nil"/>
              <w:bottom w:val="nil"/>
              <w:right w:val="nil"/>
            </w:tcBorders>
          </w:tcPr>
          <w:p w14:paraId="7E55268E" w14:textId="77777777" w:rsidR="00883F2F" w:rsidRPr="00FB1F30" w:rsidRDefault="00883F2F" w:rsidP="00CC5FE8"/>
        </w:tc>
      </w:tr>
      <w:tr w:rsidR="00883F2F" w:rsidRPr="00FB1F30" w14:paraId="2F842322" w14:textId="77777777" w:rsidTr="00CC5FE8">
        <w:trPr>
          <w:trHeight w:val="240"/>
          <w:jc w:val="center"/>
        </w:trPr>
        <w:tc>
          <w:tcPr>
            <w:tcW w:w="4876" w:type="dxa"/>
            <w:tcBorders>
              <w:top w:val="nil"/>
              <w:left w:val="nil"/>
              <w:bottom w:val="nil"/>
              <w:right w:val="nil"/>
            </w:tcBorders>
          </w:tcPr>
          <w:p w14:paraId="73AA685E"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B72D5E2" w14:textId="77777777" w:rsidR="00883F2F" w:rsidRPr="00FB1F30" w:rsidRDefault="00883F2F" w:rsidP="00CC5FE8">
            <w:pPr>
              <w:pStyle w:val="AmColumnHeading"/>
            </w:pPr>
            <w:r w:rsidRPr="00FB1F30">
              <w:t>Muudatusettepanek</w:t>
            </w:r>
          </w:p>
        </w:tc>
      </w:tr>
      <w:tr w:rsidR="00883F2F" w:rsidRPr="00FB1F30" w14:paraId="00B205EE" w14:textId="77777777" w:rsidTr="00CC5FE8">
        <w:trPr>
          <w:jc w:val="center"/>
        </w:trPr>
        <w:tc>
          <w:tcPr>
            <w:tcW w:w="4876" w:type="dxa"/>
            <w:tcBorders>
              <w:top w:val="nil"/>
              <w:left w:val="nil"/>
              <w:bottom w:val="nil"/>
              <w:right w:val="nil"/>
            </w:tcBorders>
          </w:tcPr>
          <w:p w14:paraId="7B4495B5" w14:textId="77777777" w:rsidR="00883F2F" w:rsidRPr="00FB1F30" w:rsidRDefault="00883F2F" w:rsidP="00CC5FE8">
            <w:pPr>
              <w:pStyle w:val="Normal6a"/>
            </w:pPr>
            <w:r w:rsidRPr="00FB1F30">
              <w:t>3.</w:t>
            </w:r>
            <w:r w:rsidRPr="00FB1F30">
              <w:tab/>
              <w:t>Kui ained on üldistavalt määratletud ainerühmana kooskõlas artikli 37 lõikega 1, peab lõikes 1 osutatud andmekogu sisaldama ainerühma kõige olulisemate üksikainete esialgset loetelu ning spetsiaalset funktsiooni, mille abil ettevõtjad saaksid kontrollida, kas konkreetset ainet tuleb käsitada rühma kuuluvana.</w:t>
            </w:r>
          </w:p>
        </w:tc>
        <w:tc>
          <w:tcPr>
            <w:tcW w:w="4876" w:type="dxa"/>
            <w:tcBorders>
              <w:top w:val="nil"/>
              <w:left w:val="nil"/>
              <w:bottom w:val="nil"/>
              <w:right w:val="nil"/>
            </w:tcBorders>
          </w:tcPr>
          <w:p w14:paraId="1130301A" w14:textId="77777777" w:rsidR="00883F2F" w:rsidRPr="00FB1F30" w:rsidRDefault="00883F2F" w:rsidP="00CC5FE8">
            <w:pPr>
              <w:pStyle w:val="Normal6a"/>
            </w:pPr>
            <w:r w:rsidRPr="00FB1F30">
              <w:t>3.</w:t>
            </w:r>
            <w:r w:rsidRPr="00FB1F30">
              <w:tab/>
              <w:t xml:space="preserve">Kui ained on üldistavalt määratletud ainerühmana kooskõlas artikli 37 lõikega 1, peab lõikes 1 osutatud andmekogu sisaldama ainerühma kõige olulisemate üksikainete </w:t>
            </w:r>
            <w:r w:rsidRPr="00FB1F30">
              <w:rPr>
                <w:b/>
                <w:bCs/>
                <w:i/>
                <w:iCs/>
              </w:rPr>
              <w:t xml:space="preserve">ja nende asjaomaste </w:t>
            </w:r>
            <w:proofErr w:type="spellStart"/>
            <w:r w:rsidRPr="00FB1F30">
              <w:rPr>
                <w:b/>
                <w:bCs/>
                <w:i/>
                <w:iCs/>
              </w:rPr>
              <w:t>CASi</w:t>
            </w:r>
            <w:proofErr w:type="spellEnd"/>
            <w:r w:rsidRPr="00FB1F30">
              <w:rPr>
                <w:b/>
                <w:bCs/>
                <w:i/>
                <w:iCs/>
              </w:rPr>
              <w:t xml:space="preserve"> registrinumbrite</w:t>
            </w:r>
            <w:r w:rsidRPr="00FB1F30">
              <w:t xml:space="preserve"> esialgset loetelu ning spetsiaalset funktsiooni, mille abil ettevõtjad saaksid kontrollida, kas konkreetset ainet tuleb käsitada rühma kuuluvana.</w:t>
            </w:r>
          </w:p>
        </w:tc>
      </w:tr>
    </w:tbl>
    <w:p w14:paraId="489A1C94"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B473E8B" w14:textId="77777777" w:rsidR="00883F2F" w:rsidRPr="00FB1F30" w:rsidRDefault="00883F2F" w:rsidP="00883F2F">
      <w:r w:rsidRPr="00FB1F30">
        <w:rPr>
          <w:rStyle w:val="HideTWBExt"/>
        </w:rPr>
        <w:t>&lt;/Amend&gt;</w:t>
      </w:r>
    </w:p>
    <w:p w14:paraId="065C0C6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209</w:t>
      </w:r>
      <w:r w:rsidRPr="00FB1F30">
        <w:rPr>
          <w:rStyle w:val="HideTWBExt"/>
          <w:b w:val="0"/>
        </w:rPr>
        <w:t>&lt;/NumAm&gt;</w:t>
      </w:r>
    </w:p>
    <w:p w14:paraId="14543CBC" w14:textId="77777777" w:rsidR="00883F2F" w:rsidRPr="00FB1F30" w:rsidRDefault="00883F2F" w:rsidP="00883F2F">
      <w:pPr>
        <w:pStyle w:val="NormalBold"/>
      </w:pPr>
      <w:r w:rsidRPr="00FB1F30">
        <w:rPr>
          <w:rStyle w:val="HideTWBExt"/>
          <w:b w:val="0"/>
        </w:rPr>
        <w:t>&lt;RepeatBlock-By&gt;&lt;Members&gt;</w:t>
      </w:r>
      <w:r w:rsidRPr="00FB1F30">
        <w:t>Evin Incir, Brando Benifei</w:t>
      </w:r>
      <w:r w:rsidRPr="00FB1F30">
        <w:rPr>
          <w:rStyle w:val="HideTWBExt"/>
          <w:b w:val="0"/>
        </w:rPr>
        <w:t>&lt;/Members&gt;</w:t>
      </w:r>
    </w:p>
    <w:p w14:paraId="7EAABB0E" w14:textId="77777777" w:rsidR="00883F2F" w:rsidRPr="00FB1F30" w:rsidRDefault="00883F2F" w:rsidP="00883F2F">
      <w:pPr>
        <w:pStyle w:val="NormalBold"/>
      </w:pPr>
      <w:r w:rsidRPr="00FB1F30">
        <w:rPr>
          <w:rStyle w:val="HideTWBExt"/>
          <w:b w:val="0"/>
        </w:rPr>
        <w:t>&lt;/RepeatBlock-By&gt;</w:t>
      </w:r>
    </w:p>
    <w:p w14:paraId="76D70237"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17CFB2E" w14:textId="77777777" w:rsidR="00883F2F" w:rsidRPr="00FB1F30" w:rsidRDefault="00883F2F" w:rsidP="00883F2F">
      <w:pPr>
        <w:pStyle w:val="NormalBold"/>
      </w:pPr>
      <w:r w:rsidRPr="00FB1F30">
        <w:rPr>
          <w:rStyle w:val="HideTWBExt"/>
          <w:b w:val="0"/>
        </w:rPr>
        <w:t>&lt;Article&gt;</w:t>
      </w:r>
      <w:r w:rsidRPr="00FB1F30">
        <w:t>Artikkel 25 – lõige 4</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5428846" w14:textId="77777777" w:rsidTr="00CC5FE8">
        <w:trPr>
          <w:trHeight w:hRule="exact" w:val="240"/>
          <w:jc w:val="center"/>
        </w:trPr>
        <w:tc>
          <w:tcPr>
            <w:tcW w:w="9752" w:type="dxa"/>
            <w:gridSpan w:val="2"/>
            <w:tcBorders>
              <w:top w:val="nil"/>
              <w:left w:val="nil"/>
              <w:bottom w:val="nil"/>
              <w:right w:val="nil"/>
            </w:tcBorders>
          </w:tcPr>
          <w:p w14:paraId="22BCEFA6" w14:textId="77777777" w:rsidR="00883F2F" w:rsidRPr="00FB1F30" w:rsidRDefault="00883F2F" w:rsidP="00CC5FE8"/>
        </w:tc>
      </w:tr>
      <w:tr w:rsidR="00883F2F" w:rsidRPr="00FB1F30" w14:paraId="69DD8824" w14:textId="77777777" w:rsidTr="00CC5FE8">
        <w:trPr>
          <w:trHeight w:val="240"/>
          <w:jc w:val="center"/>
        </w:trPr>
        <w:tc>
          <w:tcPr>
            <w:tcW w:w="4876" w:type="dxa"/>
            <w:tcBorders>
              <w:top w:val="nil"/>
              <w:left w:val="nil"/>
              <w:bottom w:val="nil"/>
              <w:right w:val="nil"/>
            </w:tcBorders>
          </w:tcPr>
          <w:p w14:paraId="2472BE85"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103CD08" w14:textId="77777777" w:rsidR="00883F2F" w:rsidRPr="00FB1F30" w:rsidRDefault="00883F2F" w:rsidP="00CC5FE8">
            <w:pPr>
              <w:pStyle w:val="AmColumnHeading"/>
            </w:pPr>
            <w:r w:rsidRPr="00FB1F30">
              <w:t>Muudatusettepanek</w:t>
            </w:r>
          </w:p>
        </w:tc>
      </w:tr>
      <w:tr w:rsidR="00883F2F" w:rsidRPr="00FB1F30" w14:paraId="11F516E6" w14:textId="77777777" w:rsidTr="00CC5FE8">
        <w:trPr>
          <w:jc w:val="center"/>
        </w:trPr>
        <w:tc>
          <w:tcPr>
            <w:tcW w:w="4876" w:type="dxa"/>
            <w:tcBorders>
              <w:top w:val="nil"/>
              <w:left w:val="nil"/>
              <w:bottom w:val="nil"/>
              <w:right w:val="nil"/>
            </w:tcBorders>
          </w:tcPr>
          <w:p w14:paraId="72BCBDEB" w14:textId="77777777" w:rsidR="00883F2F" w:rsidRPr="00FB1F30" w:rsidRDefault="00883F2F" w:rsidP="00CC5FE8">
            <w:pPr>
              <w:pStyle w:val="Normal6a"/>
            </w:pPr>
            <w:r w:rsidRPr="00FB1F30">
              <w:t>4.</w:t>
            </w:r>
            <w:r w:rsidRPr="00FB1F30">
              <w:tab/>
              <w:t>Lõike 2 punktides a ja b osutatud teave ning lõikes 3 osutatud konkreetne funktsioon peavad olema tasuta avalikult leitavad.</w:t>
            </w:r>
          </w:p>
        </w:tc>
        <w:tc>
          <w:tcPr>
            <w:tcW w:w="4876" w:type="dxa"/>
            <w:tcBorders>
              <w:top w:val="nil"/>
              <w:left w:val="nil"/>
              <w:bottom w:val="nil"/>
              <w:right w:val="nil"/>
            </w:tcBorders>
          </w:tcPr>
          <w:p w14:paraId="4DCECF57" w14:textId="77777777" w:rsidR="00883F2F" w:rsidRPr="00FB1F30" w:rsidRDefault="00883F2F" w:rsidP="00CC5FE8">
            <w:pPr>
              <w:pStyle w:val="Normal6a"/>
            </w:pPr>
            <w:r w:rsidRPr="00FB1F30">
              <w:t>4.</w:t>
            </w:r>
            <w:r w:rsidRPr="00FB1F30">
              <w:tab/>
              <w:t>Lõike 2 punktides a ja b osutatud teave</w:t>
            </w:r>
            <w:r w:rsidRPr="00FB1F30">
              <w:rPr>
                <w:b/>
                <w:bCs/>
                <w:i/>
                <w:iCs/>
              </w:rPr>
              <w:t xml:space="preserve">, punktis c osutatud teave, kui selle avalikustamine ei ohusta avalikku julgeolekut, kriminaaluurimisi, ärisaladust ega kõrvalesuunamise ennetamist, </w:t>
            </w:r>
            <w:r w:rsidRPr="00FB1F30">
              <w:t xml:space="preserve">ning lõikes 3 osutatud konkreetne funktsioon peavad olema tasuta avalikult leitavad </w:t>
            </w:r>
            <w:r w:rsidRPr="00FB1F30">
              <w:rPr>
                <w:b/>
                <w:bCs/>
                <w:i/>
                <w:iCs/>
              </w:rPr>
              <w:t>ning kasutajasõbralikus vormingus kättesaadavad</w:t>
            </w:r>
            <w:r w:rsidRPr="00FB1F30">
              <w:t xml:space="preserve">. </w:t>
            </w:r>
            <w:r w:rsidRPr="00FB1F30">
              <w:rPr>
                <w:b/>
                <w:i/>
              </w:rPr>
              <w:t>Liikmesriigid ja amet tagavad, et liikmesriikide määratud või tunnustatud rahvaterviseasutustel ja kahju vähendamise teenustel on rahvatervise jälgimiseks ja varajaseks hoiatamiseks juurdepääs punktis c osutatud mittetundlikule teabele.</w:t>
            </w:r>
          </w:p>
        </w:tc>
      </w:tr>
    </w:tbl>
    <w:p w14:paraId="027C2450"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F89D1B9" w14:textId="77777777" w:rsidR="00883F2F" w:rsidRPr="00FB1F30" w:rsidRDefault="00883F2F" w:rsidP="00883F2F">
      <w:r w:rsidRPr="00FB1F30">
        <w:rPr>
          <w:rStyle w:val="HideTWBExt"/>
        </w:rPr>
        <w:t>&lt;/Amend&gt;</w:t>
      </w:r>
    </w:p>
    <w:p w14:paraId="6E6E019B"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210</w:t>
      </w:r>
      <w:r w:rsidRPr="00FB1F30">
        <w:rPr>
          <w:rStyle w:val="HideTWBExt"/>
          <w:b w:val="0"/>
        </w:rPr>
        <w:t>&lt;/NumAm&gt;</w:t>
      </w:r>
    </w:p>
    <w:p w14:paraId="0D4076D8"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&lt;/Members&gt;</w:t>
      </w:r>
    </w:p>
    <w:p w14:paraId="7D1C06B8" w14:textId="77777777" w:rsidR="00883F2F" w:rsidRPr="00FB1F30" w:rsidRDefault="00883F2F" w:rsidP="00883F2F">
      <w:pPr>
        <w:pStyle w:val="NormalBold"/>
      </w:pPr>
      <w:r w:rsidRPr="00FB1F30">
        <w:rPr>
          <w:rStyle w:val="HideTWBExt"/>
          <w:b w:val="0"/>
        </w:rPr>
        <w:t>&lt;/RepeatBlock-By&gt;</w:t>
      </w:r>
    </w:p>
    <w:p w14:paraId="373AC146"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4155ACB" w14:textId="77777777" w:rsidR="00883F2F" w:rsidRPr="00FB1F30" w:rsidRDefault="00883F2F" w:rsidP="00883F2F">
      <w:pPr>
        <w:pStyle w:val="NormalBold"/>
      </w:pPr>
      <w:r w:rsidRPr="00FB1F30">
        <w:rPr>
          <w:rStyle w:val="HideTWBExt"/>
          <w:b w:val="0"/>
        </w:rPr>
        <w:t>&lt;Article&gt;</w:t>
      </w:r>
      <w:r w:rsidRPr="00FB1F30">
        <w:t>Artikkel 25 – lõige 4</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47A2539" w14:textId="77777777" w:rsidTr="00CC5FE8">
        <w:trPr>
          <w:trHeight w:hRule="exact" w:val="240"/>
          <w:jc w:val="center"/>
        </w:trPr>
        <w:tc>
          <w:tcPr>
            <w:tcW w:w="9752" w:type="dxa"/>
            <w:gridSpan w:val="2"/>
            <w:tcBorders>
              <w:top w:val="nil"/>
              <w:left w:val="nil"/>
              <w:bottom w:val="nil"/>
              <w:right w:val="nil"/>
            </w:tcBorders>
          </w:tcPr>
          <w:p w14:paraId="2248F8B6" w14:textId="77777777" w:rsidR="00883F2F" w:rsidRPr="00FB1F30" w:rsidRDefault="00883F2F" w:rsidP="00CC5FE8"/>
        </w:tc>
      </w:tr>
      <w:tr w:rsidR="00883F2F" w:rsidRPr="00FB1F30" w14:paraId="2AB068B2" w14:textId="77777777" w:rsidTr="00CC5FE8">
        <w:trPr>
          <w:trHeight w:val="240"/>
          <w:jc w:val="center"/>
        </w:trPr>
        <w:tc>
          <w:tcPr>
            <w:tcW w:w="4876" w:type="dxa"/>
            <w:tcBorders>
              <w:top w:val="nil"/>
              <w:left w:val="nil"/>
              <w:bottom w:val="nil"/>
              <w:right w:val="nil"/>
            </w:tcBorders>
          </w:tcPr>
          <w:p w14:paraId="3CF2E402"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D21F492" w14:textId="77777777" w:rsidR="00883F2F" w:rsidRPr="00FB1F30" w:rsidRDefault="00883F2F" w:rsidP="00CC5FE8">
            <w:pPr>
              <w:pStyle w:val="AmColumnHeading"/>
            </w:pPr>
            <w:r w:rsidRPr="00FB1F30">
              <w:t>Muudatusettepanek</w:t>
            </w:r>
          </w:p>
        </w:tc>
      </w:tr>
      <w:tr w:rsidR="00883F2F" w:rsidRPr="00FB1F30" w14:paraId="653EE88E" w14:textId="77777777" w:rsidTr="00CC5FE8">
        <w:trPr>
          <w:jc w:val="center"/>
        </w:trPr>
        <w:tc>
          <w:tcPr>
            <w:tcW w:w="4876" w:type="dxa"/>
            <w:tcBorders>
              <w:top w:val="nil"/>
              <w:left w:val="nil"/>
              <w:bottom w:val="nil"/>
              <w:right w:val="nil"/>
            </w:tcBorders>
          </w:tcPr>
          <w:p w14:paraId="4CAD3E78" w14:textId="77777777" w:rsidR="00883F2F" w:rsidRPr="00FB1F30" w:rsidRDefault="00883F2F" w:rsidP="00CC5FE8">
            <w:pPr>
              <w:pStyle w:val="Normal6a"/>
            </w:pPr>
            <w:r w:rsidRPr="00FB1F30">
              <w:t>4.</w:t>
            </w:r>
            <w:r w:rsidRPr="00FB1F30">
              <w:tab/>
              <w:t xml:space="preserve">Lõike 2 punktides a </w:t>
            </w:r>
            <w:r w:rsidRPr="008C159D">
              <w:rPr>
                <w:b/>
                <w:bCs/>
                <w:i/>
                <w:iCs/>
              </w:rPr>
              <w:t>ja</w:t>
            </w:r>
            <w:r w:rsidRPr="00FB1F30">
              <w:t> b osutatud teave ning lõikes 3 osutatud konkreetne funktsioon peavad olema tasuta avalikult leitavad.</w:t>
            </w:r>
          </w:p>
        </w:tc>
        <w:tc>
          <w:tcPr>
            <w:tcW w:w="4876" w:type="dxa"/>
            <w:tcBorders>
              <w:top w:val="nil"/>
              <w:left w:val="nil"/>
              <w:bottom w:val="nil"/>
              <w:right w:val="nil"/>
            </w:tcBorders>
          </w:tcPr>
          <w:p w14:paraId="2D425836" w14:textId="7BC97D2E" w:rsidR="00883F2F" w:rsidRPr="00FB1F30" w:rsidRDefault="00883F2F" w:rsidP="00CC5FE8">
            <w:pPr>
              <w:pStyle w:val="Normal6a"/>
            </w:pPr>
            <w:r w:rsidRPr="00FB1F30">
              <w:t>4.</w:t>
            </w:r>
            <w:r w:rsidRPr="00FB1F30">
              <w:tab/>
              <w:t>Lõike 2 punktides a</w:t>
            </w:r>
            <w:r w:rsidR="00BC4FAB">
              <w:t xml:space="preserve"> ja </w:t>
            </w:r>
            <w:r w:rsidRPr="00FB1F30">
              <w:t>b</w:t>
            </w:r>
            <w:r w:rsidR="008C159D">
              <w:t xml:space="preserve"> </w:t>
            </w:r>
            <w:r w:rsidRPr="00FB1F30">
              <w:t>osutatud teave</w:t>
            </w:r>
            <w:r w:rsidR="00BC4FAB">
              <w:t xml:space="preserve">, </w:t>
            </w:r>
            <w:r w:rsidR="00BC4FAB" w:rsidRPr="00BC4FAB">
              <w:rPr>
                <w:b/>
                <w:bCs/>
                <w:i/>
                <w:iCs/>
              </w:rPr>
              <w:t>punktis c osutatud</w:t>
            </w:r>
            <w:r w:rsidRPr="00FB1F30">
              <w:rPr>
                <w:b/>
                <w:bCs/>
                <w:i/>
                <w:iCs/>
              </w:rPr>
              <w:t xml:space="preserve"> suundumus</w:t>
            </w:r>
            <w:r w:rsidR="00BC4FAB">
              <w:rPr>
                <w:b/>
                <w:bCs/>
                <w:i/>
                <w:iCs/>
              </w:rPr>
              <w:t>i</w:t>
            </w:r>
            <w:r w:rsidRPr="00FB1F30">
              <w:rPr>
                <w:b/>
                <w:bCs/>
                <w:i/>
                <w:iCs/>
              </w:rPr>
              <w:t xml:space="preserve"> ja risk</w:t>
            </w:r>
            <w:r w:rsidR="00BC4FAB">
              <w:rPr>
                <w:b/>
                <w:bCs/>
                <w:i/>
                <w:iCs/>
              </w:rPr>
              <w:t>e</w:t>
            </w:r>
            <w:r w:rsidR="008C159D">
              <w:rPr>
                <w:b/>
                <w:bCs/>
                <w:i/>
                <w:iCs/>
              </w:rPr>
              <w:t xml:space="preserve"> k</w:t>
            </w:r>
            <w:r w:rsidR="00BC4FAB">
              <w:rPr>
                <w:b/>
                <w:bCs/>
                <w:i/>
                <w:iCs/>
              </w:rPr>
              <w:t>äsitlev teave</w:t>
            </w:r>
            <w:r w:rsidRPr="00FB1F30">
              <w:t xml:space="preserve"> ning lõikes 3 osutatud konkreetne funktsioon peavad olema tasuta avalikult leitavad.</w:t>
            </w:r>
          </w:p>
        </w:tc>
      </w:tr>
    </w:tbl>
    <w:p w14:paraId="396C80BA"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293440D" w14:textId="77777777" w:rsidR="00883F2F" w:rsidRPr="00FB1F30" w:rsidRDefault="00883F2F" w:rsidP="00883F2F">
      <w:r w:rsidRPr="00FB1F30">
        <w:rPr>
          <w:rStyle w:val="HideTWBExt"/>
        </w:rPr>
        <w:t>&lt;/Amend&gt;</w:t>
      </w:r>
    </w:p>
    <w:p w14:paraId="6837A2F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211</w:t>
      </w:r>
      <w:r w:rsidRPr="00FB1F30">
        <w:rPr>
          <w:rStyle w:val="HideTWBExt"/>
          <w:b w:val="0"/>
        </w:rPr>
        <w:t>&lt;/NumAm&gt;</w:t>
      </w:r>
    </w:p>
    <w:p w14:paraId="3973890A"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205D1E06" w14:textId="77777777" w:rsidR="00883F2F" w:rsidRPr="00FB1F30" w:rsidRDefault="00883F2F" w:rsidP="00883F2F">
      <w:pPr>
        <w:pStyle w:val="NormalBold"/>
      </w:pPr>
      <w:r w:rsidRPr="00FB1F30">
        <w:rPr>
          <w:rStyle w:val="HideTWBExt"/>
          <w:b w:val="0"/>
        </w:rPr>
        <w:t>&lt;/RepeatBlock-By&gt;</w:t>
      </w:r>
    </w:p>
    <w:p w14:paraId="2F559A68"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211538A" w14:textId="77777777" w:rsidR="00883F2F" w:rsidRPr="00FB1F30" w:rsidRDefault="00883F2F" w:rsidP="00883F2F">
      <w:pPr>
        <w:pStyle w:val="NormalBold"/>
      </w:pPr>
      <w:r w:rsidRPr="00FB1F30">
        <w:rPr>
          <w:rStyle w:val="HideTWBExt"/>
          <w:b w:val="0"/>
        </w:rPr>
        <w:t>&lt;Article&gt;</w:t>
      </w:r>
      <w:r w:rsidRPr="00FB1F30">
        <w:t>Artikkel 25 – lõige 6</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F77D246" w14:textId="77777777" w:rsidTr="00CC5FE8">
        <w:trPr>
          <w:trHeight w:hRule="exact" w:val="240"/>
          <w:jc w:val="center"/>
        </w:trPr>
        <w:tc>
          <w:tcPr>
            <w:tcW w:w="9752" w:type="dxa"/>
            <w:gridSpan w:val="2"/>
            <w:tcBorders>
              <w:top w:val="nil"/>
              <w:left w:val="nil"/>
              <w:bottom w:val="nil"/>
              <w:right w:val="nil"/>
            </w:tcBorders>
          </w:tcPr>
          <w:p w14:paraId="6DBE7ABF" w14:textId="77777777" w:rsidR="00883F2F" w:rsidRPr="00FB1F30" w:rsidRDefault="00883F2F" w:rsidP="00CC5FE8"/>
        </w:tc>
      </w:tr>
      <w:tr w:rsidR="00883F2F" w:rsidRPr="00FB1F30" w14:paraId="578DF360" w14:textId="77777777" w:rsidTr="00CC5FE8">
        <w:trPr>
          <w:trHeight w:val="240"/>
          <w:jc w:val="center"/>
        </w:trPr>
        <w:tc>
          <w:tcPr>
            <w:tcW w:w="4876" w:type="dxa"/>
            <w:tcBorders>
              <w:top w:val="nil"/>
              <w:left w:val="nil"/>
              <w:bottom w:val="nil"/>
              <w:right w:val="nil"/>
            </w:tcBorders>
          </w:tcPr>
          <w:p w14:paraId="72CA8C96"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F80496E" w14:textId="77777777" w:rsidR="00883F2F" w:rsidRPr="00FB1F30" w:rsidRDefault="00883F2F" w:rsidP="00CC5FE8">
            <w:pPr>
              <w:pStyle w:val="AmColumnHeading"/>
            </w:pPr>
            <w:r w:rsidRPr="00FB1F30">
              <w:t>Muudatusettepanek</w:t>
            </w:r>
          </w:p>
        </w:tc>
      </w:tr>
      <w:tr w:rsidR="00883F2F" w:rsidRPr="00FB1F30" w14:paraId="0BA06C31" w14:textId="77777777" w:rsidTr="00CC5FE8">
        <w:trPr>
          <w:jc w:val="center"/>
        </w:trPr>
        <w:tc>
          <w:tcPr>
            <w:tcW w:w="4876" w:type="dxa"/>
            <w:tcBorders>
              <w:top w:val="nil"/>
              <w:left w:val="nil"/>
              <w:bottom w:val="nil"/>
              <w:right w:val="nil"/>
            </w:tcBorders>
          </w:tcPr>
          <w:p w14:paraId="7BBE91B9" w14:textId="77777777" w:rsidR="00883F2F" w:rsidRPr="00FB1F30" w:rsidRDefault="00883F2F" w:rsidP="00CC5FE8">
            <w:pPr>
              <w:pStyle w:val="Normal6a"/>
            </w:pPr>
            <w:r w:rsidRPr="00FB1F30">
              <w:t>6.</w:t>
            </w:r>
            <w:r w:rsidRPr="00FB1F30">
              <w:tab/>
              <w:t>Uimastiamet haldab andmekogu ja hoiab seda ajakohasena.</w:t>
            </w:r>
          </w:p>
        </w:tc>
        <w:tc>
          <w:tcPr>
            <w:tcW w:w="4876" w:type="dxa"/>
            <w:tcBorders>
              <w:top w:val="nil"/>
              <w:left w:val="nil"/>
              <w:bottom w:val="nil"/>
              <w:right w:val="nil"/>
            </w:tcBorders>
          </w:tcPr>
          <w:p w14:paraId="58E95CF8" w14:textId="77777777" w:rsidR="00883F2F" w:rsidRPr="00FB1F30" w:rsidRDefault="00883F2F" w:rsidP="00CC5FE8">
            <w:pPr>
              <w:pStyle w:val="Normal6a"/>
            </w:pPr>
            <w:r w:rsidRPr="00FB1F30">
              <w:t>6.</w:t>
            </w:r>
            <w:r w:rsidRPr="00FB1F30">
              <w:tab/>
              <w:t xml:space="preserve">Uimastiamet haldab andmekogu ja hoiab seda ajakohasena </w:t>
            </w:r>
            <w:r w:rsidRPr="00FB1F30">
              <w:rPr>
                <w:b/>
                <w:bCs/>
                <w:i/>
                <w:iCs/>
              </w:rPr>
              <w:t>kiiresti ja põhjendamatu viivituseta</w:t>
            </w:r>
            <w:r w:rsidRPr="00FB1F30">
              <w:t xml:space="preserve">. </w:t>
            </w:r>
            <w:r w:rsidRPr="00FB1F30">
              <w:rPr>
                <w:b/>
                <w:i/>
              </w:rPr>
              <w:t>Asjaomased sidusrühmad, sealhulgas keemiatööstuse esindajad, ja liidu ametid, sealhulgas Europol, võivad ametit sellise teabe väljatöötamisel ja ajakohastamisel toetada.</w:t>
            </w:r>
          </w:p>
        </w:tc>
      </w:tr>
    </w:tbl>
    <w:p w14:paraId="24633BF7"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E0033FF" w14:textId="77777777" w:rsidR="00883F2F" w:rsidRPr="00FB1F30" w:rsidRDefault="00883F2F" w:rsidP="00883F2F">
      <w:r w:rsidRPr="00FB1F30">
        <w:rPr>
          <w:rStyle w:val="HideTWBExt"/>
        </w:rPr>
        <w:t>&lt;/Amend&gt;</w:t>
      </w:r>
    </w:p>
    <w:p w14:paraId="0CC86A76"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212</w:t>
      </w:r>
      <w:r w:rsidRPr="00FB1F30">
        <w:rPr>
          <w:rStyle w:val="HideTWBExt"/>
          <w:b w:val="0"/>
        </w:rPr>
        <w:t>&lt;/NumAm&gt;</w:t>
      </w:r>
    </w:p>
    <w:p w14:paraId="7FA8EDA1"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0EB1459C" w14:textId="77777777" w:rsidR="00883F2F" w:rsidRPr="00FB1F30" w:rsidRDefault="00883F2F" w:rsidP="00883F2F">
      <w:pPr>
        <w:pStyle w:val="NormalBold"/>
      </w:pPr>
      <w:r w:rsidRPr="00FB1F30">
        <w:rPr>
          <w:rStyle w:val="HideTWBExt"/>
          <w:b w:val="0"/>
        </w:rPr>
        <w:t>&lt;/RepeatBlock-By&gt;</w:t>
      </w:r>
    </w:p>
    <w:p w14:paraId="41C8188F"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4630A34" w14:textId="77777777" w:rsidR="00883F2F" w:rsidRPr="00FB1F30" w:rsidRDefault="00883F2F" w:rsidP="00883F2F">
      <w:pPr>
        <w:pStyle w:val="NormalBold"/>
      </w:pPr>
      <w:r w:rsidRPr="00FB1F30">
        <w:rPr>
          <w:rStyle w:val="HideTWBExt"/>
          <w:b w:val="0"/>
        </w:rPr>
        <w:t>&lt;Article&gt;</w:t>
      </w:r>
      <w:r w:rsidRPr="00FB1F30">
        <w:t>Artikkel 25 – lõige 6</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8590347" w14:textId="77777777" w:rsidTr="00CC5FE8">
        <w:trPr>
          <w:trHeight w:hRule="exact" w:val="240"/>
          <w:jc w:val="center"/>
        </w:trPr>
        <w:tc>
          <w:tcPr>
            <w:tcW w:w="9752" w:type="dxa"/>
            <w:gridSpan w:val="2"/>
            <w:tcBorders>
              <w:top w:val="nil"/>
              <w:left w:val="nil"/>
              <w:bottom w:val="nil"/>
              <w:right w:val="nil"/>
            </w:tcBorders>
          </w:tcPr>
          <w:p w14:paraId="568B4814" w14:textId="77777777" w:rsidR="00883F2F" w:rsidRPr="00FB1F30" w:rsidRDefault="00883F2F" w:rsidP="00CC5FE8"/>
        </w:tc>
      </w:tr>
      <w:tr w:rsidR="00883F2F" w:rsidRPr="00FB1F30" w14:paraId="05AD6F03" w14:textId="77777777" w:rsidTr="00CC5FE8">
        <w:trPr>
          <w:trHeight w:val="240"/>
          <w:jc w:val="center"/>
        </w:trPr>
        <w:tc>
          <w:tcPr>
            <w:tcW w:w="4876" w:type="dxa"/>
            <w:tcBorders>
              <w:top w:val="nil"/>
              <w:left w:val="nil"/>
              <w:bottom w:val="nil"/>
              <w:right w:val="nil"/>
            </w:tcBorders>
          </w:tcPr>
          <w:p w14:paraId="49DF96BB"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1A658E8" w14:textId="77777777" w:rsidR="00883F2F" w:rsidRPr="00FB1F30" w:rsidRDefault="00883F2F" w:rsidP="00CC5FE8">
            <w:pPr>
              <w:pStyle w:val="AmColumnHeading"/>
            </w:pPr>
            <w:r w:rsidRPr="00FB1F30">
              <w:t>Muudatusettepanek</w:t>
            </w:r>
          </w:p>
        </w:tc>
      </w:tr>
      <w:tr w:rsidR="00883F2F" w:rsidRPr="00FB1F30" w14:paraId="05CAD85E" w14:textId="77777777" w:rsidTr="00CC5FE8">
        <w:trPr>
          <w:jc w:val="center"/>
        </w:trPr>
        <w:tc>
          <w:tcPr>
            <w:tcW w:w="4876" w:type="dxa"/>
            <w:tcBorders>
              <w:top w:val="nil"/>
              <w:left w:val="nil"/>
              <w:bottom w:val="nil"/>
              <w:right w:val="nil"/>
            </w:tcBorders>
          </w:tcPr>
          <w:p w14:paraId="69887870" w14:textId="77777777" w:rsidR="00883F2F" w:rsidRPr="00FB1F30" w:rsidRDefault="00883F2F" w:rsidP="00CC5FE8">
            <w:pPr>
              <w:pStyle w:val="Normal6a"/>
            </w:pPr>
            <w:r w:rsidRPr="00FB1F30">
              <w:t>6.</w:t>
            </w:r>
            <w:r w:rsidRPr="00FB1F30">
              <w:tab/>
              <w:t>Uimastiamet haldab andmekogu ja hoiab seda ajakohasena.</w:t>
            </w:r>
          </w:p>
        </w:tc>
        <w:tc>
          <w:tcPr>
            <w:tcW w:w="4876" w:type="dxa"/>
            <w:tcBorders>
              <w:top w:val="nil"/>
              <w:left w:val="nil"/>
              <w:bottom w:val="nil"/>
              <w:right w:val="nil"/>
            </w:tcBorders>
          </w:tcPr>
          <w:p w14:paraId="3381634A" w14:textId="77777777" w:rsidR="00883F2F" w:rsidRPr="00FB1F30" w:rsidRDefault="00883F2F" w:rsidP="00CC5FE8">
            <w:pPr>
              <w:pStyle w:val="Normal6a"/>
            </w:pPr>
            <w:r w:rsidRPr="00FB1F30">
              <w:t>6.</w:t>
            </w:r>
            <w:r w:rsidRPr="00FB1F30">
              <w:tab/>
              <w:t xml:space="preserve">Uimastiamet haldab andmekogu ja hoiab seda ajakohasena. </w:t>
            </w:r>
            <w:r w:rsidRPr="00FB1F30">
              <w:rPr>
                <w:b/>
                <w:i/>
              </w:rPr>
              <w:t>Amet tagab teabe korrapärase ajakohastamise ja selle viimase läbivaatamise kuupäeva läbipaistva märkimise.</w:t>
            </w:r>
          </w:p>
        </w:tc>
      </w:tr>
    </w:tbl>
    <w:p w14:paraId="51DB3064"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60DC468A"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7D8B10A5" w14:textId="77777777" w:rsidR="00883F2F" w:rsidRPr="00FB1F30" w:rsidRDefault="00883F2F" w:rsidP="00883F2F">
      <w:pPr>
        <w:pStyle w:val="AmJustText"/>
      </w:pPr>
      <w:r w:rsidRPr="00FB1F30">
        <w:t>Andmebaas on ette nähtud kasutamiseks võrdlusallikana nii ettevõtjatele kui ka ametiasutustele. Seetõttu on oluline, et kasutajatel oleks võimalik kontrollida, kas teave, millele nad oma kohustuste täitmisel tuginevad, on ajakohane.</w:t>
      </w:r>
    </w:p>
    <w:p w14:paraId="5B0A7516" w14:textId="77777777" w:rsidR="00883F2F" w:rsidRPr="00FB1F30" w:rsidRDefault="00883F2F" w:rsidP="00883F2F">
      <w:r w:rsidRPr="00FB1F30">
        <w:rPr>
          <w:rStyle w:val="HideTWBExt"/>
        </w:rPr>
        <w:t>&lt;/Amend&gt;</w:t>
      </w:r>
    </w:p>
    <w:p w14:paraId="4BE5D6F4"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213</w:t>
      </w:r>
      <w:r w:rsidRPr="00FB1F30">
        <w:rPr>
          <w:rStyle w:val="HideTWBExt"/>
          <w:b w:val="0"/>
        </w:rPr>
        <w:t>&lt;/NumAm&gt;</w:t>
      </w:r>
    </w:p>
    <w:p w14:paraId="4B743D76"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4566A425" w14:textId="77777777" w:rsidR="00883F2F" w:rsidRPr="00FB1F30" w:rsidRDefault="00883F2F" w:rsidP="00883F2F">
      <w:pPr>
        <w:pStyle w:val="NormalBold"/>
      </w:pPr>
      <w:r w:rsidRPr="00FB1F30">
        <w:rPr>
          <w:rStyle w:val="HideTWBExt"/>
          <w:b w:val="0"/>
        </w:rPr>
        <w:t>&lt;/RepeatBlock-By&gt;</w:t>
      </w:r>
    </w:p>
    <w:p w14:paraId="0DB3F5D6"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BEAD6C7" w14:textId="77777777" w:rsidR="00883F2F" w:rsidRPr="00FB1F30" w:rsidRDefault="00883F2F" w:rsidP="00883F2F">
      <w:pPr>
        <w:pStyle w:val="NormalBold"/>
      </w:pPr>
      <w:r w:rsidRPr="00FB1F30">
        <w:rPr>
          <w:rStyle w:val="HideTWBExt"/>
          <w:b w:val="0"/>
        </w:rPr>
        <w:t>&lt;Article&gt;</w:t>
      </w:r>
      <w:r w:rsidRPr="00FB1F30">
        <w:t>Artikkel 25 – lõige 6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412F0AD" w14:textId="77777777" w:rsidTr="00CC5FE8">
        <w:trPr>
          <w:trHeight w:hRule="exact" w:val="240"/>
          <w:jc w:val="center"/>
        </w:trPr>
        <w:tc>
          <w:tcPr>
            <w:tcW w:w="9752" w:type="dxa"/>
            <w:gridSpan w:val="2"/>
            <w:tcBorders>
              <w:top w:val="nil"/>
              <w:left w:val="nil"/>
              <w:bottom w:val="nil"/>
              <w:right w:val="nil"/>
            </w:tcBorders>
          </w:tcPr>
          <w:p w14:paraId="0B3E6770" w14:textId="77777777" w:rsidR="00883F2F" w:rsidRPr="00FB1F30" w:rsidRDefault="00883F2F" w:rsidP="00CC5FE8"/>
        </w:tc>
      </w:tr>
      <w:tr w:rsidR="00883F2F" w:rsidRPr="00FB1F30" w14:paraId="01A1390C" w14:textId="77777777" w:rsidTr="00CC5FE8">
        <w:trPr>
          <w:trHeight w:val="240"/>
          <w:jc w:val="center"/>
        </w:trPr>
        <w:tc>
          <w:tcPr>
            <w:tcW w:w="4876" w:type="dxa"/>
            <w:tcBorders>
              <w:top w:val="nil"/>
              <w:left w:val="nil"/>
              <w:bottom w:val="nil"/>
              <w:right w:val="nil"/>
            </w:tcBorders>
          </w:tcPr>
          <w:p w14:paraId="15A81782"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C9A970A" w14:textId="77777777" w:rsidR="00883F2F" w:rsidRPr="00FB1F30" w:rsidRDefault="00883F2F" w:rsidP="00CC5FE8">
            <w:pPr>
              <w:pStyle w:val="AmColumnHeading"/>
            </w:pPr>
            <w:r w:rsidRPr="00FB1F30">
              <w:t>Muudatusettepanek</w:t>
            </w:r>
          </w:p>
        </w:tc>
      </w:tr>
      <w:tr w:rsidR="00883F2F" w:rsidRPr="00FB1F30" w14:paraId="043BF1D6" w14:textId="77777777" w:rsidTr="00CC5FE8">
        <w:trPr>
          <w:jc w:val="center"/>
        </w:trPr>
        <w:tc>
          <w:tcPr>
            <w:tcW w:w="4876" w:type="dxa"/>
            <w:tcBorders>
              <w:top w:val="nil"/>
              <w:left w:val="nil"/>
              <w:bottom w:val="nil"/>
              <w:right w:val="nil"/>
            </w:tcBorders>
          </w:tcPr>
          <w:p w14:paraId="21162FBE" w14:textId="77777777" w:rsidR="00883F2F" w:rsidRPr="00FB1F30" w:rsidRDefault="00883F2F" w:rsidP="00CC5FE8">
            <w:pPr>
              <w:pStyle w:val="Normal6a"/>
            </w:pPr>
          </w:p>
        </w:tc>
        <w:tc>
          <w:tcPr>
            <w:tcW w:w="4876" w:type="dxa"/>
            <w:tcBorders>
              <w:top w:val="nil"/>
              <w:left w:val="nil"/>
              <w:bottom w:val="nil"/>
              <w:right w:val="nil"/>
            </w:tcBorders>
          </w:tcPr>
          <w:p w14:paraId="6B325035" w14:textId="77777777" w:rsidR="00883F2F" w:rsidRPr="00FB1F30" w:rsidRDefault="00883F2F" w:rsidP="00CC5FE8">
            <w:pPr>
              <w:pStyle w:val="Normal6a"/>
            </w:pPr>
            <w:r w:rsidRPr="00FB1F30">
              <w:rPr>
                <w:b/>
                <w:i/>
              </w:rPr>
              <w:t>6a.</w:t>
            </w:r>
            <w:r w:rsidRPr="00FB1F30">
              <w:tab/>
            </w:r>
            <w:r w:rsidRPr="00FB1F30">
              <w:rPr>
                <w:b/>
                <w:i/>
              </w:rPr>
              <w:t>Amet tagab asjaomaste sidusrühmade, sealhulgas keemiatööstuse esindajate kaasamise uimasti lähteainete andmekogu väljatöötamisse ja rakendamisse.</w:t>
            </w:r>
          </w:p>
        </w:tc>
      </w:tr>
    </w:tbl>
    <w:p w14:paraId="0AB96242"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4FB2458" w14:textId="77777777" w:rsidR="00883F2F" w:rsidRPr="00FB1F30" w:rsidRDefault="00883F2F" w:rsidP="00883F2F">
      <w:r w:rsidRPr="00FB1F30">
        <w:rPr>
          <w:rStyle w:val="HideTWBExt"/>
        </w:rPr>
        <w:t>&lt;/Amend&gt;</w:t>
      </w:r>
    </w:p>
    <w:p w14:paraId="5F6B9806"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214</w:t>
      </w:r>
      <w:r w:rsidRPr="00FB1F30">
        <w:rPr>
          <w:rStyle w:val="HideTWBExt"/>
          <w:b w:val="0"/>
        </w:rPr>
        <w:t>&lt;/NumAm&gt;</w:t>
      </w:r>
    </w:p>
    <w:p w14:paraId="3DB3F5EC" w14:textId="77777777" w:rsidR="00883F2F" w:rsidRPr="00FB1F30" w:rsidRDefault="00883F2F" w:rsidP="00883F2F">
      <w:pPr>
        <w:pStyle w:val="NormalBold"/>
      </w:pPr>
      <w:r w:rsidRPr="00FB1F30">
        <w:rPr>
          <w:rStyle w:val="HideTWBExt"/>
          <w:b w:val="0"/>
        </w:rPr>
        <w:t>&lt;RepeatBlock-By&gt;&lt;Members&gt;</w:t>
      </w:r>
      <w:r w:rsidRPr="00FB1F30">
        <w:t>Evin Incir, Brando Benifei</w:t>
      </w:r>
      <w:r w:rsidRPr="00FB1F30">
        <w:rPr>
          <w:rStyle w:val="HideTWBExt"/>
          <w:b w:val="0"/>
        </w:rPr>
        <w:t>&lt;/Members&gt;</w:t>
      </w:r>
    </w:p>
    <w:p w14:paraId="3BEE2D1C" w14:textId="77777777" w:rsidR="00883F2F" w:rsidRPr="00FB1F30" w:rsidRDefault="00883F2F" w:rsidP="00883F2F">
      <w:pPr>
        <w:pStyle w:val="NormalBold"/>
      </w:pPr>
      <w:r w:rsidRPr="00FB1F30">
        <w:rPr>
          <w:rStyle w:val="HideTWBExt"/>
          <w:b w:val="0"/>
        </w:rPr>
        <w:t>&lt;/RepeatBlock-By&gt;</w:t>
      </w:r>
    </w:p>
    <w:p w14:paraId="3B4564D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03B3605" w14:textId="77777777" w:rsidR="00883F2F" w:rsidRPr="00FB1F30" w:rsidRDefault="00883F2F" w:rsidP="00883F2F">
      <w:pPr>
        <w:pStyle w:val="NormalBold"/>
      </w:pPr>
      <w:r w:rsidRPr="00FB1F30">
        <w:rPr>
          <w:rStyle w:val="HideTWBExt"/>
          <w:b w:val="0"/>
        </w:rPr>
        <w:t>&lt;Article&gt;</w:t>
      </w:r>
      <w:r w:rsidRPr="00FB1F30">
        <w:t>Artikkel 26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452EC55" w14:textId="77777777" w:rsidTr="00CC5FE8">
        <w:trPr>
          <w:trHeight w:hRule="exact" w:val="240"/>
          <w:jc w:val="center"/>
        </w:trPr>
        <w:tc>
          <w:tcPr>
            <w:tcW w:w="9752" w:type="dxa"/>
            <w:gridSpan w:val="2"/>
            <w:tcBorders>
              <w:top w:val="nil"/>
              <w:left w:val="nil"/>
              <w:bottom w:val="nil"/>
              <w:right w:val="nil"/>
            </w:tcBorders>
          </w:tcPr>
          <w:p w14:paraId="2A943F73" w14:textId="77777777" w:rsidR="00883F2F" w:rsidRPr="00FB1F30" w:rsidRDefault="00883F2F" w:rsidP="00CC5FE8"/>
        </w:tc>
      </w:tr>
      <w:tr w:rsidR="00883F2F" w:rsidRPr="00FB1F30" w14:paraId="435E256F" w14:textId="77777777" w:rsidTr="00CC5FE8">
        <w:trPr>
          <w:trHeight w:val="240"/>
          <w:jc w:val="center"/>
        </w:trPr>
        <w:tc>
          <w:tcPr>
            <w:tcW w:w="4876" w:type="dxa"/>
            <w:tcBorders>
              <w:top w:val="nil"/>
              <w:left w:val="nil"/>
              <w:bottom w:val="nil"/>
              <w:right w:val="nil"/>
            </w:tcBorders>
          </w:tcPr>
          <w:p w14:paraId="4C412C47"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B4C90DB" w14:textId="77777777" w:rsidR="00883F2F" w:rsidRPr="00FB1F30" w:rsidRDefault="00883F2F" w:rsidP="00CC5FE8">
            <w:pPr>
              <w:pStyle w:val="AmColumnHeading"/>
            </w:pPr>
            <w:r w:rsidRPr="00FB1F30">
              <w:t>Muudatusettepanek</w:t>
            </w:r>
          </w:p>
        </w:tc>
      </w:tr>
      <w:tr w:rsidR="00883F2F" w:rsidRPr="00FB1F30" w14:paraId="4AB89658" w14:textId="77777777" w:rsidTr="00CC5FE8">
        <w:trPr>
          <w:jc w:val="center"/>
        </w:trPr>
        <w:tc>
          <w:tcPr>
            <w:tcW w:w="4876" w:type="dxa"/>
            <w:tcBorders>
              <w:top w:val="nil"/>
              <w:left w:val="nil"/>
              <w:bottom w:val="nil"/>
              <w:right w:val="nil"/>
            </w:tcBorders>
          </w:tcPr>
          <w:p w14:paraId="0DCEE12E" w14:textId="77777777" w:rsidR="00883F2F" w:rsidRPr="00FB1F30" w:rsidRDefault="00883F2F" w:rsidP="00CC5FE8">
            <w:pPr>
              <w:pStyle w:val="Normal6a"/>
            </w:pPr>
            <w:r w:rsidRPr="00FB1F30">
              <w:t>1.</w:t>
            </w:r>
            <w:r w:rsidRPr="00FB1F30">
              <w:tab/>
              <w:t>Liikmesriigid tagavad, et õiguskaitseasutustele ja tolliasutustele pakutakse koolitust, näiteks riskijuhtimise alal, mis aitaks nende ülesannete täitmise käigus avastada nimekirjas loetletud või loetlemata uimasti lähteaineid, mida võidakse kasutada uimastite ebaseaduslikuks valmistamiseks, ning reageerida kahtlastele tegevustele õigeaegselt ja asjakohaselt.</w:t>
            </w:r>
          </w:p>
        </w:tc>
        <w:tc>
          <w:tcPr>
            <w:tcW w:w="4876" w:type="dxa"/>
            <w:tcBorders>
              <w:top w:val="nil"/>
              <w:left w:val="nil"/>
              <w:bottom w:val="nil"/>
              <w:right w:val="nil"/>
            </w:tcBorders>
          </w:tcPr>
          <w:p w14:paraId="54A14A9F" w14:textId="77777777" w:rsidR="00883F2F" w:rsidRPr="00FB1F30" w:rsidRDefault="00883F2F" w:rsidP="00CC5FE8">
            <w:pPr>
              <w:pStyle w:val="Normal6a"/>
            </w:pPr>
            <w:r w:rsidRPr="00FB1F30">
              <w:t>1.</w:t>
            </w:r>
            <w:r w:rsidRPr="00FB1F30">
              <w:tab/>
              <w:t xml:space="preserve">Liikmesriigid tagavad, et õiguskaitseasutustele ja tolliasutustele pakutakse koolitust, näiteks riskijuhtimise alal, mis aitaks nende ülesannete täitmise käigus avastada nimekirjas loetletud või loetlemata uimasti lähteaineid, mida võidakse kasutada uimastite ebaseaduslikuks valmistamiseks, ning reageerida kahtlastele tegevustele õigeaegselt ja asjakohaselt. </w:t>
            </w:r>
            <w:r w:rsidRPr="00FB1F30">
              <w:rPr>
                <w:b/>
                <w:i/>
              </w:rPr>
              <w:t>Selline koolitus hõlmab vajaduse korral ka teavet uute kõrvalesuunamise suundumuste kohta, sealhulgas sünteetiliste uimasti lähteainete ja muude uute psühhoaktiivsete ainete kohta, samuti uimastite ebaseadusliku valmistamise ja kasutamisega seotud rahvaterviseriskide kohta. Lisaks käsitleb selline koolitus asjakohasel juhul sunniviisilise töö ja tööalase ekspluateerimise näitajaid, mis on seotud uimastite ebaseadusliku valmistamise või tarneahelatega.</w:t>
            </w:r>
          </w:p>
        </w:tc>
      </w:tr>
    </w:tbl>
    <w:p w14:paraId="266C8CFB"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D6938F3" w14:textId="77777777" w:rsidR="00883F2F" w:rsidRPr="00FB1F30" w:rsidRDefault="00883F2F" w:rsidP="00883F2F">
      <w:r w:rsidRPr="00FB1F30">
        <w:rPr>
          <w:rStyle w:val="HideTWBExt"/>
        </w:rPr>
        <w:t>&lt;/Amend&gt;</w:t>
      </w:r>
    </w:p>
    <w:p w14:paraId="4CA7EEE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215</w:t>
      </w:r>
      <w:r w:rsidRPr="00FB1F30">
        <w:rPr>
          <w:rStyle w:val="HideTWBExt"/>
          <w:b w:val="0"/>
        </w:rPr>
        <w:t>&lt;/NumAm&gt;</w:t>
      </w:r>
    </w:p>
    <w:p w14:paraId="618498B6"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36E36FEF" w14:textId="77777777" w:rsidR="00883F2F" w:rsidRPr="00FB1F30" w:rsidRDefault="00883F2F" w:rsidP="00883F2F">
      <w:pPr>
        <w:pStyle w:val="NormalBold"/>
      </w:pPr>
      <w:r w:rsidRPr="00FB1F30">
        <w:rPr>
          <w:rStyle w:val="HideTWBExt"/>
          <w:b w:val="0"/>
        </w:rPr>
        <w:t>&lt;/RepeatBlock-By&gt;</w:t>
      </w:r>
    </w:p>
    <w:p w14:paraId="4E49FA4A"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713DA41" w14:textId="77777777" w:rsidR="00883F2F" w:rsidRPr="00FB1F30" w:rsidRDefault="00883F2F" w:rsidP="00883F2F">
      <w:pPr>
        <w:pStyle w:val="NormalBold"/>
      </w:pPr>
      <w:r w:rsidRPr="00FB1F30">
        <w:rPr>
          <w:rStyle w:val="HideTWBExt"/>
          <w:b w:val="0"/>
        </w:rPr>
        <w:t>&lt;Article&gt;</w:t>
      </w:r>
      <w:r w:rsidRPr="00FB1F30">
        <w:t>Artikkel 26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27FE6CC" w14:textId="77777777" w:rsidTr="00CC5FE8">
        <w:trPr>
          <w:trHeight w:hRule="exact" w:val="240"/>
          <w:jc w:val="center"/>
        </w:trPr>
        <w:tc>
          <w:tcPr>
            <w:tcW w:w="9752" w:type="dxa"/>
            <w:gridSpan w:val="2"/>
            <w:tcBorders>
              <w:top w:val="nil"/>
              <w:left w:val="nil"/>
              <w:bottom w:val="nil"/>
              <w:right w:val="nil"/>
            </w:tcBorders>
          </w:tcPr>
          <w:p w14:paraId="1FA89C46" w14:textId="77777777" w:rsidR="00883F2F" w:rsidRPr="00FB1F30" w:rsidRDefault="00883F2F" w:rsidP="00CC5FE8"/>
        </w:tc>
      </w:tr>
      <w:tr w:rsidR="00883F2F" w:rsidRPr="00FB1F30" w14:paraId="0DD326E6" w14:textId="77777777" w:rsidTr="00CC5FE8">
        <w:trPr>
          <w:trHeight w:val="240"/>
          <w:jc w:val="center"/>
        </w:trPr>
        <w:tc>
          <w:tcPr>
            <w:tcW w:w="4876" w:type="dxa"/>
            <w:tcBorders>
              <w:top w:val="nil"/>
              <w:left w:val="nil"/>
              <w:bottom w:val="nil"/>
              <w:right w:val="nil"/>
            </w:tcBorders>
          </w:tcPr>
          <w:p w14:paraId="1FC5F0E2"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7B6E09A" w14:textId="77777777" w:rsidR="00883F2F" w:rsidRPr="00FB1F30" w:rsidRDefault="00883F2F" w:rsidP="00CC5FE8">
            <w:pPr>
              <w:pStyle w:val="AmColumnHeading"/>
            </w:pPr>
            <w:r w:rsidRPr="00FB1F30">
              <w:t>Muudatusettepanek</w:t>
            </w:r>
          </w:p>
        </w:tc>
      </w:tr>
      <w:tr w:rsidR="00883F2F" w:rsidRPr="00FB1F30" w14:paraId="09072F72" w14:textId="77777777" w:rsidTr="00CC5FE8">
        <w:trPr>
          <w:jc w:val="center"/>
        </w:trPr>
        <w:tc>
          <w:tcPr>
            <w:tcW w:w="4876" w:type="dxa"/>
            <w:tcBorders>
              <w:top w:val="nil"/>
              <w:left w:val="nil"/>
              <w:bottom w:val="nil"/>
              <w:right w:val="nil"/>
            </w:tcBorders>
          </w:tcPr>
          <w:p w14:paraId="78880CCF" w14:textId="77777777" w:rsidR="00883F2F" w:rsidRPr="00FB1F30" w:rsidRDefault="00883F2F" w:rsidP="00CC5FE8">
            <w:pPr>
              <w:pStyle w:val="Normal6a"/>
            </w:pPr>
            <w:r w:rsidRPr="00FB1F30">
              <w:t>1.</w:t>
            </w:r>
            <w:r w:rsidRPr="00FB1F30">
              <w:tab/>
              <w:t>Liikmesriigid tagavad, et õiguskaitseasutustele ja tolliasutustele pakutakse koolitust, näiteks riskijuhtimise alal, mis aitaks nende ülesannete täitmise käigus avastada nimekirjas loetletud või loetlemata uimasti lähteaineid, mida võidakse kasutada uimastite ebaseaduslikuks valmistamiseks, ning reageerida kahtlastele tegevustele õigeaegselt ja asjakohaselt.</w:t>
            </w:r>
          </w:p>
        </w:tc>
        <w:tc>
          <w:tcPr>
            <w:tcW w:w="4876" w:type="dxa"/>
            <w:tcBorders>
              <w:top w:val="nil"/>
              <w:left w:val="nil"/>
              <w:bottom w:val="nil"/>
              <w:right w:val="nil"/>
            </w:tcBorders>
          </w:tcPr>
          <w:p w14:paraId="16605770" w14:textId="77777777" w:rsidR="00883F2F" w:rsidRPr="00FB1F30" w:rsidRDefault="00883F2F" w:rsidP="00CC5FE8">
            <w:pPr>
              <w:pStyle w:val="Normal6a"/>
            </w:pPr>
            <w:r w:rsidRPr="00FB1F30">
              <w:t>1.</w:t>
            </w:r>
            <w:r w:rsidRPr="00FB1F30">
              <w:tab/>
              <w:t xml:space="preserve">Liikmesriigid tagavad, et õiguskaitseasutustele ja tolliasutustele pakutakse </w:t>
            </w:r>
            <w:r w:rsidRPr="00FB1F30">
              <w:rPr>
                <w:b/>
                <w:bCs/>
                <w:i/>
                <w:iCs/>
              </w:rPr>
              <w:t>korrapärast ja ajakohastatud</w:t>
            </w:r>
            <w:r w:rsidRPr="00FB1F30">
              <w:t xml:space="preserve"> koolitust</w:t>
            </w:r>
            <w:r w:rsidRPr="00FB1F30">
              <w:rPr>
                <w:b/>
                <w:bCs/>
                <w:i/>
                <w:iCs/>
              </w:rPr>
              <w:t xml:space="preserve">, tuvastamisseadmeid, </w:t>
            </w:r>
            <w:proofErr w:type="spellStart"/>
            <w:r w:rsidRPr="00FB1F30">
              <w:rPr>
                <w:b/>
                <w:bCs/>
                <w:i/>
                <w:iCs/>
              </w:rPr>
              <w:t>riskihindamisvõimekusi</w:t>
            </w:r>
            <w:proofErr w:type="spellEnd"/>
            <w:r w:rsidRPr="00FB1F30">
              <w:rPr>
                <w:b/>
                <w:bCs/>
                <w:i/>
                <w:iCs/>
              </w:rPr>
              <w:t xml:space="preserve"> ja </w:t>
            </w:r>
            <w:proofErr w:type="spellStart"/>
            <w:r w:rsidRPr="00FB1F30">
              <w:rPr>
                <w:b/>
                <w:bCs/>
                <w:i/>
                <w:iCs/>
              </w:rPr>
              <w:t>uusimate</w:t>
            </w:r>
            <w:proofErr w:type="spellEnd"/>
            <w:r w:rsidRPr="00FB1F30">
              <w:rPr>
                <w:b/>
                <w:bCs/>
                <w:i/>
                <w:iCs/>
              </w:rPr>
              <w:t xml:space="preserve"> tehnoloogiate kasutamise võimalust</w:t>
            </w:r>
            <w:r w:rsidRPr="00FB1F30">
              <w:t xml:space="preserve">, näiteks </w:t>
            </w:r>
            <w:r w:rsidRPr="00FB1F30">
              <w:rPr>
                <w:b/>
                <w:bCs/>
                <w:i/>
                <w:iCs/>
              </w:rPr>
              <w:t>koolitust</w:t>
            </w:r>
            <w:r w:rsidRPr="00FB1F30">
              <w:t xml:space="preserve"> riskijuhtimise alal, mis aitaks nende ülesannete täitmise käigus avastada nimekirjas loetletud või loetlemata uimasti lähteaineid, mida võidakse kasutada uimastite ebaseaduslikuks valmistamiseks, ning reageerida kahtlastele tegevustele õigeaegselt ja asjakohaselt. </w:t>
            </w:r>
            <w:r w:rsidRPr="00FB1F30">
              <w:rPr>
                <w:b/>
                <w:i/>
              </w:rPr>
              <w:t>CEPOL toetab liikmesriike sellise koolituse väljatöötamisel ja läbiviimisel.</w:t>
            </w:r>
          </w:p>
        </w:tc>
      </w:tr>
    </w:tbl>
    <w:p w14:paraId="73B3CE06"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3F3C36D" w14:textId="77777777" w:rsidR="00883F2F" w:rsidRPr="00FB1F30" w:rsidRDefault="00883F2F" w:rsidP="00883F2F">
      <w:r w:rsidRPr="00FB1F30">
        <w:rPr>
          <w:rStyle w:val="HideTWBExt"/>
        </w:rPr>
        <w:t>&lt;/Amend&gt;</w:t>
      </w:r>
    </w:p>
    <w:p w14:paraId="73ADAC04"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216</w:t>
      </w:r>
      <w:r w:rsidRPr="00FB1F30">
        <w:rPr>
          <w:rStyle w:val="HideTWBExt"/>
          <w:b w:val="0"/>
        </w:rPr>
        <w:t>&lt;/NumAm&gt;</w:t>
      </w:r>
    </w:p>
    <w:p w14:paraId="68AD0A90"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517B32EB" w14:textId="77777777" w:rsidR="00883F2F" w:rsidRPr="00FB1F30" w:rsidRDefault="00883F2F" w:rsidP="00883F2F">
      <w:pPr>
        <w:pStyle w:val="NormalBold"/>
      </w:pPr>
      <w:r w:rsidRPr="00FB1F30">
        <w:rPr>
          <w:rStyle w:val="HideTWBExt"/>
          <w:b w:val="0"/>
        </w:rPr>
        <w:t>&lt;/RepeatBlock-By&gt;</w:t>
      </w:r>
    </w:p>
    <w:p w14:paraId="7E5D3DD4"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A19F3C3" w14:textId="77777777" w:rsidR="00883F2F" w:rsidRPr="00FB1F30" w:rsidRDefault="00883F2F" w:rsidP="00883F2F">
      <w:pPr>
        <w:pStyle w:val="NormalBold"/>
      </w:pPr>
      <w:r w:rsidRPr="00FB1F30">
        <w:rPr>
          <w:rStyle w:val="HideTWBExt"/>
          <w:b w:val="0"/>
        </w:rPr>
        <w:t>&lt;Article&gt;</w:t>
      </w:r>
      <w:r w:rsidRPr="00FB1F30">
        <w:t>Artikkel 26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D356A9F" w14:textId="77777777" w:rsidTr="00CC5FE8">
        <w:trPr>
          <w:trHeight w:hRule="exact" w:val="240"/>
          <w:jc w:val="center"/>
        </w:trPr>
        <w:tc>
          <w:tcPr>
            <w:tcW w:w="9752" w:type="dxa"/>
            <w:gridSpan w:val="2"/>
            <w:tcBorders>
              <w:top w:val="nil"/>
              <w:left w:val="nil"/>
              <w:bottom w:val="nil"/>
              <w:right w:val="nil"/>
            </w:tcBorders>
          </w:tcPr>
          <w:p w14:paraId="30A96286" w14:textId="77777777" w:rsidR="00883F2F" w:rsidRPr="00FB1F30" w:rsidRDefault="00883F2F" w:rsidP="00CC5FE8"/>
        </w:tc>
      </w:tr>
      <w:tr w:rsidR="00883F2F" w:rsidRPr="00FB1F30" w14:paraId="6891AD2A" w14:textId="77777777" w:rsidTr="00CC5FE8">
        <w:trPr>
          <w:trHeight w:val="240"/>
          <w:jc w:val="center"/>
        </w:trPr>
        <w:tc>
          <w:tcPr>
            <w:tcW w:w="4876" w:type="dxa"/>
            <w:tcBorders>
              <w:top w:val="nil"/>
              <w:left w:val="nil"/>
              <w:bottom w:val="nil"/>
              <w:right w:val="nil"/>
            </w:tcBorders>
          </w:tcPr>
          <w:p w14:paraId="35483B97"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F22E400" w14:textId="77777777" w:rsidR="00883F2F" w:rsidRPr="00FB1F30" w:rsidRDefault="00883F2F" w:rsidP="00CC5FE8">
            <w:pPr>
              <w:pStyle w:val="AmColumnHeading"/>
            </w:pPr>
            <w:r w:rsidRPr="00FB1F30">
              <w:t>Muudatusettepanek</w:t>
            </w:r>
          </w:p>
        </w:tc>
      </w:tr>
      <w:tr w:rsidR="00883F2F" w:rsidRPr="00FB1F30" w14:paraId="6F5BC6F9" w14:textId="77777777" w:rsidTr="00CC5FE8">
        <w:trPr>
          <w:jc w:val="center"/>
        </w:trPr>
        <w:tc>
          <w:tcPr>
            <w:tcW w:w="4876" w:type="dxa"/>
            <w:tcBorders>
              <w:top w:val="nil"/>
              <w:left w:val="nil"/>
              <w:bottom w:val="nil"/>
              <w:right w:val="nil"/>
            </w:tcBorders>
          </w:tcPr>
          <w:p w14:paraId="37AD03F1" w14:textId="77777777" w:rsidR="00883F2F" w:rsidRPr="00FB1F30" w:rsidRDefault="00883F2F" w:rsidP="00CC5FE8">
            <w:pPr>
              <w:pStyle w:val="Normal6a"/>
            </w:pPr>
            <w:r w:rsidRPr="00FB1F30">
              <w:t>1.</w:t>
            </w:r>
            <w:r w:rsidRPr="00FB1F30">
              <w:tab/>
              <w:t>Liikmesriigid tagavad, et õiguskaitseasutustele ja tolliasutustele pakutakse koolitust, näiteks riskijuhtimise alal, mis aitaks nende ülesannete täitmise käigus avastada nimekirjas loetletud või loetlemata uimasti lähteaineid, mida võidakse kasutada uimastite ebaseaduslikuks valmistamiseks, ning reageerida kahtlastele tegevustele õigeaegselt ja asjakohaselt.</w:t>
            </w:r>
          </w:p>
        </w:tc>
        <w:tc>
          <w:tcPr>
            <w:tcW w:w="4876" w:type="dxa"/>
            <w:tcBorders>
              <w:top w:val="nil"/>
              <w:left w:val="nil"/>
              <w:bottom w:val="nil"/>
              <w:right w:val="nil"/>
            </w:tcBorders>
          </w:tcPr>
          <w:p w14:paraId="037D0CAC" w14:textId="77777777" w:rsidR="00883F2F" w:rsidRPr="00FB1F30" w:rsidRDefault="00883F2F" w:rsidP="00CC5FE8">
            <w:pPr>
              <w:pStyle w:val="Normal6a"/>
            </w:pPr>
            <w:r w:rsidRPr="00FB1F30">
              <w:t>1.</w:t>
            </w:r>
            <w:r w:rsidRPr="00FB1F30">
              <w:tab/>
              <w:t xml:space="preserve">Liikmesriigid tagavad, et õiguskaitseasutustele ja tolliasutustele pakutakse koolitust, näiteks riskijuhtimise alal, mis aitaks nende ülesannete täitmise käigus avastada nimekirjas loetletud või loetlemata uimasti lähteaineid, mida võidakse kasutada uimastite ebaseaduslikuks valmistamiseks, ning reageerida kahtlastele tegevustele õigeaegselt ja asjakohaselt. </w:t>
            </w:r>
            <w:r w:rsidRPr="00FB1F30">
              <w:rPr>
                <w:b/>
                <w:i/>
              </w:rPr>
              <w:t>Koolitus peaks muu hulgas põhinema ameti kogemustel ja eksperditeadmistel.</w:t>
            </w:r>
          </w:p>
        </w:tc>
      </w:tr>
    </w:tbl>
    <w:p w14:paraId="2EED29E8"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B6D6F0A" w14:textId="77777777" w:rsidR="00883F2F" w:rsidRPr="00FB1F30" w:rsidRDefault="00883F2F" w:rsidP="00883F2F">
      <w:r w:rsidRPr="00FB1F30">
        <w:rPr>
          <w:rStyle w:val="HideTWBExt"/>
        </w:rPr>
        <w:t>&lt;/Amend&gt;</w:t>
      </w:r>
    </w:p>
    <w:p w14:paraId="413C55D3"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217</w:t>
      </w:r>
      <w:r w:rsidRPr="00FB1F30">
        <w:rPr>
          <w:rStyle w:val="HideTWBExt"/>
          <w:b w:val="0"/>
        </w:rPr>
        <w:t>&lt;/NumAm&gt;</w:t>
      </w:r>
    </w:p>
    <w:p w14:paraId="42B55046"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40D5785A" w14:textId="77777777" w:rsidR="00883F2F" w:rsidRPr="00FB1F30" w:rsidRDefault="00883F2F" w:rsidP="00883F2F">
      <w:pPr>
        <w:pStyle w:val="NormalBold"/>
      </w:pPr>
      <w:r w:rsidRPr="00FB1F30">
        <w:rPr>
          <w:rStyle w:val="HideTWBExt"/>
          <w:b w:val="0"/>
        </w:rPr>
        <w:t>&lt;/RepeatBlock-By&gt;</w:t>
      </w:r>
    </w:p>
    <w:p w14:paraId="5876F640"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6D1E21E" w14:textId="77777777" w:rsidR="00883F2F" w:rsidRPr="00FB1F30" w:rsidRDefault="00883F2F" w:rsidP="00883F2F">
      <w:pPr>
        <w:pStyle w:val="NormalBold"/>
      </w:pPr>
      <w:r w:rsidRPr="00FB1F30">
        <w:rPr>
          <w:rStyle w:val="HideTWBExt"/>
          <w:b w:val="0"/>
        </w:rPr>
        <w:t>&lt;Article&gt;</w:t>
      </w:r>
      <w:r w:rsidRPr="00FB1F30">
        <w:t>Artikkel 26 – lõige 1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57A3129" w14:textId="77777777" w:rsidTr="00CC5FE8">
        <w:trPr>
          <w:trHeight w:hRule="exact" w:val="240"/>
          <w:jc w:val="center"/>
        </w:trPr>
        <w:tc>
          <w:tcPr>
            <w:tcW w:w="9752" w:type="dxa"/>
            <w:gridSpan w:val="2"/>
            <w:tcBorders>
              <w:top w:val="nil"/>
              <w:left w:val="nil"/>
              <w:bottom w:val="nil"/>
              <w:right w:val="nil"/>
            </w:tcBorders>
          </w:tcPr>
          <w:p w14:paraId="1CDC962E" w14:textId="77777777" w:rsidR="00883F2F" w:rsidRPr="00FB1F30" w:rsidRDefault="00883F2F" w:rsidP="00CC5FE8"/>
        </w:tc>
      </w:tr>
      <w:tr w:rsidR="00883F2F" w:rsidRPr="00FB1F30" w14:paraId="0FC5F389" w14:textId="77777777" w:rsidTr="00CC5FE8">
        <w:trPr>
          <w:trHeight w:val="240"/>
          <w:jc w:val="center"/>
        </w:trPr>
        <w:tc>
          <w:tcPr>
            <w:tcW w:w="4876" w:type="dxa"/>
            <w:tcBorders>
              <w:top w:val="nil"/>
              <w:left w:val="nil"/>
              <w:bottom w:val="nil"/>
              <w:right w:val="nil"/>
            </w:tcBorders>
          </w:tcPr>
          <w:p w14:paraId="4BBCD28D"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5E65134" w14:textId="77777777" w:rsidR="00883F2F" w:rsidRPr="00FB1F30" w:rsidRDefault="00883F2F" w:rsidP="00CC5FE8">
            <w:pPr>
              <w:pStyle w:val="AmColumnHeading"/>
            </w:pPr>
            <w:r w:rsidRPr="00FB1F30">
              <w:t>Muudatusettepanek</w:t>
            </w:r>
          </w:p>
        </w:tc>
      </w:tr>
      <w:tr w:rsidR="00883F2F" w:rsidRPr="00FB1F30" w14:paraId="12E46A8A" w14:textId="77777777" w:rsidTr="00CC5FE8">
        <w:trPr>
          <w:jc w:val="center"/>
        </w:trPr>
        <w:tc>
          <w:tcPr>
            <w:tcW w:w="4876" w:type="dxa"/>
            <w:tcBorders>
              <w:top w:val="nil"/>
              <w:left w:val="nil"/>
              <w:bottom w:val="nil"/>
              <w:right w:val="nil"/>
            </w:tcBorders>
          </w:tcPr>
          <w:p w14:paraId="381C98B9" w14:textId="77777777" w:rsidR="00883F2F" w:rsidRPr="00FB1F30" w:rsidRDefault="00883F2F" w:rsidP="00CC5FE8">
            <w:pPr>
              <w:pStyle w:val="Normal6a"/>
            </w:pPr>
          </w:p>
        </w:tc>
        <w:tc>
          <w:tcPr>
            <w:tcW w:w="4876" w:type="dxa"/>
            <w:tcBorders>
              <w:top w:val="nil"/>
              <w:left w:val="nil"/>
              <w:bottom w:val="nil"/>
              <w:right w:val="nil"/>
            </w:tcBorders>
          </w:tcPr>
          <w:p w14:paraId="3C1BD5C3" w14:textId="77777777" w:rsidR="00883F2F" w:rsidRPr="00FB1F30" w:rsidRDefault="00883F2F" w:rsidP="00CC5FE8">
            <w:pPr>
              <w:pStyle w:val="Normal6a"/>
            </w:pPr>
            <w:r w:rsidRPr="00FB1F30">
              <w:rPr>
                <w:b/>
                <w:i/>
              </w:rPr>
              <w:t>1a.</w:t>
            </w:r>
            <w:r w:rsidRPr="00FB1F30">
              <w:tab/>
            </w:r>
            <w:r w:rsidRPr="00FB1F30">
              <w:rPr>
                <w:b/>
                <w:i/>
              </w:rPr>
              <w:t>Komisjon tagab, et uimasti lähteainetega seotud asjakohaseid e-õppe ja koolitusmaterjale ajakohastatakse korrapäraselt ning need tehakse pädevatele asutustele, tolliasutustele ja asjaomastele sidusrühmadele kättesaadavaks.</w:t>
            </w:r>
          </w:p>
        </w:tc>
      </w:tr>
    </w:tbl>
    <w:p w14:paraId="5FD7FBA9"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BDE5FD4" w14:textId="77777777" w:rsidR="00883F2F" w:rsidRPr="00FB1F30" w:rsidRDefault="00883F2F" w:rsidP="00883F2F">
      <w:r w:rsidRPr="00FB1F30">
        <w:rPr>
          <w:rStyle w:val="HideTWBExt"/>
        </w:rPr>
        <w:t>&lt;/Amend&gt;</w:t>
      </w:r>
    </w:p>
    <w:p w14:paraId="436EDA04"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218</w:t>
      </w:r>
      <w:r w:rsidRPr="00FB1F30">
        <w:rPr>
          <w:rStyle w:val="HideTWBExt"/>
          <w:b w:val="0"/>
        </w:rPr>
        <w:t>&lt;/NumAm&gt;</w:t>
      </w:r>
    </w:p>
    <w:p w14:paraId="0EAEB255" w14:textId="77777777" w:rsidR="00883F2F" w:rsidRPr="00FB1F30" w:rsidRDefault="00883F2F" w:rsidP="00883F2F">
      <w:pPr>
        <w:pStyle w:val="NormalBold"/>
      </w:pPr>
      <w:r w:rsidRPr="00FB1F30">
        <w:rPr>
          <w:rStyle w:val="HideTWBExt"/>
          <w:b w:val="0"/>
        </w:rPr>
        <w:t>&lt;RepeatBlock-By&gt;&lt;Members&gt;</w:t>
      </w:r>
      <w:r w:rsidRPr="00FB1F30">
        <w:t>Giuseppe Antoci</w:t>
      </w:r>
      <w:r w:rsidRPr="00FB1F30">
        <w:rPr>
          <w:rStyle w:val="HideTWBExt"/>
          <w:b w:val="0"/>
        </w:rPr>
        <w:t>&lt;/Members&gt;</w:t>
      </w:r>
    </w:p>
    <w:p w14:paraId="5EFC296A" w14:textId="77777777" w:rsidR="00883F2F" w:rsidRPr="00FB1F30" w:rsidRDefault="00883F2F" w:rsidP="00883F2F">
      <w:pPr>
        <w:pStyle w:val="NormalBold"/>
      </w:pPr>
      <w:r w:rsidRPr="00FB1F30">
        <w:rPr>
          <w:rStyle w:val="HideTWBExt"/>
          <w:b w:val="0"/>
        </w:rPr>
        <w:t>&lt;/RepeatBlock-By&gt;</w:t>
      </w:r>
    </w:p>
    <w:p w14:paraId="0ACDACB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F68915A" w14:textId="77777777" w:rsidR="00883F2F" w:rsidRPr="00FB1F30" w:rsidRDefault="00883F2F" w:rsidP="00883F2F">
      <w:pPr>
        <w:pStyle w:val="NormalBold"/>
      </w:pPr>
      <w:r w:rsidRPr="00FB1F30">
        <w:rPr>
          <w:rStyle w:val="HideTWBExt"/>
          <w:b w:val="0"/>
        </w:rPr>
        <w:t>&lt;Article&gt;</w:t>
      </w:r>
      <w:r w:rsidRPr="00FB1F30">
        <w:t>Artikkel 26 – lõige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FE98929" w14:textId="77777777" w:rsidTr="00CC5FE8">
        <w:trPr>
          <w:trHeight w:hRule="exact" w:val="240"/>
          <w:jc w:val="center"/>
        </w:trPr>
        <w:tc>
          <w:tcPr>
            <w:tcW w:w="9752" w:type="dxa"/>
            <w:gridSpan w:val="2"/>
            <w:tcBorders>
              <w:top w:val="nil"/>
              <w:left w:val="nil"/>
              <w:bottom w:val="nil"/>
              <w:right w:val="nil"/>
            </w:tcBorders>
          </w:tcPr>
          <w:p w14:paraId="399CD022" w14:textId="77777777" w:rsidR="00883F2F" w:rsidRPr="00FB1F30" w:rsidRDefault="00883F2F" w:rsidP="00CC5FE8"/>
        </w:tc>
      </w:tr>
      <w:tr w:rsidR="00883F2F" w:rsidRPr="00FB1F30" w14:paraId="208F316B" w14:textId="77777777" w:rsidTr="00CC5FE8">
        <w:trPr>
          <w:trHeight w:val="240"/>
          <w:jc w:val="center"/>
        </w:trPr>
        <w:tc>
          <w:tcPr>
            <w:tcW w:w="4876" w:type="dxa"/>
            <w:tcBorders>
              <w:top w:val="nil"/>
              <w:left w:val="nil"/>
              <w:bottom w:val="nil"/>
              <w:right w:val="nil"/>
            </w:tcBorders>
          </w:tcPr>
          <w:p w14:paraId="4D3FB772"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06D6A2E" w14:textId="77777777" w:rsidR="00883F2F" w:rsidRPr="00FB1F30" w:rsidRDefault="00883F2F" w:rsidP="00CC5FE8">
            <w:pPr>
              <w:pStyle w:val="AmColumnHeading"/>
            </w:pPr>
            <w:r w:rsidRPr="00FB1F30">
              <w:t>Muudatusettepanek</w:t>
            </w:r>
          </w:p>
        </w:tc>
      </w:tr>
      <w:tr w:rsidR="00883F2F" w:rsidRPr="00FB1F30" w14:paraId="19675D66" w14:textId="77777777" w:rsidTr="00CC5FE8">
        <w:trPr>
          <w:jc w:val="center"/>
        </w:trPr>
        <w:tc>
          <w:tcPr>
            <w:tcW w:w="4876" w:type="dxa"/>
            <w:tcBorders>
              <w:top w:val="nil"/>
              <w:left w:val="nil"/>
              <w:bottom w:val="nil"/>
              <w:right w:val="nil"/>
            </w:tcBorders>
          </w:tcPr>
          <w:p w14:paraId="30678D05" w14:textId="77777777" w:rsidR="00883F2F" w:rsidRPr="00FB1F30" w:rsidRDefault="00883F2F" w:rsidP="00CC5FE8">
            <w:pPr>
              <w:pStyle w:val="Normal6a"/>
            </w:pPr>
            <w:r w:rsidRPr="00FB1F30">
              <w:t>2.</w:t>
            </w:r>
            <w:r w:rsidRPr="00FB1F30">
              <w:tab/>
              <w:t>Liikmesriigid korraldavad neile ettevõtjatele, kes turul uimasti lähteaineid kättesaadavaks teevad, neid impordivad, ekspordivad, vahendavad, omavad või kasutavad, vähemalt korra aastas teadlikkuse suurendamise kampaania.</w:t>
            </w:r>
          </w:p>
        </w:tc>
        <w:tc>
          <w:tcPr>
            <w:tcW w:w="4876" w:type="dxa"/>
            <w:tcBorders>
              <w:top w:val="nil"/>
              <w:left w:val="nil"/>
              <w:bottom w:val="nil"/>
              <w:right w:val="nil"/>
            </w:tcBorders>
          </w:tcPr>
          <w:p w14:paraId="0F99C6AC" w14:textId="77777777" w:rsidR="00883F2F" w:rsidRPr="00FB1F30" w:rsidRDefault="00883F2F" w:rsidP="00CC5FE8">
            <w:pPr>
              <w:pStyle w:val="Normal6a"/>
            </w:pPr>
            <w:r w:rsidRPr="00FB1F30">
              <w:t>2.</w:t>
            </w:r>
            <w:r w:rsidRPr="00FB1F30">
              <w:tab/>
              <w:t>Liikmesriigid korraldavad neile ettevõtjatele, kes turul uimasti lähteaineid kättesaadavaks teevad, neid impordivad, ekspordivad, vahendavad, omavad või kasutavad, vähemalt korra aastas teadlikkuse suurendamise kampaania</w:t>
            </w:r>
            <w:r w:rsidRPr="00FB1F30">
              <w:rPr>
                <w:b/>
                <w:i/>
              </w:rPr>
              <w:t>, mis põhineb teaduslikel andmetel ja kahju vähendamise põhimõttel</w:t>
            </w:r>
            <w:r w:rsidRPr="00FB1F30">
              <w:t xml:space="preserve">. </w:t>
            </w:r>
            <w:r w:rsidRPr="00FB1F30">
              <w:rPr>
                <w:b/>
                <w:i/>
              </w:rPr>
              <w:t>Selliste meetmete kavandamisel võetakse arvesse asjaomaste eri sektorite, sealhulgas sõltuvuse ja kahju vähendamise valdkonnas tegutsevate tervishoiu- ja sotsiaalteenuste eripära.</w:t>
            </w:r>
          </w:p>
        </w:tc>
      </w:tr>
    </w:tbl>
    <w:p w14:paraId="2D76CC47"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{IT}</w:t>
      </w:r>
      <w:proofErr w:type="spellStart"/>
      <w:r w:rsidRPr="00FB1F30">
        <w:t>it</w:t>
      </w:r>
      <w:proofErr w:type="spellEnd"/>
      <w:r w:rsidRPr="00FB1F30">
        <w:rPr>
          <w:rStyle w:val="HideTWBExt"/>
        </w:rPr>
        <w:t>&lt;/Original&gt;</w:t>
      </w:r>
    </w:p>
    <w:p w14:paraId="41877870" w14:textId="77777777" w:rsidR="00883F2F" w:rsidRPr="00FB1F30" w:rsidRDefault="00883F2F" w:rsidP="00883F2F">
      <w:r w:rsidRPr="00FB1F30">
        <w:rPr>
          <w:rStyle w:val="HideTWBExt"/>
        </w:rPr>
        <w:t>&lt;/Amend&gt;</w:t>
      </w:r>
    </w:p>
    <w:p w14:paraId="336D653F"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219</w:t>
      </w:r>
      <w:r w:rsidRPr="00FB1F30">
        <w:rPr>
          <w:rStyle w:val="HideTWBExt"/>
          <w:b w:val="0"/>
        </w:rPr>
        <w:t>&lt;/NumAm&gt;</w:t>
      </w:r>
    </w:p>
    <w:p w14:paraId="06D1E34E"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3D09CA67" w14:textId="77777777" w:rsidR="00883F2F" w:rsidRPr="00FB1F30" w:rsidRDefault="00883F2F" w:rsidP="00883F2F">
      <w:pPr>
        <w:pStyle w:val="NormalBold"/>
      </w:pPr>
      <w:r w:rsidRPr="00FB1F30">
        <w:rPr>
          <w:rStyle w:val="HideTWBExt"/>
          <w:b w:val="0"/>
        </w:rPr>
        <w:t>&lt;/RepeatBlock-By&gt;</w:t>
      </w:r>
    </w:p>
    <w:p w14:paraId="3BA6AB8F"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4105423" w14:textId="77777777" w:rsidR="00883F2F" w:rsidRPr="00FB1F30" w:rsidRDefault="00883F2F" w:rsidP="00883F2F">
      <w:pPr>
        <w:pStyle w:val="NormalBold"/>
      </w:pPr>
      <w:r w:rsidRPr="00FB1F30">
        <w:rPr>
          <w:rStyle w:val="HideTWBExt"/>
          <w:b w:val="0"/>
        </w:rPr>
        <w:t>&lt;Article&gt;</w:t>
      </w:r>
      <w:r w:rsidRPr="00FB1F30">
        <w:t>Artikkel 26 – lõige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2D164B4" w14:textId="77777777" w:rsidTr="00CC5FE8">
        <w:trPr>
          <w:trHeight w:hRule="exact" w:val="240"/>
          <w:jc w:val="center"/>
        </w:trPr>
        <w:tc>
          <w:tcPr>
            <w:tcW w:w="9752" w:type="dxa"/>
            <w:gridSpan w:val="2"/>
            <w:tcBorders>
              <w:top w:val="nil"/>
              <w:left w:val="nil"/>
              <w:bottom w:val="nil"/>
              <w:right w:val="nil"/>
            </w:tcBorders>
          </w:tcPr>
          <w:p w14:paraId="01786543" w14:textId="77777777" w:rsidR="00883F2F" w:rsidRPr="00FB1F30" w:rsidRDefault="00883F2F" w:rsidP="00CC5FE8"/>
        </w:tc>
      </w:tr>
      <w:tr w:rsidR="00883F2F" w:rsidRPr="00FB1F30" w14:paraId="6995877D" w14:textId="77777777" w:rsidTr="00CC5FE8">
        <w:trPr>
          <w:trHeight w:val="240"/>
          <w:jc w:val="center"/>
        </w:trPr>
        <w:tc>
          <w:tcPr>
            <w:tcW w:w="4876" w:type="dxa"/>
            <w:tcBorders>
              <w:top w:val="nil"/>
              <w:left w:val="nil"/>
              <w:bottom w:val="nil"/>
              <w:right w:val="nil"/>
            </w:tcBorders>
          </w:tcPr>
          <w:p w14:paraId="36110B0F"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6E2103B" w14:textId="77777777" w:rsidR="00883F2F" w:rsidRPr="00FB1F30" w:rsidRDefault="00883F2F" w:rsidP="00CC5FE8">
            <w:pPr>
              <w:pStyle w:val="AmColumnHeading"/>
            </w:pPr>
            <w:r w:rsidRPr="00FB1F30">
              <w:t>Muudatusettepanek</w:t>
            </w:r>
          </w:p>
        </w:tc>
      </w:tr>
      <w:tr w:rsidR="00883F2F" w:rsidRPr="00FB1F30" w14:paraId="198772CD" w14:textId="77777777" w:rsidTr="00CC5FE8">
        <w:trPr>
          <w:jc w:val="center"/>
        </w:trPr>
        <w:tc>
          <w:tcPr>
            <w:tcW w:w="4876" w:type="dxa"/>
            <w:tcBorders>
              <w:top w:val="nil"/>
              <w:left w:val="nil"/>
              <w:bottom w:val="nil"/>
              <w:right w:val="nil"/>
            </w:tcBorders>
          </w:tcPr>
          <w:p w14:paraId="287BC15F" w14:textId="77777777" w:rsidR="00883F2F" w:rsidRPr="00FB1F30" w:rsidRDefault="00883F2F" w:rsidP="00CC5FE8">
            <w:pPr>
              <w:pStyle w:val="Normal6a"/>
            </w:pPr>
            <w:r w:rsidRPr="00FB1F30">
              <w:t>2.</w:t>
            </w:r>
            <w:r w:rsidRPr="00FB1F30">
              <w:tab/>
              <w:t>Liikmesriigid korraldavad neile ettevõtjatele, kes turul uimasti lähteaineid kättesaadavaks teevad, neid impordivad, ekspordivad, vahendavad, omavad või kasutavad, vähemalt korra aastas teadlikkuse suurendamise kampaania.</w:t>
            </w:r>
          </w:p>
        </w:tc>
        <w:tc>
          <w:tcPr>
            <w:tcW w:w="4876" w:type="dxa"/>
            <w:tcBorders>
              <w:top w:val="nil"/>
              <w:left w:val="nil"/>
              <w:bottom w:val="nil"/>
              <w:right w:val="nil"/>
            </w:tcBorders>
          </w:tcPr>
          <w:p w14:paraId="2EB60FC3" w14:textId="77777777" w:rsidR="00883F2F" w:rsidRPr="00FB1F30" w:rsidRDefault="00883F2F" w:rsidP="00CC5FE8">
            <w:pPr>
              <w:pStyle w:val="Normal6a"/>
            </w:pPr>
            <w:r w:rsidRPr="00FB1F30">
              <w:t>2.</w:t>
            </w:r>
            <w:r w:rsidRPr="00FB1F30">
              <w:tab/>
              <w:t>Liikmesriigid korraldavad neile ettevõtjatele, kes turul uimasti lähteaineid kättesaadavaks teevad, neid impordivad, ekspordivad, vahendavad, omavad või kasutavad, vähemalt korra aastas teadlikkuse suurendamise kampaania</w:t>
            </w:r>
            <w:r w:rsidRPr="00FB1F30">
              <w:rPr>
                <w:b/>
                <w:bCs/>
                <w:i/>
                <w:iCs/>
              </w:rPr>
              <w:t>, milles osalevad vajaduse korral asjaomased sidusrühmad, sealhulgas keemiatööstuse ja muude asjakohaste sektorite esindajad</w:t>
            </w:r>
            <w:r w:rsidRPr="00FB1F30">
              <w:t>.</w:t>
            </w:r>
          </w:p>
        </w:tc>
      </w:tr>
    </w:tbl>
    <w:p w14:paraId="7C4BD678"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46FBC0C" w14:textId="77777777" w:rsidR="00883F2F" w:rsidRPr="00FB1F30" w:rsidRDefault="00883F2F" w:rsidP="00883F2F">
      <w:r w:rsidRPr="00FB1F30">
        <w:rPr>
          <w:rStyle w:val="HideTWBExt"/>
        </w:rPr>
        <w:t>&lt;/Amend&gt;</w:t>
      </w:r>
    </w:p>
    <w:p w14:paraId="5D6666E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220</w:t>
      </w:r>
      <w:r w:rsidRPr="00FB1F30">
        <w:rPr>
          <w:rStyle w:val="HideTWBExt"/>
          <w:b w:val="0"/>
        </w:rPr>
        <w:t>&lt;/NumAm&gt;</w:t>
      </w:r>
    </w:p>
    <w:p w14:paraId="3C87796D" w14:textId="77777777" w:rsidR="00883F2F" w:rsidRPr="00FB1F30" w:rsidRDefault="00883F2F" w:rsidP="00883F2F">
      <w:pPr>
        <w:pStyle w:val="NormalBold"/>
      </w:pPr>
      <w:r w:rsidRPr="00FB1F30">
        <w:rPr>
          <w:rStyle w:val="HideTWBExt"/>
          <w:b w:val="0"/>
        </w:rPr>
        <w:t>&lt;RepeatBlock-By&gt;&lt;Members&gt;</w:t>
      </w:r>
      <w:r w:rsidRPr="00FB1F30">
        <w:t>Evin Incir, Brando Benifei</w:t>
      </w:r>
      <w:r w:rsidRPr="00FB1F30">
        <w:rPr>
          <w:rStyle w:val="HideTWBExt"/>
          <w:b w:val="0"/>
        </w:rPr>
        <w:t>&lt;/Members&gt;</w:t>
      </w:r>
    </w:p>
    <w:p w14:paraId="344A1095" w14:textId="77777777" w:rsidR="00883F2F" w:rsidRPr="00FB1F30" w:rsidRDefault="00883F2F" w:rsidP="00883F2F">
      <w:pPr>
        <w:pStyle w:val="NormalBold"/>
      </w:pPr>
      <w:r w:rsidRPr="00FB1F30">
        <w:rPr>
          <w:rStyle w:val="HideTWBExt"/>
          <w:b w:val="0"/>
        </w:rPr>
        <w:t>&lt;/RepeatBlock-By&gt;</w:t>
      </w:r>
    </w:p>
    <w:p w14:paraId="186AF0A2"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99E3BC9" w14:textId="77777777" w:rsidR="00883F2F" w:rsidRPr="00FB1F30" w:rsidRDefault="00883F2F" w:rsidP="00883F2F">
      <w:pPr>
        <w:pStyle w:val="NormalBold"/>
      </w:pPr>
      <w:r w:rsidRPr="00FB1F30">
        <w:rPr>
          <w:rStyle w:val="HideTWBExt"/>
          <w:b w:val="0"/>
        </w:rPr>
        <w:t>&lt;Article&gt;</w:t>
      </w:r>
      <w:r w:rsidRPr="00FB1F30">
        <w:t>Artikkel 26 – lõige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F062D5B" w14:textId="77777777" w:rsidTr="00CC5FE8">
        <w:trPr>
          <w:trHeight w:hRule="exact" w:val="240"/>
          <w:jc w:val="center"/>
        </w:trPr>
        <w:tc>
          <w:tcPr>
            <w:tcW w:w="9752" w:type="dxa"/>
            <w:gridSpan w:val="2"/>
            <w:tcBorders>
              <w:top w:val="nil"/>
              <w:left w:val="nil"/>
              <w:bottom w:val="nil"/>
              <w:right w:val="nil"/>
            </w:tcBorders>
          </w:tcPr>
          <w:p w14:paraId="26686C0E" w14:textId="77777777" w:rsidR="00883F2F" w:rsidRPr="00FB1F30" w:rsidRDefault="00883F2F" w:rsidP="00CC5FE8"/>
        </w:tc>
      </w:tr>
      <w:tr w:rsidR="00883F2F" w:rsidRPr="00FB1F30" w14:paraId="7A09B9F8" w14:textId="77777777" w:rsidTr="00CC5FE8">
        <w:trPr>
          <w:trHeight w:val="240"/>
          <w:jc w:val="center"/>
        </w:trPr>
        <w:tc>
          <w:tcPr>
            <w:tcW w:w="4876" w:type="dxa"/>
            <w:tcBorders>
              <w:top w:val="nil"/>
              <w:left w:val="nil"/>
              <w:bottom w:val="nil"/>
              <w:right w:val="nil"/>
            </w:tcBorders>
          </w:tcPr>
          <w:p w14:paraId="7B06AE7B"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A60AE40" w14:textId="77777777" w:rsidR="00883F2F" w:rsidRPr="00FB1F30" w:rsidRDefault="00883F2F" w:rsidP="00CC5FE8">
            <w:pPr>
              <w:pStyle w:val="AmColumnHeading"/>
            </w:pPr>
            <w:r w:rsidRPr="00FB1F30">
              <w:t>Muudatusettepanek</w:t>
            </w:r>
          </w:p>
        </w:tc>
      </w:tr>
      <w:tr w:rsidR="00883F2F" w:rsidRPr="00FB1F30" w14:paraId="4E0129E3" w14:textId="77777777" w:rsidTr="00CC5FE8">
        <w:trPr>
          <w:jc w:val="center"/>
        </w:trPr>
        <w:tc>
          <w:tcPr>
            <w:tcW w:w="4876" w:type="dxa"/>
            <w:tcBorders>
              <w:top w:val="nil"/>
              <w:left w:val="nil"/>
              <w:bottom w:val="nil"/>
              <w:right w:val="nil"/>
            </w:tcBorders>
          </w:tcPr>
          <w:p w14:paraId="62304E6F" w14:textId="77777777" w:rsidR="00883F2F" w:rsidRPr="00FB1F30" w:rsidRDefault="00883F2F" w:rsidP="00CC5FE8">
            <w:pPr>
              <w:pStyle w:val="Normal6a"/>
            </w:pPr>
            <w:r w:rsidRPr="00FB1F30">
              <w:t>2.</w:t>
            </w:r>
            <w:r w:rsidRPr="00FB1F30">
              <w:tab/>
              <w:t>Liikmesriigid korraldavad neile ettevõtjatele, kes turul uimasti lähteaineid kättesaadavaks teevad, neid impordivad, ekspordivad, vahendavad, omavad või kasutavad, vähemalt korra aastas teadlikkuse suurendamise kampaania.</w:t>
            </w:r>
          </w:p>
        </w:tc>
        <w:tc>
          <w:tcPr>
            <w:tcW w:w="4876" w:type="dxa"/>
            <w:tcBorders>
              <w:top w:val="nil"/>
              <w:left w:val="nil"/>
              <w:bottom w:val="nil"/>
              <w:right w:val="nil"/>
            </w:tcBorders>
          </w:tcPr>
          <w:p w14:paraId="723DF587" w14:textId="77777777" w:rsidR="00883F2F" w:rsidRPr="00FB1F30" w:rsidRDefault="00883F2F" w:rsidP="00CC5FE8">
            <w:pPr>
              <w:pStyle w:val="Normal6a"/>
            </w:pPr>
            <w:r w:rsidRPr="00FB1F30">
              <w:t>2.</w:t>
            </w:r>
            <w:r w:rsidRPr="00FB1F30">
              <w:tab/>
              <w:t xml:space="preserve">Liikmesriigid korraldavad neile ettevõtjatele, kes turul uimasti lähteaineid kättesaadavaks teevad, neid impordivad, ekspordivad, vahendavad, omavad või kasutavad, vähemalt korra aastas teadlikkuse suurendamise kampaania. </w:t>
            </w:r>
            <w:r w:rsidRPr="00FB1F30">
              <w:rPr>
                <w:b/>
                <w:i/>
              </w:rPr>
              <w:t>Selliste tegevuste raames käsitletakse ka ebaseaduslikele uimastiturgudele kõrvalesuunamise riske ning nende laiemat mõju ühiskonnale ja rahvatervisele.</w:t>
            </w:r>
          </w:p>
        </w:tc>
      </w:tr>
    </w:tbl>
    <w:p w14:paraId="1DB0CE65"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2EAC5DF" w14:textId="77777777" w:rsidR="00883F2F" w:rsidRPr="00FB1F30" w:rsidRDefault="00883F2F" w:rsidP="00883F2F">
      <w:r w:rsidRPr="00FB1F30">
        <w:rPr>
          <w:rStyle w:val="HideTWBExt"/>
        </w:rPr>
        <w:t>&lt;/Amend&gt;</w:t>
      </w:r>
    </w:p>
    <w:p w14:paraId="588097D3"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221</w:t>
      </w:r>
      <w:r w:rsidRPr="00FB1F30">
        <w:rPr>
          <w:rStyle w:val="HideTWBExt"/>
          <w:b w:val="0"/>
        </w:rPr>
        <w:t>&lt;/NumAm&gt;</w:t>
      </w:r>
    </w:p>
    <w:p w14:paraId="584D719D" w14:textId="77777777" w:rsidR="00883F2F" w:rsidRPr="00FB1F30" w:rsidRDefault="00883F2F" w:rsidP="00883F2F">
      <w:pPr>
        <w:pStyle w:val="NormalBold"/>
      </w:pPr>
      <w:r w:rsidRPr="00FB1F30">
        <w:rPr>
          <w:rStyle w:val="HideTWBExt"/>
          <w:b w:val="0"/>
        </w:rPr>
        <w:t>&lt;RepeatBlock-By&gt;&lt;Members&gt;</w:t>
      </w:r>
      <w:r w:rsidRPr="00FB1F30">
        <w:t>Georgiana Teodorescu</w:t>
      </w:r>
      <w:r w:rsidRPr="00FB1F30">
        <w:rPr>
          <w:rStyle w:val="HideTWBExt"/>
          <w:b w:val="0"/>
        </w:rPr>
        <w:t>&lt;/Members&gt;</w:t>
      </w:r>
    </w:p>
    <w:p w14:paraId="2E0C6675" w14:textId="77777777" w:rsidR="00883F2F" w:rsidRPr="00FB1F30" w:rsidRDefault="00883F2F" w:rsidP="00883F2F">
      <w:pPr>
        <w:pStyle w:val="NormalBold"/>
      </w:pPr>
      <w:r w:rsidRPr="00FB1F30">
        <w:rPr>
          <w:rStyle w:val="HideTWBExt"/>
          <w:b w:val="0"/>
        </w:rPr>
        <w:t>&lt;/RepeatBlock-By&gt;</w:t>
      </w:r>
    </w:p>
    <w:p w14:paraId="2CC368DA"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F9A3E92" w14:textId="77777777" w:rsidR="00883F2F" w:rsidRPr="00FB1F30" w:rsidRDefault="00883F2F" w:rsidP="00883F2F">
      <w:pPr>
        <w:pStyle w:val="NormalBold"/>
      </w:pPr>
      <w:r w:rsidRPr="00FB1F30">
        <w:rPr>
          <w:rStyle w:val="HideTWBExt"/>
          <w:b w:val="0"/>
        </w:rPr>
        <w:t>&lt;Article&gt;</w:t>
      </w:r>
      <w:r w:rsidRPr="00FB1F30">
        <w:t>Artikkel 26 – lõige 2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47BD90B" w14:textId="77777777" w:rsidTr="00CC5FE8">
        <w:trPr>
          <w:trHeight w:hRule="exact" w:val="240"/>
          <w:jc w:val="center"/>
        </w:trPr>
        <w:tc>
          <w:tcPr>
            <w:tcW w:w="9752" w:type="dxa"/>
            <w:gridSpan w:val="2"/>
            <w:tcBorders>
              <w:top w:val="nil"/>
              <w:left w:val="nil"/>
              <w:bottom w:val="nil"/>
              <w:right w:val="nil"/>
            </w:tcBorders>
          </w:tcPr>
          <w:p w14:paraId="3B5F5CE7" w14:textId="77777777" w:rsidR="00883F2F" w:rsidRPr="00FB1F30" w:rsidRDefault="00883F2F" w:rsidP="00CC5FE8"/>
        </w:tc>
      </w:tr>
      <w:tr w:rsidR="00883F2F" w:rsidRPr="00FB1F30" w14:paraId="3FCD7165" w14:textId="77777777" w:rsidTr="00CC5FE8">
        <w:trPr>
          <w:trHeight w:val="240"/>
          <w:jc w:val="center"/>
        </w:trPr>
        <w:tc>
          <w:tcPr>
            <w:tcW w:w="4876" w:type="dxa"/>
            <w:tcBorders>
              <w:top w:val="nil"/>
              <w:left w:val="nil"/>
              <w:bottom w:val="nil"/>
              <w:right w:val="nil"/>
            </w:tcBorders>
          </w:tcPr>
          <w:p w14:paraId="2E424DA5"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0A973D4" w14:textId="77777777" w:rsidR="00883F2F" w:rsidRPr="00FB1F30" w:rsidRDefault="00883F2F" w:rsidP="00CC5FE8">
            <w:pPr>
              <w:pStyle w:val="AmColumnHeading"/>
            </w:pPr>
            <w:r w:rsidRPr="00FB1F30">
              <w:t>Muudatusettepanek</w:t>
            </w:r>
          </w:p>
        </w:tc>
      </w:tr>
      <w:tr w:rsidR="00883F2F" w:rsidRPr="00FB1F30" w14:paraId="402C901B" w14:textId="77777777" w:rsidTr="00CC5FE8">
        <w:trPr>
          <w:jc w:val="center"/>
        </w:trPr>
        <w:tc>
          <w:tcPr>
            <w:tcW w:w="4876" w:type="dxa"/>
            <w:tcBorders>
              <w:top w:val="nil"/>
              <w:left w:val="nil"/>
              <w:bottom w:val="nil"/>
              <w:right w:val="nil"/>
            </w:tcBorders>
          </w:tcPr>
          <w:p w14:paraId="47840050" w14:textId="77777777" w:rsidR="00883F2F" w:rsidRPr="00FB1F30" w:rsidRDefault="00883F2F" w:rsidP="00CC5FE8">
            <w:pPr>
              <w:pStyle w:val="Normal6a"/>
            </w:pPr>
          </w:p>
        </w:tc>
        <w:tc>
          <w:tcPr>
            <w:tcW w:w="4876" w:type="dxa"/>
            <w:tcBorders>
              <w:top w:val="nil"/>
              <w:left w:val="nil"/>
              <w:bottom w:val="nil"/>
              <w:right w:val="nil"/>
            </w:tcBorders>
          </w:tcPr>
          <w:p w14:paraId="2E0CE7FD" w14:textId="77777777" w:rsidR="00883F2F" w:rsidRPr="00FB1F30" w:rsidRDefault="00883F2F" w:rsidP="00CC5FE8">
            <w:pPr>
              <w:pStyle w:val="Normal6a"/>
            </w:pPr>
            <w:r w:rsidRPr="00FB1F30">
              <w:rPr>
                <w:b/>
                <w:i/>
              </w:rPr>
              <w:t>2a.</w:t>
            </w:r>
            <w:r w:rsidRPr="00FB1F30">
              <w:tab/>
            </w:r>
            <w:r w:rsidRPr="00FB1F30">
              <w:rPr>
                <w:b/>
                <w:i/>
              </w:rPr>
              <w:t>Selleks et tagada käesoleva määruse ühetaoline ja järjepidev kohaldamine kogu liidus, töötab amet tihedas koostöös komisjoni ja liikmesriikide pädevate asutustega välja ühtlustatud Euroopa koolitusraamistiku. Raamistik sisaldab standarditud õppekavasid, parimate tavade alaseid suuniseid ja ühise operatiivväljaõppe mooduleid. Nendes moodulites käsitletakse konkreetselt uute sünteetiliste ja eellähteainete avastamist, riskipõhiseid kontrollimeetodeid ja keskse IT-süsteemi kasutamist.</w:t>
            </w:r>
          </w:p>
        </w:tc>
      </w:tr>
    </w:tbl>
    <w:p w14:paraId="08A12252"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8AE5458"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42E6826B" w14:textId="77777777" w:rsidR="00883F2F" w:rsidRPr="00FB1F30" w:rsidRDefault="00883F2F" w:rsidP="00883F2F">
      <w:pPr>
        <w:pStyle w:val="AmJustText"/>
      </w:pPr>
      <w:r w:rsidRPr="00FB1F30">
        <w:t xml:space="preserve">Kemikaalidega kaubitsejad kasutavad teid, kus vastupanu on kõige väiksem. Kui ühe liikmesriigi pädevatel asutustel puuduvad keerukate </w:t>
      </w:r>
      <w:proofErr w:type="spellStart"/>
      <w:r w:rsidRPr="00FB1F30">
        <w:t>kõrvalesuunamismeetodite</w:t>
      </w:r>
      <w:proofErr w:type="spellEnd"/>
      <w:r w:rsidRPr="00FB1F30">
        <w:t xml:space="preserve"> avastamiseks tehnilised eriteadmised, saab sellest riigist ebaseadusliku kaubanduse sihtkoht. Koolituse standardimine tagab kõrge kaitse põhitaseme kõigil ELi välispiiridel ja kõigis siseturutsoonides.</w:t>
      </w:r>
    </w:p>
    <w:p w14:paraId="20262388" w14:textId="77777777" w:rsidR="00883F2F" w:rsidRPr="00FB1F30" w:rsidRDefault="00883F2F" w:rsidP="00883F2F">
      <w:r w:rsidRPr="00FB1F30">
        <w:rPr>
          <w:rStyle w:val="HideTWBExt"/>
        </w:rPr>
        <w:t>&lt;/Amend&gt;</w:t>
      </w:r>
    </w:p>
    <w:p w14:paraId="7CBD59BB"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222</w:t>
      </w:r>
      <w:r w:rsidRPr="00FB1F30">
        <w:rPr>
          <w:rStyle w:val="HideTWBExt"/>
          <w:b w:val="0"/>
        </w:rPr>
        <w:t>&lt;/NumAm&gt;</w:t>
      </w:r>
    </w:p>
    <w:p w14:paraId="07285BE4"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3259DE2B" w14:textId="77777777" w:rsidR="00883F2F" w:rsidRPr="00FB1F30" w:rsidRDefault="00883F2F" w:rsidP="00883F2F">
      <w:pPr>
        <w:pStyle w:val="NormalBold"/>
      </w:pPr>
      <w:r w:rsidRPr="00FB1F30">
        <w:rPr>
          <w:rStyle w:val="HideTWBExt"/>
          <w:b w:val="0"/>
        </w:rPr>
        <w:t>&lt;/RepeatBlock-By&gt;</w:t>
      </w:r>
    </w:p>
    <w:p w14:paraId="3CACF522"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244E734" w14:textId="77777777" w:rsidR="00883F2F" w:rsidRPr="00FB1F30" w:rsidRDefault="00883F2F" w:rsidP="00883F2F">
      <w:pPr>
        <w:pStyle w:val="NormalBold"/>
      </w:pPr>
      <w:r w:rsidRPr="00FB1F30">
        <w:rPr>
          <w:rStyle w:val="HideTWBExt"/>
          <w:b w:val="0"/>
        </w:rPr>
        <w:t>&lt;Article&gt;</w:t>
      </w:r>
      <w:r w:rsidRPr="00FB1F30">
        <w:t>Artikkel 26 – lõige 2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00F7CD7" w14:textId="77777777" w:rsidTr="00CC5FE8">
        <w:trPr>
          <w:trHeight w:hRule="exact" w:val="240"/>
          <w:jc w:val="center"/>
        </w:trPr>
        <w:tc>
          <w:tcPr>
            <w:tcW w:w="9752" w:type="dxa"/>
            <w:gridSpan w:val="2"/>
            <w:tcBorders>
              <w:top w:val="nil"/>
              <w:left w:val="nil"/>
              <w:bottom w:val="nil"/>
              <w:right w:val="nil"/>
            </w:tcBorders>
          </w:tcPr>
          <w:p w14:paraId="3866852A" w14:textId="77777777" w:rsidR="00883F2F" w:rsidRPr="00FB1F30" w:rsidRDefault="00883F2F" w:rsidP="00CC5FE8"/>
        </w:tc>
      </w:tr>
      <w:tr w:rsidR="00883F2F" w:rsidRPr="00FB1F30" w14:paraId="262D446A" w14:textId="77777777" w:rsidTr="00CC5FE8">
        <w:trPr>
          <w:trHeight w:val="240"/>
          <w:jc w:val="center"/>
        </w:trPr>
        <w:tc>
          <w:tcPr>
            <w:tcW w:w="4876" w:type="dxa"/>
            <w:tcBorders>
              <w:top w:val="nil"/>
              <w:left w:val="nil"/>
              <w:bottom w:val="nil"/>
              <w:right w:val="nil"/>
            </w:tcBorders>
          </w:tcPr>
          <w:p w14:paraId="7D35231C"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A90F5A9" w14:textId="77777777" w:rsidR="00883F2F" w:rsidRPr="00FB1F30" w:rsidRDefault="00883F2F" w:rsidP="00CC5FE8">
            <w:pPr>
              <w:pStyle w:val="AmColumnHeading"/>
            </w:pPr>
            <w:r w:rsidRPr="00FB1F30">
              <w:t>Muudatusettepanek</w:t>
            </w:r>
          </w:p>
        </w:tc>
      </w:tr>
      <w:tr w:rsidR="00883F2F" w:rsidRPr="00FB1F30" w14:paraId="0B2528AF" w14:textId="77777777" w:rsidTr="00CC5FE8">
        <w:trPr>
          <w:jc w:val="center"/>
        </w:trPr>
        <w:tc>
          <w:tcPr>
            <w:tcW w:w="4876" w:type="dxa"/>
            <w:tcBorders>
              <w:top w:val="nil"/>
              <w:left w:val="nil"/>
              <w:bottom w:val="nil"/>
              <w:right w:val="nil"/>
            </w:tcBorders>
          </w:tcPr>
          <w:p w14:paraId="31A65F44" w14:textId="77777777" w:rsidR="00883F2F" w:rsidRPr="00FB1F30" w:rsidRDefault="00883F2F" w:rsidP="00CC5FE8">
            <w:pPr>
              <w:pStyle w:val="Normal6a"/>
            </w:pPr>
          </w:p>
        </w:tc>
        <w:tc>
          <w:tcPr>
            <w:tcW w:w="4876" w:type="dxa"/>
            <w:tcBorders>
              <w:top w:val="nil"/>
              <w:left w:val="nil"/>
              <w:bottom w:val="nil"/>
              <w:right w:val="nil"/>
            </w:tcBorders>
          </w:tcPr>
          <w:p w14:paraId="56A1757D" w14:textId="77777777" w:rsidR="00883F2F" w:rsidRPr="00FB1F30" w:rsidRDefault="00883F2F" w:rsidP="00CC5FE8">
            <w:pPr>
              <w:pStyle w:val="Normal6a"/>
            </w:pPr>
            <w:r w:rsidRPr="00FB1F30">
              <w:rPr>
                <w:b/>
                <w:i/>
              </w:rPr>
              <w:t>2a.</w:t>
            </w:r>
            <w:r w:rsidRPr="00FB1F30">
              <w:tab/>
            </w:r>
            <w:r w:rsidRPr="00FB1F30">
              <w:rPr>
                <w:b/>
                <w:i/>
              </w:rPr>
              <w:t xml:space="preserve">Komisjon hõlbustab koostöös liikmesriikide, Europoli ja </w:t>
            </w:r>
            <w:proofErr w:type="spellStart"/>
            <w:r w:rsidRPr="00FB1F30">
              <w:rPr>
                <w:b/>
                <w:i/>
              </w:rPr>
              <w:t>CEPOLiga</w:t>
            </w:r>
            <w:proofErr w:type="spellEnd"/>
            <w:r w:rsidRPr="00FB1F30">
              <w:rPr>
                <w:b/>
                <w:i/>
              </w:rPr>
              <w:t xml:space="preserve"> suuniste, eksperditeadmiste ja parimate tavade vahetamist seoses ebaseaduslike laborite avastamise ja lammutamisega, sealhulgas arestitud kemikaalide ja seadmete ohutu käitlemise, transpordi ja kõrvaldamise kohta.</w:t>
            </w:r>
          </w:p>
        </w:tc>
      </w:tr>
    </w:tbl>
    <w:p w14:paraId="2B96871C"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8CA063A" w14:textId="77777777" w:rsidR="00883F2F" w:rsidRPr="00FB1F30" w:rsidRDefault="00883F2F" w:rsidP="00883F2F">
      <w:r w:rsidRPr="00FB1F30">
        <w:rPr>
          <w:rStyle w:val="HideTWBExt"/>
        </w:rPr>
        <w:t>&lt;/Amend&gt;</w:t>
      </w:r>
    </w:p>
    <w:p w14:paraId="3CAB341C"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223</w:t>
      </w:r>
      <w:r w:rsidRPr="00FB1F30">
        <w:rPr>
          <w:rStyle w:val="HideTWBExt"/>
          <w:b w:val="0"/>
        </w:rPr>
        <w:t>&lt;/NumAm&gt;</w:t>
      </w:r>
    </w:p>
    <w:p w14:paraId="0EFAF7A8"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4CFBA792" w14:textId="77777777" w:rsidR="00883F2F" w:rsidRPr="00FB1F30" w:rsidRDefault="00883F2F" w:rsidP="00883F2F">
      <w:pPr>
        <w:pStyle w:val="NormalBold"/>
      </w:pPr>
      <w:r w:rsidRPr="00FB1F30">
        <w:rPr>
          <w:rStyle w:val="HideTWBExt"/>
          <w:b w:val="0"/>
        </w:rPr>
        <w:t>&lt;/RepeatBlock-By&gt;</w:t>
      </w:r>
    </w:p>
    <w:p w14:paraId="6D586713"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3773857" w14:textId="77777777" w:rsidR="00883F2F" w:rsidRPr="00FB1F30" w:rsidRDefault="00883F2F" w:rsidP="00883F2F">
      <w:pPr>
        <w:pStyle w:val="NormalBold"/>
      </w:pPr>
      <w:r w:rsidRPr="00FB1F30">
        <w:rPr>
          <w:rStyle w:val="HideTWBExt"/>
          <w:b w:val="0"/>
        </w:rPr>
        <w:t>&lt;Article&gt;</w:t>
      </w:r>
      <w:r w:rsidRPr="00FB1F30">
        <w:t>Artikkel 26 – lõige 3</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1BCC40E" w14:textId="77777777" w:rsidTr="00CC5FE8">
        <w:trPr>
          <w:trHeight w:hRule="exact" w:val="240"/>
          <w:jc w:val="center"/>
        </w:trPr>
        <w:tc>
          <w:tcPr>
            <w:tcW w:w="9752" w:type="dxa"/>
            <w:gridSpan w:val="2"/>
            <w:tcBorders>
              <w:top w:val="nil"/>
              <w:left w:val="nil"/>
              <w:bottom w:val="nil"/>
              <w:right w:val="nil"/>
            </w:tcBorders>
          </w:tcPr>
          <w:p w14:paraId="3FB945EF" w14:textId="77777777" w:rsidR="00883F2F" w:rsidRPr="00FB1F30" w:rsidRDefault="00883F2F" w:rsidP="00CC5FE8"/>
        </w:tc>
      </w:tr>
      <w:tr w:rsidR="00883F2F" w:rsidRPr="00FB1F30" w14:paraId="27FACCA2" w14:textId="77777777" w:rsidTr="00CC5FE8">
        <w:trPr>
          <w:trHeight w:val="240"/>
          <w:jc w:val="center"/>
        </w:trPr>
        <w:tc>
          <w:tcPr>
            <w:tcW w:w="4876" w:type="dxa"/>
            <w:tcBorders>
              <w:top w:val="nil"/>
              <w:left w:val="nil"/>
              <w:bottom w:val="nil"/>
              <w:right w:val="nil"/>
            </w:tcBorders>
          </w:tcPr>
          <w:p w14:paraId="01BA2BF3"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E34BB1A" w14:textId="77777777" w:rsidR="00883F2F" w:rsidRPr="00FB1F30" w:rsidRDefault="00883F2F" w:rsidP="00CC5FE8">
            <w:pPr>
              <w:pStyle w:val="AmColumnHeading"/>
            </w:pPr>
            <w:r w:rsidRPr="00FB1F30">
              <w:t>Muudatusettepanek</w:t>
            </w:r>
          </w:p>
        </w:tc>
      </w:tr>
      <w:tr w:rsidR="00883F2F" w:rsidRPr="00FB1F30" w14:paraId="7E928994" w14:textId="77777777" w:rsidTr="00CC5FE8">
        <w:trPr>
          <w:jc w:val="center"/>
        </w:trPr>
        <w:tc>
          <w:tcPr>
            <w:tcW w:w="4876" w:type="dxa"/>
            <w:tcBorders>
              <w:top w:val="nil"/>
              <w:left w:val="nil"/>
              <w:bottom w:val="nil"/>
              <w:right w:val="nil"/>
            </w:tcBorders>
          </w:tcPr>
          <w:p w14:paraId="5B893AD1" w14:textId="77777777" w:rsidR="00883F2F" w:rsidRPr="00FB1F30" w:rsidRDefault="00883F2F" w:rsidP="00CC5FE8">
            <w:pPr>
              <w:pStyle w:val="Normal6a"/>
            </w:pPr>
            <w:r w:rsidRPr="00FB1F30">
              <w:t>3.</w:t>
            </w:r>
            <w:r w:rsidRPr="00FB1F30">
              <w:tab/>
              <w:t>Ettevõtjad on kohustatud teavitama oma töötajaid käesolevast määrusest tulenevatest ettevõtja kohustustest ja suurendama töötajate sellekohast teadlikkust.</w:t>
            </w:r>
          </w:p>
        </w:tc>
        <w:tc>
          <w:tcPr>
            <w:tcW w:w="4876" w:type="dxa"/>
            <w:tcBorders>
              <w:top w:val="nil"/>
              <w:left w:val="nil"/>
              <w:bottom w:val="nil"/>
              <w:right w:val="nil"/>
            </w:tcBorders>
          </w:tcPr>
          <w:p w14:paraId="3AA24735" w14:textId="77777777" w:rsidR="00883F2F" w:rsidRPr="00FB1F30" w:rsidRDefault="00883F2F" w:rsidP="00CC5FE8">
            <w:pPr>
              <w:pStyle w:val="Normal6a"/>
            </w:pPr>
            <w:r w:rsidRPr="00FB1F30">
              <w:t>3.</w:t>
            </w:r>
            <w:r w:rsidRPr="00FB1F30">
              <w:tab/>
              <w:t xml:space="preserve">Ettevõtjad on kohustatud teavitama oma töötajaid käesolevast määrusest tulenevatest ettevõtja kohustustest ja suurendama töötajate sellekohast teadlikkust. </w:t>
            </w:r>
            <w:r w:rsidRPr="00FB1F30">
              <w:rPr>
                <w:b/>
                <w:i/>
              </w:rPr>
              <w:t>Väikeste ja keskmise suurusega ettevõtjate (</w:t>
            </w:r>
            <w:proofErr w:type="spellStart"/>
            <w:r w:rsidRPr="00FB1F30">
              <w:rPr>
                <w:b/>
                <w:i/>
              </w:rPr>
              <w:t>VKEde</w:t>
            </w:r>
            <w:proofErr w:type="spellEnd"/>
            <w:r w:rsidRPr="00FB1F30">
              <w:rPr>
                <w:b/>
                <w:i/>
              </w:rPr>
              <w:t>) halduskoormuse võimalikult suurel määral vähendamiseks pakuvad asjaomased asutused ettevõtjatele tasuta standardseid veebipõhiseid koolitusvahendeid ja -mooduleid.</w:t>
            </w:r>
          </w:p>
        </w:tc>
      </w:tr>
    </w:tbl>
    <w:p w14:paraId="56B4DDFD"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3B50A0D" w14:textId="77777777" w:rsidR="00883F2F" w:rsidRPr="00FB1F30" w:rsidRDefault="00883F2F" w:rsidP="00883F2F">
      <w:r w:rsidRPr="00FB1F30">
        <w:rPr>
          <w:rStyle w:val="HideTWBExt"/>
        </w:rPr>
        <w:t>&lt;/Amend&gt;</w:t>
      </w:r>
    </w:p>
    <w:p w14:paraId="5AE5403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224</w:t>
      </w:r>
      <w:r w:rsidRPr="00FB1F30">
        <w:rPr>
          <w:rStyle w:val="HideTWBExt"/>
          <w:b w:val="0"/>
        </w:rPr>
        <w:t>&lt;/NumAm&gt;</w:t>
      </w:r>
    </w:p>
    <w:p w14:paraId="27DE3A8E"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13791DA0" w14:textId="77777777" w:rsidR="00883F2F" w:rsidRPr="00FB1F30" w:rsidRDefault="00883F2F" w:rsidP="00883F2F">
      <w:pPr>
        <w:pStyle w:val="NormalBold"/>
      </w:pPr>
      <w:r w:rsidRPr="00FB1F30">
        <w:rPr>
          <w:rStyle w:val="HideTWBExt"/>
          <w:b w:val="0"/>
        </w:rPr>
        <w:t>&lt;/RepeatBlock-By&gt;</w:t>
      </w:r>
    </w:p>
    <w:p w14:paraId="287233E8"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03E0846" w14:textId="77777777" w:rsidR="00883F2F" w:rsidRPr="00FB1F30" w:rsidRDefault="00883F2F" w:rsidP="00883F2F">
      <w:pPr>
        <w:pStyle w:val="NormalBold"/>
      </w:pPr>
      <w:r w:rsidRPr="00FB1F30">
        <w:rPr>
          <w:rStyle w:val="HideTWBExt"/>
          <w:b w:val="0"/>
        </w:rPr>
        <w:t>&lt;Article&gt;</w:t>
      </w:r>
      <w:r w:rsidRPr="00FB1F30">
        <w:t>Artikkel 26 – lõige 3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D435550" w14:textId="77777777" w:rsidTr="00CC5FE8">
        <w:trPr>
          <w:trHeight w:hRule="exact" w:val="240"/>
          <w:jc w:val="center"/>
        </w:trPr>
        <w:tc>
          <w:tcPr>
            <w:tcW w:w="9752" w:type="dxa"/>
            <w:gridSpan w:val="2"/>
            <w:tcBorders>
              <w:top w:val="nil"/>
              <w:left w:val="nil"/>
              <w:bottom w:val="nil"/>
              <w:right w:val="nil"/>
            </w:tcBorders>
          </w:tcPr>
          <w:p w14:paraId="26D039BA" w14:textId="77777777" w:rsidR="00883F2F" w:rsidRPr="00FB1F30" w:rsidRDefault="00883F2F" w:rsidP="00CC5FE8"/>
        </w:tc>
      </w:tr>
      <w:tr w:rsidR="00883F2F" w:rsidRPr="00FB1F30" w14:paraId="326E77BA" w14:textId="77777777" w:rsidTr="00CC5FE8">
        <w:trPr>
          <w:trHeight w:val="240"/>
          <w:jc w:val="center"/>
        </w:trPr>
        <w:tc>
          <w:tcPr>
            <w:tcW w:w="4876" w:type="dxa"/>
            <w:tcBorders>
              <w:top w:val="nil"/>
              <w:left w:val="nil"/>
              <w:bottom w:val="nil"/>
              <w:right w:val="nil"/>
            </w:tcBorders>
          </w:tcPr>
          <w:p w14:paraId="3B2C8F2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77C30F2" w14:textId="77777777" w:rsidR="00883F2F" w:rsidRPr="00FB1F30" w:rsidRDefault="00883F2F" w:rsidP="00CC5FE8">
            <w:pPr>
              <w:pStyle w:val="AmColumnHeading"/>
            </w:pPr>
            <w:r w:rsidRPr="00FB1F30">
              <w:t>Muudatusettepanek</w:t>
            </w:r>
          </w:p>
        </w:tc>
      </w:tr>
      <w:tr w:rsidR="00883F2F" w:rsidRPr="00FB1F30" w14:paraId="4983ACC2" w14:textId="77777777" w:rsidTr="00CC5FE8">
        <w:trPr>
          <w:jc w:val="center"/>
        </w:trPr>
        <w:tc>
          <w:tcPr>
            <w:tcW w:w="4876" w:type="dxa"/>
            <w:tcBorders>
              <w:top w:val="nil"/>
              <w:left w:val="nil"/>
              <w:bottom w:val="nil"/>
              <w:right w:val="nil"/>
            </w:tcBorders>
          </w:tcPr>
          <w:p w14:paraId="52F3DCCE" w14:textId="77777777" w:rsidR="00883F2F" w:rsidRPr="00FB1F30" w:rsidRDefault="00883F2F" w:rsidP="00CC5FE8">
            <w:pPr>
              <w:pStyle w:val="Normal6a"/>
            </w:pPr>
          </w:p>
        </w:tc>
        <w:tc>
          <w:tcPr>
            <w:tcW w:w="4876" w:type="dxa"/>
            <w:tcBorders>
              <w:top w:val="nil"/>
              <w:left w:val="nil"/>
              <w:bottom w:val="nil"/>
              <w:right w:val="nil"/>
            </w:tcBorders>
          </w:tcPr>
          <w:p w14:paraId="706ABA8D" w14:textId="77777777" w:rsidR="00883F2F" w:rsidRPr="00FB1F30" w:rsidRDefault="00883F2F" w:rsidP="00CC5FE8">
            <w:pPr>
              <w:pStyle w:val="Normal6a"/>
            </w:pPr>
            <w:r w:rsidRPr="00FB1F30">
              <w:rPr>
                <w:b/>
                <w:i/>
              </w:rPr>
              <w:t>3a.</w:t>
            </w:r>
            <w:r w:rsidRPr="00FB1F30">
              <w:tab/>
            </w:r>
            <w:r w:rsidRPr="00FB1F30">
              <w:rPr>
                <w:b/>
                <w:i/>
              </w:rPr>
              <w:t>Tõhusam koostöö ja sünergia</w:t>
            </w:r>
          </w:p>
        </w:tc>
      </w:tr>
      <w:tr w:rsidR="00883F2F" w:rsidRPr="00FB1F30" w14:paraId="5FC8D676" w14:textId="77777777" w:rsidTr="00CC5FE8">
        <w:trPr>
          <w:jc w:val="center"/>
        </w:trPr>
        <w:tc>
          <w:tcPr>
            <w:tcW w:w="4876" w:type="dxa"/>
            <w:tcBorders>
              <w:top w:val="nil"/>
              <w:left w:val="nil"/>
              <w:bottom w:val="nil"/>
              <w:right w:val="nil"/>
            </w:tcBorders>
          </w:tcPr>
          <w:p w14:paraId="5B8759EE" w14:textId="77777777" w:rsidR="00883F2F" w:rsidRPr="00FB1F30" w:rsidRDefault="00883F2F" w:rsidP="00CC5FE8">
            <w:pPr>
              <w:pStyle w:val="Normal6a"/>
            </w:pPr>
          </w:p>
        </w:tc>
        <w:tc>
          <w:tcPr>
            <w:tcW w:w="4876" w:type="dxa"/>
            <w:tcBorders>
              <w:top w:val="nil"/>
              <w:left w:val="nil"/>
              <w:bottom w:val="nil"/>
              <w:right w:val="nil"/>
            </w:tcBorders>
          </w:tcPr>
          <w:p w14:paraId="7291D5ED" w14:textId="77777777" w:rsidR="00883F2F" w:rsidRPr="00FB1F30" w:rsidRDefault="00883F2F" w:rsidP="00CC5FE8">
            <w:pPr>
              <w:pStyle w:val="Normal6a"/>
            </w:pPr>
            <w:r w:rsidRPr="00FB1F30">
              <w:rPr>
                <w:b/>
                <w:i/>
              </w:rPr>
              <w:t>1. Liikmesriigid, komisjon ja asjaomased liidu ametid tagavad oma vastavate volituste piires tiheda koostöö ja edendavad sünergiat, et vältida uimasti lähteainete seaduslikust kaubandusest kõrvalesuunamist.</w:t>
            </w:r>
          </w:p>
        </w:tc>
      </w:tr>
      <w:tr w:rsidR="00883F2F" w:rsidRPr="00FB1F30" w14:paraId="23F53FD9" w14:textId="77777777" w:rsidTr="00CC5FE8">
        <w:trPr>
          <w:jc w:val="center"/>
        </w:trPr>
        <w:tc>
          <w:tcPr>
            <w:tcW w:w="4876" w:type="dxa"/>
            <w:tcBorders>
              <w:top w:val="nil"/>
              <w:left w:val="nil"/>
              <w:bottom w:val="nil"/>
              <w:right w:val="nil"/>
            </w:tcBorders>
          </w:tcPr>
          <w:p w14:paraId="36D86654" w14:textId="77777777" w:rsidR="00883F2F" w:rsidRPr="00FB1F30" w:rsidRDefault="00883F2F" w:rsidP="00CC5FE8">
            <w:pPr>
              <w:pStyle w:val="Normal6a"/>
            </w:pPr>
          </w:p>
        </w:tc>
        <w:tc>
          <w:tcPr>
            <w:tcW w:w="4876" w:type="dxa"/>
            <w:tcBorders>
              <w:top w:val="nil"/>
              <w:left w:val="nil"/>
              <w:bottom w:val="nil"/>
              <w:right w:val="nil"/>
            </w:tcBorders>
          </w:tcPr>
          <w:p w14:paraId="26DA68DA" w14:textId="77777777" w:rsidR="00883F2F" w:rsidRPr="00FB1F30" w:rsidRDefault="00883F2F" w:rsidP="00CC5FE8">
            <w:pPr>
              <w:pStyle w:val="Normal6a"/>
            </w:pPr>
            <w:r w:rsidRPr="00FB1F30">
              <w:rPr>
                <w:b/>
                <w:i/>
              </w:rPr>
              <w:t>Selline koostöö hõlmab esilekerkivaid suundumusi, kahtlasi mustreid ja kõrvalesuunamise meetodeid käsitleva teabe ja eksperditeadmiste vahetamist ning asjakohaseid tagasisidemehhanisme, mille eesmärk on tugevdada riskihindamist ja tarneahelates haavatavuste tuvastamist ning toetada käesoleva määruse tulemuslikku rakendamist.</w:t>
            </w:r>
          </w:p>
        </w:tc>
      </w:tr>
      <w:tr w:rsidR="00883F2F" w:rsidRPr="00FB1F30" w14:paraId="541AA117" w14:textId="77777777" w:rsidTr="00CC5FE8">
        <w:trPr>
          <w:jc w:val="center"/>
        </w:trPr>
        <w:tc>
          <w:tcPr>
            <w:tcW w:w="4876" w:type="dxa"/>
            <w:tcBorders>
              <w:top w:val="nil"/>
              <w:left w:val="nil"/>
              <w:bottom w:val="nil"/>
              <w:right w:val="nil"/>
            </w:tcBorders>
          </w:tcPr>
          <w:p w14:paraId="129F3AB5" w14:textId="77777777" w:rsidR="00883F2F" w:rsidRPr="00FB1F30" w:rsidRDefault="00883F2F" w:rsidP="00CC5FE8">
            <w:pPr>
              <w:pStyle w:val="Normal6a"/>
            </w:pPr>
          </w:p>
        </w:tc>
        <w:tc>
          <w:tcPr>
            <w:tcW w:w="4876" w:type="dxa"/>
            <w:tcBorders>
              <w:top w:val="nil"/>
              <w:left w:val="nil"/>
              <w:bottom w:val="nil"/>
              <w:right w:val="nil"/>
            </w:tcBorders>
          </w:tcPr>
          <w:p w14:paraId="019BE130" w14:textId="77777777" w:rsidR="00883F2F" w:rsidRPr="00FB1F30" w:rsidRDefault="00883F2F" w:rsidP="00CC5FE8">
            <w:pPr>
              <w:pStyle w:val="Normal6a"/>
            </w:pPr>
            <w:r w:rsidRPr="00FB1F30">
              <w:rPr>
                <w:b/>
                <w:i/>
              </w:rPr>
              <w:t>Liikmesriigid, komisjon, Europol ja Euroopa Liidu Uimastiamet edendavad oma vastavate volituste alusel vajaduse korral koostööd kolmandate riikidega, et hõlbustada teabe ja parimate tavade vahetamist seoses uimasti lähteainete seaduslikust kaubandusest kõrvalesuunamise ennetamisega. Selline koostöö toimub sidusalt ja koordineeritult, tagades kooskõla asjaomaste liidu õigusaktide, rahvusvaheliste lepingute ja asjaomaste liidu asutuste tegevuse vahel.</w:t>
            </w:r>
          </w:p>
        </w:tc>
      </w:tr>
    </w:tbl>
    <w:p w14:paraId="1CA2C11B"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AD6EE45" w14:textId="77777777" w:rsidR="00883F2F" w:rsidRPr="00FB1F30" w:rsidRDefault="00883F2F" w:rsidP="00883F2F">
      <w:r w:rsidRPr="00FB1F30">
        <w:rPr>
          <w:rStyle w:val="HideTWBExt"/>
        </w:rPr>
        <w:t>&lt;/Amend&gt;</w:t>
      </w:r>
    </w:p>
    <w:p w14:paraId="4EDD9D9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225</w:t>
      </w:r>
      <w:r w:rsidRPr="00FB1F30">
        <w:rPr>
          <w:rStyle w:val="HideTWBExt"/>
          <w:b w:val="0"/>
        </w:rPr>
        <w:t>&lt;/NumAm&gt;</w:t>
      </w:r>
    </w:p>
    <w:p w14:paraId="26F33A31"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5C0C3434" w14:textId="77777777" w:rsidR="00883F2F" w:rsidRPr="00FB1F30" w:rsidRDefault="00883F2F" w:rsidP="00883F2F">
      <w:pPr>
        <w:pStyle w:val="NormalBold"/>
      </w:pPr>
      <w:r w:rsidRPr="00FB1F30">
        <w:rPr>
          <w:rStyle w:val="HideTWBExt"/>
          <w:b w:val="0"/>
        </w:rPr>
        <w:t>&lt;/RepeatBlock-By&gt;</w:t>
      </w:r>
    </w:p>
    <w:p w14:paraId="5B3B96E4"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818872A" w14:textId="77777777" w:rsidR="00883F2F" w:rsidRPr="00FB1F30" w:rsidRDefault="00883F2F" w:rsidP="00883F2F">
      <w:pPr>
        <w:pStyle w:val="NormalBold"/>
      </w:pPr>
      <w:r w:rsidRPr="00FB1F30">
        <w:rPr>
          <w:rStyle w:val="HideTWBExt"/>
          <w:b w:val="0"/>
        </w:rPr>
        <w:t>&lt;Article&gt;</w:t>
      </w:r>
      <w:r w:rsidRPr="00FB1F30">
        <w:t>Artikkel 26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6A13594" w14:textId="77777777" w:rsidTr="00CC5FE8">
        <w:trPr>
          <w:trHeight w:hRule="exact" w:val="240"/>
          <w:jc w:val="center"/>
        </w:trPr>
        <w:tc>
          <w:tcPr>
            <w:tcW w:w="9752" w:type="dxa"/>
            <w:gridSpan w:val="2"/>
            <w:tcBorders>
              <w:top w:val="nil"/>
              <w:left w:val="nil"/>
              <w:bottom w:val="nil"/>
              <w:right w:val="nil"/>
            </w:tcBorders>
          </w:tcPr>
          <w:p w14:paraId="0006240A" w14:textId="77777777" w:rsidR="00883F2F" w:rsidRPr="00FB1F30" w:rsidRDefault="00883F2F" w:rsidP="00CC5FE8"/>
        </w:tc>
      </w:tr>
      <w:tr w:rsidR="00883F2F" w:rsidRPr="00FB1F30" w14:paraId="61401042" w14:textId="77777777" w:rsidTr="00CC5FE8">
        <w:trPr>
          <w:trHeight w:val="240"/>
          <w:jc w:val="center"/>
        </w:trPr>
        <w:tc>
          <w:tcPr>
            <w:tcW w:w="4876" w:type="dxa"/>
            <w:tcBorders>
              <w:top w:val="nil"/>
              <w:left w:val="nil"/>
              <w:bottom w:val="nil"/>
              <w:right w:val="nil"/>
            </w:tcBorders>
          </w:tcPr>
          <w:p w14:paraId="71912D1B"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97C5119" w14:textId="77777777" w:rsidR="00883F2F" w:rsidRPr="00FB1F30" w:rsidRDefault="00883F2F" w:rsidP="00CC5FE8">
            <w:pPr>
              <w:pStyle w:val="AmColumnHeading"/>
            </w:pPr>
            <w:r w:rsidRPr="00FB1F30">
              <w:t>Muudatusettepanek</w:t>
            </w:r>
          </w:p>
        </w:tc>
      </w:tr>
      <w:tr w:rsidR="00883F2F" w:rsidRPr="00FB1F30" w14:paraId="79B4F543" w14:textId="77777777" w:rsidTr="00CC5FE8">
        <w:trPr>
          <w:jc w:val="center"/>
        </w:trPr>
        <w:tc>
          <w:tcPr>
            <w:tcW w:w="4876" w:type="dxa"/>
            <w:tcBorders>
              <w:top w:val="nil"/>
              <w:left w:val="nil"/>
              <w:bottom w:val="nil"/>
              <w:right w:val="nil"/>
            </w:tcBorders>
          </w:tcPr>
          <w:p w14:paraId="71BCAE8E" w14:textId="77777777" w:rsidR="00883F2F" w:rsidRPr="00FB1F30" w:rsidRDefault="00883F2F" w:rsidP="00CC5FE8">
            <w:pPr>
              <w:pStyle w:val="Normal6a"/>
            </w:pPr>
          </w:p>
        </w:tc>
        <w:tc>
          <w:tcPr>
            <w:tcW w:w="4876" w:type="dxa"/>
            <w:tcBorders>
              <w:top w:val="nil"/>
              <w:left w:val="nil"/>
              <w:bottom w:val="nil"/>
              <w:right w:val="nil"/>
            </w:tcBorders>
          </w:tcPr>
          <w:p w14:paraId="6E818414" w14:textId="77777777" w:rsidR="00883F2F" w:rsidRPr="00FB1F30" w:rsidRDefault="00883F2F" w:rsidP="00CC5FE8">
            <w:pPr>
              <w:pStyle w:val="Normal6a"/>
              <w:jc w:val="center"/>
            </w:pPr>
            <w:r w:rsidRPr="00FB1F30">
              <w:rPr>
                <w:b/>
                <w:i/>
              </w:rPr>
              <w:t>Artikkel 26a</w:t>
            </w:r>
            <w:r w:rsidRPr="00FB1F30">
              <w:tab/>
            </w:r>
          </w:p>
        </w:tc>
      </w:tr>
      <w:tr w:rsidR="00883F2F" w:rsidRPr="00FB1F30" w14:paraId="1E448B93" w14:textId="77777777" w:rsidTr="00CC5FE8">
        <w:trPr>
          <w:jc w:val="center"/>
        </w:trPr>
        <w:tc>
          <w:tcPr>
            <w:tcW w:w="4876" w:type="dxa"/>
            <w:tcBorders>
              <w:top w:val="nil"/>
              <w:left w:val="nil"/>
              <w:bottom w:val="nil"/>
              <w:right w:val="nil"/>
            </w:tcBorders>
          </w:tcPr>
          <w:p w14:paraId="2E32113D" w14:textId="77777777" w:rsidR="00883F2F" w:rsidRPr="00FB1F30" w:rsidRDefault="00883F2F" w:rsidP="00CC5FE8">
            <w:pPr>
              <w:pStyle w:val="Normal6a"/>
            </w:pPr>
          </w:p>
        </w:tc>
        <w:tc>
          <w:tcPr>
            <w:tcW w:w="4876" w:type="dxa"/>
            <w:tcBorders>
              <w:top w:val="nil"/>
              <w:left w:val="nil"/>
              <w:bottom w:val="nil"/>
              <w:right w:val="nil"/>
            </w:tcBorders>
          </w:tcPr>
          <w:p w14:paraId="51CC1B6A" w14:textId="77777777" w:rsidR="00883F2F" w:rsidRPr="00FB1F30" w:rsidRDefault="00883F2F" w:rsidP="00CC5FE8">
            <w:pPr>
              <w:pStyle w:val="Normal6a"/>
              <w:jc w:val="center"/>
            </w:pPr>
            <w:r w:rsidRPr="00FB1F30">
              <w:rPr>
                <w:b/>
                <w:i/>
              </w:rPr>
              <w:t>Suunised</w:t>
            </w:r>
          </w:p>
        </w:tc>
      </w:tr>
      <w:tr w:rsidR="00883F2F" w:rsidRPr="00FB1F30" w14:paraId="0AA16CF3" w14:textId="77777777" w:rsidTr="00CC5FE8">
        <w:trPr>
          <w:jc w:val="center"/>
        </w:trPr>
        <w:tc>
          <w:tcPr>
            <w:tcW w:w="4876" w:type="dxa"/>
            <w:tcBorders>
              <w:top w:val="nil"/>
              <w:left w:val="nil"/>
              <w:bottom w:val="nil"/>
              <w:right w:val="nil"/>
            </w:tcBorders>
          </w:tcPr>
          <w:p w14:paraId="46AB469E" w14:textId="77777777" w:rsidR="00883F2F" w:rsidRPr="00FB1F30" w:rsidRDefault="00883F2F" w:rsidP="00CC5FE8">
            <w:pPr>
              <w:pStyle w:val="Normal6a"/>
            </w:pPr>
          </w:p>
        </w:tc>
        <w:tc>
          <w:tcPr>
            <w:tcW w:w="4876" w:type="dxa"/>
            <w:tcBorders>
              <w:top w:val="nil"/>
              <w:left w:val="nil"/>
              <w:bottom w:val="nil"/>
              <w:right w:val="nil"/>
            </w:tcBorders>
          </w:tcPr>
          <w:p w14:paraId="33C0E86D" w14:textId="77777777" w:rsidR="00883F2F" w:rsidRPr="00FB1F30" w:rsidRDefault="00883F2F" w:rsidP="00CC5FE8">
            <w:pPr>
              <w:pStyle w:val="Normal6a"/>
            </w:pPr>
            <w:r w:rsidRPr="00FB1F30">
              <w:rPr>
                <w:b/>
                <w:i/>
              </w:rPr>
              <w:t>1. Komisjon töötab tihedas koostöös liikmesriikidega ning asjakohasel juhul asjaomaste liidu asutuste ja organitega välja ja avaldab juuniks 2027 suunised, et toetada käesoleva määruse järjepidevat, tulemuslikku ja proportsionaalset kohaldamist.</w:t>
            </w:r>
          </w:p>
        </w:tc>
      </w:tr>
      <w:tr w:rsidR="00883F2F" w:rsidRPr="00FB1F30" w14:paraId="1438347A" w14:textId="77777777" w:rsidTr="00CC5FE8">
        <w:trPr>
          <w:jc w:val="center"/>
        </w:trPr>
        <w:tc>
          <w:tcPr>
            <w:tcW w:w="4876" w:type="dxa"/>
            <w:tcBorders>
              <w:top w:val="nil"/>
              <w:left w:val="nil"/>
              <w:bottom w:val="nil"/>
              <w:right w:val="nil"/>
            </w:tcBorders>
          </w:tcPr>
          <w:p w14:paraId="6DDD6776" w14:textId="77777777" w:rsidR="00883F2F" w:rsidRPr="00FB1F30" w:rsidRDefault="00883F2F" w:rsidP="00CC5FE8">
            <w:pPr>
              <w:pStyle w:val="Normal6a"/>
            </w:pPr>
          </w:p>
        </w:tc>
        <w:tc>
          <w:tcPr>
            <w:tcW w:w="4876" w:type="dxa"/>
            <w:tcBorders>
              <w:top w:val="nil"/>
              <w:left w:val="nil"/>
              <w:bottom w:val="nil"/>
              <w:right w:val="nil"/>
            </w:tcBorders>
          </w:tcPr>
          <w:p w14:paraId="61D71B1E" w14:textId="77777777" w:rsidR="00883F2F" w:rsidRPr="00FB1F30" w:rsidRDefault="00883F2F" w:rsidP="00CC5FE8">
            <w:pPr>
              <w:pStyle w:val="Normal6a"/>
            </w:pPr>
            <w:r w:rsidRPr="00FB1F30">
              <w:rPr>
                <w:b/>
                <w:i/>
              </w:rPr>
              <w:t>2. Lõikes 1 osutatud suuniste eesmärk on hõlbustada käesolevas määruses sätestatud kohustuste tõlgendamise ja praktilise kohaldamise võimalikult suurt ühtlustamist, võttes samal ajal arvesse riikide tegevuse eripära ja muutuvaid kuritegevuse meetodeid.</w:t>
            </w:r>
          </w:p>
        </w:tc>
      </w:tr>
      <w:tr w:rsidR="00883F2F" w:rsidRPr="00FB1F30" w14:paraId="67C5ECC2" w14:textId="77777777" w:rsidTr="00CC5FE8">
        <w:trPr>
          <w:jc w:val="center"/>
        </w:trPr>
        <w:tc>
          <w:tcPr>
            <w:tcW w:w="4876" w:type="dxa"/>
            <w:tcBorders>
              <w:top w:val="nil"/>
              <w:left w:val="nil"/>
              <w:bottom w:val="nil"/>
              <w:right w:val="nil"/>
            </w:tcBorders>
          </w:tcPr>
          <w:p w14:paraId="4B41F959" w14:textId="77777777" w:rsidR="00883F2F" w:rsidRPr="00FB1F30" w:rsidRDefault="00883F2F" w:rsidP="00CC5FE8">
            <w:pPr>
              <w:pStyle w:val="Normal6a"/>
            </w:pPr>
          </w:p>
        </w:tc>
        <w:tc>
          <w:tcPr>
            <w:tcW w:w="4876" w:type="dxa"/>
            <w:tcBorders>
              <w:top w:val="nil"/>
              <w:left w:val="nil"/>
              <w:bottom w:val="nil"/>
              <w:right w:val="nil"/>
            </w:tcBorders>
          </w:tcPr>
          <w:p w14:paraId="3D079AAE" w14:textId="77777777" w:rsidR="00883F2F" w:rsidRPr="00FB1F30" w:rsidRDefault="00883F2F" w:rsidP="00CC5FE8">
            <w:pPr>
              <w:pStyle w:val="Normal6a"/>
            </w:pPr>
            <w:r w:rsidRPr="00FB1F30">
              <w:rPr>
                <w:b/>
                <w:i/>
              </w:rPr>
              <w:t>3. Suunised võivad vajaduse korral sisaldada praktilisi näiteid, näitajaid ja soovitusi, mis on eelkõige seotud järgmisega:</w:t>
            </w:r>
          </w:p>
        </w:tc>
      </w:tr>
      <w:tr w:rsidR="00883F2F" w:rsidRPr="00FB1F30" w14:paraId="429113F6" w14:textId="77777777" w:rsidTr="00CC5FE8">
        <w:trPr>
          <w:jc w:val="center"/>
        </w:trPr>
        <w:tc>
          <w:tcPr>
            <w:tcW w:w="4876" w:type="dxa"/>
            <w:tcBorders>
              <w:top w:val="nil"/>
              <w:left w:val="nil"/>
              <w:bottom w:val="nil"/>
              <w:right w:val="nil"/>
            </w:tcBorders>
          </w:tcPr>
          <w:p w14:paraId="2F18CFBB" w14:textId="77777777" w:rsidR="00883F2F" w:rsidRPr="00FB1F30" w:rsidRDefault="00883F2F" w:rsidP="00CC5FE8">
            <w:pPr>
              <w:pStyle w:val="Normal6a"/>
            </w:pPr>
          </w:p>
        </w:tc>
        <w:tc>
          <w:tcPr>
            <w:tcW w:w="4876" w:type="dxa"/>
            <w:tcBorders>
              <w:top w:val="nil"/>
              <w:left w:val="nil"/>
              <w:bottom w:val="nil"/>
              <w:right w:val="nil"/>
            </w:tcBorders>
          </w:tcPr>
          <w:p w14:paraId="65E5F912" w14:textId="77777777" w:rsidR="00883F2F" w:rsidRPr="00FB1F30" w:rsidRDefault="00883F2F" w:rsidP="00CC5FE8">
            <w:pPr>
              <w:pStyle w:val="Normal6a"/>
            </w:pPr>
            <w:r w:rsidRPr="00FB1F30">
              <w:rPr>
                <w:b/>
                <w:i/>
              </w:rPr>
              <w:t>(a) käesoleva määruse kohase kahtluse „põhjendatud aluse“ hindamine;</w:t>
            </w:r>
          </w:p>
        </w:tc>
      </w:tr>
      <w:tr w:rsidR="00883F2F" w:rsidRPr="00FB1F30" w14:paraId="4CF6BCC8" w14:textId="77777777" w:rsidTr="00CC5FE8">
        <w:trPr>
          <w:jc w:val="center"/>
        </w:trPr>
        <w:tc>
          <w:tcPr>
            <w:tcW w:w="4876" w:type="dxa"/>
            <w:tcBorders>
              <w:top w:val="nil"/>
              <w:left w:val="nil"/>
              <w:bottom w:val="nil"/>
              <w:right w:val="nil"/>
            </w:tcBorders>
          </w:tcPr>
          <w:p w14:paraId="52B797D6" w14:textId="77777777" w:rsidR="00883F2F" w:rsidRPr="00FB1F30" w:rsidRDefault="00883F2F" w:rsidP="00CC5FE8">
            <w:pPr>
              <w:pStyle w:val="Normal6a"/>
            </w:pPr>
          </w:p>
        </w:tc>
        <w:tc>
          <w:tcPr>
            <w:tcW w:w="4876" w:type="dxa"/>
            <w:tcBorders>
              <w:top w:val="nil"/>
              <w:left w:val="nil"/>
              <w:bottom w:val="nil"/>
              <w:right w:val="nil"/>
            </w:tcBorders>
          </w:tcPr>
          <w:p w14:paraId="6848D3EB" w14:textId="77777777" w:rsidR="00883F2F" w:rsidRPr="00FB1F30" w:rsidRDefault="00883F2F" w:rsidP="00CC5FE8">
            <w:pPr>
              <w:pStyle w:val="Normal6a"/>
            </w:pPr>
            <w:r w:rsidRPr="00FB1F30">
              <w:rPr>
                <w:b/>
                <w:i/>
              </w:rPr>
              <w:t>(b) kriteeriumid ja soovituslikud läved oluliste arestimiste ja kahtlaste tehingute kindlakstegemiseks;</w:t>
            </w:r>
          </w:p>
        </w:tc>
      </w:tr>
      <w:tr w:rsidR="00883F2F" w:rsidRPr="00FB1F30" w14:paraId="3C9A2106" w14:textId="77777777" w:rsidTr="00CC5FE8">
        <w:trPr>
          <w:jc w:val="center"/>
        </w:trPr>
        <w:tc>
          <w:tcPr>
            <w:tcW w:w="4876" w:type="dxa"/>
            <w:tcBorders>
              <w:top w:val="nil"/>
              <w:left w:val="nil"/>
              <w:bottom w:val="nil"/>
              <w:right w:val="nil"/>
            </w:tcBorders>
          </w:tcPr>
          <w:p w14:paraId="30B51967" w14:textId="77777777" w:rsidR="00883F2F" w:rsidRPr="00FB1F30" w:rsidRDefault="00883F2F" w:rsidP="00CC5FE8">
            <w:pPr>
              <w:pStyle w:val="Normal6a"/>
            </w:pPr>
          </w:p>
        </w:tc>
        <w:tc>
          <w:tcPr>
            <w:tcW w:w="4876" w:type="dxa"/>
            <w:tcBorders>
              <w:top w:val="nil"/>
              <w:left w:val="nil"/>
              <w:bottom w:val="nil"/>
              <w:right w:val="nil"/>
            </w:tcBorders>
          </w:tcPr>
          <w:p w14:paraId="2E9C489B" w14:textId="77777777" w:rsidR="00883F2F" w:rsidRPr="00FB1F30" w:rsidRDefault="00883F2F" w:rsidP="00CC5FE8">
            <w:pPr>
              <w:pStyle w:val="Normal6a"/>
            </w:pPr>
            <w:r w:rsidRPr="00FB1F30">
              <w:rPr>
                <w:b/>
                <w:i/>
              </w:rPr>
              <w:t xml:space="preserve">(c) näited nimekirjas loetletud ainete ja selliseid aineid sisaldavate segude </w:t>
            </w:r>
            <w:proofErr w:type="spellStart"/>
            <w:r w:rsidRPr="00FB1F30">
              <w:rPr>
                <w:b/>
                <w:i/>
              </w:rPr>
              <w:t>turuleviimise</w:t>
            </w:r>
            <w:proofErr w:type="spellEnd"/>
            <w:r w:rsidRPr="00FB1F30">
              <w:rPr>
                <w:b/>
                <w:i/>
              </w:rPr>
              <w:t>, omamise, importimise, eksportimise või kasutamise õiguspärastest eesmärkidest;</w:t>
            </w:r>
          </w:p>
        </w:tc>
      </w:tr>
      <w:tr w:rsidR="00883F2F" w:rsidRPr="00FB1F30" w14:paraId="3596AF04" w14:textId="77777777" w:rsidTr="00CC5FE8">
        <w:trPr>
          <w:jc w:val="center"/>
        </w:trPr>
        <w:tc>
          <w:tcPr>
            <w:tcW w:w="4876" w:type="dxa"/>
            <w:tcBorders>
              <w:top w:val="nil"/>
              <w:left w:val="nil"/>
              <w:bottom w:val="nil"/>
              <w:right w:val="nil"/>
            </w:tcBorders>
          </w:tcPr>
          <w:p w14:paraId="7FF1BE4A" w14:textId="77777777" w:rsidR="00883F2F" w:rsidRPr="00FB1F30" w:rsidRDefault="00883F2F" w:rsidP="00CC5FE8">
            <w:pPr>
              <w:pStyle w:val="Normal6a"/>
            </w:pPr>
          </w:p>
        </w:tc>
        <w:tc>
          <w:tcPr>
            <w:tcW w:w="4876" w:type="dxa"/>
            <w:tcBorders>
              <w:top w:val="nil"/>
              <w:left w:val="nil"/>
              <w:bottom w:val="nil"/>
              <w:right w:val="nil"/>
            </w:tcBorders>
          </w:tcPr>
          <w:p w14:paraId="781E1849" w14:textId="77777777" w:rsidR="00883F2F" w:rsidRPr="00FB1F30" w:rsidRDefault="00883F2F" w:rsidP="00CC5FE8">
            <w:pPr>
              <w:pStyle w:val="Normal6a"/>
            </w:pPr>
            <w:r w:rsidRPr="00FB1F30">
              <w:rPr>
                <w:b/>
                <w:i/>
              </w:rPr>
              <w:t>(d) „muu õiguspärane kasutus“ – võimaldab kasutada 3. kategooria lähteaineid ja sünteetilisi lähteaineid väljaspool teadusuuringute ja innovatsiooni valdkonda;</w:t>
            </w:r>
          </w:p>
        </w:tc>
      </w:tr>
      <w:tr w:rsidR="00883F2F" w:rsidRPr="00FB1F30" w14:paraId="55BACA49" w14:textId="77777777" w:rsidTr="00CC5FE8">
        <w:trPr>
          <w:jc w:val="center"/>
        </w:trPr>
        <w:tc>
          <w:tcPr>
            <w:tcW w:w="4876" w:type="dxa"/>
            <w:tcBorders>
              <w:top w:val="nil"/>
              <w:left w:val="nil"/>
              <w:bottom w:val="nil"/>
              <w:right w:val="nil"/>
            </w:tcBorders>
          </w:tcPr>
          <w:p w14:paraId="70C50816" w14:textId="77777777" w:rsidR="00883F2F" w:rsidRPr="00FB1F30" w:rsidRDefault="00883F2F" w:rsidP="00CC5FE8">
            <w:pPr>
              <w:pStyle w:val="Normal6a"/>
            </w:pPr>
          </w:p>
        </w:tc>
        <w:tc>
          <w:tcPr>
            <w:tcW w:w="4876" w:type="dxa"/>
            <w:tcBorders>
              <w:top w:val="nil"/>
              <w:left w:val="nil"/>
              <w:bottom w:val="nil"/>
              <w:right w:val="nil"/>
            </w:tcBorders>
          </w:tcPr>
          <w:p w14:paraId="51D439D0" w14:textId="77777777" w:rsidR="00883F2F" w:rsidRPr="00FB1F30" w:rsidRDefault="00883F2F" w:rsidP="00CC5FE8">
            <w:pPr>
              <w:pStyle w:val="Normal6a"/>
            </w:pPr>
            <w:r w:rsidRPr="00FB1F30">
              <w:rPr>
                <w:b/>
                <w:i/>
              </w:rPr>
              <w:t>(e) näited tegevusest, mida võib käsitada käesoleva määruse rikkumisena või sellest kõrvalehoidmisena;</w:t>
            </w:r>
          </w:p>
        </w:tc>
      </w:tr>
      <w:tr w:rsidR="00883F2F" w:rsidRPr="00FB1F30" w14:paraId="168AC2AD" w14:textId="77777777" w:rsidTr="00CC5FE8">
        <w:trPr>
          <w:jc w:val="center"/>
        </w:trPr>
        <w:tc>
          <w:tcPr>
            <w:tcW w:w="4876" w:type="dxa"/>
            <w:tcBorders>
              <w:top w:val="nil"/>
              <w:left w:val="nil"/>
              <w:bottom w:val="nil"/>
              <w:right w:val="nil"/>
            </w:tcBorders>
          </w:tcPr>
          <w:p w14:paraId="79EF37AB" w14:textId="77777777" w:rsidR="00883F2F" w:rsidRPr="00FB1F30" w:rsidRDefault="00883F2F" w:rsidP="00CC5FE8">
            <w:pPr>
              <w:pStyle w:val="Normal6a"/>
            </w:pPr>
          </w:p>
        </w:tc>
        <w:tc>
          <w:tcPr>
            <w:tcW w:w="4876" w:type="dxa"/>
            <w:tcBorders>
              <w:top w:val="nil"/>
              <w:left w:val="nil"/>
              <w:bottom w:val="nil"/>
              <w:right w:val="nil"/>
            </w:tcBorders>
          </w:tcPr>
          <w:p w14:paraId="6937A390" w14:textId="77777777" w:rsidR="00883F2F" w:rsidRPr="00FB1F30" w:rsidRDefault="00883F2F" w:rsidP="00CC5FE8">
            <w:pPr>
              <w:pStyle w:val="Normal6a"/>
            </w:pPr>
            <w:r w:rsidRPr="00FB1F30">
              <w:rPr>
                <w:b/>
                <w:i/>
              </w:rPr>
              <w:t>(f) karistuste asjakohane tase;</w:t>
            </w:r>
          </w:p>
        </w:tc>
      </w:tr>
      <w:tr w:rsidR="00883F2F" w:rsidRPr="00FB1F30" w14:paraId="1E815D41" w14:textId="77777777" w:rsidTr="00CC5FE8">
        <w:trPr>
          <w:jc w:val="center"/>
        </w:trPr>
        <w:tc>
          <w:tcPr>
            <w:tcW w:w="4876" w:type="dxa"/>
            <w:tcBorders>
              <w:top w:val="nil"/>
              <w:left w:val="nil"/>
              <w:bottom w:val="nil"/>
              <w:right w:val="nil"/>
            </w:tcBorders>
          </w:tcPr>
          <w:p w14:paraId="645B27E2" w14:textId="77777777" w:rsidR="00883F2F" w:rsidRPr="00FB1F30" w:rsidRDefault="00883F2F" w:rsidP="00CC5FE8">
            <w:pPr>
              <w:pStyle w:val="Normal6a"/>
            </w:pPr>
          </w:p>
        </w:tc>
        <w:tc>
          <w:tcPr>
            <w:tcW w:w="4876" w:type="dxa"/>
            <w:tcBorders>
              <w:top w:val="nil"/>
              <w:left w:val="nil"/>
              <w:bottom w:val="nil"/>
              <w:right w:val="nil"/>
            </w:tcBorders>
          </w:tcPr>
          <w:p w14:paraId="1815FC6B" w14:textId="77777777" w:rsidR="00883F2F" w:rsidRPr="00FB1F30" w:rsidRDefault="00883F2F" w:rsidP="00CC5FE8">
            <w:pPr>
              <w:pStyle w:val="Normal6a"/>
            </w:pPr>
            <w:r w:rsidRPr="00FB1F30">
              <w:rPr>
                <w:b/>
                <w:i/>
              </w:rPr>
              <w:t>(g) operatiivmeetmed, mis on seotud nimekirjas loetletud ainete ja selliseid aineid sisaldavate segude kinnipidamise, arestimise ja kõrvaldamisega;</w:t>
            </w:r>
          </w:p>
        </w:tc>
      </w:tr>
      <w:tr w:rsidR="00883F2F" w:rsidRPr="00FB1F30" w14:paraId="54BF95E9" w14:textId="77777777" w:rsidTr="00CC5FE8">
        <w:trPr>
          <w:jc w:val="center"/>
        </w:trPr>
        <w:tc>
          <w:tcPr>
            <w:tcW w:w="4876" w:type="dxa"/>
            <w:tcBorders>
              <w:top w:val="nil"/>
              <w:left w:val="nil"/>
              <w:bottom w:val="nil"/>
              <w:right w:val="nil"/>
            </w:tcBorders>
          </w:tcPr>
          <w:p w14:paraId="63E34BEC" w14:textId="77777777" w:rsidR="00883F2F" w:rsidRPr="00FB1F30" w:rsidRDefault="00883F2F" w:rsidP="00CC5FE8">
            <w:pPr>
              <w:pStyle w:val="Normal6a"/>
            </w:pPr>
          </w:p>
        </w:tc>
        <w:tc>
          <w:tcPr>
            <w:tcW w:w="4876" w:type="dxa"/>
            <w:tcBorders>
              <w:top w:val="nil"/>
              <w:left w:val="nil"/>
              <w:bottom w:val="nil"/>
              <w:right w:val="nil"/>
            </w:tcBorders>
          </w:tcPr>
          <w:p w14:paraId="21E47740" w14:textId="77777777" w:rsidR="00883F2F" w:rsidRPr="00FB1F30" w:rsidRDefault="00883F2F" w:rsidP="00CC5FE8">
            <w:pPr>
              <w:pStyle w:val="Normal6a"/>
            </w:pPr>
            <w:r w:rsidRPr="00FB1F30">
              <w:rPr>
                <w:b/>
                <w:i/>
              </w:rPr>
              <w:t>(h) operatiivmeetmed ja parimad tavad nimekirjas loetletud ainete ja selliseid aineid sisaldavate segude käitlemisega seotud valduste, rajatiste ja ladustamiskohtade turvamiseks;</w:t>
            </w:r>
          </w:p>
        </w:tc>
      </w:tr>
      <w:tr w:rsidR="00883F2F" w:rsidRPr="00FB1F30" w14:paraId="5715D408" w14:textId="77777777" w:rsidTr="00CC5FE8">
        <w:trPr>
          <w:jc w:val="center"/>
        </w:trPr>
        <w:tc>
          <w:tcPr>
            <w:tcW w:w="4876" w:type="dxa"/>
            <w:tcBorders>
              <w:top w:val="nil"/>
              <w:left w:val="nil"/>
              <w:bottom w:val="nil"/>
              <w:right w:val="nil"/>
            </w:tcBorders>
          </w:tcPr>
          <w:p w14:paraId="54E6E64F" w14:textId="77777777" w:rsidR="00883F2F" w:rsidRPr="00FB1F30" w:rsidRDefault="00883F2F" w:rsidP="00CC5FE8">
            <w:pPr>
              <w:pStyle w:val="Normal6a"/>
            </w:pPr>
          </w:p>
        </w:tc>
        <w:tc>
          <w:tcPr>
            <w:tcW w:w="4876" w:type="dxa"/>
            <w:tcBorders>
              <w:top w:val="nil"/>
              <w:left w:val="nil"/>
              <w:bottom w:val="nil"/>
              <w:right w:val="nil"/>
            </w:tcBorders>
          </w:tcPr>
          <w:p w14:paraId="391E364C" w14:textId="77777777" w:rsidR="00883F2F" w:rsidRPr="00FB1F30" w:rsidRDefault="00883F2F" w:rsidP="00CC5FE8">
            <w:pPr>
              <w:pStyle w:val="Normal6a"/>
            </w:pPr>
            <w:r w:rsidRPr="00FB1F30">
              <w:rPr>
                <w:b/>
                <w:i/>
              </w:rPr>
              <w:t>(i) riskihindamise ja riskijuhtimise meetmed;</w:t>
            </w:r>
          </w:p>
        </w:tc>
      </w:tr>
      <w:tr w:rsidR="00883F2F" w:rsidRPr="00FB1F30" w14:paraId="1A5258ED" w14:textId="77777777" w:rsidTr="00CC5FE8">
        <w:trPr>
          <w:jc w:val="center"/>
        </w:trPr>
        <w:tc>
          <w:tcPr>
            <w:tcW w:w="4876" w:type="dxa"/>
            <w:tcBorders>
              <w:top w:val="nil"/>
              <w:left w:val="nil"/>
              <w:bottom w:val="nil"/>
              <w:right w:val="nil"/>
            </w:tcBorders>
          </w:tcPr>
          <w:p w14:paraId="7B740940" w14:textId="77777777" w:rsidR="00883F2F" w:rsidRPr="00FB1F30" w:rsidRDefault="00883F2F" w:rsidP="00CC5FE8">
            <w:pPr>
              <w:pStyle w:val="Normal6a"/>
            </w:pPr>
          </w:p>
        </w:tc>
        <w:tc>
          <w:tcPr>
            <w:tcW w:w="4876" w:type="dxa"/>
            <w:tcBorders>
              <w:top w:val="nil"/>
              <w:left w:val="nil"/>
              <w:bottom w:val="nil"/>
              <w:right w:val="nil"/>
            </w:tcBorders>
          </w:tcPr>
          <w:p w14:paraId="2D93CDFE" w14:textId="77777777" w:rsidR="00883F2F" w:rsidRPr="00FB1F30" w:rsidRDefault="00883F2F" w:rsidP="00CC5FE8">
            <w:pPr>
              <w:pStyle w:val="Normal6a"/>
            </w:pPr>
            <w:r w:rsidRPr="00FB1F30">
              <w:rPr>
                <w:b/>
                <w:i/>
              </w:rPr>
              <w:t>(j) teabevahetus ja koostöö pädevate asutuste ja ettevõtjate vahel;</w:t>
            </w:r>
          </w:p>
        </w:tc>
      </w:tr>
      <w:tr w:rsidR="00883F2F" w:rsidRPr="00FB1F30" w14:paraId="03943798" w14:textId="77777777" w:rsidTr="00CC5FE8">
        <w:trPr>
          <w:jc w:val="center"/>
        </w:trPr>
        <w:tc>
          <w:tcPr>
            <w:tcW w:w="4876" w:type="dxa"/>
            <w:tcBorders>
              <w:top w:val="nil"/>
              <w:left w:val="nil"/>
              <w:bottom w:val="nil"/>
              <w:right w:val="nil"/>
            </w:tcBorders>
          </w:tcPr>
          <w:p w14:paraId="642A32CB" w14:textId="77777777" w:rsidR="00883F2F" w:rsidRPr="00FB1F30" w:rsidRDefault="00883F2F" w:rsidP="00CC5FE8">
            <w:pPr>
              <w:pStyle w:val="Normal6a"/>
            </w:pPr>
          </w:p>
        </w:tc>
        <w:tc>
          <w:tcPr>
            <w:tcW w:w="4876" w:type="dxa"/>
            <w:tcBorders>
              <w:top w:val="nil"/>
              <w:left w:val="nil"/>
              <w:bottom w:val="nil"/>
              <w:right w:val="nil"/>
            </w:tcBorders>
          </w:tcPr>
          <w:p w14:paraId="41EB8683" w14:textId="77777777" w:rsidR="00883F2F" w:rsidRPr="00FB1F30" w:rsidRDefault="00883F2F" w:rsidP="00CC5FE8">
            <w:pPr>
              <w:pStyle w:val="Normal6a"/>
            </w:pPr>
            <w:r w:rsidRPr="00FB1F30">
              <w:rPr>
                <w:b/>
                <w:i/>
              </w:rPr>
              <w:t>(k) jälgimise, avastamise ja nõuete täitmise tagamise parimad tavad.</w:t>
            </w:r>
          </w:p>
        </w:tc>
      </w:tr>
      <w:tr w:rsidR="00883F2F" w:rsidRPr="00FB1F30" w14:paraId="65713112" w14:textId="77777777" w:rsidTr="00CC5FE8">
        <w:trPr>
          <w:jc w:val="center"/>
        </w:trPr>
        <w:tc>
          <w:tcPr>
            <w:tcW w:w="4876" w:type="dxa"/>
            <w:tcBorders>
              <w:top w:val="nil"/>
              <w:left w:val="nil"/>
              <w:bottom w:val="nil"/>
              <w:right w:val="nil"/>
            </w:tcBorders>
          </w:tcPr>
          <w:p w14:paraId="68257A30" w14:textId="77777777" w:rsidR="00883F2F" w:rsidRPr="00FB1F30" w:rsidRDefault="00883F2F" w:rsidP="00CC5FE8">
            <w:pPr>
              <w:pStyle w:val="Normal6a"/>
            </w:pPr>
          </w:p>
        </w:tc>
        <w:tc>
          <w:tcPr>
            <w:tcW w:w="4876" w:type="dxa"/>
            <w:tcBorders>
              <w:top w:val="nil"/>
              <w:left w:val="nil"/>
              <w:bottom w:val="nil"/>
              <w:right w:val="nil"/>
            </w:tcBorders>
          </w:tcPr>
          <w:p w14:paraId="00CD7795" w14:textId="77777777" w:rsidR="00883F2F" w:rsidRPr="00FB1F30" w:rsidRDefault="00883F2F" w:rsidP="00CC5FE8">
            <w:pPr>
              <w:pStyle w:val="Normal6a"/>
            </w:pPr>
            <w:r w:rsidRPr="00FB1F30">
              <w:rPr>
                <w:b/>
                <w:i/>
              </w:rPr>
              <w:t>4. Komisjon vaatab suunised korrapäraselt läbi ja vajaduse korral ajakohastab neid, võttes arvesse tehnoloogia arengut, uusi ebaseadusliku kauplemise mustreid, asjakohast kohtupraktikat ja liikmesriikide praktilisi kogemusi.</w:t>
            </w:r>
          </w:p>
        </w:tc>
      </w:tr>
    </w:tbl>
    <w:p w14:paraId="4274643E"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63688A0" w14:textId="77777777" w:rsidR="00883F2F" w:rsidRPr="00FB1F30" w:rsidRDefault="00883F2F" w:rsidP="00883F2F">
      <w:r w:rsidRPr="00FB1F30">
        <w:rPr>
          <w:rStyle w:val="HideTWBExt"/>
        </w:rPr>
        <w:t>&lt;/Amend&gt;</w:t>
      </w:r>
    </w:p>
    <w:p w14:paraId="4B2B111C"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226</w:t>
      </w:r>
      <w:r w:rsidRPr="00FB1F30">
        <w:rPr>
          <w:rStyle w:val="HideTWBExt"/>
          <w:b w:val="0"/>
        </w:rPr>
        <w:t>&lt;/NumAm&gt;</w:t>
      </w:r>
    </w:p>
    <w:p w14:paraId="4E3C3EA1" w14:textId="77777777" w:rsidR="00883F2F" w:rsidRPr="00FB1F30" w:rsidRDefault="00883F2F" w:rsidP="00883F2F">
      <w:pPr>
        <w:pStyle w:val="NormalBold"/>
      </w:pPr>
      <w:r w:rsidRPr="00FB1F30">
        <w:rPr>
          <w:rStyle w:val="HideTWBExt"/>
          <w:b w:val="0"/>
        </w:rPr>
        <w:t>&lt;RepeatBlock-By&gt;&lt;Members&gt;</w:t>
      </w:r>
      <w:r w:rsidRPr="00FB1F30">
        <w:t>Giuseppe Antoci</w:t>
      </w:r>
      <w:r w:rsidRPr="00FB1F30">
        <w:rPr>
          <w:rStyle w:val="HideTWBExt"/>
          <w:b w:val="0"/>
        </w:rPr>
        <w:t>&lt;/Members&gt;</w:t>
      </w:r>
    </w:p>
    <w:p w14:paraId="783B900F" w14:textId="77777777" w:rsidR="00883F2F" w:rsidRPr="00FB1F30" w:rsidRDefault="00883F2F" w:rsidP="00883F2F">
      <w:pPr>
        <w:pStyle w:val="NormalBold"/>
      </w:pPr>
      <w:r w:rsidRPr="00FB1F30">
        <w:rPr>
          <w:rStyle w:val="HideTWBExt"/>
          <w:b w:val="0"/>
        </w:rPr>
        <w:t>&lt;/RepeatBlock-By&gt;</w:t>
      </w:r>
    </w:p>
    <w:p w14:paraId="20128D08"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2B92FDF" w14:textId="77777777" w:rsidR="00883F2F" w:rsidRPr="00FB1F30" w:rsidRDefault="00883F2F" w:rsidP="00883F2F">
      <w:pPr>
        <w:pStyle w:val="NormalBold"/>
      </w:pPr>
      <w:r w:rsidRPr="00FB1F30">
        <w:rPr>
          <w:rStyle w:val="HideTWBExt"/>
          <w:b w:val="0"/>
        </w:rPr>
        <w:t>&lt;Article&gt;</w:t>
      </w:r>
      <w:r w:rsidRPr="00FB1F30">
        <w:t>Artikkel 26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DFA8AC5" w14:textId="77777777" w:rsidTr="00CC5FE8">
        <w:trPr>
          <w:trHeight w:hRule="exact" w:val="240"/>
          <w:jc w:val="center"/>
        </w:trPr>
        <w:tc>
          <w:tcPr>
            <w:tcW w:w="9752" w:type="dxa"/>
            <w:gridSpan w:val="2"/>
            <w:tcBorders>
              <w:top w:val="nil"/>
              <w:left w:val="nil"/>
              <w:bottom w:val="nil"/>
              <w:right w:val="nil"/>
            </w:tcBorders>
          </w:tcPr>
          <w:p w14:paraId="156E27D3" w14:textId="77777777" w:rsidR="00883F2F" w:rsidRPr="00FB1F30" w:rsidRDefault="00883F2F" w:rsidP="00CC5FE8"/>
        </w:tc>
      </w:tr>
      <w:tr w:rsidR="00883F2F" w:rsidRPr="00FB1F30" w14:paraId="02B87696" w14:textId="77777777" w:rsidTr="00CC5FE8">
        <w:trPr>
          <w:trHeight w:val="240"/>
          <w:jc w:val="center"/>
        </w:trPr>
        <w:tc>
          <w:tcPr>
            <w:tcW w:w="4876" w:type="dxa"/>
            <w:tcBorders>
              <w:top w:val="nil"/>
              <w:left w:val="nil"/>
              <w:bottom w:val="nil"/>
              <w:right w:val="nil"/>
            </w:tcBorders>
          </w:tcPr>
          <w:p w14:paraId="4FAA6C20"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802E92E" w14:textId="77777777" w:rsidR="00883F2F" w:rsidRPr="00FB1F30" w:rsidRDefault="00883F2F" w:rsidP="00CC5FE8">
            <w:pPr>
              <w:pStyle w:val="AmColumnHeading"/>
            </w:pPr>
            <w:r w:rsidRPr="00FB1F30">
              <w:t>Muudatusettepanek</w:t>
            </w:r>
          </w:p>
        </w:tc>
      </w:tr>
      <w:tr w:rsidR="00883F2F" w:rsidRPr="00FB1F30" w14:paraId="607BFFDC" w14:textId="77777777" w:rsidTr="00CC5FE8">
        <w:trPr>
          <w:jc w:val="center"/>
        </w:trPr>
        <w:tc>
          <w:tcPr>
            <w:tcW w:w="4876" w:type="dxa"/>
            <w:tcBorders>
              <w:top w:val="nil"/>
              <w:left w:val="nil"/>
              <w:bottom w:val="nil"/>
              <w:right w:val="nil"/>
            </w:tcBorders>
          </w:tcPr>
          <w:p w14:paraId="79AA090B" w14:textId="77777777" w:rsidR="00883F2F" w:rsidRPr="00FB1F30" w:rsidRDefault="00883F2F" w:rsidP="00CC5FE8">
            <w:pPr>
              <w:pStyle w:val="Normal6a"/>
            </w:pPr>
          </w:p>
        </w:tc>
        <w:tc>
          <w:tcPr>
            <w:tcW w:w="4876" w:type="dxa"/>
            <w:tcBorders>
              <w:top w:val="nil"/>
              <w:left w:val="nil"/>
              <w:bottom w:val="nil"/>
              <w:right w:val="nil"/>
            </w:tcBorders>
          </w:tcPr>
          <w:p w14:paraId="0B29DFD1" w14:textId="77777777" w:rsidR="00883F2F" w:rsidRPr="00FB1F30" w:rsidRDefault="00883F2F" w:rsidP="00CC5FE8">
            <w:pPr>
              <w:pStyle w:val="Normal6a"/>
              <w:jc w:val="center"/>
            </w:pPr>
            <w:r w:rsidRPr="00FB1F30">
              <w:rPr>
                <w:b/>
                <w:i/>
              </w:rPr>
              <w:t>Artikkel 26a</w:t>
            </w:r>
            <w:r w:rsidRPr="00FB1F30">
              <w:tab/>
            </w:r>
          </w:p>
        </w:tc>
      </w:tr>
      <w:tr w:rsidR="00883F2F" w:rsidRPr="00FB1F30" w14:paraId="6813267F" w14:textId="77777777" w:rsidTr="00CC5FE8">
        <w:trPr>
          <w:jc w:val="center"/>
        </w:trPr>
        <w:tc>
          <w:tcPr>
            <w:tcW w:w="4876" w:type="dxa"/>
            <w:tcBorders>
              <w:top w:val="nil"/>
              <w:left w:val="nil"/>
              <w:bottom w:val="nil"/>
              <w:right w:val="nil"/>
            </w:tcBorders>
          </w:tcPr>
          <w:p w14:paraId="101377D6" w14:textId="77777777" w:rsidR="00883F2F" w:rsidRPr="00FB1F30" w:rsidRDefault="00883F2F" w:rsidP="00CC5FE8">
            <w:pPr>
              <w:pStyle w:val="Normal6a"/>
            </w:pPr>
          </w:p>
        </w:tc>
        <w:tc>
          <w:tcPr>
            <w:tcW w:w="4876" w:type="dxa"/>
            <w:tcBorders>
              <w:top w:val="nil"/>
              <w:left w:val="nil"/>
              <w:bottom w:val="nil"/>
              <w:right w:val="nil"/>
            </w:tcBorders>
          </w:tcPr>
          <w:p w14:paraId="55E90935" w14:textId="77777777" w:rsidR="00883F2F" w:rsidRPr="00FB1F30" w:rsidRDefault="00883F2F" w:rsidP="00CC5FE8">
            <w:pPr>
              <w:pStyle w:val="Normal6a"/>
              <w:jc w:val="center"/>
            </w:pPr>
            <w:r w:rsidRPr="00FB1F30">
              <w:rPr>
                <w:b/>
                <w:i/>
              </w:rPr>
              <w:t>Suunised</w:t>
            </w:r>
          </w:p>
        </w:tc>
      </w:tr>
      <w:tr w:rsidR="00883F2F" w:rsidRPr="00FB1F30" w14:paraId="0108F8B3" w14:textId="77777777" w:rsidTr="00CC5FE8">
        <w:trPr>
          <w:jc w:val="center"/>
        </w:trPr>
        <w:tc>
          <w:tcPr>
            <w:tcW w:w="4876" w:type="dxa"/>
            <w:tcBorders>
              <w:top w:val="nil"/>
              <w:left w:val="nil"/>
              <w:bottom w:val="nil"/>
              <w:right w:val="nil"/>
            </w:tcBorders>
          </w:tcPr>
          <w:p w14:paraId="41B8B3B9" w14:textId="77777777" w:rsidR="00883F2F" w:rsidRPr="00FB1F30" w:rsidRDefault="00883F2F" w:rsidP="00CC5FE8">
            <w:pPr>
              <w:pStyle w:val="Normal6a"/>
            </w:pPr>
          </w:p>
        </w:tc>
        <w:tc>
          <w:tcPr>
            <w:tcW w:w="4876" w:type="dxa"/>
            <w:tcBorders>
              <w:top w:val="nil"/>
              <w:left w:val="nil"/>
              <w:bottom w:val="nil"/>
              <w:right w:val="nil"/>
            </w:tcBorders>
          </w:tcPr>
          <w:p w14:paraId="65D39506" w14:textId="77777777" w:rsidR="00883F2F" w:rsidRPr="00FB1F30" w:rsidRDefault="00883F2F" w:rsidP="00CC5FE8">
            <w:pPr>
              <w:pStyle w:val="Normal6a"/>
            </w:pPr>
            <w:r w:rsidRPr="00FB1F30">
              <w:rPr>
                <w:b/>
                <w:i/>
              </w:rPr>
              <w:t>1. Komisjon töötab tihedas koostöös liikmesriikidega ning asjakohasel juhul asjaomaste liidu asutuste ja organitega välja ja avaldab suunised, et toetada käesoleva määruse järjepidevat, tulemuslikku ja proportsionaalset kohaldamist.</w:t>
            </w:r>
          </w:p>
        </w:tc>
      </w:tr>
      <w:tr w:rsidR="00883F2F" w:rsidRPr="00FB1F30" w14:paraId="1077943D" w14:textId="77777777" w:rsidTr="00CC5FE8">
        <w:trPr>
          <w:jc w:val="center"/>
        </w:trPr>
        <w:tc>
          <w:tcPr>
            <w:tcW w:w="4876" w:type="dxa"/>
            <w:tcBorders>
              <w:top w:val="nil"/>
              <w:left w:val="nil"/>
              <w:bottom w:val="nil"/>
              <w:right w:val="nil"/>
            </w:tcBorders>
          </w:tcPr>
          <w:p w14:paraId="5039A59F" w14:textId="77777777" w:rsidR="00883F2F" w:rsidRPr="00FB1F30" w:rsidRDefault="00883F2F" w:rsidP="00CC5FE8">
            <w:pPr>
              <w:pStyle w:val="Normal6a"/>
            </w:pPr>
          </w:p>
        </w:tc>
        <w:tc>
          <w:tcPr>
            <w:tcW w:w="4876" w:type="dxa"/>
            <w:tcBorders>
              <w:top w:val="nil"/>
              <w:left w:val="nil"/>
              <w:bottom w:val="nil"/>
              <w:right w:val="nil"/>
            </w:tcBorders>
          </w:tcPr>
          <w:p w14:paraId="4E93A040" w14:textId="77777777" w:rsidR="00883F2F" w:rsidRPr="00FB1F30" w:rsidRDefault="00883F2F" w:rsidP="00CC5FE8">
            <w:pPr>
              <w:pStyle w:val="Normal6a"/>
            </w:pPr>
            <w:r w:rsidRPr="00FB1F30">
              <w:rPr>
                <w:b/>
                <w:i/>
              </w:rPr>
              <w:t>2. Lõikes 1 osutatud suuniste eesmärk on hõlbustada käesolevas määruses sätestatud kohustuste tõlgendamise ja praktilise kohaldamise võimalikult suurt ühtlustamist, võttes arvesse riikide tegevuse eripära ja muutuvaid kuritegevuse meetodeid.</w:t>
            </w:r>
          </w:p>
        </w:tc>
      </w:tr>
      <w:tr w:rsidR="00883F2F" w:rsidRPr="00FB1F30" w14:paraId="46573191" w14:textId="77777777" w:rsidTr="00CC5FE8">
        <w:trPr>
          <w:jc w:val="center"/>
        </w:trPr>
        <w:tc>
          <w:tcPr>
            <w:tcW w:w="4876" w:type="dxa"/>
            <w:tcBorders>
              <w:top w:val="nil"/>
              <w:left w:val="nil"/>
              <w:bottom w:val="nil"/>
              <w:right w:val="nil"/>
            </w:tcBorders>
          </w:tcPr>
          <w:p w14:paraId="567EAB98" w14:textId="77777777" w:rsidR="00883F2F" w:rsidRPr="00FB1F30" w:rsidRDefault="00883F2F" w:rsidP="00CC5FE8">
            <w:pPr>
              <w:pStyle w:val="Normal6a"/>
            </w:pPr>
          </w:p>
        </w:tc>
        <w:tc>
          <w:tcPr>
            <w:tcW w:w="4876" w:type="dxa"/>
            <w:tcBorders>
              <w:top w:val="nil"/>
              <w:left w:val="nil"/>
              <w:bottom w:val="nil"/>
              <w:right w:val="nil"/>
            </w:tcBorders>
          </w:tcPr>
          <w:p w14:paraId="5489D257" w14:textId="77777777" w:rsidR="00883F2F" w:rsidRPr="00FB1F30" w:rsidRDefault="00883F2F" w:rsidP="00CC5FE8">
            <w:pPr>
              <w:pStyle w:val="Normal6a"/>
            </w:pPr>
            <w:r w:rsidRPr="00FB1F30">
              <w:rPr>
                <w:b/>
                <w:i/>
              </w:rPr>
              <w:t>3. Suunised võivad vajaduse korral sisaldada praktilisi näiteid, näitajaid ja soovitusi, mis on eelkõige seotud järgmisega:</w:t>
            </w:r>
          </w:p>
        </w:tc>
      </w:tr>
      <w:tr w:rsidR="00883F2F" w:rsidRPr="00FB1F30" w14:paraId="53BD69FA" w14:textId="77777777" w:rsidTr="00CC5FE8">
        <w:trPr>
          <w:jc w:val="center"/>
        </w:trPr>
        <w:tc>
          <w:tcPr>
            <w:tcW w:w="4876" w:type="dxa"/>
            <w:tcBorders>
              <w:top w:val="nil"/>
              <w:left w:val="nil"/>
              <w:bottom w:val="nil"/>
              <w:right w:val="nil"/>
            </w:tcBorders>
          </w:tcPr>
          <w:p w14:paraId="1A1558FA" w14:textId="77777777" w:rsidR="00883F2F" w:rsidRPr="00FB1F30" w:rsidRDefault="00883F2F" w:rsidP="00CC5FE8">
            <w:pPr>
              <w:pStyle w:val="Normal6a"/>
            </w:pPr>
          </w:p>
        </w:tc>
        <w:tc>
          <w:tcPr>
            <w:tcW w:w="4876" w:type="dxa"/>
            <w:tcBorders>
              <w:top w:val="nil"/>
              <w:left w:val="nil"/>
              <w:bottom w:val="nil"/>
              <w:right w:val="nil"/>
            </w:tcBorders>
          </w:tcPr>
          <w:p w14:paraId="4003255E" w14:textId="77777777" w:rsidR="00883F2F" w:rsidRPr="00FB1F30" w:rsidRDefault="00883F2F" w:rsidP="00CC5FE8">
            <w:pPr>
              <w:pStyle w:val="Normal6a"/>
            </w:pPr>
            <w:r w:rsidRPr="00FB1F30">
              <w:rPr>
                <w:b/>
                <w:i/>
              </w:rPr>
              <w:t>a) konkreetsed juhised tagamaks, et käesolevas määruses sätestatud kontrollid ei takista ebaproportsionaalselt selliste tervishoiuteenuste, kahju vähendamise teenuste, mittetulundusühenduste ega teadusinstituutide tegevust, kes kasutavad lähteaineid avaliku huvi eesmärkidel;</w:t>
            </w:r>
          </w:p>
        </w:tc>
      </w:tr>
      <w:tr w:rsidR="00883F2F" w:rsidRPr="00FB1F30" w14:paraId="44F260E0" w14:textId="77777777" w:rsidTr="00CC5FE8">
        <w:trPr>
          <w:jc w:val="center"/>
        </w:trPr>
        <w:tc>
          <w:tcPr>
            <w:tcW w:w="4876" w:type="dxa"/>
            <w:tcBorders>
              <w:top w:val="nil"/>
              <w:left w:val="nil"/>
              <w:bottom w:val="nil"/>
              <w:right w:val="nil"/>
            </w:tcBorders>
          </w:tcPr>
          <w:p w14:paraId="24978C11" w14:textId="77777777" w:rsidR="00883F2F" w:rsidRPr="00FB1F30" w:rsidRDefault="00883F2F" w:rsidP="00CC5FE8">
            <w:pPr>
              <w:pStyle w:val="Normal6a"/>
            </w:pPr>
          </w:p>
        </w:tc>
        <w:tc>
          <w:tcPr>
            <w:tcW w:w="4876" w:type="dxa"/>
            <w:tcBorders>
              <w:top w:val="nil"/>
              <w:left w:val="nil"/>
              <w:bottom w:val="nil"/>
              <w:right w:val="nil"/>
            </w:tcBorders>
          </w:tcPr>
          <w:p w14:paraId="64E51F65" w14:textId="77777777" w:rsidR="00883F2F" w:rsidRPr="00FB1F30" w:rsidRDefault="00883F2F" w:rsidP="00CC5FE8">
            <w:pPr>
              <w:pStyle w:val="Normal6a"/>
            </w:pPr>
            <w:r w:rsidRPr="00FB1F30">
              <w:rPr>
                <w:b/>
                <w:i/>
              </w:rPr>
              <w:t>b) kontrollimeetmete proportsionaalsus madala riskiprofiiliga ettevõtjate puhul, võttes arvesse nende tegevuse laadi ja eesmärki.</w:t>
            </w:r>
          </w:p>
        </w:tc>
      </w:tr>
      <w:tr w:rsidR="00883F2F" w:rsidRPr="00FB1F30" w14:paraId="694A237C" w14:textId="77777777" w:rsidTr="00CC5FE8">
        <w:trPr>
          <w:jc w:val="center"/>
        </w:trPr>
        <w:tc>
          <w:tcPr>
            <w:tcW w:w="4876" w:type="dxa"/>
            <w:tcBorders>
              <w:top w:val="nil"/>
              <w:left w:val="nil"/>
              <w:bottom w:val="nil"/>
              <w:right w:val="nil"/>
            </w:tcBorders>
          </w:tcPr>
          <w:p w14:paraId="217B3C88" w14:textId="77777777" w:rsidR="00883F2F" w:rsidRPr="00FB1F30" w:rsidRDefault="00883F2F" w:rsidP="00CC5FE8">
            <w:pPr>
              <w:pStyle w:val="Normal6a"/>
            </w:pPr>
          </w:p>
        </w:tc>
        <w:tc>
          <w:tcPr>
            <w:tcW w:w="4876" w:type="dxa"/>
            <w:tcBorders>
              <w:top w:val="nil"/>
              <w:left w:val="nil"/>
              <w:bottom w:val="nil"/>
              <w:right w:val="nil"/>
            </w:tcBorders>
          </w:tcPr>
          <w:p w14:paraId="0FCDE801" w14:textId="77777777" w:rsidR="00883F2F" w:rsidRPr="00FB1F30" w:rsidRDefault="00883F2F" w:rsidP="00CC5FE8">
            <w:pPr>
              <w:pStyle w:val="Normal6a"/>
            </w:pPr>
            <w:r w:rsidRPr="00FB1F30">
              <w:rPr>
                <w:b/>
                <w:i/>
              </w:rPr>
              <w:t>4. Lõikes 1 osutatud suuniste väljatöötamisel konsulteerib komisjon struktureeritud viisil lisaks liikmesriikide pädevatele asutustele ja ettevõtjate ühendustele ka rahvatervise, sõltuvusravi ja kahju vähendamise valdkonnas tegutsevate kodanikuühiskonna organisatsioonidega ning avaliku sektori teadusinstituutide esindajatega. Komisjon tagab, et selline konsulteerimine toimub läbipaistvalt, õigeaegselt ja võrdsetel alustel teiste osalistega, kellega konsulteeriti.</w:t>
            </w:r>
          </w:p>
        </w:tc>
      </w:tr>
      <w:tr w:rsidR="00883F2F" w:rsidRPr="00FB1F30" w14:paraId="0FD3C143" w14:textId="77777777" w:rsidTr="00CC5FE8">
        <w:trPr>
          <w:jc w:val="center"/>
        </w:trPr>
        <w:tc>
          <w:tcPr>
            <w:tcW w:w="4876" w:type="dxa"/>
            <w:tcBorders>
              <w:top w:val="nil"/>
              <w:left w:val="nil"/>
              <w:bottom w:val="nil"/>
              <w:right w:val="nil"/>
            </w:tcBorders>
          </w:tcPr>
          <w:p w14:paraId="5C4043EE" w14:textId="77777777" w:rsidR="00883F2F" w:rsidRPr="00FB1F30" w:rsidRDefault="00883F2F" w:rsidP="00CC5FE8">
            <w:pPr>
              <w:pStyle w:val="Normal6a"/>
            </w:pPr>
          </w:p>
        </w:tc>
        <w:tc>
          <w:tcPr>
            <w:tcW w:w="4876" w:type="dxa"/>
            <w:tcBorders>
              <w:top w:val="nil"/>
              <w:left w:val="nil"/>
              <w:bottom w:val="nil"/>
              <w:right w:val="nil"/>
            </w:tcBorders>
          </w:tcPr>
          <w:p w14:paraId="287AF347" w14:textId="77777777" w:rsidR="00883F2F" w:rsidRPr="00FB1F30" w:rsidRDefault="00883F2F" w:rsidP="00CC5FE8">
            <w:pPr>
              <w:pStyle w:val="Normal6a"/>
            </w:pPr>
            <w:r w:rsidRPr="00FB1F30">
              <w:rPr>
                <w:b/>
                <w:i/>
              </w:rPr>
              <w:t>5. Komisjon vaatab suunised korrapäraselt läbi ja vajaduse korral ajakohastab neid.</w:t>
            </w:r>
          </w:p>
        </w:tc>
      </w:tr>
    </w:tbl>
    <w:p w14:paraId="49A9F258"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{IT}</w:t>
      </w:r>
      <w:proofErr w:type="spellStart"/>
      <w:r w:rsidRPr="00FB1F30">
        <w:t>it</w:t>
      </w:r>
      <w:proofErr w:type="spellEnd"/>
      <w:r w:rsidRPr="00FB1F30">
        <w:rPr>
          <w:rStyle w:val="HideTWBExt"/>
        </w:rPr>
        <w:t>&lt;/Original&gt;</w:t>
      </w:r>
    </w:p>
    <w:p w14:paraId="17C2ECFE" w14:textId="77777777" w:rsidR="00883F2F" w:rsidRPr="00FB1F30" w:rsidRDefault="00883F2F" w:rsidP="00883F2F">
      <w:r w:rsidRPr="00FB1F30">
        <w:rPr>
          <w:rStyle w:val="HideTWBExt"/>
        </w:rPr>
        <w:t>&lt;/Amend&gt;</w:t>
      </w:r>
    </w:p>
    <w:p w14:paraId="0AAD216A"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227</w:t>
      </w:r>
      <w:r w:rsidRPr="00FB1F30">
        <w:rPr>
          <w:rStyle w:val="HideTWBExt"/>
          <w:b w:val="0"/>
        </w:rPr>
        <w:t>&lt;/NumAm&gt;</w:t>
      </w:r>
    </w:p>
    <w:p w14:paraId="2EE7A412"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078E01BC" w14:textId="77777777" w:rsidR="00883F2F" w:rsidRPr="00FB1F30" w:rsidRDefault="00883F2F" w:rsidP="00883F2F">
      <w:pPr>
        <w:pStyle w:val="NormalBold"/>
      </w:pPr>
      <w:r w:rsidRPr="00FB1F30">
        <w:rPr>
          <w:rStyle w:val="HideTWBExt"/>
          <w:b w:val="0"/>
        </w:rPr>
        <w:t>&lt;/RepeatBlock-By&gt;</w:t>
      </w:r>
    </w:p>
    <w:p w14:paraId="6DE54FC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13368C2" w14:textId="77777777" w:rsidR="00883F2F" w:rsidRPr="00FB1F30" w:rsidRDefault="00883F2F" w:rsidP="00883F2F">
      <w:pPr>
        <w:pStyle w:val="NormalBold"/>
      </w:pPr>
      <w:r w:rsidRPr="00FB1F30">
        <w:rPr>
          <w:rStyle w:val="HideTWBExt"/>
          <w:b w:val="0"/>
        </w:rPr>
        <w:t>&lt;Article&gt;</w:t>
      </w:r>
      <w:r w:rsidRPr="00FB1F30">
        <w:t>Artikkel 27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80BAEF9" w14:textId="77777777" w:rsidTr="00CC5FE8">
        <w:trPr>
          <w:trHeight w:hRule="exact" w:val="240"/>
          <w:jc w:val="center"/>
        </w:trPr>
        <w:tc>
          <w:tcPr>
            <w:tcW w:w="9752" w:type="dxa"/>
            <w:gridSpan w:val="2"/>
            <w:tcBorders>
              <w:top w:val="nil"/>
              <w:left w:val="nil"/>
              <w:bottom w:val="nil"/>
              <w:right w:val="nil"/>
            </w:tcBorders>
          </w:tcPr>
          <w:p w14:paraId="7C46828F" w14:textId="77777777" w:rsidR="00883F2F" w:rsidRPr="00FB1F30" w:rsidRDefault="00883F2F" w:rsidP="00CC5FE8"/>
        </w:tc>
      </w:tr>
      <w:tr w:rsidR="00883F2F" w:rsidRPr="00FB1F30" w14:paraId="7E985297" w14:textId="77777777" w:rsidTr="00CC5FE8">
        <w:trPr>
          <w:trHeight w:val="240"/>
          <w:jc w:val="center"/>
        </w:trPr>
        <w:tc>
          <w:tcPr>
            <w:tcW w:w="4876" w:type="dxa"/>
            <w:tcBorders>
              <w:top w:val="nil"/>
              <w:left w:val="nil"/>
              <w:bottom w:val="nil"/>
              <w:right w:val="nil"/>
            </w:tcBorders>
          </w:tcPr>
          <w:p w14:paraId="33444639"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D46C249" w14:textId="77777777" w:rsidR="00883F2F" w:rsidRPr="00FB1F30" w:rsidRDefault="00883F2F" w:rsidP="00CC5FE8">
            <w:pPr>
              <w:pStyle w:val="AmColumnHeading"/>
            </w:pPr>
            <w:r w:rsidRPr="00FB1F30">
              <w:t>Muudatusettepanek</w:t>
            </w:r>
          </w:p>
        </w:tc>
      </w:tr>
      <w:tr w:rsidR="00883F2F" w:rsidRPr="00FB1F30" w14:paraId="5F05F7EC" w14:textId="77777777" w:rsidTr="00CC5FE8">
        <w:trPr>
          <w:jc w:val="center"/>
        </w:trPr>
        <w:tc>
          <w:tcPr>
            <w:tcW w:w="4876" w:type="dxa"/>
            <w:tcBorders>
              <w:top w:val="nil"/>
              <w:left w:val="nil"/>
              <w:bottom w:val="nil"/>
              <w:right w:val="nil"/>
            </w:tcBorders>
          </w:tcPr>
          <w:p w14:paraId="34A57686" w14:textId="77777777" w:rsidR="00883F2F" w:rsidRPr="00FB1F30" w:rsidRDefault="00883F2F" w:rsidP="00CC5FE8">
            <w:pPr>
              <w:pStyle w:val="Normal6a"/>
            </w:pPr>
            <w:r w:rsidRPr="00FB1F30">
              <w:t>1.</w:t>
            </w:r>
            <w:r w:rsidRPr="00FB1F30">
              <w:tab/>
              <w:t>Iga liikmesriik nimetab käesoleva määruse kohaldamise eest vastutava pädeva asutuse või pädevad asutused ja teatab sellest komisjonile, teistele liikmesriikidele ja uimastiametile.</w:t>
            </w:r>
          </w:p>
        </w:tc>
        <w:tc>
          <w:tcPr>
            <w:tcW w:w="4876" w:type="dxa"/>
            <w:tcBorders>
              <w:top w:val="nil"/>
              <w:left w:val="nil"/>
              <w:bottom w:val="nil"/>
              <w:right w:val="nil"/>
            </w:tcBorders>
          </w:tcPr>
          <w:p w14:paraId="4AC0BC55" w14:textId="77777777" w:rsidR="00883F2F" w:rsidRPr="00FB1F30" w:rsidRDefault="00883F2F" w:rsidP="00CC5FE8">
            <w:pPr>
              <w:pStyle w:val="Normal6a"/>
            </w:pPr>
            <w:r w:rsidRPr="00FB1F30">
              <w:t>1.</w:t>
            </w:r>
            <w:r w:rsidRPr="00FB1F30">
              <w:tab/>
              <w:t>Iga liikmesriik nimetab käesoleva määruse kohaldamise eest vastutava pädeva asutuse või pädevad asutused ja teatab sellest komisjonile, teistele liikmesriikidele ja uimastiametile.</w:t>
            </w:r>
            <w:r w:rsidRPr="00FB1F30">
              <w:rPr>
                <w:b/>
                <w:i/>
              </w:rPr>
              <w:t> Iga liikmesriik teeb ametiga koostööd.</w:t>
            </w:r>
          </w:p>
        </w:tc>
      </w:tr>
    </w:tbl>
    <w:p w14:paraId="0304F9EC"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0F47666" w14:textId="77777777" w:rsidR="00883F2F" w:rsidRPr="00FB1F30" w:rsidRDefault="00883F2F" w:rsidP="00883F2F">
      <w:r w:rsidRPr="00FB1F30">
        <w:rPr>
          <w:rStyle w:val="HideTWBExt"/>
        </w:rPr>
        <w:t>&lt;/Amend&gt;</w:t>
      </w:r>
    </w:p>
    <w:p w14:paraId="7BBA7454"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228</w:t>
      </w:r>
      <w:r w:rsidRPr="00FB1F30">
        <w:rPr>
          <w:rStyle w:val="HideTWBExt"/>
          <w:b w:val="0"/>
        </w:rPr>
        <w:t>&lt;/NumAm&gt;</w:t>
      </w:r>
    </w:p>
    <w:p w14:paraId="3B0DA42A"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155FBD98" w14:textId="77777777" w:rsidR="00883F2F" w:rsidRPr="00FB1F30" w:rsidRDefault="00883F2F" w:rsidP="00883F2F">
      <w:pPr>
        <w:pStyle w:val="NormalBold"/>
      </w:pPr>
      <w:r w:rsidRPr="00FB1F30">
        <w:rPr>
          <w:rStyle w:val="HideTWBExt"/>
          <w:b w:val="0"/>
        </w:rPr>
        <w:t>&lt;/RepeatBlock-By&gt;</w:t>
      </w:r>
    </w:p>
    <w:p w14:paraId="14F93DFF"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8CC27F1" w14:textId="77777777" w:rsidR="00883F2F" w:rsidRPr="00FB1F30" w:rsidRDefault="00883F2F" w:rsidP="00883F2F">
      <w:pPr>
        <w:pStyle w:val="NormalBold"/>
      </w:pPr>
      <w:r w:rsidRPr="00FB1F30">
        <w:rPr>
          <w:rStyle w:val="HideTWBExt"/>
          <w:b w:val="0"/>
        </w:rPr>
        <w:t>&lt;Article&gt;</w:t>
      </w:r>
      <w:r w:rsidRPr="00FB1F30">
        <w:t>Artikkel 27 – lõige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C45F540" w14:textId="77777777" w:rsidTr="00CC5FE8">
        <w:trPr>
          <w:trHeight w:hRule="exact" w:val="240"/>
          <w:jc w:val="center"/>
        </w:trPr>
        <w:tc>
          <w:tcPr>
            <w:tcW w:w="9752" w:type="dxa"/>
            <w:gridSpan w:val="2"/>
            <w:tcBorders>
              <w:top w:val="nil"/>
              <w:left w:val="nil"/>
              <w:bottom w:val="nil"/>
              <w:right w:val="nil"/>
            </w:tcBorders>
          </w:tcPr>
          <w:p w14:paraId="0B252D42" w14:textId="77777777" w:rsidR="00883F2F" w:rsidRPr="00FB1F30" w:rsidRDefault="00883F2F" w:rsidP="00CC5FE8"/>
        </w:tc>
      </w:tr>
      <w:tr w:rsidR="00883F2F" w:rsidRPr="00FB1F30" w14:paraId="4A159AD8" w14:textId="77777777" w:rsidTr="00CC5FE8">
        <w:trPr>
          <w:trHeight w:val="240"/>
          <w:jc w:val="center"/>
        </w:trPr>
        <w:tc>
          <w:tcPr>
            <w:tcW w:w="4876" w:type="dxa"/>
            <w:tcBorders>
              <w:top w:val="nil"/>
              <w:left w:val="nil"/>
              <w:bottom w:val="nil"/>
              <w:right w:val="nil"/>
            </w:tcBorders>
          </w:tcPr>
          <w:p w14:paraId="12DE5B8A"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76A74F4" w14:textId="77777777" w:rsidR="00883F2F" w:rsidRPr="00FB1F30" w:rsidRDefault="00883F2F" w:rsidP="00CC5FE8">
            <w:pPr>
              <w:pStyle w:val="AmColumnHeading"/>
            </w:pPr>
            <w:r w:rsidRPr="00FB1F30">
              <w:t>Muudatusettepanek</w:t>
            </w:r>
          </w:p>
        </w:tc>
      </w:tr>
      <w:tr w:rsidR="00883F2F" w:rsidRPr="00FB1F30" w14:paraId="7379CD75" w14:textId="77777777" w:rsidTr="00CC5FE8">
        <w:trPr>
          <w:jc w:val="center"/>
        </w:trPr>
        <w:tc>
          <w:tcPr>
            <w:tcW w:w="4876" w:type="dxa"/>
            <w:tcBorders>
              <w:top w:val="nil"/>
              <w:left w:val="nil"/>
              <w:bottom w:val="nil"/>
              <w:right w:val="nil"/>
            </w:tcBorders>
          </w:tcPr>
          <w:p w14:paraId="39E22104" w14:textId="77777777" w:rsidR="00883F2F" w:rsidRPr="00FB1F30" w:rsidRDefault="00883F2F" w:rsidP="00CC5FE8">
            <w:pPr>
              <w:pStyle w:val="Normal6a"/>
            </w:pPr>
            <w:r w:rsidRPr="00FB1F30">
              <w:t>2.</w:t>
            </w:r>
            <w:r w:rsidRPr="00FB1F30">
              <w:tab/>
              <w:t>Käesoleva määruse kohaldamisel kohaldatakse määrust (EÜ) nr 515/97 vajalike kohandustega. Käesoleva artikli lõike 1 alusel määratud pädevad asutused tegutsevad pädevate asutustena määruse (EÜ) nr 515/97 artikli 2 lõike 2 tähenduses.</w:t>
            </w:r>
          </w:p>
        </w:tc>
        <w:tc>
          <w:tcPr>
            <w:tcW w:w="4876" w:type="dxa"/>
            <w:tcBorders>
              <w:top w:val="nil"/>
              <w:left w:val="nil"/>
              <w:bottom w:val="nil"/>
              <w:right w:val="nil"/>
            </w:tcBorders>
          </w:tcPr>
          <w:p w14:paraId="33197A69" w14:textId="77777777" w:rsidR="00883F2F" w:rsidRPr="00FB1F30" w:rsidRDefault="00883F2F" w:rsidP="00CC5FE8">
            <w:pPr>
              <w:pStyle w:val="Normal6a"/>
            </w:pPr>
            <w:r w:rsidRPr="00FB1F30">
              <w:t>2.</w:t>
            </w:r>
            <w:r w:rsidRPr="00FB1F30">
              <w:tab/>
              <w:t xml:space="preserve">Käesoleva määruse kohaldamisel kohaldatakse määrust (EÜ) nr 515/97 vajalike kohandustega. Käesoleva artikli lõike 1 alusel määratud pädevad asutused tegutsevad pädevate asutustena määruse (EÜ) nr 515/97 artikli 2 lõike 2 tähenduses. </w:t>
            </w:r>
            <w:r w:rsidRPr="00FB1F30">
              <w:rPr>
                <w:b/>
                <w:i/>
              </w:rPr>
              <w:t>Need asutused vahetavad automaatselt ja viivitamata käesolevas määruses osutatud keskse elektroonilise süsteemi kaudu operatiivteavet ja riskiprofiile, ilma et see piiraks traditsiooniliste vastastikuse abi andmise menetluste kohaldamist.</w:t>
            </w:r>
          </w:p>
        </w:tc>
      </w:tr>
    </w:tbl>
    <w:p w14:paraId="22CBEE01"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4765071" w14:textId="77777777" w:rsidR="00883F2F" w:rsidRPr="00FB1F30" w:rsidRDefault="00883F2F" w:rsidP="00883F2F">
      <w:r w:rsidRPr="00FB1F30">
        <w:rPr>
          <w:rStyle w:val="HideTWBExt"/>
        </w:rPr>
        <w:t>&lt;/Amend&gt;</w:t>
      </w:r>
    </w:p>
    <w:p w14:paraId="41FCD6FE"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229</w:t>
      </w:r>
      <w:r w:rsidRPr="00FB1F30">
        <w:rPr>
          <w:rStyle w:val="HideTWBExt"/>
          <w:b w:val="0"/>
        </w:rPr>
        <w:t>&lt;/NumAm&gt;</w:t>
      </w:r>
    </w:p>
    <w:p w14:paraId="1BD0B048" w14:textId="77777777" w:rsidR="00883F2F" w:rsidRPr="00FB1F30" w:rsidRDefault="00883F2F" w:rsidP="00883F2F">
      <w:pPr>
        <w:pStyle w:val="NormalBold"/>
      </w:pPr>
      <w:r w:rsidRPr="00FB1F30">
        <w:rPr>
          <w:rStyle w:val="HideTWBExt"/>
          <w:b w:val="0"/>
        </w:rPr>
        <w:t>&lt;RepeatBlock-By&gt;&lt;Members&gt;</w:t>
      </w:r>
      <w:r w:rsidRPr="00FB1F30">
        <w:t>Mika Aaltola</w:t>
      </w:r>
      <w:r w:rsidRPr="00FB1F30">
        <w:rPr>
          <w:rStyle w:val="HideTWBExt"/>
          <w:b w:val="0"/>
        </w:rPr>
        <w:t>&lt;/Members&gt;</w:t>
      </w:r>
    </w:p>
    <w:p w14:paraId="3007841D" w14:textId="77777777" w:rsidR="00883F2F" w:rsidRPr="00FB1F30" w:rsidRDefault="00883F2F" w:rsidP="00883F2F">
      <w:pPr>
        <w:pStyle w:val="NormalBold"/>
      </w:pPr>
      <w:r w:rsidRPr="00FB1F30">
        <w:rPr>
          <w:rStyle w:val="HideTWBExt"/>
          <w:b w:val="0"/>
        </w:rPr>
        <w:t>&lt;/RepeatBlock-By&gt;</w:t>
      </w:r>
    </w:p>
    <w:p w14:paraId="2B640ABA"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7FC5245" w14:textId="77777777" w:rsidR="00883F2F" w:rsidRPr="00FB1F30" w:rsidRDefault="00883F2F" w:rsidP="00883F2F">
      <w:pPr>
        <w:pStyle w:val="NormalBold"/>
      </w:pPr>
      <w:r w:rsidRPr="00FB1F30">
        <w:rPr>
          <w:rStyle w:val="HideTWBExt"/>
          <w:b w:val="0"/>
        </w:rPr>
        <w:t>&lt;Article&gt;</w:t>
      </w:r>
      <w:r w:rsidRPr="00FB1F30">
        <w:t>Artikkel 27 – lõige 2 – lõik 1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D3D60A7" w14:textId="77777777" w:rsidTr="00CC5FE8">
        <w:trPr>
          <w:trHeight w:hRule="exact" w:val="240"/>
          <w:jc w:val="center"/>
        </w:trPr>
        <w:tc>
          <w:tcPr>
            <w:tcW w:w="9752" w:type="dxa"/>
            <w:gridSpan w:val="2"/>
            <w:tcBorders>
              <w:top w:val="nil"/>
              <w:left w:val="nil"/>
              <w:bottom w:val="nil"/>
              <w:right w:val="nil"/>
            </w:tcBorders>
          </w:tcPr>
          <w:p w14:paraId="65ECEC98" w14:textId="77777777" w:rsidR="00883F2F" w:rsidRPr="00FB1F30" w:rsidRDefault="00883F2F" w:rsidP="00CC5FE8"/>
        </w:tc>
      </w:tr>
      <w:tr w:rsidR="00883F2F" w:rsidRPr="00FB1F30" w14:paraId="4EBFCEA0" w14:textId="77777777" w:rsidTr="00CC5FE8">
        <w:trPr>
          <w:trHeight w:val="240"/>
          <w:jc w:val="center"/>
        </w:trPr>
        <w:tc>
          <w:tcPr>
            <w:tcW w:w="4876" w:type="dxa"/>
            <w:tcBorders>
              <w:top w:val="nil"/>
              <w:left w:val="nil"/>
              <w:bottom w:val="nil"/>
              <w:right w:val="nil"/>
            </w:tcBorders>
          </w:tcPr>
          <w:p w14:paraId="46B1D3EA"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F1B8B68" w14:textId="77777777" w:rsidR="00883F2F" w:rsidRPr="00FB1F30" w:rsidRDefault="00883F2F" w:rsidP="00CC5FE8">
            <w:pPr>
              <w:pStyle w:val="AmColumnHeading"/>
            </w:pPr>
            <w:r w:rsidRPr="00FB1F30">
              <w:t>Muudatusettepanek</w:t>
            </w:r>
          </w:p>
        </w:tc>
      </w:tr>
      <w:tr w:rsidR="00883F2F" w:rsidRPr="00FB1F30" w14:paraId="731C561F" w14:textId="77777777" w:rsidTr="00CC5FE8">
        <w:trPr>
          <w:jc w:val="center"/>
        </w:trPr>
        <w:tc>
          <w:tcPr>
            <w:tcW w:w="4876" w:type="dxa"/>
            <w:tcBorders>
              <w:top w:val="nil"/>
              <w:left w:val="nil"/>
              <w:bottom w:val="nil"/>
              <w:right w:val="nil"/>
            </w:tcBorders>
          </w:tcPr>
          <w:p w14:paraId="2F66B2A8" w14:textId="77777777" w:rsidR="00883F2F" w:rsidRPr="00FB1F30" w:rsidRDefault="00883F2F" w:rsidP="00CC5FE8">
            <w:pPr>
              <w:pStyle w:val="Normal6a"/>
            </w:pPr>
          </w:p>
        </w:tc>
        <w:tc>
          <w:tcPr>
            <w:tcW w:w="4876" w:type="dxa"/>
            <w:tcBorders>
              <w:top w:val="nil"/>
              <w:left w:val="nil"/>
              <w:bottom w:val="nil"/>
              <w:right w:val="nil"/>
            </w:tcBorders>
          </w:tcPr>
          <w:p w14:paraId="11E0AB67" w14:textId="77777777" w:rsidR="00883F2F" w:rsidRPr="00FB1F30" w:rsidRDefault="00883F2F" w:rsidP="00CC5FE8">
            <w:pPr>
              <w:pStyle w:val="Normal6a"/>
            </w:pPr>
            <w:r w:rsidRPr="00FB1F30">
              <w:rPr>
                <w:b/>
                <w:i/>
              </w:rPr>
              <w:t>3a. Selleks et soodustada käesoleva määruse tulemuslikku rakendamist ja nõuete täitmise tagamist, teeb komisjon vajaduse korral koostööd ja vahetab teavet kolmandate riikide ametiasutuste, rahvusvaheliste organisatsioonide, äriorganisatsioonide ja muude asjaomaste sidusrühmadega.</w:t>
            </w:r>
          </w:p>
        </w:tc>
      </w:tr>
      <w:tr w:rsidR="00883F2F" w:rsidRPr="00FB1F30" w14:paraId="2F7103D2" w14:textId="77777777" w:rsidTr="00CC5FE8">
        <w:trPr>
          <w:jc w:val="center"/>
        </w:trPr>
        <w:tc>
          <w:tcPr>
            <w:tcW w:w="4876" w:type="dxa"/>
            <w:tcBorders>
              <w:top w:val="nil"/>
              <w:left w:val="nil"/>
              <w:bottom w:val="nil"/>
              <w:right w:val="nil"/>
            </w:tcBorders>
          </w:tcPr>
          <w:p w14:paraId="2120DCF3" w14:textId="77777777" w:rsidR="00883F2F" w:rsidRPr="00FB1F30" w:rsidRDefault="00883F2F" w:rsidP="00CC5FE8">
            <w:pPr>
              <w:pStyle w:val="Normal6a"/>
            </w:pPr>
          </w:p>
        </w:tc>
        <w:tc>
          <w:tcPr>
            <w:tcW w:w="4876" w:type="dxa"/>
            <w:tcBorders>
              <w:top w:val="nil"/>
              <w:left w:val="nil"/>
              <w:bottom w:val="nil"/>
              <w:right w:val="nil"/>
            </w:tcBorders>
          </w:tcPr>
          <w:p w14:paraId="04C90928" w14:textId="77777777" w:rsidR="00883F2F" w:rsidRPr="00FB1F30" w:rsidRDefault="00883F2F" w:rsidP="00CC5FE8">
            <w:pPr>
              <w:pStyle w:val="Normal6a"/>
            </w:pPr>
            <w:r w:rsidRPr="00FB1F30">
              <w:rPr>
                <w:b/>
                <w:i/>
              </w:rPr>
              <w:t>3b. Rahvusvaheline koostöö kolmandate riikide ametiasutustega toimub struktureeritult, näiteks selliste rahvusvaheliste organite raames nagu rahvusvaheline narkootikumide kontrolli komitee (INCB), Maailma Tolliorganisatsioon (WCO) ja lähteainete kontrolli valdkonna koostööd käsitlevate kahepoolsete lepingute kaudu.</w:t>
            </w:r>
          </w:p>
        </w:tc>
      </w:tr>
      <w:tr w:rsidR="00883F2F" w:rsidRPr="00FB1F30" w14:paraId="66FB314F" w14:textId="77777777" w:rsidTr="00CC5FE8">
        <w:trPr>
          <w:jc w:val="center"/>
        </w:trPr>
        <w:tc>
          <w:tcPr>
            <w:tcW w:w="4876" w:type="dxa"/>
            <w:tcBorders>
              <w:top w:val="nil"/>
              <w:left w:val="nil"/>
              <w:bottom w:val="nil"/>
              <w:right w:val="nil"/>
            </w:tcBorders>
          </w:tcPr>
          <w:p w14:paraId="1DAC6349" w14:textId="77777777" w:rsidR="00883F2F" w:rsidRPr="00FB1F30" w:rsidRDefault="00883F2F" w:rsidP="00CC5FE8">
            <w:pPr>
              <w:pStyle w:val="Normal6a"/>
            </w:pPr>
          </w:p>
        </w:tc>
        <w:tc>
          <w:tcPr>
            <w:tcW w:w="4876" w:type="dxa"/>
            <w:tcBorders>
              <w:top w:val="nil"/>
              <w:left w:val="nil"/>
              <w:bottom w:val="nil"/>
              <w:right w:val="nil"/>
            </w:tcBorders>
          </w:tcPr>
          <w:p w14:paraId="7969B2BF" w14:textId="77777777" w:rsidR="00883F2F" w:rsidRPr="00FB1F30" w:rsidRDefault="00883F2F" w:rsidP="00CC5FE8">
            <w:pPr>
              <w:pStyle w:val="Normal6a"/>
            </w:pPr>
            <w:r w:rsidRPr="00FB1F30">
              <w:rPr>
                <w:b/>
                <w:i/>
              </w:rPr>
              <w:t>3c. Rahvusvaheline koostöö võib hõlmata teabe, parimate tavade, lähteainete kontrollimise otsuseid käsitleva teabe ja operatiivteadmiste vahetamist.</w:t>
            </w:r>
          </w:p>
        </w:tc>
      </w:tr>
    </w:tbl>
    <w:p w14:paraId="4D9FA181"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003AABC" w14:textId="77777777" w:rsidR="00883F2F" w:rsidRPr="00FB1F30" w:rsidRDefault="00883F2F" w:rsidP="00883F2F">
      <w:r w:rsidRPr="00FB1F30">
        <w:rPr>
          <w:rStyle w:val="HideTWBExt"/>
        </w:rPr>
        <w:t>&lt;/Amend&gt;</w:t>
      </w:r>
    </w:p>
    <w:p w14:paraId="404FC698"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230</w:t>
      </w:r>
      <w:r w:rsidRPr="00FB1F30">
        <w:rPr>
          <w:rStyle w:val="HideTWBExt"/>
          <w:b w:val="0"/>
        </w:rPr>
        <w:t>&lt;/NumAm&gt;</w:t>
      </w:r>
    </w:p>
    <w:p w14:paraId="4F828790" w14:textId="77777777" w:rsidR="00883F2F" w:rsidRPr="00FB1F30" w:rsidRDefault="00883F2F" w:rsidP="00883F2F">
      <w:pPr>
        <w:pStyle w:val="NormalBold"/>
      </w:pPr>
      <w:r w:rsidRPr="00FB1F30">
        <w:rPr>
          <w:rStyle w:val="HideTWBExt"/>
          <w:b w:val="0"/>
        </w:rPr>
        <w:t>&lt;RepeatBlock-By&gt;&lt;Members&gt;</w:t>
      </w:r>
      <w:r w:rsidRPr="00FB1F30">
        <w:t>Mika Aaltola</w:t>
      </w:r>
      <w:r w:rsidRPr="00FB1F30">
        <w:rPr>
          <w:rStyle w:val="HideTWBExt"/>
          <w:b w:val="0"/>
        </w:rPr>
        <w:t>&lt;/Members&gt;</w:t>
      </w:r>
    </w:p>
    <w:p w14:paraId="5D97910D" w14:textId="77777777" w:rsidR="00883F2F" w:rsidRPr="00FB1F30" w:rsidRDefault="00883F2F" w:rsidP="00883F2F">
      <w:pPr>
        <w:pStyle w:val="NormalBold"/>
      </w:pPr>
      <w:r w:rsidRPr="00FB1F30">
        <w:rPr>
          <w:rStyle w:val="HideTWBExt"/>
          <w:b w:val="0"/>
        </w:rPr>
        <w:t>&lt;/RepeatBlock-By&gt;</w:t>
      </w:r>
    </w:p>
    <w:p w14:paraId="1AA49596"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70B6A9E" w14:textId="77777777" w:rsidR="00883F2F" w:rsidRPr="00FB1F30" w:rsidRDefault="00883F2F" w:rsidP="00883F2F">
      <w:pPr>
        <w:pStyle w:val="NormalBold"/>
      </w:pPr>
      <w:r w:rsidRPr="00FB1F30">
        <w:rPr>
          <w:rStyle w:val="HideTWBExt"/>
          <w:b w:val="0"/>
        </w:rPr>
        <w:t>&lt;Article&gt;</w:t>
      </w:r>
      <w:r w:rsidRPr="00FB1F30">
        <w:t>Artikkel 27 – lõige 2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D894740" w14:textId="77777777" w:rsidTr="00CC5FE8">
        <w:trPr>
          <w:trHeight w:hRule="exact" w:val="240"/>
          <w:jc w:val="center"/>
        </w:trPr>
        <w:tc>
          <w:tcPr>
            <w:tcW w:w="9752" w:type="dxa"/>
            <w:gridSpan w:val="2"/>
            <w:tcBorders>
              <w:top w:val="nil"/>
              <w:left w:val="nil"/>
              <w:bottom w:val="nil"/>
              <w:right w:val="nil"/>
            </w:tcBorders>
          </w:tcPr>
          <w:p w14:paraId="4C06020B" w14:textId="77777777" w:rsidR="00883F2F" w:rsidRPr="00FB1F30" w:rsidRDefault="00883F2F" w:rsidP="00CC5FE8"/>
        </w:tc>
      </w:tr>
      <w:tr w:rsidR="00883F2F" w:rsidRPr="00FB1F30" w14:paraId="20C8A114" w14:textId="77777777" w:rsidTr="00CC5FE8">
        <w:trPr>
          <w:trHeight w:val="240"/>
          <w:jc w:val="center"/>
        </w:trPr>
        <w:tc>
          <w:tcPr>
            <w:tcW w:w="4876" w:type="dxa"/>
            <w:tcBorders>
              <w:top w:val="nil"/>
              <w:left w:val="nil"/>
              <w:bottom w:val="nil"/>
              <w:right w:val="nil"/>
            </w:tcBorders>
          </w:tcPr>
          <w:p w14:paraId="367F214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62BFE53" w14:textId="77777777" w:rsidR="00883F2F" w:rsidRPr="00FB1F30" w:rsidRDefault="00883F2F" w:rsidP="00CC5FE8">
            <w:pPr>
              <w:pStyle w:val="AmColumnHeading"/>
            </w:pPr>
            <w:r w:rsidRPr="00FB1F30">
              <w:t>Muudatusettepanek</w:t>
            </w:r>
          </w:p>
        </w:tc>
      </w:tr>
      <w:tr w:rsidR="00883F2F" w:rsidRPr="00FB1F30" w14:paraId="30E7E9CB" w14:textId="77777777" w:rsidTr="00CC5FE8">
        <w:trPr>
          <w:jc w:val="center"/>
        </w:trPr>
        <w:tc>
          <w:tcPr>
            <w:tcW w:w="4876" w:type="dxa"/>
            <w:tcBorders>
              <w:top w:val="nil"/>
              <w:left w:val="nil"/>
              <w:bottom w:val="nil"/>
              <w:right w:val="nil"/>
            </w:tcBorders>
          </w:tcPr>
          <w:p w14:paraId="4BD83775" w14:textId="77777777" w:rsidR="00883F2F" w:rsidRPr="00FB1F30" w:rsidRDefault="00883F2F" w:rsidP="00CC5FE8">
            <w:pPr>
              <w:pStyle w:val="Normal6a"/>
            </w:pPr>
          </w:p>
        </w:tc>
        <w:tc>
          <w:tcPr>
            <w:tcW w:w="4876" w:type="dxa"/>
            <w:tcBorders>
              <w:top w:val="nil"/>
              <w:left w:val="nil"/>
              <w:bottom w:val="nil"/>
              <w:right w:val="nil"/>
            </w:tcBorders>
          </w:tcPr>
          <w:p w14:paraId="40D47060" w14:textId="77777777" w:rsidR="00883F2F" w:rsidRPr="00FB1F30" w:rsidRDefault="00883F2F" w:rsidP="00CC5FE8">
            <w:pPr>
              <w:pStyle w:val="Normal6a"/>
            </w:pPr>
            <w:r w:rsidRPr="00FB1F30">
              <w:rPr>
                <w:b/>
                <w:i/>
              </w:rPr>
              <w:t>2a.</w:t>
            </w:r>
            <w:r w:rsidRPr="00FB1F30">
              <w:tab/>
            </w:r>
            <w:r w:rsidRPr="00FB1F30">
              <w:rPr>
                <w:b/>
                <w:i/>
              </w:rPr>
              <w:t>1. Määruse (EÜ) 2023/0156 kohaselt loodud Euroopa Liidu Tolliamet (EUCA) täidab uimasti lähteainete kontrolliga seoses järgmisi koordineerimisülesandeid:</w:t>
            </w:r>
          </w:p>
        </w:tc>
      </w:tr>
      <w:tr w:rsidR="00883F2F" w:rsidRPr="00FB1F30" w14:paraId="29D89B45" w14:textId="77777777" w:rsidTr="00CC5FE8">
        <w:trPr>
          <w:jc w:val="center"/>
        </w:trPr>
        <w:tc>
          <w:tcPr>
            <w:tcW w:w="4876" w:type="dxa"/>
            <w:tcBorders>
              <w:top w:val="nil"/>
              <w:left w:val="nil"/>
              <w:bottom w:val="nil"/>
              <w:right w:val="nil"/>
            </w:tcBorders>
          </w:tcPr>
          <w:p w14:paraId="4C00DF32" w14:textId="77777777" w:rsidR="00883F2F" w:rsidRPr="00FB1F30" w:rsidRDefault="00883F2F" w:rsidP="00CC5FE8">
            <w:pPr>
              <w:pStyle w:val="Normal6a"/>
            </w:pPr>
          </w:p>
        </w:tc>
        <w:tc>
          <w:tcPr>
            <w:tcW w:w="4876" w:type="dxa"/>
            <w:tcBorders>
              <w:top w:val="nil"/>
              <w:left w:val="nil"/>
              <w:bottom w:val="nil"/>
              <w:right w:val="nil"/>
            </w:tcBorders>
          </w:tcPr>
          <w:p w14:paraId="587F61D2" w14:textId="77777777" w:rsidR="00883F2F" w:rsidRPr="00FB1F30" w:rsidRDefault="00883F2F" w:rsidP="00CC5FE8">
            <w:pPr>
              <w:pStyle w:val="Normal6a"/>
            </w:pPr>
            <w:r w:rsidRPr="00FB1F30">
              <w:rPr>
                <w:b/>
                <w:i/>
              </w:rPr>
              <w:t>(a) uimasti lähteainete kõrvalesuunamise kahtluse või kinnitust leidnud kõrvalesuunamise korral selliste piiriüleste täitmise tagamise meetmete koordineerimine, millesse on kaasatud kahe või enama liikmesriigi pädevad asutused ja tolliasutused;</w:t>
            </w:r>
          </w:p>
        </w:tc>
      </w:tr>
      <w:tr w:rsidR="00883F2F" w:rsidRPr="00FB1F30" w14:paraId="71B7902A" w14:textId="77777777" w:rsidTr="00CC5FE8">
        <w:trPr>
          <w:jc w:val="center"/>
        </w:trPr>
        <w:tc>
          <w:tcPr>
            <w:tcW w:w="4876" w:type="dxa"/>
            <w:tcBorders>
              <w:top w:val="nil"/>
              <w:left w:val="nil"/>
              <w:bottom w:val="nil"/>
              <w:right w:val="nil"/>
            </w:tcBorders>
          </w:tcPr>
          <w:p w14:paraId="75C961B5" w14:textId="77777777" w:rsidR="00883F2F" w:rsidRPr="00FB1F30" w:rsidRDefault="00883F2F" w:rsidP="00CC5FE8">
            <w:pPr>
              <w:pStyle w:val="Normal6a"/>
            </w:pPr>
          </w:p>
        </w:tc>
        <w:tc>
          <w:tcPr>
            <w:tcW w:w="4876" w:type="dxa"/>
            <w:tcBorders>
              <w:top w:val="nil"/>
              <w:left w:val="nil"/>
              <w:bottom w:val="nil"/>
              <w:right w:val="nil"/>
            </w:tcBorders>
          </w:tcPr>
          <w:p w14:paraId="49B64D12" w14:textId="77777777" w:rsidR="00883F2F" w:rsidRPr="00FB1F30" w:rsidRDefault="00883F2F" w:rsidP="00CC5FE8">
            <w:pPr>
              <w:pStyle w:val="Normal6a"/>
            </w:pPr>
            <w:r w:rsidRPr="00FB1F30">
              <w:rPr>
                <w:b/>
                <w:i/>
              </w:rPr>
              <w:t>(b) artikli 31 kohaselt uimasti lähteainete elektroonilises süsteemis hoitavate karistusandmete jälgimine ja analüüsimine ning igal aastal komisjonile aruande esitamine; (c) artikli 31 alusel kergendavate ja raskendavate asjaolude ühetaolist tõlgendamist käsitlevate suuniste väljaandmine, et vähendada jõustamise erinevusi liikmesriikide vahel;</w:t>
            </w:r>
          </w:p>
        </w:tc>
      </w:tr>
      <w:tr w:rsidR="00883F2F" w:rsidRPr="00FB1F30" w14:paraId="44DC7B6F" w14:textId="77777777" w:rsidTr="00CC5FE8">
        <w:trPr>
          <w:jc w:val="center"/>
        </w:trPr>
        <w:tc>
          <w:tcPr>
            <w:tcW w:w="4876" w:type="dxa"/>
            <w:tcBorders>
              <w:top w:val="nil"/>
              <w:left w:val="nil"/>
              <w:bottom w:val="nil"/>
              <w:right w:val="nil"/>
            </w:tcBorders>
          </w:tcPr>
          <w:p w14:paraId="2A22994A" w14:textId="77777777" w:rsidR="00883F2F" w:rsidRPr="00FB1F30" w:rsidRDefault="00883F2F" w:rsidP="00CC5FE8">
            <w:pPr>
              <w:pStyle w:val="Normal6a"/>
            </w:pPr>
          </w:p>
        </w:tc>
        <w:tc>
          <w:tcPr>
            <w:tcW w:w="4876" w:type="dxa"/>
            <w:tcBorders>
              <w:top w:val="nil"/>
              <w:left w:val="nil"/>
              <w:bottom w:val="nil"/>
              <w:right w:val="nil"/>
            </w:tcBorders>
          </w:tcPr>
          <w:p w14:paraId="0C5F7371" w14:textId="77777777" w:rsidR="00883F2F" w:rsidRPr="00FB1F30" w:rsidRDefault="00883F2F" w:rsidP="00CC5FE8">
            <w:pPr>
              <w:pStyle w:val="Normal6a"/>
            </w:pPr>
            <w:r w:rsidRPr="00FB1F30">
              <w:rPr>
                <w:b/>
                <w:i/>
              </w:rPr>
              <w:t xml:space="preserve">(d) Europoli ja </w:t>
            </w:r>
            <w:proofErr w:type="spellStart"/>
            <w:r w:rsidRPr="00FB1F30">
              <w:rPr>
                <w:b/>
                <w:i/>
              </w:rPr>
              <w:t>EUDAga</w:t>
            </w:r>
            <w:proofErr w:type="spellEnd"/>
            <w:r w:rsidRPr="00FB1F30">
              <w:rPr>
                <w:b/>
                <w:i/>
              </w:rPr>
              <w:t xml:space="preserve"> ühiste </w:t>
            </w:r>
            <w:proofErr w:type="spellStart"/>
            <w:r w:rsidRPr="00FB1F30">
              <w:rPr>
                <w:b/>
                <w:i/>
              </w:rPr>
              <w:t>operatiivrakkerühmade</w:t>
            </w:r>
            <w:proofErr w:type="spellEnd"/>
            <w:r w:rsidRPr="00FB1F30">
              <w:rPr>
                <w:b/>
                <w:i/>
              </w:rPr>
              <w:t xml:space="preserve"> tegevuse hõlbustamine ja toetamine.</w:t>
            </w:r>
          </w:p>
        </w:tc>
      </w:tr>
      <w:tr w:rsidR="00883F2F" w:rsidRPr="00FB1F30" w14:paraId="4370A3B3" w14:textId="77777777" w:rsidTr="00CC5FE8">
        <w:trPr>
          <w:jc w:val="center"/>
        </w:trPr>
        <w:tc>
          <w:tcPr>
            <w:tcW w:w="4876" w:type="dxa"/>
            <w:tcBorders>
              <w:top w:val="nil"/>
              <w:left w:val="nil"/>
              <w:bottom w:val="nil"/>
              <w:right w:val="nil"/>
            </w:tcBorders>
          </w:tcPr>
          <w:p w14:paraId="597832CE" w14:textId="77777777" w:rsidR="00883F2F" w:rsidRPr="00FB1F30" w:rsidRDefault="00883F2F" w:rsidP="00CC5FE8">
            <w:pPr>
              <w:pStyle w:val="Normal6a"/>
            </w:pPr>
          </w:p>
        </w:tc>
        <w:tc>
          <w:tcPr>
            <w:tcW w:w="4876" w:type="dxa"/>
            <w:tcBorders>
              <w:top w:val="nil"/>
              <w:left w:val="nil"/>
              <w:bottom w:val="nil"/>
              <w:right w:val="nil"/>
            </w:tcBorders>
          </w:tcPr>
          <w:p w14:paraId="7341EEBC" w14:textId="77777777" w:rsidR="00883F2F" w:rsidRPr="00FB1F30" w:rsidRDefault="00883F2F" w:rsidP="00CC5FE8">
            <w:pPr>
              <w:pStyle w:val="Normal6a"/>
            </w:pPr>
            <w:r w:rsidRPr="00FB1F30">
              <w:rPr>
                <w:b/>
                <w:i/>
              </w:rPr>
              <w:t xml:space="preserve">2. EUCA tegutseb liidupoolse kontaktisikuna uimasti lähteainetega seotud nõuete täitmise tagamise alases koostöös kolmandate riikide tolliasutuste ja rahvusvaheliste organisatsioonidega, sealhulgas Maailma Tolliorganisatsiooni ja </w:t>
            </w:r>
            <w:proofErr w:type="spellStart"/>
            <w:r w:rsidRPr="00FB1F30">
              <w:rPr>
                <w:b/>
                <w:i/>
              </w:rPr>
              <w:t>INCBga</w:t>
            </w:r>
            <w:proofErr w:type="spellEnd"/>
            <w:r w:rsidRPr="00FB1F30">
              <w:rPr>
                <w:b/>
                <w:i/>
              </w:rPr>
              <w:t>.</w:t>
            </w:r>
          </w:p>
        </w:tc>
      </w:tr>
      <w:tr w:rsidR="00883F2F" w:rsidRPr="00FB1F30" w14:paraId="38DFD53C" w14:textId="77777777" w:rsidTr="00CC5FE8">
        <w:trPr>
          <w:jc w:val="center"/>
        </w:trPr>
        <w:tc>
          <w:tcPr>
            <w:tcW w:w="4876" w:type="dxa"/>
            <w:tcBorders>
              <w:top w:val="nil"/>
              <w:left w:val="nil"/>
              <w:bottom w:val="nil"/>
              <w:right w:val="nil"/>
            </w:tcBorders>
          </w:tcPr>
          <w:p w14:paraId="5344D82D" w14:textId="77777777" w:rsidR="00883F2F" w:rsidRPr="00FB1F30" w:rsidRDefault="00883F2F" w:rsidP="00CC5FE8">
            <w:pPr>
              <w:pStyle w:val="Normal6a"/>
            </w:pPr>
          </w:p>
        </w:tc>
        <w:tc>
          <w:tcPr>
            <w:tcW w:w="4876" w:type="dxa"/>
            <w:tcBorders>
              <w:top w:val="nil"/>
              <w:left w:val="nil"/>
              <w:bottom w:val="nil"/>
              <w:right w:val="nil"/>
            </w:tcBorders>
          </w:tcPr>
          <w:p w14:paraId="13262180" w14:textId="77777777" w:rsidR="00883F2F" w:rsidRPr="00FB1F30" w:rsidRDefault="00883F2F" w:rsidP="00CC5FE8">
            <w:pPr>
              <w:pStyle w:val="Normal6a"/>
            </w:pPr>
            <w:r w:rsidRPr="00FB1F30">
              <w:rPr>
                <w:b/>
                <w:i/>
              </w:rPr>
              <w:t>3. EUCA-</w:t>
            </w:r>
            <w:proofErr w:type="spellStart"/>
            <w:r w:rsidRPr="00FB1F30">
              <w:rPr>
                <w:b/>
                <w:i/>
              </w:rPr>
              <w:t>le</w:t>
            </w:r>
            <w:proofErr w:type="spellEnd"/>
            <w:r w:rsidRPr="00FB1F30">
              <w:rPr>
                <w:b/>
                <w:i/>
              </w:rPr>
              <w:t xml:space="preserve"> tagatakse nende ülesannete täitmiseks asjakohased rahalised vahendid ja inimressursid, nagu on ette nähtud määrusega (EL) 2023/0156.</w:t>
            </w:r>
          </w:p>
        </w:tc>
      </w:tr>
    </w:tbl>
    <w:p w14:paraId="7E043F4D"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3FD6B61" w14:textId="77777777" w:rsidR="00883F2F" w:rsidRPr="00FB1F30" w:rsidRDefault="00883F2F" w:rsidP="00883F2F">
      <w:r w:rsidRPr="00FB1F30">
        <w:rPr>
          <w:rStyle w:val="HideTWBExt"/>
        </w:rPr>
        <w:t>&lt;/Amend&gt;</w:t>
      </w:r>
    </w:p>
    <w:p w14:paraId="41E544A9"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231</w:t>
      </w:r>
      <w:r w:rsidRPr="00FB1F30">
        <w:rPr>
          <w:rStyle w:val="HideTWBExt"/>
          <w:b w:val="0"/>
        </w:rPr>
        <w:t>&lt;/NumAm&gt;</w:t>
      </w:r>
    </w:p>
    <w:p w14:paraId="1387D566"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5D1260E7" w14:textId="77777777" w:rsidR="00883F2F" w:rsidRPr="00FB1F30" w:rsidRDefault="00883F2F" w:rsidP="00883F2F">
      <w:pPr>
        <w:pStyle w:val="NormalBold"/>
      </w:pPr>
      <w:r w:rsidRPr="00FB1F30">
        <w:rPr>
          <w:rStyle w:val="HideTWBExt"/>
          <w:b w:val="0"/>
        </w:rPr>
        <w:t>&lt;/RepeatBlock-By&gt;</w:t>
      </w:r>
    </w:p>
    <w:p w14:paraId="251C5643"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B2601BC" w14:textId="77777777" w:rsidR="00883F2F" w:rsidRPr="00FB1F30" w:rsidRDefault="00883F2F" w:rsidP="00883F2F">
      <w:pPr>
        <w:pStyle w:val="NormalBold"/>
      </w:pPr>
      <w:r w:rsidRPr="00FB1F30">
        <w:rPr>
          <w:rStyle w:val="HideTWBExt"/>
          <w:b w:val="0"/>
        </w:rPr>
        <w:t>&lt;Article&gt;</w:t>
      </w:r>
      <w:r w:rsidRPr="00FB1F30">
        <w:t>Artikkel 27 – lõige 2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F3A3E55" w14:textId="77777777" w:rsidTr="00CC5FE8">
        <w:trPr>
          <w:trHeight w:hRule="exact" w:val="240"/>
          <w:jc w:val="center"/>
        </w:trPr>
        <w:tc>
          <w:tcPr>
            <w:tcW w:w="9752" w:type="dxa"/>
            <w:gridSpan w:val="2"/>
            <w:tcBorders>
              <w:top w:val="nil"/>
              <w:left w:val="nil"/>
              <w:bottom w:val="nil"/>
              <w:right w:val="nil"/>
            </w:tcBorders>
          </w:tcPr>
          <w:p w14:paraId="0C1D6862" w14:textId="77777777" w:rsidR="00883F2F" w:rsidRPr="00FB1F30" w:rsidRDefault="00883F2F" w:rsidP="00CC5FE8"/>
        </w:tc>
      </w:tr>
      <w:tr w:rsidR="00883F2F" w:rsidRPr="00FB1F30" w14:paraId="6510371A" w14:textId="77777777" w:rsidTr="00CC5FE8">
        <w:trPr>
          <w:trHeight w:val="240"/>
          <w:jc w:val="center"/>
        </w:trPr>
        <w:tc>
          <w:tcPr>
            <w:tcW w:w="4876" w:type="dxa"/>
            <w:tcBorders>
              <w:top w:val="nil"/>
              <w:left w:val="nil"/>
              <w:bottom w:val="nil"/>
              <w:right w:val="nil"/>
            </w:tcBorders>
          </w:tcPr>
          <w:p w14:paraId="58762EB3"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8EA717A" w14:textId="77777777" w:rsidR="00883F2F" w:rsidRPr="00FB1F30" w:rsidRDefault="00883F2F" w:rsidP="00CC5FE8">
            <w:pPr>
              <w:pStyle w:val="AmColumnHeading"/>
            </w:pPr>
            <w:r w:rsidRPr="00FB1F30">
              <w:t>Muudatusettepanek</w:t>
            </w:r>
          </w:p>
        </w:tc>
      </w:tr>
      <w:tr w:rsidR="00883F2F" w:rsidRPr="00FB1F30" w14:paraId="1CBA64E6" w14:textId="77777777" w:rsidTr="00CC5FE8">
        <w:trPr>
          <w:jc w:val="center"/>
        </w:trPr>
        <w:tc>
          <w:tcPr>
            <w:tcW w:w="4876" w:type="dxa"/>
            <w:tcBorders>
              <w:top w:val="nil"/>
              <w:left w:val="nil"/>
              <w:bottom w:val="nil"/>
              <w:right w:val="nil"/>
            </w:tcBorders>
          </w:tcPr>
          <w:p w14:paraId="3A1EBBDC" w14:textId="77777777" w:rsidR="00883F2F" w:rsidRPr="00FB1F30" w:rsidRDefault="00883F2F" w:rsidP="00CC5FE8">
            <w:pPr>
              <w:pStyle w:val="Normal6a"/>
            </w:pPr>
          </w:p>
        </w:tc>
        <w:tc>
          <w:tcPr>
            <w:tcW w:w="4876" w:type="dxa"/>
            <w:tcBorders>
              <w:top w:val="nil"/>
              <w:left w:val="nil"/>
              <w:bottom w:val="nil"/>
              <w:right w:val="nil"/>
            </w:tcBorders>
          </w:tcPr>
          <w:p w14:paraId="4819B17A" w14:textId="77777777" w:rsidR="00883F2F" w:rsidRPr="00FB1F30" w:rsidRDefault="00883F2F" w:rsidP="00CC5FE8">
            <w:pPr>
              <w:pStyle w:val="Normal6a"/>
            </w:pPr>
            <w:r w:rsidRPr="00FB1F30">
              <w:rPr>
                <w:b/>
                <w:i/>
              </w:rPr>
              <w:t>2a.</w:t>
            </w:r>
            <w:r w:rsidRPr="00FB1F30">
              <w:tab/>
            </w:r>
            <w:r w:rsidRPr="00FB1F30">
              <w:rPr>
                <w:b/>
                <w:i/>
              </w:rPr>
              <w:t xml:space="preserve">Käesoleva määruse </w:t>
            </w:r>
            <w:proofErr w:type="spellStart"/>
            <w:r w:rsidRPr="00FB1F30">
              <w:rPr>
                <w:b/>
                <w:i/>
              </w:rPr>
              <w:t>üldeesmärgi</w:t>
            </w:r>
            <w:proofErr w:type="spellEnd"/>
            <w:r w:rsidRPr="00FB1F30">
              <w:rPr>
                <w:b/>
                <w:i/>
              </w:rPr>
              <w:t xml:space="preserve"> saavutamiseks võivad komisjon, tolliasutused ja ELi Tolliamet vahetada ja jagada tollikoostöö eesmärgil süstemaatiliselt ja automaatselt käesoleva määruse [...] kohaselt töödeldud andmeid kolmandate riikide tolliasutuste ja muude asutustega. Teabevahetus toimub kooskõlas liidu tolliseadustiku artikliga 244 ja võib hõlmata eelkõige järgmisi andmekategooriaid:</w:t>
            </w:r>
          </w:p>
        </w:tc>
      </w:tr>
      <w:tr w:rsidR="00883F2F" w:rsidRPr="00FB1F30" w14:paraId="539D839F" w14:textId="77777777" w:rsidTr="00CC5FE8">
        <w:trPr>
          <w:jc w:val="center"/>
        </w:trPr>
        <w:tc>
          <w:tcPr>
            <w:tcW w:w="4876" w:type="dxa"/>
            <w:tcBorders>
              <w:top w:val="nil"/>
              <w:left w:val="nil"/>
              <w:bottom w:val="nil"/>
              <w:right w:val="nil"/>
            </w:tcBorders>
          </w:tcPr>
          <w:p w14:paraId="35BD7B49" w14:textId="77777777" w:rsidR="00883F2F" w:rsidRPr="00FB1F30" w:rsidRDefault="00883F2F" w:rsidP="00CC5FE8">
            <w:pPr>
              <w:pStyle w:val="Normal6a"/>
            </w:pPr>
          </w:p>
        </w:tc>
        <w:tc>
          <w:tcPr>
            <w:tcW w:w="4876" w:type="dxa"/>
            <w:tcBorders>
              <w:top w:val="nil"/>
              <w:left w:val="nil"/>
              <w:bottom w:val="nil"/>
              <w:right w:val="nil"/>
            </w:tcBorders>
          </w:tcPr>
          <w:p w14:paraId="412F6E0B" w14:textId="77777777" w:rsidR="00883F2F" w:rsidRPr="00FB1F30" w:rsidRDefault="00883F2F" w:rsidP="00CC5FE8">
            <w:pPr>
              <w:pStyle w:val="Normal6a"/>
            </w:pPr>
            <w:r w:rsidRPr="00FB1F30">
              <w:rPr>
                <w:b/>
                <w:i/>
              </w:rPr>
              <w:t>(a) tolliasutuste otsustes või kolmandates riikides tehtud sarnastes otsustes sisalduvad andmed;</w:t>
            </w:r>
          </w:p>
        </w:tc>
      </w:tr>
      <w:tr w:rsidR="00883F2F" w:rsidRPr="00FB1F30" w14:paraId="028B5E18" w14:textId="77777777" w:rsidTr="00CC5FE8">
        <w:trPr>
          <w:jc w:val="center"/>
        </w:trPr>
        <w:tc>
          <w:tcPr>
            <w:tcW w:w="4876" w:type="dxa"/>
            <w:tcBorders>
              <w:top w:val="nil"/>
              <w:left w:val="nil"/>
              <w:bottom w:val="nil"/>
              <w:right w:val="nil"/>
            </w:tcBorders>
          </w:tcPr>
          <w:p w14:paraId="5CCF4C9E" w14:textId="77777777" w:rsidR="00883F2F" w:rsidRPr="00FB1F30" w:rsidRDefault="00883F2F" w:rsidP="00CC5FE8">
            <w:pPr>
              <w:pStyle w:val="Normal6a"/>
            </w:pPr>
          </w:p>
        </w:tc>
        <w:tc>
          <w:tcPr>
            <w:tcW w:w="4876" w:type="dxa"/>
            <w:tcBorders>
              <w:top w:val="nil"/>
              <w:left w:val="nil"/>
              <w:bottom w:val="nil"/>
              <w:right w:val="nil"/>
            </w:tcBorders>
          </w:tcPr>
          <w:p w14:paraId="17BB2BC8" w14:textId="77777777" w:rsidR="00883F2F" w:rsidRPr="00FB1F30" w:rsidRDefault="00883F2F" w:rsidP="00CC5FE8">
            <w:pPr>
              <w:pStyle w:val="Normal6a"/>
            </w:pPr>
            <w:r w:rsidRPr="00FB1F30">
              <w:rPr>
                <w:b/>
                <w:i/>
              </w:rPr>
              <w:t>(b) deklaratsioonides, lubades ja teadetes sisalduvad andmed;</w:t>
            </w:r>
          </w:p>
        </w:tc>
      </w:tr>
      <w:tr w:rsidR="00883F2F" w:rsidRPr="00FB1F30" w14:paraId="7D099D90" w14:textId="77777777" w:rsidTr="00CC5FE8">
        <w:trPr>
          <w:jc w:val="center"/>
        </w:trPr>
        <w:tc>
          <w:tcPr>
            <w:tcW w:w="4876" w:type="dxa"/>
            <w:tcBorders>
              <w:top w:val="nil"/>
              <w:left w:val="nil"/>
              <w:bottom w:val="nil"/>
              <w:right w:val="nil"/>
            </w:tcBorders>
          </w:tcPr>
          <w:p w14:paraId="37A5684E" w14:textId="77777777" w:rsidR="00883F2F" w:rsidRPr="00FB1F30" w:rsidRDefault="00883F2F" w:rsidP="00CC5FE8">
            <w:pPr>
              <w:pStyle w:val="Normal6a"/>
            </w:pPr>
          </w:p>
        </w:tc>
        <w:tc>
          <w:tcPr>
            <w:tcW w:w="4876" w:type="dxa"/>
            <w:tcBorders>
              <w:top w:val="nil"/>
              <w:left w:val="nil"/>
              <w:bottom w:val="nil"/>
              <w:right w:val="nil"/>
            </w:tcBorders>
          </w:tcPr>
          <w:p w14:paraId="5F9F4AE8" w14:textId="77777777" w:rsidR="00883F2F" w:rsidRPr="00FB1F30" w:rsidRDefault="00883F2F" w:rsidP="00CC5FE8">
            <w:pPr>
              <w:pStyle w:val="Normal6a"/>
            </w:pPr>
            <w:r w:rsidRPr="00FB1F30">
              <w:rPr>
                <w:b/>
                <w:i/>
              </w:rPr>
              <w:t>(c) andmed ühelt poolt liikmesriikide tolli või komisjoni ja teiselt poolt kolmandates riikides tolliküsimustega tegelevate asutuste riskianalüüsi ja kontrolli käigus avastatud riskide, tehtud tähelepanekute ja saavutatud tulemuste kohta.</w:t>
            </w:r>
          </w:p>
        </w:tc>
      </w:tr>
    </w:tbl>
    <w:p w14:paraId="74EEA41B"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21A9753" w14:textId="77777777" w:rsidR="00883F2F" w:rsidRPr="00FB1F30" w:rsidRDefault="00883F2F" w:rsidP="00883F2F">
      <w:r w:rsidRPr="00FB1F30">
        <w:rPr>
          <w:rStyle w:val="HideTWBExt"/>
        </w:rPr>
        <w:t>&lt;/Amend&gt;</w:t>
      </w:r>
    </w:p>
    <w:p w14:paraId="4B4B8769"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232</w:t>
      </w:r>
      <w:r w:rsidRPr="00FB1F30">
        <w:rPr>
          <w:rStyle w:val="HideTWBExt"/>
          <w:b w:val="0"/>
        </w:rPr>
        <w:t>&lt;/NumAm&gt;</w:t>
      </w:r>
    </w:p>
    <w:p w14:paraId="2B96B54A"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4FB5B22C" w14:textId="77777777" w:rsidR="00883F2F" w:rsidRPr="00FB1F30" w:rsidRDefault="00883F2F" w:rsidP="00883F2F">
      <w:pPr>
        <w:pStyle w:val="NormalBold"/>
      </w:pPr>
      <w:r w:rsidRPr="00FB1F30">
        <w:rPr>
          <w:rStyle w:val="HideTWBExt"/>
          <w:b w:val="0"/>
        </w:rPr>
        <w:t>&lt;/RepeatBlock-By&gt;</w:t>
      </w:r>
    </w:p>
    <w:p w14:paraId="0881171B"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B602778" w14:textId="77777777" w:rsidR="00883F2F" w:rsidRPr="00FB1F30" w:rsidRDefault="00883F2F" w:rsidP="00883F2F">
      <w:pPr>
        <w:pStyle w:val="NormalBold"/>
      </w:pPr>
      <w:r w:rsidRPr="00FB1F30">
        <w:rPr>
          <w:rStyle w:val="HideTWBExt"/>
          <w:b w:val="0"/>
        </w:rPr>
        <w:t>&lt;Article&gt;</w:t>
      </w:r>
      <w:r w:rsidRPr="00FB1F30">
        <w:t>Artikkel 27 – lõige 2 b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190E1F2" w14:textId="77777777" w:rsidTr="00CC5FE8">
        <w:trPr>
          <w:trHeight w:hRule="exact" w:val="240"/>
          <w:jc w:val="center"/>
        </w:trPr>
        <w:tc>
          <w:tcPr>
            <w:tcW w:w="9752" w:type="dxa"/>
            <w:gridSpan w:val="2"/>
            <w:tcBorders>
              <w:top w:val="nil"/>
              <w:left w:val="nil"/>
              <w:bottom w:val="nil"/>
              <w:right w:val="nil"/>
            </w:tcBorders>
          </w:tcPr>
          <w:p w14:paraId="12D71D6F" w14:textId="77777777" w:rsidR="00883F2F" w:rsidRPr="00FB1F30" w:rsidRDefault="00883F2F" w:rsidP="00CC5FE8"/>
        </w:tc>
      </w:tr>
      <w:tr w:rsidR="00883F2F" w:rsidRPr="00FB1F30" w14:paraId="358DE61F" w14:textId="77777777" w:rsidTr="00CC5FE8">
        <w:trPr>
          <w:trHeight w:val="240"/>
          <w:jc w:val="center"/>
        </w:trPr>
        <w:tc>
          <w:tcPr>
            <w:tcW w:w="4876" w:type="dxa"/>
            <w:tcBorders>
              <w:top w:val="nil"/>
              <w:left w:val="nil"/>
              <w:bottom w:val="nil"/>
              <w:right w:val="nil"/>
            </w:tcBorders>
          </w:tcPr>
          <w:p w14:paraId="0E38EAB7"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891343D" w14:textId="77777777" w:rsidR="00883F2F" w:rsidRPr="00FB1F30" w:rsidRDefault="00883F2F" w:rsidP="00CC5FE8">
            <w:pPr>
              <w:pStyle w:val="AmColumnHeading"/>
            </w:pPr>
            <w:r w:rsidRPr="00FB1F30">
              <w:t>Muudatusettepanek</w:t>
            </w:r>
          </w:p>
        </w:tc>
      </w:tr>
      <w:tr w:rsidR="00883F2F" w:rsidRPr="00FB1F30" w14:paraId="35E7E0C1" w14:textId="77777777" w:rsidTr="00CC5FE8">
        <w:trPr>
          <w:jc w:val="center"/>
        </w:trPr>
        <w:tc>
          <w:tcPr>
            <w:tcW w:w="4876" w:type="dxa"/>
            <w:tcBorders>
              <w:top w:val="nil"/>
              <w:left w:val="nil"/>
              <w:bottom w:val="nil"/>
              <w:right w:val="nil"/>
            </w:tcBorders>
          </w:tcPr>
          <w:p w14:paraId="1FC20490" w14:textId="77777777" w:rsidR="00883F2F" w:rsidRPr="00FB1F30" w:rsidRDefault="00883F2F" w:rsidP="00CC5FE8">
            <w:pPr>
              <w:pStyle w:val="Normal6a"/>
            </w:pPr>
          </w:p>
        </w:tc>
        <w:tc>
          <w:tcPr>
            <w:tcW w:w="4876" w:type="dxa"/>
            <w:tcBorders>
              <w:top w:val="nil"/>
              <w:left w:val="nil"/>
              <w:bottom w:val="nil"/>
              <w:right w:val="nil"/>
            </w:tcBorders>
          </w:tcPr>
          <w:p w14:paraId="7135BEDC" w14:textId="77777777" w:rsidR="00883F2F" w:rsidRPr="00FB1F30" w:rsidRDefault="00883F2F" w:rsidP="00CC5FE8">
            <w:pPr>
              <w:pStyle w:val="Normal6a"/>
            </w:pPr>
            <w:r w:rsidRPr="00FB1F30">
              <w:rPr>
                <w:b/>
                <w:i/>
              </w:rPr>
              <w:t>2b.</w:t>
            </w:r>
            <w:r w:rsidRPr="00FB1F30">
              <w:tab/>
            </w:r>
            <w:r w:rsidRPr="00FB1F30">
              <w:rPr>
                <w:b/>
                <w:i/>
              </w:rPr>
              <w:t xml:space="preserve">Ilma et see piiraks liikmesriikide eelarveautonoomiat, tagavad liikmesriigid käesoleva määruse </w:t>
            </w:r>
            <w:proofErr w:type="spellStart"/>
            <w:r w:rsidRPr="00FB1F30">
              <w:rPr>
                <w:b/>
                <w:i/>
              </w:rPr>
              <w:t>üldeesmärgi</w:t>
            </w:r>
            <w:proofErr w:type="spellEnd"/>
            <w:r w:rsidRPr="00FB1F30">
              <w:rPr>
                <w:b/>
                <w:i/>
              </w:rPr>
              <w:t xml:space="preserve"> saavutamiseks piisavad inimressursid ja rahalised vahendid, et kohaldada tõhusalt käesolevas määruses sätestatud meetmeid.</w:t>
            </w:r>
          </w:p>
        </w:tc>
      </w:tr>
    </w:tbl>
    <w:p w14:paraId="1BA61612"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DA96EBB" w14:textId="77777777" w:rsidR="00883F2F" w:rsidRPr="00FB1F30" w:rsidRDefault="00883F2F" w:rsidP="00883F2F">
      <w:r w:rsidRPr="00FB1F30">
        <w:rPr>
          <w:rStyle w:val="HideTWBExt"/>
        </w:rPr>
        <w:t>&lt;/Amend&gt;</w:t>
      </w:r>
    </w:p>
    <w:p w14:paraId="49BD1CB0"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233</w:t>
      </w:r>
      <w:r w:rsidRPr="00FB1F30">
        <w:rPr>
          <w:rStyle w:val="HideTWBExt"/>
          <w:b w:val="0"/>
        </w:rPr>
        <w:t>&lt;/NumAm&gt;</w:t>
      </w:r>
    </w:p>
    <w:p w14:paraId="77027236"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33E47F7F" w14:textId="77777777" w:rsidR="00883F2F" w:rsidRPr="00FB1F30" w:rsidRDefault="00883F2F" w:rsidP="00883F2F">
      <w:pPr>
        <w:pStyle w:val="NormalBold"/>
      </w:pPr>
      <w:r w:rsidRPr="00FB1F30">
        <w:rPr>
          <w:rStyle w:val="HideTWBExt"/>
          <w:b w:val="0"/>
        </w:rPr>
        <w:t>&lt;/RepeatBlock-By&gt;</w:t>
      </w:r>
    </w:p>
    <w:p w14:paraId="5FFC0AF8"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33DB225" w14:textId="77777777" w:rsidR="00883F2F" w:rsidRPr="00FB1F30" w:rsidRDefault="00883F2F" w:rsidP="00883F2F">
      <w:pPr>
        <w:pStyle w:val="NormalBold"/>
      </w:pPr>
      <w:r w:rsidRPr="00FB1F30">
        <w:rPr>
          <w:rStyle w:val="HideTWBExt"/>
          <w:b w:val="0"/>
        </w:rPr>
        <w:t>&lt;Article&gt;</w:t>
      </w:r>
      <w:r w:rsidRPr="00FB1F30">
        <w:t>Artikkel 28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3E3B4B4" w14:textId="77777777" w:rsidTr="00CC5FE8">
        <w:trPr>
          <w:trHeight w:hRule="exact" w:val="240"/>
          <w:jc w:val="center"/>
        </w:trPr>
        <w:tc>
          <w:tcPr>
            <w:tcW w:w="9752" w:type="dxa"/>
            <w:gridSpan w:val="2"/>
            <w:tcBorders>
              <w:top w:val="nil"/>
              <w:left w:val="nil"/>
              <w:bottom w:val="nil"/>
              <w:right w:val="nil"/>
            </w:tcBorders>
          </w:tcPr>
          <w:p w14:paraId="50E81E6A" w14:textId="77777777" w:rsidR="00883F2F" w:rsidRPr="00FB1F30" w:rsidRDefault="00883F2F" w:rsidP="00CC5FE8"/>
        </w:tc>
      </w:tr>
      <w:tr w:rsidR="00883F2F" w:rsidRPr="00FB1F30" w14:paraId="13DB90E4" w14:textId="77777777" w:rsidTr="00CC5FE8">
        <w:trPr>
          <w:trHeight w:val="240"/>
          <w:jc w:val="center"/>
        </w:trPr>
        <w:tc>
          <w:tcPr>
            <w:tcW w:w="4876" w:type="dxa"/>
            <w:tcBorders>
              <w:top w:val="nil"/>
              <w:left w:val="nil"/>
              <w:bottom w:val="nil"/>
              <w:right w:val="nil"/>
            </w:tcBorders>
          </w:tcPr>
          <w:p w14:paraId="01984253"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935110A" w14:textId="77777777" w:rsidR="00883F2F" w:rsidRPr="00FB1F30" w:rsidRDefault="00883F2F" w:rsidP="00CC5FE8">
            <w:pPr>
              <w:pStyle w:val="AmColumnHeading"/>
            </w:pPr>
            <w:r w:rsidRPr="00FB1F30">
              <w:t>Muudatusettepanek</w:t>
            </w:r>
          </w:p>
        </w:tc>
      </w:tr>
      <w:tr w:rsidR="00883F2F" w:rsidRPr="00FB1F30" w14:paraId="6EC5396B" w14:textId="77777777" w:rsidTr="00CC5FE8">
        <w:trPr>
          <w:jc w:val="center"/>
        </w:trPr>
        <w:tc>
          <w:tcPr>
            <w:tcW w:w="4876" w:type="dxa"/>
            <w:tcBorders>
              <w:top w:val="nil"/>
              <w:left w:val="nil"/>
              <w:bottom w:val="nil"/>
              <w:right w:val="nil"/>
            </w:tcBorders>
          </w:tcPr>
          <w:p w14:paraId="69523B1D" w14:textId="77777777" w:rsidR="00883F2F" w:rsidRPr="00FB1F30" w:rsidRDefault="00883F2F" w:rsidP="00CC5FE8">
            <w:pPr>
              <w:pStyle w:val="Normal6a"/>
            </w:pPr>
            <w:r w:rsidRPr="00FB1F30">
              <w:t>1.</w:t>
            </w:r>
            <w:r w:rsidRPr="00FB1F30">
              <w:tab/>
              <w:t>Pädevad asutused viivad läbi kontrolle, et teha kindlaks, kas ettevõtjad täidavad käesolevas määruses sätestatud kohustusi. Kui on põhjust arvata, et uimasti lähteainet võidakse uimastite ebaseadusliku valmistamise eesmärgil kõrvale suunata, teeb pädev asutus viivitamata lisakontrolli artiklites 29 ja 30 sätestatud tingimuste kohaselt.</w:t>
            </w:r>
          </w:p>
        </w:tc>
        <w:tc>
          <w:tcPr>
            <w:tcW w:w="4876" w:type="dxa"/>
            <w:tcBorders>
              <w:top w:val="nil"/>
              <w:left w:val="nil"/>
              <w:bottom w:val="nil"/>
              <w:right w:val="nil"/>
            </w:tcBorders>
          </w:tcPr>
          <w:p w14:paraId="12B2C1E5" w14:textId="77777777" w:rsidR="00883F2F" w:rsidRPr="00FB1F30" w:rsidRDefault="00883F2F" w:rsidP="00CC5FE8">
            <w:pPr>
              <w:pStyle w:val="Normal6a"/>
            </w:pPr>
            <w:r w:rsidRPr="00FB1F30">
              <w:t>1.</w:t>
            </w:r>
            <w:r w:rsidRPr="00FB1F30">
              <w:tab/>
              <w:t xml:space="preserve">Pädevad asutused viivad läbi kontrolle, et teha kindlaks, kas ettevõtjad täidavad käesolevas määruses sätestatud kohustusi. Kui on põhjust arvata, et uimasti lähteainet võidakse uimastite ebaseadusliku valmistamise eesmärgil kõrvale suunata, teeb pädev asutus viivitamata lisakontrolli artiklites 29 ja 30 sätestatud tingimuste kohaselt. </w:t>
            </w:r>
            <w:r w:rsidRPr="00FB1F30">
              <w:rPr>
                <w:b/>
                <w:i/>
              </w:rPr>
              <w:t>Kontrolle tehakse riskipõhise lähenemisviisi alusel ning need peavad olema proportsionaalsed asjaomase tegevuse laadi, ulatuse ja riskiprofiiliga.</w:t>
            </w:r>
          </w:p>
        </w:tc>
      </w:tr>
    </w:tbl>
    <w:p w14:paraId="1F38A5CD"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5B3D5A8D"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5BC7AC16" w14:textId="77777777" w:rsidR="00883F2F" w:rsidRPr="00FB1F30" w:rsidRDefault="00883F2F" w:rsidP="00883F2F">
      <w:pPr>
        <w:pStyle w:val="AmJustText"/>
      </w:pPr>
      <w:r w:rsidRPr="00FB1F30">
        <w:t>Riskipõhine lähenemisviis on tänapäevase reguleerimise tavapärane osa ja võimaldab avaliku sektori vahendeid tõhusamalt kasutada, piirates samal ajal vähese riskiga ettevõtjate tarbetut halduskoormust.</w:t>
      </w:r>
    </w:p>
    <w:p w14:paraId="1621B22B" w14:textId="77777777" w:rsidR="00883F2F" w:rsidRPr="00FB1F30" w:rsidRDefault="00883F2F" w:rsidP="00883F2F">
      <w:r w:rsidRPr="00FB1F30">
        <w:rPr>
          <w:rStyle w:val="HideTWBExt"/>
        </w:rPr>
        <w:t>&lt;/Amend&gt;</w:t>
      </w:r>
    </w:p>
    <w:p w14:paraId="485F712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234</w:t>
      </w:r>
      <w:r w:rsidRPr="00FB1F30">
        <w:rPr>
          <w:rStyle w:val="HideTWBExt"/>
          <w:b w:val="0"/>
        </w:rPr>
        <w:t>&lt;/NumAm&gt;</w:t>
      </w:r>
    </w:p>
    <w:p w14:paraId="1085B320"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74359C0D" w14:textId="77777777" w:rsidR="00883F2F" w:rsidRPr="00FB1F30" w:rsidRDefault="00883F2F" w:rsidP="00883F2F">
      <w:pPr>
        <w:pStyle w:val="NormalBold"/>
      </w:pPr>
      <w:r w:rsidRPr="00FB1F30">
        <w:rPr>
          <w:rStyle w:val="HideTWBExt"/>
          <w:b w:val="0"/>
        </w:rPr>
        <w:t>&lt;/RepeatBlock-By&gt;</w:t>
      </w:r>
    </w:p>
    <w:p w14:paraId="47B09F39"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DD93B53" w14:textId="77777777" w:rsidR="00883F2F" w:rsidRPr="00FB1F30" w:rsidRDefault="00883F2F" w:rsidP="00883F2F">
      <w:pPr>
        <w:pStyle w:val="NormalBold"/>
      </w:pPr>
      <w:r w:rsidRPr="00FB1F30">
        <w:rPr>
          <w:rStyle w:val="HideTWBExt"/>
          <w:b w:val="0"/>
        </w:rPr>
        <w:t>&lt;Article&gt;</w:t>
      </w:r>
      <w:r w:rsidRPr="00FB1F30">
        <w:t>Artikkel 28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D9828EE" w14:textId="77777777" w:rsidTr="00CC5FE8">
        <w:trPr>
          <w:trHeight w:hRule="exact" w:val="240"/>
          <w:jc w:val="center"/>
        </w:trPr>
        <w:tc>
          <w:tcPr>
            <w:tcW w:w="9752" w:type="dxa"/>
            <w:gridSpan w:val="2"/>
            <w:tcBorders>
              <w:top w:val="nil"/>
              <w:left w:val="nil"/>
              <w:bottom w:val="nil"/>
              <w:right w:val="nil"/>
            </w:tcBorders>
          </w:tcPr>
          <w:p w14:paraId="71C5D563" w14:textId="77777777" w:rsidR="00883F2F" w:rsidRPr="00FB1F30" w:rsidRDefault="00883F2F" w:rsidP="00CC5FE8"/>
        </w:tc>
      </w:tr>
      <w:tr w:rsidR="00883F2F" w:rsidRPr="00FB1F30" w14:paraId="3D53CACE" w14:textId="77777777" w:rsidTr="00CC5FE8">
        <w:trPr>
          <w:trHeight w:val="240"/>
          <w:jc w:val="center"/>
        </w:trPr>
        <w:tc>
          <w:tcPr>
            <w:tcW w:w="4876" w:type="dxa"/>
            <w:tcBorders>
              <w:top w:val="nil"/>
              <w:left w:val="nil"/>
              <w:bottom w:val="nil"/>
              <w:right w:val="nil"/>
            </w:tcBorders>
          </w:tcPr>
          <w:p w14:paraId="616716F0"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AE7E548" w14:textId="77777777" w:rsidR="00883F2F" w:rsidRPr="00FB1F30" w:rsidRDefault="00883F2F" w:rsidP="00CC5FE8">
            <w:pPr>
              <w:pStyle w:val="AmColumnHeading"/>
            </w:pPr>
            <w:r w:rsidRPr="00FB1F30">
              <w:t>Muudatusettepanek</w:t>
            </w:r>
          </w:p>
        </w:tc>
      </w:tr>
      <w:tr w:rsidR="00883F2F" w:rsidRPr="00FB1F30" w14:paraId="48DA0101" w14:textId="77777777" w:rsidTr="00CC5FE8">
        <w:trPr>
          <w:jc w:val="center"/>
        </w:trPr>
        <w:tc>
          <w:tcPr>
            <w:tcW w:w="4876" w:type="dxa"/>
            <w:tcBorders>
              <w:top w:val="nil"/>
              <w:left w:val="nil"/>
              <w:bottom w:val="nil"/>
              <w:right w:val="nil"/>
            </w:tcBorders>
          </w:tcPr>
          <w:p w14:paraId="52981DE5" w14:textId="77777777" w:rsidR="00883F2F" w:rsidRPr="00FB1F30" w:rsidRDefault="00883F2F" w:rsidP="00CC5FE8">
            <w:pPr>
              <w:pStyle w:val="Normal6a"/>
            </w:pPr>
            <w:r w:rsidRPr="00FB1F30">
              <w:t>1.</w:t>
            </w:r>
            <w:r w:rsidRPr="00FB1F30">
              <w:tab/>
              <w:t xml:space="preserve">Pädevad asutused viivad läbi kontrolle, et teha kindlaks, kas ettevõtjad täidavad käesolevas määruses sätestatud kohustusi. Kui on </w:t>
            </w:r>
            <w:r w:rsidRPr="00FB1F30">
              <w:rPr>
                <w:b/>
                <w:bCs/>
                <w:i/>
                <w:iCs/>
              </w:rPr>
              <w:t>põhjust</w:t>
            </w:r>
            <w:r w:rsidRPr="00FB1F30">
              <w:t xml:space="preserve"> arvata, et uimasti lähteainet võidakse uimastite ebaseadusliku valmistamise eesmärgil kõrvale suunata, teeb pädev asutus viivitamata lisakontrolli artiklites 29 ja 30 sätestatud tingimuste kohaselt.</w:t>
            </w:r>
          </w:p>
        </w:tc>
        <w:tc>
          <w:tcPr>
            <w:tcW w:w="4876" w:type="dxa"/>
            <w:tcBorders>
              <w:top w:val="nil"/>
              <w:left w:val="nil"/>
              <w:bottom w:val="nil"/>
              <w:right w:val="nil"/>
            </w:tcBorders>
          </w:tcPr>
          <w:p w14:paraId="30BFCAF6" w14:textId="77777777" w:rsidR="00883F2F" w:rsidRPr="00FB1F30" w:rsidRDefault="00883F2F" w:rsidP="00CC5FE8">
            <w:pPr>
              <w:pStyle w:val="Normal6a"/>
            </w:pPr>
            <w:r w:rsidRPr="00FB1F30">
              <w:t>1.</w:t>
            </w:r>
            <w:r w:rsidRPr="00FB1F30">
              <w:tab/>
              <w:t xml:space="preserve">Pädevad asutused viivad läbi kontrolle, et teha kindlaks, kas ettevõtjad täidavad käesolevas määruses sätestatud kohustusi. Kui </w:t>
            </w:r>
            <w:r w:rsidRPr="00FB1F30">
              <w:rPr>
                <w:b/>
                <w:bCs/>
                <w:i/>
                <w:iCs/>
              </w:rPr>
              <w:t>objektiivsetele ja faktilistele asjaoludele tuginedes</w:t>
            </w:r>
            <w:r w:rsidRPr="00FB1F30">
              <w:t xml:space="preserve"> on </w:t>
            </w:r>
            <w:r w:rsidRPr="00FB1F30">
              <w:rPr>
                <w:b/>
                <w:bCs/>
                <w:i/>
                <w:iCs/>
              </w:rPr>
              <w:t>põhjendatud alus</w:t>
            </w:r>
            <w:r w:rsidRPr="00FB1F30">
              <w:t xml:space="preserve"> arvata, et uimasti lähteainet võidakse uimastite ebaseadusliku valmistamise eesmärgil kõrvale suunata, teeb pädev asutus viivitamata lisakontrolli artiklites 29 ja 30 sätestatud tingimuste kohaselt.</w:t>
            </w:r>
          </w:p>
        </w:tc>
      </w:tr>
    </w:tbl>
    <w:p w14:paraId="6E6561B2"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261DDCE" w14:textId="77777777" w:rsidR="00883F2F" w:rsidRPr="00FB1F30" w:rsidRDefault="00883F2F" w:rsidP="00883F2F">
      <w:r w:rsidRPr="00FB1F30">
        <w:rPr>
          <w:rStyle w:val="HideTWBExt"/>
        </w:rPr>
        <w:t>&lt;/Amend&gt;</w:t>
      </w:r>
    </w:p>
    <w:p w14:paraId="1905C6F9"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235</w:t>
      </w:r>
      <w:r w:rsidRPr="00FB1F30">
        <w:rPr>
          <w:rStyle w:val="HideTWBExt"/>
          <w:b w:val="0"/>
        </w:rPr>
        <w:t>&lt;/NumAm&gt;</w:t>
      </w:r>
    </w:p>
    <w:p w14:paraId="0DAF0258" w14:textId="77777777" w:rsidR="00883F2F" w:rsidRPr="00FB1F30" w:rsidRDefault="00883F2F" w:rsidP="00883F2F">
      <w:pPr>
        <w:pStyle w:val="NormalBold"/>
      </w:pPr>
      <w:r w:rsidRPr="00FB1F30">
        <w:rPr>
          <w:rStyle w:val="HideTWBExt"/>
          <w:b w:val="0"/>
        </w:rPr>
        <w:t>&lt;RepeatBlock-By&gt;&lt;Members&gt;</w:t>
      </w:r>
      <w:r w:rsidRPr="00FB1F30">
        <w:t>Georgiana Teodorescu</w:t>
      </w:r>
      <w:r w:rsidRPr="00FB1F30">
        <w:rPr>
          <w:rStyle w:val="HideTWBExt"/>
          <w:b w:val="0"/>
        </w:rPr>
        <w:t>&lt;/Members&gt;</w:t>
      </w:r>
    </w:p>
    <w:p w14:paraId="0DF9B32D" w14:textId="77777777" w:rsidR="00883F2F" w:rsidRPr="00FB1F30" w:rsidRDefault="00883F2F" w:rsidP="00883F2F">
      <w:pPr>
        <w:pStyle w:val="NormalBold"/>
      </w:pPr>
      <w:r w:rsidRPr="00FB1F30">
        <w:rPr>
          <w:rStyle w:val="HideTWBExt"/>
          <w:b w:val="0"/>
        </w:rPr>
        <w:t>&lt;/RepeatBlock-By&gt;</w:t>
      </w:r>
    </w:p>
    <w:p w14:paraId="3F5B8A95"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5E049AD" w14:textId="77777777" w:rsidR="00883F2F" w:rsidRPr="00FB1F30" w:rsidRDefault="00883F2F" w:rsidP="00883F2F">
      <w:pPr>
        <w:pStyle w:val="NormalBold"/>
      </w:pPr>
      <w:r w:rsidRPr="00FB1F30">
        <w:rPr>
          <w:rStyle w:val="HideTWBExt"/>
          <w:b w:val="0"/>
        </w:rPr>
        <w:t>&lt;Article&gt;</w:t>
      </w:r>
      <w:r w:rsidRPr="00FB1F30">
        <w:t>Artikkel 28 – lõige 1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0EAAFC8" w14:textId="77777777" w:rsidTr="00CC5FE8">
        <w:trPr>
          <w:trHeight w:hRule="exact" w:val="240"/>
          <w:jc w:val="center"/>
        </w:trPr>
        <w:tc>
          <w:tcPr>
            <w:tcW w:w="9752" w:type="dxa"/>
            <w:gridSpan w:val="2"/>
            <w:tcBorders>
              <w:top w:val="nil"/>
              <w:left w:val="nil"/>
              <w:bottom w:val="nil"/>
              <w:right w:val="nil"/>
            </w:tcBorders>
          </w:tcPr>
          <w:p w14:paraId="787739A0" w14:textId="77777777" w:rsidR="00883F2F" w:rsidRPr="00FB1F30" w:rsidRDefault="00883F2F" w:rsidP="00CC5FE8"/>
        </w:tc>
      </w:tr>
      <w:tr w:rsidR="00883F2F" w:rsidRPr="00FB1F30" w14:paraId="78089358" w14:textId="77777777" w:rsidTr="00CC5FE8">
        <w:trPr>
          <w:trHeight w:val="240"/>
          <w:jc w:val="center"/>
        </w:trPr>
        <w:tc>
          <w:tcPr>
            <w:tcW w:w="4876" w:type="dxa"/>
            <w:tcBorders>
              <w:top w:val="nil"/>
              <w:left w:val="nil"/>
              <w:bottom w:val="nil"/>
              <w:right w:val="nil"/>
            </w:tcBorders>
          </w:tcPr>
          <w:p w14:paraId="16663A7D"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ADE950A" w14:textId="77777777" w:rsidR="00883F2F" w:rsidRPr="00FB1F30" w:rsidRDefault="00883F2F" w:rsidP="00CC5FE8">
            <w:pPr>
              <w:pStyle w:val="AmColumnHeading"/>
            </w:pPr>
            <w:r w:rsidRPr="00FB1F30">
              <w:t>Muudatusettepanek</w:t>
            </w:r>
          </w:p>
        </w:tc>
      </w:tr>
      <w:tr w:rsidR="00883F2F" w:rsidRPr="00FB1F30" w14:paraId="2102751F" w14:textId="77777777" w:rsidTr="00CC5FE8">
        <w:trPr>
          <w:jc w:val="center"/>
        </w:trPr>
        <w:tc>
          <w:tcPr>
            <w:tcW w:w="4876" w:type="dxa"/>
            <w:tcBorders>
              <w:top w:val="nil"/>
              <w:left w:val="nil"/>
              <w:bottom w:val="nil"/>
              <w:right w:val="nil"/>
            </w:tcBorders>
          </w:tcPr>
          <w:p w14:paraId="7C099AC4" w14:textId="77777777" w:rsidR="00883F2F" w:rsidRPr="00FB1F30" w:rsidRDefault="00883F2F" w:rsidP="00CC5FE8">
            <w:pPr>
              <w:pStyle w:val="Normal6a"/>
            </w:pPr>
          </w:p>
        </w:tc>
        <w:tc>
          <w:tcPr>
            <w:tcW w:w="4876" w:type="dxa"/>
            <w:tcBorders>
              <w:top w:val="nil"/>
              <w:left w:val="nil"/>
              <w:bottom w:val="nil"/>
              <w:right w:val="nil"/>
            </w:tcBorders>
          </w:tcPr>
          <w:p w14:paraId="17833E87" w14:textId="77777777" w:rsidR="00883F2F" w:rsidRPr="00FB1F30" w:rsidRDefault="00883F2F" w:rsidP="00CC5FE8">
            <w:pPr>
              <w:pStyle w:val="Normal6a"/>
            </w:pPr>
            <w:r w:rsidRPr="00FB1F30">
              <w:rPr>
                <w:b/>
                <w:i/>
              </w:rPr>
              <w:t>1a.</w:t>
            </w:r>
            <w:r w:rsidRPr="00FB1F30">
              <w:tab/>
            </w:r>
            <w:r w:rsidRPr="00FB1F30">
              <w:rPr>
                <w:b/>
                <w:i/>
              </w:rPr>
              <w:t>Kontrollide tugevdamine on hädavajalik tingimusel, et sellised kontrollid on rangelt riskipõhised ja riiklike pädevate asutuste vahel süstemaatiliselt koordineeritud, et vältida haldus- ja tegevusalast kattumist. Ametiasutused kasutavad enne kohapealsete kontrollide alustamist andmete ristkontrollimiseks keskset IT-süsteemi ja andmekogu. Erinevad riiklikud või liidu asutused ei esita ettevõtjatele sama aluseks oleva tehingu või ajavahemiku kohta dubleeritud teabenõudeid ega kohalda dubleeritud kontrollimenetlusi, välja arvatud juhul, kui see on põhjendatud uimasti lähteainete kõrvalesuunamise vahetu ja põhjendatud riskiga.</w:t>
            </w:r>
          </w:p>
        </w:tc>
      </w:tr>
    </w:tbl>
    <w:p w14:paraId="7653E2F3"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B36896E"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4642EBE5" w14:textId="77777777" w:rsidR="00883F2F" w:rsidRPr="00FB1F30" w:rsidRDefault="00883F2F" w:rsidP="00883F2F">
      <w:pPr>
        <w:pStyle w:val="AmJustText"/>
      </w:pPr>
      <w:r w:rsidRPr="00FB1F30">
        <w:t>Kui ettevõtja on juba esitanud oma mahuandmed, kauba müügiarved ja ettevõtja andmed kesksesse IT-süsteemi, kujutab see, kui kaks eraldiseisvat üksust (nt tolliasutus ja keemiajulgeoleku inspektsioon) taotlevad eraldi auditites täpselt sama dokumentatsiooni, endast avalike vahendite ebatõhusat kasutamist.</w:t>
      </w:r>
    </w:p>
    <w:p w14:paraId="10608D1B" w14:textId="77777777" w:rsidR="00883F2F" w:rsidRPr="00FB1F30" w:rsidRDefault="00883F2F" w:rsidP="00883F2F">
      <w:r w:rsidRPr="00FB1F30">
        <w:rPr>
          <w:rStyle w:val="HideTWBExt"/>
        </w:rPr>
        <w:t>&lt;/Amend&gt;</w:t>
      </w:r>
    </w:p>
    <w:p w14:paraId="70BEF799"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236</w:t>
      </w:r>
      <w:r w:rsidRPr="00FB1F30">
        <w:rPr>
          <w:rStyle w:val="HideTWBExt"/>
          <w:b w:val="0"/>
        </w:rPr>
        <w:t>&lt;/NumAm&gt;</w:t>
      </w:r>
    </w:p>
    <w:p w14:paraId="692D9719"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150A974A" w14:textId="77777777" w:rsidR="00883F2F" w:rsidRPr="00FB1F30" w:rsidRDefault="00883F2F" w:rsidP="00883F2F">
      <w:pPr>
        <w:pStyle w:val="NormalBold"/>
      </w:pPr>
      <w:r w:rsidRPr="00FB1F30">
        <w:rPr>
          <w:rStyle w:val="HideTWBExt"/>
          <w:b w:val="0"/>
        </w:rPr>
        <w:t>&lt;/RepeatBlock-By&gt;</w:t>
      </w:r>
    </w:p>
    <w:p w14:paraId="525AB95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D86098F" w14:textId="77777777" w:rsidR="00883F2F" w:rsidRPr="00FB1F30" w:rsidRDefault="00883F2F" w:rsidP="00883F2F">
      <w:pPr>
        <w:pStyle w:val="NormalBold"/>
      </w:pPr>
      <w:r w:rsidRPr="00FB1F30">
        <w:rPr>
          <w:rStyle w:val="HideTWBExt"/>
          <w:b w:val="0"/>
        </w:rPr>
        <w:t>&lt;Article&gt;</w:t>
      </w:r>
      <w:r w:rsidRPr="00FB1F30">
        <w:t>Artikkel 28 – lõige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E8DFC89" w14:textId="77777777" w:rsidTr="00CC5FE8">
        <w:trPr>
          <w:trHeight w:hRule="exact" w:val="240"/>
          <w:jc w:val="center"/>
        </w:trPr>
        <w:tc>
          <w:tcPr>
            <w:tcW w:w="9752" w:type="dxa"/>
            <w:gridSpan w:val="2"/>
            <w:tcBorders>
              <w:top w:val="nil"/>
              <w:left w:val="nil"/>
              <w:bottom w:val="nil"/>
              <w:right w:val="nil"/>
            </w:tcBorders>
          </w:tcPr>
          <w:p w14:paraId="1A29BEEB" w14:textId="77777777" w:rsidR="00883F2F" w:rsidRPr="00FB1F30" w:rsidRDefault="00883F2F" w:rsidP="00CC5FE8"/>
        </w:tc>
      </w:tr>
      <w:tr w:rsidR="00883F2F" w:rsidRPr="00FB1F30" w14:paraId="74785778" w14:textId="77777777" w:rsidTr="00CC5FE8">
        <w:trPr>
          <w:trHeight w:val="240"/>
          <w:jc w:val="center"/>
        </w:trPr>
        <w:tc>
          <w:tcPr>
            <w:tcW w:w="4876" w:type="dxa"/>
            <w:tcBorders>
              <w:top w:val="nil"/>
              <w:left w:val="nil"/>
              <w:bottom w:val="nil"/>
              <w:right w:val="nil"/>
            </w:tcBorders>
          </w:tcPr>
          <w:p w14:paraId="381DF25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FE66332" w14:textId="77777777" w:rsidR="00883F2F" w:rsidRPr="00FB1F30" w:rsidRDefault="00883F2F" w:rsidP="00CC5FE8">
            <w:pPr>
              <w:pStyle w:val="AmColumnHeading"/>
            </w:pPr>
            <w:r w:rsidRPr="00FB1F30">
              <w:t>Muudatusettepanek</w:t>
            </w:r>
          </w:p>
        </w:tc>
      </w:tr>
      <w:tr w:rsidR="00883F2F" w:rsidRPr="00FB1F30" w14:paraId="38C4D567" w14:textId="77777777" w:rsidTr="00CC5FE8">
        <w:trPr>
          <w:jc w:val="center"/>
        </w:trPr>
        <w:tc>
          <w:tcPr>
            <w:tcW w:w="4876" w:type="dxa"/>
            <w:tcBorders>
              <w:top w:val="nil"/>
              <w:left w:val="nil"/>
              <w:bottom w:val="nil"/>
              <w:right w:val="nil"/>
            </w:tcBorders>
          </w:tcPr>
          <w:p w14:paraId="47C07C6C" w14:textId="77777777" w:rsidR="00883F2F" w:rsidRPr="00FB1F30" w:rsidRDefault="00883F2F" w:rsidP="00CC5FE8">
            <w:pPr>
              <w:pStyle w:val="Normal6a"/>
            </w:pPr>
            <w:r w:rsidRPr="00FB1F30">
              <w:t>2.</w:t>
            </w:r>
            <w:r w:rsidRPr="00FB1F30">
              <w:tab/>
              <w:t>Pädevad asutused järgivad konfidentsiaalsuse põhimõtet ning hoiavad ameti- ja ärisaladust ja kaitsevad isikuandmeid vastavalt liidu ja liikmesriigi õigusele.</w:t>
            </w:r>
          </w:p>
        </w:tc>
        <w:tc>
          <w:tcPr>
            <w:tcW w:w="4876" w:type="dxa"/>
            <w:tcBorders>
              <w:top w:val="nil"/>
              <w:left w:val="nil"/>
              <w:bottom w:val="nil"/>
              <w:right w:val="nil"/>
            </w:tcBorders>
          </w:tcPr>
          <w:p w14:paraId="3E720F61" w14:textId="77777777" w:rsidR="00883F2F" w:rsidRPr="00FB1F30" w:rsidRDefault="00883F2F" w:rsidP="00CC5FE8">
            <w:pPr>
              <w:pStyle w:val="Normal6a"/>
            </w:pPr>
            <w:r w:rsidRPr="00FB1F30">
              <w:t>2.</w:t>
            </w:r>
            <w:r w:rsidRPr="00FB1F30">
              <w:tab/>
              <w:t>Pädevad asutused järgivad konfidentsiaalsuse põhimõtet ning hoiavad ameti- ja ärisaladust ja kaitsevad isikuandmeid vastavalt liidu ja liikmesriigi õigusele</w:t>
            </w:r>
            <w:r w:rsidRPr="00FB1F30">
              <w:rPr>
                <w:b/>
                <w:bCs/>
                <w:i/>
                <w:iCs/>
              </w:rPr>
              <w:t>, eelkõige kontrollide käigus ettevõtja arvutiandmetele juurdepääsemisel, nende kopeerimisel või töötlemisel</w:t>
            </w:r>
            <w:r w:rsidRPr="00FB1F30">
              <w:t>.</w:t>
            </w:r>
          </w:p>
        </w:tc>
      </w:tr>
    </w:tbl>
    <w:p w14:paraId="723BB019"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6DFAD8F" w14:textId="77777777" w:rsidR="00883F2F" w:rsidRPr="00FB1F30" w:rsidRDefault="00883F2F" w:rsidP="00883F2F">
      <w:r w:rsidRPr="00FB1F30">
        <w:rPr>
          <w:rStyle w:val="HideTWBExt"/>
        </w:rPr>
        <w:t>&lt;/Amend&gt;</w:t>
      </w:r>
    </w:p>
    <w:p w14:paraId="7849E210"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237</w:t>
      </w:r>
      <w:r w:rsidRPr="00FB1F30">
        <w:rPr>
          <w:rStyle w:val="HideTWBExt"/>
          <w:b w:val="0"/>
        </w:rPr>
        <w:t>&lt;/NumAm&gt;</w:t>
      </w:r>
    </w:p>
    <w:p w14:paraId="45727F57"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548C0C70" w14:textId="77777777" w:rsidR="00883F2F" w:rsidRPr="00FB1F30" w:rsidRDefault="00883F2F" w:rsidP="00883F2F">
      <w:pPr>
        <w:pStyle w:val="NormalBold"/>
      </w:pPr>
      <w:r w:rsidRPr="00FB1F30">
        <w:rPr>
          <w:rStyle w:val="HideTWBExt"/>
          <w:b w:val="0"/>
        </w:rPr>
        <w:t>&lt;/RepeatBlock-By&gt;</w:t>
      </w:r>
    </w:p>
    <w:p w14:paraId="1BC60AB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796DDA3" w14:textId="77777777" w:rsidR="00883F2F" w:rsidRPr="00FB1F30" w:rsidRDefault="00883F2F" w:rsidP="00883F2F">
      <w:pPr>
        <w:pStyle w:val="NormalBold"/>
      </w:pPr>
      <w:r w:rsidRPr="00FB1F30">
        <w:rPr>
          <w:rStyle w:val="HideTWBExt"/>
          <w:b w:val="0"/>
        </w:rPr>
        <w:t>&lt;Article&gt;</w:t>
      </w:r>
      <w:r w:rsidRPr="00FB1F30">
        <w:t>Artikkel 28 – lõige 3</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6C0BD4A" w14:textId="77777777" w:rsidTr="00CC5FE8">
        <w:trPr>
          <w:trHeight w:hRule="exact" w:val="240"/>
          <w:jc w:val="center"/>
        </w:trPr>
        <w:tc>
          <w:tcPr>
            <w:tcW w:w="9752" w:type="dxa"/>
            <w:gridSpan w:val="2"/>
            <w:tcBorders>
              <w:top w:val="nil"/>
              <w:left w:val="nil"/>
              <w:bottom w:val="nil"/>
              <w:right w:val="nil"/>
            </w:tcBorders>
          </w:tcPr>
          <w:p w14:paraId="11C17C0D" w14:textId="77777777" w:rsidR="00883F2F" w:rsidRPr="00FB1F30" w:rsidRDefault="00883F2F" w:rsidP="00CC5FE8"/>
        </w:tc>
      </w:tr>
      <w:tr w:rsidR="00883F2F" w:rsidRPr="00FB1F30" w14:paraId="6F4FECAE" w14:textId="77777777" w:rsidTr="00CC5FE8">
        <w:trPr>
          <w:trHeight w:val="240"/>
          <w:jc w:val="center"/>
        </w:trPr>
        <w:tc>
          <w:tcPr>
            <w:tcW w:w="4876" w:type="dxa"/>
            <w:tcBorders>
              <w:top w:val="nil"/>
              <w:left w:val="nil"/>
              <w:bottom w:val="nil"/>
              <w:right w:val="nil"/>
            </w:tcBorders>
          </w:tcPr>
          <w:p w14:paraId="6B2A8D0F"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A7255BC" w14:textId="77777777" w:rsidR="00883F2F" w:rsidRPr="00FB1F30" w:rsidRDefault="00883F2F" w:rsidP="00CC5FE8">
            <w:pPr>
              <w:pStyle w:val="AmColumnHeading"/>
            </w:pPr>
            <w:r w:rsidRPr="00FB1F30">
              <w:t>Muudatusettepanek</w:t>
            </w:r>
          </w:p>
        </w:tc>
      </w:tr>
      <w:tr w:rsidR="00883F2F" w:rsidRPr="00FB1F30" w14:paraId="0938464B" w14:textId="77777777" w:rsidTr="00CC5FE8">
        <w:trPr>
          <w:jc w:val="center"/>
        </w:trPr>
        <w:tc>
          <w:tcPr>
            <w:tcW w:w="4876" w:type="dxa"/>
            <w:tcBorders>
              <w:top w:val="nil"/>
              <w:left w:val="nil"/>
              <w:bottom w:val="nil"/>
              <w:right w:val="nil"/>
            </w:tcBorders>
          </w:tcPr>
          <w:p w14:paraId="6837B1D0" w14:textId="77777777" w:rsidR="00883F2F" w:rsidRPr="00FB1F30" w:rsidRDefault="00883F2F" w:rsidP="00CC5FE8">
            <w:pPr>
              <w:pStyle w:val="Normal6a"/>
            </w:pPr>
            <w:r w:rsidRPr="00FB1F30">
              <w:t>3.</w:t>
            </w:r>
            <w:r w:rsidRPr="00FB1F30">
              <w:tab/>
              <w:t>Liikmesriigid tagavad, et pädevatel asutustel on käesoleva määruse kohaste ülesannete nõuetekohaseks täitmiseks vajalikud vahendid.</w:t>
            </w:r>
          </w:p>
        </w:tc>
        <w:tc>
          <w:tcPr>
            <w:tcW w:w="4876" w:type="dxa"/>
            <w:tcBorders>
              <w:top w:val="nil"/>
              <w:left w:val="nil"/>
              <w:bottom w:val="nil"/>
              <w:right w:val="nil"/>
            </w:tcBorders>
          </w:tcPr>
          <w:p w14:paraId="3BAD7A44" w14:textId="77777777" w:rsidR="00883F2F" w:rsidRPr="00FB1F30" w:rsidRDefault="00883F2F" w:rsidP="00CC5FE8">
            <w:pPr>
              <w:pStyle w:val="Normal6a"/>
            </w:pPr>
            <w:r w:rsidRPr="00FB1F30">
              <w:t>3.</w:t>
            </w:r>
            <w:r w:rsidRPr="00FB1F30">
              <w:tab/>
              <w:t xml:space="preserve">Liikmesriigid tagavad, et pädevatel asutustel on käesoleva määruse kohaste ülesannete nõuetekohaseks täitmiseks vajalikud </w:t>
            </w:r>
            <w:r w:rsidRPr="00FB1F30">
              <w:rPr>
                <w:b/>
                <w:bCs/>
                <w:i/>
                <w:iCs/>
              </w:rPr>
              <w:t xml:space="preserve">rahalised, inimressursiga seotud ja tehnoloogilised </w:t>
            </w:r>
            <w:r w:rsidRPr="00FB1F30">
              <w:t>vahendid.</w:t>
            </w:r>
          </w:p>
        </w:tc>
      </w:tr>
    </w:tbl>
    <w:p w14:paraId="4EED5894"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26BFB7D" w14:textId="77777777" w:rsidR="00883F2F" w:rsidRPr="00FB1F30" w:rsidRDefault="00883F2F" w:rsidP="00883F2F">
      <w:r w:rsidRPr="00FB1F30">
        <w:rPr>
          <w:rStyle w:val="HideTWBExt"/>
        </w:rPr>
        <w:t>&lt;/Amend&gt;</w:t>
      </w:r>
    </w:p>
    <w:p w14:paraId="472D92B8"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238</w:t>
      </w:r>
      <w:r w:rsidRPr="00FB1F30">
        <w:rPr>
          <w:rStyle w:val="HideTWBExt"/>
          <w:b w:val="0"/>
        </w:rPr>
        <w:t>&lt;/NumAm&gt;</w:t>
      </w:r>
    </w:p>
    <w:p w14:paraId="3A626680" w14:textId="77777777" w:rsidR="00883F2F" w:rsidRPr="00FB1F30" w:rsidRDefault="00883F2F" w:rsidP="00883F2F">
      <w:pPr>
        <w:pStyle w:val="NormalBold"/>
      </w:pPr>
      <w:r w:rsidRPr="00FB1F30">
        <w:rPr>
          <w:rStyle w:val="HideTWBExt"/>
          <w:b w:val="0"/>
        </w:rPr>
        <w:t>&lt;RepeatBlock-By&gt;&lt;Members&gt;</w:t>
      </w:r>
      <w:r w:rsidRPr="00FB1F30">
        <w:t>Evin Incir, Brando Benifei</w:t>
      </w:r>
      <w:r w:rsidRPr="00FB1F30">
        <w:rPr>
          <w:rStyle w:val="HideTWBExt"/>
          <w:b w:val="0"/>
        </w:rPr>
        <w:t>&lt;/Members&gt;</w:t>
      </w:r>
    </w:p>
    <w:p w14:paraId="6C03052E" w14:textId="77777777" w:rsidR="00883F2F" w:rsidRPr="00FB1F30" w:rsidRDefault="00883F2F" w:rsidP="00883F2F">
      <w:pPr>
        <w:pStyle w:val="NormalBold"/>
      </w:pPr>
      <w:r w:rsidRPr="00FB1F30">
        <w:rPr>
          <w:rStyle w:val="HideTWBExt"/>
          <w:b w:val="0"/>
        </w:rPr>
        <w:t>&lt;/RepeatBlock-By&gt;</w:t>
      </w:r>
    </w:p>
    <w:p w14:paraId="4AEA96E5"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4AB994C" w14:textId="77777777" w:rsidR="00883F2F" w:rsidRPr="00FB1F30" w:rsidRDefault="00883F2F" w:rsidP="00883F2F">
      <w:pPr>
        <w:pStyle w:val="NormalBold"/>
      </w:pPr>
      <w:r w:rsidRPr="00FB1F30">
        <w:rPr>
          <w:rStyle w:val="HideTWBExt"/>
          <w:b w:val="0"/>
        </w:rPr>
        <w:t>&lt;Article&gt;</w:t>
      </w:r>
      <w:r w:rsidRPr="00FB1F30">
        <w:t>Artikkel 28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B9C4F1E" w14:textId="77777777" w:rsidTr="00CC5FE8">
        <w:trPr>
          <w:trHeight w:hRule="exact" w:val="240"/>
          <w:jc w:val="center"/>
        </w:trPr>
        <w:tc>
          <w:tcPr>
            <w:tcW w:w="9752" w:type="dxa"/>
            <w:gridSpan w:val="2"/>
            <w:tcBorders>
              <w:top w:val="nil"/>
              <w:left w:val="nil"/>
              <w:bottom w:val="nil"/>
              <w:right w:val="nil"/>
            </w:tcBorders>
          </w:tcPr>
          <w:p w14:paraId="6624C4BC" w14:textId="77777777" w:rsidR="00883F2F" w:rsidRPr="00FB1F30" w:rsidRDefault="00883F2F" w:rsidP="00CC5FE8"/>
        </w:tc>
      </w:tr>
      <w:tr w:rsidR="00883F2F" w:rsidRPr="00FB1F30" w14:paraId="67F66F0E" w14:textId="77777777" w:rsidTr="00CC5FE8">
        <w:trPr>
          <w:trHeight w:val="240"/>
          <w:jc w:val="center"/>
        </w:trPr>
        <w:tc>
          <w:tcPr>
            <w:tcW w:w="4876" w:type="dxa"/>
            <w:tcBorders>
              <w:top w:val="nil"/>
              <w:left w:val="nil"/>
              <w:bottom w:val="nil"/>
              <w:right w:val="nil"/>
            </w:tcBorders>
          </w:tcPr>
          <w:p w14:paraId="2693FE2D"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68ADABE" w14:textId="77777777" w:rsidR="00883F2F" w:rsidRPr="00FB1F30" w:rsidRDefault="00883F2F" w:rsidP="00CC5FE8">
            <w:pPr>
              <w:pStyle w:val="AmColumnHeading"/>
            </w:pPr>
            <w:r w:rsidRPr="00FB1F30">
              <w:t>Muudatusettepanek</w:t>
            </w:r>
          </w:p>
        </w:tc>
      </w:tr>
      <w:tr w:rsidR="00883F2F" w:rsidRPr="00FB1F30" w14:paraId="14325110" w14:textId="77777777" w:rsidTr="00CC5FE8">
        <w:trPr>
          <w:jc w:val="center"/>
        </w:trPr>
        <w:tc>
          <w:tcPr>
            <w:tcW w:w="4876" w:type="dxa"/>
            <w:tcBorders>
              <w:top w:val="nil"/>
              <w:left w:val="nil"/>
              <w:bottom w:val="nil"/>
              <w:right w:val="nil"/>
            </w:tcBorders>
          </w:tcPr>
          <w:p w14:paraId="740F6997" w14:textId="77777777" w:rsidR="00883F2F" w:rsidRPr="00FB1F30" w:rsidRDefault="00883F2F" w:rsidP="00CC5FE8">
            <w:pPr>
              <w:pStyle w:val="Normal6a"/>
            </w:pPr>
          </w:p>
        </w:tc>
        <w:tc>
          <w:tcPr>
            <w:tcW w:w="4876" w:type="dxa"/>
            <w:tcBorders>
              <w:top w:val="nil"/>
              <w:left w:val="nil"/>
              <w:bottom w:val="nil"/>
              <w:right w:val="nil"/>
            </w:tcBorders>
          </w:tcPr>
          <w:p w14:paraId="0E52A937" w14:textId="77777777" w:rsidR="00883F2F" w:rsidRPr="00FB1F30" w:rsidRDefault="00883F2F" w:rsidP="00CC5FE8">
            <w:pPr>
              <w:pStyle w:val="Normal6a"/>
              <w:jc w:val="center"/>
            </w:pPr>
            <w:r w:rsidRPr="00FB1F30">
              <w:rPr>
                <w:b/>
                <w:i/>
              </w:rPr>
              <w:t>Artikkel 28a</w:t>
            </w:r>
            <w:r w:rsidRPr="00FB1F30">
              <w:tab/>
            </w:r>
          </w:p>
        </w:tc>
      </w:tr>
      <w:tr w:rsidR="00883F2F" w:rsidRPr="00FB1F30" w14:paraId="5FACC549" w14:textId="77777777" w:rsidTr="00CC5FE8">
        <w:trPr>
          <w:jc w:val="center"/>
        </w:trPr>
        <w:tc>
          <w:tcPr>
            <w:tcW w:w="4876" w:type="dxa"/>
            <w:tcBorders>
              <w:top w:val="nil"/>
              <w:left w:val="nil"/>
              <w:bottom w:val="nil"/>
              <w:right w:val="nil"/>
            </w:tcBorders>
          </w:tcPr>
          <w:p w14:paraId="695CA17C" w14:textId="77777777" w:rsidR="00883F2F" w:rsidRPr="00FB1F30" w:rsidRDefault="00883F2F" w:rsidP="00CC5FE8">
            <w:pPr>
              <w:pStyle w:val="Normal6a"/>
            </w:pPr>
          </w:p>
        </w:tc>
        <w:tc>
          <w:tcPr>
            <w:tcW w:w="4876" w:type="dxa"/>
            <w:tcBorders>
              <w:top w:val="nil"/>
              <w:left w:val="nil"/>
              <w:bottom w:val="nil"/>
              <w:right w:val="nil"/>
            </w:tcBorders>
          </w:tcPr>
          <w:p w14:paraId="21AC079D" w14:textId="77777777" w:rsidR="00883F2F" w:rsidRPr="00FB1F30" w:rsidRDefault="00883F2F" w:rsidP="00CC5FE8">
            <w:pPr>
              <w:pStyle w:val="Normal6a"/>
            </w:pPr>
            <w:r w:rsidRPr="00FB1F30">
              <w:rPr>
                <w:b/>
                <w:i/>
              </w:rPr>
              <w:t>Igal füüsilisel või juriidilisel isikul, keda mõni käesoleva määruse alusel vastu võetud otsus või meede otseselt ja negatiivselt mõjutab, on õigus tõhusale õiguskaitsevahendile pädevas kohtu- või sõltumatus haldusasutuses kooskõlas riigisisese ja ELi õigusega. Liikmesriigid tagavad selleks, et iga selline otsus või meede on põhjendatud, proportsionaalne ja sellest teavitatakse asjaomast isikut põhjendamatu viivituseta. Teave kättesaadavate õiguskaitsevahendite ja kohaldatavate tähtaegade kohta edastatakse koos otsuse või meetmega.</w:t>
            </w:r>
          </w:p>
        </w:tc>
      </w:tr>
    </w:tbl>
    <w:p w14:paraId="021964A7"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3371A0F" w14:textId="77777777" w:rsidR="00883F2F" w:rsidRPr="00FB1F30" w:rsidRDefault="00883F2F" w:rsidP="00883F2F">
      <w:r w:rsidRPr="00FB1F30">
        <w:rPr>
          <w:rStyle w:val="HideTWBExt"/>
        </w:rPr>
        <w:t>&lt;/Amend&gt;</w:t>
      </w:r>
    </w:p>
    <w:p w14:paraId="32F9ACCC"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239</w:t>
      </w:r>
      <w:r w:rsidRPr="00FB1F30">
        <w:rPr>
          <w:rStyle w:val="HideTWBExt"/>
          <w:b w:val="0"/>
        </w:rPr>
        <w:t>&lt;/NumAm&gt;</w:t>
      </w:r>
    </w:p>
    <w:p w14:paraId="2F66DC09" w14:textId="77777777" w:rsidR="00883F2F" w:rsidRPr="00FB1F30" w:rsidRDefault="00883F2F" w:rsidP="00883F2F">
      <w:pPr>
        <w:pStyle w:val="NormalBold"/>
      </w:pPr>
      <w:r w:rsidRPr="00FB1F30">
        <w:rPr>
          <w:rStyle w:val="HideTWBExt"/>
          <w:b w:val="0"/>
        </w:rPr>
        <w:t>&lt;RepeatBlock-By&gt;&lt;Members&gt;</w:t>
      </w:r>
      <w:r w:rsidRPr="00FB1F30">
        <w:t>Sophie Wilmès, Benoit Cassart, Hilde Vautmans, Fabienne Keller</w:t>
      </w:r>
      <w:r w:rsidRPr="00FB1F30">
        <w:rPr>
          <w:rStyle w:val="HideTWBExt"/>
          <w:b w:val="0"/>
        </w:rPr>
        <w:t>&lt;/Members&gt;</w:t>
      </w:r>
    </w:p>
    <w:p w14:paraId="18141B84" w14:textId="77777777" w:rsidR="00883F2F" w:rsidRPr="00FB1F30" w:rsidRDefault="00883F2F" w:rsidP="00883F2F">
      <w:pPr>
        <w:pStyle w:val="NormalBold"/>
      </w:pPr>
      <w:r w:rsidRPr="00FB1F30">
        <w:rPr>
          <w:rStyle w:val="HideTWBExt"/>
          <w:b w:val="0"/>
        </w:rPr>
        <w:t>&lt;/RepeatBlock-By&gt;</w:t>
      </w:r>
    </w:p>
    <w:p w14:paraId="56704D0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D48CB1C" w14:textId="77777777" w:rsidR="00883F2F" w:rsidRPr="00FB1F30" w:rsidRDefault="00883F2F" w:rsidP="00883F2F">
      <w:pPr>
        <w:pStyle w:val="NormalBold"/>
      </w:pPr>
      <w:r w:rsidRPr="00FB1F30">
        <w:rPr>
          <w:rStyle w:val="HideTWBExt"/>
          <w:b w:val="0"/>
        </w:rPr>
        <w:t>&lt;Article&gt;</w:t>
      </w:r>
      <w:r w:rsidRPr="00FB1F30">
        <w:t>Artikkel 29 – lõik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49D96D9" w14:textId="77777777" w:rsidTr="00CC5FE8">
        <w:trPr>
          <w:trHeight w:hRule="exact" w:val="240"/>
          <w:jc w:val="center"/>
        </w:trPr>
        <w:tc>
          <w:tcPr>
            <w:tcW w:w="9752" w:type="dxa"/>
            <w:gridSpan w:val="2"/>
            <w:tcBorders>
              <w:top w:val="nil"/>
              <w:left w:val="nil"/>
              <w:bottom w:val="nil"/>
              <w:right w:val="nil"/>
            </w:tcBorders>
          </w:tcPr>
          <w:p w14:paraId="5CA4AD6A" w14:textId="77777777" w:rsidR="00883F2F" w:rsidRPr="00FB1F30" w:rsidRDefault="00883F2F" w:rsidP="00CC5FE8"/>
        </w:tc>
      </w:tr>
      <w:tr w:rsidR="00883F2F" w:rsidRPr="00FB1F30" w14:paraId="003FF266" w14:textId="77777777" w:rsidTr="00CC5FE8">
        <w:trPr>
          <w:trHeight w:val="240"/>
          <w:jc w:val="center"/>
        </w:trPr>
        <w:tc>
          <w:tcPr>
            <w:tcW w:w="4876" w:type="dxa"/>
            <w:tcBorders>
              <w:top w:val="nil"/>
              <w:left w:val="nil"/>
              <w:bottom w:val="nil"/>
              <w:right w:val="nil"/>
            </w:tcBorders>
          </w:tcPr>
          <w:p w14:paraId="1CB0C66B"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4B8CA91" w14:textId="77777777" w:rsidR="00883F2F" w:rsidRPr="00FB1F30" w:rsidRDefault="00883F2F" w:rsidP="00CC5FE8">
            <w:pPr>
              <w:pStyle w:val="AmColumnHeading"/>
            </w:pPr>
            <w:r w:rsidRPr="00FB1F30">
              <w:t>Muudatusettepanek</w:t>
            </w:r>
          </w:p>
        </w:tc>
      </w:tr>
      <w:tr w:rsidR="00883F2F" w:rsidRPr="00FB1F30" w14:paraId="796AFF69" w14:textId="77777777" w:rsidTr="00CC5FE8">
        <w:trPr>
          <w:jc w:val="center"/>
        </w:trPr>
        <w:tc>
          <w:tcPr>
            <w:tcW w:w="4876" w:type="dxa"/>
            <w:tcBorders>
              <w:top w:val="nil"/>
              <w:left w:val="nil"/>
              <w:bottom w:val="nil"/>
              <w:right w:val="nil"/>
            </w:tcBorders>
          </w:tcPr>
          <w:p w14:paraId="3042DEBD" w14:textId="77777777" w:rsidR="00883F2F" w:rsidRPr="00FB1F30" w:rsidRDefault="00883F2F" w:rsidP="00CC5FE8">
            <w:pPr>
              <w:pStyle w:val="Normal6a"/>
            </w:pPr>
            <w:r w:rsidRPr="00FB1F30">
              <w:t xml:space="preserve">Pädevad asutused võivad nimekirjas loetletud uimasti lähteaineid arestida kuni </w:t>
            </w:r>
            <w:r w:rsidRPr="00FB1F30">
              <w:rPr>
                <w:b/>
                <w:bCs/>
                <w:i/>
                <w:iCs/>
              </w:rPr>
              <w:t>30</w:t>
            </w:r>
            <w:r w:rsidRPr="00FB1F30">
              <w:t> ööpäevaks kooskõlas riiklikes õigusnormides sätestatud tingimustega, et kontrollida, missuguste uimasti lähteainetega on tegemist ja kas käesolevast määrusest on kinni peetud.</w:t>
            </w:r>
          </w:p>
        </w:tc>
        <w:tc>
          <w:tcPr>
            <w:tcW w:w="4876" w:type="dxa"/>
            <w:tcBorders>
              <w:top w:val="nil"/>
              <w:left w:val="nil"/>
              <w:bottom w:val="nil"/>
              <w:right w:val="nil"/>
            </w:tcBorders>
          </w:tcPr>
          <w:p w14:paraId="1067CE88" w14:textId="77777777" w:rsidR="00883F2F" w:rsidRPr="00FB1F30" w:rsidRDefault="00883F2F" w:rsidP="00CC5FE8">
            <w:pPr>
              <w:pStyle w:val="Normal6a"/>
            </w:pPr>
            <w:r w:rsidRPr="00FB1F30">
              <w:t xml:space="preserve">Pädevad asutused võivad nimekirjas loetletud uimasti lähteaineid arestida kuni </w:t>
            </w:r>
            <w:r w:rsidRPr="00FB1F30">
              <w:rPr>
                <w:b/>
                <w:bCs/>
                <w:i/>
                <w:iCs/>
              </w:rPr>
              <w:t>7</w:t>
            </w:r>
            <w:r w:rsidRPr="00FB1F30">
              <w:t> ööpäevaks kooskõlas riiklikes õigusnormides sätestatud tingimustega, et kontrollida, missuguste uimasti lähteainetega on tegemist ja kas käesolevast määrusest on kinni peetud.</w:t>
            </w:r>
          </w:p>
        </w:tc>
      </w:tr>
      <w:tr w:rsidR="00883F2F" w:rsidRPr="00FB1F30" w14:paraId="74B83992" w14:textId="77777777" w:rsidTr="00CC5FE8">
        <w:trPr>
          <w:jc w:val="center"/>
        </w:trPr>
        <w:tc>
          <w:tcPr>
            <w:tcW w:w="4876" w:type="dxa"/>
            <w:tcBorders>
              <w:top w:val="nil"/>
              <w:left w:val="nil"/>
              <w:bottom w:val="nil"/>
              <w:right w:val="nil"/>
            </w:tcBorders>
          </w:tcPr>
          <w:p w14:paraId="18D54E57" w14:textId="77777777" w:rsidR="00883F2F" w:rsidRPr="00FB1F30" w:rsidRDefault="00883F2F" w:rsidP="00CC5FE8">
            <w:pPr>
              <w:pStyle w:val="Normal6a"/>
            </w:pPr>
          </w:p>
        </w:tc>
        <w:tc>
          <w:tcPr>
            <w:tcW w:w="4876" w:type="dxa"/>
            <w:tcBorders>
              <w:top w:val="nil"/>
              <w:left w:val="nil"/>
              <w:bottom w:val="nil"/>
              <w:right w:val="nil"/>
            </w:tcBorders>
          </w:tcPr>
          <w:p w14:paraId="4A2B285C" w14:textId="77777777" w:rsidR="00883F2F" w:rsidRPr="00FB1F30" w:rsidRDefault="00883F2F" w:rsidP="00CC5FE8">
            <w:pPr>
              <w:pStyle w:val="Normal6a"/>
            </w:pPr>
            <w:r w:rsidRPr="00FB1F30">
              <w:rPr>
                <w:b/>
                <w:i/>
              </w:rPr>
              <w:t>Kui see on põhjendatud kontrolli keerukuse või vajadusega vältida vahetut kõrvalesuunamise riski, võib lõikes 1 osutatud ajavahemikku pikendada üks kord täiendava ajavahemiku võrra, mis ei ole pikem kui 15 päeva, järgides seejuures riigisiseses õiguses sätestatud tingimusi.</w:t>
            </w:r>
          </w:p>
        </w:tc>
      </w:tr>
    </w:tbl>
    <w:p w14:paraId="5A85824F"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EE4FCAC" w14:textId="77777777" w:rsidR="00883F2F" w:rsidRPr="00FB1F30" w:rsidRDefault="00883F2F" w:rsidP="00883F2F">
      <w:r w:rsidRPr="00FB1F30">
        <w:rPr>
          <w:rStyle w:val="HideTWBExt"/>
        </w:rPr>
        <w:t>&lt;/Amend&gt;</w:t>
      </w:r>
    </w:p>
    <w:p w14:paraId="31EFB9BB"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240</w:t>
      </w:r>
      <w:r w:rsidRPr="00FB1F30">
        <w:rPr>
          <w:rStyle w:val="HideTWBExt"/>
          <w:b w:val="0"/>
        </w:rPr>
        <w:t>&lt;/NumAm&gt;</w:t>
      </w:r>
    </w:p>
    <w:p w14:paraId="54B4F740"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3D7E348E" w14:textId="77777777" w:rsidR="00883F2F" w:rsidRPr="00FB1F30" w:rsidRDefault="00883F2F" w:rsidP="00883F2F">
      <w:pPr>
        <w:pStyle w:val="NormalBold"/>
      </w:pPr>
      <w:r w:rsidRPr="00FB1F30">
        <w:rPr>
          <w:rStyle w:val="HideTWBExt"/>
          <w:b w:val="0"/>
        </w:rPr>
        <w:t>&lt;/RepeatBlock-By&gt;</w:t>
      </w:r>
    </w:p>
    <w:p w14:paraId="2DB3116A"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9AFE394" w14:textId="77777777" w:rsidR="00883F2F" w:rsidRPr="00FB1F30" w:rsidRDefault="00883F2F" w:rsidP="00883F2F">
      <w:pPr>
        <w:pStyle w:val="NormalBold"/>
      </w:pPr>
      <w:r w:rsidRPr="00FB1F30">
        <w:rPr>
          <w:rStyle w:val="HideTWBExt"/>
          <w:b w:val="0"/>
        </w:rPr>
        <w:t>&lt;Article&gt;</w:t>
      </w:r>
      <w:r w:rsidRPr="00FB1F30">
        <w:t>Artikkel 29 – lõik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B729F2C" w14:textId="77777777" w:rsidTr="00CC5FE8">
        <w:trPr>
          <w:trHeight w:hRule="exact" w:val="240"/>
          <w:jc w:val="center"/>
        </w:trPr>
        <w:tc>
          <w:tcPr>
            <w:tcW w:w="9752" w:type="dxa"/>
            <w:gridSpan w:val="2"/>
            <w:tcBorders>
              <w:top w:val="nil"/>
              <w:left w:val="nil"/>
              <w:bottom w:val="nil"/>
              <w:right w:val="nil"/>
            </w:tcBorders>
          </w:tcPr>
          <w:p w14:paraId="7BBA76F5" w14:textId="77777777" w:rsidR="00883F2F" w:rsidRPr="00FB1F30" w:rsidRDefault="00883F2F" w:rsidP="00CC5FE8"/>
        </w:tc>
      </w:tr>
      <w:tr w:rsidR="00883F2F" w:rsidRPr="00FB1F30" w14:paraId="3150389B" w14:textId="77777777" w:rsidTr="00CC5FE8">
        <w:trPr>
          <w:trHeight w:val="240"/>
          <w:jc w:val="center"/>
        </w:trPr>
        <w:tc>
          <w:tcPr>
            <w:tcW w:w="4876" w:type="dxa"/>
            <w:tcBorders>
              <w:top w:val="nil"/>
              <w:left w:val="nil"/>
              <w:bottom w:val="nil"/>
              <w:right w:val="nil"/>
            </w:tcBorders>
          </w:tcPr>
          <w:p w14:paraId="375132BA"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113D7F2" w14:textId="77777777" w:rsidR="00883F2F" w:rsidRPr="00FB1F30" w:rsidRDefault="00883F2F" w:rsidP="00CC5FE8">
            <w:pPr>
              <w:pStyle w:val="AmColumnHeading"/>
            </w:pPr>
            <w:r w:rsidRPr="00FB1F30">
              <w:t>Muudatusettepanek</w:t>
            </w:r>
          </w:p>
        </w:tc>
      </w:tr>
      <w:tr w:rsidR="00883F2F" w:rsidRPr="00FB1F30" w14:paraId="458F7F0A" w14:textId="77777777" w:rsidTr="00CC5FE8">
        <w:trPr>
          <w:jc w:val="center"/>
        </w:trPr>
        <w:tc>
          <w:tcPr>
            <w:tcW w:w="4876" w:type="dxa"/>
            <w:tcBorders>
              <w:top w:val="nil"/>
              <w:left w:val="nil"/>
              <w:bottom w:val="nil"/>
              <w:right w:val="nil"/>
            </w:tcBorders>
          </w:tcPr>
          <w:p w14:paraId="6D98560B" w14:textId="77777777" w:rsidR="00883F2F" w:rsidRPr="00FB1F30" w:rsidRDefault="00883F2F" w:rsidP="00CC5FE8">
            <w:pPr>
              <w:pStyle w:val="Normal6a"/>
            </w:pPr>
            <w:r w:rsidRPr="00FB1F30">
              <w:t>Pädevad asutused võivad nimekirjas loetletud uimasti lähteaineid arestida kuni 30 ööpäevaks kooskõlas riiklikes õigusnormides sätestatud tingimustega, et kontrollida, missuguste uimasti lähteainetega on tegemist ja kas käesolevast määrusest on kinni peetud.</w:t>
            </w:r>
          </w:p>
        </w:tc>
        <w:tc>
          <w:tcPr>
            <w:tcW w:w="4876" w:type="dxa"/>
            <w:tcBorders>
              <w:top w:val="nil"/>
              <w:left w:val="nil"/>
              <w:bottom w:val="nil"/>
              <w:right w:val="nil"/>
            </w:tcBorders>
          </w:tcPr>
          <w:p w14:paraId="0829C5A2" w14:textId="77777777" w:rsidR="00883F2F" w:rsidRPr="00FB1F30" w:rsidRDefault="00883F2F" w:rsidP="00CC5FE8">
            <w:pPr>
              <w:pStyle w:val="Normal6a"/>
            </w:pPr>
            <w:r w:rsidRPr="00FB1F30">
              <w:t xml:space="preserve">Pädevad asutused võivad nimekirjas loetletud uimasti lähteaineid arestida kuni 30 ööpäevaks kooskõlas riiklikes õigusnormides sätestatud tingimustega, et kontrollida, missuguste uimasti lähteainetega on tegemist ja kas käesolevast määrusest on kinni peetud. </w:t>
            </w:r>
            <w:r w:rsidRPr="00FB1F30">
              <w:rPr>
                <w:b/>
                <w:i/>
              </w:rPr>
              <w:t>Kui arestimise põhjused kaovad enne eespool nimetatud ajavahemiku lõppu, vabastatakse arestitud uimasti lähteained viivitamata.</w:t>
            </w:r>
          </w:p>
        </w:tc>
      </w:tr>
    </w:tbl>
    <w:p w14:paraId="2D097C66"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5FF61FC2"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002D32FE" w14:textId="77777777" w:rsidR="00883F2F" w:rsidRPr="00FB1F30" w:rsidRDefault="00883F2F" w:rsidP="00883F2F">
      <w:pPr>
        <w:pStyle w:val="AmJustText"/>
      </w:pPr>
      <w:r w:rsidRPr="00FB1F30">
        <w:t>Aresti kasutatakse üksnes vajalike kontrollide tegemiseks. Kui selle jätkumist õigustavad põhjused enam ei kehti, ei ole täiendavad piirangud kauba käitlemisele enam põhjendatud.</w:t>
      </w:r>
    </w:p>
    <w:p w14:paraId="6109E1C2" w14:textId="77777777" w:rsidR="00883F2F" w:rsidRPr="00FB1F30" w:rsidRDefault="00883F2F" w:rsidP="00883F2F">
      <w:r w:rsidRPr="00FB1F30">
        <w:rPr>
          <w:rStyle w:val="HideTWBExt"/>
        </w:rPr>
        <w:t>&lt;/Amend&gt;</w:t>
      </w:r>
    </w:p>
    <w:p w14:paraId="3B77F52C"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241</w:t>
      </w:r>
      <w:r w:rsidRPr="00FB1F30">
        <w:rPr>
          <w:rStyle w:val="HideTWBExt"/>
          <w:b w:val="0"/>
        </w:rPr>
        <w:t>&lt;/NumAm&gt;</w:t>
      </w:r>
    </w:p>
    <w:p w14:paraId="040578AC"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60F3103C" w14:textId="77777777" w:rsidR="00883F2F" w:rsidRPr="00FB1F30" w:rsidRDefault="00883F2F" w:rsidP="00883F2F">
      <w:pPr>
        <w:pStyle w:val="NormalBold"/>
      </w:pPr>
      <w:r w:rsidRPr="00FB1F30">
        <w:rPr>
          <w:rStyle w:val="HideTWBExt"/>
          <w:b w:val="0"/>
        </w:rPr>
        <w:t>&lt;/RepeatBlock-By&gt;</w:t>
      </w:r>
    </w:p>
    <w:p w14:paraId="67C2BF03"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526C18A" w14:textId="77777777" w:rsidR="00883F2F" w:rsidRPr="00FB1F30" w:rsidRDefault="00883F2F" w:rsidP="00883F2F">
      <w:pPr>
        <w:pStyle w:val="NormalBold"/>
      </w:pPr>
      <w:r w:rsidRPr="00FB1F30">
        <w:rPr>
          <w:rStyle w:val="HideTWBExt"/>
          <w:b w:val="0"/>
        </w:rPr>
        <w:t>&lt;Article&gt;</w:t>
      </w:r>
      <w:r w:rsidRPr="00FB1F30">
        <w:t>Artikkel 29 – lõik 1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44C990C" w14:textId="77777777" w:rsidTr="00CC5FE8">
        <w:trPr>
          <w:trHeight w:hRule="exact" w:val="240"/>
          <w:jc w:val="center"/>
        </w:trPr>
        <w:tc>
          <w:tcPr>
            <w:tcW w:w="9752" w:type="dxa"/>
            <w:gridSpan w:val="2"/>
            <w:tcBorders>
              <w:top w:val="nil"/>
              <w:left w:val="nil"/>
              <w:bottom w:val="nil"/>
              <w:right w:val="nil"/>
            </w:tcBorders>
          </w:tcPr>
          <w:p w14:paraId="2ADB90BE" w14:textId="77777777" w:rsidR="00883F2F" w:rsidRPr="00FB1F30" w:rsidRDefault="00883F2F" w:rsidP="00CC5FE8"/>
        </w:tc>
      </w:tr>
      <w:tr w:rsidR="00883F2F" w:rsidRPr="00FB1F30" w14:paraId="7303075A" w14:textId="77777777" w:rsidTr="00CC5FE8">
        <w:trPr>
          <w:trHeight w:val="240"/>
          <w:jc w:val="center"/>
        </w:trPr>
        <w:tc>
          <w:tcPr>
            <w:tcW w:w="4876" w:type="dxa"/>
            <w:tcBorders>
              <w:top w:val="nil"/>
              <w:left w:val="nil"/>
              <w:bottom w:val="nil"/>
              <w:right w:val="nil"/>
            </w:tcBorders>
          </w:tcPr>
          <w:p w14:paraId="49983AE6"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01865B7" w14:textId="77777777" w:rsidR="00883F2F" w:rsidRPr="00FB1F30" w:rsidRDefault="00883F2F" w:rsidP="00CC5FE8">
            <w:pPr>
              <w:pStyle w:val="AmColumnHeading"/>
            </w:pPr>
            <w:r w:rsidRPr="00FB1F30">
              <w:t>Muudatusettepanek</w:t>
            </w:r>
          </w:p>
        </w:tc>
      </w:tr>
      <w:tr w:rsidR="00883F2F" w:rsidRPr="00FB1F30" w14:paraId="471E755B" w14:textId="77777777" w:rsidTr="00CC5FE8">
        <w:trPr>
          <w:jc w:val="center"/>
        </w:trPr>
        <w:tc>
          <w:tcPr>
            <w:tcW w:w="4876" w:type="dxa"/>
            <w:tcBorders>
              <w:top w:val="nil"/>
              <w:left w:val="nil"/>
              <w:bottom w:val="nil"/>
              <w:right w:val="nil"/>
            </w:tcBorders>
          </w:tcPr>
          <w:p w14:paraId="563DFADC" w14:textId="77777777" w:rsidR="00883F2F" w:rsidRPr="00FB1F30" w:rsidRDefault="00883F2F" w:rsidP="00CC5FE8">
            <w:pPr>
              <w:pStyle w:val="Normal6a"/>
            </w:pPr>
          </w:p>
        </w:tc>
        <w:tc>
          <w:tcPr>
            <w:tcW w:w="4876" w:type="dxa"/>
            <w:tcBorders>
              <w:top w:val="nil"/>
              <w:left w:val="nil"/>
              <w:bottom w:val="nil"/>
              <w:right w:val="nil"/>
            </w:tcBorders>
          </w:tcPr>
          <w:p w14:paraId="22CDAACE" w14:textId="77777777" w:rsidR="00883F2F" w:rsidRPr="00FB1F30" w:rsidRDefault="00883F2F" w:rsidP="00CC5FE8">
            <w:pPr>
              <w:pStyle w:val="Normal6a"/>
            </w:pPr>
            <w:r w:rsidRPr="00FB1F30">
              <w:rPr>
                <w:b/>
                <w:i/>
              </w:rPr>
              <w:t>Kui pädevatel asutustel ei ole võimalik tähtajaks otsust teha, sealhulgas juhul, kui viivitus on tingitud käimasolevatest konsultatsioonidest teiste pädevate asutuste või rahvusvaheliste organitega, teatavad nad taotlejale sellest enne kõnealuse tähtaja möödumist, esitades põhjused ja määrates uue tähtaja, mida nad peavad otsuse tegemiseks vajalikuks. See uus tähtaeg ei tohi ületada 30 kalendripäeva, kui ei ole ette nähtud teisiti.</w:t>
            </w:r>
          </w:p>
        </w:tc>
      </w:tr>
    </w:tbl>
    <w:p w14:paraId="7688F9B3"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FE03977" w14:textId="77777777" w:rsidR="00883F2F" w:rsidRPr="00FB1F30" w:rsidRDefault="00883F2F" w:rsidP="00883F2F">
      <w:r w:rsidRPr="00FB1F30">
        <w:rPr>
          <w:rStyle w:val="HideTWBExt"/>
        </w:rPr>
        <w:t>&lt;/Amend&gt;</w:t>
      </w:r>
    </w:p>
    <w:p w14:paraId="0908C18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242</w:t>
      </w:r>
      <w:r w:rsidRPr="00FB1F30">
        <w:rPr>
          <w:rStyle w:val="HideTWBExt"/>
          <w:b w:val="0"/>
        </w:rPr>
        <w:t>&lt;/NumAm&gt;</w:t>
      </w:r>
    </w:p>
    <w:p w14:paraId="2FF4CF0E"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5DB8075A" w14:textId="77777777" w:rsidR="00883F2F" w:rsidRPr="00FB1F30" w:rsidRDefault="00883F2F" w:rsidP="00883F2F">
      <w:pPr>
        <w:pStyle w:val="NormalBold"/>
      </w:pPr>
      <w:r w:rsidRPr="00FB1F30">
        <w:rPr>
          <w:rStyle w:val="HideTWBExt"/>
          <w:b w:val="0"/>
        </w:rPr>
        <w:t>&lt;/RepeatBlock-By&gt;</w:t>
      </w:r>
    </w:p>
    <w:p w14:paraId="77FEFB88"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C048992" w14:textId="77777777" w:rsidR="00883F2F" w:rsidRPr="00FB1F30" w:rsidRDefault="00883F2F" w:rsidP="00883F2F">
      <w:pPr>
        <w:pStyle w:val="NormalBold"/>
      </w:pPr>
      <w:r w:rsidRPr="00FB1F30">
        <w:rPr>
          <w:rStyle w:val="HideTWBExt"/>
          <w:b w:val="0"/>
        </w:rPr>
        <w:t>&lt;Article&gt;</w:t>
      </w:r>
      <w:r w:rsidRPr="00FB1F30">
        <w:t>Artikkel 30 – lõige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6B94182" w14:textId="77777777" w:rsidTr="00CC5FE8">
        <w:trPr>
          <w:trHeight w:hRule="exact" w:val="240"/>
          <w:jc w:val="center"/>
        </w:trPr>
        <w:tc>
          <w:tcPr>
            <w:tcW w:w="9752" w:type="dxa"/>
            <w:gridSpan w:val="2"/>
            <w:tcBorders>
              <w:top w:val="nil"/>
              <w:left w:val="nil"/>
              <w:bottom w:val="nil"/>
              <w:right w:val="nil"/>
            </w:tcBorders>
          </w:tcPr>
          <w:p w14:paraId="251E4E94" w14:textId="77777777" w:rsidR="00883F2F" w:rsidRPr="00FB1F30" w:rsidRDefault="00883F2F" w:rsidP="00CC5FE8"/>
        </w:tc>
      </w:tr>
      <w:tr w:rsidR="00883F2F" w:rsidRPr="00FB1F30" w14:paraId="2EE4AB97" w14:textId="77777777" w:rsidTr="00CC5FE8">
        <w:trPr>
          <w:trHeight w:val="240"/>
          <w:jc w:val="center"/>
        </w:trPr>
        <w:tc>
          <w:tcPr>
            <w:tcW w:w="4876" w:type="dxa"/>
            <w:tcBorders>
              <w:top w:val="nil"/>
              <w:left w:val="nil"/>
              <w:bottom w:val="nil"/>
              <w:right w:val="nil"/>
            </w:tcBorders>
          </w:tcPr>
          <w:p w14:paraId="5C12E57A"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BFA5D93" w14:textId="77777777" w:rsidR="00883F2F" w:rsidRPr="00FB1F30" w:rsidRDefault="00883F2F" w:rsidP="00CC5FE8">
            <w:pPr>
              <w:pStyle w:val="AmColumnHeading"/>
            </w:pPr>
            <w:r w:rsidRPr="00FB1F30">
              <w:t>Muudatusettepanek</w:t>
            </w:r>
          </w:p>
        </w:tc>
      </w:tr>
      <w:tr w:rsidR="00883F2F" w:rsidRPr="00FB1F30" w14:paraId="5A1CA276" w14:textId="77777777" w:rsidTr="00CC5FE8">
        <w:trPr>
          <w:jc w:val="center"/>
        </w:trPr>
        <w:tc>
          <w:tcPr>
            <w:tcW w:w="4876" w:type="dxa"/>
            <w:tcBorders>
              <w:top w:val="nil"/>
              <w:left w:val="nil"/>
              <w:bottom w:val="nil"/>
              <w:right w:val="nil"/>
            </w:tcBorders>
          </w:tcPr>
          <w:p w14:paraId="15979BDF" w14:textId="77777777" w:rsidR="00883F2F" w:rsidRPr="00FB1F30" w:rsidRDefault="00883F2F" w:rsidP="00CC5FE8">
            <w:pPr>
              <w:pStyle w:val="Normal6a"/>
            </w:pPr>
            <w:r w:rsidRPr="00FB1F30">
              <w:t>2.</w:t>
            </w:r>
            <w:r w:rsidRPr="00FB1F30">
              <w:tab/>
              <w:t>Iga liikmesriigi pädev asutus keelab nimekirjas loetlemata uimasti lähteainete liidu tolliterritooriumile sissetoomise või sealt väljaviimise, kui on piisavalt tõendeid, et neid aineid kavatsetakse kasutada uimastite ebaseaduslikuks valmistamiseks.</w:t>
            </w:r>
          </w:p>
        </w:tc>
        <w:tc>
          <w:tcPr>
            <w:tcW w:w="4876" w:type="dxa"/>
            <w:tcBorders>
              <w:top w:val="nil"/>
              <w:left w:val="nil"/>
              <w:bottom w:val="nil"/>
              <w:right w:val="nil"/>
            </w:tcBorders>
          </w:tcPr>
          <w:p w14:paraId="74436F95" w14:textId="77777777" w:rsidR="00883F2F" w:rsidRPr="00FB1F30" w:rsidRDefault="00883F2F" w:rsidP="00CC5FE8">
            <w:pPr>
              <w:pStyle w:val="Normal6a"/>
            </w:pPr>
            <w:r w:rsidRPr="00FB1F30">
              <w:t>2.</w:t>
            </w:r>
            <w:r w:rsidRPr="00FB1F30">
              <w:tab/>
              <w:t xml:space="preserve">Iga liikmesriigi pädev asutus keelab nimekirjas loetlemata uimasti lähteainete liidu tolliterritooriumile sissetoomise või sealt väljaviimise, kui on piisavalt tõendeid, et neid aineid kavatsetakse kasutada uimastite ebaseaduslikuks valmistamiseks. </w:t>
            </w:r>
            <w:r w:rsidRPr="00FB1F30">
              <w:rPr>
                <w:b/>
                <w:i/>
              </w:rPr>
              <w:t>Komisjon annab välja suunised, milles täpsustatakse kriteeriumid ja näitajad, mida tuleb võtta arvesse, hinnates, kas käesoleva lõike alusel on olemas piisavad tõendid.</w:t>
            </w:r>
          </w:p>
        </w:tc>
      </w:tr>
    </w:tbl>
    <w:p w14:paraId="1791621C"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3F6D8C76" w14:textId="77777777" w:rsidR="00883F2F" w:rsidRPr="00FB1F30" w:rsidRDefault="00883F2F" w:rsidP="00883F2F">
      <w:r w:rsidRPr="00FB1F30">
        <w:rPr>
          <w:rStyle w:val="HideTWBExt"/>
        </w:rPr>
        <w:t>&lt;/Amend&gt;</w:t>
      </w:r>
    </w:p>
    <w:p w14:paraId="65AF29DF"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243</w:t>
      </w:r>
      <w:r w:rsidRPr="00FB1F30">
        <w:rPr>
          <w:rStyle w:val="HideTWBExt"/>
          <w:b w:val="0"/>
        </w:rPr>
        <w:t>&lt;/NumAm&gt;</w:t>
      </w:r>
    </w:p>
    <w:p w14:paraId="0BE63817"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1A02894C" w14:textId="77777777" w:rsidR="00883F2F" w:rsidRPr="00FB1F30" w:rsidRDefault="00883F2F" w:rsidP="00883F2F">
      <w:pPr>
        <w:pStyle w:val="NormalBold"/>
      </w:pPr>
      <w:r w:rsidRPr="00FB1F30">
        <w:rPr>
          <w:rStyle w:val="HideTWBExt"/>
          <w:b w:val="0"/>
        </w:rPr>
        <w:t>&lt;/RepeatBlock-By&gt;</w:t>
      </w:r>
    </w:p>
    <w:p w14:paraId="6E59F243"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BAFE363" w14:textId="77777777" w:rsidR="00883F2F" w:rsidRPr="00FB1F30" w:rsidRDefault="00883F2F" w:rsidP="00883F2F">
      <w:pPr>
        <w:pStyle w:val="NormalBold"/>
      </w:pPr>
      <w:r w:rsidRPr="00FB1F30">
        <w:rPr>
          <w:rStyle w:val="HideTWBExt"/>
          <w:b w:val="0"/>
        </w:rPr>
        <w:t>&lt;Article&gt;</w:t>
      </w:r>
      <w:r w:rsidRPr="00FB1F30">
        <w:t>Artikkel 30 – lõige 5</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04433CA" w14:textId="77777777" w:rsidTr="00CC5FE8">
        <w:trPr>
          <w:trHeight w:hRule="exact" w:val="240"/>
          <w:jc w:val="center"/>
        </w:trPr>
        <w:tc>
          <w:tcPr>
            <w:tcW w:w="9752" w:type="dxa"/>
            <w:gridSpan w:val="2"/>
            <w:tcBorders>
              <w:top w:val="nil"/>
              <w:left w:val="nil"/>
              <w:bottom w:val="nil"/>
              <w:right w:val="nil"/>
            </w:tcBorders>
          </w:tcPr>
          <w:p w14:paraId="75B307EE" w14:textId="77777777" w:rsidR="00883F2F" w:rsidRPr="00FB1F30" w:rsidRDefault="00883F2F" w:rsidP="00CC5FE8"/>
        </w:tc>
      </w:tr>
      <w:tr w:rsidR="00883F2F" w:rsidRPr="00FB1F30" w14:paraId="0EA8F682" w14:textId="77777777" w:rsidTr="00CC5FE8">
        <w:trPr>
          <w:trHeight w:val="240"/>
          <w:jc w:val="center"/>
        </w:trPr>
        <w:tc>
          <w:tcPr>
            <w:tcW w:w="4876" w:type="dxa"/>
            <w:tcBorders>
              <w:top w:val="nil"/>
              <w:left w:val="nil"/>
              <w:bottom w:val="nil"/>
              <w:right w:val="nil"/>
            </w:tcBorders>
          </w:tcPr>
          <w:p w14:paraId="0383AFD1"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DFC99E6" w14:textId="77777777" w:rsidR="00883F2F" w:rsidRPr="00FB1F30" w:rsidRDefault="00883F2F" w:rsidP="00CC5FE8">
            <w:pPr>
              <w:pStyle w:val="AmColumnHeading"/>
            </w:pPr>
            <w:r w:rsidRPr="00FB1F30">
              <w:t>Muudatusettepanek</w:t>
            </w:r>
          </w:p>
        </w:tc>
      </w:tr>
      <w:tr w:rsidR="00883F2F" w:rsidRPr="00FB1F30" w14:paraId="565BD2F3" w14:textId="77777777" w:rsidTr="00CC5FE8">
        <w:trPr>
          <w:jc w:val="center"/>
        </w:trPr>
        <w:tc>
          <w:tcPr>
            <w:tcW w:w="4876" w:type="dxa"/>
            <w:tcBorders>
              <w:top w:val="nil"/>
              <w:left w:val="nil"/>
              <w:bottom w:val="nil"/>
              <w:right w:val="nil"/>
            </w:tcBorders>
          </w:tcPr>
          <w:p w14:paraId="030586B6" w14:textId="77777777" w:rsidR="00883F2F" w:rsidRPr="00FB1F30" w:rsidRDefault="00883F2F" w:rsidP="00CC5FE8">
            <w:pPr>
              <w:pStyle w:val="Normal6a"/>
            </w:pPr>
            <w:r w:rsidRPr="00FB1F30">
              <w:t>5.</w:t>
            </w:r>
            <w:r w:rsidRPr="00FB1F30">
              <w:tab/>
              <w:t>Lõikes 4 osutatud ajutine kinnipidamine ei tohi kesta kauem kui 30 ööpäeva.</w:t>
            </w:r>
          </w:p>
        </w:tc>
        <w:tc>
          <w:tcPr>
            <w:tcW w:w="4876" w:type="dxa"/>
            <w:tcBorders>
              <w:top w:val="nil"/>
              <w:left w:val="nil"/>
              <w:bottom w:val="nil"/>
              <w:right w:val="nil"/>
            </w:tcBorders>
          </w:tcPr>
          <w:p w14:paraId="060DB16A" w14:textId="77777777" w:rsidR="00883F2F" w:rsidRPr="00FB1F30" w:rsidRDefault="00883F2F" w:rsidP="00CC5FE8">
            <w:pPr>
              <w:pStyle w:val="Normal6a"/>
            </w:pPr>
            <w:r w:rsidRPr="00FB1F30">
              <w:t>5.</w:t>
            </w:r>
            <w:r w:rsidRPr="00FB1F30">
              <w:tab/>
              <w:t xml:space="preserve">Lõikes 4 osutatud ajutine kinnipidamine ei tohi kesta kauem kui 30 ööpäeva. </w:t>
            </w:r>
            <w:r w:rsidRPr="00FB1F30">
              <w:rPr>
                <w:b/>
                <w:i/>
              </w:rPr>
              <w:t>Kui pädevatel asutustel ei ole võimalik tähtajaks otsust teha, sealhulgas juhul, kui viivitus on tingitud käimasolevatest konsultatsioonidest teiste pädevate asutuste või rahvusvaheliste organitega, teatavad nad taotlejale sellest enne kõnealuse tähtaja möödumist, esitades põhjused ja määrates uue tähtaja, mida nad peavad otsuse tegemiseks vajalikuks. See uus tähtaeg ei tohi ületada 30 kalendripäeva, kui ei ole ette nähtud teisiti.</w:t>
            </w:r>
          </w:p>
        </w:tc>
      </w:tr>
    </w:tbl>
    <w:p w14:paraId="1BB8A1E4"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527686B" w14:textId="77777777" w:rsidR="00883F2F" w:rsidRPr="00FB1F30" w:rsidRDefault="00883F2F" w:rsidP="00883F2F">
      <w:r w:rsidRPr="00FB1F30">
        <w:rPr>
          <w:rStyle w:val="HideTWBExt"/>
        </w:rPr>
        <w:t>&lt;/Amend&gt;</w:t>
      </w:r>
    </w:p>
    <w:p w14:paraId="5AC242B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244</w:t>
      </w:r>
      <w:r w:rsidRPr="00FB1F30">
        <w:rPr>
          <w:rStyle w:val="HideTWBExt"/>
          <w:b w:val="0"/>
        </w:rPr>
        <w:t>&lt;/NumAm&gt;</w:t>
      </w:r>
    </w:p>
    <w:p w14:paraId="69873050" w14:textId="77777777" w:rsidR="00883F2F" w:rsidRPr="00FB1F30" w:rsidRDefault="00883F2F" w:rsidP="00883F2F">
      <w:pPr>
        <w:pStyle w:val="NormalBold"/>
      </w:pPr>
      <w:r w:rsidRPr="00FB1F30">
        <w:rPr>
          <w:rStyle w:val="HideTWBExt"/>
          <w:b w:val="0"/>
        </w:rPr>
        <w:t>&lt;RepeatBlock-By&gt;&lt;Members&gt;</w:t>
      </w:r>
      <w:r w:rsidRPr="00FB1F30">
        <w:t>Sophie Wilmès, Benoit Cassart, Hilde Vautmans, Fabienne Keller</w:t>
      </w:r>
      <w:r w:rsidRPr="00FB1F30">
        <w:rPr>
          <w:rStyle w:val="HideTWBExt"/>
          <w:b w:val="0"/>
        </w:rPr>
        <w:t>&lt;/Members&gt;</w:t>
      </w:r>
    </w:p>
    <w:p w14:paraId="02555D3C" w14:textId="77777777" w:rsidR="00883F2F" w:rsidRPr="00FB1F30" w:rsidRDefault="00883F2F" w:rsidP="00883F2F">
      <w:pPr>
        <w:pStyle w:val="NormalBold"/>
      </w:pPr>
      <w:r w:rsidRPr="00FB1F30">
        <w:rPr>
          <w:rStyle w:val="HideTWBExt"/>
          <w:b w:val="0"/>
        </w:rPr>
        <w:t>&lt;/RepeatBlock-By&gt;</w:t>
      </w:r>
    </w:p>
    <w:p w14:paraId="1FE6770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77206AA" w14:textId="77777777" w:rsidR="00883F2F" w:rsidRPr="00FB1F30" w:rsidRDefault="00883F2F" w:rsidP="00883F2F">
      <w:pPr>
        <w:pStyle w:val="NormalBold"/>
      </w:pPr>
      <w:r w:rsidRPr="00FB1F30">
        <w:rPr>
          <w:rStyle w:val="HideTWBExt"/>
          <w:b w:val="0"/>
        </w:rPr>
        <w:t>&lt;Article&gt;</w:t>
      </w:r>
      <w:r w:rsidRPr="00FB1F30">
        <w:t>Artikkel 30 – lõige 5</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A874E8D" w14:textId="77777777" w:rsidTr="00CC5FE8">
        <w:trPr>
          <w:trHeight w:hRule="exact" w:val="240"/>
          <w:jc w:val="center"/>
        </w:trPr>
        <w:tc>
          <w:tcPr>
            <w:tcW w:w="9752" w:type="dxa"/>
            <w:gridSpan w:val="2"/>
            <w:tcBorders>
              <w:top w:val="nil"/>
              <w:left w:val="nil"/>
              <w:bottom w:val="nil"/>
              <w:right w:val="nil"/>
            </w:tcBorders>
          </w:tcPr>
          <w:p w14:paraId="1C76898B" w14:textId="77777777" w:rsidR="00883F2F" w:rsidRPr="00FB1F30" w:rsidRDefault="00883F2F" w:rsidP="00CC5FE8"/>
        </w:tc>
      </w:tr>
      <w:tr w:rsidR="00883F2F" w:rsidRPr="00FB1F30" w14:paraId="2171D8B9" w14:textId="77777777" w:rsidTr="00CC5FE8">
        <w:trPr>
          <w:trHeight w:val="240"/>
          <w:jc w:val="center"/>
        </w:trPr>
        <w:tc>
          <w:tcPr>
            <w:tcW w:w="4876" w:type="dxa"/>
            <w:tcBorders>
              <w:top w:val="nil"/>
              <w:left w:val="nil"/>
              <w:bottom w:val="nil"/>
              <w:right w:val="nil"/>
            </w:tcBorders>
          </w:tcPr>
          <w:p w14:paraId="03DD1B6B"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4718115" w14:textId="77777777" w:rsidR="00883F2F" w:rsidRPr="00FB1F30" w:rsidRDefault="00883F2F" w:rsidP="00CC5FE8">
            <w:pPr>
              <w:pStyle w:val="AmColumnHeading"/>
            </w:pPr>
            <w:r w:rsidRPr="00FB1F30">
              <w:t>Muudatusettepanek</w:t>
            </w:r>
          </w:p>
        </w:tc>
      </w:tr>
      <w:tr w:rsidR="00883F2F" w:rsidRPr="00FB1F30" w14:paraId="23A49FCF" w14:textId="77777777" w:rsidTr="00CC5FE8">
        <w:trPr>
          <w:jc w:val="center"/>
        </w:trPr>
        <w:tc>
          <w:tcPr>
            <w:tcW w:w="4876" w:type="dxa"/>
            <w:tcBorders>
              <w:top w:val="nil"/>
              <w:left w:val="nil"/>
              <w:bottom w:val="nil"/>
              <w:right w:val="nil"/>
            </w:tcBorders>
          </w:tcPr>
          <w:p w14:paraId="2793FFBC" w14:textId="77777777" w:rsidR="00883F2F" w:rsidRPr="00FB1F30" w:rsidRDefault="00883F2F" w:rsidP="00CC5FE8">
            <w:pPr>
              <w:pStyle w:val="Normal6a"/>
            </w:pPr>
            <w:r w:rsidRPr="00FB1F30">
              <w:t>5.</w:t>
            </w:r>
            <w:r w:rsidRPr="00FB1F30">
              <w:tab/>
              <w:t xml:space="preserve">Lõikes 4 osutatud ajutine kinnipidamine ei tohi kesta kauem kui </w:t>
            </w:r>
            <w:r w:rsidRPr="00FB1F30">
              <w:rPr>
                <w:b/>
                <w:bCs/>
                <w:i/>
                <w:iCs/>
              </w:rPr>
              <w:t>30</w:t>
            </w:r>
            <w:r w:rsidRPr="00FB1F30">
              <w:t> ööpäeva.</w:t>
            </w:r>
          </w:p>
        </w:tc>
        <w:tc>
          <w:tcPr>
            <w:tcW w:w="4876" w:type="dxa"/>
            <w:tcBorders>
              <w:top w:val="nil"/>
              <w:left w:val="nil"/>
              <w:bottom w:val="nil"/>
              <w:right w:val="nil"/>
            </w:tcBorders>
          </w:tcPr>
          <w:p w14:paraId="73C6908E" w14:textId="77777777" w:rsidR="00883F2F" w:rsidRPr="00FB1F30" w:rsidRDefault="00883F2F" w:rsidP="00CC5FE8">
            <w:pPr>
              <w:pStyle w:val="Normal6a"/>
            </w:pPr>
            <w:r w:rsidRPr="00FB1F30">
              <w:t>5.</w:t>
            </w:r>
            <w:r w:rsidRPr="00FB1F30">
              <w:tab/>
              <w:t xml:space="preserve">Lõikes 4 osutatud ajutine kinnipidamine ei tohi kesta kauem kui </w:t>
            </w:r>
            <w:r w:rsidRPr="00FB1F30">
              <w:rPr>
                <w:b/>
                <w:bCs/>
                <w:i/>
                <w:iCs/>
              </w:rPr>
              <w:t>7</w:t>
            </w:r>
            <w:r w:rsidRPr="00FB1F30">
              <w:t> ööpäeva.</w:t>
            </w:r>
          </w:p>
        </w:tc>
      </w:tr>
      <w:tr w:rsidR="00883F2F" w:rsidRPr="00FB1F30" w14:paraId="6FEA5C2C" w14:textId="77777777" w:rsidTr="00CC5FE8">
        <w:trPr>
          <w:jc w:val="center"/>
        </w:trPr>
        <w:tc>
          <w:tcPr>
            <w:tcW w:w="4876" w:type="dxa"/>
            <w:tcBorders>
              <w:top w:val="nil"/>
              <w:left w:val="nil"/>
              <w:bottom w:val="nil"/>
              <w:right w:val="nil"/>
            </w:tcBorders>
          </w:tcPr>
          <w:p w14:paraId="7D93845D" w14:textId="77777777" w:rsidR="00883F2F" w:rsidRPr="00FB1F30" w:rsidRDefault="00883F2F" w:rsidP="00CC5FE8">
            <w:pPr>
              <w:pStyle w:val="Normal6a"/>
            </w:pPr>
          </w:p>
        </w:tc>
        <w:tc>
          <w:tcPr>
            <w:tcW w:w="4876" w:type="dxa"/>
            <w:tcBorders>
              <w:top w:val="nil"/>
              <w:left w:val="nil"/>
              <w:bottom w:val="nil"/>
              <w:right w:val="nil"/>
            </w:tcBorders>
          </w:tcPr>
          <w:p w14:paraId="1F49DE85" w14:textId="77777777" w:rsidR="00883F2F" w:rsidRPr="00FB1F30" w:rsidRDefault="00883F2F" w:rsidP="00CC5FE8">
            <w:pPr>
              <w:pStyle w:val="Normal6a"/>
            </w:pPr>
            <w:r w:rsidRPr="00FB1F30">
              <w:rPr>
                <w:b/>
                <w:i/>
              </w:rPr>
              <w:t>Ilma, et see piiraks lõike 5 kohaldamist, võib ajutise kinnipidamise perioodi pikendada täiendava ajutise kinnipidamise perioodi võrra, kui tolliasutusel on selle tegemiseks põhjendatud alus. Täiendav ajutine kinnipidamine ei tohi kesta kauem kui 15 päeva.</w:t>
            </w:r>
          </w:p>
        </w:tc>
      </w:tr>
    </w:tbl>
    <w:p w14:paraId="0CDEE53F"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E0D4CAB" w14:textId="77777777" w:rsidR="00883F2F" w:rsidRPr="00FB1F30" w:rsidRDefault="00883F2F" w:rsidP="00883F2F">
      <w:r w:rsidRPr="00FB1F30">
        <w:rPr>
          <w:rStyle w:val="HideTWBExt"/>
        </w:rPr>
        <w:t>&lt;/Amend&gt;</w:t>
      </w:r>
    </w:p>
    <w:p w14:paraId="31272962"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245</w:t>
      </w:r>
      <w:r w:rsidRPr="00FB1F30">
        <w:rPr>
          <w:rStyle w:val="HideTWBExt"/>
          <w:b w:val="0"/>
        </w:rPr>
        <w:t>&lt;/NumAm&gt;</w:t>
      </w:r>
    </w:p>
    <w:p w14:paraId="466B7243"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&lt;/Members&gt;</w:t>
      </w:r>
    </w:p>
    <w:p w14:paraId="230B5021" w14:textId="77777777" w:rsidR="00883F2F" w:rsidRPr="00FB1F30" w:rsidRDefault="00883F2F" w:rsidP="00883F2F">
      <w:pPr>
        <w:pStyle w:val="NormalBold"/>
      </w:pPr>
      <w:r w:rsidRPr="00FB1F30">
        <w:rPr>
          <w:rStyle w:val="HideTWBExt"/>
          <w:b w:val="0"/>
        </w:rPr>
        <w:t>&lt;/RepeatBlock-By&gt;</w:t>
      </w:r>
    </w:p>
    <w:p w14:paraId="040DC906"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FE5A627" w14:textId="77777777" w:rsidR="00883F2F" w:rsidRPr="00FB1F30" w:rsidRDefault="00883F2F" w:rsidP="00883F2F">
      <w:pPr>
        <w:pStyle w:val="NormalBold"/>
      </w:pPr>
      <w:r w:rsidRPr="00FB1F30">
        <w:rPr>
          <w:rStyle w:val="HideTWBExt"/>
          <w:b w:val="0"/>
        </w:rPr>
        <w:t>&lt;Article&gt;</w:t>
      </w:r>
      <w:r w:rsidRPr="00FB1F30">
        <w:t>Artikkel 30 – lõige 5</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21983D9" w14:textId="77777777" w:rsidTr="00CC5FE8">
        <w:trPr>
          <w:trHeight w:hRule="exact" w:val="240"/>
          <w:jc w:val="center"/>
        </w:trPr>
        <w:tc>
          <w:tcPr>
            <w:tcW w:w="9752" w:type="dxa"/>
            <w:gridSpan w:val="2"/>
            <w:tcBorders>
              <w:top w:val="nil"/>
              <w:left w:val="nil"/>
              <w:bottom w:val="nil"/>
              <w:right w:val="nil"/>
            </w:tcBorders>
          </w:tcPr>
          <w:p w14:paraId="4823D7C5" w14:textId="77777777" w:rsidR="00883F2F" w:rsidRPr="00FB1F30" w:rsidRDefault="00883F2F" w:rsidP="00CC5FE8"/>
        </w:tc>
      </w:tr>
      <w:tr w:rsidR="00883F2F" w:rsidRPr="00FB1F30" w14:paraId="4B95592E" w14:textId="77777777" w:rsidTr="00CC5FE8">
        <w:trPr>
          <w:trHeight w:val="240"/>
          <w:jc w:val="center"/>
        </w:trPr>
        <w:tc>
          <w:tcPr>
            <w:tcW w:w="4876" w:type="dxa"/>
            <w:tcBorders>
              <w:top w:val="nil"/>
              <w:left w:val="nil"/>
              <w:bottom w:val="nil"/>
              <w:right w:val="nil"/>
            </w:tcBorders>
          </w:tcPr>
          <w:p w14:paraId="47E3E928"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D748EC2" w14:textId="77777777" w:rsidR="00883F2F" w:rsidRPr="00FB1F30" w:rsidRDefault="00883F2F" w:rsidP="00CC5FE8">
            <w:pPr>
              <w:pStyle w:val="AmColumnHeading"/>
            </w:pPr>
            <w:r w:rsidRPr="00FB1F30">
              <w:t>Muudatusettepanek</w:t>
            </w:r>
          </w:p>
        </w:tc>
      </w:tr>
      <w:tr w:rsidR="00883F2F" w:rsidRPr="00FB1F30" w14:paraId="40030FDD" w14:textId="77777777" w:rsidTr="00CC5FE8">
        <w:trPr>
          <w:jc w:val="center"/>
        </w:trPr>
        <w:tc>
          <w:tcPr>
            <w:tcW w:w="4876" w:type="dxa"/>
            <w:tcBorders>
              <w:top w:val="nil"/>
              <w:left w:val="nil"/>
              <w:bottom w:val="nil"/>
              <w:right w:val="nil"/>
            </w:tcBorders>
          </w:tcPr>
          <w:p w14:paraId="3B8B1619" w14:textId="77777777" w:rsidR="00883F2F" w:rsidRPr="00FB1F30" w:rsidRDefault="00883F2F" w:rsidP="00CC5FE8">
            <w:pPr>
              <w:pStyle w:val="Normal6a"/>
            </w:pPr>
            <w:r w:rsidRPr="00FB1F30">
              <w:t>5.</w:t>
            </w:r>
            <w:r w:rsidRPr="00FB1F30">
              <w:tab/>
              <w:t>Lõikes 4 osutatud ajutine kinnipidamine ei tohi kesta kauem kui 30 ööpäeva</w:t>
            </w:r>
            <w:r w:rsidRPr="00FB1F30">
              <w:rPr>
                <w:b/>
                <w:bCs/>
                <w:i/>
                <w:iCs/>
              </w:rPr>
              <w:t>.</w:t>
            </w:r>
          </w:p>
        </w:tc>
        <w:tc>
          <w:tcPr>
            <w:tcW w:w="4876" w:type="dxa"/>
            <w:tcBorders>
              <w:top w:val="nil"/>
              <w:left w:val="nil"/>
              <w:bottom w:val="nil"/>
              <w:right w:val="nil"/>
            </w:tcBorders>
          </w:tcPr>
          <w:p w14:paraId="61DB957F" w14:textId="77777777" w:rsidR="00883F2F" w:rsidRPr="00FB1F30" w:rsidRDefault="00883F2F" w:rsidP="00CC5FE8">
            <w:pPr>
              <w:pStyle w:val="Normal6a"/>
            </w:pPr>
            <w:r w:rsidRPr="00FB1F30">
              <w:t>5.</w:t>
            </w:r>
            <w:r w:rsidRPr="00FB1F30">
              <w:tab/>
              <w:t>Lõikes 4 osutatud ajutine kinnipidamine ei tohi kesta kauem kui 30 ööpäeva</w:t>
            </w:r>
            <w:r w:rsidRPr="00FB1F30">
              <w:rPr>
                <w:b/>
                <w:bCs/>
                <w:i/>
                <w:iCs/>
              </w:rPr>
              <w:t>;</w:t>
            </w:r>
            <w:r w:rsidRPr="00FB1F30">
              <w:rPr>
                <w:b/>
                <w:i/>
              </w:rPr>
              <w:t xml:space="preserve"> nõuetekohaselt põhjendatud juhtudel võib seda perioodi pikendada veel 30 päeva võrra.</w:t>
            </w:r>
          </w:p>
        </w:tc>
      </w:tr>
    </w:tbl>
    <w:p w14:paraId="50846C3F"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3399A5C" w14:textId="77777777" w:rsidR="00883F2F" w:rsidRPr="00FB1F30" w:rsidRDefault="00883F2F" w:rsidP="00883F2F">
      <w:r w:rsidRPr="00FB1F30">
        <w:rPr>
          <w:rStyle w:val="HideTWBExt"/>
        </w:rPr>
        <w:t>&lt;/Amend&gt;</w:t>
      </w:r>
    </w:p>
    <w:p w14:paraId="25A841EA"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246</w:t>
      </w:r>
      <w:r w:rsidRPr="00FB1F30">
        <w:rPr>
          <w:rStyle w:val="HideTWBExt"/>
          <w:b w:val="0"/>
        </w:rPr>
        <w:t>&lt;/NumAm&gt;</w:t>
      </w:r>
    </w:p>
    <w:p w14:paraId="42F5799C"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5E473A13" w14:textId="77777777" w:rsidR="00883F2F" w:rsidRPr="00FB1F30" w:rsidRDefault="00883F2F" w:rsidP="00883F2F">
      <w:pPr>
        <w:pStyle w:val="NormalBold"/>
      </w:pPr>
      <w:r w:rsidRPr="00FB1F30">
        <w:rPr>
          <w:rStyle w:val="HideTWBExt"/>
          <w:b w:val="0"/>
        </w:rPr>
        <w:t>&lt;/RepeatBlock-By&gt;</w:t>
      </w:r>
    </w:p>
    <w:p w14:paraId="6D8BD406"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851E451" w14:textId="77777777" w:rsidR="00883F2F" w:rsidRPr="00FB1F30" w:rsidRDefault="00883F2F" w:rsidP="00883F2F">
      <w:pPr>
        <w:pStyle w:val="NormalBold"/>
      </w:pPr>
      <w:r w:rsidRPr="00FB1F30">
        <w:rPr>
          <w:rStyle w:val="HideTWBExt"/>
          <w:b w:val="0"/>
        </w:rPr>
        <w:t>&lt;Article&gt;</w:t>
      </w:r>
      <w:r w:rsidRPr="00FB1F30">
        <w:t>Artikkel 30 – lõige 6 – punkt b</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D0C2C6A" w14:textId="77777777" w:rsidTr="00CC5FE8">
        <w:trPr>
          <w:trHeight w:hRule="exact" w:val="240"/>
          <w:jc w:val="center"/>
        </w:trPr>
        <w:tc>
          <w:tcPr>
            <w:tcW w:w="9752" w:type="dxa"/>
            <w:gridSpan w:val="2"/>
            <w:tcBorders>
              <w:top w:val="nil"/>
              <w:left w:val="nil"/>
              <w:bottom w:val="nil"/>
              <w:right w:val="nil"/>
            </w:tcBorders>
          </w:tcPr>
          <w:p w14:paraId="68B0ADE6" w14:textId="77777777" w:rsidR="00883F2F" w:rsidRPr="00FB1F30" w:rsidRDefault="00883F2F" w:rsidP="00CC5FE8"/>
        </w:tc>
      </w:tr>
      <w:tr w:rsidR="00883F2F" w:rsidRPr="00FB1F30" w14:paraId="2ED46D0D" w14:textId="77777777" w:rsidTr="00CC5FE8">
        <w:trPr>
          <w:trHeight w:val="240"/>
          <w:jc w:val="center"/>
        </w:trPr>
        <w:tc>
          <w:tcPr>
            <w:tcW w:w="4876" w:type="dxa"/>
            <w:tcBorders>
              <w:top w:val="nil"/>
              <w:left w:val="nil"/>
              <w:bottom w:val="nil"/>
              <w:right w:val="nil"/>
            </w:tcBorders>
          </w:tcPr>
          <w:p w14:paraId="3710D2DF"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B76923A" w14:textId="77777777" w:rsidR="00883F2F" w:rsidRPr="00FB1F30" w:rsidRDefault="00883F2F" w:rsidP="00CC5FE8">
            <w:pPr>
              <w:pStyle w:val="AmColumnHeading"/>
            </w:pPr>
            <w:r w:rsidRPr="00FB1F30">
              <w:t>Muudatusettepanek</w:t>
            </w:r>
          </w:p>
        </w:tc>
      </w:tr>
      <w:tr w:rsidR="00883F2F" w:rsidRPr="00FB1F30" w14:paraId="221E8048" w14:textId="77777777" w:rsidTr="00CC5FE8">
        <w:trPr>
          <w:jc w:val="center"/>
        </w:trPr>
        <w:tc>
          <w:tcPr>
            <w:tcW w:w="4876" w:type="dxa"/>
            <w:tcBorders>
              <w:top w:val="nil"/>
              <w:left w:val="nil"/>
              <w:bottom w:val="nil"/>
              <w:right w:val="nil"/>
            </w:tcBorders>
          </w:tcPr>
          <w:p w14:paraId="2668451F" w14:textId="77777777" w:rsidR="00883F2F" w:rsidRPr="00FB1F30" w:rsidRDefault="00883F2F" w:rsidP="00CC5FE8">
            <w:pPr>
              <w:pStyle w:val="Normal6a"/>
            </w:pPr>
            <w:r w:rsidRPr="00FB1F30">
              <w:t>(b)</w:t>
            </w:r>
            <w:r w:rsidRPr="00FB1F30">
              <w:tab/>
              <w:t>siseneda ettevõtjate äriruumidesse, hankimaks tõendeid eeskirjade eiramise kohta;</w:t>
            </w:r>
          </w:p>
        </w:tc>
        <w:tc>
          <w:tcPr>
            <w:tcW w:w="4876" w:type="dxa"/>
            <w:tcBorders>
              <w:top w:val="nil"/>
              <w:left w:val="nil"/>
              <w:bottom w:val="nil"/>
              <w:right w:val="nil"/>
            </w:tcBorders>
          </w:tcPr>
          <w:p w14:paraId="09306EFC" w14:textId="77777777" w:rsidR="00883F2F" w:rsidRPr="00FB1F30" w:rsidRDefault="00883F2F" w:rsidP="00CC5FE8">
            <w:pPr>
              <w:pStyle w:val="Normal6a"/>
            </w:pPr>
            <w:r w:rsidRPr="00FB1F30">
              <w:t>(b)</w:t>
            </w:r>
            <w:r w:rsidRPr="00FB1F30">
              <w:tab/>
              <w:t xml:space="preserve">siseneda ettevõtjate äriruumidesse, hankimaks tõendeid eeskirjade eiramise kohta, </w:t>
            </w:r>
            <w:r w:rsidRPr="00FB1F30">
              <w:rPr>
                <w:b/>
                <w:bCs/>
                <w:i/>
                <w:iCs/>
              </w:rPr>
              <w:t>pidades rangelt kinni ärisaladusest ja riigisisestest õiguslikest menetlustest</w:t>
            </w:r>
            <w:r w:rsidRPr="00FB1F30">
              <w:t>;</w:t>
            </w:r>
          </w:p>
        </w:tc>
      </w:tr>
    </w:tbl>
    <w:p w14:paraId="072C0F9E"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05FE27C" w14:textId="77777777" w:rsidR="00883F2F" w:rsidRPr="00FB1F30" w:rsidRDefault="00883F2F" w:rsidP="00883F2F">
      <w:r w:rsidRPr="00FB1F30">
        <w:rPr>
          <w:rStyle w:val="HideTWBExt"/>
        </w:rPr>
        <w:t>&lt;/Amend&gt;</w:t>
      </w:r>
    </w:p>
    <w:p w14:paraId="301C8B24"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247</w:t>
      </w:r>
      <w:r w:rsidRPr="00FB1F30">
        <w:rPr>
          <w:rStyle w:val="HideTWBExt"/>
          <w:b w:val="0"/>
        </w:rPr>
        <w:t>&lt;/NumAm&gt;</w:t>
      </w:r>
    </w:p>
    <w:p w14:paraId="5212AD0F"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3185EF24" w14:textId="77777777" w:rsidR="00883F2F" w:rsidRPr="00FB1F30" w:rsidRDefault="00883F2F" w:rsidP="00883F2F">
      <w:pPr>
        <w:pStyle w:val="NormalBold"/>
      </w:pPr>
      <w:r w:rsidRPr="00FB1F30">
        <w:rPr>
          <w:rStyle w:val="HideTWBExt"/>
          <w:b w:val="0"/>
        </w:rPr>
        <w:t>&lt;/RepeatBlock-By&gt;</w:t>
      </w:r>
    </w:p>
    <w:p w14:paraId="7A3417FC"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B890B91" w14:textId="77777777" w:rsidR="00883F2F" w:rsidRPr="00FB1F30" w:rsidRDefault="00883F2F" w:rsidP="00883F2F">
      <w:pPr>
        <w:pStyle w:val="NormalBold"/>
      </w:pPr>
      <w:r w:rsidRPr="00FB1F30">
        <w:rPr>
          <w:rStyle w:val="HideTWBExt"/>
          <w:b w:val="0"/>
        </w:rPr>
        <w:t>&lt;Article&gt;</w:t>
      </w:r>
      <w:r w:rsidRPr="00FB1F30">
        <w:t>Artikkel 30 – lõige 7</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B0A6D7C" w14:textId="77777777" w:rsidTr="00CC5FE8">
        <w:trPr>
          <w:trHeight w:hRule="exact" w:val="240"/>
          <w:jc w:val="center"/>
        </w:trPr>
        <w:tc>
          <w:tcPr>
            <w:tcW w:w="9752" w:type="dxa"/>
            <w:gridSpan w:val="2"/>
            <w:tcBorders>
              <w:top w:val="nil"/>
              <w:left w:val="nil"/>
              <w:bottom w:val="nil"/>
              <w:right w:val="nil"/>
            </w:tcBorders>
          </w:tcPr>
          <w:p w14:paraId="138D9E9B" w14:textId="77777777" w:rsidR="00883F2F" w:rsidRPr="00FB1F30" w:rsidRDefault="00883F2F" w:rsidP="00CC5FE8"/>
        </w:tc>
      </w:tr>
      <w:tr w:rsidR="00883F2F" w:rsidRPr="00FB1F30" w14:paraId="74C05C12" w14:textId="77777777" w:rsidTr="00CC5FE8">
        <w:trPr>
          <w:trHeight w:val="240"/>
          <w:jc w:val="center"/>
        </w:trPr>
        <w:tc>
          <w:tcPr>
            <w:tcW w:w="4876" w:type="dxa"/>
            <w:tcBorders>
              <w:top w:val="nil"/>
              <w:left w:val="nil"/>
              <w:bottom w:val="nil"/>
              <w:right w:val="nil"/>
            </w:tcBorders>
          </w:tcPr>
          <w:p w14:paraId="1A170B56"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11A9B31" w14:textId="77777777" w:rsidR="00883F2F" w:rsidRPr="00FB1F30" w:rsidRDefault="00883F2F" w:rsidP="00CC5FE8">
            <w:pPr>
              <w:pStyle w:val="AmColumnHeading"/>
            </w:pPr>
            <w:r w:rsidRPr="00FB1F30">
              <w:t>Muudatusettepanek</w:t>
            </w:r>
          </w:p>
        </w:tc>
      </w:tr>
      <w:tr w:rsidR="00883F2F" w:rsidRPr="00FB1F30" w14:paraId="71DDA7EF" w14:textId="77777777" w:rsidTr="00CC5FE8">
        <w:trPr>
          <w:jc w:val="center"/>
        </w:trPr>
        <w:tc>
          <w:tcPr>
            <w:tcW w:w="4876" w:type="dxa"/>
            <w:tcBorders>
              <w:top w:val="nil"/>
              <w:left w:val="nil"/>
              <w:bottom w:val="nil"/>
              <w:right w:val="nil"/>
            </w:tcBorders>
          </w:tcPr>
          <w:p w14:paraId="1299245E" w14:textId="77777777" w:rsidR="00883F2F" w:rsidRPr="00FB1F30" w:rsidRDefault="00883F2F" w:rsidP="00CC5FE8">
            <w:pPr>
              <w:pStyle w:val="Normal6a"/>
            </w:pPr>
            <w:r w:rsidRPr="00FB1F30">
              <w:t>7.</w:t>
            </w:r>
            <w:r w:rsidRPr="00FB1F30">
              <w:tab/>
              <w:t xml:space="preserve">Selleks et kindlaks teha, kas on kahtlus, et nimekirjas loetletud või loetlemata uimasti lähteaineid kavatsetakse kasutada uimastite ebaseaduslikuks valmistamiseks, kasutavad pädevad asutused või tolliasutused VII lisa 5.peatükis esitatud kriteeriume. Kui VII lisa 5. peatüki 8. punkti alapunktis b esitatud kriteeriumid on täidetud, nõutakse nimekirjas loetlemata ainet importivalt, eksportivalt või vahendavalt </w:t>
            </w:r>
            <w:proofErr w:type="spellStart"/>
            <w:r w:rsidRPr="00FB1F30">
              <w:t>väliskauplejalt</w:t>
            </w:r>
            <w:proofErr w:type="spellEnd"/>
            <w:r w:rsidRPr="00FB1F30">
              <w:t xml:space="preserve"> tõendeid, et aine on ette nähtud õiguspäraseks kasutamiseks.</w:t>
            </w:r>
          </w:p>
        </w:tc>
        <w:tc>
          <w:tcPr>
            <w:tcW w:w="4876" w:type="dxa"/>
            <w:tcBorders>
              <w:top w:val="nil"/>
              <w:left w:val="nil"/>
              <w:bottom w:val="nil"/>
              <w:right w:val="nil"/>
            </w:tcBorders>
          </w:tcPr>
          <w:p w14:paraId="1814D28A" w14:textId="77777777" w:rsidR="00883F2F" w:rsidRPr="00FB1F30" w:rsidRDefault="00883F2F" w:rsidP="00CC5FE8">
            <w:pPr>
              <w:pStyle w:val="Normal6a"/>
            </w:pPr>
            <w:r w:rsidRPr="00FB1F30">
              <w:t>7.</w:t>
            </w:r>
            <w:r w:rsidRPr="00FB1F30">
              <w:tab/>
              <w:t xml:space="preserve">Selleks et kindlaks teha, kas on kahtlus, et nimekirjas loetletud või loetlemata uimasti lähteaineid kavatsetakse kasutada uimastite ebaseaduslikuks valmistamiseks, kasutavad pädevad asutused või tolliasutused VII lisa 5. peatükis esitatud kriteeriume. Kui VII lisa 5. peatüki 8. punkti alapunktis b esitatud kriteeriumid on täidetud, nõutakse nimekirjas loetlemata ainet importivalt, eksportivalt või vahendavalt </w:t>
            </w:r>
            <w:proofErr w:type="spellStart"/>
            <w:r w:rsidRPr="00FB1F30">
              <w:t>väliskauplejalt</w:t>
            </w:r>
            <w:proofErr w:type="spellEnd"/>
            <w:r w:rsidRPr="00FB1F30">
              <w:t xml:space="preserve"> tõendeid, et aine on ette nähtud õiguspäraseks kasutamiseks. </w:t>
            </w:r>
            <w:r w:rsidRPr="00FB1F30">
              <w:rPr>
                <w:b/>
                <w:i/>
              </w:rPr>
              <w:t>Sellised tõendid esitatakse liidu keskse süsteemi kaudu elektrooniliselt lihtsustatud kujul lõppkasutaja sertifitseeritud kasutusdeklaratsioonis või mis tahes samaväärses äridokumendis.</w:t>
            </w:r>
          </w:p>
        </w:tc>
      </w:tr>
    </w:tbl>
    <w:p w14:paraId="5F8077AE"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E7C31CA" w14:textId="77777777" w:rsidR="00883F2F" w:rsidRPr="00FB1F30" w:rsidRDefault="00883F2F" w:rsidP="00883F2F">
      <w:r w:rsidRPr="00FB1F30">
        <w:rPr>
          <w:rStyle w:val="HideTWBExt"/>
        </w:rPr>
        <w:t>&lt;/Amend&gt;</w:t>
      </w:r>
    </w:p>
    <w:p w14:paraId="31D3FF9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248</w:t>
      </w:r>
      <w:r w:rsidRPr="00FB1F30">
        <w:rPr>
          <w:rStyle w:val="HideTWBExt"/>
          <w:b w:val="0"/>
        </w:rPr>
        <w:t>&lt;/NumAm&gt;</w:t>
      </w:r>
    </w:p>
    <w:p w14:paraId="2D00CF65"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13212E7C" w14:textId="77777777" w:rsidR="00883F2F" w:rsidRPr="00FB1F30" w:rsidRDefault="00883F2F" w:rsidP="00883F2F">
      <w:pPr>
        <w:pStyle w:val="NormalBold"/>
      </w:pPr>
      <w:r w:rsidRPr="00FB1F30">
        <w:rPr>
          <w:rStyle w:val="HideTWBExt"/>
          <w:b w:val="0"/>
        </w:rPr>
        <w:t>&lt;/RepeatBlock-By&gt;</w:t>
      </w:r>
    </w:p>
    <w:p w14:paraId="7B0107E3"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1987C2F" w14:textId="77777777" w:rsidR="00883F2F" w:rsidRPr="00FB1F30" w:rsidRDefault="00883F2F" w:rsidP="00883F2F">
      <w:pPr>
        <w:pStyle w:val="NormalBold"/>
      </w:pPr>
      <w:r w:rsidRPr="00FB1F30">
        <w:rPr>
          <w:rStyle w:val="HideTWBExt"/>
          <w:b w:val="0"/>
        </w:rPr>
        <w:t>&lt;Article&gt;</w:t>
      </w:r>
      <w:r w:rsidRPr="00FB1F30">
        <w:t>Artikkel 30 – lõige 8</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0C2ED83" w14:textId="77777777" w:rsidTr="00CC5FE8">
        <w:trPr>
          <w:trHeight w:hRule="exact" w:val="240"/>
          <w:jc w:val="center"/>
        </w:trPr>
        <w:tc>
          <w:tcPr>
            <w:tcW w:w="9752" w:type="dxa"/>
            <w:gridSpan w:val="2"/>
            <w:tcBorders>
              <w:top w:val="nil"/>
              <w:left w:val="nil"/>
              <w:bottom w:val="nil"/>
              <w:right w:val="nil"/>
            </w:tcBorders>
          </w:tcPr>
          <w:p w14:paraId="01E1067F" w14:textId="77777777" w:rsidR="00883F2F" w:rsidRPr="00FB1F30" w:rsidRDefault="00883F2F" w:rsidP="00CC5FE8"/>
        </w:tc>
      </w:tr>
      <w:tr w:rsidR="00883F2F" w:rsidRPr="00FB1F30" w14:paraId="27D83682" w14:textId="77777777" w:rsidTr="00CC5FE8">
        <w:trPr>
          <w:trHeight w:val="240"/>
          <w:jc w:val="center"/>
        </w:trPr>
        <w:tc>
          <w:tcPr>
            <w:tcW w:w="4876" w:type="dxa"/>
            <w:tcBorders>
              <w:top w:val="nil"/>
              <w:left w:val="nil"/>
              <w:bottom w:val="nil"/>
              <w:right w:val="nil"/>
            </w:tcBorders>
          </w:tcPr>
          <w:p w14:paraId="411E76FC"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8C77B76" w14:textId="77777777" w:rsidR="00883F2F" w:rsidRPr="00FB1F30" w:rsidRDefault="00883F2F" w:rsidP="00CC5FE8">
            <w:pPr>
              <w:pStyle w:val="AmColumnHeading"/>
            </w:pPr>
            <w:r w:rsidRPr="00FB1F30">
              <w:t>Muudatusettepanek</w:t>
            </w:r>
          </w:p>
        </w:tc>
      </w:tr>
      <w:tr w:rsidR="00883F2F" w:rsidRPr="00FB1F30" w14:paraId="3A55B6E4" w14:textId="77777777" w:rsidTr="00CC5FE8">
        <w:trPr>
          <w:jc w:val="center"/>
        </w:trPr>
        <w:tc>
          <w:tcPr>
            <w:tcW w:w="4876" w:type="dxa"/>
            <w:tcBorders>
              <w:top w:val="nil"/>
              <w:left w:val="nil"/>
              <w:bottom w:val="nil"/>
              <w:right w:val="nil"/>
            </w:tcBorders>
          </w:tcPr>
          <w:p w14:paraId="2CAFEE7F" w14:textId="77777777" w:rsidR="00883F2F" w:rsidRPr="00FB1F30" w:rsidRDefault="00883F2F" w:rsidP="00CC5FE8">
            <w:pPr>
              <w:pStyle w:val="Normal6a"/>
            </w:pPr>
            <w:r w:rsidRPr="00FB1F30">
              <w:t>8.</w:t>
            </w:r>
            <w:r w:rsidRPr="00FB1F30">
              <w:tab/>
              <w:t>Vabatsoonides ladustatavate, ajutiselt ladustatavate ja muudes tundlikes piirkondades, nagu tollilaod, ladustatavate uimasti lähteainete konkreetse kõrvalesuunamise riski ennetamiseks tagavad liikmesriigid nimetatud piirkondades toimuva tegevuse igal etapil tõhusa kontrolli, mis on sama range kui kontroll tolliterritooriumi teistes osades.</w:t>
            </w:r>
          </w:p>
        </w:tc>
        <w:tc>
          <w:tcPr>
            <w:tcW w:w="4876" w:type="dxa"/>
            <w:tcBorders>
              <w:top w:val="nil"/>
              <w:left w:val="nil"/>
              <w:bottom w:val="nil"/>
              <w:right w:val="nil"/>
            </w:tcBorders>
          </w:tcPr>
          <w:p w14:paraId="745D4CBC" w14:textId="77777777" w:rsidR="00883F2F" w:rsidRPr="00FB1F30" w:rsidRDefault="00883F2F" w:rsidP="00CC5FE8">
            <w:pPr>
              <w:pStyle w:val="Normal6a"/>
            </w:pPr>
            <w:r w:rsidRPr="00FB1F30">
              <w:t>8.</w:t>
            </w:r>
            <w:r w:rsidRPr="00FB1F30">
              <w:tab/>
              <w:t xml:space="preserve">Vabatsoonides ladustatavate, ajutiselt ladustatavate ja muudes tundlikes piirkondades, nagu tollilaod, ladustatavate uimasti lähteainete konkreetse kõrvalesuunamise riski ennetamiseks tagavad liikmesriigid nimetatud piirkondades toimuva tegevuse igal etapil tõhusa kontrolli, mis on sama range kui kontroll tolliterritooriumi teistes osades. </w:t>
            </w:r>
            <w:r w:rsidRPr="00FB1F30">
              <w:rPr>
                <w:b/>
                <w:i/>
              </w:rPr>
              <w:t>Nende kontrollide korraldamisel võtavad liikmesriigid arvesse tõhususe, proportsionaalsuse ja riskijuhtimise põhimõtteid.</w:t>
            </w:r>
          </w:p>
        </w:tc>
      </w:tr>
    </w:tbl>
    <w:p w14:paraId="05562691"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55124511"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38F08673" w14:textId="77777777" w:rsidR="00883F2F" w:rsidRPr="00FB1F30" w:rsidRDefault="00883F2F" w:rsidP="00883F2F">
      <w:pPr>
        <w:pStyle w:val="AmJustText"/>
      </w:pPr>
      <w:r w:rsidRPr="00FB1F30">
        <w:t>Ühesugune kaitsetase ei tähenda kõigil juhtudel samasugust kontrollide intensiivsust. Riskipõhine lähenemisviis võimaldab kontrollisuutlikkust kõige riskantsemate toimingute puhul tõhusamalt suunata.</w:t>
      </w:r>
    </w:p>
    <w:p w14:paraId="7E62CB7B" w14:textId="77777777" w:rsidR="00883F2F" w:rsidRPr="00FB1F30" w:rsidRDefault="00883F2F" w:rsidP="00883F2F">
      <w:r w:rsidRPr="00FB1F30">
        <w:rPr>
          <w:rStyle w:val="HideTWBExt"/>
        </w:rPr>
        <w:t>&lt;/Amend&gt;</w:t>
      </w:r>
    </w:p>
    <w:p w14:paraId="4391C25B"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249</w:t>
      </w:r>
      <w:r w:rsidRPr="00FB1F30">
        <w:rPr>
          <w:rStyle w:val="HideTWBExt"/>
          <w:b w:val="0"/>
        </w:rPr>
        <w:t>&lt;/NumAm&gt;</w:t>
      </w:r>
    </w:p>
    <w:p w14:paraId="49D9F553"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49A549F1" w14:textId="77777777" w:rsidR="00883F2F" w:rsidRPr="00FB1F30" w:rsidRDefault="00883F2F" w:rsidP="00883F2F">
      <w:pPr>
        <w:pStyle w:val="NormalBold"/>
      </w:pPr>
      <w:r w:rsidRPr="00FB1F30">
        <w:rPr>
          <w:rStyle w:val="HideTWBExt"/>
          <w:b w:val="0"/>
        </w:rPr>
        <w:t>&lt;/RepeatBlock-By&gt;</w:t>
      </w:r>
    </w:p>
    <w:p w14:paraId="651285C1"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2A229D6" w14:textId="77777777" w:rsidR="00883F2F" w:rsidRPr="00FB1F30" w:rsidRDefault="00883F2F" w:rsidP="00883F2F">
      <w:pPr>
        <w:pStyle w:val="NormalBold"/>
      </w:pPr>
      <w:r w:rsidRPr="00FB1F30">
        <w:rPr>
          <w:rStyle w:val="HideTWBExt"/>
          <w:b w:val="0"/>
        </w:rPr>
        <w:t>&lt;Article&gt;</w:t>
      </w:r>
      <w:r w:rsidRPr="00FB1F30">
        <w:t>Artikkel 30 – lõige 8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366F2E7" w14:textId="77777777" w:rsidTr="00CC5FE8">
        <w:trPr>
          <w:trHeight w:hRule="exact" w:val="240"/>
          <w:jc w:val="center"/>
        </w:trPr>
        <w:tc>
          <w:tcPr>
            <w:tcW w:w="9752" w:type="dxa"/>
            <w:gridSpan w:val="2"/>
            <w:tcBorders>
              <w:top w:val="nil"/>
              <w:left w:val="nil"/>
              <w:bottom w:val="nil"/>
              <w:right w:val="nil"/>
            </w:tcBorders>
          </w:tcPr>
          <w:p w14:paraId="722BBFB8" w14:textId="77777777" w:rsidR="00883F2F" w:rsidRPr="00FB1F30" w:rsidRDefault="00883F2F" w:rsidP="00CC5FE8"/>
        </w:tc>
      </w:tr>
      <w:tr w:rsidR="00883F2F" w:rsidRPr="00FB1F30" w14:paraId="670EAB35" w14:textId="77777777" w:rsidTr="00CC5FE8">
        <w:trPr>
          <w:trHeight w:val="240"/>
          <w:jc w:val="center"/>
        </w:trPr>
        <w:tc>
          <w:tcPr>
            <w:tcW w:w="4876" w:type="dxa"/>
            <w:tcBorders>
              <w:top w:val="nil"/>
              <w:left w:val="nil"/>
              <w:bottom w:val="nil"/>
              <w:right w:val="nil"/>
            </w:tcBorders>
          </w:tcPr>
          <w:p w14:paraId="6F814189"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CBC18C2" w14:textId="77777777" w:rsidR="00883F2F" w:rsidRPr="00FB1F30" w:rsidRDefault="00883F2F" w:rsidP="00CC5FE8">
            <w:pPr>
              <w:pStyle w:val="AmColumnHeading"/>
            </w:pPr>
            <w:r w:rsidRPr="00FB1F30">
              <w:t>Muudatusettepanek</w:t>
            </w:r>
          </w:p>
        </w:tc>
      </w:tr>
      <w:tr w:rsidR="00883F2F" w:rsidRPr="00FB1F30" w14:paraId="34058BD6" w14:textId="77777777" w:rsidTr="00CC5FE8">
        <w:trPr>
          <w:jc w:val="center"/>
        </w:trPr>
        <w:tc>
          <w:tcPr>
            <w:tcW w:w="4876" w:type="dxa"/>
            <w:tcBorders>
              <w:top w:val="nil"/>
              <w:left w:val="nil"/>
              <w:bottom w:val="nil"/>
              <w:right w:val="nil"/>
            </w:tcBorders>
          </w:tcPr>
          <w:p w14:paraId="38CAFD33" w14:textId="77777777" w:rsidR="00883F2F" w:rsidRPr="00FB1F30" w:rsidRDefault="00883F2F" w:rsidP="00CC5FE8">
            <w:pPr>
              <w:pStyle w:val="Normal6a"/>
            </w:pPr>
          </w:p>
        </w:tc>
        <w:tc>
          <w:tcPr>
            <w:tcW w:w="4876" w:type="dxa"/>
            <w:tcBorders>
              <w:top w:val="nil"/>
              <w:left w:val="nil"/>
              <w:bottom w:val="nil"/>
              <w:right w:val="nil"/>
            </w:tcBorders>
          </w:tcPr>
          <w:p w14:paraId="5E606B69" w14:textId="77777777" w:rsidR="00883F2F" w:rsidRPr="00FB1F30" w:rsidRDefault="00883F2F" w:rsidP="00CC5FE8">
            <w:pPr>
              <w:pStyle w:val="Normal6a"/>
            </w:pPr>
            <w:r w:rsidRPr="00FB1F30">
              <w:rPr>
                <w:b/>
                <w:i/>
              </w:rPr>
              <w:t>8a.</w:t>
            </w:r>
            <w:r w:rsidRPr="00FB1F30">
              <w:tab/>
            </w:r>
            <w:r w:rsidRPr="00FB1F30">
              <w:rPr>
                <w:b/>
                <w:i/>
              </w:rPr>
              <w:t>Kaitseklausel</w:t>
            </w:r>
          </w:p>
        </w:tc>
      </w:tr>
      <w:tr w:rsidR="00883F2F" w:rsidRPr="00FB1F30" w14:paraId="474CF25E" w14:textId="77777777" w:rsidTr="00CC5FE8">
        <w:trPr>
          <w:jc w:val="center"/>
        </w:trPr>
        <w:tc>
          <w:tcPr>
            <w:tcW w:w="4876" w:type="dxa"/>
            <w:tcBorders>
              <w:top w:val="nil"/>
              <w:left w:val="nil"/>
              <w:bottom w:val="nil"/>
              <w:right w:val="nil"/>
            </w:tcBorders>
          </w:tcPr>
          <w:p w14:paraId="53D271C6" w14:textId="77777777" w:rsidR="00883F2F" w:rsidRPr="00FB1F30" w:rsidRDefault="00883F2F" w:rsidP="00CC5FE8">
            <w:pPr>
              <w:pStyle w:val="Normal6a"/>
            </w:pPr>
          </w:p>
        </w:tc>
        <w:tc>
          <w:tcPr>
            <w:tcW w:w="4876" w:type="dxa"/>
            <w:tcBorders>
              <w:top w:val="nil"/>
              <w:left w:val="nil"/>
              <w:bottom w:val="nil"/>
              <w:right w:val="nil"/>
            </w:tcBorders>
          </w:tcPr>
          <w:p w14:paraId="4B639B63" w14:textId="77777777" w:rsidR="00883F2F" w:rsidRPr="00FB1F30" w:rsidRDefault="00883F2F" w:rsidP="00CC5FE8">
            <w:pPr>
              <w:pStyle w:val="Normal6a"/>
            </w:pPr>
            <w:r w:rsidRPr="00FB1F30">
              <w:rPr>
                <w:b/>
                <w:i/>
              </w:rPr>
              <w:t>Kui liikmesriik teeb kindlaks uue aine, sealhulgas nimekirjas loetlemata uimasti lähteaine või ainete kombinatsiooni, mida võidakse kasutada uimastite ebaseaduslikuks valmistamiseks ja mis tekitab tõsist muret seoses kõrvalesuunamise riskiga, võib ta kuni liidu tasandil meetmete võtmiseni rakendada proportsionaalseid ja ajutisi ettevaatusabinõusid kooskõlas liidu õigusega.</w:t>
            </w:r>
          </w:p>
        </w:tc>
      </w:tr>
      <w:tr w:rsidR="00883F2F" w:rsidRPr="00FB1F30" w14:paraId="6A0D2409" w14:textId="77777777" w:rsidTr="00CC5FE8">
        <w:trPr>
          <w:jc w:val="center"/>
        </w:trPr>
        <w:tc>
          <w:tcPr>
            <w:tcW w:w="4876" w:type="dxa"/>
            <w:tcBorders>
              <w:top w:val="nil"/>
              <w:left w:val="nil"/>
              <w:bottom w:val="nil"/>
              <w:right w:val="nil"/>
            </w:tcBorders>
          </w:tcPr>
          <w:p w14:paraId="6DFACBF9" w14:textId="77777777" w:rsidR="00883F2F" w:rsidRPr="00FB1F30" w:rsidRDefault="00883F2F" w:rsidP="00CC5FE8">
            <w:pPr>
              <w:pStyle w:val="Normal6a"/>
            </w:pPr>
          </w:p>
        </w:tc>
        <w:tc>
          <w:tcPr>
            <w:tcW w:w="4876" w:type="dxa"/>
            <w:tcBorders>
              <w:top w:val="nil"/>
              <w:left w:val="nil"/>
              <w:bottom w:val="nil"/>
              <w:right w:val="nil"/>
            </w:tcBorders>
          </w:tcPr>
          <w:p w14:paraId="497008C4" w14:textId="77777777" w:rsidR="00883F2F" w:rsidRPr="00FB1F30" w:rsidRDefault="00883F2F" w:rsidP="00CC5FE8">
            <w:pPr>
              <w:pStyle w:val="Normal6a"/>
            </w:pPr>
            <w:r w:rsidRPr="00FB1F30">
              <w:rPr>
                <w:b/>
                <w:i/>
              </w:rPr>
              <w:t>Asjaomane liikmesriik teavitab võetud meetmetest viivitamata komisjoni ja Euroopa Liidu Uimastiametit ning esitab oma hinnangut toetavad põhjendused koos kättesaadava asjakohase teadusliku, tehnilise või operatiivteabega.</w:t>
            </w:r>
          </w:p>
        </w:tc>
      </w:tr>
      <w:tr w:rsidR="00883F2F" w:rsidRPr="00FB1F30" w14:paraId="6E3D00EC" w14:textId="77777777" w:rsidTr="00CC5FE8">
        <w:trPr>
          <w:jc w:val="center"/>
        </w:trPr>
        <w:tc>
          <w:tcPr>
            <w:tcW w:w="4876" w:type="dxa"/>
            <w:tcBorders>
              <w:top w:val="nil"/>
              <w:left w:val="nil"/>
              <w:bottom w:val="nil"/>
              <w:right w:val="nil"/>
            </w:tcBorders>
          </w:tcPr>
          <w:p w14:paraId="152C6F7F" w14:textId="77777777" w:rsidR="00883F2F" w:rsidRPr="00FB1F30" w:rsidRDefault="00883F2F" w:rsidP="00CC5FE8">
            <w:pPr>
              <w:pStyle w:val="Normal6a"/>
            </w:pPr>
          </w:p>
        </w:tc>
        <w:tc>
          <w:tcPr>
            <w:tcW w:w="4876" w:type="dxa"/>
            <w:tcBorders>
              <w:top w:val="nil"/>
              <w:left w:val="nil"/>
              <w:bottom w:val="nil"/>
              <w:right w:val="nil"/>
            </w:tcBorders>
          </w:tcPr>
          <w:p w14:paraId="64BE2923" w14:textId="77777777" w:rsidR="00883F2F" w:rsidRPr="00FB1F30" w:rsidRDefault="00883F2F" w:rsidP="00CC5FE8">
            <w:pPr>
              <w:pStyle w:val="Normal6a"/>
            </w:pPr>
            <w:r w:rsidRPr="00FB1F30">
              <w:rPr>
                <w:b/>
                <w:i/>
              </w:rPr>
              <w:t>Komisjon uurib põhjendamatu viivituseta, kas käesoleva määruse alusel on asjakohane võtta liidu tasandil täiendavaid meetmeid, sealhulgas kasutades vajaduse korral talle käesoleva määrusega antud volitusi.</w:t>
            </w:r>
          </w:p>
        </w:tc>
      </w:tr>
      <w:tr w:rsidR="00883F2F" w:rsidRPr="00FB1F30" w14:paraId="5BEC185E" w14:textId="77777777" w:rsidTr="00CC5FE8">
        <w:trPr>
          <w:jc w:val="center"/>
        </w:trPr>
        <w:tc>
          <w:tcPr>
            <w:tcW w:w="4876" w:type="dxa"/>
            <w:tcBorders>
              <w:top w:val="nil"/>
              <w:left w:val="nil"/>
              <w:bottom w:val="nil"/>
              <w:right w:val="nil"/>
            </w:tcBorders>
          </w:tcPr>
          <w:p w14:paraId="35595C70" w14:textId="77777777" w:rsidR="00883F2F" w:rsidRPr="00FB1F30" w:rsidRDefault="00883F2F" w:rsidP="00CC5FE8">
            <w:pPr>
              <w:pStyle w:val="Normal6a"/>
            </w:pPr>
          </w:p>
        </w:tc>
        <w:tc>
          <w:tcPr>
            <w:tcW w:w="4876" w:type="dxa"/>
            <w:tcBorders>
              <w:top w:val="nil"/>
              <w:left w:val="nil"/>
              <w:bottom w:val="nil"/>
              <w:right w:val="nil"/>
            </w:tcBorders>
          </w:tcPr>
          <w:p w14:paraId="403C1485" w14:textId="77777777" w:rsidR="00883F2F" w:rsidRPr="00FB1F30" w:rsidRDefault="00883F2F" w:rsidP="00CC5FE8">
            <w:pPr>
              <w:pStyle w:val="Normal6a"/>
            </w:pPr>
            <w:r w:rsidRPr="00FB1F30">
              <w:rPr>
                <w:b/>
                <w:i/>
              </w:rPr>
              <w:t>Käesoleva artikli kohaselt võetud meetmete ulatus ja kestus piirdub sellega, mis on rangelt vajalik ning sellised meetmed tohi olla suvalise diskrimineerimise vahendid ega varjatud piirangud siseturu kaubandusele.</w:t>
            </w:r>
          </w:p>
        </w:tc>
      </w:tr>
    </w:tbl>
    <w:p w14:paraId="0B6FB720"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7D10C75" w14:textId="77777777" w:rsidR="00883F2F" w:rsidRPr="00FB1F30" w:rsidRDefault="00883F2F" w:rsidP="00883F2F">
      <w:r w:rsidRPr="00FB1F30">
        <w:rPr>
          <w:rStyle w:val="HideTWBExt"/>
        </w:rPr>
        <w:t>&lt;/Amend&gt;</w:t>
      </w:r>
    </w:p>
    <w:p w14:paraId="7010D4E8"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250</w:t>
      </w:r>
      <w:r w:rsidRPr="00FB1F30">
        <w:rPr>
          <w:rStyle w:val="HideTWBExt"/>
          <w:b w:val="0"/>
        </w:rPr>
        <w:t>&lt;/NumAm&gt;</w:t>
      </w:r>
    </w:p>
    <w:p w14:paraId="50C4CDA7"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291265CC" w14:textId="77777777" w:rsidR="00883F2F" w:rsidRPr="00FB1F30" w:rsidRDefault="00883F2F" w:rsidP="00883F2F">
      <w:pPr>
        <w:pStyle w:val="NormalBold"/>
      </w:pPr>
      <w:r w:rsidRPr="00FB1F30">
        <w:rPr>
          <w:rStyle w:val="HideTWBExt"/>
          <w:b w:val="0"/>
        </w:rPr>
        <w:t>&lt;/RepeatBlock-By&gt;</w:t>
      </w:r>
    </w:p>
    <w:p w14:paraId="41D80CB0"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86BA404" w14:textId="77777777" w:rsidR="00883F2F" w:rsidRPr="00FB1F30" w:rsidRDefault="00883F2F" w:rsidP="00883F2F">
      <w:pPr>
        <w:pStyle w:val="NormalBold"/>
      </w:pPr>
      <w:r w:rsidRPr="00FB1F30">
        <w:rPr>
          <w:rStyle w:val="HideTWBExt"/>
          <w:b w:val="0"/>
        </w:rPr>
        <w:t>&lt;Article&gt;</w:t>
      </w:r>
      <w:r w:rsidRPr="00FB1F30">
        <w:t>Artikkel 30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A9CA858" w14:textId="77777777" w:rsidTr="00CC5FE8">
        <w:trPr>
          <w:trHeight w:hRule="exact" w:val="240"/>
          <w:jc w:val="center"/>
        </w:trPr>
        <w:tc>
          <w:tcPr>
            <w:tcW w:w="9752" w:type="dxa"/>
            <w:gridSpan w:val="2"/>
            <w:tcBorders>
              <w:top w:val="nil"/>
              <w:left w:val="nil"/>
              <w:bottom w:val="nil"/>
              <w:right w:val="nil"/>
            </w:tcBorders>
          </w:tcPr>
          <w:p w14:paraId="747FEC64" w14:textId="77777777" w:rsidR="00883F2F" w:rsidRPr="00FB1F30" w:rsidRDefault="00883F2F" w:rsidP="00CC5FE8"/>
        </w:tc>
      </w:tr>
      <w:tr w:rsidR="00883F2F" w:rsidRPr="00FB1F30" w14:paraId="7961D459" w14:textId="77777777" w:rsidTr="00CC5FE8">
        <w:trPr>
          <w:trHeight w:val="240"/>
          <w:jc w:val="center"/>
        </w:trPr>
        <w:tc>
          <w:tcPr>
            <w:tcW w:w="4876" w:type="dxa"/>
            <w:tcBorders>
              <w:top w:val="nil"/>
              <w:left w:val="nil"/>
              <w:bottom w:val="nil"/>
              <w:right w:val="nil"/>
            </w:tcBorders>
          </w:tcPr>
          <w:p w14:paraId="16F32717"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92F5F25" w14:textId="77777777" w:rsidR="00883F2F" w:rsidRPr="00FB1F30" w:rsidRDefault="00883F2F" w:rsidP="00CC5FE8">
            <w:pPr>
              <w:pStyle w:val="AmColumnHeading"/>
            </w:pPr>
            <w:r w:rsidRPr="00FB1F30">
              <w:t>Muudatusettepanek</w:t>
            </w:r>
          </w:p>
        </w:tc>
      </w:tr>
      <w:tr w:rsidR="00883F2F" w:rsidRPr="00FB1F30" w14:paraId="189BAF13" w14:textId="77777777" w:rsidTr="00CC5FE8">
        <w:trPr>
          <w:jc w:val="center"/>
        </w:trPr>
        <w:tc>
          <w:tcPr>
            <w:tcW w:w="4876" w:type="dxa"/>
            <w:tcBorders>
              <w:top w:val="nil"/>
              <w:left w:val="nil"/>
              <w:bottom w:val="nil"/>
              <w:right w:val="nil"/>
            </w:tcBorders>
          </w:tcPr>
          <w:p w14:paraId="391C463B" w14:textId="77777777" w:rsidR="00883F2F" w:rsidRPr="00FB1F30" w:rsidRDefault="00883F2F" w:rsidP="00CC5FE8">
            <w:pPr>
              <w:pStyle w:val="Normal6a"/>
            </w:pPr>
          </w:p>
        </w:tc>
        <w:tc>
          <w:tcPr>
            <w:tcW w:w="4876" w:type="dxa"/>
            <w:tcBorders>
              <w:top w:val="nil"/>
              <w:left w:val="nil"/>
              <w:bottom w:val="nil"/>
              <w:right w:val="nil"/>
            </w:tcBorders>
          </w:tcPr>
          <w:p w14:paraId="0CBF0E7E" w14:textId="77777777" w:rsidR="00883F2F" w:rsidRPr="00FB1F30" w:rsidRDefault="00883F2F" w:rsidP="00CC5FE8">
            <w:pPr>
              <w:pStyle w:val="Normal6a"/>
              <w:jc w:val="center"/>
            </w:pPr>
            <w:r w:rsidRPr="00FB1F30">
              <w:rPr>
                <w:b/>
                <w:i/>
              </w:rPr>
              <w:t>Artikkel 30a</w:t>
            </w:r>
            <w:r w:rsidRPr="00FB1F30">
              <w:tab/>
            </w:r>
          </w:p>
        </w:tc>
      </w:tr>
      <w:tr w:rsidR="00883F2F" w:rsidRPr="00FB1F30" w14:paraId="3CF58E31" w14:textId="77777777" w:rsidTr="00CC5FE8">
        <w:trPr>
          <w:jc w:val="center"/>
        </w:trPr>
        <w:tc>
          <w:tcPr>
            <w:tcW w:w="4876" w:type="dxa"/>
            <w:tcBorders>
              <w:top w:val="nil"/>
              <w:left w:val="nil"/>
              <w:bottom w:val="nil"/>
              <w:right w:val="nil"/>
            </w:tcBorders>
          </w:tcPr>
          <w:p w14:paraId="27982154" w14:textId="77777777" w:rsidR="00883F2F" w:rsidRPr="00FB1F30" w:rsidRDefault="00883F2F" w:rsidP="00CC5FE8">
            <w:pPr>
              <w:pStyle w:val="Normal6a"/>
            </w:pPr>
          </w:p>
        </w:tc>
        <w:tc>
          <w:tcPr>
            <w:tcW w:w="4876" w:type="dxa"/>
            <w:tcBorders>
              <w:top w:val="nil"/>
              <w:left w:val="nil"/>
              <w:bottom w:val="nil"/>
              <w:right w:val="nil"/>
            </w:tcBorders>
          </w:tcPr>
          <w:p w14:paraId="12435A8D" w14:textId="77777777" w:rsidR="00883F2F" w:rsidRPr="00FB1F30" w:rsidRDefault="00883F2F" w:rsidP="00CC5FE8">
            <w:pPr>
              <w:pStyle w:val="Normal6a"/>
              <w:jc w:val="center"/>
            </w:pPr>
            <w:r w:rsidRPr="00FB1F30">
              <w:rPr>
                <w:b/>
                <w:i/>
              </w:rPr>
              <w:t>Kaitseklausel</w:t>
            </w:r>
          </w:p>
        </w:tc>
      </w:tr>
      <w:tr w:rsidR="00883F2F" w:rsidRPr="00FB1F30" w14:paraId="0B8D0960" w14:textId="77777777" w:rsidTr="00CC5FE8">
        <w:trPr>
          <w:jc w:val="center"/>
        </w:trPr>
        <w:tc>
          <w:tcPr>
            <w:tcW w:w="4876" w:type="dxa"/>
            <w:tcBorders>
              <w:top w:val="nil"/>
              <w:left w:val="nil"/>
              <w:bottom w:val="nil"/>
              <w:right w:val="nil"/>
            </w:tcBorders>
          </w:tcPr>
          <w:p w14:paraId="335CC5C5" w14:textId="77777777" w:rsidR="00883F2F" w:rsidRPr="00FB1F30" w:rsidRDefault="00883F2F" w:rsidP="00CC5FE8">
            <w:pPr>
              <w:pStyle w:val="Normal6a"/>
            </w:pPr>
          </w:p>
        </w:tc>
        <w:tc>
          <w:tcPr>
            <w:tcW w:w="4876" w:type="dxa"/>
            <w:tcBorders>
              <w:top w:val="nil"/>
              <w:left w:val="nil"/>
              <w:bottom w:val="nil"/>
              <w:right w:val="nil"/>
            </w:tcBorders>
          </w:tcPr>
          <w:p w14:paraId="091BD37D" w14:textId="77777777" w:rsidR="00883F2F" w:rsidRPr="00FB1F30" w:rsidRDefault="00883F2F" w:rsidP="00CC5FE8">
            <w:pPr>
              <w:pStyle w:val="Normal6a"/>
            </w:pPr>
            <w:r w:rsidRPr="00FB1F30">
              <w:rPr>
                <w:b/>
                <w:i/>
              </w:rPr>
              <w:t>1. Kui liikmesriik teeb kindlaks uue aine, sealhulgas nimekirjas loetlemata uimasti lähteaine või ainete kombinatsiooni, mida võidakse kasutada uimastite ebaseaduslikuks valmistamiseks ja mis ohustab tõsiselt või vahetult avalikku julgeolekut, rahvatervist või avalikku turvalisust, ning kui selle aine suhtes ei ole veel jõustunud käesoleva määruse kohaselt vastu võetud delegeeritud õigusakt, võib liikmesriik võtta ajutisi riiklikke meetmeid, mis on vajalikud ja proportsionaalsed, et vältida selle aine kõrvalesuunamist, sellega kauplemist või selle ebaseaduslikku kasutamist.</w:t>
            </w:r>
          </w:p>
        </w:tc>
      </w:tr>
      <w:tr w:rsidR="00883F2F" w:rsidRPr="00FB1F30" w14:paraId="5058AF2C" w14:textId="77777777" w:rsidTr="00CC5FE8">
        <w:trPr>
          <w:jc w:val="center"/>
        </w:trPr>
        <w:tc>
          <w:tcPr>
            <w:tcW w:w="4876" w:type="dxa"/>
            <w:tcBorders>
              <w:top w:val="nil"/>
              <w:left w:val="nil"/>
              <w:bottom w:val="nil"/>
              <w:right w:val="nil"/>
            </w:tcBorders>
          </w:tcPr>
          <w:p w14:paraId="3CAD6CBC" w14:textId="77777777" w:rsidR="00883F2F" w:rsidRPr="00FB1F30" w:rsidRDefault="00883F2F" w:rsidP="00CC5FE8">
            <w:pPr>
              <w:pStyle w:val="Normal6a"/>
            </w:pPr>
          </w:p>
        </w:tc>
        <w:tc>
          <w:tcPr>
            <w:tcW w:w="4876" w:type="dxa"/>
            <w:tcBorders>
              <w:top w:val="nil"/>
              <w:left w:val="nil"/>
              <w:bottom w:val="nil"/>
              <w:right w:val="nil"/>
            </w:tcBorders>
          </w:tcPr>
          <w:p w14:paraId="64313F5D" w14:textId="77777777" w:rsidR="00883F2F" w:rsidRPr="00FB1F30" w:rsidRDefault="00883F2F" w:rsidP="00CC5FE8">
            <w:pPr>
              <w:pStyle w:val="Normal6a"/>
            </w:pPr>
            <w:r w:rsidRPr="00FB1F30">
              <w:rPr>
                <w:b/>
                <w:i/>
              </w:rPr>
              <w:t xml:space="preserve">2. Lõikes 1 osutatud meetmed võivad hõlmata piiranguid, mis on seotud asjakohase aine valmistamise, impordi, ekspordi, </w:t>
            </w:r>
            <w:proofErr w:type="spellStart"/>
            <w:r w:rsidRPr="00FB1F30">
              <w:rPr>
                <w:b/>
                <w:i/>
              </w:rPr>
              <w:t>turuleviimise</w:t>
            </w:r>
            <w:proofErr w:type="spellEnd"/>
            <w:r w:rsidRPr="00FB1F30">
              <w:rPr>
                <w:b/>
                <w:i/>
              </w:rPr>
              <w:t>, omamise, turustamise, transpordi või kasutamisega, samuti ettevõtjate tõhustatud jälgimis-, aruande- või registreerimiskohustusi.</w:t>
            </w:r>
          </w:p>
        </w:tc>
      </w:tr>
      <w:tr w:rsidR="00883F2F" w:rsidRPr="00FB1F30" w14:paraId="66C841B1" w14:textId="77777777" w:rsidTr="00CC5FE8">
        <w:trPr>
          <w:jc w:val="center"/>
        </w:trPr>
        <w:tc>
          <w:tcPr>
            <w:tcW w:w="4876" w:type="dxa"/>
            <w:tcBorders>
              <w:top w:val="nil"/>
              <w:left w:val="nil"/>
              <w:bottom w:val="nil"/>
              <w:right w:val="nil"/>
            </w:tcBorders>
          </w:tcPr>
          <w:p w14:paraId="75450366" w14:textId="77777777" w:rsidR="00883F2F" w:rsidRPr="00FB1F30" w:rsidRDefault="00883F2F" w:rsidP="00CC5FE8">
            <w:pPr>
              <w:pStyle w:val="Normal6a"/>
            </w:pPr>
          </w:p>
        </w:tc>
        <w:tc>
          <w:tcPr>
            <w:tcW w:w="4876" w:type="dxa"/>
            <w:tcBorders>
              <w:top w:val="nil"/>
              <w:left w:val="nil"/>
              <w:bottom w:val="nil"/>
              <w:right w:val="nil"/>
            </w:tcBorders>
          </w:tcPr>
          <w:p w14:paraId="73A046C7" w14:textId="77777777" w:rsidR="00883F2F" w:rsidRPr="00FB1F30" w:rsidRDefault="00883F2F" w:rsidP="00CC5FE8">
            <w:pPr>
              <w:pStyle w:val="Normal6a"/>
            </w:pPr>
            <w:r w:rsidRPr="00FB1F30">
              <w:rPr>
                <w:b/>
                <w:i/>
              </w:rPr>
              <w:t>3. Lõikes 1 osutatud liikmesriik teavitab viivitamata komisjoni ja ametit kõnealuse lõike kohaselt võetud meetmetest, nende meetmete võtmise põhjustest ning ohu hindamist toetavast kättesaadavast teaduslikust, tehnilisest või luureteabest.</w:t>
            </w:r>
          </w:p>
        </w:tc>
      </w:tr>
      <w:tr w:rsidR="00883F2F" w:rsidRPr="00FB1F30" w14:paraId="0A322338" w14:textId="77777777" w:rsidTr="00CC5FE8">
        <w:trPr>
          <w:jc w:val="center"/>
        </w:trPr>
        <w:tc>
          <w:tcPr>
            <w:tcW w:w="4876" w:type="dxa"/>
            <w:tcBorders>
              <w:top w:val="nil"/>
              <w:left w:val="nil"/>
              <w:bottom w:val="nil"/>
              <w:right w:val="nil"/>
            </w:tcBorders>
          </w:tcPr>
          <w:p w14:paraId="2B8D17D1" w14:textId="77777777" w:rsidR="00883F2F" w:rsidRPr="00FB1F30" w:rsidRDefault="00883F2F" w:rsidP="00CC5FE8">
            <w:pPr>
              <w:pStyle w:val="Normal6a"/>
            </w:pPr>
          </w:p>
        </w:tc>
        <w:tc>
          <w:tcPr>
            <w:tcW w:w="4876" w:type="dxa"/>
            <w:tcBorders>
              <w:top w:val="nil"/>
              <w:left w:val="nil"/>
              <w:bottom w:val="nil"/>
              <w:right w:val="nil"/>
            </w:tcBorders>
          </w:tcPr>
          <w:p w14:paraId="5ED771B5" w14:textId="77777777" w:rsidR="00883F2F" w:rsidRPr="00FB1F30" w:rsidRDefault="00883F2F" w:rsidP="00CC5FE8">
            <w:pPr>
              <w:pStyle w:val="Normal6a"/>
            </w:pPr>
            <w:r w:rsidRPr="00FB1F30">
              <w:rPr>
                <w:b/>
                <w:i/>
              </w:rPr>
              <w:t>4. Komisjon hindab põhjendamatu viivituseta, kas asjaomase aine suhtes tuleks kohaldada liidu tasandi meetmeid, sealhulgas käesoleva määruse kohase delegeeritud õigusakti vastuvõtmise teel. Euroopa Komisjon peaks teisi liikmesriike nõuetekohaselt teavitama, et nad saaksid samuti viivitamata ajutised meetmed kehtestada.</w:t>
            </w:r>
          </w:p>
        </w:tc>
      </w:tr>
      <w:tr w:rsidR="00883F2F" w:rsidRPr="00FB1F30" w14:paraId="1975CA07" w14:textId="77777777" w:rsidTr="00CC5FE8">
        <w:trPr>
          <w:jc w:val="center"/>
        </w:trPr>
        <w:tc>
          <w:tcPr>
            <w:tcW w:w="4876" w:type="dxa"/>
            <w:tcBorders>
              <w:top w:val="nil"/>
              <w:left w:val="nil"/>
              <w:bottom w:val="nil"/>
              <w:right w:val="nil"/>
            </w:tcBorders>
          </w:tcPr>
          <w:p w14:paraId="407DD57D" w14:textId="77777777" w:rsidR="00883F2F" w:rsidRPr="00FB1F30" w:rsidRDefault="00883F2F" w:rsidP="00CC5FE8">
            <w:pPr>
              <w:pStyle w:val="Normal6a"/>
            </w:pPr>
          </w:p>
        </w:tc>
        <w:tc>
          <w:tcPr>
            <w:tcW w:w="4876" w:type="dxa"/>
            <w:tcBorders>
              <w:top w:val="nil"/>
              <w:left w:val="nil"/>
              <w:bottom w:val="nil"/>
              <w:right w:val="nil"/>
            </w:tcBorders>
          </w:tcPr>
          <w:p w14:paraId="3673F474" w14:textId="77777777" w:rsidR="00883F2F" w:rsidRPr="00FB1F30" w:rsidRDefault="00883F2F" w:rsidP="00CC5FE8">
            <w:pPr>
              <w:pStyle w:val="Normal6a"/>
            </w:pPr>
            <w:r w:rsidRPr="00FB1F30">
              <w:rPr>
                <w:b/>
                <w:i/>
              </w:rPr>
              <w:t>5. Lõike 1 kohaselt vastu võetud meetmed on ajutised ja neid kohaldatakse üksnes seni, kuni jõustuvad asjakohased liidu meetmed või kuni liikmesriik teeb kindlaks, et oht ei õigusta enam nende säilitamist. Sellised meetmed on kooskõlas liidu õigusega ega tohi olla suvalise diskrimineerimise vahendid või varjatud piirangud siseturu kaubandusele.</w:t>
            </w:r>
          </w:p>
        </w:tc>
      </w:tr>
    </w:tbl>
    <w:p w14:paraId="56D437BF"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66B85FC" w14:textId="77777777" w:rsidR="00883F2F" w:rsidRPr="00FB1F30" w:rsidRDefault="00883F2F" w:rsidP="00883F2F">
      <w:r w:rsidRPr="00FB1F30">
        <w:rPr>
          <w:rStyle w:val="HideTWBExt"/>
        </w:rPr>
        <w:t>&lt;/Amend&gt;</w:t>
      </w:r>
    </w:p>
    <w:p w14:paraId="6E529607"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251</w:t>
      </w:r>
      <w:r w:rsidRPr="00FB1F30">
        <w:rPr>
          <w:rStyle w:val="HideTWBExt"/>
          <w:b w:val="0"/>
        </w:rPr>
        <w:t>&lt;/NumAm&gt;</w:t>
      </w:r>
    </w:p>
    <w:p w14:paraId="71528ECA" w14:textId="77777777" w:rsidR="00883F2F" w:rsidRPr="00FB1F30" w:rsidRDefault="00883F2F" w:rsidP="00883F2F">
      <w:pPr>
        <w:pStyle w:val="NormalBold"/>
      </w:pPr>
      <w:r w:rsidRPr="00FB1F30">
        <w:rPr>
          <w:rStyle w:val="HideTWBExt"/>
          <w:b w:val="0"/>
        </w:rPr>
        <w:t>&lt;RepeatBlock-By&gt;&lt;Members&gt;</w:t>
      </w:r>
      <w:r w:rsidRPr="00FB1F30">
        <w:t>Evin Incir, Brando Benifei</w:t>
      </w:r>
      <w:r w:rsidRPr="00FB1F30">
        <w:rPr>
          <w:rStyle w:val="HideTWBExt"/>
          <w:b w:val="0"/>
        </w:rPr>
        <w:t>&lt;/Members&gt;</w:t>
      </w:r>
    </w:p>
    <w:p w14:paraId="073CCC27" w14:textId="77777777" w:rsidR="00883F2F" w:rsidRPr="00FB1F30" w:rsidRDefault="00883F2F" w:rsidP="00883F2F">
      <w:pPr>
        <w:pStyle w:val="NormalBold"/>
      </w:pPr>
      <w:r w:rsidRPr="00FB1F30">
        <w:rPr>
          <w:rStyle w:val="HideTWBExt"/>
          <w:b w:val="0"/>
        </w:rPr>
        <w:t>&lt;/RepeatBlock-By&gt;</w:t>
      </w:r>
    </w:p>
    <w:p w14:paraId="4270B5E1"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8FE5E0A" w14:textId="77777777" w:rsidR="00883F2F" w:rsidRPr="00FB1F30" w:rsidRDefault="00883F2F" w:rsidP="00883F2F">
      <w:pPr>
        <w:pStyle w:val="NormalBold"/>
      </w:pPr>
      <w:r w:rsidRPr="00FB1F30">
        <w:rPr>
          <w:rStyle w:val="HideTWBExt"/>
          <w:b w:val="0"/>
        </w:rPr>
        <w:t>&lt;Article&gt;</w:t>
      </w:r>
      <w:r w:rsidRPr="00FB1F30">
        <w:t>Artikkel 30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0FBF06D" w14:textId="77777777" w:rsidTr="00CC5FE8">
        <w:trPr>
          <w:trHeight w:hRule="exact" w:val="240"/>
          <w:jc w:val="center"/>
        </w:trPr>
        <w:tc>
          <w:tcPr>
            <w:tcW w:w="9752" w:type="dxa"/>
            <w:gridSpan w:val="2"/>
            <w:tcBorders>
              <w:top w:val="nil"/>
              <w:left w:val="nil"/>
              <w:bottom w:val="nil"/>
              <w:right w:val="nil"/>
            </w:tcBorders>
          </w:tcPr>
          <w:p w14:paraId="516A95A6" w14:textId="77777777" w:rsidR="00883F2F" w:rsidRPr="00FB1F30" w:rsidRDefault="00883F2F" w:rsidP="00CC5FE8"/>
        </w:tc>
      </w:tr>
      <w:tr w:rsidR="00883F2F" w:rsidRPr="00FB1F30" w14:paraId="22757060" w14:textId="77777777" w:rsidTr="00CC5FE8">
        <w:trPr>
          <w:trHeight w:val="240"/>
          <w:jc w:val="center"/>
        </w:trPr>
        <w:tc>
          <w:tcPr>
            <w:tcW w:w="4876" w:type="dxa"/>
            <w:tcBorders>
              <w:top w:val="nil"/>
              <w:left w:val="nil"/>
              <w:bottom w:val="nil"/>
              <w:right w:val="nil"/>
            </w:tcBorders>
          </w:tcPr>
          <w:p w14:paraId="5C434762"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C1666E0" w14:textId="77777777" w:rsidR="00883F2F" w:rsidRPr="00FB1F30" w:rsidRDefault="00883F2F" w:rsidP="00CC5FE8">
            <w:pPr>
              <w:pStyle w:val="AmColumnHeading"/>
            </w:pPr>
            <w:r w:rsidRPr="00FB1F30">
              <w:t>Muudatusettepanek</w:t>
            </w:r>
          </w:p>
        </w:tc>
      </w:tr>
      <w:tr w:rsidR="00883F2F" w:rsidRPr="00FB1F30" w14:paraId="405399C0" w14:textId="77777777" w:rsidTr="00CC5FE8">
        <w:trPr>
          <w:jc w:val="center"/>
        </w:trPr>
        <w:tc>
          <w:tcPr>
            <w:tcW w:w="4876" w:type="dxa"/>
            <w:tcBorders>
              <w:top w:val="nil"/>
              <w:left w:val="nil"/>
              <w:bottom w:val="nil"/>
              <w:right w:val="nil"/>
            </w:tcBorders>
          </w:tcPr>
          <w:p w14:paraId="0E64D3EB" w14:textId="77777777" w:rsidR="00883F2F" w:rsidRPr="00FB1F30" w:rsidRDefault="00883F2F" w:rsidP="00CC5FE8">
            <w:pPr>
              <w:pStyle w:val="Normal6a"/>
            </w:pPr>
          </w:p>
        </w:tc>
        <w:tc>
          <w:tcPr>
            <w:tcW w:w="4876" w:type="dxa"/>
            <w:tcBorders>
              <w:top w:val="nil"/>
              <w:left w:val="nil"/>
              <w:bottom w:val="nil"/>
              <w:right w:val="nil"/>
            </w:tcBorders>
          </w:tcPr>
          <w:p w14:paraId="4D2284F5" w14:textId="77777777" w:rsidR="00883F2F" w:rsidRPr="00FB1F30" w:rsidRDefault="00883F2F" w:rsidP="00CC5FE8">
            <w:pPr>
              <w:pStyle w:val="Normal6a"/>
              <w:jc w:val="center"/>
            </w:pPr>
            <w:r w:rsidRPr="00FB1F30">
              <w:rPr>
                <w:b/>
                <w:i/>
              </w:rPr>
              <w:t>Artikkel 30a</w:t>
            </w:r>
            <w:r w:rsidRPr="00FB1F30">
              <w:tab/>
            </w:r>
          </w:p>
        </w:tc>
      </w:tr>
      <w:tr w:rsidR="00883F2F" w:rsidRPr="00FB1F30" w14:paraId="0DCAFC65" w14:textId="77777777" w:rsidTr="00CC5FE8">
        <w:trPr>
          <w:jc w:val="center"/>
        </w:trPr>
        <w:tc>
          <w:tcPr>
            <w:tcW w:w="4876" w:type="dxa"/>
            <w:tcBorders>
              <w:top w:val="nil"/>
              <w:left w:val="nil"/>
              <w:bottom w:val="nil"/>
              <w:right w:val="nil"/>
            </w:tcBorders>
          </w:tcPr>
          <w:p w14:paraId="623E200F" w14:textId="77777777" w:rsidR="00883F2F" w:rsidRPr="00FB1F30" w:rsidRDefault="00883F2F" w:rsidP="00CC5FE8">
            <w:pPr>
              <w:pStyle w:val="Normal6a"/>
            </w:pPr>
          </w:p>
        </w:tc>
        <w:tc>
          <w:tcPr>
            <w:tcW w:w="4876" w:type="dxa"/>
            <w:tcBorders>
              <w:top w:val="nil"/>
              <w:left w:val="nil"/>
              <w:bottom w:val="nil"/>
              <w:right w:val="nil"/>
            </w:tcBorders>
          </w:tcPr>
          <w:p w14:paraId="0460B9F7" w14:textId="77777777" w:rsidR="00883F2F" w:rsidRPr="00FB1F30" w:rsidRDefault="00883F2F" w:rsidP="00CC5FE8">
            <w:pPr>
              <w:pStyle w:val="Normal6a"/>
              <w:jc w:val="center"/>
            </w:pPr>
            <w:r w:rsidRPr="00FB1F30">
              <w:rPr>
                <w:b/>
                <w:i/>
              </w:rPr>
              <w:t>Arestitud ja kinnipeetud uimasti lähteainete haldamine</w:t>
            </w:r>
          </w:p>
        </w:tc>
      </w:tr>
      <w:tr w:rsidR="00883F2F" w:rsidRPr="00FB1F30" w14:paraId="17BFEC70" w14:textId="77777777" w:rsidTr="00CC5FE8">
        <w:trPr>
          <w:jc w:val="center"/>
        </w:trPr>
        <w:tc>
          <w:tcPr>
            <w:tcW w:w="4876" w:type="dxa"/>
            <w:tcBorders>
              <w:top w:val="nil"/>
              <w:left w:val="nil"/>
              <w:bottom w:val="nil"/>
              <w:right w:val="nil"/>
            </w:tcBorders>
          </w:tcPr>
          <w:p w14:paraId="3F4162FE" w14:textId="77777777" w:rsidR="00883F2F" w:rsidRPr="00FB1F30" w:rsidRDefault="00883F2F" w:rsidP="00CC5FE8">
            <w:pPr>
              <w:pStyle w:val="Normal6a"/>
            </w:pPr>
          </w:p>
        </w:tc>
        <w:tc>
          <w:tcPr>
            <w:tcW w:w="4876" w:type="dxa"/>
            <w:tcBorders>
              <w:top w:val="nil"/>
              <w:left w:val="nil"/>
              <w:bottom w:val="nil"/>
              <w:right w:val="nil"/>
            </w:tcBorders>
          </w:tcPr>
          <w:p w14:paraId="4A7F7BDF" w14:textId="77777777" w:rsidR="00883F2F" w:rsidRPr="00FB1F30" w:rsidRDefault="00883F2F" w:rsidP="00CC5FE8">
            <w:pPr>
              <w:pStyle w:val="Normal6a"/>
            </w:pPr>
            <w:r w:rsidRPr="00FB1F30">
              <w:rPr>
                <w:b/>
                <w:i/>
              </w:rPr>
              <w:t>1. Liikmesriigid võtavad vajalikud meetmed, et tagada artikli 29 või 30 alusel arestitud või kinni peetud uimasti lähteainete nõuetekohane haldamine, sealhulgas turvaline ladustamine ja järelevalveahel, et vältida kõrvalesuunamist, vargust ning töötajatele, rahvatervisele ja keskkonnale avalduvaid riske.</w:t>
            </w:r>
          </w:p>
        </w:tc>
      </w:tr>
      <w:tr w:rsidR="00883F2F" w:rsidRPr="00FB1F30" w14:paraId="319A4AC9" w14:textId="77777777" w:rsidTr="00CC5FE8">
        <w:trPr>
          <w:jc w:val="center"/>
        </w:trPr>
        <w:tc>
          <w:tcPr>
            <w:tcW w:w="4876" w:type="dxa"/>
            <w:tcBorders>
              <w:top w:val="nil"/>
              <w:left w:val="nil"/>
              <w:bottom w:val="nil"/>
              <w:right w:val="nil"/>
            </w:tcBorders>
          </w:tcPr>
          <w:p w14:paraId="38DE30AC" w14:textId="77777777" w:rsidR="00883F2F" w:rsidRPr="00FB1F30" w:rsidRDefault="00883F2F" w:rsidP="00CC5FE8">
            <w:pPr>
              <w:pStyle w:val="Normal6a"/>
            </w:pPr>
          </w:p>
        </w:tc>
        <w:tc>
          <w:tcPr>
            <w:tcW w:w="4876" w:type="dxa"/>
            <w:tcBorders>
              <w:top w:val="nil"/>
              <w:left w:val="nil"/>
              <w:bottom w:val="nil"/>
              <w:right w:val="nil"/>
            </w:tcBorders>
          </w:tcPr>
          <w:p w14:paraId="3EFE01DD" w14:textId="77777777" w:rsidR="00883F2F" w:rsidRPr="00FB1F30" w:rsidRDefault="00883F2F" w:rsidP="00CC5FE8">
            <w:pPr>
              <w:pStyle w:val="Normal6a"/>
            </w:pPr>
            <w:r w:rsidRPr="00FB1F30">
              <w:rPr>
                <w:b/>
                <w:i/>
              </w:rPr>
              <w:t>2. Uimasti lähteained, mida ei säilitata siseriikliku õiguse kohase lõpliku haldusotsuse alusel pärast artiklis 29 või 30 osutatud tähtaja möödumist, tagastatakse viivitamata. Asjaomasel isikul on reaalne võimalus vaidlustada arestimine, kinnipidamine või käesoleva artikli kohane otsus kohtus vastavalt artiklile 28A.</w:t>
            </w:r>
          </w:p>
        </w:tc>
      </w:tr>
      <w:tr w:rsidR="00883F2F" w:rsidRPr="00FB1F30" w14:paraId="42EEA93E" w14:textId="77777777" w:rsidTr="00CC5FE8">
        <w:trPr>
          <w:jc w:val="center"/>
        </w:trPr>
        <w:tc>
          <w:tcPr>
            <w:tcW w:w="4876" w:type="dxa"/>
            <w:tcBorders>
              <w:top w:val="nil"/>
              <w:left w:val="nil"/>
              <w:bottom w:val="nil"/>
              <w:right w:val="nil"/>
            </w:tcBorders>
          </w:tcPr>
          <w:p w14:paraId="0733D026" w14:textId="77777777" w:rsidR="00883F2F" w:rsidRPr="00FB1F30" w:rsidRDefault="00883F2F" w:rsidP="00CC5FE8">
            <w:pPr>
              <w:pStyle w:val="Normal6a"/>
            </w:pPr>
          </w:p>
        </w:tc>
        <w:tc>
          <w:tcPr>
            <w:tcW w:w="4876" w:type="dxa"/>
            <w:tcBorders>
              <w:top w:val="nil"/>
              <w:left w:val="nil"/>
              <w:bottom w:val="nil"/>
              <w:right w:val="nil"/>
            </w:tcBorders>
          </w:tcPr>
          <w:p w14:paraId="69C4EE16" w14:textId="77777777" w:rsidR="00883F2F" w:rsidRPr="00FB1F30" w:rsidRDefault="00883F2F" w:rsidP="00CC5FE8">
            <w:pPr>
              <w:pStyle w:val="Normal6a"/>
            </w:pPr>
            <w:r w:rsidRPr="00FB1F30">
              <w:rPr>
                <w:b/>
                <w:i/>
              </w:rPr>
              <w:t>3. Lõpliku haldusotsuse kohaselt kinni peetud uimasti lähteained hävitatakse, muundatakse pöördumatult või kõrvaldatakse muul keskkonnahoidlikul viisil kooskõlas jäätmeid käsitlevate liidu ja siseriiklike õigusaktidega, välja arvatud juhul, kui nende edasine säilitamine on vajalik tõendamise, kohtuekspertiisi, teadusuuringute või muul avaliku huvi eesmärgil.</w:t>
            </w:r>
          </w:p>
        </w:tc>
      </w:tr>
    </w:tbl>
    <w:p w14:paraId="58DF94E6"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460328B" w14:textId="77777777" w:rsidR="00883F2F" w:rsidRPr="00FB1F30" w:rsidRDefault="00883F2F" w:rsidP="00883F2F">
      <w:r w:rsidRPr="00FB1F30">
        <w:rPr>
          <w:rStyle w:val="HideTWBExt"/>
        </w:rPr>
        <w:t>&lt;/Amend&gt;</w:t>
      </w:r>
    </w:p>
    <w:p w14:paraId="323BA996"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252</w:t>
      </w:r>
      <w:r w:rsidRPr="00FB1F30">
        <w:rPr>
          <w:rStyle w:val="HideTWBExt"/>
          <w:b w:val="0"/>
        </w:rPr>
        <w:t>&lt;/NumAm&gt;</w:t>
      </w:r>
    </w:p>
    <w:p w14:paraId="35E5ABFF"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&lt;/Members&gt;</w:t>
      </w:r>
    </w:p>
    <w:p w14:paraId="47041A92" w14:textId="77777777" w:rsidR="00883F2F" w:rsidRPr="00FB1F30" w:rsidRDefault="00883F2F" w:rsidP="00883F2F">
      <w:pPr>
        <w:pStyle w:val="NormalBold"/>
      </w:pPr>
      <w:r w:rsidRPr="00FB1F30">
        <w:rPr>
          <w:rStyle w:val="HideTWBExt"/>
          <w:b w:val="0"/>
        </w:rPr>
        <w:t>&lt;/RepeatBlock-By&gt;</w:t>
      </w:r>
    </w:p>
    <w:p w14:paraId="037C3114"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E737E2B" w14:textId="77777777" w:rsidR="00883F2F" w:rsidRPr="00FB1F30" w:rsidRDefault="00883F2F" w:rsidP="00883F2F">
      <w:pPr>
        <w:pStyle w:val="NormalBold"/>
      </w:pPr>
      <w:r w:rsidRPr="00FB1F30">
        <w:rPr>
          <w:rStyle w:val="HideTWBExt"/>
          <w:b w:val="0"/>
        </w:rPr>
        <w:t>&lt;Article&gt;</w:t>
      </w:r>
      <w:r w:rsidRPr="00FB1F30">
        <w:t>Artikkel 31 – lõik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CCE6F5A" w14:textId="77777777" w:rsidTr="00CC5FE8">
        <w:trPr>
          <w:trHeight w:hRule="exact" w:val="240"/>
          <w:jc w:val="center"/>
        </w:trPr>
        <w:tc>
          <w:tcPr>
            <w:tcW w:w="9752" w:type="dxa"/>
            <w:gridSpan w:val="2"/>
            <w:tcBorders>
              <w:top w:val="nil"/>
              <w:left w:val="nil"/>
              <w:bottom w:val="nil"/>
              <w:right w:val="nil"/>
            </w:tcBorders>
          </w:tcPr>
          <w:p w14:paraId="3FBC1069" w14:textId="77777777" w:rsidR="00883F2F" w:rsidRPr="00FB1F30" w:rsidRDefault="00883F2F" w:rsidP="00CC5FE8"/>
        </w:tc>
      </w:tr>
      <w:tr w:rsidR="00883F2F" w:rsidRPr="00FB1F30" w14:paraId="70D942DD" w14:textId="77777777" w:rsidTr="00CC5FE8">
        <w:trPr>
          <w:trHeight w:val="240"/>
          <w:jc w:val="center"/>
        </w:trPr>
        <w:tc>
          <w:tcPr>
            <w:tcW w:w="4876" w:type="dxa"/>
            <w:tcBorders>
              <w:top w:val="nil"/>
              <w:left w:val="nil"/>
              <w:bottom w:val="nil"/>
              <w:right w:val="nil"/>
            </w:tcBorders>
          </w:tcPr>
          <w:p w14:paraId="0692960F"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0936011" w14:textId="77777777" w:rsidR="00883F2F" w:rsidRPr="00FB1F30" w:rsidRDefault="00883F2F" w:rsidP="00CC5FE8">
            <w:pPr>
              <w:pStyle w:val="AmColumnHeading"/>
            </w:pPr>
            <w:r w:rsidRPr="00FB1F30">
              <w:t>Muudatusettepanek</w:t>
            </w:r>
          </w:p>
        </w:tc>
      </w:tr>
      <w:tr w:rsidR="00883F2F" w:rsidRPr="00FB1F30" w14:paraId="23E5912A" w14:textId="77777777" w:rsidTr="00CC5FE8">
        <w:trPr>
          <w:jc w:val="center"/>
        </w:trPr>
        <w:tc>
          <w:tcPr>
            <w:tcW w:w="4876" w:type="dxa"/>
            <w:tcBorders>
              <w:top w:val="nil"/>
              <w:left w:val="nil"/>
              <w:bottom w:val="nil"/>
              <w:right w:val="nil"/>
            </w:tcBorders>
          </w:tcPr>
          <w:p w14:paraId="59E71E8E" w14:textId="77777777" w:rsidR="00883F2F" w:rsidRPr="00FB1F30" w:rsidRDefault="00883F2F" w:rsidP="00CC5FE8">
            <w:pPr>
              <w:pStyle w:val="Normal6a"/>
            </w:pPr>
            <w:r w:rsidRPr="00FB1F30">
              <w:t>Kehtestatud karistused peavad olema mõjusad, proportsionaalsed ja hoiatavad.</w:t>
            </w:r>
          </w:p>
        </w:tc>
        <w:tc>
          <w:tcPr>
            <w:tcW w:w="4876" w:type="dxa"/>
            <w:tcBorders>
              <w:top w:val="nil"/>
              <w:left w:val="nil"/>
              <w:bottom w:val="nil"/>
              <w:right w:val="nil"/>
            </w:tcBorders>
          </w:tcPr>
          <w:p w14:paraId="128C1A9C" w14:textId="77777777" w:rsidR="00883F2F" w:rsidRPr="00FB1F30" w:rsidRDefault="00883F2F" w:rsidP="00CC5FE8">
            <w:pPr>
              <w:pStyle w:val="Normal6a"/>
            </w:pPr>
            <w:r w:rsidRPr="00FB1F30">
              <w:t>Kehtestatud karistused peavad olema mõjusad, proportsionaalsed ja hoiatavad.</w:t>
            </w:r>
          </w:p>
        </w:tc>
      </w:tr>
      <w:tr w:rsidR="00883F2F" w:rsidRPr="00FB1F30" w14:paraId="189A9827" w14:textId="77777777" w:rsidTr="00CC5FE8">
        <w:trPr>
          <w:jc w:val="center"/>
        </w:trPr>
        <w:tc>
          <w:tcPr>
            <w:tcW w:w="4876" w:type="dxa"/>
            <w:tcBorders>
              <w:top w:val="nil"/>
              <w:left w:val="nil"/>
              <w:bottom w:val="nil"/>
              <w:right w:val="nil"/>
            </w:tcBorders>
          </w:tcPr>
          <w:p w14:paraId="38FEBE77" w14:textId="77777777" w:rsidR="00883F2F" w:rsidRPr="00FB1F30" w:rsidRDefault="00883F2F" w:rsidP="00CC5FE8">
            <w:pPr>
              <w:pStyle w:val="Normal6a"/>
            </w:pPr>
          </w:p>
        </w:tc>
        <w:tc>
          <w:tcPr>
            <w:tcW w:w="4876" w:type="dxa"/>
            <w:tcBorders>
              <w:top w:val="nil"/>
              <w:left w:val="nil"/>
              <w:bottom w:val="nil"/>
              <w:right w:val="nil"/>
            </w:tcBorders>
          </w:tcPr>
          <w:p w14:paraId="1FDDBCA4" w14:textId="77777777" w:rsidR="00883F2F" w:rsidRPr="00FB1F30" w:rsidRDefault="00883F2F" w:rsidP="00CC5FE8">
            <w:pPr>
              <w:pStyle w:val="Normal6a"/>
            </w:pPr>
            <w:r w:rsidRPr="00FB1F30">
              <w:rPr>
                <w:b/>
                <w:i/>
              </w:rPr>
              <w:t>Pädevad asutused tagavad, et lõikes 1 osutatud karistuste puhul võetakse nõuetekohaselt arvesse järgmist:</w:t>
            </w:r>
          </w:p>
        </w:tc>
      </w:tr>
      <w:tr w:rsidR="00883F2F" w:rsidRPr="00FB1F30" w14:paraId="50E458BC" w14:textId="77777777" w:rsidTr="00CC5FE8">
        <w:trPr>
          <w:jc w:val="center"/>
        </w:trPr>
        <w:tc>
          <w:tcPr>
            <w:tcW w:w="4876" w:type="dxa"/>
            <w:tcBorders>
              <w:top w:val="nil"/>
              <w:left w:val="nil"/>
              <w:bottom w:val="nil"/>
              <w:right w:val="nil"/>
            </w:tcBorders>
          </w:tcPr>
          <w:p w14:paraId="7DCBC8F6" w14:textId="77777777" w:rsidR="00883F2F" w:rsidRPr="00FB1F30" w:rsidRDefault="00883F2F" w:rsidP="00CC5FE8">
            <w:pPr>
              <w:pStyle w:val="Normal6a"/>
            </w:pPr>
          </w:p>
        </w:tc>
        <w:tc>
          <w:tcPr>
            <w:tcW w:w="4876" w:type="dxa"/>
            <w:tcBorders>
              <w:top w:val="nil"/>
              <w:left w:val="nil"/>
              <w:bottom w:val="nil"/>
              <w:right w:val="nil"/>
            </w:tcBorders>
          </w:tcPr>
          <w:p w14:paraId="0DE9796F" w14:textId="77777777" w:rsidR="00883F2F" w:rsidRPr="00FB1F30" w:rsidRDefault="00883F2F" w:rsidP="00CC5FE8">
            <w:pPr>
              <w:pStyle w:val="Normal6a"/>
            </w:pPr>
            <w:r w:rsidRPr="00FB1F30">
              <w:rPr>
                <w:b/>
                <w:i/>
              </w:rPr>
              <w:t>(a) rikkumise raskusaste ja kestus;</w:t>
            </w:r>
          </w:p>
        </w:tc>
      </w:tr>
      <w:tr w:rsidR="00883F2F" w:rsidRPr="00FB1F30" w14:paraId="6D7C1F51" w14:textId="77777777" w:rsidTr="00CC5FE8">
        <w:trPr>
          <w:jc w:val="center"/>
        </w:trPr>
        <w:tc>
          <w:tcPr>
            <w:tcW w:w="4876" w:type="dxa"/>
            <w:tcBorders>
              <w:top w:val="nil"/>
              <w:left w:val="nil"/>
              <w:bottom w:val="nil"/>
              <w:right w:val="nil"/>
            </w:tcBorders>
          </w:tcPr>
          <w:p w14:paraId="632D1417" w14:textId="77777777" w:rsidR="00883F2F" w:rsidRPr="00FB1F30" w:rsidRDefault="00883F2F" w:rsidP="00CC5FE8">
            <w:pPr>
              <w:pStyle w:val="Normal6a"/>
            </w:pPr>
          </w:p>
        </w:tc>
        <w:tc>
          <w:tcPr>
            <w:tcW w:w="4876" w:type="dxa"/>
            <w:tcBorders>
              <w:top w:val="nil"/>
              <w:left w:val="nil"/>
              <w:bottom w:val="nil"/>
              <w:right w:val="nil"/>
            </w:tcBorders>
          </w:tcPr>
          <w:p w14:paraId="5368907E" w14:textId="77777777" w:rsidR="00883F2F" w:rsidRPr="00FB1F30" w:rsidRDefault="00883F2F" w:rsidP="00CC5FE8">
            <w:pPr>
              <w:pStyle w:val="Normal6a"/>
            </w:pPr>
            <w:r w:rsidRPr="00FB1F30">
              <w:rPr>
                <w:b/>
                <w:i/>
              </w:rPr>
              <w:t>(b) kõik asjakohased ettevõtja varasemad rikkumised;</w:t>
            </w:r>
          </w:p>
        </w:tc>
      </w:tr>
      <w:tr w:rsidR="00883F2F" w:rsidRPr="00FB1F30" w14:paraId="347C62DE" w14:textId="77777777" w:rsidTr="00CC5FE8">
        <w:trPr>
          <w:jc w:val="center"/>
        </w:trPr>
        <w:tc>
          <w:tcPr>
            <w:tcW w:w="4876" w:type="dxa"/>
            <w:tcBorders>
              <w:top w:val="nil"/>
              <w:left w:val="nil"/>
              <w:bottom w:val="nil"/>
              <w:right w:val="nil"/>
            </w:tcBorders>
          </w:tcPr>
          <w:p w14:paraId="4DCA55B2" w14:textId="77777777" w:rsidR="00883F2F" w:rsidRPr="00FB1F30" w:rsidRDefault="00883F2F" w:rsidP="00CC5FE8">
            <w:pPr>
              <w:pStyle w:val="Normal6a"/>
            </w:pPr>
          </w:p>
        </w:tc>
        <w:tc>
          <w:tcPr>
            <w:tcW w:w="4876" w:type="dxa"/>
            <w:tcBorders>
              <w:top w:val="nil"/>
              <w:left w:val="nil"/>
              <w:bottom w:val="nil"/>
              <w:right w:val="nil"/>
            </w:tcBorders>
          </w:tcPr>
          <w:p w14:paraId="66465D76" w14:textId="77777777" w:rsidR="00883F2F" w:rsidRPr="00FB1F30" w:rsidRDefault="00883F2F" w:rsidP="00CC5FE8">
            <w:pPr>
              <w:pStyle w:val="Normal6a"/>
            </w:pPr>
            <w:r w:rsidRPr="00FB1F30">
              <w:rPr>
                <w:b/>
                <w:i/>
              </w:rPr>
              <w:t>(c) pädevate asutustega tehtud koostöö ulatus;</w:t>
            </w:r>
          </w:p>
        </w:tc>
      </w:tr>
      <w:tr w:rsidR="00883F2F" w:rsidRPr="00FB1F30" w14:paraId="43E2FA92" w14:textId="77777777" w:rsidTr="00CC5FE8">
        <w:trPr>
          <w:jc w:val="center"/>
        </w:trPr>
        <w:tc>
          <w:tcPr>
            <w:tcW w:w="4876" w:type="dxa"/>
            <w:tcBorders>
              <w:top w:val="nil"/>
              <w:left w:val="nil"/>
              <w:bottom w:val="nil"/>
              <w:right w:val="nil"/>
            </w:tcBorders>
          </w:tcPr>
          <w:p w14:paraId="22E9A0D0" w14:textId="77777777" w:rsidR="00883F2F" w:rsidRPr="00FB1F30" w:rsidRDefault="00883F2F" w:rsidP="00CC5FE8">
            <w:pPr>
              <w:pStyle w:val="Normal6a"/>
            </w:pPr>
          </w:p>
        </w:tc>
        <w:tc>
          <w:tcPr>
            <w:tcW w:w="4876" w:type="dxa"/>
            <w:tcBorders>
              <w:top w:val="nil"/>
              <w:left w:val="nil"/>
              <w:bottom w:val="nil"/>
              <w:right w:val="nil"/>
            </w:tcBorders>
          </w:tcPr>
          <w:p w14:paraId="77CB0DF2" w14:textId="77777777" w:rsidR="00883F2F" w:rsidRPr="00FB1F30" w:rsidRDefault="00883F2F" w:rsidP="00CC5FE8">
            <w:pPr>
              <w:pStyle w:val="Normal6a"/>
            </w:pPr>
            <w:r w:rsidRPr="00FB1F30">
              <w:rPr>
                <w:b/>
                <w:i/>
              </w:rPr>
              <w:t>(d) juhtumi asjaolude suhtes kohaldatavad igasugused muud kergendavad või raskendavad tegurid, näiteks rikkumisest otseselt või kaudselt saadud finantskasu või välditud kahju.</w:t>
            </w:r>
          </w:p>
        </w:tc>
      </w:tr>
    </w:tbl>
    <w:p w14:paraId="75B37E0A"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1F73F05" w14:textId="77777777" w:rsidR="00883F2F" w:rsidRPr="00FB1F30" w:rsidRDefault="00883F2F" w:rsidP="00883F2F">
      <w:r w:rsidRPr="00FB1F30">
        <w:rPr>
          <w:rStyle w:val="HideTWBExt"/>
        </w:rPr>
        <w:t>&lt;/Amend&gt;</w:t>
      </w:r>
    </w:p>
    <w:p w14:paraId="006458E0"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253</w:t>
      </w:r>
      <w:r w:rsidRPr="00FB1F30">
        <w:rPr>
          <w:rStyle w:val="HideTWBExt"/>
          <w:b w:val="0"/>
        </w:rPr>
        <w:t>&lt;/NumAm&gt;</w:t>
      </w:r>
    </w:p>
    <w:p w14:paraId="24B23B6E"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649EAB53" w14:textId="77777777" w:rsidR="00883F2F" w:rsidRPr="00FB1F30" w:rsidRDefault="00883F2F" w:rsidP="00883F2F">
      <w:pPr>
        <w:pStyle w:val="NormalBold"/>
      </w:pPr>
      <w:r w:rsidRPr="00FB1F30">
        <w:rPr>
          <w:rStyle w:val="HideTWBExt"/>
          <w:b w:val="0"/>
        </w:rPr>
        <w:t>&lt;/RepeatBlock-By&gt;</w:t>
      </w:r>
    </w:p>
    <w:p w14:paraId="361F7881"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05EAF2C" w14:textId="77777777" w:rsidR="00883F2F" w:rsidRPr="00FB1F30" w:rsidRDefault="00883F2F" w:rsidP="00883F2F">
      <w:pPr>
        <w:pStyle w:val="NormalBold"/>
      </w:pPr>
      <w:r w:rsidRPr="00FB1F30">
        <w:rPr>
          <w:rStyle w:val="HideTWBExt"/>
          <w:b w:val="0"/>
        </w:rPr>
        <w:t>&lt;Article&gt;</w:t>
      </w:r>
      <w:r w:rsidRPr="00FB1F30">
        <w:t>Artikkel 31 – lõik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ADF928A" w14:textId="77777777" w:rsidTr="00CC5FE8">
        <w:trPr>
          <w:trHeight w:hRule="exact" w:val="240"/>
          <w:jc w:val="center"/>
        </w:trPr>
        <w:tc>
          <w:tcPr>
            <w:tcW w:w="9752" w:type="dxa"/>
            <w:gridSpan w:val="2"/>
            <w:tcBorders>
              <w:top w:val="nil"/>
              <w:left w:val="nil"/>
              <w:bottom w:val="nil"/>
              <w:right w:val="nil"/>
            </w:tcBorders>
          </w:tcPr>
          <w:p w14:paraId="7B7321AB" w14:textId="77777777" w:rsidR="00883F2F" w:rsidRPr="00FB1F30" w:rsidRDefault="00883F2F" w:rsidP="00CC5FE8"/>
        </w:tc>
      </w:tr>
      <w:tr w:rsidR="00883F2F" w:rsidRPr="00FB1F30" w14:paraId="623672E9" w14:textId="77777777" w:rsidTr="00CC5FE8">
        <w:trPr>
          <w:trHeight w:val="240"/>
          <w:jc w:val="center"/>
        </w:trPr>
        <w:tc>
          <w:tcPr>
            <w:tcW w:w="4876" w:type="dxa"/>
            <w:tcBorders>
              <w:top w:val="nil"/>
              <w:left w:val="nil"/>
              <w:bottom w:val="nil"/>
              <w:right w:val="nil"/>
            </w:tcBorders>
          </w:tcPr>
          <w:p w14:paraId="3E055D86"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EE1A9A8" w14:textId="77777777" w:rsidR="00883F2F" w:rsidRPr="00FB1F30" w:rsidRDefault="00883F2F" w:rsidP="00CC5FE8">
            <w:pPr>
              <w:pStyle w:val="AmColumnHeading"/>
            </w:pPr>
            <w:r w:rsidRPr="00FB1F30">
              <w:t>Muudatusettepanek</w:t>
            </w:r>
          </w:p>
        </w:tc>
      </w:tr>
      <w:tr w:rsidR="00883F2F" w:rsidRPr="00FB1F30" w14:paraId="469C6BE8" w14:textId="77777777" w:rsidTr="00CC5FE8">
        <w:trPr>
          <w:jc w:val="center"/>
        </w:trPr>
        <w:tc>
          <w:tcPr>
            <w:tcW w:w="4876" w:type="dxa"/>
            <w:tcBorders>
              <w:top w:val="nil"/>
              <w:left w:val="nil"/>
              <w:bottom w:val="nil"/>
              <w:right w:val="nil"/>
            </w:tcBorders>
          </w:tcPr>
          <w:p w14:paraId="5DE34F9A" w14:textId="77777777" w:rsidR="00883F2F" w:rsidRPr="00FB1F30" w:rsidRDefault="00883F2F" w:rsidP="00CC5FE8">
            <w:pPr>
              <w:pStyle w:val="Normal6a"/>
            </w:pPr>
            <w:r w:rsidRPr="00FB1F30">
              <w:t>Kehtestatud karistused peavad olema mõjusad, proportsionaalsed ja hoiatavad.</w:t>
            </w:r>
          </w:p>
        </w:tc>
        <w:tc>
          <w:tcPr>
            <w:tcW w:w="4876" w:type="dxa"/>
            <w:tcBorders>
              <w:top w:val="nil"/>
              <w:left w:val="nil"/>
              <w:bottom w:val="nil"/>
              <w:right w:val="nil"/>
            </w:tcBorders>
          </w:tcPr>
          <w:p w14:paraId="7471A38E" w14:textId="77777777" w:rsidR="00883F2F" w:rsidRPr="00FB1F30" w:rsidRDefault="00883F2F" w:rsidP="00CC5FE8">
            <w:pPr>
              <w:pStyle w:val="Normal6a"/>
            </w:pPr>
            <w:r w:rsidRPr="00FB1F30">
              <w:t>Kehtestatud karistused peavad olema mõjusad, proportsionaalsed ja hoiatavad.</w:t>
            </w:r>
            <w:r w:rsidRPr="00FB1F30">
              <w:rPr>
                <w:b/>
                <w:i/>
              </w:rPr>
              <w:t> Karistused hõlmavad kuni 12 kuu pikkust ajutist kõrvalejätmist riigihankemenetlustest ja juurdepääsust avaliku sektori vahenditele, sealhulgas hankemenetlustele, toetustele ja kontsessioonidele, ning asjaomaste ainete ja segude turule laskmise, turul kättesaadavaks tegemise või eksportimise ajutist keelamist.</w:t>
            </w:r>
          </w:p>
        </w:tc>
      </w:tr>
    </w:tbl>
    <w:p w14:paraId="79E47DB7"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DB7DEE6" w14:textId="77777777" w:rsidR="00883F2F" w:rsidRPr="00FB1F30" w:rsidRDefault="00883F2F" w:rsidP="00883F2F">
      <w:r w:rsidRPr="00FB1F30">
        <w:rPr>
          <w:rStyle w:val="HideTWBExt"/>
        </w:rPr>
        <w:t>&lt;/Amend&gt;</w:t>
      </w:r>
    </w:p>
    <w:p w14:paraId="41AE46C8"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254</w:t>
      </w:r>
      <w:r w:rsidRPr="00FB1F30">
        <w:rPr>
          <w:rStyle w:val="HideTWBExt"/>
          <w:b w:val="0"/>
        </w:rPr>
        <w:t>&lt;/NumAm&gt;</w:t>
      </w:r>
    </w:p>
    <w:p w14:paraId="55DE3C13"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49B38170" w14:textId="77777777" w:rsidR="00883F2F" w:rsidRPr="00FB1F30" w:rsidRDefault="00883F2F" w:rsidP="00883F2F">
      <w:pPr>
        <w:pStyle w:val="NormalBold"/>
      </w:pPr>
      <w:r w:rsidRPr="00FB1F30">
        <w:rPr>
          <w:rStyle w:val="HideTWBExt"/>
          <w:b w:val="0"/>
        </w:rPr>
        <w:t>&lt;/RepeatBlock-By&gt;</w:t>
      </w:r>
    </w:p>
    <w:p w14:paraId="06798C0B"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FFE3A1D" w14:textId="77777777" w:rsidR="00883F2F" w:rsidRPr="00FB1F30" w:rsidRDefault="00883F2F" w:rsidP="00883F2F">
      <w:pPr>
        <w:pStyle w:val="NormalBold"/>
      </w:pPr>
      <w:r w:rsidRPr="00FB1F30">
        <w:rPr>
          <w:rStyle w:val="HideTWBExt"/>
          <w:b w:val="0"/>
        </w:rPr>
        <w:t>&lt;Article&gt;</w:t>
      </w:r>
      <w:r w:rsidRPr="00FB1F30">
        <w:t>Artikkel 31 – lõik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93B8318" w14:textId="77777777" w:rsidTr="00CC5FE8">
        <w:trPr>
          <w:trHeight w:hRule="exact" w:val="240"/>
          <w:jc w:val="center"/>
        </w:trPr>
        <w:tc>
          <w:tcPr>
            <w:tcW w:w="9752" w:type="dxa"/>
            <w:gridSpan w:val="2"/>
            <w:tcBorders>
              <w:top w:val="nil"/>
              <w:left w:val="nil"/>
              <w:bottom w:val="nil"/>
              <w:right w:val="nil"/>
            </w:tcBorders>
          </w:tcPr>
          <w:p w14:paraId="57086C9C" w14:textId="77777777" w:rsidR="00883F2F" w:rsidRPr="00FB1F30" w:rsidRDefault="00883F2F" w:rsidP="00CC5FE8"/>
        </w:tc>
      </w:tr>
      <w:tr w:rsidR="00883F2F" w:rsidRPr="00FB1F30" w14:paraId="2500460B" w14:textId="77777777" w:rsidTr="00CC5FE8">
        <w:trPr>
          <w:trHeight w:val="240"/>
          <w:jc w:val="center"/>
        </w:trPr>
        <w:tc>
          <w:tcPr>
            <w:tcW w:w="4876" w:type="dxa"/>
            <w:tcBorders>
              <w:top w:val="nil"/>
              <w:left w:val="nil"/>
              <w:bottom w:val="nil"/>
              <w:right w:val="nil"/>
            </w:tcBorders>
          </w:tcPr>
          <w:p w14:paraId="7B213B88"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4F5CE83" w14:textId="77777777" w:rsidR="00883F2F" w:rsidRPr="00FB1F30" w:rsidRDefault="00883F2F" w:rsidP="00CC5FE8">
            <w:pPr>
              <w:pStyle w:val="AmColumnHeading"/>
            </w:pPr>
            <w:r w:rsidRPr="00FB1F30">
              <w:t>Muudatusettepanek</w:t>
            </w:r>
          </w:p>
        </w:tc>
      </w:tr>
      <w:tr w:rsidR="00883F2F" w:rsidRPr="00FB1F30" w14:paraId="1F2723EE" w14:textId="77777777" w:rsidTr="00CC5FE8">
        <w:trPr>
          <w:jc w:val="center"/>
        </w:trPr>
        <w:tc>
          <w:tcPr>
            <w:tcW w:w="4876" w:type="dxa"/>
            <w:tcBorders>
              <w:top w:val="nil"/>
              <w:left w:val="nil"/>
              <w:bottom w:val="nil"/>
              <w:right w:val="nil"/>
            </w:tcBorders>
          </w:tcPr>
          <w:p w14:paraId="168BCE4B" w14:textId="77777777" w:rsidR="00883F2F" w:rsidRPr="00FB1F30" w:rsidRDefault="00883F2F" w:rsidP="00CC5FE8">
            <w:pPr>
              <w:pStyle w:val="Normal6a"/>
            </w:pPr>
            <w:r w:rsidRPr="00FB1F30">
              <w:t>Kehtestatud karistused peavad olema mõjusad, proportsionaalsed ja hoiatavad.</w:t>
            </w:r>
          </w:p>
        </w:tc>
        <w:tc>
          <w:tcPr>
            <w:tcW w:w="4876" w:type="dxa"/>
            <w:tcBorders>
              <w:top w:val="nil"/>
              <w:left w:val="nil"/>
              <w:bottom w:val="nil"/>
              <w:right w:val="nil"/>
            </w:tcBorders>
          </w:tcPr>
          <w:p w14:paraId="0C75D2DD" w14:textId="77777777" w:rsidR="00883F2F" w:rsidRPr="00FB1F30" w:rsidRDefault="00883F2F" w:rsidP="00CC5FE8">
            <w:pPr>
              <w:pStyle w:val="Normal6a"/>
            </w:pPr>
            <w:r w:rsidRPr="00FB1F30">
              <w:t xml:space="preserve">Kehtestatud karistused peavad olema mõjusad, proportsionaalsed ja hoiatavad </w:t>
            </w:r>
            <w:r w:rsidRPr="00FB1F30">
              <w:rPr>
                <w:b/>
                <w:i/>
              </w:rPr>
              <w:t>ning nende kindlaksmääramisel peavad liikmesriigid võtma arvesse rikkumise laadi, raskusastet, kestust ja korduvust ning seda, mil määral teeb asjaomane ettevõtja pädevate asutustega koostööd</w:t>
            </w:r>
            <w:r w:rsidRPr="00FB1F30">
              <w:t>.</w:t>
            </w:r>
          </w:p>
        </w:tc>
      </w:tr>
    </w:tbl>
    <w:p w14:paraId="3B9A2B6A"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24806610"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6CD84482" w14:textId="77777777" w:rsidR="00883F2F" w:rsidRPr="00FB1F30" w:rsidRDefault="00883F2F" w:rsidP="00883F2F">
      <w:pPr>
        <w:pStyle w:val="AmJustText"/>
      </w:pPr>
      <w:r w:rsidRPr="00FB1F30">
        <w:t>Määruse eelnõus sätestatakse karistuste proportsionaalsuse üldine nõue, kuid ei esitata ühtegi kriteeriumi selle kohaldamiseks. Oluliste tegurite lisamisega toetatakse karistussüsteemide järjepidevamat ja prognoositavamat kohaldamist liikmesriikides.</w:t>
      </w:r>
    </w:p>
    <w:p w14:paraId="3FC9211E" w14:textId="77777777" w:rsidR="00883F2F" w:rsidRPr="00FB1F30" w:rsidRDefault="00883F2F" w:rsidP="00883F2F">
      <w:r w:rsidRPr="00FB1F30">
        <w:rPr>
          <w:rStyle w:val="HideTWBExt"/>
        </w:rPr>
        <w:t>&lt;/Amend&gt;</w:t>
      </w:r>
    </w:p>
    <w:p w14:paraId="12C124D2"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255</w:t>
      </w:r>
      <w:r w:rsidRPr="00FB1F30">
        <w:rPr>
          <w:rStyle w:val="HideTWBExt"/>
          <w:b w:val="0"/>
        </w:rPr>
        <w:t>&lt;/NumAm&gt;</w:t>
      </w:r>
    </w:p>
    <w:p w14:paraId="16AE3DE5" w14:textId="77777777" w:rsidR="00883F2F" w:rsidRPr="00FB1F30" w:rsidRDefault="00883F2F" w:rsidP="00883F2F">
      <w:pPr>
        <w:pStyle w:val="NormalBold"/>
      </w:pPr>
      <w:r w:rsidRPr="00FB1F30">
        <w:rPr>
          <w:rStyle w:val="HideTWBExt"/>
          <w:b w:val="0"/>
        </w:rPr>
        <w:t>&lt;RepeatBlock-By&gt;&lt;Members&gt;</w:t>
      </w:r>
      <w:r w:rsidRPr="00FB1F30">
        <w:t>Mika Aaltola</w:t>
      </w:r>
      <w:r w:rsidRPr="00FB1F30">
        <w:rPr>
          <w:rStyle w:val="HideTWBExt"/>
          <w:b w:val="0"/>
        </w:rPr>
        <w:t>&lt;/Members&gt;</w:t>
      </w:r>
    </w:p>
    <w:p w14:paraId="3589371C" w14:textId="77777777" w:rsidR="00883F2F" w:rsidRPr="00FB1F30" w:rsidRDefault="00883F2F" w:rsidP="00883F2F">
      <w:pPr>
        <w:pStyle w:val="NormalBold"/>
      </w:pPr>
      <w:r w:rsidRPr="00FB1F30">
        <w:rPr>
          <w:rStyle w:val="HideTWBExt"/>
          <w:b w:val="0"/>
        </w:rPr>
        <w:t>&lt;/RepeatBlock-By&gt;</w:t>
      </w:r>
    </w:p>
    <w:p w14:paraId="6C13FA7F"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57DC55C" w14:textId="77777777" w:rsidR="00883F2F" w:rsidRPr="00FB1F30" w:rsidRDefault="00883F2F" w:rsidP="00883F2F">
      <w:pPr>
        <w:pStyle w:val="NormalBold"/>
      </w:pPr>
      <w:r w:rsidRPr="00FB1F30">
        <w:rPr>
          <w:rStyle w:val="HideTWBExt"/>
          <w:b w:val="0"/>
        </w:rPr>
        <w:t>&lt;Article&gt;</w:t>
      </w:r>
      <w:r w:rsidRPr="00FB1F30">
        <w:t>Artikkel 31 – lõik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CBF44AA" w14:textId="77777777" w:rsidTr="00CC5FE8">
        <w:trPr>
          <w:trHeight w:hRule="exact" w:val="240"/>
          <w:jc w:val="center"/>
        </w:trPr>
        <w:tc>
          <w:tcPr>
            <w:tcW w:w="9752" w:type="dxa"/>
            <w:gridSpan w:val="2"/>
            <w:tcBorders>
              <w:top w:val="nil"/>
              <w:left w:val="nil"/>
              <w:bottom w:val="nil"/>
              <w:right w:val="nil"/>
            </w:tcBorders>
          </w:tcPr>
          <w:p w14:paraId="55093190" w14:textId="77777777" w:rsidR="00883F2F" w:rsidRPr="00FB1F30" w:rsidRDefault="00883F2F" w:rsidP="00CC5FE8"/>
        </w:tc>
      </w:tr>
      <w:tr w:rsidR="00883F2F" w:rsidRPr="00FB1F30" w14:paraId="4420A51D" w14:textId="77777777" w:rsidTr="00CC5FE8">
        <w:trPr>
          <w:trHeight w:val="240"/>
          <w:jc w:val="center"/>
        </w:trPr>
        <w:tc>
          <w:tcPr>
            <w:tcW w:w="4876" w:type="dxa"/>
            <w:tcBorders>
              <w:top w:val="nil"/>
              <w:left w:val="nil"/>
              <w:bottom w:val="nil"/>
              <w:right w:val="nil"/>
            </w:tcBorders>
          </w:tcPr>
          <w:p w14:paraId="30BA286B"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0AD519B" w14:textId="77777777" w:rsidR="00883F2F" w:rsidRPr="00FB1F30" w:rsidRDefault="00883F2F" w:rsidP="00CC5FE8">
            <w:pPr>
              <w:pStyle w:val="AmColumnHeading"/>
            </w:pPr>
            <w:r w:rsidRPr="00FB1F30">
              <w:t>Muudatusettepanek</w:t>
            </w:r>
          </w:p>
        </w:tc>
      </w:tr>
      <w:tr w:rsidR="00883F2F" w:rsidRPr="00FB1F30" w14:paraId="67643C8F" w14:textId="77777777" w:rsidTr="00CC5FE8">
        <w:trPr>
          <w:jc w:val="center"/>
        </w:trPr>
        <w:tc>
          <w:tcPr>
            <w:tcW w:w="4876" w:type="dxa"/>
            <w:tcBorders>
              <w:top w:val="nil"/>
              <w:left w:val="nil"/>
              <w:bottom w:val="nil"/>
              <w:right w:val="nil"/>
            </w:tcBorders>
          </w:tcPr>
          <w:p w14:paraId="336B227A" w14:textId="77777777" w:rsidR="00883F2F" w:rsidRPr="00FB1F30" w:rsidRDefault="00883F2F" w:rsidP="00CC5FE8">
            <w:pPr>
              <w:pStyle w:val="Normal6a"/>
            </w:pPr>
            <w:r w:rsidRPr="00FB1F30">
              <w:rPr>
                <w:b/>
                <w:bCs/>
                <w:i/>
                <w:iCs/>
              </w:rPr>
              <w:t>Kehtestatud</w:t>
            </w:r>
            <w:r w:rsidRPr="00FB1F30">
              <w:t xml:space="preserve"> karistused peavad olema mõjusad, proportsionaalsed ja hoiatavad.</w:t>
            </w:r>
          </w:p>
        </w:tc>
        <w:tc>
          <w:tcPr>
            <w:tcW w:w="4876" w:type="dxa"/>
            <w:tcBorders>
              <w:top w:val="nil"/>
              <w:left w:val="nil"/>
              <w:bottom w:val="nil"/>
              <w:right w:val="nil"/>
            </w:tcBorders>
          </w:tcPr>
          <w:p w14:paraId="30166D1A" w14:textId="77777777" w:rsidR="00883F2F" w:rsidRPr="00FB1F30" w:rsidRDefault="00883F2F" w:rsidP="00CC5FE8">
            <w:pPr>
              <w:pStyle w:val="Normal6a"/>
            </w:pPr>
            <w:r w:rsidRPr="00FB1F30">
              <w:rPr>
                <w:b/>
                <w:bCs/>
                <w:i/>
                <w:iCs/>
              </w:rPr>
              <w:t>Lõikes 1 osutatud</w:t>
            </w:r>
            <w:r w:rsidRPr="00FB1F30">
              <w:t xml:space="preserve"> karistused on tõhusad, proportsionaalsed ja hoiatavad.</w:t>
            </w:r>
          </w:p>
        </w:tc>
      </w:tr>
    </w:tbl>
    <w:p w14:paraId="0B742A0C"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27DB7A6" w14:textId="77777777" w:rsidR="00883F2F" w:rsidRPr="00FB1F30" w:rsidRDefault="00883F2F" w:rsidP="00883F2F">
      <w:r w:rsidRPr="00FB1F30">
        <w:rPr>
          <w:rStyle w:val="HideTWBExt"/>
        </w:rPr>
        <w:t>&lt;/Amend&gt;</w:t>
      </w:r>
    </w:p>
    <w:p w14:paraId="3D139E5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256</w:t>
      </w:r>
      <w:r w:rsidRPr="00FB1F30">
        <w:rPr>
          <w:rStyle w:val="HideTWBExt"/>
          <w:b w:val="0"/>
        </w:rPr>
        <w:t>&lt;/NumAm&gt;</w:t>
      </w:r>
    </w:p>
    <w:p w14:paraId="34ADF3CD" w14:textId="77777777" w:rsidR="00883F2F" w:rsidRPr="00FB1F30" w:rsidRDefault="00883F2F" w:rsidP="00883F2F">
      <w:pPr>
        <w:pStyle w:val="NormalBold"/>
      </w:pPr>
      <w:r w:rsidRPr="00FB1F30">
        <w:rPr>
          <w:rStyle w:val="HideTWBExt"/>
          <w:b w:val="0"/>
        </w:rPr>
        <w:t>&lt;RepeatBlock-By&gt;&lt;Members&gt;</w:t>
      </w:r>
      <w:r w:rsidRPr="00FB1F30">
        <w:t>Mika Aaltola</w:t>
      </w:r>
      <w:r w:rsidRPr="00FB1F30">
        <w:rPr>
          <w:rStyle w:val="HideTWBExt"/>
          <w:b w:val="0"/>
        </w:rPr>
        <w:t>&lt;/Members&gt;</w:t>
      </w:r>
    </w:p>
    <w:p w14:paraId="106EDFE9" w14:textId="77777777" w:rsidR="00883F2F" w:rsidRPr="00FB1F30" w:rsidRDefault="00883F2F" w:rsidP="00883F2F">
      <w:pPr>
        <w:pStyle w:val="NormalBold"/>
      </w:pPr>
      <w:r w:rsidRPr="00FB1F30">
        <w:rPr>
          <w:rStyle w:val="HideTWBExt"/>
          <w:b w:val="0"/>
        </w:rPr>
        <w:t>&lt;/RepeatBlock-By&gt;</w:t>
      </w:r>
    </w:p>
    <w:p w14:paraId="0890985B"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E31A311" w14:textId="77777777" w:rsidR="00883F2F" w:rsidRPr="00FB1F30" w:rsidRDefault="00883F2F" w:rsidP="00883F2F">
      <w:pPr>
        <w:pStyle w:val="NormalBold"/>
      </w:pPr>
      <w:r w:rsidRPr="00FB1F30">
        <w:rPr>
          <w:rStyle w:val="HideTWBExt"/>
          <w:b w:val="0"/>
        </w:rPr>
        <w:t>&lt;Article&gt;</w:t>
      </w:r>
      <w:r w:rsidRPr="00FB1F30">
        <w:t>Artikkel 31 – lõik 2 – alalõik 1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D8CF17B" w14:textId="77777777" w:rsidTr="00CC5FE8">
        <w:trPr>
          <w:trHeight w:hRule="exact" w:val="240"/>
          <w:jc w:val="center"/>
        </w:trPr>
        <w:tc>
          <w:tcPr>
            <w:tcW w:w="9752" w:type="dxa"/>
            <w:gridSpan w:val="2"/>
            <w:tcBorders>
              <w:top w:val="nil"/>
              <w:left w:val="nil"/>
              <w:bottom w:val="nil"/>
              <w:right w:val="nil"/>
            </w:tcBorders>
          </w:tcPr>
          <w:p w14:paraId="41498C02" w14:textId="77777777" w:rsidR="00883F2F" w:rsidRPr="00FB1F30" w:rsidRDefault="00883F2F" w:rsidP="00CC5FE8"/>
        </w:tc>
      </w:tr>
      <w:tr w:rsidR="00883F2F" w:rsidRPr="00FB1F30" w14:paraId="2D7B2234" w14:textId="77777777" w:rsidTr="00CC5FE8">
        <w:trPr>
          <w:trHeight w:val="240"/>
          <w:jc w:val="center"/>
        </w:trPr>
        <w:tc>
          <w:tcPr>
            <w:tcW w:w="4876" w:type="dxa"/>
            <w:tcBorders>
              <w:top w:val="nil"/>
              <w:left w:val="nil"/>
              <w:bottom w:val="nil"/>
              <w:right w:val="nil"/>
            </w:tcBorders>
          </w:tcPr>
          <w:p w14:paraId="6318E3D5"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CE94EA6" w14:textId="77777777" w:rsidR="00883F2F" w:rsidRPr="00FB1F30" w:rsidRDefault="00883F2F" w:rsidP="00CC5FE8">
            <w:pPr>
              <w:pStyle w:val="AmColumnHeading"/>
            </w:pPr>
            <w:r w:rsidRPr="00FB1F30">
              <w:t>Muudatusettepanek</w:t>
            </w:r>
          </w:p>
        </w:tc>
      </w:tr>
      <w:tr w:rsidR="00883F2F" w:rsidRPr="00FB1F30" w14:paraId="0387F532" w14:textId="77777777" w:rsidTr="00CC5FE8">
        <w:trPr>
          <w:jc w:val="center"/>
        </w:trPr>
        <w:tc>
          <w:tcPr>
            <w:tcW w:w="4876" w:type="dxa"/>
            <w:tcBorders>
              <w:top w:val="nil"/>
              <w:left w:val="nil"/>
              <w:bottom w:val="nil"/>
              <w:right w:val="nil"/>
            </w:tcBorders>
          </w:tcPr>
          <w:p w14:paraId="67DBEDF2" w14:textId="77777777" w:rsidR="00883F2F" w:rsidRPr="00FB1F30" w:rsidRDefault="00883F2F" w:rsidP="00CC5FE8">
            <w:pPr>
              <w:pStyle w:val="Normal6a"/>
            </w:pPr>
          </w:p>
        </w:tc>
        <w:tc>
          <w:tcPr>
            <w:tcW w:w="4876" w:type="dxa"/>
            <w:tcBorders>
              <w:top w:val="nil"/>
              <w:left w:val="nil"/>
              <w:bottom w:val="nil"/>
              <w:right w:val="nil"/>
            </w:tcBorders>
          </w:tcPr>
          <w:p w14:paraId="7B443A92" w14:textId="77777777" w:rsidR="00883F2F" w:rsidRPr="00FB1F30" w:rsidRDefault="00883F2F" w:rsidP="00CC5FE8">
            <w:pPr>
              <w:pStyle w:val="Normal6a"/>
            </w:pPr>
            <w:r w:rsidRPr="00FB1F30">
              <w:rPr>
                <w:b/>
                <w:i/>
              </w:rPr>
              <w:t>3. Liikmesriigid tagavad, et karistuse määramise ja selle liigi või raskusastme üle otsustamisel võetakse nõuetekohaselt arvesse järgmist: (a) kas rikkumised on toime pandud tahtlikult või ettevaatamatuse tõttu;</w:t>
            </w:r>
          </w:p>
        </w:tc>
      </w:tr>
      <w:tr w:rsidR="00883F2F" w:rsidRPr="00FB1F30" w14:paraId="45FDFAF9" w14:textId="77777777" w:rsidTr="00CC5FE8">
        <w:trPr>
          <w:jc w:val="center"/>
        </w:trPr>
        <w:tc>
          <w:tcPr>
            <w:tcW w:w="4876" w:type="dxa"/>
            <w:tcBorders>
              <w:top w:val="nil"/>
              <w:left w:val="nil"/>
              <w:bottom w:val="nil"/>
              <w:right w:val="nil"/>
            </w:tcBorders>
          </w:tcPr>
          <w:p w14:paraId="11D61FE9" w14:textId="77777777" w:rsidR="00883F2F" w:rsidRPr="00FB1F30" w:rsidRDefault="00883F2F" w:rsidP="00CC5FE8">
            <w:pPr>
              <w:pStyle w:val="Normal6a"/>
            </w:pPr>
          </w:p>
        </w:tc>
        <w:tc>
          <w:tcPr>
            <w:tcW w:w="4876" w:type="dxa"/>
            <w:tcBorders>
              <w:top w:val="nil"/>
              <w:left w:val="nil"/>
              <w:bottom w:val="nil"/>
              <w:right w:val="nil"/>
            </w:tcBorders>
          </w:tcPr>
          <w:p w14:paraId="5E92EF94" w14:textId="77777777" w:rsidR="00883F2F" w:rsidRPr="00FB1F30" w:rsidRDefault="00883F2F" w:rsidP="00CC5FE8">
            <w:pPr>
              <w:pStyle w:val="Normal6a"/>
            </w:pPr>
            <w:r w:rsidRPr="00FB1F30">
              <w:rPr>
                <w:b/>
                <w:i/>
              </w:rPr>
              <w:t>(b) rikkumise laad, raskusaste, kordumine ja kestus;</w:t>
            </w:r>
          </w:p>
        </w:tc>
      </w:tr>
      <w:tr w:rsidR="00883F2F" w:rsidRPr="00FB1F30" w14:paraId="0973F03A" w14:textId="77777777" w:rsidTr="00CC5FE8">
        <w:trPr>
          <w:jc w:val="center"/>
        </w:trPr>
        <w:tc>
          <w:tcPr>
            <w:tcW w:w="4876" w:type="dxa"/>
            <w:tcBorders>
              <w:top w:val="nil"/>
              <w:left w:val="nil"/>
              <w:bottom w:val="nil"/>
              <w:right w:val="nil"/>
            </w:tcBorders>
          </w:tcPr>
          <w:p w14:paraId="3B92061D" w14:textId="77777777" w:rsidR="00883F2F" w:rsidRPr="00FB1F30" w:rsidRDefault="00883F2F" w:rsidP="00CC5FE8">
            <w:pPr>
              <w:pStyle w:val="Normal6a"/>
            </w:pPr>
          </w:p>
        </w:tc>
        <w:tc>
          <w:tcPr>
            <w:tcW w:w="4876" w:type="dxa"/>
            <w:tcBorders>
              <w:top w:val="nil"/>
              <w:left w:val="nil"/>
              <w:bottom w:val="nil"/>
              <w:right w:val="nil"/>
            </w:tcBorders>
          </w:tcPr>
          <w:p w14:paraId="6C015056" w14:textId="77777777" w:rsidR="00883F2F" w:rsidRPr="00FB1F30" w:rsidRDefault="00883F2F" w:rsidP="00CC5FE8">
            <w:pPr>
              <w:pStyle w:val="Normal6a"/>
            </w:pPr>
            <w:r w:rsidRPr="00FB1F30">
              <w:rPr>
                <w:b/>
                <w:i/>
              </w:rPr>
              <w:t>(c) mõju liidu ja liikmesriikide finants- ja muudele julgeoleku ja ohutusega seotud huvidele;</w:t>
            </w:r>
          </w:p>
        </w:tc>
      </w:tr>
      <w:tr w:rsidR="00883F2F" w:rsidRPr="00FB1F30" w14:paraId="0CC6941C" w14:textId="77777777" w:rsidTr="00CC5FE8">
        <w:trPr>
          <w:jc w:val="center"/>
        </w:trPr>
        <w:tc>
          <w:tcPr>
            <w:tcW w:w="4876" w:type="dxa"/>
            <w:tcBorders>
              <w:top w:val="nil"/>
              <w:left w:val="nil"/>
              <w:bottom w:val="nil"/>
              <w:right w:val="nil"/>
            </w:tcBorders>
          </w:tcPr>
          <w:p w14:paraId="3FD393A6" w14:textId="77777777" w:rsidR="00883F2F" w:rsidRPr="00FB1F30" w:rsidRDefault="00883F2F" w:rsidP="00CC5FE8">
            <w:pPr>
              <w:pStyle w:val="Normal6a"/>
            </w:pPr>
          </w:p>
        </w:tc>
        <w:tc>
          <w:tcPr>
            <w:tcW w:w="4876" w:type="dxa"/>
            <w:tcBorders>
              <w:top w:val="nil"/>
              <w:left w:val="nil"/>
              <w:bottom w:val="nil"/>
              <w:right w:val="nil"/>
            </w:tcBorders>
          </w:tcPr>
          <w:p w14:paraId="32D41216" w14:textId="77777777" w:rsidR="00883F2F" w:rsidRPr="00FB1F30" w:rsidRDefault="00883F2F" w:rsidP="00CC5FE8">
            <w:pPr>
              <w:pStyle w:val="Normal6a"/>
            </w:pPr>
            <w:r w:rsidRPr="00FB1F30">
              <w:rPr>
                <w:b/>
                <w:i/>
              </w:rPr>
              <w:t>(d) pädevate asutustega tehtava koostöö määra rikkumise heastamiseks ja rikkumise võimaliku kahjuliku mõju leevendamiseks;</w:t>
            </w:r>
          </w:p>
        </w:tc>
      </w:tr>
      <w:tr w:rsidR="00883F2F" w:rsidRPr="00FB1F30" w14:paraId="73B027BC" w14:textId="77777777" w:rsidTr="00CC5FE8">
        <w:trPr>
          <w:jc w:val="center"/>
        </w:trPr>
        <w:tc>
          <w:tcPr>
            <w:tcW w:w="4876" w:type="dxa"/>
            <w:tcBorders>
              <w:top w:val="nil"/>
              <w:left w:val="nil"/>
              <w:bottom w:val="nil"/>
              <w:right w:val="nil"/>
            </w:tcBorders>
          </w:tcPr>
          <w:p w14:paraId="392CBFE7" w14:textId="77777777" w:rsidR="00883F2F" w:rsidRPr="00FB1F30" w:rsidRDefault="00883F2F" w:rsidP="00CC5FE8">
            <w:pPr>
              <w:pStyle w:val="Normal6a"/>
            </w:pPr>
          </w:p>
        </w:tc>
        <w:tc>
          <w:tcPr>
            <w:tcW w:w="4876" w:type="dxa"/>
            <w:tcBorders>
              <w:top w:val="nil"/>
              <w:left w:val="nil"/>
              <w:bottom w:val="nil"/>
              <w:right w:val="nil"/>
            </w:tcBorders>
          </w:tcPr>
          <w:p w14:paraId="04CAD092" w14:textId="77777777" w:rsidR="00883F2F" w:rsidRPr="00FB1F30" w:rsidRDefault="00883F2F" w:rsidP="00CC5FE8">
            <w:pPr>
              <w:pStyle w:val="Normal6a"/>
            </w:pPr>
            <w:r w:rsidRPr="00FB1F30">
              <w:rPr>
                <w:b/>
                <w:i/>
              </w:rPr>
              <w:t>(e) asjakohased eelnevad rikkumised;</w:t>
            </w:r>
          </w:p>
        </w:tc>
      </w:tr>
      <w:tr w:rsidR="00883F2F" w:rsidRPr="00FB1F30" w14:paraId="0BC56AC5" w14:textId="77777777" w:rsidTr="00CC5FE8">
        <w:trPr>
          <w:jc w:val="center"/>
        </w:trPr>
        <w:tc>
          <w:tcPr>
            <w:tcW w:w="4876" w:type="dxa"/>
            <w:tcBorders>
              <w:top w:val="nil"/>
              <w:left w:val="nil"/>
              <w:bottom w:val="nil"/>
              <w:right w:val="nil"/>
            </w:tcBorders>
          </w:tcPr>
          <w:p w14:paraId="47F14810" w14:textId="77777777" w:rsidR="00883F2F" w:rsidRPr="00FB1F30" w:rsidRDefault="00883F2F" w:rsidP="00CC5FE8">
            <w:pPr>
              <w:pStyle w:val="Normal6a"/>
            </w:pPr>
          </w:p>
        </w:tc>
        <w:tc>
          <w:tcPr>
            <w:tcW w:w="4876" w:type="dxa"/>
            <w:tcBorders>
              <w:top w:val="nil"/>
              <w:left w:val="nil"/>
              <w:bottom w:val="nil"/>
              <w:right w:val="nil"/>
            </w:tcBorders>
          </w:tcPr>
          <w:p w14:paraId="0E6675E4" w14:textId="77777777" w:rsidR="00883F2F" w:rsidRPr="00FB1F30" w:rsidRDefault="00883F2F" w:rsidP="00CC5FE8">
            <w:pPr>
              <w:pStyle w:val="Normal6a"/>
            </w:pPr>
            <w:r w:rsidRPr="00FB1F30">
              <w:rPr>
                <w:b/>
                <w:i/>
              </w:rPr>
              <w:t>(f) juhtumi muud kergendavad või raskendavad asjaolud kooskõlas riigisisese õigusega.</w:t>
            </w:r>
          </w:p>
        </w:tc>
      </w:tr>
      <w:tr w:rsidR="00883F2F" w:rsidRPr="00FB1F30" w14:paraId="7162F725" w14:textId="77777777" w:rsidTr="00CC5FE8">
        <w:trPr>
          <w:jc w:val="center"/>
        </w:trPr>
        <w:tc>
          <w:tcPr>
            <w:tcW w:w="4876" w:type="dxa"/>
            <w:tcBorders>
              <w:top w:val="nil"/>
              <w:left w:val="nil"/>
              <w:bottom w:val="nil"/>
              <w:right w:val="nil"/>
            </w:tcBorders>
          </w:tcPr>
          <w:p w14:paraId="2F9DD139" w14:textId="77777777" w:rsidR="00883F2F" w:rsidRPr="00FB1F30" w:rsidRDefault="00883F2F" w:rsidP="00CC5FE8">
            <w:pPr>
              <w:pStyle w:val="Normal6a"/>
            </w:pPr>
          </w:p>
        </w:tc>
        <w:tc>
          <w:tcPr>
            <w:tcW w:w="4876" w:type="dxa"/>
            <w:tcBorders>
              <w:top w:val="nil"/>
              <w:left w:val="nil"/>
              <w:bottom w:val="nil"/>
              <w:right w:val="nil"/>
            </w:tcBorders>
          </w:tcPr>
          <w:p w14:paraId="54704063" w14:textId="77777777" w:rsidR="00883F2F" w:rsidRPr="00FB1F30" w:rsidRDefault="00883F2F" w:rsidP="00CC5FE8">
            <w:pPr>
              <w:pStyle w:val="Normal6a"/>
            </w:pPr>
            <w:r w:rsidRPr="00FB1F30">
              <w:rPr>
                <w:b/>
                <w:i/>
              </w:rPr>
              <w:t>4. Käesoleva määruse kohaldamisel käsitatakse rikkumisena, mille suhtes kohaldatakse karistusi, järgmisi tegevusi või tegevusetust:</w:t>
            </w:r>
          </w:p>
        </w:tc>
      </w:tr>
      <w:tr w:rsidR="00883F2F" w:rsidRPr="00FB1F30" w14:paraId="6A758E91" w14:textId="77777777" w:rsidTr="00CC5FE8">
        <w:trPr>
          <w:jc w:val="center"/>
        </w:trPr>
        <w:tc>
          <w:tcPr>
            <w:tcW w:w="4876" w:type="dxa"/>
            <w:tcBorders>
              <w:top w:val="nil"/>
              <w:left w:val="nil"/>
              <w:bottom w:val="nil"/>
              <w:right w:val="nil"/>
            </w:tcBorders>
          </w:tcPr>
          <w:p w14:paraId="7CB036D5" w14:textId="77777777" w:rsidR="00883F2F" w:rsidRPr="00FB1F30" w:rsidRDefault="00883F2F" w:rsidP="00CC5FE8">
            <w:pPr>
              <w:pStyle w:val="Normal6a"/>
            </w:pPr>
          </w:p>
        </w:tc>
        <w:tc>
          <w:tcPr>
            <w:tcW w:w="4876" w:type="dxa"/>
            <w:tcBorders>
              <w:top w:val="nil"/>
              <w:left w:val="nil"/>
              <w:bottom w:val="nil"/>
              <w:right w:val="nil"/>
            </w:tcBorders>
          </w:tcPr>
          <w:p w14:paraId="0F3474E8" w14:textId="77777777" w:rsidR="00883F2F" w:rsidRPr="00FB1F30" w:rsidRDefault="00883F2F" w:rsidP="00CC5FE8">
            <w:pPr>
              <w:pStyle w:val="Normal6a"/>
            </w:pPr>
            <w:r w:rsidRPr="00FB1F30">
              <w:rPr>
                <w:b/>
                <w:i/>
              </w:rPr>
              <w:t>(a) luba omav ettevõtja ei esita käesoleva määruse kohaselt nõutavat ekspordieelset, ekspordi- või imporditeatist;</w:t>
            </w:r>
          </w:p>
        </w:tc>
      </w:tr>
      <w:tr w:rsidR="00883F2F" w:rsidRPr="00FB1F30" w14:paraId="0097B2B5" w14:textId="77777777" w:rsidTr="00CC5FE8">
        <w:trPr>
          <w:jc w:val="center"/>
        </w:trPr>
        <w:tc>
          <w:tcPr>
            <w:tcW w:w="4876" w:type="dxa"/>
            <w:tcBorders>
              <w:top w:val="nil"/>
              <w:left w:val="nil"/>
              <w:bottom w:val="nil"/>
              <w:right w:val="nil"/>
            </w:tcBorders>
          </w:tcPr>
          <w:p w14:paraId="3AEB49E9" w14:textId="77777777" w:rsidR="00883F2F" w:rsidRPr="00FB1F30" w:rsidRDefault="00883F2F" w:rsidP="00CC5FE8">
            <w:pPr>
              <w:pStyle w:val="Normal6a"/>
            </w:pPr>
          </w:p>
        </w:tc>
        <w:tc>
          <w:tcPr>
            <w:tcW w:w="4876" w:type="dxa"/>
            <w:tcBorders>
              <w:top w:val="nil"/>
              <w:left w:val="nil"/>
              <w:bottom w:val="nil"/>
              <w:right w:val="nil"/>
            </w:tcBorders>
          </w:tcPr>
          <w:p w14:paraId="6F7F456F" w14:textId="77777777" w:rsidR="00883F2F" w:rsidRPr="00FB1F30" w:rsidRDefault="00883F2F" w:rsidP="00CC5FE8">
            <w:pPr>
              <w:pStyle w:val="Normal6a"/>
            </w:pPr>
            <w:r w:rsidRPr="00FB1F30">
              <w:rPr>
                <w:b/>
                <w:i/>
              </w:rPr>
              <w:t>(b) ettevõtja esitab lähteaine teatises, loataotluses või registreerimisel vale, ebatäieliku või oluliselt eksitava teabe;</w:t>
            </w:r>
          </w:p>
        </w:tc>
      </w:tr>
      <w:tr w:rsidR="00883F2F" w:rsidRPr="00FB1F30" w14:paraId="0562CE79" w14:textId="77777777" w:rsidTr="00CC5FE8">
        <w:trPr>
          <w:jc w:val="center"/>
        </w:trPr>
        <w:tc>
          <w:tcPr>
            <w:tcW w:w="4876" w:type="dxa"/>
            <w:tcBorders>
              <w:top w:val="nil"/>
              <w:left w:val="nil"/>
              <w:bottom w:val="nil"/>
              <w:right w:val="nil"/>
            </w:tcBorders>
          </w:tcPr>
          <w:p w14:paraId="56AF7523" w14:textId="77777777" w:rsidR="00883F2F" w:rsidRPr="00FB1F30" w:rsidRDefault="00883F2F" w:rsidP="00CC5FE8">
            <w:pPr>
              <w:pStyle w:val="Normal6a"/>
            </w:pPr>
          </w:p>
        </w:tc>
        <w:tc>
          <w:tcPr>
            <w:tcW w:w="4876" w:type="dxa"/>
            <w:tcBorders>
              <w:top w:val="nil"/>
              <w:left w:val="nil"/>
              <w:bottom w:val="nil"/>
              <w:right w:val="nil"/>
            </w:tcBorders>
          </w:tcPr>
          <w:p w14:paraId="242DA013" w14:textId="77777777" w:rsidR="00883F2F" w:rsidRPr="00FB1F30" w:rsidRDefault="00883F2F" w:rsidP="00CC5FE8">
            <w:pPr>
              <w:pStyle w:val="Normal6a"/>
            </w:pPr>
            <w:r w:rsidRPr="00FB1F30">
              <w:rPr>
                <w:b/>
                <w:i/>
              </w:rPr>
              <w:t>(c) kauplemine nimekirjas loetletud või eellähteainetega ilma käesoleva määrusega nõutava kehtiva loa või registreeringuta;</w:t>
            </w:r>
          </w:p>
        </w:tc>
      </w:tr>
      <w:tr w:rsidR="00883F2F" w:rsidRPr="00FB1F30" w14:paraId="045BEDC2" w14:textId="77777777" w:rsidTr="00CC5FE8">
        <w:trPr>
          <w:jc w:val="center"/>
        </w:trPr>
        <w:tc>
          <w:tcPr>
            <w:tcW w:w="4876" w:type="dxa"/>
            <w:tcBorders>
              <w:top w:val="nil"/>
              <w:left w:val="nil"/>
              <w:bottom w:val="nil"/>
              <w:right w:val="nil"/>
            </w:tcBorders>
          </w:tcPr>
          <w:p w14:paraId="3A97BC11" w14:textId="77777777" w:rsidR="00883F2F" w:rsidRPr="00FB1F30" w:rsidRDefault="00883F2F" w:rsidP="00CC5FE8">
            <w:pPr>
              <w:pStyle w:val="Normal6a"/>
            </w:pPr>
          </w:p>
        </w:tc>
        <w:tc>
          <w:tcPr>
            <w:tcW w:w="4876" w:type="dxa"/>
            <w:tcBorders>
              <w:top w:val="nil"/>
              <w:left w:val="nil"/>
              <w:bottom w:val="nil"/>
              <w:right w:val="nil"/>
            </w:tcBorders>
          </w:tcPr>
          <w:p w14:paraId="6A16B649" w14:textId="77777777" w:rsidR="00883F2F" w:rsidRPr="00FB1F30" w:rsidRDefault="00883F2F" w:rsidP="00CC5FE8">
            <w:pPr>
              <w:pStyle w:val="Normal6a"/>
            </w:pPr>
            <w:r w:rsidRPr="00FB1F30">
              <w:rPr>
                <w:b/>
                <w:i/>
              </w:rPr>
              <w:t>(d) ettevõtja ei teata nimekirjas loetletud lähteainetega seotud kahtlasest toimingust, nende kadumisest või vargusest, kui teatamine on nõutav.</w:t>
            </w:r>
          </w:p>
        </w:tc>
      </w:tr>
      <w:tr w:rsidR="00883F2F" w:rsidRPr="00FB1F30" w14:paraId="7ACB33FE" w14:textId="77777777" w:rsidTr="00CC5FE8">
        <w:trPr>
          <w:jc w:val="center"/>
        </w:trPr>
        <w:tc>
          <w:tcPr>
            <w:tcW w:w="4876" w:type="dxa"/>
            <w:tcBorders>
              <w:top w:val="nil"/>
              <w:left w:val="nil"/>
              <w:bottom w:val="nil"/>
              <w:right w:val="nil"/>
            </w:tcBorders>
          </w:tcPr>
          <w:p w14:paraId="55BCD9C8" w14:textId="77777777" w:rsidR="00883F2F" w:rsidRPr="00FB1F30" w:rsidRDefault="00883F2F" w:rsidP="00CC5FE8">
            <w:pPr>
              <w:pStyle w:val="Normal6a"/>
            </w:pPr>
          </w:p>
        </w:tc>
        <w:tc>
          <w:tcPr>
            <w:tcW w:w="4876" w:type="dxa"/>
            <w:tcBorders>
              <w:top w:val="nil"/>
              <w:left w:val="nil"/>
              <w:bottom w:val="nil"/>
              <w:right w:val="nil"/>
            </w:tcBorders>
          </w:tcPr>
          <w:p w14:paraId="48FBB13C" w14:textId="77777777" w:rsidR="00883F2F" w:rsidRPr="00FB1F30" w:rsidRDefault="00883F2F" w:rsidP="00CC5FE8">
            <w:pPr>
              <w:pStyle w:val="Normal6a"/>
            </w:pPr>
            <w:r w:rsidRPr="00FB1F30">
              <w:rPr>
                <w:b/>
                <w:i/>
              </w:rPr>
              <w:t>5. Liikmesriigid võivad lisaks lõikes 3 loetletud rikkumistele kindlaks määrata täiendavaid rikkumisi, mis on seotud käesolevast määrusest tulenevate kohustustega, tingimusel et neist teatatakse komisjonile.</w:t>
            </w:r>
          </w:p>
        </w:tc>
      </w:tr>
      <w:tr w:rsidR="00883F2F" w:rsidRPr="00FB1F30" w14:paraId="6B3C6438" w14:textId="77777777" w:rsidTr="00CC5FE8">
        <w:trPr>
          <w:jc w:val="center"/>
        </w:trPr>
        <w:tc>
          <w:tcPr>
            <w:tcW w:w="4876" w:type="dxa"/>
            <w:tcBorders>
              <w:top w:val="nil"/>
              <w:left w:val="nil"/>
              <w:bottom w:val="nil"/>
              <w:right w:val="nil"/>
            </w:tcBorders>
          </w:tcPr>
          <w:p w14:paraId="60969860" w14:textId="77777777" w:rsidR="00883F2F" w:rsidRPr="00FB1F30" w:rsidRDefault="00883F2F" w:rsidP="00CC5FE8">
            <w:pPr>
              <w:pStyle w:val="Normal6a"/>
            </w:pPr>
          </w:p>
        </w:tc>
        <w:tc>
          <w:tcPr>
            <w:tcW w:w="4876" w:type="dxa"/>
            <w:tcBorders>
              <w:top w:val="nil"/>
              <w:left w:val="nil"/>
              <w:bottom w:val="nil"/>
              <w:right w:val="nil"/>
            </w:tcBorders>
          </w:tcPr>
          <w:p w14:paraId="0C607385" w14:textId="77777777" w:rsidR="00883F2F" w:rsidRPr="00FB1F30" w:rsidRDefault="00883F2F" w:rsidP="00CC5FE8">
            <w:pPr>
              <w:pStyle w:val="Normal6a"/>
            </w:pPr>
            <w:r w:rsidRPr="00FB1F30">
              <w:rPr>
                <w:b/>
                <w:i/>
              </w:rPr>
              <w:t xml:space="preserve">6. Tehnilised ja </w:t>
            </w:r>
            <w:proofErr w:type="spellStart"/>
            <w:r w:rsidRPr="00FB1F30">
              <w:rPr>
                <w:b/>
                <w:i/>
              </w:rPr>
              <w:t>pisivead</w:t>
            </w:r>
            <w:proofErr w:type="spellEnd"/>
            <w:r w:rsidRPr="00FB1F30">
              <w:rPr>
                <w:b/>
                <w:i/>
              </w:rPr>
              <w:t xml:space="preserve"> ei kujuta endast lõike 3 kohast rikkumist, välja arvatud juhul, kui need on pandud toime tahtlikult või ilmse hooletuse tagajärjel. Karistusi ei määrata vääramatust jõust tingitud rikkumiste, sealhulgas dokumenteeritud IT-süsteemi tõrgete eest, mis ei ole ettevõtja või vedaja kontrolli all.</w:t>
            </w:r>
          </w:p>
        </w:tc>
      </w:tr>
      <w:tr w:rsidR="00883F2F" w:rsidRPr="00FB1F30" w14:paraId="3A5EA311" w14:textId="77777777" w:rsidTr="00CC5FE8">
        <w:trPr>
          <w:jc w:val="center"/>
        </w:trPr>
        <w:tc>
          <w:tcPr>
            <w:tcW w:w="4876" w:type="dxa"/>
            <w:tcBorders>
              <w:top w:val="nil"/>
              <w:left w:val="nil"/>
              <w:bottom w:val="nil"/>
              <w:right w:val="nil"/>
            </w:tcBorders>
          </w:tcPr>
          <w:p w14:paraId="06DDAD50" w14:textId="77777777" w:rsidR="00883F2F" w:rsidRPr="00FB1F30" w:rsidRDefault="00883F2F" w:rsidP="00CC5FE8">
            <w:pPr>
              <w:pStyle w:val="Normal6a"/>
            </w:pPr>
          </w:p>
        </w:tc>
        <w:tc>
          <w:tcPr>
            <w:tcW w:w="4876" w:type="dxa"/>
            <w:tcBorders>
              <w:top w:val="nil"/>
              <w:left w:val="nil"/>
              <w:bottom w:val="nil"/>
              <w:right w:val="nil"/>
            </w:tcBorders>
          </w:tcPr>
          <w:p w14:paraId="014E7802" w14:textId="77777777" w:rsidR="00883F2F" w:rsidRPr="00FB1F30" w:rsidRDefault="00883F2F" w:rsidP="00CC5FE8">
            <w:pPr>
              <w:pStyle w:val="Normal6a"/>
            </w:pPr>
            <w:r w:rsidRPr="00FB1F30">
              <w:rPr>
                <w:b/>
                <w:i/>
              </w:rPr>
              <w:t>7. Karistused hõlmavad asjakohasel juhul järgmist: </w:t>
            </w:r>
          </w:p>
        </w:tc>
      </w:tr>
      <w:tr w:rsidR="00883F2F" w:rsidRPr="00FB1F30" w14:paraId="23BC0E3B" w14:textId="77777777" w:rsidTr="00CC5FE8">
        <w:trPr>
          <w:jc w:val="center"/>
        </w:trPr>
        <w:tc>
          <w:tcPr>
            <w:tcW w:w="4876" w:type="dxa"/>
            <w:tcBorders>
              <w:top w:val="nil"/>
              <w:left w:val="nil"/>
              <w:bottom w:val="nil"/>
              <w:right w:val="nil"/>
            </w:tcBorders>
          </w:tcPr>
          <w:p w14:paraId="5BA2A1CF" w14:textId="77777777" w:rsidR="00883F2F" w:rsidRPr="00FB1F30" w:rsidRDefault="00883F2F" w:rsidP="00CC5FE8">
            <w:pPr>
              <w:pStyle w:val="Normal6a"/>
            </w:pPr>
          </w:p>
        </w:tc>
        <w:tc>
          <w:tcPr>
            <w:tcW w:w="4876" w:type="dxa"/>
            <w:tcBorders>
              <w:top w:val="nil"/>
              <w:left w:val="nil"/>
              <w:bottom w:val="nil"/>
              <w:right w:val="nil"/>
            </w:tcBorders>
          </w:tcPr>
          <w:p w14:paraId="09267751" w14:textId="77777777" w:rsidR="00883F2F" w:rsidRPr="00FB1F30" w:rsidRDefault="00883F2F" w:rsidP="00CC5FE8">
            <w:pPr>
              <w:pStyle w:val="Normal6a"/>
            </w:pPr>
            <w:r w:rsidRPr="00FB1F30">
              <w:rPr>
                <w:b/>
                <w:i/>
              </w:rPr>
              <w:t>(a) rahatrahv;</w:t>
            </w:r>
          </w:p>
        </w:tc>
      </w:tr>
      <w:tr w:rsidR="00883F2F" w:rsidRPr="00FB1F30" w14:paraId="6A9FB32D" w14:textId="77777777" w:rsidTr="00CC5FE8">
        <w:trPr>
          <w:jc w:val="center"/>
        </w:trPr>
        <w:tc>
          <w:tcPr>
            <w:tcW w:w="4876" w:type="dxa"/>
            <w:tcBorders>
              <w:top w:val="nil"/>
              <w:left w:val="nil"/>
              <w:bottom w:val="nil"/>
              <w:right w:val="nil"/>
            </w:tcBorders>
          </w:tcPr>
          <w:p w14:paraId="007AC2EE" w14:textId="77777777" w:rsidR="00883F2F" w:rsidRPr="00FB1F30" w:rsidRDefault="00883F2F" w:rsidP="00CC5FE8">
            <w:pPr>
              <w:pStyle w:val="Normal6a"/>
            </w:pPr>
          </w:p>
        </w:tc>
        <w:tc>
          <w:tcPr>
            <w:tcW w:w="4876" w:type="dxa"/>
            <w:tcBorders>
              <w:top w:val="nil"/>
              <w:left w:val="nil"/>
              <w:bottom w:val="nil"/>
              <w:right w:val="nil"/>
            </w:tcBorders>
          </w:tcPr>
          <w:p w14:paraId="0094E19B" w14:textId="77777777" w:rsidR="00883F2F" w:rsidRPr="00FB1F30" w:rsidRDefault="00883F2F" w:rsidP="00CC5FE8">
            <w:pPr>
              <w:pStyle w:val="Normal6a"/>
            </w:pPr>
            <w:r w:rsidRPr="00FB1F30">
              <w:rPr>
                <w:b/>
                <w:i/>
              </w:rPr>
              <w:t>(b) käesoleva määruse alusel antud loa või registreeringu kehtetuks tunnistamine, peatamine või muutmine;</w:t>
            </w:r>
          </w:p>
        </w:tc>
      </w:tr>
      <w:tr w:rsidR="00883F2F" w:rsidRPr="00FB1F30" w14:paraId="658E2617" w14:textId="77777777" w:rsidTr="00CC5FE8">
        <w:trPr>
          <w:jc w:val="center"/>
        </w:trPr>
        <w:tc>
          <w:tcPr>
            <w:tcW w:w="4876" w:type="dxa"/>
            <w:tcBorders>
              <w:top w:val="nil"/>
              <w:left w:val="nil"/>
              <w:bottom w:val="nil"/>
              <w:right w:val="nil"/>
            </w:tcBorders>
          </w:tcPr>
          <w:p w14:paraId="0BA9AFB6" w14:textId="77777777" w:rsidR="00883F2F" w:rsidRPr="00FB1F30" w:rsidRDefault="00883F2F" w:rsidP="00CC5FE8">
            <w:pPr>
              <w:pStyle w:val="Normal6a"/>
            </w:pPr>
          </w:p>
        </w:tc>
        <w:tc>
          <w:tcPr>
            <w:tcW w:w="4876" w:type="dxa"/>
            <w:tcBorders>
              <w:top w:val="nil"/>
              <w:left w:val="nil"/>
              <w:bottom w:val="nil"/>
              <w:right w:val="nil"/>
            </w:tcBorders>
          </w:tcPr>
          <w:p w14:paraId="07C682A2" w14:textId="77777777" w:rsidR="00883F2F" w:rsidRPr="00FB1F30" w:rsidRDefault="00883F2F" w:rsidP="00CC5FE8">
            <w:pPr>
              <w:pStyle w:val="Normal6a"/>
            </w:pPr>
            <w:r w:rsidRPr="00FB1F30">
              <w:rPr>
                <w:b/>
                <w:i/>
              </w:rPr>
              <w:t>(c) asjaomase kauba arestimine;</w:t>
            </w:r>
          </w:p>
        </w:tc>
      </w:tr>
      <w:tr w:rsidR="00883F2F" w:rsidRPr="00FB1F30" w14:paraId="096E5AB8" w14:textId="77777777" w:rsidTr="00CC5FE8">
        <w:trPr>
          <w:jc w:val="center"/>
        </w:trPr>
        <w:tc>
          <w:tcPr>
            <w:tcW w:w="4876" w:type="dxa"/>
            <w:tcBorders>
              <w:top w:val="nil"/>
              <w:left w:val="nil"/>
              <w:bottom w:val="nil"/>
              <w:right w:val="nil"/>
            </w:tcBorders>
          </w:tcPr>
          <w:p w14:paraId="195824C3" w14:textId="77777777" w:rsidR="00883F2F" w:rsidRPr="00FB1F30" w:rsidRDefault="00883F2F" w:rsidP="00CC5FE8">
            <w:pPr>
              <w:pStyle w:val="Normal6a"/>
            </w:pPr>
          </w:p>
        </w:tc>
        <w:tc>
          <w:tcPr>
            <w:tcW w:w="4876" w:type="dxa"/>
            <w:tcBorders>
              <w:top w:val="nil"/>
              <w:left w:val="nil"/>
              <w:bottom w:val="nil"/>
              <w:right w:val="nil"/>
            </w:tcBorders>
          </w:tcPr>
          <w:p w14:paraId="65870F99" w14:textId="77777777" w:rsidR="00883F2F" w:rsidRPr="00FB1F30" w:rsidRDefault="00883F2F" w:rsidP="00CC5FE8">
            <w:pPr>
              <w:pStyle w:val="Normal6a"/>
            </w:pPr>
            <w:r w:rsidRPr="00FB1F30">
              <w:rPr>
                <w:b/>
                <w:i/>
              </w:rPr>
              <w:t>(d) hoiatus.</w:t>
            </w:r>
          </w:p>
        </w:tc>
      </w:tr>
    </w:tbl>
    <w:p w14:paraId="699AFB2A"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9A26E8B" w14:textId="77777777" w:rsidR="00883F2F" w:rsidRPr="00FB1F30" w:rsidRDefault="00883F2F" w:rsidP="00883F2F">
      <w:r w:rsidRPr="00FB1F30">
        <w:rPr>
          <w:rStyle w:val="HideTWBExt"/>
        </w:rPr>
        <w:t>&lt;/Amend&gt;</w:t>
      </w:r>
    </w:p>
    <w:p w14:paraId="717E35CF"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257</w:t>
      </w:r>
      <w:r w:rsidRPr="00FB1F30">
        <w:rPr>
          <w:rStyle w:val="HideTWBExt"/>
          <w:b w:val="0"/>
        </w:rPr>
        <w:t>&lt;/NumAm&gt;</w:t>
      </w:r>
    </w:p>
    <w:p w14:paraId="11E33924"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5513E621" w14:textId="77777777" w:rsidR="00883F2F" w:rsidRPr="00FB1F30" w:rsidRDefault="00883F2F" w:rsidP="00883F2F">
      <w:pPr>
        <w:pStyle w:val="NormalBold"/>
      </w:pPr>
      <w:r w:rsidRPr="00FB1F30">
        <w:rPr>
          <w:rStyle w:val="HideTWBExt"/>
          <w:b w:val="0"/>
        </w:rPr>
        <w:t>&lt;/RepeatBlock-By&gt;</w:t>
      </w:r>
    </w:p>
    <w:p w14:paraId="777067D6"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E4C7381" w14:textId="77777777" w:rsidR="00883F2F" w:rsidRPr="00FB1F30" w:rsidRDefault="00883F2F" w:rsidP="00883F2F">
      <w:pPr>
        <w:pStyle w:val="NormalBold"/>
      </w:pPr>
      <w:r w:rsidRPr="00FB1F30">
        <w:rPr>
          <w:rStyle w:val="HideTWBExt"/>
          <w:b w:val="0"/>
        </w:rPr>
        <w:t>&lt;Article&gt;</w:t>
      </w:r>
      <w:r w:rsidRPr="00FB1F30">
        <w:t>Artikkel 31 – lõik 2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40A1287" w14:textId="77777777" w:rsidTr="00CC5FE8">
        <w:trPr>
          <w:trHeight w:hRule="exact" w:val="240"/>
          <w:jc w:val="center"/>
        </w:trPr>
        <w:tc>
          <w:tcPr>
            <w:tcW w:w="9752" w:type="dxa"/>
            <w:gridSpan w:val="2"/>
            <w:tcBorders>
              <w:top w:val="nil"/>
              <w:left w:val="nil"/>
              <w:bottom w:val="nil"/>
              <w:right w:val="nil"/>
            </w:tcBorders>
          </w:tcPr>
          <w:p w14:paraId="45F7F1F5" w14:textId="77777777" w:rsidR="00883F2F" w:rsidRPr="00FB1F30" w:rsidRDefault="00883F2F" w:rsidP="00CC5FE8"/>
        </w:tc>
      </w:tr>
      <w:tr w:rsidR="00883F2F" w:rsidRPr="00FB1F30" w14:paraId="28B54234" w14:textId="77777777" w:rsidTr="00CC5FE8">
        <w:trPr>
          <w:trHeight w:val="240"/>
          <w:jc w:val="center"/>
        </w:trPr>
        <w:tc>
          <w:tcPr>
            <w:tcW w:w="4876" w:type="dxa"/>
            <w:tcBorders>
              <w:top w:val="nil"/>
              <w:left w:val="nil"/>
              <w:bottom w:val="nil"/>
              <w:right w:val="nil"/>
            </w:tcBorders>
          </w:tcPr>
          <w:p w14:paraId="2175ACAC"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A6DFDFA" w14:textId="77777777" w:rsidR="00883F2F" w:rsidRPr="00FB1F30" w:rsidRDefault="00883F2F" w:rsidP="00CC5FE8">
            <w:pPr>
              <w:pStyle w:val="AmColumnHeading"/>
            </w:pPr>
            <w:r w:rsidRPr="00FB1F30">
              <w:t>Muudatusettepanek</w:t>
            </w:r>
          </w:p>
        </w:tc>
      </w:tr>
      <w:tr w:rsidR="00883F2F" w:rsidRPr="00FB1F30" w14:paraId="210A1B05" w14:textId="77777777" w:rsidTr="00CC5FE8">
        <w:trPr>
          <w:jc w:val="center"/>
        </w:trPr>
        <w:tc>
          <w:tcPr>
            <w:tcW w:w="4876" w:type="dxa"/>
            <w:tcBorders>
              <w:top w:val="nil"/>
              <w:left w:val="nil"/>
              <w:bottom w:val="nil"/>
              <w:right w:val="nil"/>
            </w:tcBorders>
          </w:tcPr>
          <w:p w14:paraId="4CB98B53" w14:textId="77777777" w:rsidR="00883F2F" w:rsidRPr="00FB1F30" w:rsidRDefault="00883F2F" w:rsidP="00CC5FE8">
            <w:pPr>
              <w:pStyle w:val="Normal6a"/>
            </w:pPr>
          </w:p>
        </w:tc>
        <w:tc>
          <w:tcPr>
            <w:tcW w:w="4876" w:type="dxa"/>
            <w:tcBorders>
              <w:top w:val="nil"/>
              <w:left w:val="nil"/>
              <w:bottom w:val="nil"/>
              <w:right w:val="nil"/>
            </w:tcBorders>
          </w:tcPr>
          <w:p w14:paraId="0522BF1B" w14:textId="77777777" w:rsidR="00883F2F" w:rsidRPr="00FB1F30" w:rsidRDefault="00883F2F" w:rsidP="00CC5FE8">
            <w:pPr>
              <w:pStyle w:val="Normal6a"/>
            </w:pPr>
            <w:r w:rsidRPr="00FB1F30">
              <w:rPr>
                <w:b/>
                <w:i/>
              </w:rPr>
              <w:t>Ilma et see piiraks liikmesriikide õigust näha ette ja määrata kriminaalkaristusi, kehtestavad liikmesriigid rahalisi karistusi ja haldusmeetmeid käsitlevad normid. Liikmesriigid tagavad, et rahalise karistuse või haldusmeetme liigi ja määra üle otsustamisel võtavad pädevad asutused arvesse kõiki asjaolusid, sealhulgas asjakohasel juhul järgmist:</w:t>
            </w:r>
          </w:p>
        </w:tc>
      </w:tr>
      <w:tr w:rsidR="00883F2F" w:rsidRPr="00FB1F30" w14:paraId="54698B5B" w14:textId="77777777" w:rsidTr="00CC5FE8">
        <w:trPr>
          <w:jc w:val="center"/>
        </w:trPr>
        <w:tc>
          <w:tcPr>
            <w:tcW w:w="4876" w:type="dxa"/>
            <w:tcBorders>
              <w:top w:val="nil"/>
              <w:left w:val="nil"/>
              <w:bottom w:val="nil"/>
              <w:right w:val="nil"/>
            </w:tcBorders>
          </w:tcPr>
          <w:p w14:paraId="1BBB48BD" w14:textId="77777777" w:rsidR="00883F2F" w:rsidRPr="00FB1F30" w:rsidRDefault="00883F2F" w:rsidP="00CC5FE8">
            <w:pPr>
              <w:pStyle w:val="Normal6a"/>
            </w:pPr>
          </w:p>
        </w:tc>
        <w:tc>
          <w:tcPr>
            <w:tcW w:w="4876" w:type="dxa"/>
            <w:tcBorders>
              <w:top w:val="nil"/>
              <w:left w:val="nil"/>
              <w:bottom w:val="nil"/>
              <w:right w:val="nil"/>
            </w:tcBorders>
          </w:tcPr>
          <w:p w14:paraId="7AE23DCB" w14:textId="77777777" w:rsidR="00883F2F" w:rsidRPr="00FB1F30" w:rsidRDefault="00883F2F" w:rsidP="00CC5FE8">
            <w:pPr>
              <w:pStyle w:val="Normal6a"/>
            </w:pPr>
            <w:r w:rsidRPr="00FB1F30">
              <w:rPr>
                <w:b/>
                <w:i/>
              </w:rPr>
              <w:t>(a) õigusrikkumise raskus ja kestus;</w:t>
            </w:r>
          </w:p>
        </w:tc>
      </w:tr>
      <w:tr w:rsidR="00883F2F" w:rsidRPr="00FB1F30" w14:paraId="69024C6E" w14:textId="77777777" w:rsidTr="00CC5FE8">
        <w:trPr>
          <w:jc w:val="center"/>
        </w:trPr>
        <w:tc>
          <w:tcPr>
            <w:tcW w:w="4876" w:type="dxa"/>
            <w:tcBorders>
              <w:top w:val="nil"/>
              <w:left w:val="nil"/>
              <w:bottom w:val="nil"/>
              <w:right w:val="nil"/>
            </w:tcBorders>
          </w:tcPr>
          <w:p w14:paraId="70141093" w14:textId="77777777" w:rsidR="00883F2F" w:rsidRPr="00FB1F30" w:rsidRDefault="00883F2F" w:rsidP="00CC5FE8">
            <w:pPr>
              <w:pStyle w:val="Normal6a"/>
            </w:pPr>
          </w:p>
        </w:tc>
        <w:tc>
          <w:tcPr>
            <w:tcW w:w="4876" w:type="dxa"/>
            <w:tcBorders>
              <w:top w:val="nil"/>
              <w:left w:val="nil"/>
              <w:bottom w:val="nil"/>
              <w:right w:val="nil"/>
            </w:tcBorders>
          </w:tcPr>
          <w:p w14:paraId="4CCCD488" w14:textId="77777777" w:rsidR="00883F2F" w:rsidRPr="00FB1F30" w:rsidRDefault="00883F2F" w:rsidP="00CC5FE8">
            <w:pPr>
              <w:pStyle w:val="Normal6a"/>
            </w:pPr>
            <w:r w:rsidRPr="00FB1F30">
              <w:rPr>
                <w:b/>
                <w:i/>
              </w:rPr>
              <w:t>(b) korduva rikkumise toimepanemise arv;</w:t>
            </w:r>
          </w:p>
        </w:tc>
      </w:tr>
      <w:tr w:rsidR="00883F2F" w:rsidRPr="00FB1F30" w14:paraId="7E05D384" w14:textId="77777777" w:rsidTr="00CC5FE8">
        <w:trPr>
          <w:jc w:val="center"/>
        </w:trPr>
        <w:tc>
          <w:tcPr>
            <w:tcW w:w="4876" w:type="dxa"/>
            <w:tcBorders>
              <w:top w:val="nil"/>
              <w:left w:val="nil"/>
              <w:bottom w:val="nil"/>
              <w:right w:val="nil"/>
            </w:tcBorders>
          </w:tcPr>
          <w:p w14:paraId="183B0ECD" w14:textId="77777777" w:rsidR="00883F2F" w:rsidRPr="00FB1F30" w:rsidRDefault="00883F2F" w:rsidP="00CC5FE8">
            <w:pPr>
              <w:pStyle w:val="Normal6a"/>
            </w:pPr>
          </w:p>
        </w:tc>
        <w:tc>
          <w:tcPr>
            <w:tcW w:w="4876" w:type="dxa"/>
            <w:tcBorders>
              <w:top w:val="nil"/>
              <w:left w:val="nil"/>
              <w:bottom w:val="nil"/>
              <w:right w:val="nil"/>
            </w:tcBorders>
          </w:tcPr>
          <w:p w14:paraId="2CB38519" w14:textId="77777777" w:rsidR="00883F2F" w:rsidRPr="00FB1F30" w:rsidRDefault="00883F2F" w:rsidP="00CC5FE8">
            <w:pPr>
              <w:pStyle w:val="Normal6a"/>
            </w:pPr>
            <w:r w:rsidRPr="00FB1F30">
              <w:rPr>
                <w:b/>
                <w:i/>
              </w:rPr>
              <w:t>(c) vastutava füüsilise või juriidilise isiku vastutuse ulatus;</w:t>
            </w:r>
          </w:p>
        </w:tc>
      </w:tr>
      <w:tr w:rsidR="00883F2F" w:rsidRPr="00FB1F30" w14:paraId="6E706073" w14:textId="77777777" w:rsidTr="00CC5FE8">
        <w:trPr>
          <w:jc w:val="center"/>
        </w:trPr>
        <w:tc>
          <w:tcPr>
            <w:tcW w:w="4876" w:type="dxa"/>
            <w:tcBorders>
              <w:top w:val="nil"/>
              <w:left w:val="nil"/>
              <w:bottom w:val="nil"/>
              <w:right w:val="nil"/>
            </w:tcBorders>
          </w:tcPr>
          <w:p w14:paraId="40905B13" w14:textId="77777777" w:rsidR="00883F2F" w:rsidRPr="00FB1F30" w:rsidRDefault="00883F2F" w:rsidP="00CC5FE8">
            <w:pPr>
              <w:pStyle w:val="Normal6a"/>
            </w:pPr>
          </w:p>
        </w:tc>
        <w:tc>
          <w:tcPr>
            <w:tcW w:w="4876" w:type="dxa"/>
            <w:tcBorders>
              <w:top w:val="nil"/>
              <w:left w:val="nil"/>
              <w:bottom w:val="nil"/>
              <w:right w:val="nil"/>
            </w:tcBorders>
          </w:tcPr>
          <w:p w14:paraId="7D02C5EF" w14:textId="77777777" w:rsidR="00883F2F" w:rsidRPr="00FB1F30" w:rsidRDefault="00883F2F" w:rsidP="00CC5FE8">
            <w:pPr>
              <w:pStyle w:val="Normal6a"/>
            </w:pPr>
            <w:r w:rsidRPr="00FB1F30">
              <w:rPr>
                <w:b/>
                <w:i/>
              </w:rPr>
              <w:t>(d) vastutava füüsilise või juriidilise isiku finantsseisund, sealhulgas võttes arvesse tema aastast sissetulekut või kogukäivet;</w:t>
            </w:r>
          </w:p>
        </w:tc>
      </w:tr>
      <w:tr w:rsidR="00883F2F" w:rsidRPr="00FB1F30" w14:paraId="0206BD23" w14:textId="77777777" w:rsidTr="00CC5FE8">
        <w:trPr>
          <w:jc w:val="center"/>
        </w:trPr>
        <w:tc>
          <w:tcPr>
            <w:tcW w:w="4876" w:type="dxa"/>
            <w:tcBorders>
              <w:top w:val="nil"/>
              <w:left w:val="nil"/>
              <w:bottom w:val="nil"/>
              <w:right w:val="nil"/>
            </w:tcBorders>
          </w:tcPr>
          <w:p w14:paraId="68311B14" w14:textId="77777777" w:rsidR="00883F2F" w:rsidRPr="00FB1F30" w:rsidRDefault="00883F2F" w:rsidP="00CC5FE8">
            <w:pPr>
              <w:pStyle w:val="Normal6a"/>
            </w:pPr>
          </w:p>
        </w:tc>
        <w:tc>
          <w:tcPr>
            <w:tcW w:w="4876" w:type="dxa"/>
            <w:tcBorders>
              <w:top w:val="nil"/>
              <w:left w:val="nil"/>
              <w:bottom w:val="nil"/>
              <w:right w:val="nil"/>
            </w:tcBorders>
          </w:tcPr>
          <w:p w14:paraId="3EE8BF7C" w14:textId="77777777" w:rsidR="00883F2F" w:rsidRPr="00FB1F30" w:rsidRDefault="00883F2F" w:rsidP="00CC5FE8">
            <w:pPr>
              <w:pStyle w:val="Normal6a"/>
            </w:pPr>
            <w:r w:rsidRPr="00FB1F30">
              <w:rPr>
                <w:b/>
                <w:i/>
              </w:rPr>
              <w:t>(e) vastutavale füüsilisele või juriidilisele isikule rikkumisest tulenev kasu, kui seda saab kindlaks määrata;</w:t>
            </w:r>
          </w:p>
        </w:tc>
      </w:tr>
      <w:tr w:rsidR="00883F2F" w:rsidRPr="00FB1F30" w14:paraId="44CEFBDF" w14:textId="77777777" w:rsidTr="00CC5FE8">
        <w:trPr>
          <w:jc w:val="center"/>
        </w:trPr>
        <w:tc>
          <w:tcPr>
            <w:tcW w:w="4876" w:type="dxa"/>
            <w:tcBorders>
              <w:top w:val="nil"/>
              <w:left w:val="nil"/>
              <w:bottom w:val="nil"/>
              <w:right w:val="nil"/>
            </w:tcBorders>
          </w:tcPr>
          <w:p w14:paraId="579286F5" w14:textId="77777777" w:rsidR="00883F2F" w:rsidRPr="00FB1F30" w:rsidRDefault="00883F2F" w:rsidP="00CC5FE8">
            <w:pPr>
              <w:pStyle w:val="Normal6a"/>
            </w:pPr>
          </w:p>
        </w:tc>
        <w:tc>
          <w:tcPr>
            <w:tcW w:w="4876" w:type="dxa"/>
            <w:tcBorders>
              <w:top w:val="nil"/>
              <w:left w:val="nil"/>
              <w:bottom w:val="nil"/>
              <w:right w:val="nil"/>
            </w:tcBorders>
          </w:tcPr>
          <w:p w14:paraId="2B505B65" w14:textId="77777777" w:rsidR="00883F2F" w:rsidRPr="00FB1F30" w:rsidRDefault="00883F2F" w:rsidP="00CC5FE8">
            <w:pPr>
              <w:pStyle w:val="Normal6a"/>
            </w:pPr>
            <w:r w:rsidRPr="00FB1F30">
              <w:rPr>
                <w:b/>
                <w:i/>
              </w:rPr>
              <w:t>(f) rikkumisega kolmandatele isikutele tekitatud kahju, niivõrd kui seda on võimalik kindlaks teha;</w:t>
            </w:r>
          </w:p>
        </w:tc>
      </w:tr>
      <w:tr w:rsidR="00883F2F" w:rsidRPr="00FB1F30" w14:paraId="1F053AE1" w14:textId="77777777" w:rsidTr="00CC5FE8">
        <w:trPr>
          <w:jc w:val="center"/>
        </w:trPr>
        <w:tc>
          <w:tcPr>
            <w:tcW w:w="4876" w:type="dxa"/>
            <w:tcBorders>
              <w:top w:val="nil"/>
              <w:left w:val="nil"/>
              <w:bottom w:val="nil"/>
              <w:right w:val="nil"/>
            </w:tcBorders>
          </w:tcPr>
          <w:p w14:paraId="53A16D1B" w14:textId="77777777" w:rsidR="00883F2F" w:rsidRPr="00FB1F30" w:rsidRDefault="00883F2F" w:rsidP="00CC5FE8">
            <w:pPr>
              <w:pStyle w:val="Normal6a"/>
            </w:pPr>
          </w:p>
        </w:tc>
        <w:tc>
          <w:tcPr>
            <w:tcW w:w="4876" w:type="dxa"/>
            <w:tcBorders>
              <w:top w:val="nil"/>
              <w:left w:val="nil"/>
              <w:bottom w:val="nil"/>
              <w:right w:val="nil"/>
            </w:tcBorders>
          </w:tcPr>
          <w:p w14:paraId="72E38F81" w14:textId="77777777" w:rsidR="00883F2F" w:rsidRPr="00FB1F30" w:rsidRDefault="00883F2F" w:rsidP="00CC5FE8">
            <w:pPr>
              <w:pStyle w:val="Normal6a"/>
            </w:pPr>
            <w:r w:rsidRPr="00FB1F30">
              <w:rPr>
                <w:b/>
                <w:i/>
              </w:rPr>
              <w:t>(g) mil määral teeb vastutav füüsiline või juriidiline isik pädeva asutusega koostööd;</w:t>
            </w:r>
          </w:p>
        </w:tc>
      </w:tr>
      <w:tr w:rsidR="00883F2F" w:rsidRPr="00FB1F30" w14:paraId="6D673222" w14:textId="77777777" w:rsidTr="00CC5FE8">
        <w:trPr>
          <w:jc w:val="center"/>
        </w:trPr>
        <w:tc>
          <w:tcPr>
            <w:tcW w:w="4876" w:type="dxa"/>
            <w:tcBorders>
              <w:top w:val="nil"/>
              <w:left w:val="nil"/>
              <w:bottom w:val="nil"/>
              <w:right w:val="nil"/>
            </w:tcBorders>
          </w:tcPr>
          <w:p w14:paraId="26B09CB0" w14:textId="77777777" w:rsidR="00883F2F" w:rsidRPr="00FB1F30" w:rsidRDefault="00883F2F" w:rsidP="00CC5FE8">
            <w:pPr>
              <w:pStyle w:val="Normal6a"/>
            </w:pPr>
          </w:p>
        </w:tc>
        <w:tc>
          <w:tcPr>
            <w:tcW w:w="4876" w:type="dxa"/>
            <w:tcBorders>
              <w:top w:val="nil"/>
              <w:left w:val="nil"/>
              <w:bottom w:val="nil"/>
              <w:right w:val="nil"/>
            </w:tcBorders>
          </w:tcPr>
          <w:p w14:paraId="6077C255" w14:textId="77777777" w:rsidR="00883F2F" w:rsidRPr="00FB1F30" w:rsidRDefault="00883F2F" w:rsidP="00CC5FE8">
            <w:pPr>
              <w:pStyle w:val="Normal6a"/>
            </w:pPr>
            <w:r w:rsidRPr="00FB1F30">
              <w:rPr>
                <w:b/>
                <w:i/>
              </w:rPr>
              <w:t>(h) vastutava füüsilise või juriidilise isiku varasemad rikkumised;</w:t>
            </w:r>
          </w:p>
        </w:tc>
      </w:tr>
      <w:tr w:rsidR="00883F2F" w:rsidRPr="00FB1F30" w14:paraId="24DC09A1" w14:textId="77777777" w:rsidTr="00CC5FE8">
        <w:trPr>
          <w:jc w:val="center"/>
        </w:trPr>
        <w:tc>
          <w:tcPr>
            <w:tcW w:w="4876" w:type="dxa"/>
            <w:tcBorders>
              <w:top w:val="nil"/>
              <w:left w:val="nil"/>
              <w:bottom w:val="nil"/>
              <w:right w:val="nil"/>
            </w:tcBorders>
          </w:tcPr>
          <w:p w14:paraId="2AFB3AD6" w14:textId="77777777" w:rsidR="00883F2F" w:rsidRPr="00FB1F30" w:rsidRDefault="00883F2F" w:rsidP="00CC5FE8">
            <w:pPr>
              <w:pStyle w:val="Normal6a"/>
            </w:pPr>
          </w:p>
        </w:tc>
        <w:tc>
          <w:tcPr>
            <w:tcW w:w="4876" w:type="dxa"/>
            <w:tcBorders>
              <w:top w:val="nil"/>
              <w:left w:val="nil"/>
              <w:bottom w:val="nil"/>
              <w:right w:val="nil"/>
            </w:tcBorders>
          </w:tcPr>
          <w:p w14:paraId="030D0095" w14:textId="77777777" w:rsidR="00883F2F" w:rsidRPr="00FB1F30" w:rsidRDefault="00883F2F" w:rsidP="00CC5FE8">
            <w:pPr>
              <w:pStyle w:val="Normal6a"/>
            </w:pPr>
            <w:r w:rsidRPr="00FB1F30">
              <w:rPr>
                <w:b/>
                <w:i/>
              </w:rPr>
              <w:t>Liikmesriigid tagavad, et maksimaalne rahaline karistus on vähemalt sama suur kui kahekordne rikkumisest saadud kasu, kui seda on võimalik välja selgitada, või vähemalt 1 000 000 eurot, olenevalt sellest, kumb summa on suurem. Liikmesriikide puhul, mille rahaühik ei ole euro, on esimeses lõigus osutatud väärtus sellele vastav summa omavääringus [väljaannete talitus, palun sisestada käesoleva määruse jõustumise kuupäev].</w:t>
            </w:r>
          </w:p>
        </w:tc>
      </w:tr>
    </w:tbl>
    <w:p w14:paraId="286A337E"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D4636A1" w14:textId="77777777" w:rsidR="00883F2F" w:rsidRPr="00FB1F30" w:rsidRDefault="00883F2F" w:rsidP="00883F2F">
      <w:r w:rsidRPr="00FB1F30">
        <w:rPr>
          <w:rStyle w:val="HideTWBExt"/>
        </w:rPr>
        <w:t>&lt;/Amend&gt;</w:t>
      </w:r>
    </w:p>
    <w:p w14:paraId="79DF7FEB"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258</w:t>
      </w:r>
      <w:r w:rsidRPr="00FB1F30">
        <w:rPr>
          <w:rStyle w:val="HideTWBExt"/>
          <w:b w:val="0"/>
        </w:rPr>
        <w:t>&lt;/NumAm&gt;</w:t>
      </w:r>
    </w:p>
    <w:p w14:paraId="0E3B40F4" w14:textId="77777777" w:rsidR="00883F2F" w:rsidRPr="00FB1F30" w:rsidRDefault="00883F2F" w:rsidP="00883F2F">
      <w:pPr>
        <w:pStyle w:val="NormalBold"/>
      </w:pPr>
      <w:r w:rsidRPr="00FB1F30">
        <w:rPr>
          <w:rStyle w:val="HideTWBExt"/>
          <w:b w:val="0"/>
        </w:rPr>
        <w:t>&lt;RepeatBlock-By&gt;&lt;Members&gt;</w:t>
      </w:r>
      <w:r w:rsidRPr="00FB1F30">
        <w:t>Mika Aaltola</w:t>
      </w:r>
      <w:r w:rsidRPr="00FB1F30">
        <w:rPr>
          <w:rStyle w:val="HideTWBExt"/>
          <w:b w:val="0"/>
        </w:rPr>
        <w:t>&lt;/Members&gt;</w:t>
      </w:r>
    </w:p>
    <w:p w14:paraId="12377762" w14:textId="77777777" w:rsidR="00883F2F" w:rsidRPr="00FB1F30" w:rsidRDefault="00883F2F" w:rsidP="00883F2F">
      <w:pPr>
        <w:pStyle w:val="NormalBold"/>
      </w:pPr>
      <w:r w:rsidRPr="00FB1F30">
        <w:rPr>
          <w:rStyle w:val="HideTWBExt"/>
          <w:b w:val="0"/>
        </w:rPr>
        <w:t>&lt;/RepeatBlock-By&gt;</w:t>
      </w:r>
    </w:p>
    <w:p w14:paraId="74EB9A8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D951D05" w14:textId="77777777" w:rsidR="00883F2F" w:rsidRPr="00FB1F30" w:rsidRDefault="00883F2F" w:rsidP="00883F2F">
      <w:pPr>
        <w:pStyle w:val="NormalBold"/>
      </w:pPr>
      <w:r w:rsidRPr="00FB1F30">
        <w:rPr>
          <w:rStyle w:val="HideTWBExt"/>
          <w:b w:val="0"/>
        </w:rPr>
        <w:t>&lt;Article&gt;</w:t>
      </w:r>
      <w:r w:rsidRPr="00FB1F30">
        <w:t>Artikkel 31 – lõik 3</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1C31855" w14:textId="77777777" w:rsidTr="00CC5FE8">
        <w:trPr>
          <w:trHeight w:hRule="exact" w:val="240"/>
          <w:jc w:val="center"/>
        </w:trPr>
        <w:tc>
          <w:tcPr>
            <w:tcW w:w="9752" w:type="dxa"/>
            <w:gridSpan w:val="2"/>
            <w:tcBorders>
              <w:top w:val="nil"/>
              <w:left w:val="nil"/>
              <w:bottom w:val="nil"/>
              <w:right w:val="nil"/>
            </w:tcBorders>
          </w:tcPr>
          <w:p w14:paraId="2C86FDCB" w14:textId="77777777" w:rsidR="00883F2F" w:rsidRPr="00FB1F30" w:rsidRDefault="00883F2F" w:rsidP="00CC5FE8"/>
        </w:tc>
      </w:tr>
      <w:tr w:rsidR="00883F2F" w:rsidRPr="00FB1F30" w14:paraId="057B4850" w14:textId="77777777" w:rsidTr="00CC5FE8">
        <w:trPr>
          <w:trHeight w:val="240"/>
          <w:jc w:val="center"/>
        </w:trPr>
        <w:tc>
          <w:tcPr>
            <w:tcW w:w="4876" w:type="dxa"/>
            <w:tcBorders>
              <w:top w:val="nil"/>
              <w:left w:val="nil"/>
              <w:bottom w:val="nil"/>
              <w:right w:val="nil"/>
            </w:tcBorders>
          </w:tcPr>
          <w:p w14:paraId="44894893"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1B2051E" w14:textId="77777777" w:rsidR="00883F2F" w:rsidRPr="00FB1F30" w:rsidRDefault="00883F2F" w:rsidP="00CC5FE8">
            <w:pPr>
              <w:pStyle w:val="AmColumnHeading"/>
            </w:pPr>
            <w:r w:rsidRPr="00FB1F30">
              <w:t>Muudatusettepanek</w:t>
            </w:r>
          </w:p>
        </w:tc>
      </w:tr>
      <w:tr w:rsidR="00883F2F" w:rsidRPr="00FB1F30" w14:paraId="2E978706" w14:textId="77777777" w:rsidTr="00CC5FE8">
        <w:trPr>
          <w:jc w:val="center"/>
        </w:trPr>
        <w:tc>
          <w:tcPr>
            <w:tcW w:w="4876" w:type="dxa"/>
            <w:tcBorders>
              <w:top w:val="nil"/>
              <w:left w:val="nil"/>
              <w:bottom w:val="nil"/>
              <w:right w:val="nil"/>
            </w:tcBorders>
          </w:tcPr>
          <w:p w14:paraId="6591D491" w14:textId="77777777" w:rsidR="00883F2F" w:rsidRPr="00FB1F30" w:rsidRDefault="00883F2F" w:rsidP="00CC5FE8">
            <w:pPr>
              <w:pStyle w:val="Normal6a"/>
            </w:pPr>
            <w:r w:rsidRPr="00FB1F30">
              <w:t>Liikmesriigid teavitavad komisjoni nimetatud normidest ja kõikidest nende hilisematest muudatustest.</w:t>
            </w:r>
          </w:p>
        </w:tc>
        <w:tc>
          <w:tcPr>
            <w:tcW w:w="4876" w:type="dxa"/>
            <w:tcBorders>
              <w:top w:val="nil"/>
              <w:left w:val="nil"/>
              <w:bottom w:val="nil"/>
              <w:right w:val="nil"/>
            </w:tcBorders>
          </w:tcPr>
          <w:p w14:paraId="26949EA9" w14:textId="77777777" w:rsidR="00883F2F" w:rsidRPr="00FB1F30" w:rsidRDefault="00883F2F" w:rsidP="00CC5FE8">
            <w:pPr>
              <w:pStyle w:val="Normal6a"/>
            </w:pPr>
            <w:r w:rsidRPr="00FB1F30">
              <w:t>Liikmesriigid teavitavad komisjoni nimetatud normidest ja kõikidest nende hilisematest muudatustest</w:t>
            </w:r>
            <w:r w:rsidRPr="00FB1F30">
              <w:rPr>
                <w:b/>
                <w:bCs/>
                <w:i/>
                <w:iCs/>
              </w:rPr>
              <w:t>, sealhulgas registreerides oma otsused artiklis 35 nimetatud elektroonilise süsteemi kaudu</w:t>
            </w:r>
            <w:r w:rsidRPr="00FB1F30">
              <w:t xml:space="preserve">. </w:t>
            </w:r>
            <w:r w:rsidRPr="00FB1F30">
              <w:rPr>
                <w:b/>
                <w:i/>
              </w:rPr>
              <w:t>Komisjon avaldab võrdleva ülevaate liikmesriikide karistussüsteemidest ning esitab Euroopa Parlamendile ja nõukogule iga kolme aasta järel aruande õigusnormide täitmise tagamise ühtlustamise kohta.</w:t>
            </w:r>
          </w:p>
        </w:tc>
      </w:tr>
    </w:tbl>
    <w:p w14:paraId="0623AB8D"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17906CF" w14:textId="77777777" w:rsidR="00883F2F" w:rsidRPr="00FB1F30" w:rsidRDefault="00883F2F" w:rsidP="00883F2F">
      <w:r w:rsidRPr="00FB1F30">
        <w:rPr>
          <w:rStyle w:val="HideTWBExt"/>
        </w:rPr>
        <w:t>&lt;/Amend&gt;</w:t>
      </w:r>
    </w:p>
    <w:p w14:paraId="536549CE"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259</w:t>
      </w:r>
      <w:r w:rsidRPr="00FB1F30">
        <w:rPr>
          <w:rStyle w:val="HideTWBExt"/>
          <w:b w:val="0"/>
        </w:rPr>
        <w:t>&lt;/NumAm&gt;</w:t>
      </w:r>
    </w:p>
    <w:p w14:paraId="6FCD459D"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30F499D0" w14:textId="77777777" w:rsidR="00883F2F" w:rsidRPr="00FB1F30" w:rsidRDefault="00883F2F" w:rsidP="00883F2F">
      <w:pPr>
        <w:pStyle w:val="NormalBold"/>
      </w:pPr>
      <w:r w:rsidRPr="00FB1F30">
        <w:rPr>
          <w:rStyle w:val="HideTWBExt"/>
          <w:b w:val="0"/>
        </w:rPr>
        <w:t>&lt;/RepeatBlock-By&gt;</w:t>
      </w:r>
    </w:p>
    <w:p w14:paraId="32BD8B1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C8ECD79" w14:textId="77777777" w:rsidR="00883F2F" w:rsidRPr="00FB1F30" w:rsidRDefault="00883F2F" w:rsidP="00883F2F">
      <w:pPr>
        <w:pStyle w:val="NormalBold"/>
      </w:pPr>
      <w:r w:rsidRPr="00FB1F30">
        <w:rPr>
          <w:rStyle w:val="HideTWBExt"/>
          <w:b w:val="0"/>
        </w:rPr>
        <w:t>&lt;Article&gt;</w:t>
      </w:r>
      <w:r w:rsidRPr="00FB1F30">
        <w:t>Artikkel 31 – lõik 3</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A96CE3F" w14:textId="77777777" w:rsidTr="00CC5FE8">
        <w:trPr>
          <w:trHeight w:hRule="exact" w:val="240"/>
          <w:jc w:val="center"/>
        </w:trPr>
        <w:tc>
          <w:tcPr>
            <w:tcW w:w="9752" w:type="dxa"/>
            <w:gridSpan w:val="2"/>
            <w:tcBorders>
              <w:top w:val="nil"/>
              <w:left w:val="nil"/>
              <w:bottom w:val="nil"/>
              <w:right w:val="nil"/>
            </w:tcBorders>
          </w:tcPr>
          <w:p w14:paraId="7D6D710C" w14:textId="77777777" w:rsidR="00883F2F" w:rsidRPr="00FB1F30" w:rsidRDefault="00883F2F" w:rsidP="00CC5FE8"/>
        </w:tc>
      </w:tr>
      <w:tr w:rsidR="00883F2F" w:rsidRPr="00FB1F30" w14:paraId="64C4ACCB" w14:textId="77777777" w:rsidTr="00CC5FE8">
        <w:trPr>
          <w:trHeight w:val="240"/>
          <w:jc w:val="center"/>
        </w:trPr>
        <w:tc>
          <w:tcPr>
            <w:tcW w:w="4876" w:type="dxa"/>
            <w:tcBorders>
              <w:top w:val="nil"/>
              <w:left w:val="nil"/>
              <w:bottom w:val="nil"/>
              <w:right w:val="nil"/>
            </w:tcBorders>
          </w:tcPr>
          <w:p w14:paraId="36732E83"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BCC3971" w14:textId="77777777" w:rsidR="00883F2F" w:rsidRPr="00FB1F30" w:rsidRDefault="00883F2F" w:rsidP="00CC5FE8">
            <w:pPr>
              <w:pStyle w:val="AmColumnHeading"/>
            </w:pPr>
            <w:r w:rsidRPr="00FB1F30">
              <w:t>Muudatusettepanek</w:t>
            </w:r>
          </w:p>
        </w:tc>
      </w:tr>
      <w:tr w:rsidR="00883F2F" w:rsidRPr="00FB1F30" w14:paraId="422C59E0" w14:textId="77777777" w:rsidTr="00CC5FE8">
        <w:trPr>
          <w:jc w:val="center"/>
        </w:trPr>
        <w:tc>
          <w:tcPr>
            <w:tcW w:w="4876" w:type="dxa"/>
            <w:tcBorders>
              <w:top w:val="nil"/>
              <w:left w:val="nil"/>
              <w:bottom w:val="nil"/>
              <w:right w:val="nil"/>
            </w:tcBorders>
          </w:tcPr>
          <w:p w14:paraId="6825D49D" w14:textId="77777777" w:rsidR="00883F2F" w:rsidRPr="00FB1F30" w:rsidRDefault="00883F2F" w:rsidP="00CC5FE8">
            <w:pPr>
              <w:pStyle w:val="Normal6a"/>
            </w:pPr>
            <w:r w:rsidRPr="00FB1F30">
              <w:t>Liikmesriigid teavitavad komisjoni nimetatud normidest ja kõikidest nende hilisematest muudatustest.</w:t>
            </w:r>
          </w:p>
        </w:tc>
        <w:tc>
          <w:tcPr>
            <w:tcW w:w="4876" w:type="dxa"/>
            <w:tcBorders>
              <w:top w:val="nil"/>
              <w:left w:val="nil"/>
              <w:bottom w:val="nil"/>
              <w:right w:val="nil"/>
            </w:tcBorders>
          </w:tcPr>
          <w:p w14:paraId="0E5A8852" w14:textId="46D21582" w:rsidR="00883F2F" w:rsidRPr="00FB1F30" w:rsidRDefault="00883F2F" w:rsidP="00CC5FE8">
            <w:pPr>
              <w:pStyle w:val="Normal6a"/>
            </w:pPr>
            <w:r w:rsidRPr="00FB1F30">
              <w:t xml:space="preserve">Liikmesriigid teavitavad </w:t>
            </w:r>
            <w:r w:rsidRPr="00FB1F30">
              <w:rPr>
                <w:b/>
                <w:bCs/>
                <w:i/>
                <w:iCs/>
              </w:rPr>
              <w:t>[väljaannete talitus, palun lisada kuupäev:</w:t>
            </w:r>
            <w:r w:rsidRPr="00FB1F30">
              <w:rPr>
                <w:b/>
                <w:i/>
              </w:rPr>
              <w:t xml:space="preserve"> </w:t>
            </w:r>
            <w:r w:rsidRPr="00FB1F30">
              <w:rPr>
                <w:b/>
                <w:bCs/>
                <w:i/>
                <w:iCs/>
              </w:rPr>
              <w:t xml:space="preserve">3 aastat pärast käesoleva määruse jõustumise kuupäeva] </w:t>
            </w:r>
            <w:r w:rsidRPr="00FB1F30">
              <w:t xml:space="preserve">komisjoni </w:t>
            </w:r>
            <w:r w:rsidRPr="00FB1F30">
              <w:rPr>
                <w:b/>
                <w:bCs/>
                <w:i/>
                <w:iCs/>
              </w:rPr>
              <w:t>viivitamata</w:t>
            </w:r>
            <w:r w:rsidRPr="00FB1F30">
              <w:t xml:space="preserve"> nimetatud </w:t>
            </w:r>
            <w:r w:rsidRPr="00FB1F30">
              <w:rPr>
                <w:b/>
                <w:bCs/>
                <w:i/>
                <w:iCs/>
              </w:rPr>
              <w:t>karistusi käsitlevatest</w:t>
            </w:r>
            <w:r w:rsidRPr="00FB1F30">
              <w:t xml:space="preserve"> normidest</w:t>
            </w:r>
            <w:r w:rsidRPr="00FB1F30">
              <w:rPr>
                <w:b/>
                <w:bCs/>
                <w:i/>
                <w:iCs/>
              </w:rPr>
              <w:t xml:space="preserve">, nende õiguslikust alusest </w:t>
            </w:r>
            <w:r w:rsidRPr="00FB1F30">
              <w:t>ja kõikidest nende hilisematest muudatustest.</w:t>
            </w:r>
          </w:p>
        </w:tc>
      </w:tr>
    </w:tbl>
    <w:p w14:paraId="3A80C708"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96063E1" w14:textId="77777777" w:rsidR="00883F2F" w:rsidRPr="00FB1F30" w:rsidRDefault="00883F2F" w:rsidP="00883F2F">
      <w:r w:rsidRPr="00FB1F30">
        <w:rPr>
          <w:rStyle w:val="HideTWBExt"/>
        </w:rPr>
        <w:t>&lt;/Amend&gt;</w:t>
      </w:r>
    </w:p>
    <w:p w14:paraId="159C29F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260</w:t>
      </w:r>
      <w:r w:rsidRPr="00FB1F30">
        <w:rPr>
          <w:rStyle w:val="HideTWBExt"/>
          <w:b w:val="0"/>
        </w:rPr>
        <w:t>&lt;/NumAm&gt;</w:t>
      </w:r>
    </w:p>
    <w:p w14:paraId="23039D36"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5CB2F356" w14:textId="77777777" w:rsidR="00883F2F" w:rsidRPr="00FB1F30" w:rsidRDefault="00883F2F" w:rsidP="00883F2F">
      <w:pPr>
        <w:pStyle w:val="NormalBold"/>
      </w:pPr>
      <w:r w:rsidRPr="00FB1F30">
        <w:rPr>
          <w:rStyle w:val="HideTWBExt"/>
          <w:b w:val="0"/>
        </w:rPr>
        <w:t>&lt;/RepeatBlock-By&gt;</w:t>
      </w:r>
    </w:p>
    <w:p w14:paraId="582E1876"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B6D481F" w14:textId="77777777" w:rsidR="00883F2F" w:rsidRPr="00FB1F30" w:rsidRDefault="00883F2F" w:rsidP="00883F2F">
      <w:pPr>
        <w:pStyle w:val="NormalBold"/>
      </w:pPr>
      <w:r w:rsidRPr="00FB1F30">
        <w:rPr>
          <w:rStyle w:val="HideTWBExt"/>
          <w:b w:val="0"/>
        </w:rPr>
        <w:t>&lt;Article&gt;</w:t>
      </w:r>
      <w:r w:rsidRPr="00FB1F30">
        <w:t>Artikkel 31 – lõik 3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CA7EF3C" w14:textId="77777777" w:rsidTr="00CC5FE8">
        <w:trPr>
          <w:trHeight w:hRule="exact" w:val="240"/>
          <w:jc w:val="center"/>
        </w:trPr>
        <w:tc>
          <w:tcPr>
            <w:tcW w:w="9752" w:type="dxa"/>
            <w:gridSpan w:val="2"/>
            <w:tcBorders>
              <w:top w:val="nil"/>
              <w:left w:val="nil"/>
              <w:bottom w:val="nil"/>
              <w:right w:val="nil"/>
            </w:tcBorders>
          </w:tcPr>
          <w:p w14:paraId="2A74C4A0" w14:textId="77777777" w:rsidR="00883F2F" w:rsidRPr="00FB1F30" w:rsidRDefault="00883F2F" w:rsidP="00CC5FE8"/>
        </w:tc>
      </w:tr>
      <w:tr w:rsidR="00883F2F" w:rsidRPr="00FB1F30" w14:paraId="4FE3F883" w14:textId="77777777" w:rsidTr="00CC5FE8">
        <w:trPr>
          <w:trHeight w:val="240"/>
          <w:jc w:val="center"/>
        </w:trPr>
        <w:tc>
          <w:tcPr>
            <w:tcW w:w="4876" w:type="dxa"/>
            <w:tcBorders>
              <w:top w:val="nil"/>
              <w:left w:val="nil"/>
              <w:bottom w:val="nil"/>
              <w:right w:val="nil"/>
            </w:tcBorders>
          </w:tcPr>
          <w:p w14:paraId="3191CB15"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128A8E4" w14:textId="77777777" w:rsidR="00883F2F" w:rsidRPr="00FB1F30" w:rsidRDefault="00883F2F" w:rsidP="00CC5FE8">
            <w:pPr>
              <w:pStyle w:val="AmColumnHeading"/>
            </w:pPr>
            <w:r w:rsidRPr="00FB1F30">
              <w:t>Muudatusettepanek</w:t>
            </w:r>
          </w:p>
        </w:tc>
      </w:tr>
      <w:tr w:rsidR="00883F2F" w:rsidRPr="00FB1F30" w14:paraId="0D47CC66" w14:textId="77777777" w:rsidTr="00CC5FE8">
        <w:trPr>
          <w:jc w:val="center"/>
        </w:trPr>
        <w:tc>
          <w:tcPr>
            <w:tcW w:w="4876" w:type="dxa"/>
            <w:tcBorders>
              <w:top w:val="nil"/>
              <w:left w:val="nil"/>
              <w:bottom w:val="nil"/>
              <w:right w:val="nil"/>
            </w:tcBorders>
          </w:tcPr>
          <w:p w14:paraId="77C19094" w14:textId="77777777" w:rsidR="00883F2F" w:rsidRPr="00FB1F30" w:rsidRDefault="00883F2F" w:rsidP="00CC5FE8">
            <w:pPr>
              <w:pStyle w:val="Normal6a"/>
            </w:pPr>
          </w:p>
        </w:tc>
        <w:tc>
          <w:tcPr>
            <w:tcW w:w="4876" w:type="dxa"/>
            <w:tcBorders>
              <w:top w:val="nil"/>
              <w:left w:val="nil"/>
              <w:bottom w:val="nil"/>
              <w:right w:val="nil"/>
            </w:tcBorders>
          </w:tcPr>
          <w:p w14:paraId="57D4798C" w14:textId="77777777" w:rsidR="00883F2F" w:rsidRPr="00FB1F30" w:rsidRDefault="00883F2F" w:rsidP="00CC5FE8">
            <w:pPr>
              <w:pStyle w:val="Normal6a"/>
            </w:pPr>
            <w:r w:rsidRPr="00FB1F30">
              <w:rPr>
                <w:b/>
                <w:i/>
              </w:rPr>
              <w:t>Komisjon võib anda välja suunised käesoleva määruse kohaste tõsiste rikkumiste korral kohaldatavate karistuste ja miinimumtasemete kindlaksmääramise kohta.</w:t>
            </w:r>
          </w:p>
        </w:tc>
      </w:tr>
    </w:tbl>
    <w:p w14:paraId="1679250C"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08EF57B" w14:textId="77777777" w:rsidR="00883F2F" w:rsidRPr="00FB1F30" w:rsidRDefault="00883F2F" w:rsidP="00883F2F">
      <w:r w:rsidRPr="00FB1F30">
        <w:rPr>
          <w:rStyle w:val="HideTWBExt"/>
        </w:rPr>
        <w:t>&lt;/Amend&gt;</w:t>
      </w:r>
    </w:p>
    <w:p w14:paraId="7FDF8133"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261</w:t>
      </w:r>
      <w:r w:rsidRPr="00FB1F30">
        <w:rPr>
          <w:rStyle w:val="HideTWBExt"/>
          <w:b w:val="0"/>
        </w:rPr>
        <w:t>&lt;/NumAm&gt;</w:t>
      </w:r>
    </w:p>
    <w:p w14:paraId="3C6C7EE2"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294C7999" w14:textId="77777777" w:rsidR="00883F2F" w:rsidRPr="00FB1F30" w:rsidRDefault="00883F2F" w:rsidP="00883F2F">
      <w:pPr>
        <w:pStyle w:val="NormalBold"/>
      </w:pPr>
      <w:r w:rsidRPr="00FB1F30">
        <w:rPr>
          <w:rStyle w:val="HideTWBExt"/>
          <w:b w:val="0"/>
        </w:rPr>
        <w:t>&lt;/RepeatBlock-By&gt;</w:t>
      </w:r>
    </w:p>
    <w:p w14:paraId="75E19FB8"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BB95E70" w14:textId="77777777" w:rsidR="00883F2F" w:rsidRPr="00FB1F30" w:rsidRDefault="00883F2F" w:rsidP="00883F2F">
      <w:pPr>
        <w:pStyle w:val="NormalBold"/>
      </w:pPr>
      <w:r w:rsidRPr="00FB1F30">
        <w:rPr>
          <w:rStyle w:val="HideTWBExt"/>
          <w:b w:val="0"/>
        </w:rPr>
        <w:t>&lt;Article&gt;</w:t>
      </w:r>
      <w:r w:rsidRPr="00FB1F30">
        <w:t>Artikkel 32 – lõik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CA52BFE" w14:textId="77777777" w:rsidTr="00CC5FE8">
        <w:trPr>
          <w:trHeight w:hRule="exact" w:val="240"/>
          <w:jc w:val="center"/>
        </w:trPr>
        <w:tc>
          <w:tcPr>
            <w:tcW w:w="9752" w:type="dxa"/>
            <w:gridSpan w:val="2"/>
            <w:tcBorders>
              <w:top w:val="nil"/>
              <w:left w:val="nil"/>
              <w:bottom w:val="nil"/>
              <w:right w:val="nil"/>
            </w:tcBorders>
          </w:tcPr>
          <w:p w14:paraId="4168CD9F" w14:textId="77777777" w:rsidR="00883F2F" w:rsidRPr="00FB1F30" w:rsidRDefault="00883F2F" w:rsidP="00CC5FE8"/>
        </w:tc>
      </w:tr>
      <w:tr w:rsidR="00883F2F" w:rsidRPr="00FB1F30" w14:paraId="71F99AF2" w14:textId="77777777" w:rsidTr="00CC5FE8">
        <w:trPr>
          <w:trHeight w:val="240"/>
          <w:jc w:val="center"/>
        </w:trPr>
        <w:tc>
          <w:tcPr>
            <w:tcW w:w="4876" w:type="dxa"/>
            <w:tcBorders>
              <w:top w:val="nil"/>
              <w:left w:val="nil"/>
              <w:bottom w:val="nil"/>
              <w:right w:val="nil"/>
            </w:tcBorders>
          </w:tcPr>
          <w:p w14:paraId="1795AA4F"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3B35610" w14:textId="77777777" w:rsidR="00883F2F" w:rsidRPr="00FB1F30" w:rsidRDefault="00883F2F" w:rsidP="00CC5FE8">
            <w:pPr>
              <w:pStyle w:val="AmColumnHeading"/>
            </w:pPr>
            <w:r w:rsidRPr="00FB1F30">
              <w:t>Muudatusettepanek</w:t>
            </w:r>
          </w:p>
        </w:tc>
      </w:tr>
      <w:tr w:rsidR="00883F2F" w:rsidRPr="00FB1F30" w14:paraId="686D8703" w14:textId="77777777" w:rsidTr="00CC5FE8">
        <w:trPr>
          <w:jc w:val="center"/>
        </w:trPr>
        <w:tc>
          <w:tcPr>
            <w:tcW w:w="4876" w:type="dxa"/>
            <w:tcBorders>
              <w:top w:val="nil"/>
              <w:left w:val="nil"/>
              <w:bottom w:val="nil"/>
              <w:right w:val="nil"/>
            </w:tcBorders>
          </w:tcPr>
          <w:p w14:paraId="0FBA2EC7" w14:textId="77777777" w:rsidR="00883F2F" w:rsidRPr="00FB1F30" w:rsidRDefault="00883F2F" w:rsidP="00CC5FE8">
            <w:pPr>
              <w:pStyle w:val="Normal6a"/>
            </w:pPr>
            <w:r w:rsidRPr="00FB1F30">
              <w:t>Pädevad asutused ja tolliasutused esitavad teabe uimasti lähteainete arestimise kohta ning käesoleva määruse rakendamise kohta vastavalt VIII lisas esitatud tingimustele.</w:t>
            </w:r>
          </w:p>
        </w:tc>
        <w:tc>
          <w:tcPr>
            <w:tcW w:w="4876" w:type="dxa"/>
            <w:tcBorders>
              <w:top w:val="nil"/>
              <w:left w:val="nil"/>
              <w:bottom w:val="nil"/>
              <w:right w:val="nil"/>
            </w:tcBorders>
          </w:tcPr>
          <w:p w14:paraId="74A13B51" w14:textId="77777777" w:rsidR="00883F2F" w:rsidRPr="00FB1F30" w:rsidRDefault="00883F2F" w:rsidP="00CC5FE8">
            <w:pPr>
              <w:pStyle w:val="Normal6a"/>
            </w:pPr>
            <w:r w:rsidRPr="00FB1F30">
              <w:t xml:space="preserve">Pädevad asutused ja tolliasutused esitavad teabe uimasti lähteainete arestimise kohta </w:t>
            </w:r>
            <w:r w:rsidRPr="00FB1F30">
              <w:rPr>
                <w:b/>
                <w:bCs/>
                <w:i/>
                <w:iCs/>
              </w:rPr>
              <w:t>põhjendamatu viivituseta</w:t>
            </w:r>
            <w:r w:rsidRPr="00FB1F30">
              <w:t xml:space="preserve"> ning käesoleva määruse rakendamise kohta </w:t>
            </w:r>
            <w:r w:rsidRPr="00FB1F30">
              <w:rPr>
                <w:b/>
                <w:bCs/>
                <w:i/>
                <w:iCs/>
              </w:rPr>
              <w:t>elektrooniliselt liidu keskse elektroonilise süsteemi kaudu</w:t>
            </w:r>
            <w:r w:rsidRPr="00FB1F30">
              <w:t xml:space="preserve"> vastavalt VIII lisas esitatud tingimustele. </w:t>
            </w:r>
            <w:r w:rsidRPr="00FB1F30">
              <w:rPr>
                <w:b/>
                <w:i/>
              </w:rPr>
              <w:t>Selline automaatne jagamine toimub põhjendamatu viivituseta reaalajas niipea, kui avastatakse õigusrikkumine või oluline arestimine, et võimaldada liidu piiridel ühiste riskiprofiilide viivitamatut seadistamist.</w:t>
            </w:r>
          </w:p>
        </w:tc>
      </w:tr>
    </w:tbl>
    <w:p w14:paraId="4CE17035"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F9A6D3A" w14:textId="77777777" w:rsidR="00883F2F" w:rsidRPr="00FB1F30" w:rsidRDefault="00883F2F" w:rsidP="00883F2F">
      <w:r w:rsidRPr="00FB1F30">
        <w:rPr>
          <w:rStyle w:val="HideTWBExt"/>
        </w:rPr>
        <w:t>&lt;/Amend&gt;</w:t>
      </w:r>
    </w:p>
    <w:p w14:paraId="02EAEB8A"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262</w:t>
      </w:r>
      <w:r w:rsidRPr="00FB1F30">
        <w:rPr>
          <w:rStyle w:val="HideTWBExt"/>
          <w:b w:val="0"/>
        </w:rPr>
        <w:t>&lt;/NumAm&gt;</w:t>
      </w:r>
    </w:p>
    <w:p w14:paraId="095ABC6B"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78FAF996" w14:textId="77777777" w:rsidR="00883F2F" w:rsidRPr="00FB1F30" w:rsidRDefault="00883F2F" w:rsidP="00883F2F">
      <w:pPr>
        <w:pStyle w:val="NormalBold"/>
      </w:pPr>
      <w:r w:rsidRPr="00FB1F30">
        <w:rPr>
          <w:rStyle w:val="HideTWBExt"/>
          <w:b w:val="0"/>
        </w:rPr>
        <w:t>&lt;/RepeatBlock-By&gt;</w:t>
      </w:r>
    </w:p>
    <w:p w14:paraId="4F45E079"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6C16FBA" w14:textId="77777777" w:rsidR="00883F2F" w:rsidRPr="00FB1F30" w:rsidRDefault="00883F2F" w:rsidP="00883F2F">
      <w:pPr>
        <w:pStyle w:val="NormalBold"/>
      </w:pPr>
      <w:r w:rsidRPr="00FB1F30">
        <w:rPr>
          <w:rStyle w:val="HideTWBExt"/>
          <w:b w:val="0"/>
        </w:rPr>
        <w:t>&lt;Article&gt;</w:t>
      </w:r>
      <w:r w:rsidRPr="00FB1F30">
        <w:t>Artikkel 32 – lõik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2C942F7" w14:textId="77777777" w:rsidTr="00CC5FE8">
        <w:trPr>
          <w:trHeight w:hRule="exact" w:val="240"/>
          <w:jc w:val="center"/>
        </w:trPr>
        <w:tc>
          <w:tcPr>
            <w:tcW w:w="9752" w:type="dxa"/>
            <w:gridSpan w:val="2"/>
            <w:tcBorders>
              <w:top w:val="nil"/>
              <w:left w:val="nil"/>
              <w:bottom w:val="nil"/>
              <w:right w:val="nil"/>
            </w:tcBorders>
          </w:tcPr>
          <w:p w14:paraId="05E81062" w14:textId="77777777" w:rsidR="00883F2F" w:rsidRPr="00FB1F30" w:rsidRDefault="00883F2F" w:rsidP="00CC5FE8"/>
        </w:tc>
      </w:tr>
      <w:tr w:rsidR="00883F2F" w:rsidRPr="00FB1F30" w14:paraId="48B1460D" w14:textId="77777777" w:rsidTr="00CC5FE8">
        <w:trPr>
          <w:trHeight w:val="240"/>
          <w:jc w:val="center"/>
        </w:trPr>
        <w:tc>
          <w:tcPr>
            <w:tcW w:w="4876" w:type="dxa"/>
            <w:tcBorders>
              <w:top w:val="nil"/>
              <w:left w:val="nil"/>
              <w:bottom w:val="nil"/>
              <w:right w:val="nil"/>
            </w:tcBorders>
          </w:tcPr>
          <w:p w14:paraId="6E1ABC85"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2BF1C67" w14:textId="77777777" w:rsidR="00883F2F" w:rsidRPr="00FB1F30" w:rsidRDefault="00883F2F" w:rsidP="00CC5FE8">
            <w:pPr>
              <w:pStyle w:val="AmColumnHeading"/>
            </w:pPr>
            <w:r w:rsidRPr="00FB1F30">
              <w:t>Muudatusettepanek</w:t>
            </w:r>
          </w:p>
        </w:tc>
      </w:tr>
      <w:tr w:rsidR="00883F2F" w:rsidRPr="00FB1F30" w14:paraId="04D8B626" w14:textId="77777777" w:rsidTr="00CC5FE8">
        <w:trPr>
          <w:jc w:val="center"/>
        </w:trPr>
        <w:tc>
          <w:tcPr>
            <w:tcW w:w="4876" w:type="dxa"/>
            <w:tcBorders>
              <w:top w:val="nil"/>
              <w:left w:val="nil"/>
              <w:bottom w:val="nil"/>
              <w:right w:val="nil"/>
            </w:tcBorders>
          </w:tcPr>
          <w:p w14:paraId="53D9481F" w14:textId="77777777" w:rsidR="00883F2F" w:rsidRPr="00FB1F30" w:rsidRDefault="00883F2F" w:rsidP="00CC5FE8">
            <w:pPr>
              <w:pStyle w:val="Normal6a"/>
            </w:pPr>
            <w:r w:rsidRPr="00FB1F30">
              <w:t>Pädevad asutused ja tolliasutused esitavad teabe uimasti lähteainete arestimise kohta ning käesoleva määruse rakendamise kohta vastavalt VIII lisas esitatud tingimustele.</w:t>
            </w:r>
          </w:p>
        </w:tc>
        <w:tc>
          <w:tcPr>
            <w:tcW w:w="4876" w:type="dxa"/>
            <w:tcBorders>
              <w:top w:val="nil"/>
              <w:left w:val="nil"/>
              <w:bottom w:val="nil"/>
              <w:right w:val="nil"/>
            </w:tcBorders>
          </w:tcPr>
          <w:p w14:paraId="51B0C093" w14:textId="77777777" w:rsidR="00883F2F" w:rsidRPr="00FB1F30" w:rsidRDefault="00883F2F" w:rsidP="00CC5FE8">
            <w:pPr>
              <w:pStyle w:val="Normal6a"/>
            </w:pPr>
            <w:r w:rsidRPr="00FB1F30">
              <w:t xml:space="preserve">Pädevad asutused ja tolliasutused esitavad teabe uimasti lähteainete arestimise kohta ning käesoleva määruse rakendamise kohta vastavalt VIII lisas esitatud tingimustele. </w:t>
            </w:r>
            <w:r w:rsidRPr="00FB1F30">
              <w:rPr>
                <w:b/>
                <w:i/>
              </w:rPr>
              <w:t>Teabe esitamisel tagatakse kooskõlas liidu õigusega ärisaladuste, konfidentsiaalse äriteabe ja isikuandmete kaitse.</w:t>
            </w:r>
          </w:p>
        </w:tc>
      </w:tr>
    </w:tbl>
    <w:p w14:paraId="08D0951E"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44F5540C"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12A63A63" w14:textId="77777777" w:rsidR="00883F2F" w:rsidRPr="00FB1F30" w:rsidRDefault="00883F2F" w:rsidP="00883F2F">
      <w:pPr>
        <w:pStyle w:val="AmJustText"/>
      </w:pPr>
      <w:r w:rsidRPr="00FB1F30">
        <w:t>Teabevahetus on määruse tulemuslikuks jõustamiseks väga vajalik. Samal ajal on vaja sõnaselgelt tagada konfidentsiaalse äriteabe ja isikuandmete kaitse, mis võivad olla esitatud andmete osa.</w:t>
      </w:r>
    </w:p>
    <w:p w14:paraId="0E1A9C45" w14:textId="77777777" w:rsidR="00883F2F" w:rsidRPr="00FB1F30" w:rsidRDefault="00883F2F" w:rsidP="00883F2F">
      <w:r w:rsidRPr="00FB1F30">
        <w:rPr>
          <w:rStyle w:val="HideTWBExt"/>
        </w:rPr>
        <w:t>&lt;/Amend&gt;</w:t>
      </w:r>
    </w:p>
    <w:p w14:paraId="31CFDB9E"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263</w:t>
      </w:r>
      <w:r w:rsidRPr="00FB1F30">
        <w:rPr>
          <w:rStyle w:val="HideTWBExt"/>
          <w:b w:val="0"/>
        </w:rPr>
        <w:t>&lt;/NumAm&gt;</w:t>
      </w:r>
    </w:p>
    <w:p w14:paraId="0E291903" w14:textId="77777777" w:rsidR="00883F2F" w:rsidRPr="00FB1F30" w:rsidRDefault="00883F2F" w:rsidP="00883F2F">
      <w:pPr>
        <w:pStyle w:val="NormalBold"/>
      </w:pPr>
      <w:r w:rsidRPr="00FB1F30">
        <w:rPr>
          <w:rStyle w:val="HideTWBExt"/>
          <w:b w:val="0"/>
        </w:rPr>
        <w:t>&lt;RepeatBlock-By&gt;&lt;Members&gt;</w:t>
      </w:r>
      <w:r w:rsidRPr="00FB1F30">
        <w:t>Evin Incir, Brando Benifei</w:t>
      </w:r>
      <w:r w:rsidRPr="00FB1F30">
        <w:rPr>
          <w:rStyle w:val="HideTWBExt"/>
          <w:b w:val="0"/>
        </w:rPr>
        <w:t>&lt;/Members&gt;</w:t>
      </w:r>
    </w:p>
    <w:p w14:paraId="59B14F0C" w14:textId="77777777" w:rsidR="00883F2F" w:rsidRPr="00FB1F30" w:rsidRDefault="00883F2F" w:rsidP="00883F2F">
      <w:pPr>
        <w:pStyle w:val="NormalBold"/>
      </w:pPr>
      <w:r w:rsidRPr="00FB1F30">
        <w:rPr>
          <w:rStyle w:val="HideTWBExt"/>
          <w:b w:val="0"/>
        </w:rPr>
        <w:t>&lt;/RepeatBlock-By&gt;</w:t>
      </w:r>
    </w:p>
    <w:p w14:paraId="023259BA"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0A8EA4B" w14:textId="77777777" w:rsidR="00883F2F" w:rsidRPr="00FB1F30" w:rsidRDefault="00883F2F" w:rsidP="00883F2F">
      <w:pPr>
        <w:pStyle w:val="NormalBold"/>
      </w:pPr>
      <w:r w:rsidRPr="00FB1F30">
        <w:rPr>
          <w:rStyle w:val="HideTWBExt"/>
          <w:b w:val="0"/>
        </w:rPr>
        <w:t>&lt;Article&gt;</w:t>
      </w:r>
      <w:r w:rsidRPr="00FB1F30">
        <w:t>Artikkel 32 – lõik 1 – alalõik 1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6F81A05" w14:textId="77777777" w:rsidTr="00CC5FE8">
        <w:trPr>
          <w:trHeight w:hRule="exact" w:val="240"/>
          <w:jc w:val="center"/>
        </w:trPr>
        <w:tc>
          <w:tcPr>
            <w:tcW w:w="9752" w:type="dxa"/>
            <w:gridSpan w:val="2"/>
            <w:tcBorders>
              <w:top w:val="nil"/>
              <w:left w:val="nil"/>
              <w:bottom w:val="nil"/>
              <w:right w:val="nil"/>
            </w:tcBorders>
          </w:tcPr>
          <w:p w14:paraId="4B312227" w14:textId="77777777" w:rsidR="00883F2F" w:rsidRPr="00FB1F30" w:rsidRDefault="00883F2F" w:rsidP="00CC5FE8"/>
        </w:tc>
      </w:tr>
      <w:tr w:rsidR="00883F2F" w:rsidRPr="00FB1F30" w14:paraId="18CB9D8F" w14:textId="77777777" w:rsidTr="00CC5FE8">
        <w:trPr>
          <w:trHeight w:val="240"/>
          <w:jc w:val="center"/>
        </w:trPr>
        <w:tc>
          <w:tcPr>
            <w:tcW w:w="4876" w:type="dxa"/>
            <w:tcBorders>
              <w:top w:val="nil"/>
              <w:left w:val="nil"/>
              <w:bottom w:val="nil"/>
              <w:right w:val="nil"/>
            </w:tcBorders>
          </w:tcPr>
          <w:p w14:paraId="670B0236"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C60CE00" w14:textId="77777777" w:rsidR="00883F2F" w:rsidRPr="00FB1F30" w:rsidRDefault="00883F2F" w:rsidP="00CC5FE8">
            <w:pPr>
              <w:pStyle w:val="AmColumnHeading"/>
            </w:pPr>
            <w:r w:rsidRPr="00FB1F30">
              <w:t>Muudatusettepanek</w:t>
            </w:r>
          </w:p>
        </w:tc>
      </w:tr>
      <w:tr w:rsidR="00883F2F" w:rsidRPr="00FB1F30" w14:paraId="51003153" w14:textId="77777777" w:rsidTr="00CC5FE8">
        <w:trPr>
          <w:jc w:val="center"/>
        </w:trPr>
        <w:tc>
          <w:tcPr>
            <w:tcW w:w="4876" w:type="dxa"/>
            <w:tcBorders>
              <w:top w:val="nil"/>
              <w:left w:val="nil"/>
              <w:bottom w:val="nil"/>
              <w:right w:val="nil"/>
            </w:tcBorders>
          </w:tcPr>
          <w:p w14:paraId="56683C55" w14:textId="77777777" w:rsidR="00883F2F" w:rsidRPr="00FB1F30" w:rsidRDefault="00883F2F" w:rsidP="00CC5FE8">
            <w:pPr>
              <w:pStyle w:val="Normal6a"/>
            </w:pPr>
          </w:p>
        </w:tc>
        <w:tc>
          <w:tcPr>
            <w:tcW w:w="4876" w:type="dxa"/>
            <w:tcBorders>
              <w:top w:val="nil"/>
              <w:left w:val="nil"/>
              <w:bottom w:val="nil"/>
              <w:right w:val="nil"/>
            </w:tcBorders>
          </w:tcPr>
          <w:p w14:paraId="77DF6A5C" w14:textId="77777777" w:rsidR="00883F2F" w:rsidRPr="00FB1F30" w:rsidRDefault="00883F2F" w:rsidP="00CC5FE8">
            <w:pPr>
              <w:pStyle w:val="Normal6a"/>
            </w:pPr>
            <w:r w:rsidRPr="00FB1F30">
              <w:rPr>
                <w:b/>
                <w:i/>
              </w:rPr>
              <w:t>Liikmesriigid edastavad komisjonile igal aastal VIII lisa kohaselt esitatud andmete põhjal koondteabe käesoleva määruse rakendamise kohta. Komisjon kasutab seda teavet käesoleva määruse rakendamise jälgimiseks ja teeb nende andmete kohta kättesaadavaks kogu liitu hõlmava ülevaate.</w:t>
            </w:r>
          </w:p>
        </w:tc>
      </w:tr>
    </w:tbl>
    <w:p w14:paraId="0F711832"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0B9DDE1" w14:textId="77777777" w:rsidR="00883F2F" w:rsidRPr="00FB1F30" w:rsidRDefault="00883F2F" w:rsidP="00883F2F">
      <w:r w:rsidRPr="00FB1F30">
        <w:rPr>
          <w:rStyle w:val="HideTWBExt"/>
        </w:rPr>
        <w:t>&lt;/Amend&gt;</w:t>
      </w:r>
    </w:p>
    <w:p w14:paraId="484C5E32"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264</w:t>
      </w:r>
      <w:r w:rsidRPr="00FB1F30">
        <w:rPr>
          <w:rStyle w:val="HideTWBExt"/>
          <w:b w:val="0"/>
        </w:rPr>
        <w:t>&lt;/NumAm&gt;</w:t>
      </w:r>
    </w:p>
    <w:p w14:paraId="34C67DEE"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3DD9DE2A" w14:textId="77777777" w:rsidR="00883F2F" w:rsidRPr="00FB1F30" w:rsidRDefault="00883F2F" w:rsidP="00883F2F">
      <w:pPr>
        <w:pStyle w:val="NormalBold"/>
      </w:pPr>
      <w:r w:rsidRPr="00FB1F30">
        <w:rPr>
          <w:rStyle w:val="HideTWBExt"/>
          <w:b w:val="0"/>
        </w:rPr>
        <w:t>&lt;/RepeatBlock-By&gt;</w:t>
      </w:r>
    </w:p>
    <w:p w14:paraId="6A2CCEC4"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405296A" w14:textId="77777777" w:rsidR="00883F2F" w:rsidRPr="00FB1F30" w:rsidRDefault="00883F2F" w:rsidP="00883F2F">
      <w:pPr>
        <w:pStyle w:val="NormalBold"/>
      </w:pPr>
      <w:r w:rsidRPr="00FB1F30">
        <w:rPr>
          <w:rStyle w:val="HideTWBExt"/>
          <w:b w:val="0"/>
        </w:rPr>
        <w:t>&lt;Article&gt;</w:t>
      </w:r>
      <w:r w:rsidRPr="00FB1F30">
        <w:t>Artikkel 33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AEF1507" w14:textId="77777777" w:rsidTr="00CC5FE8">
        <w:trPr>
          <w:trHeight w:hRule="exact" w:val="240"/>
          <w:jc w:val="center"/>
        </w:trPr>
        <w:tc>
          <w:tcPr>
            <w:tcW w:w="9752" w:type="dxa"/>
            <w:gridSpan w:val="2"/>
            <w:tcBorders>
              <w:top w:val="nil"/>
              <w:left w:val="nil"/>
              <w:bottom w:val="nil"/>
              <w:right w:val="nil"/>
            </w:tcBorders>
          </w:tcPr>
          <w:p w14:paraId="6512BD25" w14:textId="77777777" w:rsidR="00883F2F" w:rsidRPr="00FB1F30" w:rsidRDefault="00883F2F" w:rsidP="00CC5FE8"/>
        </w:tc>
      </w:tr>
      <w:tr w:rsidR="00883F2F" w:rsidRPr="00FB1F30" w14:paraId="6E2CF541" w14:textId="77777777" w:rsidTr="00CC5FE8">
        <w:trPr>
          <w:trHeight w:val="240"/>
          <w:jc w:val="center"/>
        </w:trPr>
        <w:tc>
          <w:tcPr>
            <w:tcW w:w="4876" w:type="dxa"/>
            <w:tcBorders>
              <w:top w:val="nil"/>
              <w:left w:val="nil"/>
              <w:bottom w:val="nil"/>
              <w:right w:val="nil"/>
            </w:tcBorders>
          </w:tcPr>
          <w:p w14:paraId="61066630"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D8B2590" w14:textId="77777777" w:rsidR="00883F2F" w:rsidRPr="00FB1F30" w:rsidRDefault="00883F2F" w:rsidP="00CC5FE8">
            <w:pPr>
              <w:pStyle w:val="AmColumnHeading"/>
            </w:pPr>
            <w:r w:rsidRPr="00FB1F30">
              <w:t>Muudatusettepanek</w:t>
            </w:r>
          </w:p>
        </w:tc>
      </w:tr>
      <w:tr w:rsidR="00883F2F" w:rsidRPr="00FB1F30" w14:paraId="197C5B0D" w14:textId="77777777" w:rsidTr="00CC5FE8">
        <w:trPr>
          <w:jc w:val="center"/>
        </w:trPr>
        <w:tc>
          <w:tcPr>
            <w:tcW w:w="4876" w:type="dxa"/>
            <w:tcBorders>
              <w:top w:val="nil"/>
              <w:left w:val="nil"/>
              <w:bottom w:val="nil"/>
              <w:right w:val="nil"/>
            </w:tcBorders>
          </w:tcPr>
          <w:p w14:paraId="4DC9A6B0" w14:textId="77777777" w:rsidR="00883F2F" w:rsidRPr="00FB1F30" w:rsidRDefault="00883F2F" w:rsidP="00CC5FE8">
            <w:pPr>
              <w:pStyle w:val="Normal6a"/>
            </w:pPr>
            <w:r w:rsidRPr="00FB1F30">
              <w:t>1.</w:t>
            </w:r>
            <w:r w:rsidRPr="00FB1F30">
              <w:tab/>
              <w:t xml:space="preserve">Kui artiklis 32 osutatud teave käsitleb olulisi nimekirjas loetlemata uimasti lähteainete arestimise juhtumeid, teatab pädev asutus või tolliasutus sellest </w:t>
            </w:r>
            <w:r w:rsidRPr="00FB1F30">
              <w:rPr>
                <w:b/>
                <w:bCs/>
                <w:i/>
                <w:iCs/>
              </w:rPr>
              <w:t>viivitamata</w:t>
            </w:r>
            <w:r w:rsidRPr="00FB1F30">
              <w:t xml:space="preserve"> komisjonile, uimastiametile ja teistele liikmesriikidele.</w:t>
            </w:r>
          </w:p>
        </w:tc>
        <w:tc>
          <w:tcPr>
            <w:tcW w:w="4876" w:type="dxa"/>
            <w:tcBorders>
              <w:top w:val="nil"/>
              <w:left w:val="nil"/>
              <w:bottom w:val="nil"/>
              <w:right w:val="nil"/>
            </w:tcBorders>
          </w:tcPr>
          <w:p w14:paraId="4C0C9351" w14:textId="77777777" w:rsidR="00883F2F" w:rsidRPr="00FB1F30" w:rsidRDefault="00883F2F" w:rsidP="00CC5FE8">
            <w:pPr>
              <w:pStyle w:val="Normal6a"/>
            </w:pPr>
            <w:r w:rsidRPr="00FB1F30">
              <w:t>1.</w:t>
            </w:r>
            <w:r w:rsidRPr="00FB1F30">
              <w:tab/>
              <w:t xml:space="preserve">Kui artiklis 32 osutatud teave käsitleb olulisi nimekirjas loetlemata uimasti lähteainete arestimise juhtumeid, teatab pädev asutus või tolliasutus sellest </w:t>
            </w:r>
            <w:r w:rsidRPr="00FB1F30">
              <w:rPr>
                <w:b/>
                <w:bCs/>
                <w:i/>
                <w:iCs/>
              </w:rPr>
              <w:t>liidu keskse elektroonilise süsteemi kaudu põhjendamatu viivituseta</w:t>
            </w:r>
            <w:r w:rsidRPr="00FB1F30">
              <w:t xml:space="preserve"> komisjonile, uimastiametile ja teistele liikmesriikidele.</w:t>
            </w:r>
          </w:p>
        </w:tc>
      </w:tr>
    </w:tbl>
    <w:p w14:paraId="52BDC648"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56C99B6" w14:textId="77777777" w:rsidR="00883F2F" w:rsidRPr="00FB1F30" w:rsidRDefault="00883F2F" w:rsidP="00883F2F">
      <w:r w:rsidRPr="00FB1F30">
        <w:rPr>
          <w:rStyle w:val="HideTWBExt"/>
        </w:rPr>
        <w:t>&lt;/Amend&gt;</w:t>
      </w:r>
    </w:p>
    <w:p w14:paraId="5F13CDA8"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265</w:t>
      </w:r>
      <w:r w:rsidRPr="00FB1F30">
        <w:rPr>
          <w:rStyle w:val="HideTWBExt"/>
          <w:b w:val="0"/>
        </w:rPr>
        <w:t>&lt;/NumAm&gt;</w:t>
      </w:r>
    </w:p>
    <w:p w14:paraId="15C58891"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5614D0AE" w14:textId="77777777" w:rsidR="00883F2F" w:rsidRPr="00FB1F30" w:rsidRDefault="00883F2F" w:rsidP="00883F2F">
      <w:pPr>
        <w:pStyle w:val="NormalBold"/>
      </w:pPr>
      <w:r w:rsidRPr="00FB1F30">
        <w:rPr>
          <w:rStyle w:val="HideTWBExt"/>
          <w:b w:val="0"/>
        </w:rPr>
        <w:t>&lt;/RepeatBlock-By&gt;</w:t>
      </w:r>
    </w:p>
    <w:p w14:paraId="77969147"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6504A79" w14:textId="77777777" w:rsidR="00883F2F" w:rsidRPr="00FB1F30" w:rsidRDefault="00883F2F" w:rsidP="00883F2F">
      <w:pPr>
        <w:pStyle w:val="NormalBold"/>
      </w:pPr>
      <w:r w:rsidRPr="00FB1F30">
        <w:rPr>
          <w:rStyle w:val="HideTWBExt"/>
          <w:b w:val="0"/>
        </w:rPr>
        <w:t>&lt;Article&gt;</w:t>
      </w:r>
      <w:r w:rsidRPr="00FB1F30">
        <w:t>Artikkel 33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6036B99" w14:textId="77777777" w:rsidTr="00CC5FE8">
        <w:trPr>
          <w:trHeight w:hRule="exact" w:val="240"/>
          <w:jc w:val="center"/>
        </w:trPr>
        <w:tc>
          <w:tcPr>
            <w:tcW w:w="9752" w:type="dxa"/>
            <w:gridSpan w:val="2"/>
            <w:tcBorders>
              <w:top w:val="nil"/>
              <w:left w:val="nil"/>
              <w:bottom w:val="nil"/>
              <w:right w:val="nil"/>
            </w:tcBorders>
          </w:tcPr>
          <w:p w14:paraId="31460390" w14:textId="77777777" w:rsidR="00883F2F" w:rsidRPr="00FB1F30" w:rsidRDefault="00883F2F" w:rsidP="00CC5FE8"/>
        </w:tc>
      </w:tr>
      <w:tr w:rsidR="00883F2F" w:rsidRPr="00FB1F30" w14:paraId="42C37838" w14:textId="77777777" w:rsidTr="00CC5FE8">
        <w:trPr>
          <w:trHeight w:val="240"/>
          <w:jc w:val="center"/>
        </w:trPr>
        <w:tc>
          <w:tcPr>
            <w:tcW w:w="4876" w:type="dxa"/>
            <w:tcBorders>
              <w:top w:val="nil"/>
              <w:left w:val="nil"/>
              <w:bottom w:val="nil"/>
              <w:right w:val="nil"/>
            </w:tcBorders>
          </w:tcPr>
          <w:p w14:paraId="2C43C6F1"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F33D6C7" w14:textId="77777777" w:rsidR="00883F2F" w:rsidRPr="00FB1F30" w:rsidRDefault="00883F2F" w:rsidP="00CC5FE8">
            <w:pPr>
              <w:pStyle w:val="AmColumnHeading"/>
            </w:pPr>
            <w:r w:rsidRPr="00FB1F30">
              <w:t>Muudatusettepanek</w:t>
            </w:r>
          </w:p>
        </w:tc>
      </w:tr>
      <w:tr w:rsidR="00883F2F" w:rsidRPr="00FB1F30" w14:paraId="4CF9C462" w14:textId="77777777" w:rsidTr="00CC5FE8">
        <w:trPr>
          <w:jc w:val="center"/>
        </w:trPr>
        <w:tc>
          <w:tcPr>
            <w:tcW w:w="4876" w:type="dxa"/>
            <w:tcBorders>
              <w:top w:val="nil"/>
              <w:left w:val="nil"/>
              <w:bottom w:val="nil"/>
              <w:right w:val="nil"/>
            </w:tcBorders>
          </w:tcPr>
          <w:p w14:paraId="5FE7D3B5" w14:textId="77777777" w:rsidR="00883F2F" w:rsidRPr="00FB1F30" w:rsidRDefault="00883F2F" w:rsidP="00CC5FE8">
            <w:pPr>
              <w:pStyle w:val="Normal6a"/>
            </w:pPr>
            <w:r w:rsidRPr="00FB1F30">
              <w:t>1.</w:t>
            </w:r>
            <w:r w:rsidRPr="00FB1F30">
              <w:tab/>
              <w:t>Kui artiklis 32 osutatud teave käsitleb olulisi nimekirjas loetlemata uimasti lähteainete arestimise juhtumeid, teatab pädev asutus või tolliasutus sellest viivitamata komisjonile, uimastiametile ja teistele liikmesriikidele.</w:t>
            </w:r>
          </w:p>
        </w:tc>
        <w:tc>
          <w:tcPr>
            <w:tcW w:w="4876" w:type="dxa"/>
            <w:tcBorders>
              <w:top w:val="nil"/>
              <w:left w:val="nil"/>
              <w:bottom w:val="nil"/>
              <w:right w:val="nil"/>
            </w:tcBorders>
          </w:tcPr>
          <w:p w14:paraId="5BB1BF03" w14:textId="77777777" w:rsidR="00883F2F" w:rsidRPr="00FB1F30" w:rsidRDefault="00883F2F" w:rsidP="00CC5FE8">
            <w:pPr>
              <w:pStyle w:val="Normal6a"/>
            </w:pPr>
            <w:r w:rsidRPr="00FB1F30">
              <w:t>1.</w:t>
            </w:r>
            <w:r w:rsidRPr="00FB1F30">
              <w:tab/>
              <w:t xml:space="preserve">Kui artiklis 32 osutatud teave käsitleb olulisi nimekirjas loetlemata uimasti lähteainete arestimise juhtumeid, teatab pädev asutus või tolliasutus sellest viivitamata komisjonile, uimastiametile ja teistele liikmesriikidele. </w:t>
            </w:r>
            <w:r w:rsidRPr="00FB1F30">
              <w:rPr>
                <w:b/>
                <w:i/>
              </w:rPr>
              <w:t>Komisjon annab koostöös uimastiametiga välja suunised, et edendada mõiste „oluline“ ühetaolist tõlgendamist.</w:t>
            </w:r>
          </w:p>
        </w:tc>
      </w:tr>
    </w:tbl>
    <w:p w14:paraId="24EFCBD4"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1E6B50E5"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160B229B" w14:textId="77777777" w:rsidR="00883F2F" w:rsidRPr="00FB1F30" w:rsidRDefault="00883F2F" w:rsidP="00883F2F">
      <w:pPr>
        <w:pStyle w:val="AmJustText"/>
      </w:pPr>
      <w:r w:rsidRPr="00FB1F30">
        <w:t>Mõistet „oluline“ ei ole ettepanekus täpsemalt määratletud. Ühised suunised aitaksid tagada ühetaolise kohaldamise kõigis liikmesriikides, ilma et oleks vaja kehtestada jäiku künniseid määruses endas.</w:t>
      </w:r>
    </w:p>
    <w:p w14:paraId="443B5DBD" w14:textId="77777777" w:rsidR="00883F2F" w:rsidRPr="00FB1F30" w:rsidRDefault="00883F2F" w:rsidP="00883F2F">
      <w:r w:rsidRPr="00FB1F30">
        <w:rPr>
          <w:rStyle w:val="HideTWBExt"/>
        </w:rPr>
        <w:t>&lt;/Amend&gt;</w:t>
      </w:r>
    </w:p>
    <w:p w14:paraId="6302E7B6"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266</w:t>
      </w:r>
      <w:r w:rsidRPr="00FB1F30">
        <w:rPr>
          <w:rStyle w:val="HideTWBExt"/>
          <w:b w:val="0"/>
        </w:rPr>
        <w:t>&lt;/NumAm&gt;</w:t>
      </w:r>
    </w:p>
    <w:p w14:paraId="01800EDB"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28C6A3F4" w14:textId="77777777" w:rsidR="00883F2F" w:rsidRPr="00FB1F30" w:rsidRDefault="00883F2F" w:rsidP="00883F2F">
      <w:pPr>
        <w:pStyle w:val="NormalBold"/>
      </w:pPr>
      <w:r w:rsidRPr="00FB1F30">
        <w:rPr>
          <w:rStyle w:val="HideTWBExt"/>
          <w:b w:val="0"/>
        </w:rPr>
        <w:t>&lt;/RepeatBlock-By&gt;</w:t>
      </w:r>
    </w:p>
    <w:p w14:paraId="678C8A8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5AC306F" w14:textId="77777777" w:rsidR="00883F2F" w:rsidRPr="00FB1F30" w:rsidRDefault="00883F2F" w:rsidP="00883F2F">
      <w:pPr>
        <w:pStyle w:val="NormalBold"/>
      </w:pPr>
      <w:r w:rsidRPr="00FB1F30">
        <w:rPr>
          <w:rStyle w:val="HideTWBExt"/>
          <w:b w:val="0"/>
        </w:rPr>
        <w:t>&lt;Article&gt;</w:t>
      </w:r>
      <w:r w:rsidRPr="00FB1F30">
        <w:t>Artikkel 33 – lõige 1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474AB3D" w14:textId="77777777" w:rsidTr="00CC5FE8">
        <w:trPr>
          <w:trHeight w:hRule="exact" w:val="240"/>
          <w:jc w:val="center"/>
        </w:trPr>
        <w:tc>
          <w:tcPr>
            <w:tcW w:w="9752" w:type="dxa"/>
            <w:gridSpan w:val="2"/>
            <w:tcBorders>
              <w:top w:val="nil"/>
              <w:left w:val="nil"/>
              <w:bottom w:val="nil"/>
              <w:right w:val="nil"/>
            </w:tcBorders>
          </w:tcPr>
          <w:p w14:paraId="09CACF05" w14:textId="77777777" w:rsidR="00883F2F" w:rsidRPr="00FB1F30" w:rsidRDefault="00883F2F" w:rsidP="00CC5FE8"/>
        </w:tc>
      </w:tr>
      <w:tr w:rsidR="00883F2F" w:rsidRPr="00FB1F30" w14:paraId="3BDCC073" w14:textId="77777777" w:rsidTr="00CC5FE8">
        <w:trPr>
          <w:trHeight w:val="240"/>
          <w:jc w:val="center"/>
        </w:trPr>
        <w:tc>
          <w:tcPr>
            <w:tcW w:w="4876" w:type="dxa"/>
            <w:tcBorders>
              <w:top w:val="nil"/>
              <w:left w:val="nil"/>
              <w:bottom w:val="nil"/>
              <w:right w:val="nil"/>
            </w:tcBorders>
          </w:tcPr>
          <w:p w14:paraId="4ADA1462"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B4CC98C" w14:textId="77777777" w:rsidR="00883F2F" w:rsidRPr="00FB1F30" w:rsidRDefault="00883F2F" w:rsidP="00CC5FE8">
            <w:pPr>
              <w:pStyle w:val="AmColumnHeading"/>
            </w:pPr>
            <w:r w:rsidRPr="00FB1F30">
              <w:t>Muudatusettepanek</w:t>
            </w:r>
          </w:p>
        </w:tc>
      </w:tr>
      <w:tr w:rsidR="00883F2F" w:rsidRPr="00FB1F30" w14:paraId="06A4BFC5" w14:textId="77777777" w:rsidTr="00CC5FE8">
        <w:trPr>
          <w:jc w:val="center"/>
        </w:trPr>
        <w:tc>
          <w:tcPr>
            <w:tcW w:w="4876" w:type="dxa"/>
            <w:tcBorders>
              <w:top w:val="nil"/>
              <w:left w:val="nil"/>
              <w:bottom w:val="nil"/>
              <w:right w:val="nil"/>
            </w:tcBorders>
          </w:tcPr>
          <w:p w14:paraId="1ECFC549" w14:textId="77777777" w:rsidR="00883F2F" w:rsidRPr="00FB1F30" w:rsidRDefault="00883F2F" w:rsidP="00CC5FE8">
            <w:pPr>
              <w:pStyle w:val="Normal6a"/>
            </w:pPr>
          </w:p>
        </w:tc>
        <w:tc>
          <w:tcPr>
            <w:tcW w:w="4876" w:type="dxa"/>
            <w:tcBorders>
              <w:top w:val="nil"/>
              <w:left w:val="nil"/>
              <w:bottom w:val="nil"/>
              <w:right w:val="nil"/>
            </w:tcBorders>
          </w:tcPr>
          <w:p w14:paraId="23D03C44" w14:textId="77777777" w:rsidR="00883F2F" w:rsidRPr="00FB1F30" w:rsidRDefault="00883F2F" w:rsidP="00CC5FE8">
            <w:pPr>
              <w:pStyle w:val="Normal6a"/>
            </w:pPr>
            <w:r w:rsidRPr="00FB1F30">
              <w:rPr>
                <w:b/>
                <w:i/>
              </w:rPr>
              <w:t>1a.</w:t>
            </w:r>
            <w:r w:rsidRPr="00FB1F30">
              <w:tab/>
            </w:r>
            <w:r w:rsidRPr="00FB1F30">
              <w:rPr>
                <w:b/>
                <w:i/>
              </w:rPr>
              <w:t>Komisjon võtab vastu rakendusaktid, millega määratakse kindlaks piirmäärad ja kriteeriumid nimekirjas loetlemata uimasti lähteainete oluliste arestide kindlaksmääramiseks käesoleva artikli kohaldamisel.</w:t>
            </w:r>
          </w:p>
        </w:tc>
      </w:tr>
    </w:tbl>
    <w:p w14:paraId="795D8B7B"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4BCE040" w14:textId="77777777" w:rsidR="00883F2F" w:rsidRPr="00FB1F30" w:rsidRDefault="00883F2F" w:rsidP="00883F2F">
      <w:r w:rsidRPr="00FB1F30">
        <w:rPr>
          <w:rStyle w:val="HideTWBExt"/>
        </w:rPr>
        <w:t>&lt;/Amend&gt;</w:t>
      </w:r>
    </w:p>
    <w:p w14:paraId="76FCD4DE"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267</w:t>
      </w:r>
      <w:r w:rsidRPr="00FB1F30">
        <w:rPr>
          <w:rStyle w:val="HideTWBExt"/>
          <w:b w:val="0"/>
        </w:rPr>
        <w:t>&lt;/NumAm&gt;</w:t>
      </w:r>
    </w:p>
    <w:p w14:paraId="5C7F3033"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1668EF91" w14:textId="77777777" w:rsidR="00883F2F" w:rsidRPr="00FB1F30" w:rsidRDefault="00883F2F" w:rsidP="00883F2F">
      <w:pPr>
        <w:pStyle w:val="NormalBold"/>
      </w:pPr>
      <w:r w:rsidRPr="00FB1F30">
        <w:rPr>
          <w:rStyle w:val="HideTWBExt"/>
          <w:b w:val="0"/>
        </w:rPr>
        <w:t>&lt;/RepeatBlock-By&gt;</w:t>
      </w:r>
    </w:p>
    <w:p w14:paraId="52BB5BC0"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8BBB8ED" w14:textId="77777777" w:rsidR="00883F2F" w:rsidRPr="00FB1F30" w:rsidRDefault="00883F2F" w:rsidP="00883F2F">
      <w:pPr>
        <w:pStyle w:val="NormalBold"/>
      </w:pPr>
      <w:r w:rsidRPr="00FB1F30">
        <w:rPr>
          <w:rStyle w:val="HideTWBExt"/>
          <w:b w:val="0"/>
        </w:rPr>
        <w:t>&lt;Article&gt;</w:t>
      </w:r>
      <w:r w:rsidRPr="00FB1F30">
        <w:t>Artikkel 33 – lõige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8B43158" w14:textId="77777777" w:rsidTr="00CC5FE8">
        <w:trPr>
          <w:trHeight w:hRule="exact" w:val="240"/>
          <w:jc w:val="center"/>
        </w:trPr>
        <w:tc>
          <w:tcPr>
            <w:tcW w:w="9752" w:type="dxa"/>
            <w:gridSpan w:val="2"/>
            <w:tcBorders>
              <w:top w:val="nil"/>
              <w:left w:val="nil"/>
              <w:bottom w:val="nil"/>
              <w:right w:val="nil"/>
            </w:tcBorders>
          </w:tcPr>
          <w:p w14:paraId="54B256AE" w14:textId="77777777" w:rsidR="00883F2F" w:rsidRPr="00FB1F30" w:rsidRDefault="00883F2F" w:rsidP="00CC5FE8"/>
        </w:tc>
      </w:tr>
      <w:tr w:rsidR="00883F2F" w:rsidRPr="00FB1F30" w14:paraId="00158BE4" w14:textId="77777777" w:rsidTr="00CC5FE8">
        <w:trPr>
          <w:trHeight w:val="240"/>
          <w:jc w:val="center"/>
        </w:trPr>
        <w:tc>
          <w:tcPr>
            <w:tcW w:w="4876" w:type="dxa"/>
            <w:tcBorders>
              <w:top w:val="nil"/>
              <w:left w:val="nil"/>
              <w:bottom w:val="nil"/>
              <w:right w:val="nil"/>
            </w:tcBorders>
          </w:tcPr>
          <w:p w14:paraId="13D5D889"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DE0B1E6" w14:textId="77777777" w:rsidR="00883F2F" w:rsidRPr="00FB1F30" w:rsidRDefault="00883F2F" w:rsidP="00CC5FE8">
            <w:pPr>
              <w:pStyle w:val="AmColumnHeading"/>
            </w:pPr>
            <w:r w:rsidRPr="00FB1F30">
              <w:t>Muudatusettepanek</w:t>
            </w:r>
          </w:p>
        </w:tc>
      </w:tr>
      <w:tr w:rsidR="00883F2F" w:rsidRPr="00FB1F30" w14:paraId="54F5E720" w14:textId="77777777" w:rsidTr="00CC5FE8">
        <w:trPr>
          <w:jc w:val="center"/>
        </w:trPr>
        <w:tc>
          <w:tcPr>
            <w:tcW w:w="4876" w:type="dxa"/>
            <w:tcBorders>
              <w:top w:val="nil"/>
              <w:left w:val="nil"/>
              <w:bottom w:val="nil"/>
              <w:right w:val="nil"/>
            </w:tcBorders>
          </w:tcPr>
          <w:p w14:paraId="55A45A4E" w14:textId="77777777" w:rsidR="00883F2F" w:rsidRPr="00FB1F30" w:rsidRDefault="00883F2F" w:rsidP="00CC5FE8">
            <w:pPr>
              <w:pStyle w:val="Normal6a"/>
            </w:pPr>
            <w:r w:rsidRPr="00FB1F30">
              <w:t>2.</w:t>
            </w:r>
            <w:r w:rsidRPr="00FB1F30">
              <w:tab/>
              <w:t xml:space="preserve">Liikmesriigi pädev asutus teavitab </w:t>
            </w:r>
            <w:r w:rsidRPr="00FB1F30">
              <w:rPr>
                <w:b/>
                <w:bCs/>
                <w:i/>
                <w:iCs/>
              </w:rPr>
              <w:t>viivitamata</w:t>
            </w:r>
            <w:r w:rsidRPr="00FB1F30">
              <w:t xml:space="preserve"> komisjoni, uimastiametit ja teiste liikmesriikide pädevaid asutusi, kui ta saab artikli 18 kohase loataotluse 3. kategooriasse kuuluva uimasti lähteaine jaoks.</w:t>
            </w:r>
          </w:p>
        </w:tc>
        <w:tc>
          <w:tcPr>
            <w:tcW w:w="4876" w:type="dxa"/>
            <w:tcBorders>
              <w:top w:val="nil"/>
              <w:left w:val="nil"/>
              <w:bottom w:val="nil"/>
              <w:right w:val="nil"/>
            </w:tcBorders>
          </w:tcPr>
          <w:p w14:paraId="1D29502F" w14:textId="77777777" w:rsidR="00883F2F" w:rsidRPr="00FB1F30" w:rsidRDefault="00883F2F" w:rsidP="00CC5FE8">
            <w:pPr>
              <w:pStyle w:val="Normal6a"/>
            </w:pPr>
            <w:r w:rsidRPr="00FB1F30">
              <w:t>2.</w:t>
            </w:r>
            <w:r w:rsidRPr="00FB1F30">
              <w:tab/>
              <w:t xml:space="preserve">Liikmesriigi pädev asutus teavitab </w:t>
            </w:r>
            <w:r w:rsidRPr="00FB1F30">
              <w:rPr>
                <w:b/>
                <w:bCs/>
                <w:i/>
                <w:iCs/>
              </w:rPr>
              <w:t>põhjendamatu viivituseta liidu keskse elektroonilise süsteemi kaudu</w:t>
            </w:r>
            <w:r w:rsidRPr="00FB1F30">
              <w:t xml:space="preserve"> komisjoni, uimastiametit ja teiste liikmesriikide pädevaid asutusi, kui ta saab artikli 18 kohase loataotluse 3. kategooriasse kuuluva uimasti lähteaine jaoks </w:t>
            </w:r>
            <w:r w:rsidRPr="00FB1F30">
              <w:rPr>
                <w:b/>
                <w:bCs/>
                <w:i/>
                <w:iCs/>
              </w:rPr>
              <w:t>või kui ta keeldub väljastamisest, peatab või tühistab sellise loa, et ennetada kõrvalesuunamise strateegiaid või meelepärase kohtualluvuse valimist</w:t>
            </w:r>
            <w:r w:rsidRPr="00FB1F30">
              <w:t>.</w:t>
            </w:r>
          </w:p>
        </w:tc>
      </w:tr>
    </w:tbl>
    <w:p w14:paraId="78B09E79"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ABC7EB8" w14:textId="77777777" w:rsidR="00883F2F" w:rsidRPr="00FB1F30" w:rsidRDefault="00883F2F" w:rsidP="00883F2F">
      <w:r w:rsidRPr="00FB1F30">
        <w:rPr>
          <w:rStyle w:val="HideTWBExt"/>
        </w:rPr>
        <w:t>&lt;/Amend&gt;</w:t>
      </w:r>
    </w:p>
    <w:p w14:paraId="0511E923"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268</w:t>
      </w:r>
      <w:r w:rsidRPr="00FB1F30">
        <w:rPr>
          <w:rStyle w:val="HideTWBExt"/>
          <w:b w:val="0"/>
        </w:rPr>
        <w:t>&lt;/NumAm&gt;</w:t>
      </w:r>
    </w:p>
    <w:p w14:paraId="1B29A3B5"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277A1D40" w14:textId="77777777" w:rsidR="00883F2F" w:rsidRPr="00FB1F30" w:rsidRDefault="00883F2F" w:rsidP="00883F2F">
      <w:pPr>
        <w:pStyle w:val="NormalBold"/>
      </w:pPr>
      <w:r w:rsidRPr="00FB1F30">
        <w:rPr>
          <w:rStyle w:val="HideTWBExt"/>
          <w:b w:val="0"/>
        </w:rPr>
        <w:t>&lt;/RepeatBlock-By&gt;</w:t>
      </w:r>
    </w:p>
    <w:p w14:paraId="12C0E048"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C68D295" w14:textId="77777777" w:rsidR="00883F2F" w:rsidRPr="00FB1F30" w:rsidRDefault="00883F2F" w:rsidP="00883F2F">
      <w:pPr>
        <w:pStyle w:val="NormalBold"/>
      </w:pPr>
      <w:r w:rsidRPr="00FB1F30">
        <w:rPr>
          <w:rStyle w:val="HideTWBExt"/>
          <w:b w:val="0"/>
        </w:rPr>
        <w:t>&lt;Article&gt;</w:t>
      </w:r>
      <w:r w:rsidRPr="00FB1F30">
        <w:t>Artikkel 34 – lõik 1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C172831" w14:textId="77777777" w:rsidTr="00CC5FE8">
        <w:trPr>
          <w:trHeight w:hRule="exact" w:val="240"/>
          <w:jc w:val="center"/>
        </w:trPr>
        <w:tc>
          <w:tcPr>
            <w:tcW w:w="9752" w:type="dxa"/>
            <w:gridSpan w:val="2"/>
            <w:tcBorders>
              <w:top w:val="nil"/>
              <w:left w:val="nil"/>
              <w:bottom w:val="nil"/>
              <w:right w:val="nil"/>
            </w:tcBorders>
          </w:tcPr>
          <w:p w14:paraId="2C63649A" w14:textId="77777777" w:rsidR="00883F2F" w:rsidRPr="00FB1F30" w:rsidRDefault="00883F2F" w:rsidP="00CC5FE8"/>
        </w:tc>
      </w:tr>
      <w:tr w:rsidR="00883F2F" w:rsidRPr="00FB1F30" w14:paraId="6C68DF16" w14:textId="77777777" w:rsidTr="00CC5FE8">
        <w:trPr>
          <w:trHeight w:val="240"/>
          <w:jc w:val="center"/>
        </w:trPr>
        <w:tc>
          <w:tcPr>
            <w:tcW w:w="4876" w:type="dxa"/>
            <w:tcBorders>
              <w:top w:val="nil"/>
              <w:left w:val="nil"/>
              <w:bottom w:val="nil"/>
              <w:right w:val="nil"/>
            </w:tcBorders>
          </w:tcPr>
          <w:p w14:paraId="1F6DE9DC"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6B15724" w14:textId="77777777" w:rsidR="00883F2F" w:rsidRPr="00FB1F30" w:rsidRDefault="00883F2F" w:rsidP="00CC5FE8">
            <w:pPr>
              <w:pStyle w:val="AmColumnHeading"/>
            </w:pPr>
            <w:r w:rsidRPr="00FB1F30">
              <w:t>Muudatusettepanek</w:t>
            </w:r>
          </w:p>
        </w:tc>
      </w:tr>
      <w:tr w:rsidR="00883F2F" w:rsidRPr="00FB1F30" w14:paraId="62BE930D" w14:textId="77777777" w:rsidTr="00CC5FE8">
        <w:trPr>
          <w:jc w:val="center"/>
        </w:trPr>
        <w:tc>
          <w:tcPr>
            <w:tcW w:w="4876" w:type="dxa"/>
            <w:tcBorders>
              <w:top w:val="nil"/>
              <w:left w:val="nil"/>
              <w:bottom w:val="nil"/>
              <w:right w:val="nil"/>
            </w:tcBorders>
          </w:tcPr>
          <w:p w14:paraId="0E43351F" w14:textId="77777777" w:rsidR="00883F2F" w:rsidRPr="00FB1F30" w:rsidRDefault="00883F2F" w:rsidP="00CC5FE8">
            <w:pPr>
              <w:pStyle w:val="Normal6a"/>
            </w:pPr>
          </w:p>
        </w:tc>
        <w:tc>
          <w:tcPr>
            <w:tcW w:w="4876" w:type="dxa"/>
            <w:tcBorders>
              <w:top w:val="nil"/>
              <w:left w:val="nil"/>
              <w:bottom w:val="nil"/>
              <w:right w:val="nil"/>
            </w:tcBorders>
          </w:tcPr>
          <w:p w14:paraId="4359AFEB" w14:textId="77777777" w:rsidR="00883F2F" w:rsidRPr="00FB1F30" w:rsidRDefault="00883F2F" w:rsidP="00CC5FE8">
            <w:pPr>
              <w:pStyle w:val="Normal6a"/>
            </w:pPr>
            <w:r w:rsidRPr="00FB1F30">
              <w:rPr>
                <w:b/>
                <w:i/>
              </w:rPr>
              <w:t>Komisjon edastab lõpliku aruande Euroopa Parlamendile ja nõukogule.</w:t>
            </w:r>
          </w:p>
        </w:tc>
      </w:tr>
    </w:tbl>
    <w:p w14:paraId="441C3AE8"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A0CA050" w14:textId="77777777" w:rsidR="00883F2F" w:rsidRPr="00FB1F30" w:rsidRDefault="00883F2F" w:rsidP="00883F2F">
      <w:r w:rsidRPr="00FB1F30">
        <w:rPr>
          <w:rStyle w:val="HideTWBExt"/>
        </w:rPr>
        <w:t>&lt;/Amend&gt;</w:t>
      </w:r>
    </w:p>
    <w:p w14:paraId="278AB214"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269</w:t>
      </w:r>
      <w:r w:rsidRPr="00FB1F30">
        <w:rPr>
          <w:rStyle w:val="HideTWBExt"/>
          <w:b w:val="0"/>
        </w:rPr>
        <w:t>&lt;/NumAm&gt;</w:t>
      </w:r>
    </w:p>
    <w:p w14:paraId="0EDE6DAE"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06225979" w14:textId="77777777" w:rsidR="00883F2F" w:rsidRPr="00FB1F30" w:rsidRDefault="00883F2F" w:rsidP="00883F2F">
      <w:pPr>
        <w:pStyle w:val="NormalBold"/>
      </w:pPr>
      <w:r w:rsidRPr="00FB1F30">
        <w:rPr>
          <w:rStyle w:val="HideTWBExt"/>
          <w:b w:val="0"/>
        </w:rPr>
        <w:t>&lt;/RepeatBlock-By&gt;</w:t>
      </w:r>
    </w:p>
    <w:p w14:paraId="6ECF1F57"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AF24924" w14:textId="77777777" w:rsidR="00883F2F" w:rsidRPr="00FB1F30" w:rsidRDefault="00883F2F" w:rsidP="00883F2F">
      <w:pPr>
        <w:pStyle w:val="NormalBold"/>
      </w:pPr>
      <w:r w:rsidRPr="00FB1F30">
        <w:rPr>
          <w:rStyle w:val="HideTWBExt"/>
          <w:b w:val="0"/>
        </w:rPr>
        <w:t>&lt;Article&gt;</w:t>
      </w:r>
      <w:r w:rsidRPr="00FB1F30">
        <w:t>Artikkel 34– lõik 1 b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EC42981" w14:textId="77777777" w:rsidTr="00CC5FE8">
        <w:trPr>
          <w:trHeight w:hRule="exact" w:val="240"/>
          <w:jc w:val="center"/>
        </w:trPr>
        <w:tc>
          <w:tcPr>
            <w:tcW w:w="9752" w:type="dxa"/>
            <w:gridSpan w:val="2"/>
            <w:tcBorders>
              <w:top w:val="nil"/>
              <w:left w:val="nil"/>
              <w:bottom w:val="nil"/>
              <w:right w:val="nil"/>
            </w:tcBorders>
          </w:tcPr>
          <w:p w14:paraId="5BEC995B" w14:textId="77777777" w:rsidR="00883F2F" w:rsidRPr="00FB1F30" w:rsidRDefault="00883F2F" w:rsidP="00CC5FE8"/>
        </w:tc>
      </w:tr>
      <w:tr w:rsidR="00883F2F" w:rsidRPr="00FB1F30" w14:paraId="3575F4F7" w14:textId="77777777" w:rsidTr="00CC5FE8">
        <w:trPr>
          <w:trHeight w:val="240"/>
          <w:jc w:val="center"/>
        </w:trPr>
        <w:tc>
          <w:tcPr>
            <w:tcW w:w="4876" w:type="dxa"/>
            <w:tcBorders>
              <w:top w:val="nil"/>
              <w:left w:val="nil"/>
              <w:bottom w:val="nil"/>
              <w:right w:val="nil"/>
            </w:tcBorders>
          </w:tcPr>
          <w:p w14:paraId="6678ED7D"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83BB405" w14:textId="77777777" w:rsidR="00883F2F" w:rsidRPr="00FB1F30" w:rsidRDefault="00883F2F" w:rsidP="00CC5FE8">
            <w:pPr>
              <w:pStyle w:val="AmColumnHeading"/>
            </w:pPr>
            <w:r w:rsidRPr="00FB1F30">
              <w:t>Muudatusettepanek</w:t>
            </w:r>
          </w:p>
        </w:tc>
      </w:tr>
      <w:tr w:rsidR="00883F2F" w:rsidRPr="00FB1F30" w14:paraId="028A185D" w14:textId="77777777" w:rsidTr="00CC5FE8">
        <w:trPr>
          <w:jc w:val="center"/>
        </w:trPr>
        <w:tc>
          <w:tcPr>
            <w:tcW w:w="4876" w:type="dxa"/>
            <w:tcBorders>
              <w:top w:val="nil"/>
              <w:left w:val="nil"/>
              <w:bottom w:val="nil"/>
              <w:right w:val="nil"/>
            </w:tcBorders>
          </w:tcPr>
          <w:p w14:paraId="094376B5" w14:textId="77777777" w:rsidR="00883F2F" w:rsidRPr="00FB1F30" w:rsidRDefault="00883F2F" w:rsidP="00CC5FE8">
            <w:pPr>
              <w:pStyle w:val="Normal6a"/>
            </w:pPr>
          </w:p>
        </w:tc>
        <w:tc>
          <w:tcPr>
            <w:tcW w:w="4876" w:type="dxa"/>
            <w:tcBorders>
              <w:top w:val="nil"/>
              <w:left w:val="nil"/>
              <w:bottom w:val="nil"/>
              <w:right w:val="nil"/>
            </w:tcBorders>
          </w:tcPr>
          <w:p w14:paraId="7C2DC276" w14:textId="77777777" w:rsidR="00883F2F" w:rsidRPr="00FB1F30" w:rsidRDefault="00883F2F" w:rsidP="00CC5FE8">
            <w:pPr>
              <w:pStyle w:val="Normal6a"/>
            </w:pPr>
            <w:r w:rsidRPr="00FB1F30">
              <w:rPr>
                <w:b/>
                <w:i/>
              </w:rPr>
              <w:t>Aruanne koostatakse konsolideeritud alusel, kasutades operatiivandmeid ja statistikat, mille pädevad asutused on automaatselt edastanud liidu kesksesse elektroonilisse süsteemi, tagades seeläbi esitatud teabe täielikkuse ja usaldusväärsuse, panemata ettevõtjatele täiendavat iga-aastast aruandluskoormust.</w:t>
            </w:r>
          </w:p>
        </w:tc>
      </w:tr>
    </w:tbl>
    <w:p w14:paraId="06D5660E"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3B8D864" w14:textId="77777777" w:rsidR="00883F2F" w:rsidRPr="00FB1F30" w:rsidRDefault="00883F2F" w:rsidP="00883F2F">
      <w:r w:rsidRPr="00FB1F30">
        <w:rPr>
          <w:rStyle w:val="HideTWBExt"/>
        </w:rPr>
        <w:t>&lt;/Amend&gt;</w:t>
      </w:r>
    </w:p>
    <w:p w14:paraId="7386FFB3"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270</w:t>
      </w:r>
      <w:r w:rsidRPr="00FB1F30">
        <w:rPr>
          <w:rStyle w:val="HideTWBExt"/>
          <w:b w:val="0"/>
        </w:rPr>
        <w:t>&lt;/NumAm&gt;</w:t>
      </w:r>
    </w:p>
    <w:p w14:paraId="1D0C6633" w14:textId="77777777" w:rsidR="00883F2F" w:rsidRPr="00FB1F30" w:rsidRDefault="00883F2F" w:rsidP="00883F2F">
      <w:pPr>
        <w:pStyle w:val="NormalBold"/>
      </w:pPr>
      <w:r w:rsidRPr="00FB1F30">
        <w:rPr>
          <w:rStyle w:val="HideTWBExt"/>
          <w:b w:val="0"/>
        </w:rPr>
        <w:t>&lt;RepeatBlock-By&gt;&lt;Members&gt;</w:t>
      </w:r>
      <w:r w:rsidRPr="00FB1F30">
        <w:t>Evin Incir, Brando Benifei</w:t>
      </w:r>
      <w:r w:rsidRPr="00FB1F30">
        <w:rPr>
          <w:rStyle w:val="HideTWBExt"/>
          <w:b w:val="0"/>
        </w:rPr>
        <w:t>&lt;/Members&gt;</w:t>
      </w:r>
    </w:p>
    <w:p w14:paraId="7FB962DA" w14:textId="77777777" w:rsidR="00883F2F" w:rsidRPr="00FB1F30" w:rsidRDefault="00883F2F" w:rsidP="00883F2F">
      <w:pPr>
        <w:pStyle w:val="NormalBold"/>
      </w:pPr>
      <w:r w:rsidRPr="00FB1F30">
        <w:rPr>
          <w:rStyle w:val="HideTWBExt"/>
          <w:b w:val="0"/>
        </w:rPr>
        <w:t>&lt;/RepeatBlock-By&gt;</w:t>
      </w:r>
    </w:p>
    <w:p w14:paraId="06124B78"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6E60141" w14:textId="77777777" w:rsidR="00883F2F" w:rsidRPr="00FB1F30" w:rsidRDefault="00883F2F" w:rsidP="00883F2F">
      <w:pPr>
        <w:pStyle w:val="NormalBold"/>
      </w:pPr>
      <w:r w:rsidRPr="00FB1F30">
        <w:rPr>
          <w:rStyle w:val="HideTWBExt"/>
          <w:b w:val="0"/>
        </w:rPr>
        <w:t>&lt;Article&gt;</w:t>
      </w:r>
      <w:r w:rsidRPr="00FB1F30">
        <w:t>Artikkel 35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0F7A704" w14:textId="77777777" w:rsidTr="00CC5FE8">
        <w:trPr>
          <w:trHeight w:hRule="exact" w:val="240"/>
          <w:jc w:val="center"/>
        </w:trPr>
        <w:tc>
          <w:tcPr>
            <w:tcW w:w="9752" w:type="dxa"/>
            <w:gridSpan w:val="2"/>
            <w:tcBorders>
              <w:top w:val="nil"/>
              <w:left w:val="nil"/>
              <w:bottom w:val="nil"/>
              <w:right w:val="nil"/>
            </w:tcBorders>
          </w:tcPr>
          <w:p w14:paraId="40CAD91B" w14:textId="77777777" w:rsidR="00883F2F" w:rsidRPr="00FB1F30" w:rsidRDefault="00883F2F" w:rsidP="00CC5FE8"/>
        </w:tc>
      </w:tr>
      <w:tr w:rsidR="00883F2F" w:rsidRPr="00FB1F30" w14:paraId="638D7BCA" w14:textId="77777777" w:rsidTr="00CC5FE8">
        <w:trPr>
          <w:trHeight w:val="240"/>
          <w:jc w:val="center"/>
        </w:trPr>
        <w:tc>
          <w:tcPr>
            <w:tcW w:w="4876" w:type="dxa"/>
            <w:tcBorders>
              <w:top w:val="nil"/>
              <w:left w:val="nil"/>
              <w:bottom w:val="nil"/>
              <w:right w:val="nil"/>
            </w:tcBorders>
          </w:tcPr>
          <w:p w14:paraId="77CF25DB"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0EC47DB" w14:textId="77777777" w:rsidR="00883F2F" w:rsidRPr="00FB1F30" w:rsidRDefault="00883F2F" w:rsidP="00CC5FE8">
            <w:pPr>
              <w:pStyle w:val="AmColumnHeading"/>
            </w:pPr>
            <w:r w:rsidRPr="00FB1F30">
              <w:t>Muudatusettepanek</w:t>
            </w:r>
          </w:p>
        </w:tc>
      </w:tr>
      <w:tr w:rsidR="00883F2F" w:rsidRPr="00FB1F30" w14:paraId="17F8CA32" w14:textId="77777777" w:rsidTr="00CC5FE8">
        <w:trPr>
          <w:jc w:val="center"/>
        </w:trPr>
        <w:tc>
          <w:tcPr>
            <w:tcW w:w="4876" w:type="dxa"/>
            <w:tcBorders>
              <w:top w:val="nil"/>
              <w:left w:val="nil"/>
              <w:bottom w:val="nil"/>
              <w:right w:val="nil"/>
            </w:tcBorders>
          </w:tcPr>
          <w:p w14:paraId="45D2EF6A" w14:textId="77777777" w:rsidR="00883F2F" w:rsidRPr="00FB1F30" w:rsidRDefault="00883F2F" w:rsidP="00CC5FE8">
            <w:pPr>
              <w:pStyle w:val="Normal6a"/>
            </w:pPr>
            <w:r w:rsidRPr="00FB1F30">
              <w:t>1.</w:t>
            </w:r>
            <w:r w:rsidRPr="00FB1F30">
              <w:tab/>
              <w:t>Komisjon loob keskse elektroonilise süsteemi, mis võimaldab esitada, säilitada, töödelda ja vahetada andmeid ning võtta vastu otsuseid käesoleva määruse kohase uimasti lähteainete jälgimise ja kontrolli eesmärgil, ning haldab seda süsteemi.</w:t>
            </w:r>
          </w:p>
        </w:tc>
        <w:tc>
          <w:tcPr>
            <w:tcW w:w="4876" w:type="dxa"/>
            <w:tcBorders>
              <w:top w:val="nil"/>
              <w:left w:val="nil"/>
              <w:bottom w:val="nil"/>
              <w:right w:val="nil"/>
            </w:tcBorders>
          </w:tcPr>
          <w:p w14:paraId="48379916" w14:textId="77777777" w:rsidR="00883F2F" w:rsidRPr="00FB1F30" w:rsidRDefault="00883F2F" w:rsidP="00CC5FE8">
            <w:pPr>
              <w:pStyle w:val="Normal6a"/>
            </w:pPr>
            <w:r w:rsidRPr="00FB1F30">
              <w:t>1.</w:t>
            </w:r>
            <w:r w:rsidRPr="00FB1F30">
              <w:tab/>
              <w:t xml:space="preserve">Komisjon loob keskse elektroonilise süsteemi, mis võimaldab esitada, säilitada, töödelda ja vahetada andmeid ning võtta vastu otsuseid käesoleva määruse kohase uimasti lähteainete jälgimise ja kontrolli eesmärgil, ning haldab seda süsteemi. </w:t>
            </w:r>
            <w:r w:rsidRPr="00FB1F30">
              <w:rPr>
                <w:b/>
                <w:i/>
              </w:rPr>
              <w:t xml:space="preserve">Komisjon kehtestab ka eriolukorra meetmed, millega tagatakse, et pädevad asutused, tolliasutused ja ettevõtjad saavad jätkata kõrvalesuunamise vältimise kohustuste täitmist süsteemi seisaku, </w:t>
            </w:r>
            <w:proofErr w:type="spellStart"/>
            <w:r w:rsidRPr="00FB1F30">
              <w:rPr>
                <w:b/>
                <w:i/>
              </w:rPr>
              <w:t>küberintsidendi</w:t>
            </w:r>
            <w:proofErr w:type="spellEnd"/>
            <w:r w:rsidRPr="00FB1F30">
              <w:rPr>
                <w:b/>
                <w:i/>
              </w:rPr>
              <w:t xml:space="preserve"> või süsteemi vastu suunatud hübriidohu korral.</w:t>
            </w:r>
          </w:p>
        </w:tc>
      </w:tr>
    </w:tbl>
    <w:p w14:paraId="3E71948A"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65C4AB3" w14:textId="77777777" w:rsidR="00883F2F" w:rsidRPr="00FB1F30" w:rsidRDefault="00883F2F" w:rsidP="00883F2F">
      <w:r w:rsidRPr="00FB1F30">
        <w:rPr>
          <w:rStyle w:val="HideTWBExt"/>
        </w:rPr>
        <w:t>&lt;/Amend&gt;</w:t>
      </w:r>
    </w:p>
    <w:p w14:paraId="2DC6E814"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271</w:t>
      </w:r>
      <w:r w:rsidRPr="00FB1F30">
        <w:rPr>
          <w:rStyle w:val="HideTWBExt"/>
          <w:b w:val="0"/>
        </w:rPr>
        <w:t>&lt;/NumAm&gt;</w:t>
      </w:r>
    </w:p>
    <w:p w14:paraId="42C2095A"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28EDA37A" w14:textId="77777777" w:rsidR="00883F2F" w:rsidRPr="00FB1F30" w:rsidRDefault="00883F2F" w:rsidP="00883F2F">
      <w:pPr>
        <w:pStyle w:val="NormalBold"/>
      </w:pPr>
      <w:r w:rsidRPr="00FB1F30">
        <w:rPr>
          <w:rStyle w:val="HideTWBExt"/>
          <w:b w:val="0"/>
        </w:rPr>
        <w:t>&lt;/RepeatBlock-By&gt;</w:t>
      </w:r>
    </w:p>
    <w:p w14:paraId="3FA55ABC"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596A8DA" w14:textId="77777777" w:rsidR="00883F2F" w:rsidRPr="00FB1F30" w:rsidRDefault="00883F2F" w:rsidP="00883F2F">
      <w:pPr>
        <w:pStyle w:val="NormalBold"/>
      </w:pPr>
      <w:r w:rsidRPr="00FB1F30">
        <w:rPr>
          <w:rStyle w:val="HideTWBExt"/>
          <w:b w:val="0"/>
        </w:rPr>
        <w:t>&lt;Article&gt;</w:t>
      </w:r>
      <w:r w:rsidRPr="00FB1F30">
        <w:t>Artikkel 35 – lõige 2 – punkt a – alapunkt vi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01D95A8" w14:textId="77777777" w:rsidTr="00CC5FE8">
        <w:trPr>
          <w:trHeight w:hRule="exact" w:val="240"/>
          <w:jc w:val="center"/>
        </w:trPr>
        <w:tc>
          <w:tcPr>
            <w:tcW w:w="9752" w:type="dxa"/>
            <w:gridSpan w:val="2"/>
            <w:tcBorders>
              <w:top w:val="nil"/>
              <w:left w:val="nil"/>
              <w:bottom w:val="nil"/>
              <w:right w:val="nil"/>
            </w:tcBorders>
          </w:tcPr>
          <w:p w14:paraId="3FD882C5" w14:textId="77777777" w:rsidR="00883F2F" w:rsidRPr="00FB1F30" w:rsidRDefault="00883F2F" w:rsidP="00CC5FE8"/>
        </w:tc>
      </w:tr>
      <w:tr w:rsidR="00883F2F" w:rsidRPr="00FB1F30" w14:paraId="526AD07E" w14:textId="77777777" w:rsidTr="00CC5FE8">
        <w:trPr>
          <w:trHeight w:val="240"/>
          <w:jc w:val="center"/>
        </w:trPr>
        <w:tc>
          <w:tcPr>
            <w:tcW w:w="4876" w:type="dxa"/>
            <w:tcBorders>
              <w:top w:val="nil"/>
              <w:left w:val="nil"/>
              <w:bottom w:val="nil"/>
              <w:right w:val="nil"/>
            </w:tcBorders>
          </w:tcPr>
          <w:p w14:paraId="3A0342EC"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A2B1900" w14:textId="77777777" w:rsidR="00883F2F" w:rsidRPr="00FB1F30" w:rsidRDefault="00883F2F" w:rsidP="00CC5FE8">
            <w:pPr>
              <w:pStyle w:val="AmColumnHeading"/>
            </w:pPr>
            <w:r w:rsidRPr="00FB1F30">
              <w:t>Muudatusettepanek</w:t>
            </w:r>
          </w:p>
        </w:tc>
      </w:tr>
      <w:tr w:rsidR="00883F2F" w:rsidRPr="00FB1F30" w14:paraId="3455FBAE" w14:textId="77777777" w:rsidTr="00CC5FE8">
        <w:trPr>
          <w:jc w:val="center"/>
        </w:trPr>
        <w:tc>
          <w:tcPr>
            <w:tcW w:w="4876" w:type="dxa"/>
            <w:tcBorders>
              <w:top w:val="nil"/>
              <w:left w:val="nil"/>
              <w:bottom w:val="nil"/>
              <w:right w:val="nil"/>
            </w:tcBorders>
          </w:tcPr>
          <w:p w14:paraId="66CD5427" w14:textId="77777777" w:rsidR="00883F2F" w:rsidRPr="00FB1F30" w:rsidRDefault="00883F2F" w:rsidP="00CC5FE8">
            <w:pPr>
              <w:pStyle w:val="Normal6a"/>
            </w:pPr>
          </w:p>
        </w:tc>
        <w:tc>
          <w:tcPr>
            <w:tcW w:w="4876" w:type="dxa"/>
            <w:tcBorders>
              <w:top w:val="nil"/>
              <w:left w:val="nil"/>
              <w:bottom w:val="nil"/>
              <w:right w:val="nil"/>
            </w:tcBorders>
          </w:tcPr>
          <w:p w14:paraId="6E2248F6" w14:textId="77777777" w:rsidR="00883F2F" w:rsidRPr="00FB1F30" w:rsidRDefault="00883F2F" w:rsidP="00CC5FE8">
            <w:pPr>
              <w:pStyle w:val="Normal6a"/>
            </w:pPr>
            <w:r w:rsidRPr="00FB1F30">
              <w:rPr>
                <w:b/>
                <w:i/>
              </w:rPr>
              <w:t>(</w:t>
            </w:r>
            <w:proofErr w:type="spellStart"/>
            <w:r w:rsidRPr="00FB1F30">
              <w:rPr>
                <w:b/>
                <w:i/>
              </w:rPr>
              <w:t>via</w:t>
            </w:r>
            <w:proofErr w:type="spellEnd"/>
            <w:r w:rsidRPr="00FB1F30">
              <w:rPr>
                <w:b/>
                <w:i/>
              </w:rPr>
              <w:t>)</w:t>
            </w:r>
            <w:r w:rsidRPr="00FB1F30">
              <w:tab/>
            </w:r>
            <w:r w:rsidRPr="00FB1F30">
              <w:rPr>
                <w:b/>
                <w:i/>
              </w:rPr>
              <w:t>registreerida kogumine, hävitamine ja hilisema töötlemise toimingud ning laadida üles või teha kättesaadavaks sellekohased dokumentaalsed tõendid kooskõlas uue kavandatud artikliga;</w:t>
            </w:r>
          </w:p>
        </w:tc>
      </w:tr>
    </w:tbl>
    <w:p w14:paraId="61A514DB"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51DFCD0" w14:textId="77777777" w:rsidR="00883F2F" w:rsidRPr="00FB1F30" w:rsidRDefault="00883F2F" w:rsidP="00883F2F">
      <w:r w:rsidRPr="00FB1F30">
        <w:rPr>
          <w:rStyle w:val="HideTWBExt"/>
        </w:rPr>
        <w:t>&lt;/Amend&gt;</w:t>
      </w:r>
    </w:p>
    <w:p w14:paraId="5DE659D0"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272</w:t>
      </w:r>
      <w:r w:rsidRPr="00FB1F30">
        <w:rPr>
          <w:rStyle w:val="HideTWBExt"/>
          <w:b w:val="0"/>
        </w:rPr>
        <w:t>&lt;/NumAm&gt;</w:t>
      </w:r>
    </w:p>
    <w:p w14:paraId="69106B1C"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35E9F640" w14:textId="77777777" w:rsidR="00883F2F" w:rsidRPr="00FB1F30" w:rsidRDefault="00883F2F" w:rsidP="00883F2F">
      <w:pPr>
        <w:pStyle w:val="NormalBold"/>
      </w:pPr>
      <w:r w:rsidRPr="00FB1F30">
        <w:rPr>
          <w:rStyle w:val="HideTWBExt"/>
          <w:b w:val="0"/>
        </w:rPr>
        <w:t>&lt;/RepeatBlock-By&gt;</w:t>
      </w:r>
    </w:p>
    <w:p w14:paraId="6B98D05C"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07E54D4" w14:textId="77777777" w:rsidR="00883F2F" w:rsidRPr="00FB1F30" w:rsidRDefault="00883F2F" w:rsidP="00883F2F">
      <w:pPr>
        <w:pStyle w:val="NormalBold"/>
      </w:pPr>
      <w:r w:rsidRPr="00FB1F30">
        <w:rPr>
          <w:rStyle w:val="HideTWBExt"/>
          <w:b w:val="0"/>
        </w:rPr>
        <w:t>&lt;Article&gt;</w:t>
      </w:r>
      <w:r w:rsidRPr="00FB1F30">
        <w:t>Artikkel 35 – lõige 2 – punkt a – alapunkt vi b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DFC725E" w14:textId="77777777" w:rsidTr="00CC5FE8">
        <w:trPr>
          <w:trHeight w:hRule="exact" w:val="240"/>
          <w:jc w:val="center"/>
        </w:trPr>
        <w:tc>
          <w:tcPr>
            <w:tcW w:w="9752" w:type="dxa"/>
            <w:gridSpan w:val="2"/>
            <w:tcBorders>
              <w:top w:val="nil"/>
              <w:left w:val="nil"/>
              <w:bottom w:val="nil"/>
              <w:right w:val="nil"/>
            </w:tcBorders>
          </w:tcPr>
          <w:p w14:paraId="69892925" w14:textId="77777777" w:rsidR="00883F2F" w:rsidRPr="00FB1F30" w:rsidRDefault="00883F2F" w:rsidP="00CC5FE8"/>
        </w:tc>
      </w:tr>
      <w:tr w:rsidR="00883F2F" w:rsidRPr="00FB1F30" w14:paraId="73F68B7C" w14:textId="77777777" w:rsidTr="00CC5FE8">
        <w:trPr>
          <w:trHeight w:val="240"/>
          <w:jc w:val="center"/>
        </w:trPr>
        <w:tc>
          <w:tcPr>
            <w:tcW w:w="4876" w:type="dxa"/>
            <w:tcBorders>
              <w:top w:val="nil"/>
              <w:left w:val="nil"/>
              <w:bottom w:val="nil"/>
              <w:right w:val="nil"/>
            </w:tcBorders>
          </w:tcPr>
          <w:p w14:paraId="68BC58A3"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CA152EA" w14:textId="77777777" w:rsidR="00883F2F" w:rsidRPr="00FB1F30" w:rsidRDefault="00883F2F" w:rsidP="00CC5FE8">
            <w:pPr>
              <w:pStyle w:val="AmColumnHeading"/>
            </w:pPr>
            <w:r w:rsidRPr="00FB1F30">
              <w:t>Muudatusettepanek</w:t>
            </w:r>
          </w:p>
        </w:tc>
      </w:tr>
      <w:tr w:rsidR="00883F2F" w:rsidRPr="00FB1F30" w14:paraId="759C1BA6" w14:textId="77777777" w:rsidTr="00CC5FE8">
        <w:trPr>
          <w:jc w:val="center"/>
        </w:trPr>
        <w:tc>
          <w:tcPr>
            <w:tcW w:w="4876" w:type="dxa"/>
            <w:tcBorders>
              <w:top w:val="nil"/>
              <w:left w:val="nil"/>
              <w:bottom w:val="nil"/>
              <w:right w:val="nil"/>
            </w:tcBorders>
          </w:tcPr>
          <w:p w14:paraId="545201E4" w14:textId="77777777" w:rsidR="00883F2F" w:rsidRPr="00FB1F30" w:rsidRDefault="00883F2F" w:rsidP="00CC5FE8">
            <w:pPr>
              <w:pStyle w:val="Normal6a"/>
            </w:pPr>
          </w:p>
        </w:tc>
        <w:tc>
          <w:tcPr>
            <w:tcW w:w="4876" w:type="dxa"/>
            <w:tcBorders>
              <w:top w:val="nil"/>
              <w:left w:val="nil"/>
              <w:bottom w:val="nil"/>
              <w:right w:val="nil"/>
            </w:tcBorders>
          </w:tcPr>
          <w:p w14:paraId="691F6CC1" w14:textId="77777777" w:rsidR="00883F2F" w:rsidRPr="00FB1F30" w:rsidRDefault="00883F2F" w:rsidP="00CC5FE8">
            <w:pPr>
              <w:pStyle w:val="Normal6a"/>
            </w:pPr>
            <w:r w:rsidRPr="00FB1F30">
              <w:rPr>
                <w:b/>
                <w:i/>
              </w:rPr>
              <w:t>(</w:t>
            </w:r>
            <w:proofErr w:type="spellStart"/>
            <w:r w:rsidRPr="00FB1F30">
              <w:rPr>
                <w:b/>
                <w:i/>
              </w:rPr>
              <w:t>vib</w:t>
            </w:r>
            <w:proofErr w:type="spellEnd"/>
            <w:r w:rsidRPr="00FB1F30">
              <w:rPr>
                <w:b/>
                <w:i/>
              </w:rPr>
              <w:t>)</w:t>
            </w:r>
            <w:r w:rsidRPr="00FB1F30">
              <w:tab/>
            </w:r>
            <w:r w:rsidRPr="00FB1F30">
              <w:rPr>
                <w:b/>
                <w:i/>
              </w:rPr>
              <w:t>Elektrooniline süsteem kavandatakse kasutajasõbralikul ja proportsionaalsel viisil, et vähendada võimalikult suurel määral halduskoormust, eelkõige väikeste ja keskmise suurusega ettevõtjate jaoks.</w:t>
            </w:r>
          </w:p>
        </w:tc>
      </w:tr>
    </w:tbl>
    <w:p w14:paraId="00DDB2F5"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4271A06" w14:textId="77777777" w:rsidR="00883F2F" w:rsidRPr="00FB1F30" w:rsidRDefault="00883F2F" w:rsidP="00883F2F">
      <w:r w:rsidRPr="00FB1F30">
        <w:rPr>
          <w:rStyle w:val="HideTWBExt"/>
        </w:rPr>
        <w:t>&lt;/Amend&gt;</w:t>
      </w:r>
    </w:p>
    <w:p w14:paraId="3F33DCA3"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273</w:t>
      </w:r>
      <w:r w:rsidRPr="00FB1F30">
        <w:rPr>
          <w:rStyle w:val="HideTWBExt"/>
          <w:b w:val="0"/>
        </w:rPr>
        <w:t>&lt;/NumAm&gt;</w:t>
      </w:r>
    </w:p>
    <w:p w14:paraId="43A42F28"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&lt;/Members&gt;</w:t>
      </w:r>
    </w:p>
    <w:p w14:paraId="0CB1F87C" w14:textId="77777777" w:rsidR="00883F2F" w:rsidRPr="00FB1F30" w:rsidRDefault="00883F2F" w:rsidP="00883F2F">
      <w:pPr>
        <w:pStyle w:val="NormalBold"/>
      </w:pPr>
      <w:r w:rsidRPr="00FB1F30">
        <w:rPr>
          <w:rStyle w:val="HideTWBExt"/>
          <w:b w:val="0"/>
        </w:rPr>
        <w:t>&lt;/RepeatBlock-By&gt;</w:t>
      </w:r>
    </w:p>
    <w:p w14:paraId="2296768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14EE055" w14:textId="77777777" w:rsidR="00883F2F" w:rsidRPr="00FB1F30" w:rsidRDefault="00883F2F" w:rsidP="00883F2F">
      <w:pPr>
        <w:pStyle w:val="NormalBold"/>
      </w:pPr>
      <w:r w:rsidRPr="00FB1F30">
        <w:rPr>
          <w:rStyle w:val="HideTWBExt"/>
          <w:b w:val="0"/>
        </w:rPr>
        <w:t>&lt;Article&gt;</w:t>
      </w:r>
      <w:r w:rsidRPr="00FB1F30">
        <w:t>Artikkel 35 – lõige 2 – punkt b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E9BE9D6" w14:textId="77777777" w:rsidTr="00CC5FE8">
        <w:trPr>
          <w:trHeight w:hRule="exact" w:val="240"/>
          <w:jc w:val="center"/>
        </w:trPr>
        <w:tc>
          <w:tcPr>
            <w:tcW w:w="9752" w:type="dxa"/>
            <w:gridSpan w:val="2"/>
            <w:tcBorders>
              <w:top w:val="nil"/>
              <w:left w:val="nil"/>
              <w:bottom w:val="nil"/>
              <w:right w:val="nil"/>
            </w:tcBorders>
          </w:tcPr>
          <w:p w14:paraId="4A00DFF0" w14:textId="77777777" w:rsidR="00883F2F" w:rsidRPr="00FB1F30" w:rsidRDefault="00883F2F" w:rsidP="00CC5FE8"/>
        </w:tc>
      </w:tr>
      <w:tr w:rsidR="00883F2F" w:rsidRPr="00FB1F30" w14:paraId="6A774C03" w14:textId="77777777" w:rsidTr="00CC5FE8">
        <w:trPr>
          <w:trHeight w:val="240"/>
          <w:jc w:val="center"/>
        </w:trPr>
        <w:tc>
          <w:tcPr>
            <w:tcW w:w="4876" w:type="dxa"/>
            <w:tcBorders>
              <w:top w:val="nil"/>
              <w:left w:val="nil"/>
              <w:bottom w:val="nil"/>
              <w:right w:val="nil"/>
            </w:tcBorders>
          </w:tcPr>
          <w:p w14:paraId="5E66680B"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9B25BC5" w14:textId="77777777" w:rsidR="00883F2F" w:rsidRPr="00FB1F30" w:rsidRDefault="00883F2F" w:rsidP="00CC5FE8">
            <w:pPr>
              <w:pStyle w:val="AmColumnHeading"/>
            </w:pPr>
            <w:r w:rsidRPr="00FB1F30">
              <w:t>Muudatusettepanek</w:t>
            </w:r>
          </w:p>
        </w:tc>
      </w:tr>
      <w:tr w:rsidR="00883F2F" w:rsidRPr="00FB1F30" w14:paraId="2EA7D6B6" w14:textId="77777777" w:rsidTr="00CC5FE8">
        <w:trPr>
          <w:jc w:val="center"/>
        </w:trPr>
        <w:tc>
          <w:tcPr>
            <w:tcW w:w="4876" w:type="dxa"/>
            <w:tcBorders>
              <w:top w:val="nil"/>
              <w:left w:val="nil"/>
              <w:bottom w:val="nil"/>
              <w:right w:val="nil"/>
            </w:tcBorders>
          </w:tcPr>
          <w:p w14:paraId="7DABF8CF" w14:textId="77777777" w:rsidR="00883F2F" w:rsidRPr="00FB1F30" w:rsidRDefault="00883F2F" w:rsidP="00CC5FE8">
            <w:pPr>
              <w:pStyle w:val="Normal6a"/>
            </w:pPr>
          </w:p>
        </w:tc>
        <w:tc>
          <w:tcPr>
            <w:tcW w:w="4876" w:type="dxa"/>
            <w:tcBorders>
              <w:top w:val="nil"/>
              <w:left w:val="nil"/>
              <w:bottom w:val="nil"/>
              <w:right w:val="nil"/>
            </w:tcBorders>
          </w:tcPr>
          <w:p w14:paraId="497528B7" w14:textId="77777777" w:rsidR="00883F2F" w:rsidRPr="00FB1F30" w:rsidRDefault="00883F2F" w:rsidP="00CC5FE8">
            <w:pPr>
              <w:pStyle w:val="Normal6a"/>
            </w:pPr>
            <w:proofErr w:type="spellStart"/>
            <w:r w:rsidRPr="00FB1F30">
              <w:rPr>
                <w:b/>
                <w:i/>
              </w:rPr>
              <w:t>ba</w:t>
            </w:r>
            <w:proofErr w:type="spellEnd"/>
            <w:r w:rsidRPr="00FB1F30">
              <w:rPr>
                <w:b/>
                <w:i/>
              </w:rPr>
              <w:t>)</w:t>
            </w:r>
            <w:r w:rsidRPr="00FB1F30">
              <w:tab/>
            </w:r>
            <w:r w:rsidRPr="00FB1F30">
              <w:rPr>
                <w:b/>
                <w:i/>
              </w:rPr>
              <w:t>võimaldada internetipõhiste kauplemiskohtade pakkujatel kooskõlas artikliga 13a kontrollida, kas tehingus osalevatel ettevõtjatel on kehtiv luba;</w:t>
            </w:r>
          </w:p>
        </w:tc>
      </w:tr>
    </w:tbl>
    <w:p w14:paraId="77E4E2F9"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2E46903" w14:textId="77777777" w:rsidR="00883F2F" w:rsidRPr="00FB1F30" w:rsidRDefault="00883F2F" w:rsidP="00883F2F">
      <w:r w:rsidRPr="00FB1F30">
        <w:rPr>
          <w:rStyle w:val="HideTWBExt"/>
        </w:rPr>
        <w:t>&lt;/Amend&gt;</w:t>
      </w:r>
    </w:p>
    <w:p w14:paraId="725FCDC2"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274</w:t>
      </w:r>
      <w:r w:rsidRPr="00FB1F30">
        <w:rPr>
          <w:rStyle w:val="HideTWBExt"/>
          <w:b w:val="0"/>
        </w:rPr>
        <w:t>&lt;/NumAm&gt;</w:t>
      </w:r>
    </w:p>
    <w:p w14:paraId="60658AA1"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328425C5" w14:textId="77777777" w:rsidR="00883F2F" w:rsidRPr="00FB1F30" w:rsidRDefault="00883F2F" w:rsidP="00883F2F">
      <w:pPr>
        <w:pStyle w:val="NormalBold"/>
      </w:pPr>
      <w:r w:rsidRPr="00FB1F30">
        <w:rPr>
          <w:rStyle w:val="HideTWBExt"/>
          <w:b w:val="0"/>
        </w:rPr>
        <w:t>&lt;/RepeatBlock-By&gt;</w:t>
      </w:r>
    </w:p>
    <w:p w14:paraId="12A9C3E5"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5CCED0E" w14:textId="77777777" w:rsidR="00883F2F" w:rsidRPr="00FB1F30" w:rsidRDefault="00883F2F" w:rsidP="00883F2F">
      <w:pPr>
        <w:pStyle w:val="NormalBold"/>
      </w:pPr>
      <w:r w:rsidRPr="00FB1F30">
        <w:rPr>
          <w:rStyle w:val="HideTWBExt"/>
          <w:b w:val="0"/>
        </w:rPr>
        <w:t>&lt;Article&gt;</w:t>
      </w:r>
      <w:r w:rsidRPr="00FB1F30">
        <w:t>Artikkel 35 – lõige 2 – punkt d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D3F3BC5" w14:textId="77777777" w:rsidTr="00CC5FE8">
        <w:trPr>
          <w:trHeight w:hRule="exact" w:val="240"/>
          <w:jc w:val="center"/>
        </w:trPr>
        <w:tc>
          <w:tcPr>
            <w:tcW w:w="9752" w:type="dxa"/>
            <w:gridSpan w:val="2"/>
            <w:tcBorders>
              <w:top w:val="nil"/>
              <w:left w:val="nil"/>
              <w:bottom w:val="nil"/>
              <w:right w:val="nil"/>
            </w:tcBorders>
          </w:tcPr>
          <w:p w14:paraId="71AEE2C9" w14:textId="77777777" w:rsidR="00883F2F" w:rsidRPr="00FB1F30" w:rsidRDefault="00883F2F" w:rsidP="00CC5FE8"/>
        </w:tc>
      </w:tr>
      <w:tr w:rsidR="00883F2F" w:rsidRPr="00FB1F30" w14:paraId="4181F280" w14:textId="77777777" w:rsidTr="00CC5FE8">
        <w:trPr>
          <w:trHeight w:val="240"/>
          <w:jc w:val="center"/>
        </w:trPr>
        <w:tc>
          <w:tcPr>
            <w:tcW w:w="4876" w:type="dxa"/>
            <w:tcBorders>
              <w:top w:val="nil"/>
              <w:left w:val="nil"/>
              <w:bottom w:val="nil"/>
              <w:right w:val="nil"/>
            </w:tcBorders>
          </w:tcPr>
          <w:p w14:paraId="5DE4CD0E"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D9B7FC8" w14:textId="77777777" w:rsidR="00883F2F" w:rsidRPr="00FB1F30" w:rsidRDefault="00883F2F" w:rsidP="00CC5FE8">
            <w:pPr>
              <w:pStyle w:val="AmColumnHeading"/>
            </w:pPr>
            <w:r w:rsidRPr="00FB1F30">
              <w:t>Muudatusettepanek</w:t>
            </w:r>
          </w:p>
        </w:tc>
      </w:tr>
      <w:tr w:rsidR="00883F2F" w:rsidRPr="00FB1F30" w14:paraId="6D42B6F8" w14:textId="77777777" w:rsidTr="00CC5FE8">
        <w:trPr>
          <w:jc w:val="center"/>
        </w:trPr>
        <w:tc>
          <w:tcPr>
            <w:tcW w:w="4876" w:type="dxa"/>
            <w:tcBorders>
              <w:top w:val="nil"/>
              <w:left w:val="nil"/>
              <w:bottom w:val="nil"/>
              <w:right w:val="nil"/>
            </w:tcBorders>
          </w:tcPr>
          <w:p w14:paraId="3140DFFC" w14:textId="77777777" w:rsidR="00883F2F" w:rsidRPr="00FB1F30" w:rsidRDefault="00883F2F" w:rsidP="00CC5FE8">
            <w:pPr>
              <w:pStyle w:val="Normal6a"/>
            </w:pPr>
          </w:p>
        </w:tc>
        <w:tc>
          <w:tcPr>
            <w:tcW w:w="4876" w:type="dxa"/>
            <w:tcBorders>
              <w:top w:val="nil"/>
              <w:left w:val="nil"/>
              <w:bottom w:val="nil"/>
              <w:right w:val="nil"/>
            </w:tcBorders>
          </w:tcPr>
          <w:p w14:paraId="20DD84F7" w14:textId="77777777" w:rsidR="00883F2F" w:rsidRPr="00FB1F30" w:rsidRDefault="00883F2F" w:rsidP="00CC5FE8">
            <w:pPr>
              <w:pStyle w:val="Normal6a"/>
            </w:pPr>
            <w:r w:rsidRPr="00FB1F30">
              <w:rPr>
                <w:b/>
                <w:i/>
              </w:rPr>
              <w:t>da)</w:t>
            </w:r>
            <w:r w:rsidRPr="00FB1F30">
              <w:tab/>
            </w:r>
            <w:r w:rsidRPr="00FB1F30">
              <w:rPr>
                <w:b/>
                <w:i/>
              </w:rPr>
              <w:t>pakkuda kasutajasõbralikke digifunktsioone, mis hõlbustavad vastavus- ja haldusmenetlusi, sealhulgas standardvorme, automaatseid täielikkuse ja järjepidevuse kontrolle, võimalust lisada tõendavaid dokumente, vahendeid lõppkasutuse deklaratsioonide kontrollimiseks, töölaudu, mis võimaldavad ettevõtjatel ja pädevatel asutustel jälgida taotluste ja lubade olekut, ning turvalisi sidefunktsioone lisaküsimuste ja lisateabe vahetamiseks.</w:t>
            </w:r>
          </w:p>
        </w:tc>
      </w:tr>
    </w:tbl>
    <w:p w14:paraId="33722D9F"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3E4D0B66" w14:textId="77777777" w:rsidR="00883F2F" w:rsidRPr="00FB1F30" w:rsidRDefault="00883F2F" w:rsidP="00883F2F">
      <w:r w:rsidRPr="00FB1F30">
        <w:rPr>
          <w:rStyle w:val="HideTWBExt"/>
        </w:rPr>
        <w:t>&lt;/Amend&gt;</w:t>
      </w:r>
    </w:p>
    <w:p w14:paraId="0EE35258"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275</w:t>
      </w:r>
      <w:r w:rsidRPr="00FB1F30">
        <w:rPr>
          <w:rStyle w:val="HideTWBExt"/>
          <w:b w:val="0"/>
        </w:rPr>
        <w:t>&lt;/NumAm&gt;</w:t>
      </w:r>
    </w:p>
    <w:p w14:paraId="41DAB310"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&lt;/Members&gt;</w:t>
      </w:r>
    </w:p>
    <w:p w14:paraId="7E145662" w14:textId="77777777" w:rsidR="00883F2F" w:rsidRPr="00FB1F30" w:rsidRDefault="00883F2F" w:rsidP="00883F2F">
      <w:pPr>
        <w:pStyle w:val="NormalBold"/>
      </w:pPr>
      <w:r w:rsidRPr="00FB1F30">
        <w:rPr>
          <w:rStyle w:val="HideTWBExt"/>
          <w:b w:val="0"/>
        </w:rPr>
        <w:t>&lt;/RepeatBlock-By&gt;</w:t>
      </w:r>
    </w:p>
    <w:p w14:paraId="6D42EB2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B452E09" w14:textId="77777777" w:rsidR="00883F2F" w:rsidRPr="00FB1F30" w:rsidRDefault="00883F2F" w:rsidP="00883F2F">
      <w:pPr>
        <w:pStyle w:val="NormalBold"/>
      </w:pPr>
      <w:r w:rsidRPr="00FB1F30">
        <w:rPr>
          <w:rStyle w:val="HideTWBExt"/>
          <w:b w:val="0"/>
        </w:rPr>
        <w:t>&lt;Article&gt;</w:t>
      </w:r>
      <w:r w:rsidRPr="00FB1F30">
        <w:t>Artikkel 35 – lõige 3</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7A2B965" w14:textId="77777777" w:rsidTr="00CC5FE8">
        <w:trPr>
          <w:trHeight w:hRule="exact" w:val="240"/>
          <w:jc w:val="center"/>
        </w:trPr>
        <w:tc>
          <w:tcPr>
            <w:tcW w:w="9752" w:type="dxa"/>
            <w:gridSpan w:val="2"/>
            <w:tcBorders>
              <w:top w:val="nil"/>
              <w:left w:val="nil"/>
              <w:bottom w:val="nil"/>
              <w:right w:val="nil"/>
            </w:tcBorders>
          </w:tcPr>
          <w:p w14:paraId="6803DF84" w14:textId="77777777" w:rsidR="00883F2F" w:rsidRPr="00FB1F30" w:rsidRDefault="00883F2F" w:rsidP="00CC5FE8"/>
        </w:tc>
      </w:tr>
      <w:tr w:rsidR="00883F2F" w:rsidRPr="00FB1F30" w14:paraId="1F671333" w14:textId="77777777" w:rsidTr="00CC5FE8">
        <w:trPr>
          <w:trHeight w:val="240"/>
          <w:jc w:val="center"/>
        </w:trPr>
        <w:tc>
          <w:tcPr>
            <w:tcW w:w="4876" w:type="dxa"/>
            <w:tcBorders>
              <w:top w:val="nil"/>
              <w:left w:val="nil"/>
              <w:bottom w:val="nil"/>
              <w:right w:val="nil"/>
            </w:tcBorders>
          </w:tcPr>
          <w:p w14:paraId="38AF4DDB"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84A8F45" w14:textId="77777777" w:rsidR="00883F2F" w:rsidRPr="00FB1F30" w:rsidRDefault="00883F2F" w:rsidP="00CC5FE8">
            <w:pPr>
              <w:pStyle w:val="AmColumnHeading"/>
            </w:pPr>
            <w:r w:rsidRPr="00FB1F30">
              <w:t>Muudatusettepanek</w:t>
            </w:r>
          </w:p>
        </w:tc>
      </w:tr>
      <w:tr w:rsidR="00883F2F" w:rsidRPr="00FB1F30" w14:paraId="1FFC51EB" w14:textId="77777777" w:rsidTr="00CC5FE8">
        <w:trPr>
          <w:jc w:val="center"/>
        </w:trPr>
        <w:tc>
          <w:tcPr>
            <w:tcW w:w="4876" w:type="dxa"/>
            <w:tcBorders>
              <w:top w:val="nil"/>
              <w:left w:val="nil"/>
              <w:bottom w:val="nil"/>
              <w:right w:val="nil"/>
            </w:tcBorders>
          </w:tcPr>
          <w:p w14:paraId="505849CB" w14:textId="77777777" w:rsidR="00883F2F" w:rsidRPr="00FB1F30" w:rsidRDefault="00883F2F" w:rsidP="00CC5FE8">
            <w:pPr>
              <w:pStyle w:val="Normal6a"/>
            </w:pPr>
            <w:r w:rsidRPr="00FB1F30">
              <w:t>3.</w:t>
            </w:r>
            <w:r w:rsidRPr="00FB1F30">
              <w:tab/>
              <w:t xml:space="preserve">Lõike 2 punkti a alapunktides i, ii, iii, iv ja v ning punktides b, c ja d osutatud funktsioonid peavad toimima hiljemalt </w:t>
            </w:r>
            <w:r w:rsidRPr="00FB1F30">
              <w:rPr>
                <w:b/>
                <w:bCs/>
                <w:i/>
                <w:iCs/>
              </w:rPr>
              <w:t>18</w:t>
            </w:r>
            <w:r w:rsidRPr="00FB1F30">
              <w:t> kuud pärast lõikes 8 osutatud rakendusakti jõustumise kuupäeva.</w:t>
            </w:r>
          </w:p>
        </w:tc>
        <w:tc>
          <w:tcPr>
            <w:tcW w:w="4876" w:type="dxa"/>
            <w:tcBorders>
              <w:top w:val="nil"/>
              <w:left w:val="nil"/>
              <w:bottom w:val="nil"/>
              <w:right w:val="nil"/>
            </w:tcBorders>
          </w:tcPr>
          <w:p w14:paraId="6613C869" w14:textId="77777777" w:rsidR="00883F2F" w:rsidRPr="00FB1F30" w:rsidRDefault="00883F2F" w:rsidP="00CC5FE8">
            <w:pPr>
              <w:pStyle w:val="Normal6a"/>
            </w:pPr>
            <w:r w:rsidRPr="00FB1F30">
              <w:t>3.</w:t>
            </w:r>
            <w:r w:rsidRPr="00FB1F30">
              <w:tab/>
              <w:t xml:space="preserve">Lõike 2 punkti a alapunktides i, ii, iii, iv ja v ning punktides b, c ja d osutatud funktsioonid peavad toimima hiljemalt </w:t>
            </w:r>
            <w:r w:rsidRPr="00FB1F30">
              <w:rPr>
                <w:b/>
                <w:bCs/>
                <w:i/>
                <w:iCs/>
              </w:rPr>
              <w:t>12</w:t>
            </w:r>
            <w:r w:rsidRPr="00FB1F30">
              <w:t> kuud pärast lõikes 8 osutatud rakendusakti jõustumise kuupäeva.</w:t>
            </w:r>
          </w:p>
        </w:tc>
      </w:tr>
    </w:tbl>
    <w:p w14:paraId="2DDF5BD2"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CD24AA6" w14:textId="77777777" w:rsidR="00883F2F" w:rsidRPr="00FB1F30" w:rsidRDefault="00883F2F" w:rsidP="00883F2F">
      <w:r w:rsidRPr="00FB1F30">
        <w:rPr>
          <w:rStyle w:val="HideTWBExt"/>
        </w:rPr>
        <w:t>&lt;/Amend&gt;</w:t>
      </w:r>
    </w:p>
    <w:p w14:paraId="0C59DD36"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276</w:t>
      </w:r>
      <w:r w:rsidRPr="00FB1F30">
        <w:rPr>
          <w:rStyle w:val="HideTWBExt"/>
          <w:b w:val="0"/>
        </w:rPr>
        <w:t>&lt;/NumAm&gt;</w:t>
      </w:r>
    </w:p>
    <w:p w14:paraId="6E880DDF"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7489191F" w14:textId="77777777" w:rsidR="00883F2F" w:rsidRPr="00FB1F30" w:rsidRDefault="00883F2F" w:rsidP="00883F2F">
      <w:pPr>
        <w:pStyle w:val="NormalBold"/>
      </w:pPr>
      <w:r w:rsidRPr="00FB1F30">
        <w:rPr>
          <w:rStyle w:val="HideTWBExt"/>
          <w:b w:val="0"/>
        </w:rPr>
        <w:t>&lt;/RepeatBlock-By&gt;</w:t>
      </w:r>
    </w:p>
    <w:p w14:paraId="4A95B6D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C953F2F" w14:textId="77777777" w:rsidR="00883F2F" w:rsidRPr="00FB1F30" w:rsidRDefault="00883F2F" w:rsidP="00883F2F">
      <w:pPr>
        <w:pStyle w:val="NormalBold"/>
      </w:pPr>
      <w:r w:rsidRPr="00FB1F30">
        <w:rPr>
          <w:rStyle w:val="HideTWBExt"/>
          <w:b w:val="0"/>
        </w:rPr>
        <w:t>&lt;Article&gt;</w:t>
      </w:r>
      <w:r w:rsidRPr="00FB1F30">
        <w:t>Artikkel 35 – lõige 3</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8D3383B" w14:textId="77777777" w:rsidTr="00CC5FE8">
        <w:trPr>
          <w:trHeight w:hRule="exact" w:val="240"/>
          <w:jc w:val="center"/>
        </w:trPr>
        <w:tc>
          <w:tcPr>
            <w:tcW w:w="9752" w:type="dxa"/>
            <w:gridSpan w:val="2"/>
            <w:tcBorders>
              <w:top w:val="nil"/>
              <w:left w:val="nil"/>
              <w:bottom w:val="nil"/>
              <w:right w:val="nil"/>
            </w:tcBorders>
          </w:tcPr>
          <w:p w14:paraId="34A5D46D" w14:textId="77777777" w:rsidR="00883F2F" w:rsidRPr="00FB1F30" w:rsidRDefault="00883F2F" w:rsidP="00CC5FE8"/>
        </w:tc>
      </w:tr>
      <w:tr w:rsidR="00883F2F" w:rsidRPr="00FB1F30" w14:paraId="0AE0C9C5" w14:textId="77777777" w:rsidTr="00CC5FE8">
        <w:trPr>
          <w:trHeight w:val="240"/>
          <w:jc w:val="center"/>
        </w:trPr>
        <w:tc>
          <w:tcPr>
            <w:tcW w:w="4876" w:type="dxa"/>
            <w:tcBorders>
              <w:top w:val="nil"/>
              <w:left w:val="nil"/>
              <w:bottom w:val="nil"/>
              <w:right w:val="nil"/>
            </w:tcBorders>
          </w:tcPr>
          <w:p w14:paraId="3A211915"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2CC18D1" w14:textId="77777777" w:rsidR="00883F2F" w:rsidRPr="00FB1F30" w:rsidRDefault="00883F2F" w:rsidP="00CC5FE8">
            <w:pPr>
              <w:pStyle w:val="AmColumnHeading"/>
            </w:pPr>
            <w:r w:rsidRPr="00FB1F30">
              <w:t>Muudatusettepanek</w:t>
            </w:r>
          </w:p>
        </w:tc>
      </w:tr>
      <w:tr w:rsidR="00883F2F" w:rsidRPr="00FB1F30" w14:paraId="309E1838" w14:textId="77777777" w:rsidTr="00CC5FE8">
        <w:trPr>
          <w:jc w:val="center"/>
        </w:trPr>
        <w:tc>
          <w:tcPr>
            <w:tcW w:w="4876" w:type="dxa"/>
            <w:tcBorders>
              <w:top w:val="nil"/>
              <w:left w:val="nil"/>
              <w:bottom w:val="nil"/>
              <w:right w:val="nil"/>
            </w:tcBorders>
          </w:tcPr>
          <w:p w14:paraId="6CA934C0" w14:textId="77777777" w:rsidR="00883F2F" w:rsidRPr="00FB1F30" w:rsidRDefault="00883F2F" w:rsidP="00CC5FE8">
            <w:pPr>
              <w:pStyle w:val="Normal6a"/>
            </w:pPr>
            <w:r w:rsidRPr="00FB1F30">
              <w:t>3.</w:t>
            </w:r>
            <w:r w:rsidRPr="00FB1F30">
              <w:tab/>
              <w:t xml:space="preserve">Lõike 2 punkti a alapunktides i, ii, iii, iv ja v ning punktides b, c ja d osutatud funktsioonid peavad toimima hiljemalt </w:t>
            </w:r>
            <w:r w:rsidRPr="00FB1F30">
              <w:rPr>
                <w:b/>
                <w:bCs/>
                <w:i/>
                <w:iCs/>
              </w:rPr>
              <w:t>18</w:t>
            </w:r>
            <w:r w:rsidRPr="00FB1F30">
              <w:t> kuud pärast lõikes 8 osutatud rakendusakti jõustumise kuupäeva.</w:t>
            </w:r>
          </w:p>
        </w:tc>
        <w:tc>
          <w:tcPr>
            <w:tcW w:w="4876" w:type="dxa"/>
            <w:tcBorders>
              <w:top w:val="nil"/>
              <w:left w:val="nil"/>
              <w:bottom w:val="nil"/>
              <w:right w:val="nil"/>
            </w:tcBorders>
          </w:tcPr>
          <w:p w14:paraId="32598DB5" w14:textId="77777777" w:rsidR="00883F2F" w:rsidRPr="00FB1F30" w:rsidRDefault="00883F2F" w:rsidP="00CC5FE8">
            <w:pPr>
              <w:pStyle w:val="Normal6a"/>
            </w:pPr>
            <w:r w:rsidRPr="00FB1F30">
              <w:t>3.</w:t>
            </w:r>
            <w:r w:rsidRPr="00FB1F30">
              <w:tab/>
              <w:t xml:space="preserve">Lõike 2 punkti a alapunktides i, ii, iii, iv ja v ning punktides b, c ja d osutatud funktsioonid peavad toimima hiljemalt </w:t>
            </w:r>
            <w:r w:rsidRPr="00FB1F30">
              <w:rPr>
                <w:b/>
                <w:bCs/>
                <w:i/>
                <w:iCs/>
              </w:rPr>
              <w:t>12</w:t>
            </w:r>
            <w:r w:rsidRPr="00FB1F30">
              <w:t> kuud pärast lõikes 8 osutatud rakendusakti jõustumise kuupäeva.</w:t>
            </w:r>
          </w:p>
        </w:tc>
      </w:tr>
    </w:tbl>
    <w:p w14:paraId="3C13F06A"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3FAE4B4" w14:textId="77777777" w:rsidR="00883F2F" w:rsidRPr="00FB1F30" w:rsidRDefault="00883F2F" w:rsidP="00883F2F">
      <w:r w:rsidRPr="00FB1F30">
        <w:rPr>
          <w:rStyle w:val="HideTWBExt"/>
        </w:rPr>
        <w:t>&lt;/Amend&gt;</w:t>
      </w:r>
    </w:p>
    <w:p w14:paraId="64B19432"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277</w:t>
      </w:r>
      <w:r w:rsidRPr="00FB1F30">
        <w:rPr>
          <w:rStyle w:val="HideTWBExt"/>
          <w:b w:val="0"/>
        </w:rPr>
        <w:t>&lt;/NumAm&gt;</w:t>
      </w:r>
    </w:p>
    <w:p w14:paraId="0B8F2081"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0CDE9C47" w14:textId="77777777" w:rsidR="00883F2F" w:rsidRPr="00FB1F30" w:rsidRDefault="00883F2F" w:rsidP="00883F2F">
      <w:pPr>
        <w:pStyle w:val="NormalBold"/>
      </w:pPr>
      <w:r w:rsidRPr="00FB1F30">
        <w:rPr>
          <w:rStyle w:val="HideTWBExt"/>
          <w:b w:val="0"/>
        </w:rPr>
        <w:t>&lt;/RepeatBlock-By&gt;</w:t>
      </w:r>
    </w:p>
    <w:p w14:paraId="531E1819"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48F5BC9" w14:textId="77777777" w:rsidR="00883F2F" w:rsidRPr="00FB1F30" w:rsidRDefault="00883F2F" w:rsidP="00883F2F">
      <w:pPr>
        <w:pStyle w:val="NormalBold"/>
      </w:pPr>
      <w:r w:rsidRPr="00FB1F30">
        <w:rPr>
          <w:rStyle w:val="HideTWBExt"/>
          <w:b w:val="0"/>
        </w:rPr>
        <w:t>&lt;Article&gt;</w:t>
      </w:r>
      <w:r w:rsidRPr="00FB1F30">
        <w:t>Artikkel 35 – lõige 4</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B0F4C51" w14:textId="77777777" w:rsidTr="00CC5FE8">
        <w:trPr>
          <w:trHeight w:hRule="exact" w:val="240"/>
          <w:jc w:val="center"/>
        </w:trPr>
        <w:tc>
          <w:tcPr>
            <w:tcW w:w="9752" w:type="dxa"/>
            <w:gridSpan w:val="2"/>
            <w:tcBorders>
              <w:top w:val="nil"/>
              <w:left w:val="nil"/>
              <w:bottom w:val="nil"/>
              <w:right w:val="nil"/>
            </w:tcBorders>
          </w:tcPr>
          <w:p w14:paraId="4AC10CA7" w14:textId="77777777" w:rsidR="00883F2F" w:rsidRPr="00FB1F30" w:rsidRDefault="00883F2F" w:rsidP="00CC5FE8"/>
        </w:tc>
      </w:tr>
      <w:tr w:rsidR="00883F2F" w:rsidRPr="00FB1F30" w14:paraId="03CDF4CC" w14:textId="77777777" w:rsidTr="00CC5FE8">
        <w:trPr>
          <w:trHeight w:val="240"/>
          <w:jc w:val="center"/>
        </w:trPr>
        <w:tc>
          <w:tcPr>
            <w:tcW w:w="4876" w:type="dxa"/>
            <w:tcBorders>
              <w:top w:val="nil"/>
              <w:left w:val="nil"/>
              <w:bottom w:val="nil"/>
              <w:right w:val="nil"/>
            </w:tcBorders>
          </w:tcPr>
          <w:p w14:paraId="44EF9D9C"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77E4FF3" w14:textId="77777777" w:rsidR="00883F2F" w:rsidRPr="00FB1F30" w:rsidRDefault="00883F2F" w:rsidP="00CC5FE8">
            <w:pPr>
              <w:pStyle w:val="AmColumnHeading"/>
            </w:pPr>
            <w:r w:rsidRPr="00FB1F30">
              <w:t>Muudatusettepanek</w:t>
            </w:r>
          </w:p>
        </w:tc>
      </w:tr>
      <w:tr w:rsidR="00883F2F" w:rsidRPr="00FB1F30" w14:paraId="01BEC8E8" w14:textId="77777777" w:rsidTr="00CC5FE8">
        <w:trPr>
          <w:jc w:val="center"/>
        </w:trPr>
        <w:tc>
          <w:tcPr>
            <w:tcW w:w="4876" w:type="dxa"/>
            <w:tcBorders>
              <w:top w:val="nil"/>
              <w:left w:val="nil"/>
              <w:bottom w:val="nil"/>
              <w:right w:val="nil"/>
            </w:tcBorders>
          </w:tcPr>
          <w:p w14:paraId="0F34EF95" w14:textId="77777777" w:rsidR="00883F2F" w:rsidRPr="00FB1F30" w:rsidRDefault="00883F2F" w:rsidP="00CC5FE8">
            <w:pPr>
              <w:pStyle w:val="Normal6a"/>
            </w:pPr>
            <w:r w:rsidRPr="00FB1F30">
              <w:t>4.</w:t>
            </w:r>
            <w:r w:rsidRPr="00FB1F30">
              <w:tab/>
              <w:t xml:space="preserve">Lõike 2 punkti a alapunktis vi osutatud funktsioon peab toimima hiljemalt </w:t>
            </w:r>
            <w:r w:rsidRPr="00FB1F30">
              <w:rPr>
                <w:b/>
                <w:bCs/>
                <w:i/>
                <w:iCs/>
              </w:rPr>
              <w:t>kuus</w:t>
            </w:r>
            <w:r w:rsidRPr="00FB1F30">
              <w:t xml:space="preserve"> aastat pärast lõikes 8 osutatud rakendusakti jõustumise kuupäeva.</w:t>
            </w:r>
          </w:p>
        </w:tc>
        <w:tc>
          <w:tcPr>
            <w:tcW w:w="4876" w:type="dxa"/>
            <w:tcBorders>
              <w:top w:val="nil"/>
              <w:left w:val="nil"/>
              <w:bottom w:val="nil"/>
              <w:right w:val="nil"/>
            </w:tcBorders>
          </w:tcPr>
          <w:p w14:paraId="7CD7E6D1" w14:textId="77777777" w:rsidR="00883F2F" w:rsidRPr="00FB1F30" w:rsidRDefault="00883F2F" w:rsidP="00CC5FE8">
            <w:pPr>
              <w:pStyle w:val="Normal6a"/>
            </w:pPr>
            <w:r w:rsidRPr="00FB1F30">
              <w:t>4.</w:t>
            </w:r>
            <w:r w:rsidRPr="00FB1F30">
              <w:tab/>
              <w:t xml:space="preserve">Lõike 2 punkti a alapunktis vi osutatud funktsioon peab toimima hiljemalt </w:t>
            </w:r>
            <w:r w:rsidRPr="00FB1F30">
              <w:rPr>
                <w:b/>
                <w:bCs/>
                <w:i/>
                <w:iCs/>
              </w:rPr>
              <w:t>kaks</w:t>
            </w:r>
            <w:r w:rsidRPr="00FB1F30">
              <w:t xml:space="preserve"> aastat pärast lõikes 8 osutatud rakendusakti jõustumise kuupäeva.</w:t>
            </w:r>
          </w:p>
        </w:tc>
      </w:tr>
    </w:tbl>
    <w:p w14:paraId="0F2E0BD4"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488898C" w14:textId="77777777" w:rsidR="00883F2F" w:rsidRPr="00FB1F30" w:rsidRDefault="00883F2F" w:rsidP="00883F2F">
      <w:r w:rsidRPr="00FB1F30">
        <w:rPr>
          <w:rStyle w:val="HideTWBExt"/>
        </w:rPr>
        <w:t>&lt;/Amend&gt;</w:t>
      </w:r>
    </w:p>
    <w:p w14:paraId="0295C528"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278</w:t>
      </w:r>
      <w:r w:rsidRPr="00FB1F30">
        <w:rPr>
          <w:rStyle w:val="HideTWBExt"/>
          <w:b w:val="0"/>
        </w:rPr>
        <w:t>&lt;/NumAm&gt;</w:t>
      </w:r>
    </w:p>
    <w:p w14:paraId="46B93658" w14:textId="77777777" w:rsidR="00883F2F" w:rsidRPr="00FB1F30" w:rsidRDefault="00883F2F" w:rsidP="00883F2F">
      <w:pPr>
        <w:pStyle w:val="NormalBold"/>
      </w:pPr>
      <w:r w:rsidRPr="00FB1F30">
        <w:rPr>
          <w:rStyle w:val="HideTWBExt"/>
          <w:b w:val="0"/>
        </w:rPr>
        <w:t>&lt;RepeatBlock-By&gt;&lt;Members&gt;</w:t>
      </w:r>
      <w:r w:rsidRPr="00FB1F30">
        <w:t>Sophie Wilmès, Benoit Cassart, Hilde Vautmans, Fabienne Keller</w:t>
      </w:r>
      <w:r w:rsidRPr="00FB1F30">
        <w:rPr>
          <w:rStyle w:val="HideTWBExt"/>
          <w:b w:val="0"/>
        </w:rPr>
        <w:t>&lt;/Members&gt;</w:t>
      </w:r>
    </w:p>
    <w:p w14:paraId="4A66AB42" w14:textId="77777777" w:rsidR="00883F2F" w:rsidRPr="00FB1F30" w:rsidRDefault="00883F2F" w:rsidP="00883F2F">
      <w:pPr>
        <w:pStyle w:val="NormalBold"/>
      </w:pPr>
      <w:r w:rsidRPr="00FB1F30">
        <w:rPr>
          <w:rStyle w:val="HideTWBExt"/>
          <w:b w:val="0"/>
        </w:rPr>
        <w:t>&lt;/RepeatBlock-By&gt;</w:t>
      </w:r>
    </w:p>
    <w:p w14:paraId="5FC4D2EC"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CDCA0AC" w14:textId="77777777" w:rsidR="00883F2F" w:rsidRPr="00FB1F30" w:rsidRDefault="00883F2F" w:rsidP="00883F2F">
      <w:pPr>
        <w:pStyle w:val="NormalBold"/>
      </w:pPr>
      <w:r w:rsidRPr="00FB1F30">
        <w:rPr>
          <w:rStyle w:val="HideTWBExt"/>
          <w:b w:val="0"/>
        </w:rPr>
        <w:t>&lt;Article&gt;</w:t>
      </w:r>
      <w:r w:rsidRPr="00FB1F30">
        <w:t>Artikkel 35 – lõige 4</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A7278EB" w14:textId="77777777" w:rsidTr="00CC5FE8">
        <w:trPr>
          <w:trHeight w:hRule="exact" w:val="240"/>
          <w:jc w:val="center"/>
        </w:trPr>
        <w:tc>
          <w:tcPr>
            <w:tcW w:w="9752" w:type="dxa"/>
            <w:gridSpan w:val="2"/>
            <w:tcBorders>
              <w:top w:val="nil"/>
              <w:left w:val="nil"/>
              <w:bottom w:val="nil"/>
              <w:right w:val="nil"/>
            </w:tcBorders>
          </w:tcPr>
          <w:p w14:paraId="570CA067" w14:textId="77777777" w:rsidR="00883F2F" w:rsidRPr="00FB1F30" w:rsidRDefault="00883F2F" w:rsidP="00CC5FE8"/>
        </w:tc>
      </w:tr>
      <w:tr w:rsidR="00883F2F" w:rsidRPr="00FB1F30" w14:paraId="47585444" w14:textId="77777777" w:rsidTr="00CC5FE8">
        <w:trPr>
          <w:trHeight w:val="240"/>
          <w:jc w:val="center"/>
        </w:trPr>
        <w:tc>
          <w:tcPr>
            <w:tcW w:w="4876" w:type="dxa"/>
            <w:tcBorders>
              <w:top w:val="nil"/>
              <w:left w:val="nil"/>
              <w:bottom w:val="nil"/>
              <w:right w:val="nil"/>
            </w:tcBorders>
          </w:tcPr>
          <w:p w14:paraId="34959F9F"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B195ED7" w14:textId="77777777" w:rsidR="00883F2F" w:rsidRPr="00FB1F30" w:rsidRDefault="00883F2F" w:rsidP="00CC5FE8">
            <w:pPr>
              <w:pStyle w:val="AmColumnHeading"/>
            </w:pPr>
            <w:r w:rsidRPr="00FB1F30">
              <w:t>Muudatusettepanek</w:t>
            </w:r>
          </w:p>
        </w:tc>
      </w:tr>
      <w:tr w:rsidR="00883F2F" w:rsidRPr="00FB1F30" w14:paraId="680639DC" w14:textId="77777777" w:rsidTr="00CC5FE8">
        <w:trPr>
          <w:jc w:val="center"/>
        </w:trPr>
        <w:tc>
          <w:tcPr>
            <w:tcW w:w="4876" w:type="dxa"/>
            <w:tcBorders>
              <w:top w:val="nil"/>
              <w:left w:val="nil"/>
              <w:bottom w:val="nil"/>
              <w:right w:val="nil"/>
            </w:tcBorders>
          </w:tcPr>
          <w:p w14:paraId="22A59FC7" w14:textId="77777777" w:rsidR="00883F2F" w:rsidRPr="00FB1F30" w:rsidRDefault="00883F2F" w:rsidP="00CC5FE8">
            <w:pPr>
              <w:pStyle w:val="Normal6a"/>
            </w:pPr>
            <w:r w:rsidRPr="00FB1F30">
              <w:t>4.</w:t>
            </w:r>
            <w:r w:rsidRPr="00FB1F30">
              <w:tab/>
              <w:t xml:space="preserve">Lõike 2 punkti a alapunktis vi osutatud funktsioon peab toimima hiljemalt </w:t>
            </w:r>
            <w:r w:rsidRPr="00FB1F30">
              <w:rPr>
                <w:b/>
                <w:bCs/>
                <w:i/>
                <w:iCs/>
              </w:rPr>
              <w:t>kuus</w:t>
            </w:r>
            <w:r w:rsidRPr="00FB1F30">
              <w:t xml:space="preserve"> aastat pärast lõikes 8 osutatud rakendusakti jõustumise kuupäeva.</w:t>
            </w:r>
          </w:p>
        </w:tc>
        <w:tc>
          <w:tcPr>
            <w:tcW w:w="4876" w:type="dxa"/>
            <w:tcBorders>
              <w:top w:val="nil"/>
              <w:left w:val="nil"/>
              <w:bottom w:val="nil"/>
              <w:right w:val="nil"/>
            </w:tcBorders>
          </w:tcPr>
          <w:p w14:paraId="46EF5E6C" w14:textId="77777777" w:rsidR="00883F2F" w:rsidRPr="00FB1F30" w:rsidRDefault="00883F2F" w:rsidP="00CC5FE8">
            <w:pPr>
              <w:pStyle w:val="Normal6a"/>
            </w:pPr>
            <w:r w:rsidRPr="00FB1F30">
              <w:t>4.</w:t>
            </w:r>
            <w:r w:rsidRPr="00FB1F30">
              <w:tab/>
              <w:t xml:space="preserve">Lõike 2 punkti a alapunktis vi osutatud funktsioon peab toimima hiljemalt </w:t>
            </w:r>
            <w:r w:rsidRPr="00FB1F30">
              <w:rPr>
                <w:b/>
                <w:bCs/>
                <w:i/>
                <w:iCs/>
              </w:rPr>
              <w:t>kolm</w:t>
            </w:r>
            <w:r w:rsidRPr="00FB1F30">
              <w:t xml:space="preserve"> aastat pärast lõikes 8 osutatud rakendusakti jõustumise kuupäeva.</w:t>
            </w:r>
          </w:p>
        </w:tc>
      </w:tr>
    </w:tbl>
    <w:p w14:paraId="51E6AAF3"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9391A0D" w14:textId="77777777" w:rsidR="00883F2F" w:rsidRPr="00FB1F30" w:rsidRDefault="00883F2F" w:rsidP="00883F2F">
      <w:r w:rsidRPr="00FB1F30">
        <w:rPr>
          <w:rStyle w:val="HideTWBExt"/>
        </w:rPr>
        <w:t>&lt;/Amend&gt;</w:t>
      </w:r>
    </w:p>
    <w:p w14:paraId="6A57E80A"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279</w:t>
      </w:r>
      <w:r w:rsidRPr="00FB1F30">
        <w:rPr>
          <w:rStyle w:val="HideTWBExt"/>
          <w:b w:val="0"/>
        </w:rPr>
        <w:t>&lt;/NumAm&gt;</w:t>
      </w:r>
    </w:p>
    <w:p w14:paraId="496DAC7C"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&lt;/Members&gt;</w:t>
      </w:r>
    </w:p>
    <w:p w14:paraId="0F7EFD9F" w14:textId="77777777" w:rsidR="00883F2F" w:rsidRPr="00FB1F30" w:rsidRDefault="00883F2F" w:rsidP="00883F2F">
      <w:pPr>
        <w:pStyle w:val="NormalBold"/>
      </w:pPr>
      <w:r w:rsidRPr="00FB1F30">
        <w:rPr>
          <w:rStyle w:val="HideTWBExt"/>
          <w:b w:val="0"/>
        </w:rPr>
        <w:t>&lt;/RepeatBlock-By&gt;</w:t>
      </w:r>
    </w:p>
    <w:p w14:paraId="15D477CF"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304F8C6" w14:textId="77777777" w:rsidR="00883F2F" w:rsidRPr="00FB1F30" w:rsidRDefault="00883F2F" w:rsidP="00883F2F">
      <w:pPr>
        <w:pStyle w:val="NormalBold"/>
      </w:pPr>
      <w:r w:rsidRPr="00FB1F30">
        <w:rPr>
          <w:rStyle w:val="HideTWBExt"/>
          <w:b w:val="0"/>
        </w:rPr>
        <w:t>&lt;Article&gt;</w:t>
      </w:r>
      <w:r w:rsidRPr="00FB1F30">
        <w:t>Artikkel 35 – lõige 4</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665B945" w14:textId="77777777" w:rsidTr="00CC5FE8">
        <w:trPr>
          <w:trHeight w:hRule="exact" w:val="240"/>
          <w:jc w:val="center"/>
        </w:trPr>
        <w:tc>
          <w:tcPr>
            <w:tcW w:w="9752" w:type="dxa"/>
            <w:gridSpan w:val="2"/>
            <w:tcBorders>
              <w:top w:val="nil"/>
              <w:left w:val="nil"/>
              <w:bottom w:val="nil"/>
              <w:right w:val="nil"/>
            </w:tcBorders>
          </w:tcPr>
          <w:p w14:paraId="40C87CBA" w14:textId="77777777" w:rsidR="00883F2F" w:rsidRPr="00FB1F30" w:rsidRDefault="00883F2F" w:rsidP="00CC5FE8"/>
        </w:tc>
      </w:tr>
      <w:tr w:rsidR="00883F2F" w:rsidRPr="00FB1F30" w14:paraId="63A45DCD" w14:textId="77777777" w:rsidTr="00CC5FE8">
        <w:trPr>
          <w:trHeight w:val="240"/>
          <w:jc w:val="center"/>
        </w:trPr>
        <w:tc>
          <w:tcPr>
            <w:tcW w:w="4876" w:type="dxa"/>
            <w:tcBorders>
              <w:top w:val="nil"/>
              <w:left w:val="nil"/>
              <w:bottom w:val="nil"/>
              <w:right w:val="nil"/>
            </w:tcBorders>
          </w:tcPr>
          <w:p w14:paraId="678173C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C430F07" w14:textId="77777777" w:rsidR="00883F2F" w:rsidRPr="00FB1F30" w:rsidRDefault="00883F2F" w:rsidP="00CC5FE8">
            <w:pPr>
              <w:pStyle w:val="AmColumnHeading"/>
            </w:pPr>
            <w:r w:rsidRPr="00FB1F30">
              <w:t>Muudatusettepanek</w:t>
            </w:r>
          </w:p>
        </w:tc>
      </w:tr>
      <w:tr w:rsidR="00883F2F" w:rsidRPr="00FB1F30" w14:paraId="1120DA43" w14:textId="77777777" w:rsidTr="00CC5FE8">
        <w:trPr>
          <w:jc w:val="center"/>
        </w:trPr>
        <w:tc>
          <w:tcPr>
            <w:tcW w:w="4876" w:type="dxa"/>
            <w:tcBorders>
              <w:top w:val="nil"/>
              <w:left w:val="nil"/>
              <w:bottom w:val="nil"/>
              <w:right w:val="nil"/>
            </w:tcBorders>
          </w:tcPr>
          <w:p w14:paraId="33AF6ECB" w14:textId="77777777" w:rsidR="00883F2F" w:rsidRPr="00FB1F30" w:rsidRDefault="00883F2F" w:rsidP="00CC5FE8">
            <w:pPr>
              <w:pStyle w:val="Normal6a"/>
            </w:pPr>
            <w:r w:rsidRPr="00FB1F30">
              <w:t>4.</w:t>
            </w:r>
            <w:r w:rsidRPr="00FB1F30">
              <w:tab/>
              <w:t xml:space="preserve">Lõike 2 punkti a alapunktis vi osutatud funktsioon peab toimima hiljemalt </w:t>
            </w:r>
            <w:r w:rsidRPr="00FB1F30">
              <w:rPr>
                <w:b/>
                <w:bCs/>
                <w:i/>
                <w:iCs/>
              </w:rPr>
              <w:t>kuus</w:t>
            </w:r>
            <w:r w:rsidRPr="00FB1F30">
              <w:t xml:space="preserve"> aastat pärast lõikes 8 osutatud rakendusakti jõustumise kuupäeva.</w:t>
            </w:r>
          </w:p>
        </w:tc>
        <w:tc>
          <w:tcPr>
            <w:tcW w:w="4876" w:type="dxa"/>
            <w:tcBorders>
              <w:top w:val="nil"/>
              <w:left w:val="nil"/>
              <w:bottom w:val="nil"/>
              <w:right w:val="nil"/>
            </w:tcBorders>
          </w:tcPr>
          <w:p w14:paraId="6C3A3C1B" w14:textId="77777777" w:rsidR="00883F2F" w:rsidRPr="00FB1F30" w:rsidRDefault="00883F2F" w:rsidP="00CC5FE8">
            <w:pPr>
              <w:pStyle w:val="Normal6a"/>
            </w:pPr>
            <w:r w:rsidRPr="00FB1F30">
              <w:t>4.</w:t>
            </w:r>
            <w:r w:rsidRPr="00FB1F30">
              <w:tab/>
              <w:t xml:space="preserve">Lõike 2 punkti a alapunktis vi osutatud funktsioon peab toimima hiljemalt </w:t>
            </w:r>
            <w:r w:rsidRPr="00FB1F30">
              <w:rPr>
                <w:b/>
                <w:bCs/>
                <w:i/>
                <w:iCs/>
              </w:rPr>
              <w:t>kaks</w:t>
            </w:r>
            <w:r w:rsidRPr="00FB1F30">
              <w:t xml:space="preserve"> aastat pärast lõikes 8 osutatud rakendusakti jõustumise kuupäeva.</w:t>
            </w:r>
          </w:p>
        </w:tc>
      </w:tr>
    </w:tbl>
    <w:p w14:paraId="3461F8F5"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D98A6D2" w14:textId="77777777" w:rsidR="00883F2F" w:rsidRPr="00FB1F30" w:rsidRDefault="00883F2F" w:rsidP="00883F2F">
      <w:r w:rsidRPr="00FB1F30">
        <w:rPr>
          <w:rStyle w:val="HideTWBExt"/>
        </w:rPr>
        <w:t>&lt;/Amend&gt;</w:t>
      </w:r>
    </w:p>
    <w:p w14:paraId="544583EF"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280</w:t>
      </w:r>
      <w:r w:rsidRPr="00FB1F30">
        <w:rPr>
          <w:rStyle w:val="HideTWBExt"/>
          <w:b w:val="0"/>
        </w:rPr>
        <w:t>&lt;/NumAm&gt;</w:t>
      </w:r>
    </w:p>
    <w:p w14:paraId="09E34317"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6E9185F8" w14:textId="77777777" w:rsidR="00883F2F" w:rsidRPr="00FB1F30" w:rsidRDefault="00883F2F" w:rsidP="00883F2F">
      <w:pPr>
        <w:pStyle w:val="NormalBold"/>
      </w:pPr>
      <w:r w:rsidRPr="00FB1F30">
        <w:rPr>
          <w:rStyle w:val="HideTWBExt"/>
          <w:b w:val="0"/>
        </w:rPr>
        <w:t>&lt;/RepeatBlock-By&gt;</w:t>
      </w:r>
    </w:p>
    <w:p w14:paraId="5FCD7945"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8B247C5" w14:textId="77777777" w:rsidR="00883F2F" w:rsidRPr="00FB1F30" w:rsidRDefault="00883F2F" w:rsidP="00883F2F">
      <w:pPr>
        <w:pStyle w:val="NormalBold"/>
      </w:pPr>
      <w:r w:rsidRPr="00FB1F30">
        <w:rPr>
          <w:rStyle w:val="HideTWBExt"/>
          <w:b w:val="0"/>
        </w:rPr>
        <w:t>&lt;Article&gt;</w:t>
      </w:r>
      <w:r w:rsidRPr="00FB1F30">
        <w:t>Artikkel 35 – lõige 5</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41B8E9D" w14:textId="77777777" w:rsidTr="00CC5FE8">
        <w:trPr>
          <w:trHeight w:hRule="exact" w:val="240"/>
          <w:jc w:val="center"/>
        </w:trPr>
        <w:tc>
          <w:tcPr>
            <w:tcW w:w="9752" w:type="dxa"/>
            <w:gridSpan w:val="2"/>
            <w:tcBorders>
              <w:top w:val="nil"/>
              <w:left w:val="nil"/>
              <w:bottom w:val="nil"/>
              <w:right w:val="nil"/>
            </w:tcBorders>
          </w:tcPr>
          <w:p w14:paraId="1A784C80" w14:textId="77777777" w:rsidR="00883F2F" w:rsidRPr="00FB1F30" w:rsidRDefault="00883F2F" w:rsidP="00CC5FE8"/>
        </w:tc>
      </w:tr>
      <w:tr w:rsidR="00883F2F" w:rsidRPr="00FB1F30" w14:paraId="1E5D8E80" w14:textId="77777777" w:rsidTr="00CC5FE8">
        <w:trPr>
          <w:trHeight w:val="240"/>
          <w:jc w:val="center"/>
        </w:trPr>
        <w:tc>
          <w:tcPr>
            <w:tcW w:w="4876" w:type="dxa"/>
            <w:tcBorders>
              <w:top w:val="nil"/>
              <w:left w:val="nil"/>
              <w:bottom w:val="nil"/>
              <w:right w:val="nil"/>
            </w:tcBorders>
          </w:tcPr>
          <w:p w14:paraId="003AD4C9"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C01DBE3" w14:textId="77777777" w:rsidR="00883F2F" w:rsidRPr="00FB1F30" w:rsidRDefault="00883F2F" w:rsidP="00CC5FE8">
            <w:pPr>
              <w:pStyle w:val="AmColumnHeading"/>
            </w:pPr>
            <w:r w:rsidRPr="00FB1F30">
              <w:t>Muudatusettepanek</w:t>
            </w:r>
          </w:p>
        </w:tc>
      </w:tr>
      <w:tr w:rsidR="00883F2F" w:rsidRPr="00FB1F30" w14:paraId="148D82F6" w14:textId="77777777" w:rsidTr="00CC5FE8">
        <w:trPr>
          <w:jc w:val="center"/>
        </w:trPr>
        <w:tc>
          <w:tcPr>
            <w:tcW w:w="4876" w:type="dxa"/>
            <w:tcBorders>
              <w:top w:val="nil"/>
              <w:left w:val="nil"/>
              <w:bottom w:val="nil"/>
              <w:right w:val="nil"/>
            </w:tcBorders>
          </w:tcPr>
          <w:p w14:paraId="0630901B" w14:textId="77777777" w:rsidR="00883F2F" w:rsidRPr="00FB1F30" w:rsidRDefault="00883F2F" w:rsidP="00CC5FE8">
            <w:pPr>
              <w:pStyle w:val="Normal6a"/>
            </w:pPr>
            <w:r w:rsidRPr="00FB1F30">
              <w:t>5.</w:t>
            </w:r>
            <w:r w:rsidRPr="00FB1F30">
              <w:tab/>
              <w:t xml:space="preserve">Selleks, et võimaldada artikli 23 lõigetes 3 ja 4 osutatud kontrollimise läbiviimist, ühendab komisjon lõikes 1 osutatud elektroonilise süsteemi määrusega (EL) 2022/2399 loodud Euroopa Liidu tollivaldkonna ühtse teeninduskeskkonnaga hiljemalt </w:t>
            </w:r>
            <w:r w:rsidRPr="00FB1F30">
              <w:rPr>
                <w:b/>
                <w:bCs/>
                <w:i/>
                <w:iCs/>
              </w:rPr>
              <w:t>kuus</w:t>
            </w:r>
            <w:r w:rsidRPr="00FB1F30">
              <w:t xml:space="preserve"> aastat pärast käesoleva artikli lõikes 8 osutatud rakendusakti jõustumise kuupäeva.</w:t>
            </w:r>
          </w:p>
        </w:tc>
        <w:tc>
          <w:tcPr>
            <w:tcW w:w="4876" w:type="dxa"/>
            <w:tcBorders>
              <w:top w:val="nil"/>
              <w:left w:val="nil"/>
              <w:bottom w:val="nil"/>
              <w:right w:val="nil"/>
            </w:tcBorders>
          </w:tcPr>
          <w:p w14:paraId="101519DA" w14:textId="77777777" w:rsidR="00883F2F" w:rsidRPr="00FB1F30" w:rsidRDefault="00883F2F" w:rsidP="00CC5FE8">
            <w:pPr>
              <w:pStyle w:val="Normal6a"/>
            </w:pPr>
            <w:r w:rsidRPr="00FB1F30">
              <w:t>5.</w:t>
            </w:r>
            <w:r w:rsidRPr="00FB1F30">
              <w:tab/>
              <w:t xml:space="preserve">Selleks, et võimaldada artikli 23 lõigetes 3 ja 4 osutatud kontrollimise läbiviimist, ühendab komisjon lõikes 1 osutatud elektroonilise süsteemi määrusega (EL) 2022/2399 loodud Euroopa Liidu tollivaldkonna ühtse teeninduskeskkonnaga hiljemalt </w:t>
            </w:r>
            <w:r w:rsidRPr="00FB1F30">
              <w:rPr>
                <w:b/>
                <w:bCs/>
                <w:i/>
                <w:iCs/>
              </w:rPr>
              <w:t>kolm</w:t>
            </w:r>
            <w:r w:rsidRPr="00FB1F30">
              <w:t xml:space="preserve"> aastat pärast käesoleva artikli lõikes 8 osutatud rakendusakti jõustumise kuupäeva.</w:t>
            </w:r>
          </w:p>
        </w:tc>
      </w:tr>
      <w:tr w:rsidR="00883F2F" w:rsidRPr="00FB1F30" w14:paraId="46E2C753" w14:textId="77777777" w:rsidTr="00CC5FE8">
        <w:trPr>
          <w:jc w:val="center"/>
        </w:trPr>
        <w:tc>
          <w:tcPr>
            <w:tcW w:w="4876" w:type="dxa"/>
            <w:tcBorders>
              <w:top w:val="nil"/>
              <w:left w:val="nil"/>
              <w:bottom w:val="nil"/>
              <w:right w:val="nil"/>
            </w:tcBorders>
          </w:tcPr>
          <w:p w14:paraId="13E5C4C7" w14:textId="77777777" w:rsidR="00883F2F" w:rsidRPr="00FB1F30" w:rsidRDefault="00883F2F" w:rsidP="00CC5FE8">
            <w:pPr>
              <w:pStyle w:val="Normal6a"/>
            </w:pPr>
          </w:p>
        </w:tc>
        <w:tc>
          <w:tcPr>
            <w:tcW w:w="4876" w:type="dxa"/>
            <w:tcBorders>
              <w:top w:val="nil"/>
              <w:left w:val="nil"/>
              <w:bottom w:val="nil"/>
              <w:right w:val="nil"/>
            </w:tcBorders>
          </w:tcPr>
          <w:p w14:paraId="70BABC9D" w14:textId="77777777" w:rsidR="00883F2F" w:rsidRPr="00FB1F30" w:rsidRDefault="00883F2F" w:rsidP="00CC5FE8">
            <w:pPr>
              <w:pStyle w:val="Normal6a"/>
            </w:pPr>
            <w:r w:rsidRPr="00FB1F30">
              <w:rPr>
                <w:b/>
                <w:i/>
              </w:rPr>
              <w:t>Selleks, et võimaldada artikli 23 lõigetes 3 ja 4 osutatud kontrollimise läbiviimist, ühendab komisjon lõikes 1 osutatud elektroonilise süsteemi määrusega (EL) 2022/2399 loodud Euroopa Liidu tollivaldkonna ühtse teeninduskeskkonnaga hiljemalt lõikes 3 osutatud rakendusakti jõustumise kuupäevaks.</w:t>
            </w:r>
          </w:p>
        </w:tc>
      </w:tr>
    </w:tbl>
    <w:p w14:paraId="05059166"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1A7AC27" w14:textId="77777777" w:rsidR="00883F2F" w:rsidRPr="00FB1F30" w:rsidRDefault="00883F2F" w:rsidP="00883F2F">
      <w:r w:rsidRPr="00FB1F30">
        <w:rPr>
          <w:rStyle w:val="HideTWBExt"/>
        </w:rPr>
        <w:t>&lt;/Amend&gt;</w:t>
      </w:r>
    </w:p>
    <w:p w14:paraId="4CD8BBC3"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281</w:t>
      </w:r>
      <w:r w:rsidRPr="00FB1F30">
        <w:rPr>
          <w:rStyle w:val="HideTWBExt"/>
          <w:b w:val="0"/>
        </w:rPr>
        <w:t>&lt;/NumAm&gt;</w:t>
      </w:r>
    </w:p>
    <w:p w14:paraId="31A812B0" w14:textId="77777777" w:rsidR="00883F2F" w:rsidRPr="00FB1F30" w:rsidRDefault="00883F2F" w:rsidP="00883F2F">
      <w:pPr>
        <w:pStyle w:val="NormalBold"/>
      </w:pPr>
      <w:r w:rsidRPr="00FB1F30">
        <w:rPr>
          <w:rStyle w:val="HideTWBExt"/>
          <w:b w:val="0"/>
        </w:rPr>
        <w:t>&lt;RepeatBlock-By&gt;&lt;Members&gt;</w:t>
      </w:r>
      <w:r w:rsidRPr="00FB1F30">
        <w:t>Mika Aaltola</w:t>
      </w:r>
      <w:r w:rsidRPr="00FB1F30">
        <w:rPr>
          <w:rStyle w:val="HideTWBExt"/>
          <w:b w:val="0"/>
        </w:rPr>
        <w:t>&lt;/Members&gt;</w:t>
      </w:r>
    </w:p>
    <w:p w14:paraId="17E1C487" w14:textId="77777777" w:rsidR="00883F2F" w:rsidRPr="00FB1F30" w:rsidRDefault="00883F2F" w:rsidP="00883F2F">
      <w:pPr>
        <w:pStyle w:val="NormalBold"/>
      </w:pPr>
      <w:r w:rsidRPr="00FB1F30">
        <w:rPr>
          <w:rStyle w:val="HideTWBExt"/>
          <w:b w:val="0"/>
        </w:rPr>
        <w:t>&lt;/RepeatBlock-By&gt;</w:t>
      </w:r>
    </w:p>
    <w:p w14:paraId="4B3D39AC"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6DA5208" w14:textId="77777777" w:rsidR="00883F2F" w:rsidRPr="00FB1F30" w:rsidRDefault="00883F2F" w:rsidP="00883F2F">
      <w:pPr>
        <w:pStyle w:val="NormalBold"/>
      </w:pPr>
      <w:r w:rsidRPr="00FB1F30">
        <w:rPr>
          <w:rStyle w:val="HideTWBExt"/>
          <w:b w:val="0"/>
        </w:rPr>
        <w:t>&lt;Article&gt;</w:t>
      </w:r>
      <w:r w:rsidRPr="00FB1F30">
        <w:t>Artikkel 35 – lõige 5</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C129EDA" w14:textId="77777777" w:rsidTr="00CC5FE8">
        <w:trPr>
          <w:trHeight w:hRule="exact" w:val="240"/>
          <w:jc w:val="center"/>
        </w:trPr>
        <w:tc>
          <w:tcPr>
            <w:tcW w:w="9752" w:type="dxa"/>
            <w:gridSpan w:val="2"/>
            <w:tcBorders>
              <w:top w:val="nil"/>
              <w:left w:val="nil"/>
              <w:bottom w:val="nil"/>
              <w:right w:val="nil"/>
            </w:tcBorders>
          </w:tcPr>
          <w:p w14:paraId="0089A885" w14:textId="77777777" w:rsidR="00883F2F" w:rsidRPr="00FB1F30" w:rsidRDefault="00883F2F" w:rsidP="00CC5FE8"/>
        </w:tc>
      </w:tr>
      <w:tr w:rsidR="00883F2F" w:rsidRPr="00FB1F30" w14:paraId="2DB4332D" w14:textId="77777777" w:rsidTr="00CC5FE8">
        <w:trPr>
          <w:trHeight w:val="240"/>
          <w:jc w:val="center"/>
        </w:trPr>
        <w:tc>
          <w:tcPr>
            <w:tcW w:w="4876" w:type="dxa"/>
            <w:tcBorders>
              <w:top w:val="nil"/>
              <w:left w:val="nil"/>
              <w:bottom w:val="nil"/>
              <w:right w:val="nil"/>
            </w:tcBorders>
          </w:tcPr>
          <w:p w14:paraId="3164F54D"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92363B1" w14:textId="77777777" w:rsidR="00883F2F" w:rsidRPr="00FB1F30" w:rsidRDefault="00883F2F" w:rsidP="00CC5FE8">
            <w:pPr>
              <w:pStyle w:val="AmColumnHeading"/>
            </w:pPr>
            <w:r w:rsidRPr="00FB1F30">
              <w:t>Muudatusettepanek</w:t>
            </w:r>
          </w:p>
        </w:tc>
      </w:tr>
      <w:tr w:rsidR="00883F2F" w:rsidRPr="00FB1F30" w14:paraId="725CAE0C" w14:textId="77777777" w:rsidTr="00CC5FE8">
        <w:trPr>
          <w:jc w:val="center"/>
        </w:trPr>
        <w:tc>
          <w:tcPr>
            <w:tcW w:w="4876" w:type="dxa"/>
            <w:tcBorders>
              <w:top w:val="nil"/>
              <w:left w:val="nil"/>
              <w:bottom w:val="nil"/>
              <w:right w:val="nil"/>
            </w:tcBorders>
          </w:tcPr>
          <w:p w14:paraId="751C0FD3" w14:textId="77777777" w:rsidR="00883F2F" w:rsidRPr="00FB1F30" w:rsidRDefault="00883F2F" w:rsidP="00CC5FE8">
            <w:pPr>
              <w:pStyle w:val="Normal6a"/>
            </w:pPr>
            <w:r w:rsidRPr="00FB1F30">
              <w:t>5.</w:t>
            </w:r>
            <w:r w:rsidRPr="00FB1F30">
              <w:tab/>
              <w:t>Selleks, et võimaldada artikli 23 lõigetes 3 ja 4 osutatud kontrollimise läbiviimist, ühendab komisjon lõikes 1 osutatud elektroonilise süsteemi määrusega (EL) 2022/2399 loodud Euroopa Liidu tollivaldkonna ühtse teeninduskeskkonnaga hiljemalt kuus aastat pärast käesoleva artikli lõikes 8 osutatud rakendusakti jõustumise kuupäeva.</w:t>
            </w:r>
          </w:p>
        </w:tc>
        <w:tc>
          <w:tcPr>
            <w:tcW w:w="4876" w:type="dxa"/>
            <w:tcBorders>
              <w:top w:val="nil"/>
              <w:left w:val="nil"/>
              <w:bottom w:val="nil"/>
              <w:right w:val="nil"/>
            </w:tcBorders>
          </w:tcPr>
          <w:p w14:paraId="5098009F" w14:textId="77777777" w:rsidR="00883F2F" w:rsidRPr="00FB1F30" w:rsidRDefault="00883F2F" w:rsidP="00CC5FE8">
            <w:pPr>
              <w:pStyle w:val="Normal6a"/>
            </w:pPr>
            <w:r w:rsidRPr="00FB1F30">
              <w:t>5.</w:t>
            </w:r>
            <w:r w:rsidRPr="00FB1F30">
              <w:tab/>
              <w:t xml:space="preserve">Selleks, et võimaldada artikli 23 lõigetes 3 ja 4 osutatud kontrollimise läbiviimist, ühendab komisjon lõikes 1 osutatud elektroonilise süsteemi määrusega (EL) 2022/2399 loodud Euroopa Liidu tollivaldkonna ühtse teeninduskeskkonnaga </w:t>
            </w:r>
            <w:r w:rsidRPr="00FB1F30">
              <w:rPr>
                <w:b/>
                <w:bCs/>
                <w:i/>
                <w:iCs/>
              </w:rPr>
              <w:t>selleks, et võimaldada artikli 23 lõigetes 3 ja 4 osutatud kontrollimise läbiviimist,</w:t>
            </w:r>
            <w:r w:rsidRPr="00FB1F30">
              <w:t xml:space="preserve"> hiljemalt kuus aastat pärast käesoleva artikli lõikes 8 osutatud rakendusakti jõustumise kuupäeva </w:t>
            </w:r>
            <w:r w:rsidRPr="00FB1F30">
              <w:rPr>
                <w:b/>
                <w:bCs/>
                <w:i/>
                <w:iCs/>
              </w:rPr>
              <w:t>ning määruses (EÜ) 2023/0156 ette nähtud ELi tolliandmekeskusega hiljemalt kaks aastat pärast jõustumise kuupäeva, kui see on võimalik</w:t>
            </w:r>
            <w:r w:rsidRPr="00FB1F30">
              <w:t>.</w:t>
            </w:r>
          </w:p>
        </w:tc>
      </w:tr>
    </w:tbl>
    <w:p w14:paraId="688DFDD7"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A500822" w14:textId="77777777" w:rsidR="00883F2F" w:rsidRPr="00FB1F30" w:rsidRDefault="00883F2F" w:rsidP="00883F2F">
      <w:r w:rsidRPr="00FB1F30">
        <w:rPr>
          <w:rStyle w:val="HideTWBExt"/>
        </w:rPr>
        <w:t>&lt;/Amend&gt;</w:t>
      </w:r>
    </w:p>
    <w:p w14:paraId="2EE70FDE"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282</w:t>
      </w:r>
      <w:r w:rsidRPr="00FB1F30">
        <w:rPr>
          <w:rStyle w:val="HideTWBExt"/>
          <w:b w:val="0"/>
        </w:rPr>
        <w:t>&lt;/NumAm&gt;</w:t>
      </w:r>
    </w:p>
    <w:p w14:paraId="715877EF"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69FE062E" w14:textId="77777777" w:rsidR="00883F2F" w:rsidRPr="00FB1F30" w:rsidRDefault="00883F2F" w:rsidP="00883F2F">
      <w:pPr>
        <w:pStyle w:val="NormalBold"/>
      </w:pPr>
      <w:r w:rsidRPr="00FB1F30">
        <w:rPr>
          <w:rStyle w:val="HideTWBExt"/>
          <w:b w:val="0"/>
        </w:rPr>
        <w:t>&lt;/RepeatBlock-By&gt;</w:t>
      </w:r>
    </w:p>
    <w:p w14:paraId="51400460"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FF4C5C5" w14:textId="77777777" w:rsidR="00883F2F" w:rsidRPr="00FB1F30" w:rsidRDefault="00883F2F" w:rsidP="00883F2F">
      <w:pPr>
        <w:pStyle w:val="NormalBold"/>
      </w:pPr>
      <w:r w:rsidRPr="00FB1F30">
        <w:rPr>
          <w:rStyle w:val="HideTWBExt"/>
          <w:b w:val="0"/>
        </w:rPr>
        <w:t>&lt;Article&gt;</w:t>
      </w:r>
      <w:r w:rsidRPr="00FB1F30">
        <w:t>Artikkel 35 – lõige 5</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A3DA2D6" w14:textId="77777777" w:rsidTr="00CC5FE8">
        <w:trPr>
          <w:trHeight w:hRule="exact" w:val="240"/>
          <w:jc w:val="center"/>
        </w:trPr>
        <w:tc>
          <w:tcPr>
            <w:tcW w:w="9752" w:type="dxa"/>
            <w:gridSpan w:val="2"/>
            <w:tcBorders>
              <w:top w:val="nil"/>
              <w:left w:val="nil"/>
              <w:bottom w:val="nil"/>
              <w:right w:val="nil"/>
            </w:tcBorders>
          </w:tcPr>
          <w:p w14:paraId="0C53E9D1" w14:textId="77777777" w:rsidR="00883F2F" w:rsidRPr="00FB1F30" w:rsidRDefault="00883F2F" w:rsidP="00CC5FE8"/>
        </w:tc>
      </w:tr>
      <w:tr w:rsidR="00883F2F" w:rsidRPr="00FB1F30" w14:paraId="304B6322" w14:textId="77777777" w:rsidTr="00CC5FE8">
        <w:trPr>
          <w:trHeight w:val="240"/>
          <w:jc w:val="center"/>
        </w:trPr>
        <w:tc>
          <w:tcPr>
            <w:tcW w:w="4876" w:type="dxa"/>
            <w:tcBorders>
              <w:top w:val="nil"/>
              <w:left w:val="nil"/>
              <w:bottom w:val="nil"/>
              <w:right w:val="nil"/>
            </w:tcBorders>
          </w:tcPr>
          <w:p w14:paraId="799CB026"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B1E9BCB" w14:textId="77777777" w:rsidR="00883F2F" w:rsidRPr="00FB1F30" w:rsidRDefault="00883F2F" w:rsidP="00CC5FE8">
            <w:pPr>
              <w:pStyle w:val="AmColumnHeading"/>
            </w:pPr>
            <w:r w:rsidRPr="00FB1F30">
              <w:t>Muudatusettepanek</w:t>
            </w:r>
          </w:p>
        </w:tc>
      </w:tr>
      <w:tr w:rsidR="00883F2F" w:rsidRPr="00FB1F30" w14:paraId="529F8CB4" w14:textId="77777777" w:rsidTr="00CC5FE8">
        <w:trPr>
          <w:jc w:val="center"/>
        </w:trPr>
        <w:tc>
          <w:tcPr>
            <w:tcW w:w="4876" w:type="dxa"/>
            <w:tcBorders>
              <w:top w:val="nil"/>
              <w:left w:val="nil"/>
              <w:bottom w:val="nil"/>
              <w:right w:val="nil"/>
            </w:tcBorders>
          </w:tcPr>
          <w:p w14:paraId="5726E585" w14:textId="77777777" w:rsidR="00883F2F" w:rsidRPr="00FB1F30" w:rsidRDefault="00883F2F" w:rsidP="00CC5FE8">
            <w:pPr>
              <w:pStyle w:val="Normal6a"/>
            </w:pPr>
            <w:r w:rsidRPr="00FB1F30">
              <w:t>5.</w:t>
            </w:r>
            <w:r w:rsidRPr="00FB1F30">
              <w:tab/>
              <w:t xml:space="preserve">Selleks, et võimaldada artikli 23 lõigetes 3 ja 4 osutatud kontrollimise läbiviimist, ühendab komisjon lõikes 1 osutatud elektroonilise süsteemi määrusega (EL) 2022/2399 loodud Euroopa Liidu tollivaldkonna ühtse teeninduskeskkonnaga hiljemalt </w:t>
            </w:r>
            <w:r w:rsidRPr="00FB1F30">
              <w:rPr>
                <w:b/>
                <w:bCs/>
                <w:i/>
                <w:iCs/>
              </w:rPr>
              <w:t>kuus</w:t>
            </w:r>
            <w:r w:rsidRPr="00FB1F30">
              <w:t xml:space="preserve"> aastat pärast käesoleva artikli lõikes 8 osutatud rakendusakti jõustumise kuupäeva.</w:t>
            </w:r>
          </w:p>
        </w:tc>
        <w:tc>
          <w:tcPr>
            <w:tcW w:w="4876" w:type="dxa"/>
            <w:tcBorders>
              <w:top w:val="nil"/>
              <w:left w:val="nil"/>
              <w:bottom w:val="nil"/>
              <w:right w:val="nil"/>
            </w:tcBorders>
          </w:tcPr>
          <w:p w14:paraId="0A3FF4D0" w14:textId="77777777" w:rsidR="00883F2F" w:rsidRPr="00FB1F30" w:rsidRDefault="00883F2F" w:rsidP="00CC5FE8">
            <w:pPr>
              <w:pStyle w:val="Normal6a"/>
            </w:pPr>
            <w:r w:rsidRPr="00FB1F30">
              <w:t>5.</w:t>
            </w:r>
            <w:r w:rsidRPr="00FB1F30">
              <w:tab/>
              <w:t xml:space="preserve">Selleks, et võimaldada artikli 23 lõigetes 3 ja 4 osutatud kontrollimise läbiviimist, ühendab komisjon lõikes 1 osutatud elektroonilise süsteemi määrusega (EL) 2022/2399 loodud Euroopa Liidu tollivaldkonna ühtse teeninduskeskkonnaga hiljemalt </w:t>
            </w:r>
            <w:r w:rsidRPr="00FB1F30">
              <w:rPr>
                <w:b/>
                <w:bCs/>
                <w:i/>
                <w:iCs/>
              </w:rPr>
              <w:t>kolm</w:t>
            </w:r>
            <w:r w:rsidRPr="00FB1F30">
              <w:t xml:space="preserve"> aastat pärast käesoleva artikli lõikes 8 osutatud rakendusakti jõustumise kuupäeva.</w:t>
            </w:r>
          </w:p>
        </w:tc>
      </w:tr>
    </w:tbl>
    <w:p w14:paraId="4DE5B79F"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0C22DA0" w14:textId="77777777" w:rsidR="00883F2F" w:rsidRPr="00FB1F30" w:rsidRDefault="00883F2F" w:rsidP="00883F2F">
      <w:r w:rsidRPr="00FB1F30">
        <w:rPr>
          <w:rStyle w:val="HideTWBExt"/>
        </w:rPr>
        <w:t>&lt;/Amend&gt;</w:t>
      </w:r>
    </w:p>
    <w:p w14:paraId="7F85F95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283</w:t>
      </w:r>
      <w:r w:rsidRPr="00FB1F30">
        <w:rPr>
          <w:rStyle w:val="HideTWBExt"/>
          <w:b w:val="0"/>
        </w:rPr>
        <w:t>&lt;/NumAm&gt;</w:t>
      </w:r>
    </w:p>
    <w:p w14:paraId="51BC70FA"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&lt;/Members&gt;</w:t>
      </w:r>
    </w:p>
    <w:p w14:paraId="4546FAF7" w14:textId="77777777" w:rsidR="00883F2F" w:rsidRPr="00FB1F30" w:rsidRDefault="00883F2F" w:rsidP="00883F2F">
      <w:pPr>
        <w:pStyle w:val="NormalBold"/>
      </w:pPr>
      <w:r w:rsidRPr="00FB1F30">
        <w:rPr>
          <w:rStyle w:val="HideTWBExt"/>
          <w:b w:val="0"/>
        </w:rPr>
        <w:t>&lt;/RepeatBlock-By&gt;</w:t>
      </w:r>
    </w:p>
    <w:p w14:paraId="4F16AEE5"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44066E0" w14:textId="77777777" w:rsidR="00883F2F" w:rsidRPr="00FB1F30" w:rsidRDefault="00883F2F" w:rsidP="00883F2F">
      <w:pPr>
        <w:pStyle w:val="NormalBold"/>
      </w:pPr>
      <w:r w:rsidRPr="00FB1F30">
        <w:rPr>
          <w:rStyle w:val="HideTWBExt"/>
          <w:b w:val="0"/>
        </w:rPr>
        <w:t>&lt;Article&gt;</w:t>
      </w:r>
      <w:r w:rsidRPr="00FB1F30">
        <w:t>Artikkel 35 – lõige 5</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A6FE7A1" w14:textId="77777777" w:rsidTr="00CC5FE8">
        <w:trPr>
          <w:trHeight w:hRule="exact" w:val="240"/>
          <w:jc w:val="center"/>
        </w:trPr>
        <w:tc>
          <w:tcPr>
            <w:tcW w:w="9752" w:type="dxa"/>
            <w:gridSpan w:val="2"/>
            <w:tcBorders>
              <w:top w:val="nil"/>
              <w:left w:val="nil"/>
              <w:bottom w:val="nil"/>
              <w:right w:val="nil"/>
            </w:tcBorders>
          </w:tcPr>
          <w:p w14:paraId="25B7777E" w14:textId="77777777" w:rsidR="00883F2F" w:rsidRPr="00FB1F30" w:rsidRDefault="00883F2F" w:rsidP="00CC5FE8"/>
        </w:tc>
      </w:tr>
      <w:tr w:rsidR="00883F2F" w:rsidRPr="00FB1F30" w14:paraId="0ED00C1E" w14:textId="77777777" w:rsidTr="00CC5FE8">
        <w:trPr>
          <w:trHeight w:val="240"/>
          <w:jc w:val="center"/>
        </w:trPr>
        <w:tc>
          <w:tcPr>
            <w:tcW w:w="4876" w:type="dxa"/>
            <w:tcBorders>
              <w:top w:val="nil"/>
              <w:left w:val="nil"/>
              <w:bottom w:val="nil"/>
              <w:right w:val="nil"/>
            </w:tcBorders>
          </w:tcPr>
          <w:p w14:paraId="0215D09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9EF5D03" w14:textId="77777777" w:rsidR="00883F2F" w:rsidRPr="00FB1F30" w:rsidRDefault="00883F2F" w:rsidP="00CC5FE8">
            <w:pPr>
              <w:pStyle w:val="AmColumnHeading"/>
            </w:pPr>
            <w:r w:rsidRPr="00FB1F30">
              <w:t>Muudatusettepanek</w:t>
            </w:r>
          </w:p>
        </w:tc>
      </w:tr>
      <w:tr w:rsidR="00883F2F" w:rsidRPr="00FB1F30" w14:paraId="7AED8B1E" w14:textId="77777777" w:rsidTr="00CC5FE8">
        <w:trPr>
          <w:jc w:val="center"/>
        </w:trPr>
        <w:tc>
          <w:tcPr>
            <w:tcW w:w="4876" w:type="dxa"/>
            <w:tcBorders>
              <w:top w:val="nil"/>
              <w:left w:val="nil"/>
              <w:bottom w:val="nil"/>
              <w:right w:val="nil"/>
            </w:tcBorders>
          </w:tcPr>
          <w:p w14:paraId="5E6DA513" w14:textId="77777777" w:rsidR="00883F2F" w:rsidRPr="00FB1F30" w:rsidRDefault="00883F2F" w:rsidP="00CC5FE8">
            <w:pPr>
              <w:pStyle w:val="Normal6a"/>
            </w:pPr>
            <w:r w:rsidRPr="00FB1F30">
              <w:t>5.</w:t>
            </w:r>
            <w:r w:rsidRPr="00FB1F30">
              <w:tab/>
              <w:t xml:space="preserve">Selleks, et võimaldada artikli 23 lõigetes 3 ja 4 osutatud kontrollimise läbiviimist, ühendab komisjon lõikes 1 osutatud elektroonilise süsteemi määrusega (EL) 2022/2399 loodud Euroopa Liidu tollivaldkonna ühtse teeninduskeskkonnaga hiljemalt </w:t>
            </w:r>
            <w:r w:rsidRPr="00FB1F30">
              <w:rPr>
                <w:b/>
                <w:bCs/>
                <w:i/>
                <w:iCs/>
              </w:rPr>
              <w:t>kuus</w:t>
            </w:r>
            <w:r w:rsidRPr="00FB1F30">
              <w:t xml:space="preserve"> aastat pärast käesoleva artikli lõikes 8 osutatud rakendusakti jõustumise kuupäeva.</w:t>
            </w:r>
          </w:p>
        </w:tc>
        <w:tc>
          <w:tcPr>
            <w:tcW w:w="4876" w:type="dxa"/>
            <w:tcBorders>
              <w:top w:val="nil"/>
              <w:left w:val="nil"/>
              <w:bottom w:val="nil"/>
              <w:right w:val="nil"/>
            </w:tcBorders>
          </w:tcPr>
          <w:p w14:paraId="2F62C35D" w14:textId="77777777" w:rsidR="00883F2F" w:rsidRPr="00FB1F30" w:rsidRDefault="00883F2F" w:rsidP="00CC5FE8">
            <w:pPr>
              <w:pStyle w:val="Normal6a"/>
            </w:pPr>
            <w:r w:rsidRPr="00FB1F30">
              <w:t>5.</w:t>
            </w:r>
            <w:r w:rsidRPr="00FB1F30">
              <w:tab/>
              <w:t xml:space="preserve">Selleks, et võimaldada artikli 23 lõigetes 3 ja 4 osutatud kontrollimise läbiviimist, ühendab komisjon lõikes 1 osutatud elektroonilise süsteemi määrusega (EL) 2022/2399 loodud Euroopa Liidu tollivaldkonna ühtse teeninduskeskkonnaga hiljemalt </w:t>
            </w:r>
            <w:r w:rsidRPr="00FB1F30">
              <w:rPr>
                <w:b/>
                <w:bCs/>
                <w:i/>
                <w:iCs/>
              </w:rPr>
              <w:t>kaks</w:t>
            </w:r>
            <w:r w:rsidRPr="00FB1F30">
              <w:t xml:space="preserve"> aastat pärast käesoleva artikli lõikes 8 osutatud rakendusakti jõustumise kuupäeva.</w:t>
            </w:r>
          </w:p>
        </w:tc>
      </w:tr>
    </w:tbl>
    <w:p w14:paraId="05FEF0EB"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06D13F5" w14:textId="77777777" w:rsidR="00883F2F" w:rsidRPr="00FB1F30" w:rsidRDefault="00883F2F" w:rsidP="00883F2F">
      <w:r w:rsidRPr="00FB1F30">
        <w:rPr>
          <w:rStyle w:val="HideTWBExt"/>
        </w:rPr>
        <w:t>&lt;/Amend&gt;</w:t>
      </w:r>
    </w:p>
    <w:p w14:paraId="550E4A92"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284</w:t>
      </w:r>
      <w:r w:rsidRPr="00FB1F30">
        <w:rPr>
          <w:rStyle w:val="HideTWBExt"/>
          <w:b w:val="0"/>
        </w:rPr>
        <w:t>&lt;/NumAm&gt;</w:t>
      </w:r>
    </w:p>
    <w:p w14:paraId="204FA32D"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2A33AA8C" w14:textId="77777777" w:rsidR="00883F2F" w:rsidRPr="00FB1F30" w:rsidRDefault="00883F2F" w:rsidP="00883F2F">
      <w:pPr>
        <w:pStyle w:val="NormalBold"/>
      </w:pPr>
      <w:r w:rsidRPr="00FB1F30">
        <w:rPr>
          <w:rStyle w:val="HideTWBExt"/>
          <w:b w:val="0"/>
        </w:rPr>
        <w:t>&lt;/RepeatBlock-By&gt;</w:t>
      </w:r>
    </w:p>
    <w:p w14:paraId="1B22955A"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8C86508" w14:textId="77777777" w:rsidR="00883F2F" w:rsidRPr="00FB1F30" w:rsidRDefault="00883F2F" w:rsidP="00883F2F">
      <w:pPr>
        <w:pStyle w:val="NormalBold"/>
      </w:pPr>
      <w:r w:rsidRPr="00FB1F30">
        <w:rPr>
          <w:rStyle w:val="HideTWBExt"/>
          <w:b w:val="0"/>
        </w:rPr>
        <w:t>&lt;Article&gt;</w:t>
      </w:r>
      <w:r w:rsidRPr="00FB1F30">
        <w:t>Artikkel 35 – lõige 6</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1C16172" w14:textId="77777777" w:rsidTr="00CC5FE8">
        <w:trPr>
          <w:trHeight w:hRule="exact" w:val="240"/>
          <w:jc w:val="center"/>
        </w:trPr>
        <w:tc>
          <w:tcPr>
            <w:tcW w:w="9752" w:type="dxa"/>
            <w:gridSpan w:val="2"/>
            <w:tcBorders>
              <w:top w:val="nil"/>
              <w:left w:val="nil"/>
              <w:bottom w:val="nil"/>
              <w:right w:val="nil"/>
            </w:tcBorders>
          </w:tcPr>
          <w:p w14:paraId="5AD89462" w14:textId="77777777" w:rsidR="00883F2F" w:rsidRPr="00FB1F30" w:rsidRDefault="00883F2F" w:rsidP="00CC5FE8"/>
        </w:tc>
      </w:tr>
      <w:tr w:rsidR="00883F2F" w:rsidRPr="00FB1F30" w14:paraId="342EACF2" w14:textId="77777777" w:rsidTr="00CC5FE8">
        <w:trPr>
          <w:trHeight w:val="240"/>
          <w:jc w:val="center"/>
        </w:trPr>
        <w:tc>
          <w:tcPr>
            <w:tcW w:w="4876" w:type="dxa"/>
            <w:tcBorders>
              <w:top w:val="nil"/>
              <w:left w:val="nil"/>
              <w:bottom w:val="nil"/>
              <w:right w:val="nil"/>
            </w:tcBorders>
          </w:tcPr>
          <w:p w14:paraId="32C43732"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C863868" w14:textId="77777777" w:rsidR="00883F2F" w:rsidRPr="00FB1F30" w:rsidRDefault="00883F2F" w:rsidP="00CC5FE8">
            <w:pPr>
              <w:pStyle w:val="AmColumnHeading"/>
            </w:pPr>
            <w:r w:rsidRPr="00FB1F30">
              <w:t>Muudatusettepanek</w:t>
            </w:r>
          </w:p>
        </w:tc>
      </w:tr>
      <w:tr w:rsidR="00883F2F" w:rsidRPr="00FB1F30" w14:paraId="4CF8D198" w14:textId="77777777" w:rsidTr="00CC5FE8">
        <w:trPr>
          <w:jc w:val="center"/>
        </w:trPr>
        <w:tc>
          <w:tcPr>
            <w:tcW w:w="4876" w:type="dxa"/>
            <w:tcBorders>
              <w:top w:val="nil"/>
              <w:left w:val="nil"/>
              <w:bottom w:val="nil"/>
              <w:right w:val="nil"/>
            </w:tcBorders>
          </w:tcPr>
          <w:p w14:paraId="7DAD9E78" w14:textId="77777777" w:rsidR="00883F2F" w:rsidRPr="00FB1F30" w:rsidRDefault="00883F2F" w:rsidP="00CC5FE8">
            <w:pPr>
              <w:pStyle w:val="Normal6a"/>
            </w:pPr>
            <w:r w:rsidRPr="00FB1F30">
              <w:t>6.</w:t>
            </w:r>
            <w:r w:rsidRPr="00FB1F30">
              <w:tab/>
              <w:t xml:space="preserve">Komisjon </w:t>
            </w:r>
            <w:r w:rsidRPr="00FB1F30">
              <w:rPr>
                <w:b/>
                <w:bCs/>
                <w:i/>
                <w:iCs/>
              </w:rPr>
              <w:t xml:space="preserve">võib </w:t>
            </w:r>
            <w:r w:rsidRPr="00FB1F30">
              <w:t xml:space="preserve">koostöös ÜROga </w:t>
            </w:r>
            <w:r w:rsidRPr="00FB1F30">
              <w:rPr>
                <w:b/>
                <w:bCs/>
                <w:i/>
                <w:iCs/>
              </w:rPr>
              <w:t xml:space="preserve">ühendada </w:t>
            </w:r>
            <w:r w:rsidRPr="00FB1F30">
              <w:t xml:space="preserve">lõikes 1 osutatud süsteemi ÜRO </w:t>
            </w:r>
            <w:r w:rsidRPr="00FB1F30">
              <w:rPr>
                <w:b/>
                <w:bCs/>
                <w:i/>
                <w:iCs/>
              </w:rPr>
              <w:t xml:space="preserve">juhtumitest </w:t>
            </w:r>
            <w:r w:rsidRPr="00FB1F30">
              <w:t xml:space="preserve">teatamise süsteemidega </w:t>
            </w:r>
            <w:r w:rsidRPr="00FB1F30">
              <w:rPr>
                <w:b/>
                <w:bCs/>
                <w:i/>
                <w:iCs/>
              </w:rPr>
              <w:t>või muude ÜRO süsteemidega uimasti lähteainete jaoks.</w:t>
            </w:r>
          </w:p>
        </w:tc>
        <w:tc>
          <w:tcPr>
            <w:tcW w:w="4876" w:type="dxa"/>
            <w:tcBorders>
              <w:top w:val="nil"/>
              <w:left w:val="nil"/>
              <w:bottom w:val="nil"/>
              <w:right w:val="nil"/>
            </w:tcBorders>
          </w:tcPr>
          <w:p w14:paraId="08A56AA4" w14:textId="77777777" w:rsidR="00883F2F" w:rsidRPr="00FB1F30" w:rsidRDefault="00883F2F" w:rsidP="00CC5FE8">
            <w:pPr>
              <w:pStyle w:val="Normal6a"/>
            </w:pPr>
            <w:r w:rsidRPr="00FB1F30">
              <w:t>6.</w:t>
            </w:r>
            <w:r w:rsidRPr="00FB1F30">
              <w:tab/>
              <w:t xml:space="preserve">Komisjon </w:t>
            </w:r>
            <w:r w:rsidRPr="00FB1F30">
              <w:rPr>
                <w:b/>
                <w:bCs/>
                <w:i/>
                <w:iCs/>
              </w:rPr>
              <w:t xml:space="preserve">tagab </w:t>
            </w:r>
            <w:r w:rsidRPr="00FB1F30">
              <w:t xml:space="preserve">koostöös ÜROga </w:t>
            </w:r>
            <w:r w:rsidRPr="00FB1F30">
              <w:rPr>
                <w:b/>
                <w:bCs/>
                <w:i/>
                <w:iCs/>
              </w:rPr>
              <w:t xml:space="preserve">tõhusa koostalitlusvõime ja, kui see on tehniliselt teostatav, reaalajas teabevahetuse </w:t>
            </w:r>
            <w:r w:rsidRPr="00FB1F30">
              <w:t>lõikes 1 osutatud süsteemi</w:t>
            </w:r>
            <w:r w:rsidRPr="00FB1F30">
              <w:rPr>
                <w:b/>
                <w:bCs/>
                <w:i/>
                <w:iCs/>
              </w:rPr>
              <w:t xml:space="preserve"> ja asjaomaste </w:t>
            </w:r>
            <w:r w:rsidRPr="00FB1F30">
              <w:t xml:space="preserve">ÜRO </w:t>
            </w:r>
            <w:r w:rsidRPr="00FB1F30">
              <w:rPr>
                <w:b/>
                <w:bCs/>
                <w:i/>
                <w:iCs/>
              </w:rPr>
              <w:t xml:space="preserve">uimasti lähteainetega seotud vahejuhtumitest </w:t>
            </w:r>
            <w:r w:rsidRPr="00FB1F30">
              <w:t>teatamise süsteemidega</w:t>
            </w:r>
            <w:r w:rsidRPr="00FB1F30">
              <w:rPr>
                <w:b/>
                <w:bCs/>
                <w:i/>
                <w:iCs/>
              </w:rPr>
              <w:t>, et vältida viivitusi kasutatava teabe edastamisel.</w:t>
            </w:r>
            <w:r w:rsidRPr="00FB1F30">
              <w:t xml:space="preserve"> </w:t>
            </w:r>
            <w:r w:rsidRPr="00FB1F30">
              <w:rPr>
                <w:b/>
                <w:i/>
              </w:rPr>
              <w:t>Juurdepääs peab olema rollipõhine ja piirduma andmetega, mis on nende ülesannete täitmiseks rangelt vajalikud.</w:t>
            </w:r>
          </w:p>
        </w:tc>
      </w:tr>
    </w:tbl>
    <w:p w14:paraId="008DA105"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466E667" w14:textId="77777777" w:rsidR="00883F2F" w:rsidRPr="00FB1F30" w:rsidRDefault="00883F2F" w:rsidP="00883F2F">
      <w:r w:rsidRPr="00FB1F30">
        <w:rPr>
          <w:rStyle w:val="HideTWBExt"/>
        </w:rPr>
        <w:t>&lt;/Amend&gt;</w:t>
      </w:r>
    </w:p>
    <w:p w14:paraId="28F45B90"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285</w:t>
      </w:r>
      <w:r w:rsidRPr="00FB1F30">
        <w:rPr>
          <w:rStyle w:val="HideTWBExt"/>
          <w:b w:val="0"/>
        </w:rPr>
        <w:t>&lt;/NumAm&gt;</w:t>
      </w:r>
    </w:p>
    <w:p w14:paraId="416959C9"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&lt;/Members&gt;</w:t>
      </w:r>
    </w:p>
    <w:p w14:paraId="01A64FE3" w14:textId="77777777" w:rsidR="00883F2F" w:rsidRPr="00FB1F30" w:rsidRDefault="00883F2F" w:rsidP="00883F2F">
      <w:pPr>
        <w:pStyle w:val="NormalBold"/>
      </w:pPr>
      <w:r w:rsidRPr="00FB1F30">
        <w:rPr>
          <w:rStyle w:val="HideTWBExt"/>
          <w:b w:val="0"/>
        </w:rPr>
        <w:t>&lt;/RepeatBlock-By&gt;</w:t>
      </w:r>
    </w:p>
    <w:p w14:paraId="64535F1A"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D7445A8" w14:textId="77777777" w:rsidR="00883F2F" w:rsidRPr="00FB1F30" w:rsidRDefault="00883F2F" w:rsidP="00883F2F">
      <w:pPr>
        <w:pStyle w:val="NormalBold"/>
      </w:pPr>
      <w:r w:rsidRPr="00FB1F30">
        <w:rPr>
          <w:rStyle w:val="HideTWBExt"/>
          <w:b w:val="0"/>
        </w:rPr>
        <w:t>&lt;Article&gt;</w:t>
      </w:r>
      <w:r w:rsidRPr="00FB1F30">
        <w:t>Artikkel 35 – lõige 7</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09BE67B" w14:textId="77777777" w:rsidTr="00CC5FE8">
        <w:trPr>
          <w:trHeight w:hRule="exact" w:val="240"/>
          <w:jc w:val="center"/>
        </w:trPr>
        <w:tc>
          <w:tcPr>
            <w:tcW w:w="9752" w:type="dxa"/>
            <w:gridSpan w:val="2"/>
            <w:tcBorders>
              <w:top w:val="nil"/>
              <w:left w:val="nil"/>
              <w:bottom w:val="nil"/>
              <w:right w:val="nil"/>
            </w:tcBorders>
          </w:tcPr>
          <w:p w14:paraId="20A121D7" w14:textId="77777777" w:rsidR="00883F2F" w:rsidRPr="00FB1F30" w:rsidRDefault="00883F2F" w:rsidP="00CC5FE8"/>
        </w:tc>
      </w:tr>
      <w:tr w:rsidR="00883F2F" w:rsidRPr="00FB1F30" w14:paraId="596368D5" w14:textId="77777777" w:rsidTr="00CC5FE8">
        <w:trPr>
          <w:trHeight w:val="240"/>
          <w:jc w:val="center"/>
        </w:trPr>
        <w:tc>
          <w:tcPr>
            <w:tcW w:w="4876" w:type="dxa"/>
            <w:tcBorders>
              <w:top w:val="nil"/>
              <w:left w:val="nil"/>
              <w:bottom w:val="nil"/>
              <w:right w:val="nil"/>
            </w:tcBorders>
          </w:tcPr>
          <w:p w14:paraId="57E5F16C"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B6B95ED" w14:textId="77777777" w:rsidR="00883F2F" w:rsidRPr="00FB1F30" w:rsidRDefault="00883F2F" w:rsidP="00CC5FE8">
            <w:pPr>
              <w:pStyle w:val="AmColumnHeading"/>
            </w:pPr>
            <w:r w:rsidRPr="00FB1F30">
              <w:t>Muudatusettepanek</w:t>
            </w:r>
          </w:p>
        </w:tc>
      </w:tr>
      <w:tr w:rsidR="00883F2F" w:rsidRPr="00FB1F30" w14:paraId="6329CA78" w14:textId="77777777" w:rsidTr="00CC5FE8">
        <w:trPr>
          <w:jc w:val="center"/>
        </w:trPr>
        <w:tc>
          <w:tcPr>
            <w:tcW w:w="4876" w:type="dxa"/>
            <w:tcBorders>
              <w:top w:val="nil"/>
              <w:left w:val="nil"/>
              <w:bottom w:val="nil"/>
              <w:right w:val="nil"/>
            </w:tcBorders>
          </w:tcPr>
          <w:p w14:paraId="55B99502" w14:textId="77777777" w:rsidR="00883F2F" w:rsidRPr="00FB1F30" w:rsidRDefault="00883F2F" w:rsidP="00CC5FE8">
            <w:pPr>
              <w:pStyle w:val="Normal6a"/>
            </w:pPr>
            <w:r w:rsidRPr="00FB1F30">
              <w:t>7.</w:t>
            </w:r>
            <w:r w:rsidRPr="00FB1F30">
              <w:tab/>
              <w:t xml:space="preserve">Komisjonil, uimastiametil, pädevatel asutustel </w:t>
            </w:r>
            <w:r w:rsidRPr="00FB1F30">
              <w:rPr>
                <w:b/>
                <w:bCs/>
                <w:i/>
                <w:iCs/>
              </w:rPr>
              <w:t>ja</w:t>
            </w:r>
            <w:r w:rsidRPr="00FB1F30">
              <w:t xml:space="preserve"> ettevõtjatel on elektroonilises süsteemis olevatele andmetele juurdepääs, mis on vajalik, et nad saaksid täita neile käesoleva määrusega pandud ülesandeid.</w:t>
            </w:r>
          </w:p>
        </w:tc>
        <w:tc>
          <w:tcPr>
            <w:tcW w:w="4876" w:type="dxa"/>
            <w:tcBorders>
              <w:top w:val="nil"/>
              <w:left w:val="nil"/>
              <w:bottom w:val="nil"/>
              <w:right w:val="nil"/>
            </w:tcBorders>
          </w:tcPr>
          <w:p w14:paraId="4B966191" w14:textId="77777777" w:rsidR="00883F2F" w:rsidRPr="00FB1F30" w:rsidRDefault="00883F2F" w:rsidP="00CC5FE8">
            <w:pPr>
              <w:pStyle w:val="Normal6a"/>
            </w:pPr>
            <w:r w:rsidRPr="00FB1F30">
              <w:t>7.</w:t>
            </w:r>
            <w:r w:rsidRPr="00FB1F30">
              <w:tab/>
              <w:t xml:space="preserve">Komisjonil, uimastiametil, pädevatel asutustel, ettevõtjatel </w:t>
            </w:r>
            <w:r w:rsidRPr="00FB1F30">
              <w:rPr>
                <w:b/>
                <w:bCs/>
                <w:i/>
                <w:iCs/>
              </w:rPr>
              <w:t>ja internetipõhiste kauplemiskohtade pakkujatel</w:t>
            </w:r>
            <w:r w:rsidRPr="00FB1F30">
              <w:t xml:space="preserve"> on elektroonilises süsteemis olevatele andmetele juurdepääs, mis on vajalik, et nad saaksid täita neile käesoleva määrusega pandud ülesandeid.</w:t>
            </w:r>
          </w:p>
        </w:tc>
      </w:tr>
    </w:tbl>
    <w:p w14:paraId="554952C8"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78F99FCA" w14:textId="77777777" w:rsidR="00883F2F" w:rsidRPr="00FB1F30" w:rsidRDefault="00883F2F" w:rsidP="00883F2F">
      <w:r w:rsidRPr="00FB1F30">
        <w:rPr>
          <w:rStyle w:val="HideTWBExt"/>
        </w:rPr>
        <w:t>&lt;/Amend&gt;</w:t>
      </w:r>
    </w:p>
    <w:p w14:paraId="64961239"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286</w:t>
      </w:r>
      <w:r w:rsidRPr="00FB1F30">
        <w:rPr>
          <w:rStyle w:val="HideTWBExt"/>
          <w:b w:val="0"/>
        </w:rPr>
        <w:t>&lt;/NumAm&gt;</w:t>
      </w:r>
    </w:p>
    <w:p w14:paraId="6C45F8F5" w14:textId="77777777" w:rsidR="00883F2F" w:rsidRPr="00FB1F30" w:rsidRDefault="00883F2F" w:rsidP="00883F2F">
      <w:pPr>
        <w:pStyle w:val="NormalBold"/>
      </w:pPr>
      <w:r w:rsidRPr="00FB1F30">
        <w:rPr>
          <w:rStyle w:val="HideTWBExt"/>
          <w:b w:val="0"/>
        </w:rPr>
        <w:t>&lt;RepeatBlock-By&gt;&lt;Members&gt;</w:t>
      </w:r>
      <w:r w:rsidRPr="00FB1F30">
        <w:t>Georgiana Teodorescu</w:t>
      </w:r>
      <w:r w:rsidRPr="00FB1F30">
        <w:rPr>
          <w:rStyle w:val="HideTWBExt"/>
          <w:b w:val="0"/>
        </w:rPr>
        <w:t>&lt;/Members&gt;</w:t>
      </w:r>
    </w:p>
    <w:p w14:paraId="536CD08E" w14:textId="77777777" w:rsidR="00883F2F" w:rsidRPr="00FB1F30" w:rsidRDefault="00883F2F" w:rsidP="00883F2F">
      <w:pPr>
        <w:pStyle w:val="NormalBold"/>
      </w:pPr>
      <w:r w:rsidRPr="00FB1F30">
        <w:rPr>
          <w:rStyle w:val="HideTWBExt"/>
          <w:b w:val="0"/>
        </w:rPr>
        <w:t>&lt;/RepeatBlock-By&gt;</w:t>
      </w:r>
    </w:p>
    <w:p w14:paraId="1089B3A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DBEB065" w14:textId="77777777" w:rsidR="00883F2F" w:rsidRPr="00FB1F30" w:rsidRDefault="00883F2F" w:rsidP="00883F2F">
      <w:pPr>
        <w:pStyle w:val="NormalBold"/>
      </w:pPr>
      <w:r w:rsidRPr="00FB1F30">
        <w:rPr>
          <w:rStyle w:val="HideTWBExt"/>
          <w:b w:val="0"/>
        </w:rPr>
        <w:t>&lt;Article&gt;</w:t>
      </w:r>
      <w:r w:rsidRPr="00FB1F30">
        <w:t>Artikkel 35 – lõige 7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74340CF" w14:textId="77777777" w:rsidTr="00CC5FE8">
        <w:trPr>
          <w:trHeight w:hRule="exact" w:val="240"/>
          <w:jc w:val="center"/>
        </w:trPr>
        <w:tc>
          <w:tcPr>
            <w:tcW w:w="9752" w:type="dxa"/>
            <w:gridSpan w:val="2"/>
            <w:tcBorders>
              <w:top w:val="nil"/>
              <w:left w:val="nil"/>
              <w:bottom w:val="nil"/>
              <w:right w:val="nil"/>
            </w:tcBorders>
          </w:tcPr>
          <w:p w14:paraId="6781BD2C" w14:textId="77777777" w:rsidR="00883F2F" w:rsidRPr="00FB1F30" w:rsidRDefault="00883F2F" w:rsidP="00CC5FE8"/>
        </w:tc>
      </w:tr>
      <w:tr w:rsidR="00883F2F" w:rsidRPr="00FB1F30" w14:paraId="1F805066" w14:textId="77777777" w:rsidTr="00CC5FE8">
        <w:trPr>
          <w:trHeight w:val="240"/>
          <w:jc w:val="center"/>
        </w:trPr>
        <w:tc>
          <w:tcPr>
            <w:tcW w:w="4876" w:type="dxa"/>
            <w:tcBorders>
              <w:top w:val="nil"/>
              <w:left w:val="nil"/>
              <w:bottom w:val="nil"/>
              <w:right w:val="nil"/>
            </w:tcBorders>
          </w:tcPr>
          <w:p w14:paraId="6A1A40C1"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C331A30" w14:textId="77777777" w:rsidR="00883F2F" w:rsidRPr="00FB1F30" w:rsidRDefault="00883F2F" w:rsidP="00CC5FE8">
            <w:pPr>
              <w:pStyle w:val="AmColumnHeading"/>
            </w:pPr>
            <w:r w:rsidRPr="00FB1F30">
              <w:t>Muudatusettepanek</w:t>
            </w:r>
          </w:p>
        </w:tc>
      </w:tr>
      <w:tr w:rsidR="00883F2F" w:rsidRPr="00FB1F30" w14:paraId="33847C88" w14:textId="77777777" w:rsidTr="00CC5FE8">
        <w:trPr>
          <w:jc w:val="center"/>
        </w:trPr>
        <w:tc>
          <w:tcPr>
            <w:tcW w:w="4876" w:type="dxa"/>
            <w:tcBorders>
              <w:top w:val="nil"/>
              <w:left w:val="nil"/>
              <w:bottom w:val="nil"/>
              <w:right w:val="nil"/>
            </w:tcBorders>
          </w:tcPr>
          <w:p w14:paraId="18990BEF" w14:textId="77777777" w:rsidR="00883F2F" w:rsidRPr="00FB1F30" w:rsidRDefault="00883F2F" w:rsidP="00CC5FE8">
            <w:pPr>
              <w:pStyle w:val="Normal6a"/>
            </w:pPr>
          </w:p>
        </w:tc>
        <w:tc>
          <w:tcPr>
            <w:tcW w:w="4876" w:type="dxa"/>
            <w:tcBorders>
              <w:top w:val="nil"/>
              <w:left w:val="nil"/>
              <w:bottom w:val="nil"/>
              <w:right w:val="nil"/>
            </w:tcBorders>
          </w:tcPr>
          <w:p w14:paraId="426B901D" w14:textId="77777777" w:rsidR="00883F2F" w:rsidRPr="00FB1F30" w:rsidRDefault="00883F2F" w:rsidP="00CC5FE8">
            <w:pPr>
              <w:pStyle w:val="Normal6a"/>
            </w:pPr>
            <w:r w:rsidRPr="00FB1F30">
              <w:rPr>
                <w:b/>
                <w:i/>
              </w:rPr>
              <w:t>7a.</w:t>
            </w:r>
            <w:r w:rsidRPr="00FB1F30">
              <w:tab/>
            </w:r>
            <w:r w:rsidRPr="00FB1F30">
              <w:rPr>
                <w:b/>
                <w:i/>
              </w:rPr>
              <w:t>Keskse IT-süsteemi kasutuselevõtul järgitakse realistlikku etapiviisilist ajakava. Täielik rakendamine sõltub põhjalikust talitluskatsest ja kontrollitud koostalitlusvõimest olemasolevate riiklike taristutega, tagades, et üleminek ei põhjusta riiklikele pädevatele asutustele ega ettevõtjatele talitlushäireid.</w:t>
            </w:r>
          </w:p>
        </w:tc>
      </w:tr>
    </w:tbl>
    <w:p w14:paraId="7CAA38A2"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94B86C7"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517E57BC" w14:textId="77777777" w:rsidR="00883F2F" w:rsidRPr="00FB1F30" w:rsidRDefault="00883F2F" w:rsidP="00883F2F">
      <w:pPr>
        <w:pStyle w:val="AmJustText"/>
      </w:pPr>
      <w:r w:rsidRPr="00FB1F30">
        <w:t>Digiüleminek peaks töövooge optimeerima, mitte neid katkestama. Andmete katsetamata süsteemidesse üleviimise sundimine võib põhjustada väliskaubanduses ja siseturu järelevalves tõsiseid häireid.</w:t>
      </w:r>
    </w:p>
    <w:p w14:paraId="76F8A029" w14:textId="77777777" w:rsidR="00883F2F" w:rsidRPr="00FB1F30" w:rsidRDefault="00883F2F" w:rsidP="00883F2F">
      <w:r w:rsidRPr="00FB1F30">
        <w:rPr>
          <w:rStyle w:val="HideTWBExt"/>
        </w:rPr>
        <w:t>&lt;/Amend&gt;</w:t>
      </w:r>
    </w:p>
    <w:p w14:paraId="67F5D9DA"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287</w:t>
      </w:r>
      <w:r w:rsidRPr="00FB1F30">
        <w:rPr>
          <w:rStyle w:val="HideTWBExt"/>
          <w:b w:val="0"/>
        </w:rPr>
        <w:t>&lt;/NumAm&gt;</w:t>
      </w:r>
    </w:p>
    <w:p w14:paraId="5DB376CE"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48E1AB48" w14:textId="77777777" w:rsidR="00883F2F" w:rsidRPr="00FB1F30" w:rsidRDefault="00883F2F" w:rsidP="00883F2F">
      <w:pPr>
        <w:pStyle w:val="NormalBold"/>
      </w:pPr>
      <w:r w:rsidRPr="00FB1F30">
        <w:rPr>
          <w:rStyle w:val="HideTWBExt"/>
          <w:b w:val="0"/>
        </w:rPr>
        <w:t>&lt;/RepeatBlock-By&gt;</w:t>
      </w:r>
    </w:p>
    <w:p w14:paraId="1474B8F5"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CE853A3" w14:textId="77777777" w:rsidR="00883F2F" w:rsidRPr="00FB1F30" w:rsidRDefault="00883F2F" w:rsidP="00883F2F">
      <w:pPr>
        <w:pStyle w:val="NormalBold"/>
      </w:pPr>
      <w:r w:rsidRPr="00FB1F30">
        <w:rPr>
          <w:rStyle w:val="HideTWBExt"/>
          <w:b w:val="0"/>
        </w:rPr>
        <w:t>&lt;Article&gt;</w:t>
      </w:r>
      <w:r w:rsidRPr="00FB1F30">
        <w:t>Artikkel 35 – lõige 8</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7074768" w14:textId="77777777" w:rsidTr="00CC5FE8">
        <w:trPr>
          <w:trHeight w:hRule="exact" w:val="240"/>
          <w:jc w:val="center"/>
        </w:trPr>
        <w:tc>
          <w:tcPr>
            <w:tcW w:w="9752" w:type="dxa"/>
            <w:gridSpan w:val="2"/>
            <w:tcBorders>
              <w:top w:val="nil"/>
              <w:left w:val="nil"/>
              <w:bottom w:val="nil"/>
              <w:right w:val="nil"/>
            </w:tcBorders>
          </w:tcPr>
          <w:p w14:paraId="57DD7CBD" w14:textId="77777777" w:rsidR="00883F2F" w:rsidRPr="00FB1F30" w:rsidRDefault="00883F2F" w:rsidP="00CC5FE8"/>
        </w:tc>
      </w:tr>
      <w:tr w:rsidR="00883F2F" w:rsidRPr="00FB1F30" w14:paraId="1F47AE74" w14:textId="77777777" w:rsidTr="00CC5FE8">
        <w:trPr>
          <w:trHeight w:val="240"/>
          <w:jc w:val="center"/>
        </w:trPr>
        <w:tc>
          <w:tcPr>
            <w:tcW w:w="4876" w:type="dxa"/>
            <w:tcBorders>
              <w:top w:val="nil"/>
              <w:left w:val="nil"/>
              <w:bottom w:val="nil"/>
              <w:right w:val="nil"/>
            </w:tcBorders>
          </w:tcPr>
          <w:p w14:paraId="1D4B5E70"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F72B99D" w14:textId="77777777" w:rsidR="00883F2F" w:rsidRPr="00FB1F30" w:rsidRDefault="00883F2F" w:rsidP="00CC5FE8">
            <w:pPr>
              <w:pStyle w:val="AmColumnHeading"/>
            </w:pPr>
            <w:r w:rsidRPr="00FB1F30">
              <w:t>Muudatusettepanek</w:t>
            </w:r>
          </w:p>
        </w:tc>
      </w:tr>
      <w:tr w:rsidR="00883F2F" w:rsidRPr="00FB1F30" w14:paraId="0F575560" w14:textId="77777777" w:rsidTr="00CC5FE8">
        <w:trPr>
          <w:jc w:val="center"/>
        </w:trPr>
        <w:tc>
          <w:tcPr>
            <w:tcW w:w="4876" w:type="dxa"/>
            <w:tcBorders>
              <w:top w:val="nil"/>
              <w:left w:val="nil"/>
              <w:bottom w:val="nil"/>
              <w:right w:val="nil"/>
            </w:tcBorders>
          </w:tcPr>
          <w:p w14:paraId="1BFC59B5" w14:textId="77777777" w:rsidR="00883F2F" w:rsidRPr="00FB1F30" w:rsidRDefault="00883F2F" w:rsidP="00CC5FE8">
            <w:pPr>
              <w:pStyle w:val="Normal6a"/>
            </w:pPr>
            <w:r w:rsidRPr="00FB1F30">
              <w:t>8.</w:t>
            </w:r>
            <w:r w:rsidRPr="00FB1F30">
              <w:tab/>
              <w:t>[Väljaannete talitus, palun lisada saavas käändes kuupäev: 18 kuud pärast käesoleva määruse jõustumist] võtab komisjon vastu rakendusakti, millega kehtestatakse elektroonilise süsteemi väljatöötamise ja kasutamise rakenduskord, sealhulgas tehniline kirjeldus ja kord, mida tuleb järgida artiklite 6, 8, 9, 13, 15, 17, 18, 19(1), 20, 21, 22, 23, 32, 33 ja 34 rakendamisel.</w:t>
            </w:r>
          </w:p>
        </w:tc>
        <w:tc>
          <w:tcPr>
            <w:tcW w:w="4876" w:type="dxa"/>
            <w:tcBorders>
              <w:top w:val="nil"/>
              <w:left w:val="nil"/>
              <w:bottom w:val="nil"/>
              <w:right w:val="nil"/>
            </w:tcBorders>
          </w:tcPr>
          <w:p w14:paraId="3B0A25C2" w14:textId="77777777" w:rsidR="00883F2F" w:rsidRPr="00FB1F30" w:rsidRDefault="00883F2F" w:rsidP="00CC5FE8">
            <w:pPr>
              <w:pStyle w:val="Normal6a"/>
            </w:pPr>
            <w:r w:rsidRPr="00FB1F30">
              <w:t>8.</w:t>
            </w:r>
            <w:r w:rsidRPr="00FB1F30">
              <w:tab/>
              <w:t>[Väljaannete talitus, palun lisada saavas käändes kuupäev: 18 kuud pärast käesoleva määruse jõustumist] võtab komisjon vastu rakendusakti, millega kehtestatakse elektroonilise süsteemi väljatöötamise ja kasutamise rakenduskord, sealhulgas tehniline kirjeldus ja kord, mida tuleb järgida artiklite 6, 8, 9, 13, 15, 17, 18, 19(1), 20, 21, 22, 23, 32, 33 ja 34 rakendamisel.</w:t>
            </w:r>
          </w:p>
        </w:tc>
      </w:tr>
      <w:tr w:rsidR="00883F2F" w:rsidRPr="00FB1F30" w14:paraId="3BF320B1" w14:textId="77777777" w:rsidTr="00CC5FE8">
        <w:trPr>
          <w:jc w:val="center"/>
        </w:trPr>
        <w:tc>
          <w:tcPr>
            <w:tcW w:w="4876" w:type="dxa"/>
            <w:tcBorders>
              <w:top w:val="nil"/>
              <w:left w:val="nil"/>
              <w:bottom w:val="nil"/>
              <w:right w:val="nil"/>
            </w:tcBorders>
          </w:tcPr>
          <w:p w14:paraId="24730BCF" w14:textId="77777777" w:rsidR="00883F2F" w:rsidRPr="00FB1F30" w:rsidRDefault="00883F2F" w:rsidP="00CC5FE8">
            <w:pPr>
              <w:pStyle w:val="Normal6a"/>
            </w:pPr>
          </w:p>
        </w:tc>
        <w:tc>
          <w:tcPr>
            <w:tcW w:w="4876" w:type="dxa"/>
            <w:tcBorders>
              <w:top w:val="nil"/>
              <w:left w:val="nil"/>
              <w:bottom w:val="nil"/>
              <w:right w:val="nil"/>
            </w:tcBorders>
          </w:tcPr>
          <w:p w14:paraId="6C98C60F" w14:textId="77777777" w:rsidR="00883F2F" w:rsidRPr="00FB1F30" w:rsidRDefault="00883F2F" w:rsidP="00CC5FE8">
            <w:pPr>
              <w:pStyle w:val="Normal6a"/>
            </w:pPr>
            <w:r w:rsidRPr="00FB1F30">
              <w:rPr>
                <w:b/>
                <w:i/>
              </w:rPr>
              <w:t>Kõnealuses rakendusaktis sätestatakse ka varumenetlused süsteemi või ühenduse rikke korral, kasutajahaldus ja juurdepääsuõigused, andmekategooriad, säilitamisajad, logimisnõuded, küberturvalisuse nõuded ning määruste (EL) 2016/679 ja (EL) 2018/1725 järgimise tagamiseks vajalikud kaitsemeetmed.</w:t>
            </w:r>
          </w:p>
        </w:tc>
      </w:tr>
    </w:tbl>
    <w:p w14:paraId="7939E7DC"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3D80E0A7" w14:textId="77777777" w:rsidR="00883F2F" w:rsidRPr="00FB1F30" w:rsidRDefault="00883F2F" w:rsidP="00883F2F">
      <w:r w:rsidRPr="00FB1F30">
        <w:rPr>
          <w:rStyle w:val="HideTWBExt"/>
        </w:rPr>
        <w:t>&lt;/Amend&gt;</w:t>
      </w:r>
    </w:p>
    <w:p w14:paraId="374DD28B"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288</w:t>
      </w:r>
      <w:r w:rsidRPr="00FB1F30">
        <w:rPr>
          <w:rStyle w:val="HideTWBExt"/>
          <w:b w:val="0"/>
        </w:rPr>
        <w:t>&lt;/NumAm&gt;</w:t>
      </w:r>
    </w:p>
    <w:p w14:paraId="3F92E53B"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0170CDE5" w14:textId="77777777" w:rsidR="00883F2F" w:rsidRPr="00FB1F30" w:rsidRDefault="00883F2F" w:rsidP="00883F2F">
      <w:pPr>
        <w:pStyle w:val="NormalBold"/>
      </w:pPr>
      <w:r w:rsidRPr="00FB1F30">
        <w:rPr>
          <w:rStyle w:val="HideTWBExt"/>
          <w:b w:val="0"/>
        </w:rPr>
        <w:t>&lt;/RepeatBlock-By&gt;</w:t>
      </w:r>
    </w:p>
    <w:p w14:paraId="5F978C47"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3ED6193" w14:textId="77777777" w:rsidR="00883F2F" w:rsidRPr="00FB1F30" w:rsidRDefault="00883F2F" w:rsidP="00883F2F">
      <w:pPr>
        <w:pStyle w:val="NormalBold"/>
      </w:pPr>
      <w:r w:rsidRPr="00FB1F30">
        <w:rPr>
          <w:rStyle w:val="HideTWBExt"/>
          <w:b w:val="0"/>
        </w:rPr>
        <w:t>&lt;Article&gt;</w:t>
      </w:r>
      <w:r w:rsidRPr="00FB1F30">
        <w:t>Artikkel 35 – lõige 8</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B1A2BB2" w14:textId="77777777" w:rsidTr="00CC5FE8">
        <w:trPr>
          <w:trHeight w:hRule="exact" w:val="240"/>
          <w:jc w:val="center"/>
        </w:trPr>
        <w:tc>
          <w:tcPr>
            <w:tcW w:w="9752" w:type="dxa"/>
            <w:gridSpan w:val="2"/>
            <w:tcBorders>
              <w:top w:val="nil"/>
              <w:left w:val="nil"/>
              <w:bottom w:val="nil"/>
              <w:right w:val="nil"/>
            </w:tcBorders>
          </w:tcPr>
          <w:p w14:paraId="54C52B47" w14:textId="77777777" w:rsidR="00883F2F" w:rsidRPr="00FB1F30" w:rsidRDefault="00883F2F" w:rsidP="00CC5FE8"/>
        </w:tc>
      </w:tr>
      <w:tr w:rsidR="00883F2F" w:rsidRPr="00FB1F30" w14:paraId="5C7F5385" w14:textId="77777777" w:rsidTr="00CC5FE8">
        <w:trPr>
          <w:trHeight w:val="240"/>
          <w:jc w:val="center"/>
        </w:trPr>
        <w:tc>
          <w:tcPr>
            <w:tcW w:w="4876" w:type="dxa"/>
            <w:tcBorders>
              <w:top w:val="nil"/>
              <w:left w:val="nil"/>
              <w:bottom w:val="nil"/>
              <w:right w:val="nil"/>
            </w:tcBorders>
          </w:tcPr>
          <w:p w14:paraId="260B0A88"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09FC618" w14:textId="77777777" w:rsidR="00883F2F" w:rsidRPr="00FB1F30" w:rsidRDefault="00883F2F" w:rsidP="00CC5FE8">
            <w:pPr>
              <w:pStyle w:val="AmColumnHeading"/>
            </w:pPr>
            <w:r w:rsidRPr="00FB1F30">
              <w:t>Muudatusettepanek</w:t>
            </w:r>
          </w:p>
        </w:tc>
      </w:tr>
      <w:tr w:rsidR="00883F2F" w:rsidRPr="00FB1F30" w14:paraId="3418531D" w14:textId="77777777" w:rsidTr="00CC5FE8">
        <w:trPr>
          <w:jc w:val="center"/>
        </w:trPr>
        <w:tc>
          <w:tcPr>
            <w:tcW w:w="4876" w:type="dxa"/>
            <w:tcBorders>
              <w:top w:val="nil"/>
              <w:left w:val="nil"/>
              <w:bottom w:val="nil"/>
              <w:right w:val="nil"/>
            </w:tcBorders>
          </w:tcPr>
          <w:p w14:paraId="1BB3F620" w14:textId="77777777" w:rsidR="00883F2F" w:rsidRPr="00FB1F30" w:rsidRDefault="00883F2F" w:rsidP="00CC5FE8">
            <w:pPr>
              <w:pStyle w:val="Normal6a"/>
            </w:pPr>
            <w:r w:rsidRPr="00FB1F30">
              <w:t>8.</w:t>
            </w:r>
            <w:r w:rsidRPr="00FB1F30">
              <w:tab/>
              <w:t xml:space="preserve">[Väljaannete talitus, palun lisada saavas käändes kuupäev: </w:t>
            </w:r>
            <w:r w:rsidRPr="00FB1F30">
              <w:rPr>
                <w:b/>
                <w:bCs/>
                <w:i/>
                <w:iCs/>
              </w:rPr>
              <w:t>18</w:t>
            </w:r>
            <w:r w:rsidRPr="00FB1F30">
              <w:t> kuud pärast käesoleva määruse jõustumist] võtab komisjon vastu rakendusakti, millega kehtestatakse elektroonilise süsteemi väljatöötamise ja kasutamise rakenduskord, sealhulgas tehniline kirjeldus ja kord, mida tuleb järgida artiklite 6, 8, 9, 13, 15, 17, 18, 19(1), 20, 21, 22, 23, 32, 33 ja 34 rakendamisel.</w:t>
            </w:r>
          </w:p>
        </w:tc>
        <w:tc>
          <w:tcPr>
            <w:tcW w:w="4876" w:type="dxa"/>
            <w:tcBorders>
              <w:top w:val="nil"/>
              <w:left w:val="nil"/>
              <w:bottom w:val="nil"/>
              <w:right w:val="nil"/>
            </w:tcBorders>
          </w:tcPr>
          <w:p w14:paraId="61F5F72D" w14:textId="77777777" w:rsidR="00883F2F" w:rsidRPr="00FB1F30" w:rsidRDefault="00883F2F" w:rsidP="00CC5FE8">
            <w:pPr>
              <w:pStyle w:val="Normal6a"/>
            </w:pPr>
            <w:r w:rsidRPr="00FB1F30">
              <w:t>8.</w:t>
            </w:r>
            <w:r w:rsidRPr="00FB1F30">
              <w:tab/>
              <w:t xml:space="preserve">[Väljaannete talitus, palun lisada saavas käändes kuupäev: </w:t>
            </w:r>
            <w:r w:rsidRPr="00FB1F30">
              <w:rPr>
                <w:b/>
                <w:bCs/>
                <w:i/>
                <w:iCs/>
              </w:rPr>
              <w:t>12</w:t>
            </w:r>
            <w:r w:rsidRPr="00FB1F30">
              <w:t> kuud pärast käesoleva määruse jõustumist] võtab komisjon vastu rakendusakti, millega kehtestatakse elektroonilise süsteemi väljatöötamise ja kasutamise rakenduskord, sealhulgas tehniline kirjeldus ja kord, mida tuleb järgida artiklite 6, 8, 9, 13, 15, 17, 18, 19(1), 20, 21, 22, 23, 32, 33 ja 34 rakendamisel.</w:t>
            </w:r>
          </w:p>
        </w:tc>
      </w:tr>
    </w:tbl>
    <w:p w14:paraId="24394A3E"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4E1E3AC" w14:textId="77777777" w:rsidR="00883F2F" w:rsidRPr="00FB1F30" w:rsidRDefault="00883F2F" w:rsidP="00883F2F">
      <w:r w:rsidRPr="00FB1F30">
        <w:rPr>
          <w:rStyle w:val="HideTWBExt"/>
        </w:rPr>
        <w:t>&lt;/Amend&gt;</w:t>
      </w:r>
    </w:p>
    <w:p w14:paraId="6C9DE2D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289</w:t>
      </w:r>
      <w:r w:rsidRPr="00FB1F30">
        <w:rPr>
          <w:rStyle w:val="HideTWBExt"/>
          <w:b w:val="0"/>
        </w:rPr>
        <w:t>&lt;/NumAm&gt;</w:t>
      </w:r>
    </w:p>
    <w:p w14:paraId="0013EB49" w14:textId="77777777" w:rsidR="00883F2F" w:rsidRPr="00FB1F30" w:rsidRDefault="00883F2F" w:rsidP="00883F2F">
      <w:pPr>
        <w:pStyle w:val="NormalBold"/>
      </w:pPr>
      <w:r w:rsidRPr="00FB1F30">
        <w:rPr>
          <w:rStyle w:val="HideTWBExt"/>
          <w:b w:val="0"/>
        </w:rPr>
        <w:t>&lt;RepeatBlock-By&gt;&lt;Members&gt;</w:t>
      </w:r>
      <w:r w:rsidRPr="00FB1F30">
        <w:t>Mika Aaltola</w:t>
      </w:r>
      <w:r w:rsidRPr="00FB1F30">
        <w:rPr>
          <w:rStyle w:val="HideTWBExt"/>
          <w:b w:val="0"/>
        </w:rPr>
        <w:t>&lt;/Members&gt;</w:t>
      </w:r>
    </w:p>
    <w:p w14:paraId="17360432" w14:textId="77777777" w:rsidR="00883F2F" w:rsidRPr="00FB1F30" w:rsidRDefault="00883F2F" w:rsidP="00883F2F">
      <w:pPr>
        <w:pStyle w:val="NormalBold"/>
      </w:pPr>
      <w:r w:rsidRPr="00FB1F30">
        <w:rPr>
          <w:rStyle w:val="HideTWBExt"/>
          <w:b w:val="0"/>
        </w:rPr>
        <w:t>&lt;/RepeatBlock-By&gt;</w:t>
      </w:r>
    </w:p>
    <w:p w14:paraId="0E4BC03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B1AD600" w14:textId="77777777" w:rsidR="00883F2F" w:rsidRPr="00FB1F30" w:rsidRDefault="00883F2F" w:rsidP="00883F2F">
      <w:pPr>
        <w:pStyle w:val="NormalBold"/>
      </w:pPr>
      <w:r w:rsidRPr="00FB1F30">
        <w:rPr>
          <w:rStyle w:val="HideTWBExt"/>
          <w:b w:val="0"/>
        </w:rPr>
        <w:t>&lt;Article&gt;</w:t>
      </w:r>
      <w:r w:rsidRPr="00FB1F30">
        <w:t>Artikkel 35 – lõige 9 – alalõik 1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1AFB25D" w14:textId="77777777" w:rsidTr="00CC5FE8">
        <w:trPr>
          <w:trHeight w:hRule="exact" w:val="240"/>
          <w:jc w:val="center"/>
        </w:trPr>
        <w:tc>
          <w:tcPr>
            <w:tcW w:w="9752" w:type="dxa"/>
            <w:gridSpan w:val="2"/>
            <w:tcBorders>
              <w:top w:val="nil"/>
              <w:left w:val="nil"/>
              <w:bottom w:val="nil"/>
              <w:right w:val="nil"/>
            </w:tcBorders>
          </w:tcPr>
          <w:p w14:paraId="1F906642" w14:textId="77777777" w:rsidR="00883F2F" w:rsidRPr="00FB1F30" w:rsidRDefault="00883F2F" w:rsidP="00CC5FE8"/>
        </w:tc>
      </w:tr>
      <w:tr w:rsidR="00883F2F" w:rsidRPr="00FB1F30" w14:paraId="23018A53" w14:textId="77777777" w:rsidTr="00CC5FE8">
        <w:trPr>
          <w:trHeight w:val="240"/>
          <w:jc w:val="center"/>
        </w:trPr>
        <w:tc>
          <w:tcPr>
            <w:tcW w:w="4876" w:type="dxa"/>
            <w:tcBorders>
              <w:top w:val="nil"/>
              <w:left w:val="nil"/>
              <w:bottom w:val="nil"/>
              <w:right w:val="nil"/>
            </w:tcBorders>
          </w:tcPr>
          <w:p w14:paraId="4C5A468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E5020A7" w14:textId="77777777" w:rsidR="00883F2F" w:rsidRPr="00FB1F30" w:rsidRDefault="00883F2F" w:rsidP="00CC5FE8">
            <w:pPr>
              <w:pStyle w:val="AmColumnHeading"/>
            </w:pPr>
            <w:r w:rsidRPr="00FB1F30">
              <w:t>Muudatusettepanek</w:t>
            </w:r>
          </w:p>
        </w:tc>
      </w:tr>
      <w:tr w:rsidR="00883F2F" w:rsidRPr="00FB1F30" w14:paraId="64CD58B3" w14:textId="77777777" w:rsidTr="00CC5FE8">
        <w:trPr>
          <w:jc w:val="center"/>
        </w:trPr>
        <w:tc>
          <w:tcPr>
            <w:tcW w:w="4876" w:type="dxa"/>
            <w:tcBorders>
              <w:top w:val="nil"/>
              <w:left w:val="nil"/>
              <w:bottom w:val="nil"/>
              <w:right w:val="nil"/>
            </w:tcBorders>
          </w:tcPr>
          <w:p w14:paraId="0D245BF6" w14:textId="77777777" w:rsidR="00883F2F" w:rsidRPr="00FB1F30" w:rsidRDefault="00883F2F" w:rsidP="00CC5FE8">
            <w:pPr>
              <w:pStyle w:val="Normal6a"/>
            </w:pPr>
          </w:p>
        </w:tc>
        <w:tc>
          <w:tcPr>
            <w:tcW w:w="4876" w:type="dxa"/>
            <w:tcBorders>
              <w:top w:val="nil"/>
              <w:left w:val="nil"/>
              <w:bottom w:val="nil"/>
              <w:right w:val="nil"/>
            </w:tcBorders>
          </w:tcPr>
          <w:p w14:paraId="46E89C9F" w14:textId="77777777" w:rsidR="00883F2F" w:rsidRPr="00FB1F30" w:rsidRDefault="00883F2F" w:rsidP="00CC5FE8">
            <w:pPr>
              <w:pStyle w:val="Normal6a"/>
            </w:pPr>
            <w:r w:rsidRPr="00FB1F30">
              <w:rPr>
                <w:b/>
                <w:i/>
              </w:rPr>
              <w:t>10. Süsteem kavandatakse nii, et see oleks täielikult koostalitlusvõimeline muude elektrooniliste süsteemidega, sealhulgas impordikontrollisüsteemiga 2 (ICS2), automaatse ekspordisüsteemiga (AES), ELi tolliandmekeskusega, Euroopa Liidu tollivaldkonna ühtse teeninduskeskkonnaga ning turujärelevalve info- ja teavitussüsteemiga (ICSMS). Komisjon kehtestab delegeeritud õigusaktidega riiklike süsteemide ning uimasti lähteainete elektroonilise süsteemi ja nende paralleelsete süsteemide vahelise liidese koostalitlusvõime standardid 18 kuu jooksul alates käesoleva määruse jõustumisest.</w:t>
            </w:r>
          </w:p>
        </w:tc>
      </w:tr>
      <w:tr w:rsidR="00883F2F" w:rsidRPr="00FB1F30" w14:paraId="268A892D" w14:textId="77777777" w:rsidTr="00CC5FE8">
        <w:trPr>
          <w:jc w:val="center"/>
        </w:trPr>
        <w:tc>
          <w:tcPr>
            <w:tcW w:w="4876" w:type="dxa"/>
            <w:tcBorders>
              <w:top w:val="nil"/>
              <w:left w:val="nil"/>
              <w:bottom w:val="nil"/>
              <w:right w:val="nil"/>
            </w:tcBorders>
          </w:tcPr>
          <w:p w14:paraId="34D0BC2C" w14:textId="77777777" w:rsidR="00883F2F" w:rsidRPr="00FB1F30" w:rsidRDefault="00883F2F" w:rsidP="00CC5FE8">
            <w:pPr>
              <w:pStyle w:val="Normal6a"/>
            </w:pPr>
          </w:p>
        </w:tc>
        <w:tc>
          <w:tcPr>
            <w:tcW w:w="4876" w:type="dxa"/>
            <w:tcBorders>
              <w:top w:val="nil"/>
              <w:left w:val="nil"/>
              <w:bottom w:val="nil"/>
              <w:right w:val="nil"/>
            </w:tcBorders>
          </w:tcPr>
          <w:p w14:paraId="46CFA21A" w14:textId="77777777" w:rsidR="00883F2F" w:rsidRPr="00FB1F30" w:rsidRDefault="00883F2F" w:rsidP="00CC5FE8">
            <w:pPr>
              <w:pStyle w:val="Normal6a"/>
            </w:pPr>
            <w:r w:rsidRPr="00FB1F30">
              <w:rPr>
                <w:b/>
                <w:i/>
              </w:rPr>
              <w:t>11. Artiklites 41–45 ja VII lisas osutatud üleminekuperioodi jooksul hindab komisjon, kas on võimalik kasutada olemasolevat liidu tolli digitaristut, sealhulgas impordikontrollisüsteemi 2 (ICS2) ja automaatset ekspordisüsteemi (AES), samuti elektroonilisi süsteeme, mida hakatakse rakendama varasemas etapis, nagu ELi tolliandmekeskus, et kiirendada teatavate uimasti lähteainete saadetistega seotud teabe registreerimist, esitamist ja vahetamist käsitlevate väliskaubandusnõuete rakendamist, et kiirendada käesoleva määruse rakendamist.</w:t>
            </w:r>
          </w:p>
        </w:tc>
      </w:tr>
      <w:tr w:rsidR="00883F2F" w:rsidRPr="00FB1F30" w14:paraId="5CB6E66E" w14:textId="77777777" w:rsidTr="00CC5FE8">
        <w:trPr>
          <w:jc w:val="center"/>
        </w:trPr>
        <w:tc>
          <w:tcPr>
            <w:tcW w:w="4876" w:type="dxa"/>
            <w:tcBorders>
              <w:top w:val="nil"/>
              <w:left w:val="nil"/>
              <w:bottom w:val="nil"/>
              <w:right w:val="nil"/>
            </w:tcBorders>
          </w:tcPr>
          <w:p w14:paraId="2BBD52FF" w14:textId="77777777" w:rsidR="00883F2F" w:rsidRPr="00FB1F30" w:rsidRDefault="00883F2F" w:rsidP="00CC5FE8">
            <w:pPr>
              <w:pStyle w:val="Normal6a"/>
            </w:pPr>
          </w:p>
        </w:tc>
        <w:tc>
          <w:tcPr>
            <w:tcW w:w="4876" w:type="dxa"/>
            <w:tcBorders>
              <w:top w:val="nil"/>
              <w:left w:val="nil"/>
              <w:bottom w:val="nil"/>
              <w:right w:val="nil"/>
            </w:tcBorders>
          </w:tcPr>
          <w:p w14:paraId="1925DDB3" w14:textId="77777777" w:rsidR="00883F2F" w:rsidRPr="00FB1F30" w:rsidRDefault="00883F2F" w:rsidP="00CC5FE8">
            <w:pPr>
              <w:pStyle w:val="Normal6a"/>
            </w:pPr>
            <w:r w:rsidRPr="00FB1F30">
              <w:rPr>
                <w:b/>
                <w:i/>
              </w:rPr>
              <w:t>12. Kuni uimasti lähteainete elektroonilise süsteemi ühendamiseni Euroopa Liidu tollivaldkonna ühtse teeninduskeskkonnaga antakse liikmesriikidele, kes on lähteainetest teatamiseks kasutusele võtnud toimivad riiklikud elektroonilised süsteemid, luba käitada neid süsteeme alates käesoleva määruse jõustumise kuupäevast, tingimusel et need vastavad komisjoni poolt rakendusaktidega kehtestatud koostalitlusvõime standarditele.</w:t>
            </w:r>
          </w:p>
        </w:tc>
      </w:tr>
      <w:tr w:rsidR="00883F2F" w:rsidRPr="00FB1F30" w14:paraId="7C66EF3D" w14:textId="77777777" w:rsidTr="00CC5FE8">
        <w:trPr>
          <w:jc w:val="center"/>
        </w:trPr>
        <w:tc>
          <w:tcPr>
            <w:tcW w:w="4876" w:type="dxa"/>
            <w:tcBorders>
              <w:top w:val="nil"/>
              <w:left w:val="nil"/>
              <w:bottom w:val="nil"/>
              <w:right w:val="nil"/>
            </w:tcBorders>
          </w:tcPr>
          <w:p w14:paraId="6FB2F1F5" w14:textId="77777777" w:rsidR="00883F2F" w:rsidRPr="00FB1F30" w:rsidRDefault="00883F2F" w:rsidP="00CC5FE8">
            <w:pPr>
              <w:pStyle w:val="Normal6a"/>
            </w:pPr>
          </w:p>
        </w:tc>
        <w:tc>
          <w:tcPr>
            <w:tcW w:w="4876" w:type="dxa"/>
            <w:tcBorders>
              <w:top w:val="nil"/>
              <w:left w:val="nil"/>
              <w:bottom w:val="nil"/>
              <w:right w:val="nil"/>
            </w:tcBorders>
          </w:tcPr>
          <w:p w14:paraId="3EF948B4" w14:textId="77777777" w:rsidR="00883F2F" w:rsidRPr="00FB1F30" w:rsidRDefault="00883F2F" w:rsidP="00CC5FE8">
            <w:pPr>
              <w:pStyle w:val="Normal6a"/>
            </w:pPr>
            <w:r w:rsidRPr="00FB1F30">
              <w:rPr>
                <w:b/>
                <w:i/>
              </w:rPr>
              <w:t>13. Komisjon korraldab elektroonilise süsteemi loomise ja selle muude elektrooniliste süsteemidega koostalitlusvõimet ettevalmistava töö käigus asjakohased konsultatsioonid, sealhulgas ekspertide tasandil, sealhulgas kaubanduskontaktide töörühmas. Need konsultatsioonid toimuvad kooskõlas 13. aprilli 2016. aasta institutsioonidevahelises parema õigusloome kokkuleppes sätestatud põhimõtetega.</w:t>
            </w:r>
          </w:p>
        </w:tc>
      </w:tr>
    </w:tbl>
    <w:p w14:paraId="13F4ECCD"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362D2ED8" w14:textId="77777777" w:rsidR="00883F2F" w:rsidRPr="00FB1F30" w:rsidRDefault="00883F2F" w:rsidP="00883F2F">
      <w:r w:rsidRPr="00FB1F30">
        <w:rPr>
          <w:rStyle w:val="HideTWBExt"/>
        </w:rPr>
        <w:t>&lt;/Amend&gt;</w:t>
      </w:r>
    </w:p>
    <w:p w14:paraId="053BEB2B"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290</w:t>
      </w:r>
      <w:r w:rsidRPr="00FB1F30">
        <w:rPr>
          <w:rStyle w:val="HideTWBExt"/>
          <w:b w:val="0"/>
        </w:rPr>
        <w:t>&lt;/NumAm&gt;</w:t>
      </w:r>
    </w:p>
    <w:p w14:paraId="66B973FC"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73A3808E" w14:textId="77777777" w:rsidR="00883F2F" w:rsidRPr="00FB1F30" w:rsidRDefault="00883F2F" w:rsidP="00883F2F">
      <w:pPr>
        <w:pStyle w:val="NormalBold"/>
      </w:pPr>
      <w:r w:rsidRPr="00FB1F30">
        <w:rPr>
          <w:rStyle w:val="HideTWBExt"/>
          <w:b w:val="0"/>
        </w:rPr>
        <w:t>&lt;/RepeatBlock-By&gt;</w:t>
      </w:r>
    </w:p>
    <w:p w14:paraId="6287CB02"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E83FCA6" w14:textId="77777777" w:rsidR="00883F2F" w:rsidRPr="00FB1F30" w:rsidRDefault="00883F2F" w:rsidP="00883F2F">
      <w:pPr>
        <w:pStyle w:val="NormalBold"/>
      </w:pPr>
      <w:r w:rsidRPr="00FB1F30">
        <w:rPr>
          <w:rStyle w:val="HideTWBExt"/>
          <w:b w:val="0"/>
        </w:rPr>
        <w:t>&lt;Article&gt;</w:t>
      </w:r>
      <w:r w:rsidRPr="00FB1F30">
        <w:t>Artikkel 35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4C63F0B" w14:textId="77777777" w:rsidTr="00CC5FE8">
        <w:trPr>
          <w:trHeight w:hRule="exact" w:val="240"/>
          <w:jc w:val="center"/>
        </w:trPr>
        <w:tc>
          <w:tcPr>
            <w:tcW w:w="9752" w:type="dxa"/>
            <w:gridSpan w:val="2"/>
            <w:tcBorders>
              <w:top w:val="nil"/>
              <w:left w:val="nil"/>
              <w:bottom w:val="nil"/>
              <w:right w:val="nil"/>
            </w:tcBorders>
          </w:tcPr>
          <w:p w14:paraId="78801583" w14:textId="77777777" w:rsidR="00883F2F" w:rsidRPr="00FB1F30" w:rsidRDefault="00883F2F" w:rsidP="00CC5FE8"/>
        </w:tc>
      </w:tr>
      <w:tr w:rsidR="00883F2F" w:rsidRPr="00FB1F30" w14:paraId="0CEAE152" w14:textId="77777777" w:rsidTr="00CC5FE8">
        <w:trPr>
          <w:trHeight w:val="240"/>
          <w:jc w:val="center"/>
        </w:trPr>
        <w:tc>
          <w:tcPr>
            <w:tcW w:w="4876" w:type="dxa"/>
            <w:tcBorders>
              <w:top w:val="nil"/>
              <w:left w:val="nil"/>
              <w:bottom w:val="nil"/>
              <w:right w:val="nil"/>
            </w:tcBorders>
          </w:tcPr>
          <w:p w14:paraId="246D7DF6"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7860E9A" w14:textId="77777777" w:rsidR="00883F2F" w:rsidRPr="00FB1F30" w:rsidRDefault="00883F2F" w:rsidP="00CC5FE8">
            <w:pPr>
              <w:pStyle w:val="AmColumnHeading"/>
            </w:pPr>
            <w:r w:rsidRPr="00FB1F30">
              <w:t>Muudatusettepanek</w:t>
            </w:r>
          </w:p>
        </w:tc>
      </w:tr>
      <w:tr w:rsidR="00883F2F" w:rsidRPr="00FB1F30" w14:paraId="4F443941" w14:textId="77777777" w:rsidTr="00CC5FE8">
        <w:trPr>
          <w:jc w:val="center"/>
        </w:trPr>
        <w:tc>
          <w:tcPr>
            <w:tcW w:w="4876" w:type="dxa"/>
            <w:tcBorders>
              <w:top w:val="nil"/>
              <w:left w:val="nil"/>
              <w:bottom w:val="nil"/>
              <w:right w:val="nil"/>
            </w:tcBorders>
          </w:tcPr>
          <w:p w14:paraId="29D2C32F" w14:textId="77777777" w:rsidR="00883F2F" w:rsidRPr="00FB1F30" w:rsidRDefault="00883F2F" w:rsidP="00CC5FE8">
            <w:pPr>
              <w:pStyle w:val="Normal6a"/>
            </w:pPr>
          </w:p>
        </w:tc>
        <w:tc>
          <w:tcPr>
            <w:tcW w:w="4876" w:type="dxa"/>
            <w:tcBorders>
              <w:top w:val="nil"/>
              <w:left w:val="nil"/>
              <w:bottom w:val="nil"/>
              <w:right w:val="nil"/>
            </w:tcBorders>
          </w:tcPr>
          <w:p w14:paraId="1596A4FD" w14:textId="77777777" w:rsidR="00883F2F" w:rsidRPr="00FB1F30" w:rsidRDefault="00883F2F" w:rsidP="00CC5FE8">
            <w:pPr>
              <w:pStyle w:val="Normal6a"/>
              <w:jc w:val="center"/>
            </w:pPr>
            <w:r w:rsidRPr="00FB1F30">
              <w:rPr>
                <w:b/>
                <w:i/>
              </w:rPr>
              <w:t>Artikkel 35a</w:t>
            </w:r>
            <w:r w:rsidRPr="00FB1F30">
              <w:tab/>
            </w:r>
          </w:p>
        </w:tc>
      </w:tr>
      <w:tr w:rsidR="00883F2F" w:rsidRPr="00FB1F30" w14:paraId="5BFD6FD3" w14:textId="77777777" w:rsidTr="00CC5FE8">
        <w:trPr>
          <w:jc w:val="center"/>
        </w:trPr>
        <w:tc>
          <w:tcPr>
            <w:tcW w:w="4876" w:type="dxa"/>
            <w:tcBorders>
              <w:top w:val="nil"/>
              <w:left w:val="nil"/>
              <w:bottom w:val="nil"/>
              <w:right w:val="nil"/>
            </w:tcBorders>
          </w:tcPr>
          <w:p w14:paraId="07554710" w14:textId="77777777" w:rsidR="00883F2F" w:rsidRPr="00FB1F30" w:rsidRDefault="00883F2F" w:rsidP="00CC5FE8">
            <w:pPr>
              <w:pStyle w:val="Normal6a"/>
            </w:pPr>
          </w:p>
        </w:tc>
        <w:tc>
          <w:tcPr>
            <w:tcW w:w="4876" w:type="dxa"/>
            <w:tcBorders>
              <w:top w:val="nil"/>
              <w:left w:val="nil"/>
              <w:bottom w:val="nil"/>
              <w:right w:val="nil"/>
            </w:tcBorders>
          </w:tcPr>
          <w:p w14:paraId="6D93D91F" w14:textId="77777777" w:rsidR="00883F2F" w:rsidRPr="00FB1F30" w:rsidRDefault="00883F2F" w:rsidP="00CC5FE8">
            <w:pPr>
              <w:pStyle w:val="Normal6a"/>
              <w:jc w:val="center"/>
            </w:pPr>
            <w:r w:rsidRPr="00FB1F30">
              <w:rPr>
                <w:b/>
                <w:i/>
              </w:rPr>
              <w:t>Digitaalne suveräänsus</w:t>
            </w:r>
          </w:p>
        </w:tc>
      </w:tr>
      <w:tr w:rsidR="00883F2F" w:rsidRPr="00FB1F30" w14:paraId="47D48506" w14:textId="77777777" w:rsidTr="00CC5FE8">
        <w:trPr>
          <w:jc w:val="center"/>
        </w:trPr>
        <w:tc>
          <w:tcPr>
            <w:tcW w:w="4876" w:type="dxa"/>
            <w:tcBorders>
              <w:top w:val="nil"/>
              <w:left w:val="nil"/>
              <w:bottom w:val="nil"/>
              <w:right w:val="nil"/>
            </w:tcBorders>
          </w:tcPr>
          <w:p w14:paraId="24B7CB58" w14:textId="77777777" w:rsidR="00883F2F" w:rsidRPr="00FB1F30" w:rsidRDefault="00883F2F" w:rsidP="00CC5FE8">
            <w:pPr>
              <w:pStyle w:val="Normal6a"/>
            </w:pPr>
          </w:p>
        </w:tc>
        <w:tc>
          <w:tcPr>
            <w:tcW w:w="4876" w:type="dxa"/>
            <w:tcBorders>
              <w:top w:val="nil"/>
              <w:left w:val="nil"/>
              <w:bottom w:val="nil"/>
              <w:right w:val="nil"/>
            </w:tcBorders>
          </w:tcPr>
          <w:p w14:paraId="3A00B2B4" w14:textId="77777777" w:rsidR="00883F2F" w:rsidRPr="00FB1F30" w:rsidRDefault="00883F2F" w:rsidP="00CC5FE8">
            <w:pPr>
              <w:pStyle w:val="Normal6a"/>
            </w:pPr>
            <w:r w:rsidRPr="00FB1F30">
              <w:rPr>
                <w:b/>
                <w:i/>
              </w:rPr>
              <w:t>1. Elektrooniline süsteem projekteeritakse viisil, mis tagab seal kättesaadavate andmete kaitse loata juurdepääsu ning muude nende terviklust ja turvalisust ähvardavate ohtude eest, mis kujutab endast avalikku huvi. Elektroonilist süsteemi, välja arvatud telekommunikatsiooni ülekandetaristut, kontrollivad ja haldavad üksnes komisjon või ELi Tolliamet ja amet vastavalt operatiivkoostöö loomise töökorrale. See asub Euroopa Liidu territooriumil. </w:t>
            </w:r>
          </w:p>
        </w:tc>
      </w:tr>
      <w:tr w:rsidR="00883F2F" w:rsidRPr="00FB1F30" w14:paraId="11CB5AD8" w14:textId="77777777" w:rsidTr="00CC5FE8">
        <w:trPr>
          <w:jc w:val="center"/>
        </w:trPr>
        <w:tc>
          <w:tcPr>
            <w:tcW w:w="4876" w:type="dxa"/>
            <w:tcBorders>
              <w:top w:val="nil"/>
              <w:left w:val="nil"/>
              <w:bottom w:val="nil"/>
              <w:right w:val="nil"/>
            </w:tcBorders>
          </w:tcPr>
          <w:p w14:paraId="3F0004A8" w14:textId="77777777" w:rsidR="00883F2F" w:rsidRPr="00FB1F30" w:rsidRDefault="00883F2F" w:rsidP="00CC5FE8">
            <w:pPr>
              <w:pStyle w:val="Normal6a"/>
            </w:pPr>
          </w:p>
        </w:tc>
        <w:tc>
          <w:tcPr>
            <w:tcW w:w="4876" w:type="dxa"/>
            <w:tcBorders>
              <w:top w:val="nil"/>
              <w:left w:val="nil"/>
              <w:bottom w:val="nil"/>
              <w:right w:val="nil"/>
            </w:tcBorders>
          </w:tcPr>
          <w:p w14:paraId="7EBF73D3" w14:textId="77777777" w:rsidR="00883F2F" w:rsidRPr="00FB1F30" w:rsidRDefault="00883F2F" w:rsidP="00CC5FE8">
            <w:pPr>
              <w:pStyle w:val="Normal6a"/>
            </w:pPr>
            <w:r w:rsidRPr="00FB1F30">
              <w:rPr>
                <w:b/>
                <w:i/>
              </w:rPr>
              <w:t>2. Elektroonilise süsteemi arendamise, majutamise, käitamise ja hooldamisega ning sellega seotud andmetöötluse ülesannete puhul:</w:t>
            </w:r>
          </w:p>
        </w:tc>
      </w:tr>
      <w:tr w:rsidR="00883F2F" w:rsidRPr="00FB1F30" w14:paraId="69684312" w14:textId="77777777" w:rsidTr="00CC5FE8">
        <w:trPr>
          <w:jc w:val="center"/>
        </w:trPr>
        <w:tc>
          <w:tcPr>
            <w:tcW w:w="4876" w:type="dxa"/>
            <w:tcBorders>
              <w:top w:val="nil"/>
              <w:left w:val="nil"/>
              <w:bottom w:val="nil"/>
              <w:right w:val="nil"/>
            </w:tcBorders>
          </w:tcPr>
          <w:p w14:paraId="4168C73E" w14:textId="77777777" w:rsidR="00883F2F" w:rsidRPr="00FB1F30" w:rsidRDefault="00883F2F" w:rsidP="00CC5FE8">
            <w:pPr>
              <w:pStyle w:val="Normal6a"/>
            </w:pPr>
          </w:p>
        </w:tc>
        <w:tc>
          <w:tcPr>
            <w:tcW w:w="4876" w:type="dxa"/>
            <w:tcBorders>
              <w:top w:val="nil"/>
              <w:left w:val="nil"/>
              <w:bottom w:val="nil"/>
              <w:right w:val="nil"/>
            </w:tcBorders>
          </w:tcPr>
          <w:p w14:paraId="6BB066E5" w14:textId="77777777" w:rsidR="00883F2F" w:rsidRPr="00FB1F30" w:rsidRDefault="00883F2F" w:rsidP="00CC5FE8">
            <w:pPr>
              <w:pStyle w:val="Normal6a"/>
            </w:pPr>
            <w:r w:rsidRPr="00FB1F30">
              <w:rPr>
                <w:b/>
                <w:i/>
              </w:rPr>
              <w:t>(a) kõik tarnijad ja muud teenuseosutajad ning kõik alltöövõtjad tagavad usaldusväärsuse, turvalisuse ja sõltumatuse kolmandate riikide valitsuste mõjust ning nende suhtes ei kohaldata otseselt ega kaudselt kolmanda riigi õigusakte, sealhulgas korraldusi, millega võidakse nõuda elektroonilise süsteemi andmete avalikustamist selle riigi ametiasutustele. Kriitilise tähtsusega teenuste, sealhulgas andmetega seotud tegevuse puhul võib avaliku sektori hankija nõuda julgeolekukontrolli läbimist;</w:t>
            </w:r>
          </w:p>
        </w:tc>
      </w:tr>
      <w:tr w:rsidR="00883F2F" w:rsidRPr="00FB1F30" w14:paraId="5B94FDD1" w14:textId="77777777" w:rsidTr="00CC5FE8">
        <w:trPr>
          <w:jc w:val="center"/>
        </w:trPr>
        <w:tc>
          <w:tcPr>
            <w:tcW w:w="4876" w:type="dxa"/>
            <w:tcBorders>
              <w:top w:val="nil"/>
              <w:left w:val="nil"/>
              <w:bottom w:val="nil"/>
              <w:right w:val="nil"/>
            </w:tcBorders>
          </w:tcPr>
          <w:p w14:paraId="5FE1E852" w14:textId="77777777" w:rsidR="00883F2F" w:rsidRPr="00FB1F30" w:rsidRDefault="00883F2F" w:rsidP="00CC5FE8">
            <w:pPr>
              <w:pStyle w:val="Normal6a"/>
            </w:pPr>
          </w:p>
        </w:tc>
        <w:tc>
          <w:tcPr>
            <w:tcW w:w="4876" w:type="dxa"/>
            <w:tcBorders>
              <w:top w:val="nil"/>
              <w:left w:val="nil"/>
              <w:bottom w:val="nil"/>
              <w:right w:val="nil"/>
            </w:tcBorders>
          </w:tcPr>
          <w:p w14:paraId="789A895F" w14:textId="77777777" w:rsidR="00883F2F" w:rsidRPr="00FB1F30" w:rsidRDefault="00883F2F" w:rsidP="00CC5FE8">
            <w:pPr>
              <w:pStyle w:val="Normal6a"/>
            </w:pPr>
            <w:r w:rsidRPr="00FB1F30">
              <w:rPr>
                <w:b/>
                <w:i/>
              </w:rPr>
              <w:t>(b) kõik tarnijad, muud teenuseosutajad ja alltöövõtjad peavad olema liidus seaduslikult asutatud ja neid ei tohi otseselt ega kaudselt kontrollida ükski määruse (EL) 2019/452 artikli 2 punktis 7 määratletud kolmanda riigi ettevõtja.</w:t>
            </w:r>
          </w:p>
        </w:tc>
      </w:tr>
      <w:tr w:rsidR="00883F2F" w:rsidRPr="00FB1F30" w14:paraId="4A085BAC" w14:textId="77777777" w:rsidTr="00CC5FE8">
        <w:trPr>
          <w:jc w:val="center"/>
        </w:trPr>
        <w:tc>
          <w:tcPr>
            <w:tcW w:w="4876" w:type="dxa"/>
            <w:tcBorders>
              <w:top w:val="nil"/>
              <w:left w:val="nil"/>
              <w:bottom w:val="nil"/>
              <w:right w:val="nil"/>
            </w:tcBorders>
          </w:tcPr>
          <w:p w14:paraId="7DDA21F3" w14:textId="77777777" w:rsidR="00883F2F" w:rsidRPr="00FB1F30" w:rsidRDefault="00883F2F" w:rsidP="00CC5FE8">
            <w:pPr>
              <w:pStyle w:val="Normal6a"/>
            </w:pPr>
          </w:p>
        </w:tc>
        <w:tc>
          <w:tcPr>
            <w:tcW w:w="4876" w:type="dxa"/>
            <w:tcBorders>
              <w:top w:val="nil"/>
              <w:left w:val="nil"/>
              <w:bottom w:val="nil"/>
              <w:right w:val="nil"/>
            </w:tcBorders>
          </w:tcPr>
          <w:p w14:paraId="34555E1D" w14:textId="77777777" w:rsidR="00883F2F" w:rsidRPr="00FB1F30" w:rsidRDefault="00883F2F" w:rsidP="00CC5FE8">
            <w:pPr>
              <w:pStyle w:val="Normal6a"/>
            </w:pPr>
            <w:r w:rsidRPr="00FB1F30">
              <w:rPr>
                <w:b/>
                <w:i/>
              </w:rPr>
              <w:t>3. Elektroonilise süsteemi hankija võib igal ajal nõuda tarnijatelt, pakkujatelt, alltöövõtjatelt ja muudelt teenuseosutajatelt, et nad esitaksid tõendeid meetmete kohta, mida nad rakendavad, et hoida ära elektroonilise süsteemi andmete loata avalikustamine, sealhulgas esitaksid dokumente, mis tõendavad, et nad täidavad lõikes 2a sätestatud kohustusi seoses sõltumatuse ja konfidentsiaalsusega, ning tõendeid selle kohta, et nad on usaldusväärsed, turvalised ja sõltumatud kolmandate riikide valitsuste mõjust.</w:t>
            </w:r>
          </w:p>
        </w:tc>
      </w:tr>
      <w:tr w:rsidR="00883F2F" w:rsidRPr="00FB1F30" w14:paraId="359FBE66" w14:textId="77777777" w:rsidTr="00CC5FE8">
        <w:trPr>
          <w:jc w:val="center"/>
        </w:trPr>
        <w:tc>
          <w:tcPr>
            <w:tcW w:w="4876" w:type="dxa"/>
            <w:tcBorders>
              <w:top w:val="nil"/>
              <w:left w:val="nil"/>
              <w:bottom w:val="nil"/>
              <w:right w:val="nil"/>
            </w:tcBorders>
          </w:tcPr>
          <w:p w14:paraId="3DB1A6DB" w14:textId="77777777" w:rsidR="00883F2F" w:rsidRPr="00FB1F30" w:rsidRDefault="00883F2F" w:rsidP="00CC5FE8">
            <w:pPr>
              <w:pStyle w:val="Normal6a"/>
            </w:pPr>
          </w:p>
        </w:tc>
        <w:tc>
          <w:tcPr>
            <w:tcW w:w="4876" w:type="dxa"/>
            <w:tcBorders>
              <w:top w:val="nil"/>
              <w:left w:val="nil"/>
              <w:bottom w:val="nil"/>
              <w:right w:val="nil"/>
            </w:tcBorders>
          </w:tcPr>
          <w:p w14:paraId="635B0370" w14:textId="77777777" w:rsidR="00883F2F" w:rsidRPr="00FB1F30" w:rsidRDefault="00883F2F" w:rsidP="00CC5FE8">
            <w:pPr>
              <w:pStyle w:val="Normal6a"/>
            </w:pPr>
            <w:r w:rsidRPr="00FB1F30">
              <w:rPr>
                <w:b/>
                <w:i/>
              </w:rPr>
              <w:t>4. Tagatakse kõigi IT-komponentide, riist- ja tarkvara tarneahela turvalisus võimalikult suures ulatuses. Elektroonilise süsteemi avaliku sektori hankija võib nõuda kõigilt tarnijatelt, alltöövõtjatelt ja muudelt teenuseosutajatelt sellekohaste tõendite esitamist.</w:t>
            </w:r>
          </w:p>
        </w:tc>
      </w:tr>
      <w:tr w:rsidR="00883F2F" w:rsidRPr="00FB1F30" w14:paraId="3FE2B06B" w14:textId="77777777" w:rsidTr="00CC5FE8">
        <w:trPr>
          <w:jc w:val="center"/>
        </w:trPr>
        <w:tc>
          <w:tcPr>
            <w:tcW w:w="4876" w:type="dxa"/>
            <w:tcBorders>
              <w:top w:val="nil"/>
              <w:left w:val="nil"/>
              <w:bottom w:val="nil"/>
              <w:right w:val="nil"/>
            </w:tcBorders>
          </w:tcPr>
          <w:p w14:paraId="4C58194F" w14:textId="77777777" w:rsidR="00883F2F" w:rsidRPr="00FB1F30" w:rsidRDefault="00883F2F" w:rsidP="00CC5FE8">
            <w:pPr>
              <w:pStyle w:val="Normal6a"/>
            </w:pPr>
          </w:p>
        </w:tc>
        <w:tc>
          <w:tcPr>
            <w:tcW w:w="4876" w:type="dxa"/>
            <w:tcBorders>
              <w:top w:val="nil"/>
              <w:left w:val="nil"/>
              <w:bottom w:val="nil"/>
              <w:right w:val="nil"/>
            </w:tcBorders>
          </w:tcPr>
          <w:p w14:paraId="6ACFC5C3" w14:textId="77777777" w:rsidR="00883F2F" w:rsidRPr="00FB1F30" w:rsidRDefault="00883F2F" w:rsidP="00CC5FE8">
            <w:pPr>
              <w:pStyle w:val="Normal6a"/>
            </w:pPr>
            <w:r w:rsidRPr="00FB1F30">
              <w:rPr>
                <w:b/>
                <w:i/>
              </w:rPr>
              <w:t>5. Kui elektroonilise süsteemi hankijal on põhjust arvata, et tarnijate, pakkujate, alltöövõtjate ja muude teenuseosutajate poolt lõigetest 2–4 tulenevate kohustuste täitmiseks võetud meetmed ei ole piisavad või et nende poolt käesoleva artikli alusel esitatud tõendid ei ole täielikult usaldusväärsed, võib ta võtta asjaomase lepingu või hankemenetluse alusel kõik meetmed, mida ta peab olukorra parandamiseks vajalikuks, sealhulgas kõnealuse lepingu osaline või täielik peatamine või lõpetamine või kõnealusest hankemenetlusest kõrvalejätmine. See ei piira muid täiendavaid õiguskaitsevahendeid, mille avaliku sektori hankija võib olla elektroonilise süsteemi jaoks asjaomase lepingu või muude kehtivate sätete alusel kehtestanud.</w:t>
            </w:r>
          </w:p>
        </w:tc>
      </w:tr>
      <w:tr w:rsidR="00883F2F" w:rsidRPr="00FB1F30" w14:paraId="54D80A5C" w14:textId="77777777" w:rsidTr="00CC5FE8">
        <w:trPr>
          <w:jc w:val="center"/>
        </w:trPr>
        <w:tc>
          <w:tcPr>
            <w:tcW w:w="4876" w:type="dxa"/>
            <w:tcBorders>
              <w:top w:val="nil"/>
              <w:left w:val="nil"/>
              <w:bottom w:val="nil"/>
              <w:right w:val="nil"/>
            </w:tcBorders>
          </w:tcPr>
          <w:p w14:paraId="7696C5F8" w14:textId="77777777" w:rsidR="00883F2F" w:rsidRPr="00FB1F30" w:rsidRDefault="00883F2F" w:rsidP="00CC5FE8">
            <w:pPr>
              <w:pStyle w:val="Normal6a"/>
            </w:pPr>
          </w:p>
        </w:tc>
        <w:tc>
          <w:tcPr>
            <w:tcW w:w="4876" w:type="dxa"/>
            <w:tcBorders>
              <w:top w:val="nil"/>
              <w:left w:val="nil"/>
              <w:bottom w:val="nil"/>
              <w:right w:val="nil"/>
            </w:tcBorders>
          </w:tcPr>
          <w:p w14:paraId="1135B7C7" w14:textId="77777777" w:rsidR="00883F2F" w:rsidRPr="00FB1F30" w:rsidRDefault="00883F2F" w:rsidP="00CC5FE8">
            <w:pPr>
              <w:pStyle w:val="Normal6a"/>
            </w:pPr>
            <w:r w:rsidRPr="00FB1F30">
              <w:rPr>
                <w:b/>
                <w:i/>
              </w:rPr>
              <w:t>6. Elektroonilises süsteemis töödeldavaid andmeid ei edastata ega tehta kättesaadavaks kolmandale riigile, rahvusvahelisele organisatsioonile ega väljaspool liidu territooriumi asuvatele füüsilistele või juriidilistele isikutele, välja arvatud juhul, kui see on ette nähtud käesoleva määruse või rahvusvahelise lepinguga, mis on liidu jaoks siduv.</w:t>
            </w:r>
          </w:p>
        </w:tc>
      </w:tr>
      <w:tr w:rsidR="00883F2F" w:rsidRPr="00FB1F30" w14:paraId="4386417A" w14:textId="77777777" w:rsidTr="00CC5FE8">
        <w:trPr>
          <w:jc w:val="center"/>
        </w:trPr>
        <w:tc>
          <w:tcPr>
            <w:tcW w:w="4876" w:type="dxa"/>
            <w:tcBorders>
              <w:top w:val="nil"/>
              <w:left w:val="nil"/>
              <w:bottom w:val="nil"/>
              <w:right w:val="nil"/>
            </w:tcBorders>
          </w:tcPr>
          <w:p w14:paraId="7F1246AE" w14:textId="77777777" w:rsidR="00883F2F" w:rsidRPr="00FB1F30" w:rsidRDefault="00883F2F" w:rsidP="00CC5FE8">
            <w:pPr>
              <w:pStyle w:val="Normal6a"/>
            </w:pPr>
          </w:p>
        </w:tc>
        <w:tc>
          <w:tcPr>
            <w:tcW w:w="4876" w:type="dxa"/>
            <w:tcBorders>
              <w:top w:val="nil"/>
              <w:left w:val="nil"/>
              <w:bottom w:val="nil"/>
              <w:right w:val="nil"/>
            </w:tcBorders>
          </w:tcPr>
          <w:p w14:paraId="7B2E8A8D" w14:textId="77777777" w:rsidR="00883F2F" w:rsidRPr="00FB1F30" w:rsidRDefault="00883F2F" w:rsidP="00CC5FE8">
            <w:pPr>
              <w:pStyle w:val="Normal6a"/>
            </w:pPr>
            <w:r w:rsidRPr="00FB1F30">
              <w:rPr>
                <w:b/>
                <w:i/>
              </w:rPr>
              <w:t>7. Elektrooniline süsteem kavandatakse nii, et vältida võimalikult suures ulatuses kommertskasutusele eelnevaid, kommertskasutusega seotud, tehnilisi, lepingulisi ja korralduslikke takistusi, mis pärsivad, takistavad või tõkestavad hankijat andmeid, rakendusi või digivarasid edastamast või portimast teisele teenuseosutajale või kasutamast neid koostalitlusvõimelises keskkonnas.</w:t>
            </w:r>
          </w:p>
        </w:tc>
      </w:tr>
    </w:tbl>
    <w:p w14:paraId="108AC1B6"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3636152C"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53D6F959" w14:textId="77777777" w:rsidR="00883F2F" w:rsidRPr="00FB1F30" w:rsidRDefault="00883F2F" w:rsidP="00883F2F">
      <w:pPr>
        <w:pStyle w:val="AmJustText"/>
      </w:pPr>
      <w:r w:rsidRPr="00FB1F30">
        <w:t>Põhineb ettepaneku võtta vastu Euroopa Parlamendi ja nõukogu määrus,</w:t>
      </w:r>
    </w:p>
    <w:p w14:paraId="7928A64B" w14:textId="77777777" w:rsidR="00883F2F" w:rsidRPr="00FB1F30" w:rsidRDefault="00883F2F" w:rsidP="00883F2F">
      <w:pPr>
        <w:pStyle w:val="AmJustText"/>
      </w:pPr>
      <w:r w:rsidRPr="00FB1F30">
        <w:t>millega kehtestatakse liidu tolliseadustik ja luuakse Euroopa Liidu Tolliamet ning tunnistatakse kehtetuks määrus (EL) nr 952/2013, artiklil.</w:t>
      </w:r>
    </w:p>
    <w:p w14:paraId="278078B8" w14:textId="77777777" w:rsidR="00883F2F" w:rsidRPr="00FB1F30" w:rsidRDefault="00883F2F" w:rsidP="00883F2F">
      <w:r w:rsidRPr="00FB1F30">
        <w:rPr>
          <w:rStyle w:val="HideTWBExt"/>
        </w:rPr>
        <w:t>&lt;/Amend&gt;</w:t>
      </w:r>
    </w:p>
    <w:p w14:paraId="0DF6EAAF"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291</w:t>
      </w:r>
      <w:r w:rsidRPr="00FB1F30">
        <w:rPr>
          <w:rStyle w:val="HideTWBExt"/>
          <w:b w:val="0"/>
        </w:rPr>
        <w:t>&lt;/NumAm&gt;</w:t>
      </w:r>
    </w:p>
    <w:p w14:paraId="5495EDA0" w14:textId="77777777" w:rsidR="00883F2F" w:rsidRPr="00FB1F30" w:rsidRDefault="00883F2F" w:rsidP="00883F2F">
      <w:pPr>
        <w:pStyle w:val="NormalBold"/>
      </w:pPr>
      <w:r w:rsidRPr="00FB1F30">
        <w:rPr>
          <w:rStyle w:val="HideTWBExt"/>
          <w:b w:val="0"/>
        </w:rPr>
        <w:t>&lt;RepeatBlock-By&gt;&lt;Members&gt;</w:t>
      </w:r>
      <w:r w:rsidRPr="00FB1F30">
        <w:t>Sophie Wilmès, Benoit Cassart, Dan Barna, Hilde Vautmans, Fabienne Keller</w:t>
      </w:r>
      <w:r w:rsidRPr="00FB1F30">
        <w:rPr>
          <w:rStyle w:val="HideTWBExt"/>
          <w:b w:val="0"/>
        </w:rPr>
        <w:t>&lt;/Members&gt;</w:t>
      </w:r>
    </w:p>
    <w:p w14:paraId="16C9F9DB" w14:textId="77777777" w:rsidR="00883F2F" w:rsidRPr="00FB1F30" w:rsidRDefault="00883F2F" w:rsidP="00883F2F">
      <w:pPr>
        <w:pStyle w:val="NormalBold"/>
      </w:pPr>
      <w:r w:rsidRPr="00FB1F30">
        <w:rPr>
          <w:rStyle w:val="HideTWBExt"/>
          <w:b w:val="0"/>
        </w:rPr>
        <w:t>&lt;/RepeatBlock-By&gt;</w:t>
      </w:r>
    </w:p>
    <w:p w14:paraId="5D82FB28"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4EA1B01" w14:textId="77777777" w:rsidR="00883F2F" w:rsidRPr="00FB1F30" w:rsidRDefault="00883F2F" w:rsidP="00883F2F">
      <w:pPr>
        <w:pStyle w:val="NormalBold"/>
      </w:pPr>
      <w:r w:rsidRPr="00FB1F30">
        <w:rPr>
          <w:rStyle w:val="HideTWBExt"/>
          <w:b w:val="0"/>
        </w:rPr>
        <w:t>&lt;Article&gt;</w:t>
      </w:r>
      <w:r w:rsidRPr="00FB1F30">
        <w:t>Artikkel 36 – lõige 3</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FF6D8D2" w14:textId="77777777" w:rsidTr="00CC5FE8">
        <w:trPr>
          <w:trHeight w:hRule="exact" w:val="240"/>
          <w:jc w:val="center"/>
        </w:trPr>
        <w:tc>
          <w:tcPr>
            <w:tcW w:w="9752" w:type="dxa"/>
            <w:gridSpan w:val="2"/>
            <w:tcBorders>
              <w:top w:val="nil"/>
              <w:left w:val="nil"/>
              <w:bottom w:val="nil"/>
              <w:right w:val="nil"/>
            </w:tcBorders>
          </w:tcPr>
          <w:p w14:paraId="241AB74D" w14:textId="77777777" w:rsidR="00883F2F" w:rsidRPr="00FB1F30" w:rsidRDefault="00883F2F" w:rsidP="00CC5FE8"/>
        </w:tc>
      </w:tr>
      <w:tr w:rsidR="00883F2F" w:rsidRPr="00FB1F30" w14:paraId="01A90572" w14:textId="77777777" w:rsidTr="00CC5FE8">
        <w:trPr>
          <w:trHeight w:val="240"/>
          <w:jc w:val="center"/>
        </w:trPr>
        <w:tc>
          <w:tcPr>
            <w:tcW w:w="4876" w:type="dxa"/>
            <w:tcBorders>
              <w:top w:val="nil"/>
              <w:left w:val="nil"/>
              <w:bottom w:val="nil"/>
              <w:right w:val="nil"/>
            </w:tcBorders>
          </w:tcPr>
          <w:p w14:paraId="2BE8AD95"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857F6F0" w14:textId="77777777" w:rsidR="00883F2F" w:rsidRPr="00FB1F30" w:rsidRDefault="00883F2F" w:rsidP="00CC5FE8">
            <w:pPr>
              <w:pStyle w:val="AmColumnHeading"/>
            </w:pPr>
            <w:r w:rsidRPr="00FB1F30">
              <w:t>Muudatusettepanek</w:t>
            </w:r>
          </w:p>
        </w:tc>
      </w:tr>
      <w:tr w:rsidR="00883F2F" w:rsidRPr="00FB1F30" w14:paraId="7B8BC9AA" w14:textId="77777777" w:rsidTr="00CC5FE8">
        <w:trPr>
          <w:jc w:val="center"/>
        </w:trPr>
        <w:tc>
          <w:tcPr>
            <w:tcW w:w="4876" w:type="dxa"/>
            <w:tcBorders>
              <w:top w:val="nil"/>
              <w:left w:val="nil"/>
              <w:bottom w:val="nil"/>
              <w:right w:val="nil"/>
            </w:tcBorders>
          </w:tcPr>
          <w:p w14:paraId="4C4298FE" w14:textId="77777777" w:rsidR="00883F2F" w:rsidRPr="00FB1F30" w:rsidRDefault="00883F2F" w:rsidP="00CC5FE8">
            <w:pPr>
              <w:pStyle w:val="Normal6a"/>
            </w:pPr>
            <w:r w:rsidRPr="00FB1F30">
              <w:t>3.</w:t>
            </w:r>
            <w:r w:rsidRPr="00FB1F30">
              <w:tab/>
              <w:t>Juurdepääs isikuandmetele on piiratud nii, et see on üksnes komisjoni ja muude liidu organite, pädevate asutuste ja tolliasutuste nõuetekohase volitatud töötajatel ulatuses, mis on vajalik neile käesoleva määrusega pandud ülesannete täitmiseks. Kõnealused liidu organid ja asutused tagavad kooskõlas liidus rakendatavate andmekaitse-eeskirjadega selliste andmete konfidentsiaalsuse ja tervikluse ning kaitsevad neid loata juurdepääsu, kasutamise ja avaldamise eest.</w:t>
            </w:r>
          </w:p>
        </w:tc>
        <w:tc>
          <w:tcPr>
            <w:tcW w:w="4876" w:type="dxa"/>
            <w:tcBorders>
              <w:top w:val="nil"/>
              <w:left w:val="nil"/>
              <w:bottom w:val="nil"/>
              <w:right w:val="nil"/>
            </w:tcBorders>
          </w:tcPr>
          <w:p w14:paraId="31F4130E" w14:textId="77777777" w:rsidR="00883F2F" w:rsidRPr="00FB1F30" w:rsidRDefault="00883F2F" w:rsidP="00CC5FE8">
            <w:pPr>
              <w:pStyle w:val="Normal6a"/>
            </w:pPr>
            <w:r w:rsidRPr="00FB1F30">
              <w:t>3.</w:t>
            </w:r>
            <w:r w:rsidRPr="00FB1F30">
              <w:tab/>
              <w:t>Juurdepääs isikuandmetele on piiratud nii, et see on üksnes komisjoni ja muude liidu organite, pädevate asutuste ja tolliasutuste nõuetekohase volitatud töötajatel ulatuses, mis on vajalik neile käesoleva määrusega pandud ülesannete täitmiseks. Kõnealused liidu organid ja asutused tagavad kooskõlas liidus rakendatavate andmekaitse-eeskirjadega selliste andmete konfidentsiaalsuse ja tervikluse ning kaitsevad neid loata juurdepääsu, kasutamise ja avaldamise eest.</w:t>
            </w:r>
          </w:p>
        </w:tc>
      </w:tr>
      <w:tr w:rsidR="00883F2F" w:rsidRPr="00FB1F30" w14:paraId="70D38919" w14:textId="77777777" w:rsidTr="00CC5FE8">
        <w:trPr>
          <w:jc w:val="center"/>
        </w:trPr>
        <w:tc>
          <w:tcPr>
            <w:tcW w:w="4876" w:type="dxa"/>
            <w:tcBorders>
              <w:top w:val="nil"/>
              <w:left w:val="nil"/>
              <w:bottom w:val="nil"/>
              <w:right w:val="nil"/>
            </w:tcBorders>
          </w:tcPr>
          <w:p w14:paraId="3CC466D5" w14:textId="77777777" w:rsidR="00883F2F" w:rsidRPr="00FB1F30" w:rsidRDefault="00883F2F" w:rsidP="00CC5FE8">
            <w:pPr>
              <w:pStyle w:val="Normal6a"/>
            </w:pPr>
          </w:p>
        </w:tc>
        <w:tc>
          <w:tcPr>
            <w:tcW w:w="4876" w:type="dxa"/>
            <w:tcBorders>
              <w:top w:val="nil"/>
              <w:left w:val="nil"/>
              <w:bottom w:val="nil"/>
              <w:right w:val="nil"/>
            </w:tcBorders>
          </w:tcPr>
          <w:p w14:paraId="55A9DEC2" w14:textId="77777777" w:rsidR="00883F2F" w:rsidRPr="00FB1F30" w:rsidRDefault="00883F2F" w:rsidP="00CC5FE8">
            <w:pPr>
              <w:pStyle w:val="Normal6a"/>
            </w:pPr>
            <w:r w:rsidRPr="00FB1F30">
              <w:rPr>
                <w:b/>
                <w:i/>
              </w:rPr>
              <w:t>Elektrooniline süsteem tagab juurdepääsu ja muudatuste logimise, meetmete jälgitavuse, andmete tervikluse, talitluspidevuse ning turvalise teabevahetuse pädevate asutuste, tolliasutuste ja ettevõtjate vahel.</w:t>
            </w:r>
          </w:p>
        </w:tc>
      </w:tr>
    </w:tbl>
    <w:p w14:paraId="7E3F6F00"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2925AFE" w14:textId="77777777" w:rsidR="00883F2F" w:rsidRPr="00FB1F30" w:rsidRDefault="00883F2F" w:rsidP="00883F2F">
      <w:r w:rsidRPr="00FB1F30">
        <w:rPr>
          <w:rStyle w:val="HideTWBExt"/>
        </w:rPr>
        <w:t>&lt;/Amend&gt;</w:t>
      </w:r>
    </w:p>
    <w:p w14:paraId="6EA01AB3"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292</w:t>
      </w:r>
      <w:r w:rsidRPr="00FB1F30">
        <w:rPr>
          <w:rStyle w:val="HideTWBExt"/>
          <w:b w:val="0"/>
        </w:rPr>
        <w:t>&lt;/NumAm&gt;</w:t>
      </w:r>
    </w:p>
    <w:p w14:paraId="0F2D2FA7"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5389DF6D" w14:textId="77777777" w:rsidR="00883F2F" w:rsidRPr="00FB1F30" w:rsidRDefault="00883F2F" w:rsidP="00883F2F">
      <w:pPr>
        <w:pStyle w:val="NormalBold"/>
      </w:pPr>
      <w:r w:rsidRPr="00FB1F30">
        <w:rPr>
          <w:rStyle w:val="HideTWBExt"/>
          <w:b w:val="0"/>
        </w:rPr>
        <w:t>&lt;/RepeatBlock-By&gt;</w:t>
      </w:r>
    </w:p>
    <w:p w14:paraId="6B4D368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C32DD40" w14:textId="77777777" w:rsidR="00883F2F" w:rsidRPr="00FB1F30" w:rsidRDefault="00883F2F" w:rsidP="00883F2F">
      <w:pPr>
        <w:pStyle w:val="NormalBold"/>
      </w:pPr>
      <w:r w:rsidRPr="00FB1F30">
        <w:rPr>
          <w:rStyle w:val="HideTWBExt"/>
          <w:b w:val="0"/>
        </w:rPr>
        <w:t>&lt;Article&gt;</w:t>
      </w:r>
      <w:r w:rsidRPr="00FB1F30">
        <w:t>Artikkel 36 – lõige 3</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5CED2CF" w14:textId="77777777" w:rsidTr="00CC5FE8">
        <w:trPr>
          <w:trHeight w:hRule="exact" w:val="240"/>
          <w:jc w:val="center"/>
        </w:trPr>
        <w:tc>
          <w:tcPr>
            <w:tcW w:w="9752" w:type="dxa"/>
            <w:gridSpan w:val="2"/>
            <w:tcBorders>
              <w:top w:val="nil"/>
              <w:left w:val="nil"/>
              <w:bottom w:val="nil"/>
              <w:right w:val="nil"/>
            </w:tcBorders>
          </w:tcPr>
          <w:p w14:paraId="165E96E0" w14:textId="77777777" w:rsidR="00883F2F" w:rsidRPr="00FB1F30" w:rsidRDefault="00883F2F" w:rsidP="00CC5FE8"/>
        </w:tc>
      </w:tr>
      <w:tr w:rsidR="00883F2F" w:rsidRPr="00FB1F30" w14:paraId="4B9E150C" w14:textId="77777777" w:rsidTr="00CC5FE8">
        <w:trPr>
          <w:trHeight w:val="240"/>
          <w:jc w:val="center"/>
        </w:trPr>
        <w:tc>
          <w:tcPr>
            <w:tcW w:w="4876" w:type="dxa"/>
            <w:tcBorders>
              <w:top w:val="nil"/>
              <w:left w:val="nil"/>
              <w:bottom w:val="nil"/>
              <w:right w:val="nil"/>
            </w:tcBorders>
          </w:tcPr>
          <w:p w14:paraId="2A7A3B53"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E4296C0" w14:textId="77777777" w:rsidR="00883F2F" w:rsidRPr="00FB1F30" w:rsidRDefault="00883F2F" w:rsidP="00CC5FE8">
            <w:pPr>
              <w:pStyle w:val="AmColumnHeading"/>
            </w:pPr>
            <w:r w:rsidRPr="00FB1F30">
              <w:t>Muudatusettepanek</w:t>
            </w:r>
          </w:p>
        </w:tc>
      </w:tr>
      <w:tr w:rsidR="00883F2F" w:rsidRPr="00FB1F30" w14:paraId="56DB106F" w14:textId="77777777" w:rsidTr="00CC5FE8">
        <w:trPr>
          <w:jc w:val="center"/>
        </w:trPr>
        <w:tc>
          <w:tcPr>
            <w:tcW w:w="4876" w:type="dxa"/>
            <w:tcBorders>
              <w:top w:val="nil"/>
              <w:left w:val="nil"/>
              <w:bottom w:val="nil"/>
              <w:right w:val="nil"/>
            </w:tcBorders>
          </w:tcPr>
          <w:p w14:paraId="0A9A4A46" w14:textId="77777777" w:rsidR="00883F2F" w:rsidRPr="00FB1F30" w:rsidRDefault="00883F2F" w:rsidP="00CC5FE8">
            <w:pPr>
              <w:pStyle w:val="Normal6a"/>
            </w:pPr>
            <w:r w:rsidRPr="00FB1F30">
              <w:t>3.</w:t>
            </w:r>
            <w:r w:rsidRPr="00FB1F30">
              <w:tab/>
              <w:t>Juurdepääs isikuandmetele on piiratud nii, et see on üksnes komisjoni ja muude liidu organite, pädevate asutuste ja tolliasutuste nõuetekohase volitatud töötajatel ulatuses, mis on vajalik neile käesoleva määrusega pandud ülesannete täitmiseks. Kõnealused liidu organid ja asutused tagavad kooskõlas liidus rakendatavate andmekaitse-eeskirjadega selliste andmete konfidentsiaalsuse ja tervikluse ning kaitsevad neid loata juurdepääsu, kasutamise ja avaldamise eest.</w:t>
            </w:r>
          </w:p>
        </w:tc>
        <w:tc>
          <w:tcPr>
            <w:tcW w:w="4876" w:type="dxa"/>
            <w:tcBorders>
              <w:top w:val="nil"/>
              <w:left w:val="nil"/>
              <w:bottom w:val="nil"/>
              <w:right w:val="nil"/>
            </w:tcBorders>
          </w:tcPr>
          <w:p w14:paraId="5C201BE5" w14:textId="77777777" w:rsidR="00883F2F" w:rsidRPr="00FB1F30" w:rsidRDefault="00883F2F" w:rsidP="00CC5FE8">
            <w:pPr>
              <w:pStyle w:val="Normal6a"/>
            </w:pPr>
            <w:r w:rsidRPr="00FB1F30">
              <w:t>3.</w:t>
            </w:r>
            <w:r w:rsidRPr="00FB1F30">
              <w:tab/>
              <w:t xml:space="preserve">Juurdepääs isikuandmetele on piiratud nii, et see on üksnes komisjoni ja muude liidu organite, pädevate asutuste ja tolliasutuste nõuetekohase volitatud töötajatel ulatuses, mis on vajalik neile käesoleva määrusega pandud ülesannete täitmiseks. Kõnealused liidu organid ja asutused tagavad kooskõlas liidus rakendatavate andmekaitse-eeskirjadega selliste andmete konfidentsiaalsuse ja tervikluse ning kaitsevad neid loata juurdepääsu, kasutamise ja avaldamise eest. </w:t>
            </w:r>
            <w:r w:rsidRPr="00FB1F30">
              <w:rPr>
                <w:b/>
                <w:i/>
              </w:rPr>
              <w:t>Iga juurdepääs isikuandmetele tuleb registreerida ja seda peab olema võimalik tagantjärele kontrollida.</w:t>
            </w:r>
          </w:p>
        </w:tc>
      </w:tr>
    </w:tbl>
    <w:p w14:paraId="2D124FE9"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32907277"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6A840A62" w14:textId="77777777" w:rsidR="00883F2F" w:rsidRPr="00FB1F30" w:rsidRDefault="00883F2F" w:rsidP="00883F2F">
      <w:pPr>
        <w:pStyle w:val="AmJustText"/>
      </w:pPr>
      <w:r w:rsidRPr="00FB1F30">
        <w:t>Suurtes tsentraliseeritud infosüsteemides on vaja tagada mitte ainult juurdepääsupiirangud, vaid ka täielik jälgitavus. Sellist lahendust kasutades suurendatakse andmesubjektide kaitset ja toetatakse andmekaitse-eeskirjade järgimist.</w:t>
      </w:r>
    </w:p>
    <w:p w14:paraId="668F328F" w14:textId="77777777" w:rsidR="00883F2F" w:rsidRPr="00FB1F30" w:rsidRDefault="00883F2F" w:rsidP="00883F2F">
      <w:r w:rsidRPr="00FB1F30">
        <w:rPr>
          <w:rStyle w:val="HideTWBExt"/>
        </w:rPr>
        <w:t>&lt;/Amend&gt;</w:t>
      </w:r>
    </w:p>
    <w:p w14:paraId="57EF37DB"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293</w:t>
      </w:r>
      <w:r w:rsidRPr="00FB1F30">
        <w:rPr>
          <w:rStyle w:val="HideTWBExt"/>
          <w:b w:val="0"/>
        </w:rPr>
        <w:t>&lt;/NumAm&gt;</w:t>
      </w:r>
    </w:p>
    <w:p w14:paraId="0F3E9FA8" w14:textId="77777777" w:rsidR="00883F2F" w:rsidRPr="00FB1F30" w:rsidRDefault="00883F2F" w:rsidP="00883F2F">
      <w:pPr>
        <w:pStyle w:val="NormalBold"/>
      </w:pPr>
      <w:r w:rsidRPr="00FB1F30">
        <w:rPr>
          <w:rStyle w:val="HideTWBExt"/>
          <w:b w:val="0"/>
        </w:rPr>
        <w:t>&lt;RepeatBlock-By&gt;&lt;Members&gt;</w:t>
      </w:r>
      <w:r w:rsidRPr="00FB1F30">
        <w:t>Sophie Wilmès, Benoit Cassart, Hilde Vautmans, Fabienne Keller</w:t>
      </w:r>
      <w:r w:rsidRPr="00FB1F30">
        <w:rPr>
          <w:rStyle w:val="HideTWBExt"/>
          <w:b w:val="0"/>
        </w:rPr>
        <w:t>&lt;/Members&gt;</w:t>
      </w:r>
    </w:p>
    <w:p w14:paraId="707FB45D" w14:textId="77777777" w:rsidR="00883F2F" w:rsidRPr="00FB1F30" w:rsidRDefault="00883F2F" w:rsidP="00883F2F">
      <w:pPr>
        <w:pStyle w:val="NormalBold"/>
      </w:pPr>
      <w:r w:rsidRPr="00FB1F30">
        <w:rPr>
          <w:rStyle w:val="HideTWBExt"/>
          <w:b w:val="0"/>
        </w:rPr>
        <w:t>&lt;/RepeatBlock-By&gt;</w:t>
      </w:r>
    </w:p>
    <w:p w14:paraId="6E3746CC"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9A3F96B" w14:textId="77777777" w:rsidR="00883F2F" w:rsidRPr="00FB1F30" w:rsidRDefault="00883F2F" w:rsidP="00883F2F">
      <w:pPr>
        <w:pStyle w:val="NormalBold"/>
      </w:pPr>
      <w:r w:rsidRPr="00FB1F30">
        <w:rPr>
          <w:rStyle w:val="HideTWBExt"/>
          <w:b w:val="0"/>
        </w:rPr>
        <w:t>&lt;Article&gt;</w:t>
      </w:r>
      <w:r w:rsidRPr="00FB1F30">
        <w:t>Artikkel 36 – lõige 3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638AD9D" w14:textId="77777777" w:rsidTr="00CC5FE8">
        <w:trPr>
          <w:trHeight w:hRule="exact" w:val="240"/>
          <w:jc w:val="center"/>
        </w:trPr>
        <w:tc>
          <w:tcPr>
            <w:tcW w:w="9752" w:type="dxa"/>
            <w:gridSpan w:val="2"/>
            <w:tcBorders>
              <w:top w:val="nil"/>
              <w:left w:val="nil"/>
              <w:bottom w:val="nil"/>
              <w:right w:val="nil"/>
            </w:tcBorders>
          </w:tcPr>
          <w:p w14:paraId="02A45AB6" w14:textId="77777777" w:rsidR="00883F2F" w:rsidRPr="00FB1F30" w:rsidRDefault="00883F2F" w:rsidP="00CC5FE8"/>
        </w:tc>
      </w:tr>
      <w:tr w:rsidR="00883F2F" w:rsidRPr="00FB1F30" w14:paraId="561E436A" w14:textId="77777777" w:rsidTr="00CC5FE8">
        <w:trPr>
          <w:trHeight w:val="240"/>
          <w:jc w:val="center"/>
        </w:trPr>
        <w:tc>
          <w:tcPr>
            <w:tcW w:w="4876" w:type="dxa"/>
            <w:tcBorders>
              <w:top w:val="nil"/>
              <w:left w:val="nil"/>
              <w:bottom w:val="nil"/>
              <w:right w:val="nil"/>
            </w:tcBorders>
          </w:tcPr>
          <w:p w14:paraId="77695466"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ED7C145" w14:textId="77777777" w:rsidR="00883F2F" w:rsidRPr="00FB1F30" w:rsidRDefault="00883F2F" w:rsidP="00CC5FE8">
            <w:pPr>
              <w:pStyle w:val="AmColumnHeading"/>
            </w:pPr>
            <w:r w:rsidRPr="00FB1F30">
              <w:t>Muudatusettepanek</w:t>
            </w:r>
          </w:p>
        </w:tc>
      </w:tr>
      <w:tr w:rsidR="00883F2F" w:rsidRPr="00FB1F30" w14:paraId="7A1E24BE" w14:textId="77777777" w:rsidTr="00CC5FE8">
        <w:trPr>
          <w:jc w:val="center"/>
        </w:trPr>
        <w:tc>
          <w:tcPr>
            <w:tcW w:w="4876" w:type="dxa"/>
            <w:tcBorders>
              <w:top w:val="nil"/>
              <w:left w:val="nil"/>
              <w:bottom w:val="nil"/>
              <w:right w:val="nil"/>
            </w:tcBorders>
          </w:tcPr>
          <w:p w14:paraId="620D210F" w14:textId="77777777" w:rsidR="00883F2F" w:rsidRPr="00FB1F30" w:rsidRDefault="00883F2F" w:rsidP="00CC5FE8">
            <w:pPr>
              <w:pStyle w:val="Normal6a"/>
            </w:pPr>
          </w:p>
        </w:tc>
        <w:tc>
          <w:tcPr>
            <w:tcW w:w="4876" w:type="dxa"/>
            <w:tcBorders>
              <w:top w:val="nil"/>
              <w:left w:val="nil"/>
              <w:bottom w:val="nil"/>
              <w:right w:val="nil"/>
            </w:tcBorders>
          </w:tcPr>
          <w:p w14:paraId="2CBA1757" w14:textId="77777777" w:rsidR="00883F2F" w:rsidRPr="00FB1F30" w:rsidRDefault="00883F2F" w:rsidP="00CC5FE8">
            <w:pPr>
              <w:pStyle w:val="Normal6a"/>
            </w:pPr>
            <w:r w:rsidRPr="00FB1F30">
              <w:rPr>
                <w:b/>
                <w:i/>
              </w:rPr>
              <w:t>3a.</w:t>
            </w:r>
            <w:r w:rsidRPr="00FB1F30">
              <w:tab/>
            </w:r>
            <w:r w:rsidRPr="00FB1F30">
              <w:rPr>
                <w:b/>
                <w:i/>
              </w:rPr>
              <w:t>Digitaalne suveräänsus</w:t>
            </w:r>
          </w:p>
        </w:tc>
      </w:tr>
      <w:tr w:rsidR="00883F2F" w:rsidRPr="00FB1F30" w14:paraId="3E46EE39" w14:textId="77777777" w:rsidTr="00CC5FE8">
        <w:trPr>
          <w:jc w:val="center"/>
        </w:trPr>
        <w:tc>
          <w:tcPr>
            <w:tcW w:w="4876" w:type="dxa"/>
            <w:tcBorders>
              <w:top w:val="nil"/>
              <w:left w:val="nil"/>
              <w:bottom w:val="nil"/>
              <w:right w:val="nil"/>
            </w:tcBorders>
          </w:tcPr>
          <w:p w14:paraId="71747971" w14:textId="77777777" w:rsidR="00883F2F" w:rsidRPr="00FB1F30" w:rsidRDefault="00883F2F" w:rsidP="00CC5FE8">
            <w:pPr>
              <w:pStyle w:val="Normal6a"/>
            </w:pPr>
          </w:p>
        </w:tc>
        <w:tc>
          <w:tcPr>
            <w:tcW w:w="4876" w:type="dxa"/>
            <w:tcBorders>
              <w:top w:val="nil"/>
              <w:left w:val="nil"/>
              <w:bottom w:val="nil"/>
              <w:right w:val="nil"/>
            </w:tcBorders>
          </w:tcPr>
          <w:p w14:paraId="1C63DDF6" w14:textId="77777777" w:rsidR="00883F2F" w:rsidRPr="00FB1F30" w:rsidRDefault="00883F2F" w:rsidP="00CC5FE8">
            <w:pPr>
              <w:pStyle w:val="Normal6a"/>
            </w:pPr>
            <w:r w:rsidRPr="00FB1F30">
              <w:rPr>
                <w:b/>
                <w:i/>
              </w:rPr>
              <w:t>1. Elektrooniline süsteem projekteeritakse viisil, mis tagab seal kättesaadavate andmete kaitse loata juurdepääsu ning muude nende terviklust ja turvalisust ähvardavate ohtude eest, mis kujutab endast avalikku huvi. Elektroonilise süsteemi taristut, välja arvatud telekommunikatsiooni ülekandetaristut, kontrollivad ja haldab üksnes komisjon ja see asub Euroopa Liidu territooriumil.</w:t>
            </w:r>
          </w:p>
        </w:tc>
      </w:tr>
      <w:tr w:rsidR="00883F2F" w:rsidRPr="00FB1F30" w14:paraId="15DD73F9" w14:textId="77777777" w:rsidTr="00CC5FE8">
        <w:trPr>
          <w:jc w:val="center"/>
        </w:trPr>
        <w:tc>
          <w:tcPr>
            <w:tcW w:w="4876" w:type="dxa"/>
            <w:tcBorders>
              <w:top w:val="nil"/>
              <w:left w:val="nil"/>
              <w:bottom w:val="nil"/>
              <w:right w:val="nil"/>
            </w:tcBorders>
          </w:tcPr>
          <w:p w14:paraId="422DE1F7" w14:textId="77777777" w:rsidR="00883F2F" w:rsidRPr="00FB1F30" w:rsidRDefault="00883F2F" w:rsidP="00CC5FE8">
            <w:pPr>
              <w:pStyle w:val="Normal6a"/>
            </w:pPr>
          </w:p>
        </w:tc>
        <w:tc>
          <w:tcPr>
            <w:tcW w:w="4876" w:type="dxa"/>
            <w:tcBorders>
              <w:top w:val="nil"/>
              <w:left w:val="nil"/>
              <w:bottom w:val="nil"/>
              <w:right w:val="nil"/>
            </w:tcBorders>
          </w:tcPr>
          <w:p w14:paraId="754291BA" w14:textId="77777777" w:rsidR="00883F2F" w:rsidRPr="00FB1F30" w:rsidRDefault="00883F2F" w:rsidP="00CC5FE8">
            <w:pPr>
              <w:pStyle w:val="Normal6a"/>
            </w:pPr>
            <w:r w:rsidRPr="00FB1F30">
              <w:rPr>
                <w:b/>
                <w:i/>
              </w:rPr>
              <w:t>2. Elektroonilise süsteemi arendamise, majutamise, käitamise ja hooldamisega ning sellega seotud andmetöötluse ülesannete puhul:</w:t>
            </w:r>
          </w:p>
        </w:tc>
      </w:tr>
      <w:tr w:rsidR="00883F2F" w:rsidRPr="00FB1F30" w14:paraId="6501F880" w14:textId="77777777" w:rsidTr="00CC5FE8">
        <w:trPr>
          <w:jc w:val="center"/>
        </w:trPr>
        <w:tc>
          <w:tcPr>
            <w:tcW w:w="4876" w:type="dxa"/>
            <w:tcBorders>
              <w:top w:val="nil"/>
              <w:left w:val="nil"/>
              <w:bottom w:val="nil"/>
              <w:right w:val="nil"/>
            </w:tcBorders>
          </w:tcPr>
          <w:p w14:paraId="6BB6E468" w14:textId="77777777" w:rsidR="00883F2F" w:rsidRPr="00FB1F30" w:rsidRDefault="00883F2F" w:rsidP="00CC5FE8">
            <w:pPr>
              <w:pStyle w:val="Normal6a"/>
            </w:pPr>
          </w:p>
        </w:tc>
        <w:tc>
          <w:tcPr>
            <w:tcW w:w="4876" w:type="dxa"/>
            <w:tcBorders>
              <w:top w:val="nil"/>
              <w:left w:val="nil"/>
              <w:bottom w:val="nil"/>
              <w:right w:val="nil"/>
            </w:tcBorders>
          </w:tcPr>
          <w:p w14:paraId="62655886" w14:textId="77777777" w:rsidR="00883F2F" w:rsidRPr="00FB1F30" w:rsidRDefault="00883F2F" w:rsidP="00CC5FE8">
            <w:pPr>
              <w:pStyle w:val="Normal6a"/>
            </w:pPr>
            <w:r w:rsidRPr="00FB1F30">
              <w:rPr>
                <w:b/>
                <w:i/>
              </w:rPr>
              <w:t>(a) kõik tarnijad ja muud teenuseosutajad ning kõik alltöövõtjad tagavad usaldusväärsuse, turvalisuse ja sõltumatuse kolmandate riikide valitsuste mõjust ning nende suhtes ei kohaldata otseselt ega kaudselt kolmanda riigi õigusakte, sealhulgas korraldusi, millega võidakse nõuda elektroonilise süsteemi avalikustamist selle riigi ametiasutustele. Kriitilise tähtsusega teenuste, sealhulgas andmetega seotud tegevuse puhul võib avaliku sektori hankija nõuda julgeolekukontrolli läbimist;</w:t>
            </w:r>
          </w:p>
        </w:tc>
      </w:tr>
      <w:tr w:rsidR="00883F2F" w:rsidRPr="00FB1F30" w14:paraId="1E78D4DD" w14:textId="77777777" w:rsidTr="00CC5FE8">
        <w:trPr>
          <w:jc w:val="center"/>
        </w:trPr>
        <w:tc>
          <w:tcPr>
            <w:tcW w:w="4876" w:type="dxa"/>
            <w:tcBorders>
              <w:top w:val="nil"/>
              <w:left w:val="nil"/>
              <w:bottom w:val="nil"/>
              <w:right w:val="nil"/>
            </w:tcBorders>
          </w:tcPr>
          <w:p w14:paraId="17A72EF4" w14:textId="77777777" w:rsidR="00883F2F" w:rsidRPr="00FB1F30" w:rsidRDefault="00883F2F" w:rsidP="00CC5FE8">
            <w:pPr>
              <w:pStyle w:val="Normal6a"/>
            </w:pPr>
          </w:p>
        </w:tc>
        <w:tc>
          <w:tcPr>
            <w:tcW w:w="4876" w:type="dxa"/>
            <w:tcBorders>
              <w:top w:val="nil"/>
              <w:left w:val="nil"/>
              <w:bottom w:val="nil"/>
              <w:right w:val="nil"/>
            </w:tcBorders>
          </w:tcPr>
          <w:p w14:paraId="03C10210" w14:textId="77777777" w:rsidR="00883F2F" w:rsidRPr="00FB1F30" w:rsidRDefault="00883F2F" w:rsidP="00CC5FE8">
            <w:pPr>
              <w:pStyle w:val="Normal6a"/>
            </w:pPr>
            <w:r w:rsidRPr="00FB1F30">
              <w:rPr>
                <w:b/>
                <w:i/>
              </w:rPr>
              <w:t>(b) kõik tarnijad, muud teenuseosutajad ja alltöövõtjad peavad olema liidus seaduslikult asutatud ja neid ei tohi otseselt ega kaudselt kontrollida ükski määruse (EL) 2019/452 artikli 2 punktis 7 määratletud kolmanda riigi ettevõtja.</w:t>
            </w:r>
          </w:p>
        </w:tc>
      </w:tr>
      <w:tr w:rsidR="00883F2F" w:rsidRPr="00FB1F30" w14:paraId="36DBC04E" w14:textId="77777777" w:rsidTr="00CC5FE8">
        <w:trPr>
          <w:jc w:val="center"/>
        </w:trPr>
        <w:tc>
          <w:tcPr>
            <w:tcW w:w="4876" w:type="dxa"/>
            <w:tcBorders>
              <w:top w:val="nil"/>
              <w:left w:val="nil"/>
              <w:bottom w:val="nil"/>
              <w:right w:val="nil"/>
            </w:tcBorders>
          </w:tcPr>
          <w:p w14:paraId="1C8AECD7" w14:textId="77777777" w:rsidR="00883F2F" w:rsidRPr="00FB1F30" w:rsidRDefault="00883F2F" w:rsidP="00CC5FE8">
            <w:pPr>
              <w:pStyle w:val="Normal6a"/>
            </w:pPr>
          </w:p>
        </w:tc>
        <w:tc>
          <w:tcPr>
            <w:tcW w:w="4876" w:type="dxa"/>
            <w:tcBorders>
              <w:top w:val="nil"/>
              <w:left w:val="nil"/>
              <w:bottom w:val="nil"/>
              <w:right w:val="nil"/>
            </w:tcBorders>
          </w:tcPr>
          <w:p w14:paraId="18ACC3AF" w14:textId="77777777" w:rsidR="00883F2F" w:rsidRPr="00FB1F30" w:rsidRDefault="00883F2F" w:rsidP="00CC5FE8">
            <w:pPr>
              <w:pStyle w:val="Normal6a"/>
            </w:pPr>
            <w:r w:rsidRPr="00FB1F30">
              <w:rPr>
                <w:b/>
                <w:i/>
              </w:rPr>
              <w:t>3. Elektroonilise süsteemi hankija võib igal ajal nõuda tarnijatelt, pakkujatelt, alltöövõtjatelt ja muudelt teenuseosutajatelt, et nad esitaksid tõendeid meetmete kohta, mida nad rakendavad, et hoida ära elektroonilise süsteemi andmete loata avalikustamine, sealhulgas esitaksid dokumente, mis tõendavad, et nad täidavad lõikes 2a sätestatud kohustusi seoses sõltumatuse ja konfidentsiaalsusega, ning tõendeid selle kohta, et nad on usaldusväärsed, turvalised ja sõltumatud kolmandate riikide valitsuste mõjust.</w:t>
            </w:r>
          </w:p>
        </w:tc>
      </w:tr>
      <w:tr w:rsidR="00883F2F" w:rsidRPr="00FB1F30" w14:paraId="27718DB8" w14:textId="77777777" w:rsidTr="00CC5FE8">
        <w:trPr>
          <w:jc w:val="center"/>
        </w:trPr>
        <w:tc>
          <w:tcPr>
            <w:tcW w:w="4876" w:type="dxa"/>
            <w:tcBorders>
              <w:top w:val="nil"/>
              <w:left w:val="nil"/>
              <w:bottom w:val="nil"/>
              <w:right w:val="nil"/>
            </w:tcBorders>
          </w:tcPr>
          <w:p w14:paraId="276D3EDD" w14:textId="77777777" w:rsidR="00883F2F" w:rsidRPr="00FB1F30" w:rsidRDefault="00883F2F" w:rsidP="00CC5FE8">
            <w:pPr>
              <w:pStyle w:val="Normal6a"/>
            </w:pPr>
          </w:p>
        </w:tc>
        <w:tc>
          <w:tcPr>
            <w:tcW w:w="4876" w:type="dxa"/>
            <w:tcBorders>
              <w:top w:val="nil"/>
              <w:left w:val="nil"/>
              <w:bottom w:val="nil"/>
              <w:right w:val="nil"/>
            </w:tcBorders>
          </w:tcPr>
          <w:p w14:paraId="2511658D" w14:textId="77777777" w:rsidR="00883F2F" w:rsidRPr="00FB1F30" w:rsidRDefault="00883F2F" w:rsidP="00CC5FE8">
            <w:pPr>
              <w:pStyle w:val="Normal6a"/>
            </w:pPr>
            <w:r w:rsidRPr="00FB1F30">
              <w:rPr>
                <w:b/>
                <w:i/>
              </w:rPr>
              <w:t>4. Tagatakse kõigi IT-komponentide, riist- ja tarkvara tarneahela turvalisus võimalikult suures ulatuses. Elektroonilise süsteemi avaliku sektori hankija võib nõuda kõigilt tarnijatelt, alltöövõtjatelt ja muudelt teenuseosutajatelt sellekohaste tõendite esitamist.</w:t>
            </w:r>
          </w:p>
        </w:tc>
      </w:tr>
      <w:tr w:rsidR="00883F2F" w:rsidRPr="00FB1F30" w14:paraId="434735CB" w14:textId="77777777" w:rsidTr="00CC5FE8">
        <w:trPr>
          <w:jc w:val="center"/>
        </w:trPr>
        <w:tc>
          <w:tcPr>
            <w:tcW w:w="4876" w:type="dxa"/>
            <w:tcBorders>
              <w:top w:val="nil"/>
              <w:left w:val="nil"/>
              <w:bottom w:val="nil"/>
              <w:right w:val="nil"/>
            </w:tcBorders>
          </w:tcPr>
          <w:p w14:paraId="4A5687DC" w14:textId="77777777" w:rsidR="00883F2F" w:rsidRPr="00FB1F30" w:rsidRDefault="00883F2F" w:rsidP="00CC5FE8">
            <w:pPr>
              <w:pStyle w:val="Normal6a"/>
            </w:pPr>
          </w:p>
        </w:tc>
        <w:tc>
          <w:tcPr>
            <w:tcW w:w="4876" w:type="dxa"/>
            <w:tcBorders>
              <w:top w:val="nil"/>
              <w:left w:val="nil"/>
              <w:bottom w:val="nil"/>
              <w:right w:val="nil"/>
            </w:tcBorders>
          </w:tcPr>
          <w:p w14:paraId="74A6EFB7" w14:textId="77777777" w:rsidR="00883F2F" w:rsidRPr="00FB1F30" w:rsidRDefault="00883F2F" w:rsidP="00CC5FE8">
            <w:pPr>
              <w:pStyle w:val="Normal6a"/>
            </w:pPr>
            <w:r w:rsidRPr="00FB1F30">
              <w:rPr>
                <w:b/>
                <w:i/>
              </w:rPr>
              <w:t>5. Kui elektroonilise süsteemi hankijal on põhjust arvata, et tarnijate, pakkujate, alltöövõtjate ja muude teenuseosutajate poolt lõigetest 2–4 tulenevate kohustuste täitmiseks võetud meetmed ei ole piisavad või et nende poolt käesoleva artikli alusel esitatud tõendid ei ole täielikult usaldusväärsed, võib ta võtta asjaomase lepingu või hankemenetluse alusel kõik meetmed, mida ta peab olukorra parandamiseks vajalikuks, sealhulgas kõnealuse lepingu osaline või täielik peatamine või lõpetamine või kõnealusest hankemenetlusest kõrvalejätmine. See ei piira muid täiendavaid õiguskaitsevahendeid, mille avaliku sektori hankija võib olla elektroonilise süsteemi jaoks asjaomase lepingu või muude kehtivate sätete alusel kehtestanud.</w:t>
            </w:r>
          </w:p>
        </w:tc>
      </w:tr>
      <w:tr w:rsidR="00883F2F" w:rsidRPr="00FB1F30" w14:paraId="3C7C4125" w14:textId="77777777" w:rsidTr="00CC5FE8">
        <w:trPr>
          <w:jc w:val="center"/>
        </w:trPr>
        <w:tc>
          <w:tcPr>
            <w:tcW w:w="4876" w:type="dxa"/>
            <w:tcBorders>
              <w:top w:val="nil"/>
              <w:left w:val="nil"/>
              <w:bottom w:val="nil"/>
              <w:right w:val="nil"/>
            </w:tcBorders>
          </w:tcPr>
          <w:p w14:paraId="1DE77F65" w14:textId="77777777" w:rsidR="00883F2F" w:rsidRPr="00FB1F30" w:rsidRDefault="00883F2F" w:rsidP="00CC5FE8">
            <w:pPr>
              <w:pStyle w:val="Normal6a"/>
            </w:pPr>
          </w:p>
        </w:tc>
        <w:tc>
          <w:tcPr>
            <w:tcW w:w="4876" w:type="dxa"/>
            <w:tcBorders>
              <w:top w:val="nil"/>
              <w:left w:val="nil"/>
              <w:bottom w:val="nil"/>
              <w:right w:val="nil"/>
            </w:tcBorders>
          </w:tcPr>
          <w:p w14:paraId="550F0694" w14:textId="77777777" w:rsidR="00883F2F" w:rsidRPr="00FB1F30" w:rsidRDefault="00883F2F" w:rsidP="00CC5FE8">
            <w:pPr>
              <w:pStyle w:val="Normal6a"/>
            </w:pPr>
            <w:r w:rsidRPr="00FB1F30">
              <w:rPr>
                <w:b/>
                <w:i/>
              </w:rPr>
              <w:t>6. Elektroonilises süsteemis töödeldavaid andmeid ei edastata ega tehta kättesaadavaks kolmandale riigile, rahvusvahelisele organisatsioonile ega väljaspool liidu territooriumi asuvatele füüsilistele või juriidilistele isikutele.</w:t>
            </w:r>
          </w:p>
        </w:tc>
      </w:tr>
      <w:tr w:rsidR="00883F2F" w:rsidRPr="00FB1F30" w14:paraId="7D249EDA" w14:textId="77777777" w:rsidTr="00CC5FE8">
        <w:trPr>
          <w:jc w:val="center"/>
        </w:trPr>
        <w:tc>
          <w:tcPr>
            <w:tcW w:w="4876" w:type="dxa"/>
            <w:tcBorders>
              <w:top w:val="nil"/>
              <w:left w:val="nil"/>
              <w:bottom w:val="nil"/>
              <w:right w:val="nil"/>
            </w:tcBorders>
          </w:tcPr>
          <w:p w14:paraId="05DBF911" w14:textId="77777777" w:rsidR="00883F2F" w:rsidRPr="00FB1F30" w:rsidRDefault="00883F2F" w:rsidP="00CC5FE8">
            <w:pPr>
              <w:pStyle w:val="Normal6a"/>
            </w:pPr>
          </w:p>
        </w:tc>
        <w:tc>
          <w:tcPr>
            <w:tcW w:w="4876" w:type="dxa"/>
            <w:tcBorders>
              <w:top w:val="nil"/>
              <w:left w:val="nil"/>
              <w:bottom w:val="nil"/>
              <w:right w:val="nil"/>
            </w:tcBorders>
          </w:tcPr>
          <w:p w14:paraId="62EEC5BC" w14:textId="77777777" w:rsidR="00883F2F" w:rsidRPr="00FB1F30" w:rsidRDefault="00883F2F" w:rsidP="00CC5FE8">
            <w:pPr>
              <w:pStyle w:val="Normal6a"/>
            </w:pPr>
            <w:r w:rsidRPr="00FB1F30">
              <w:rPr>
                <w:b/>
                <w:i/>
              </w:rPr>
              <w:t>7. Elektrooniline süsteem kavandatakse nii, et vältida võimalikult suures ulatuses kommertskasutusele eelnevaid, kommertskasutusega seotud, tehnilisi, lepingulisi ja korralduslikke takistusi, mis pärsivad, takistavad või tõkestavad hankijat andmeid, rakendusi või digivarasid edastamast või portimast teisele teenuseosutajale või kasutamast neid koostalitlusvõimelises keskkonnas.</w:t>
            </w:r>
          </w:p>
        </w:tc>
      </w:tr>
    </w:tbl>
    <w:p w14:paraId="00EEFE12"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B95A92A" w14:textId="77777777" w:rsidR="00883F2F" w:rsidRPr="00FB1F30" w:rsidRDefault="00883F2F" w:rsidP="00883F2F">
      <w:r w:rsidRPr="00FB1F30">
        <w:rPr>
          <w:rStyle w:val="HideTWBExt"/>
        </w:rPr>
        <w:t>&lt;/Amend&gt;</w:t>
      </w:r>
    </w:p>
    <w:p w14:paraId="1D323B3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294</w:t>
      </w:r>
      <w:r w:rsidRPr="00FB1F30">
        <w:rPr>
          <w:rStyle w:val="HideTWBExt"/>
          <w:b w:val="0"/>
        </w:rPr>
        <w:t>&lt;/NumAm&gt;</w:t>
      </w:r>
    </w:p>
    <w:p w14:paraId="2B1766A2" w14:textId="77777777" w:rsidR="00883F2F" w:rsidRPr="00FB1F30" w:rsidRDefault="00883F2F" w:rsidP="00883F2F">
      <w:pPr>
        <w:pStyle w:val="NormalBold"/>
      </w:pPr>
      <w:r w:rsidRPr="00FB1F30">
        <w:rPr>
          <w:rStyle w:val="HideTWBExt"/>
          <w:b w:val="0"/>
        </w:rPr>
        <w:t>&lt;RepeatBlock-By&gt;&lt;Members&gt;</w:t>
      </w:r>
      <w:r w:rsidRPr="00FB1F30">
        <w:t>Mika Aaltola</w:t>
      </w:r>
      <w:r w:rsidRPr="00FB1F30">
        <w:rPr>
          <w:rStyle w:val="HideTWBExt"/>
          <w:b w:val="0"/>
        </w:rPr>
        <w:t>&lt;/Members&gt;</w:t>
      </w:r>
    </w:p>
    <w:p w14:paraId="3BC915AA" w14:textId="77777777" w:rsidR="00883F2F" w:rsidRPr="00FB1F30" w:rsidRDefault="00883F2F" w:rsidP="00883F2F">
      <w:pPr>
        <w:pStyle w:val="NormalBold"/>
      </w:pPr>
      <w:r w:rsidRPr="00FB1F30">
        <w:rPr>
          <w:rStyle w:val="HideTWBExt"/>
          <w:b w:val="0"/>
        </w:rPr>
        <w:t>&lt;/RepeatBlock-By&gt;</w:t>
      </w:r>
    </w:p>
    <w:p w14:paraId="2C50F92B"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973BB5E" w14:textId="77777777" w:rsidR="00883F2F" w:rsidRPr="00FB1F30" w:rsidRDefault="00883F2F" w:rsidP="00883F2F">
      <w:pPr>
        <w:pStyle w:val="NormalBold"/>
      </w:pPr>
      <w:r w:rsidRPr="00FB1F30">
        <w:rPr>
          <w:rStyle w:val="HideTWBExt"/>
          <w:b w:val="0"/>
        </w:rPr>
        <w:t>&lt;Article&gt;</w:t>
      </w:r>
      <w:r w:rsidRPr="00FB1F30">
        <w:t>Artikkel 37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223A6F6" w14:textId="77777777" w:rsidTr="00CC5FE8">
        <w:trPr>
          <w:trHeight w:hRule="exact" w:val="240"/>
          <w:jc w:val="center"/>
        </w:trPr>
        <w:tc>
          <w:tcPr>
            <w:tcW w:w="9752" w:type="dxa"/>
            <w:gridSpan w:val="2"/>
            <w:tcBorders>
              <w:top w:val="nil"/>
              <w:left w:val="nil"/>
              <w:bottom w:val="nil"/>
              <w:right w:val="nil"/>
            </w:tcBorders>
          </w:tcPr>
          <w:p w14:paraId="27E7C956" w14:textId="77777777" w:rsidR="00883F2F" w:rsidRPr="00FB1F30" w:rsidRDefault="00883F2F" w:rsidP="00CC5FE8"/>
        </w:tc>
      </w:tr>
      <w:tr w:rsidR="00883F2F" w:rsidRPr="00FB1F30" w14:paraId="19E61B9D" w14:textId="77777777" w:rsidTr="00CC5FE8">
        <w:trPr>
          <w:trHeight w:val="240"/>
          <w:jc w:val="center"/>
        </w:trPr>
        <w:tc>
          <w:tcPr>
            <w:tcW w:w="4876" w:type="dxa"/>
            <w:tcBorders>
              <w:top w:val="nil"/>
              <w:left w:val="nil"/>
              <w:bottom w:val="nil"/>
              <w:right w:val="nil"/>
            </w:tcBorders>
          </w:tcPr>
          <w:p w14:paraId="2CC8E01E"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14AB3F2" w14:textId="77777777" w:rsidR="00883F2F" w:rsidRPr="00FB1F30" w:rsidRDefault="00883F2F" w:rsidP="00CC5FE8">
            <w:pPr>
              <w:pStyle w:val="AmColumnHeading"/>
            </w:pPr>
            <w:r w:rsidRPr="00FB1F30">
              <w:t>Muudatusettepanek</w:t>
            </w:r>
          </w:p>
        </w:tc>
      </w:tr>
      <w:tr w:rsidR="00883F2F" w:rsidRPr="00FB1F30" w14:paraId="691782A1" w14:textId="77777777" w:rsidTr="00CC5FE8">
        <w:trPr>
          <w:jc w:val="center"/>
        </w:trPr>
        <w:tc>
          <w:tcPr>
            <w:tcW w:w="4876" w:type="dxa"/>
            <w:tcBorders>
              <w:top w:val="nil"/>
              <w:left w:val="nil"/>
              <w:bottom w:val="nil"/>
              <w:right w:val="nil"/>
            </w:tcBorders>
          </w:tcPr>
          <w:p w14:paraId="2BBE2190" w14:textId="77777777" w:rsidR="00883F2F" w:rsidRPr="00FB1F30" w:rsidRDefault="00883F2F" w:rsidP="00CC5FE8">
            <w:pPr>
              <w:pStyle w:val="Normal6a"/>
            </w:pPr>
            <w:r w:rsidRPr="00FB1F30">
              <w:t>1.</w:t>
            </w:r>
            <w:r w:rsidRPr="00FB1F30">
              <w:tab/>
              <w:t>Komisjonil on õigus võtta kooskõlas artikliga 38 vastu delegeeritud õigusakte I, II ja III lisa muutmiseks, et kohandada neid lisasid uimasti lähteainete kõrvalesuunamise uute suundumustega või viia need kooskõlla ÜRO konventsiooni lisa tabelites tehtud muudatustega, lisades või jättes välja aineid ja kohandades kehtivaid kandeid. Komisjon võib I või II lisasse lisada üksnes eraldi nimetatud aineid, kui ei ole vaja toimida teisiti, et viia kõnealused lisad kooskõlla ÜRO konventsiooni lisa tabelitega. Komisjon võib III lisasse lisada nii eraldi nimetatud kui ka üldistavalt määratletud aineid. Üldistavalt määratletud ainete lisamisel määratleb komisjon selgelt ainerühma ja vajaduse korral üksikained, mille puhul tehakse erand nimekirjas loetletud uimasti lähteainete kontrolli- ja jälgimismeetmete suhtes.</w:t>
            </w:r>
          </w:p>
        </w:tc>
        <w:tc>
          <w:tcPr>
            <w:tcW w:w="4876" w:type="dxa"/>
            <w:tcBorders>
              <w:top w:val="nil"/>
              <w:left w:val="nil"/>
              <w:bottom w:val="nil"/>
              <w:right w:val="nil"/>
            </w:tcBorders>
          </w:tcPr>
          <w:p w14:paraId="381A6EC0" w14:textId="77777777" w:rsidR="00883F2F" w:rsidRPr="00FB1F30" w:rsidRDefault="00883F2F" w:rsidP="00CC5FE8">
            <w:pPr>
              <w:pStyle w:val="Normal6a"/>
            </w:pPr>
            <w:r w:rsidRPr="00FB1F30">
              <w:t>1.</w:t>
            </w:r>
            <w:r w:rsidRPr="00FB1F30">
              <w:tab/>
              <w:t xml:space="preserve">Komisjonil on õigus võtta kooskõlas artikliga 38 vastu delegeeritud õigusakte I, II ja III lisa muutmiseks, et kohandada neid lisasid uimasti lähteainete kõrvalesuunamise uute suundumustega või viia need kooskõlla ÜRO konventsiooni lisa tabelites tehtud muudatustega, lisades või jättes välja aineid ja kohandades kehtivaid kandeid. Komisjon võib I või II lisasse lisada üksnes eraldi nimetatud aineid, kui ei ole vaja toimida teisiti, et viia kõnealused lisad kooskõlla ÜRO konventsiooni lisa tabelitega. Komisjon tuvastab iga I või II lisas loetletud aine puhul asjakohase </w:t>
            </w:r>
            <w:proofErr w:type="spellStart"/>
            <w:r w:rsidRPr="00FB1F30">
              <w:t>CASi</w:t>
            </w:r>
            <w:proofErr w:type="spellEnd"/>
            <w:r w:rsidRPr="00FB1F30">
              <w:t xml:space="preserve"> numbri, kui see on olemas.</w:t>
            </w:r>
            <w:r w:rsidRPr="00FB1F30">
              <w:rPr>
                <w:b/>
                <w:i/>
              </w:rPr>
              <w:t xml:space="preserve"> Kui </w:t>
            </w:r>
            <w:proofErr w:type="spellStart"/>
            <w:r w:rsidRPr="00FB1F30">
              <w:rPr>
                <w:b/>
                <w:i/>
              </w:rPr>
              <w:t>CASi</w:t>
            </w:r>
            <w:proofErr w:type="spellEnd"/>
            <w:r w:rsidRPr="00FB1F30">
              <w:rPr>
                <w:b/>
                <w:i/>
              </w:rPr>
              <w:t xml:space="preserve"> numbrit ei ole veel määratud, taotleb komisjon selle määramist enne delegeeritud õigusakti vastuvõtmist. </w:t>
            </w:r>
            <w:r w:rsidRPr="00FB1F30">
              <w:t>Komisjon võib III lisasse lisada nii eraldi nimetatud kui ka üldistavalt määratletud aineid. Üldistavalt määratletud ainete lisamisel määratleb komisjon selgelt ainerühma ja vajaduse korral üksikained, mille puhul tehakse erand nimekirjas loetletud uimasti lähteainete kontrolli- ja jälgimismeetmete suhtes.</w:t>
            </w:r>
          </w:p>
        </w:tc>
      </w:tr>
    </w:tbl>
    <w:p w14:paraId="45FB543F"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5DBD518" w14:textId="77777777" w:rsidR="00883F2F" w:rsidRPr="00FB1F30" w:rsidRDefault="00883F2F" w:rsidP="00883F2F">
      <w:r w:rsidRPr="00FB1F30">
        <w:rPr>
          <w:rStyle w:val="HideTWBExt"/>
        </w:rPr>
        <w:t>&lt;/Amend&gt;</w:t>
      </w:r>
    </w:p>
    <w:p w14:paraId="5E28DB1E"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295</w:t>
      </w:r>
      <w:r w:rsidRPr="00FB1F30">
        <w:rPr>
          <w:rStyle w:val="HideTWBExt"/>
          <w:b w:val="0"/>
        </w:rPr>
        <w:t>&lt;/NumAm&gt;</w:t>
      </w:r>
    </w:p>
    <w:p w14:paraId="606AEFC1" w14:textId="77777777" w:rsidR="00883F2F" w:rsidRPr="00FB1F30" w:rsidRDefault="00883F2F" w:rsidP="00883F2F">
      <w:pPr>
        <w:pStyle w:val="NormalBold"/>
      </w:pPr>
      <w:r w:rsidRPr="00FB1F30">
        <w:rPr>
          <w:rStyle w:val="HideTWBExt"/>
          <w:b w:val="0"/>
        </w:rPr>
        <w:t>&lt;RepeatBlock-By&gt;&lt;Members&gt;</w:t>
      </w:r>
      <w:r w:rsidRPr="00FB1F30">
        <w:t>Sophie Wilmès, Benoit Cassart, Hilde Vautmans, Fabienne Keller</w:t>
      </w:r>
      <w:r w:rsidRPr="00FB1F30">
        <w:rPr>
          <w:rStyle w:val="HideTWBExt"/>
          <w:b w:val="0"/>
        </w:rPr>
        <w:t>&lt;/Members&gt;</w:t>
      </w:r>
    </w:p>
    <w:p w14:paraId="017CA180" w14:textId="77777777" w:rsidR="00883F2F" w:rsidRPr="00FB1F30" w:rsidRDefault="00883F2F" w:rsidP="00883F2F">
      <w:pPr>
        <w:pStyle w:val="NormalBold"/>
      </w:pPr>
      <w:r w:rsidRPr="00FB1F30">
        <w:rPr>
          <w:rStyle w:val="HideTWBExt"/>
          <w:b w:val="0"/>
        </w:rPr>
        <w:t>&lt;/RepeatBlock-By&gt;</w:t>
      </w:r>
    </w:p>
    <w:p w14:paraId="254C4B92"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AFBEFFC" w14:textId="77777777" w:rsidR="00883F2F" w:rsidRPr="00FB1F30" w:rsidRDefault="00883F2F" w:rsidP="00883F2F">
      <w:pPr>
        <w:pStyle w:val="NormalBold"/>
      </w:pPr>
      <w:r w:rsidRPr="00FB1F30">
        <w:rPr>
          <w:rStyle w:val="HideTWBExt"/>
          <w:b w:val="0"/>
        </w:rPr>
        <w:t>&lt;Article&gt;</w:t>
      </w:r>
      <w:r w:rsidRPr="00FB1F30">
        <w:t>Artikkel 37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6707E26" w14:textId="77777777" w:rsidTr="00CC5FE8">
        <w:trPr>
          <w:trHeight w:hRule="exact" w:val="240"/>
          <w:jc w:val="center"/>
        </w:trPr>
        <w:tc>
          <w:tcPr>
            <w:tcW w:w="9752" w:type="dxa"/>
            <w:gridSpan w:val="2"/>
            <w:tcBorders>
              <w:top w:val="nil"/>
              <w:left w:val="nil"/>
              <w:bottom w:val="nil"/>
              <w:right w:val="nil"/>
            </w:tcBorders>
          </w:tcPr>
          <w:p w14:paraId="2E329AFC" w14:textId="77777777" w:rsidR="00883F2F" w:rsidRPr="00FB1F30" w:rsidRDefault="00883F2F" w:rsidP="00CC5FE8"/>
        </w:tc>
      </w:tr>
      <w:tr w:rsidR="00883F2F" w:rsidRPr="00FB1F30" w14:paraId="226E51E6" w14:textId="77777777" w:rsidTr="00CC5FE8">
        <w:trPr>
          <w:trHeight w:val="240"/>
          <w:jc w:val="center"/>
        </w:trPr>
        <w:tc>
          <w:tcPr>
            <w:tcW w:w="4876" w:type="dxa"/>
            <w:tcBorders>
              <w:top w:val="nil"/>
              <w:left w:val="nil"/>
              <w:bottom w:val="nil"/>
              <w:right w:val="nil"/>
            </w:tcBorders>
          </w:tcPr>
          <w:p w14:paraId="04A47863"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4AB15C1" w14:textId="77777777" w:rsidR="00883F2F" w:rsidRPr="00FB1F30" w:rsidRDefault="00883F2F" w:rsidP="00CC5FE8">
            <w:pPr>
              <w:pStyle w:val="AmColumnHeading"/>
            </w:pPr>
            <w:r w:rsidRPr="00FB1F30">
              <w:t>Muudatusettepanek</w:t>
            </w:r>
          </w:p>
        </w:tc>
      </w:tr>
      <w:tr w:rsidR="00883F2F" w:rsidRPr="00FB1F30" w14:paraId="6F1BD563" w14:textId="77777777" w:rsidTr="00CC5FE8">
        <w:trPr>
          <w:jc w:val="center"/>
        </w:trPr>
        <w:tc>
          <w:tcPr>
            <w:tcW w:w="4876" w:type="dxa"/>
            <w:tcBorders>
              <w:top w:val="nil"/>
              <w:left w:val="nil"/>
              <w:bottom w:val="nil"/>
              <w:right w:val="nil"/>
            </w:tcBorders>
          </w:tcPr>
          <w:p w14:paraId="7D48B4A6" w14:textId="77777777" w:rsidR="00883F2F" w:rsidRPr="00FB1F30" w:rsidRDefault="00883F2F" w:rsidP="00CC5FE8">
            <w:pPr>
              <w:pStyle w:val="Normal6a"/>
            </w:pPr>
            <w:r w:rsidRPr="00FB1F30">
              <w:t>1.</w:t>
            </w:r>
            <w:r w:rsidRPr="00FB1F30">
              <w:tab/>
              <w:t>Komisjonil on õigus võtta kooskõlas artikliga 38 vastu delegeeritud õigusakte I, II ja III lisa muutmiseks, et kohandada neid lisasid uimasti lähteainete kõrvalesuunamise uute suundumustega või viia need kooskõlla ÜRO konventsiooni lisa tabelites tehtud muudatustega, lisades või jättes välja aineid ja kohandades kehtivaid kandeid. Komisjon võib I või II lisasse lisada üksnes eraldi nimetatud aineid, kui ei ole vaja toimida teisiti, et viia kõnealused lisad kooskõlla ÜRO konventsiooni lisa tabelitega. Komisjon võib III lisasse lisada nii eraldi nimetatud kui ka üldistavalt määratletud aineid. Üldistavalt määratletud ainete lisamisel määratleb komisjon selgelt ainerühma ja vajaduse korral üksikained, mille puhul tehakse erand nimekirjas loetletud uimasti lähteainete kontrolli- ja jälgimismeetmete suhtes.</w:t>
            </w:r>
          </w:p>
        </w:tc>
        <w:tc>
          <w:tcPr>
            <w:tcW w:w="4876" w:type="dxa"/>
            <w:tcBorders>
              <w:top w:val="nil"/>
              <w:left w:val="nil"/>
              <w:bottom w:val="nil"/>
              <w:right w:val="nil"/>
            </w:tcBorders>
          </w:tcPr>
          <w:p w14:paraId="69474B2C" w14:textId="77777777" w:rsidR="00883F2F" w:rsidRPr="00FB1F30" w:rsidRDefault="00883F2F" w:rsidP="00CC5FE8">
            <w:pPr>
              <w:pStyle w:val="Normal6a"/>
            </w:pPr>
            <w:r w:rsidRPr="00FB1F30">
              <w:t>1.</w:t>
            </w:r>
            <w:r w:rsidRPr="00FB1F30">
              <w:tab/>
              <w:t>Komisjonil on õigus võtta kooskõlas artikliga 38 vastu delegeeritud õigusakte I, II ja III lisa muutmiseks, et kohandada neid lisasid uimasti lähteainete kõrvalesuunamise uute suundumustega või viia need kooskõlla ÜRO konventsiooni lisa tabelites tehtud muudatustega, lisades või jättes välja aineid ja kohandades kehtivaid kandeid.</w:t>
            </w:r>
            <w:r w:rsidRPr="00FB1F30">
              <w:rPr>
                <w:b/>
                <w:i/>
              </w:rPr>
              <w:t xml:space="preserve"> </w:t>
            </w:r>
            <w:r w:rsidRPr="00FB1F30">
              <w:rPr>
                <w:b/>
                <w:bCs/>
                <w:i/>
                <w:iCs/>
              </w:rPr>
              <w:t xml:space="preserve">Iga uue I või II lisasse lisatud aine puhul märgib komisjon asjaomase </w:t>
            </w:r>
            <w:proofErr w:type="spellStart"/>
            <w:r w:rsidRPr="00FB1F30">
              <w:rPr>
                <w:b/>
                <w:bCs/>
                <w:i/>
                <w:iCs/>
              </w:rPr>
              <w:t>CASi</w:t>
            </w:r>
            <w:proofErr w:type="spellEnd"/>
            <w:r w:rsidRPr="00FB1F30">
              <w:rPr>
                <w:b/>
                <w:bCs/>
                <w:i/>
                <w:iCs/>
              </w:rPr>
              <w:t xml:space="preserve"> numbri, kui see on olemas.</w:t>
            </w:r>
            <w:r w:rsidRPr="00FB1F30">
              <w:t xml:space="preserve"> Komisjon võib I või II lisasse lisada üksnes eraldi nimetatud aineid, kui ei ole vaja toimida teisiti, et viia kõnealused lisad kooskõlla ÜRO konventsiooni lisa tabelitega. Komisjon võib III lisasse lisada nii eraldi nimetatud kui ka üldistavalt määratletud aineid. Üldistavalt määratletud ainete lisamisel määratleb komisjon selgelt ainerühma ja vajaduse korral üksikained, mille puhul tehakse erand nimekirjas loetletud uimasti lähteainete kontrolli- ja jälgimismeetmete suhtes.</w:t>
            </w:r>
          </w:p>
        </w:tc>
      </w:tr>
    </w:tbl>
    <w:p w14:paraId="19D62137"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6C50456" w14:textId="77777777" w:rsidR="00883F2F" w:rsidRPr="00FB1F30" w:rsidRDefault="00883F2F" w:rsidP="00883F2F">
      <w:r w:rsidRPr="00FB1F30">
        <w:rPr>
          <w:rStyle w:val="HideTWBExt"/>
        </w:rPr>
        <w:t>&lt;/Amend&gt;</w:t>
      </w:r>
    </w:p>
    <w:p w14:paraId="2A767D77"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296</w:t>
      </w:r>
      <w:r w:rsidRPr="00FB1F30">
        <w:rPr>
          <w:rStyle w:val="HideTWBExt"/>
          <w:b w:val="0"/>
        </w:rPr>
        <w:t>&lt;/NumAm&gt;</w:t>
      </w:r>
    </w:p>
    <w:p w14:paraId="1EB7FAC6"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131C4EC8" w14:textId="77777777" w:rsidR="00883F2F" w:rsidRPr="00FB1F30" w:rsidRDefault="00883F2F" w:rsidP="00883F2F">
      <w:pPr>
        <w:pStyle w:val="NormalBold"/>
      </w:pPr>
      <w:r w:rsidRPr="00FB1F30">
        <w:rPr>
          <w:rStyle w:val="HideTWBExt"/>
          <w:b w:val="0"/>
        </w:rPr>
        <w:t>&lt;/RepeatBlock-By&gt;</w:t>
      </w:r>
    </w:p>
    <w:p w14:paraId="400701C2"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7DB44AB" w14:textId="77777777" w:rsidR="00883F2F" w:rsidRPr="00FB1F30" w:rsidRDefault="00883F2F" w:rsidP="00883F2F">
      <w:pPr>
        <w:pStyle w:val="NormalBold"/>
      </w:pPr>
      <w:r w:rsidRPr="00FB1F30">
        <w:rPr>
          <w:rStyle w:val="HideTWBExt"/>
          <w:b w:val="0"/>
        </w:rPr>
        <w:t>&lt;Article&gt;</w:t>
      </w:r>
      <w:r w:rsidRPr="00FB1F30">
        <w:t>Artikkel 37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9834540" w14:textId="77777777" w:rsidTr="00CC5FE8">
        <w:trPr>
          <w:trHeight w:hRule="exact" w:val="240"/>
          <w:jc w:val="center"/>
        </w:trPr>
        <w:tc>
          <w:tcPr>
            <w:tcW w:w="9752" w:type="dxa"/>
            <w:gridSpan w:val="2"/>
            <w:tcBorders>
              <w:top w:val="nil"/>
              <w:left w:val="nil"/>
              <w:bottom w:val="nil"/>
              <w:right w:val="nil"/>
            </w:tcBorders>
          </w:tcPr>
          <w:p w14:paraId="61E6421D" w14:textId="77777777" w:rsidR="00883F2F" w:rsidRPr="00FB1F30" w:rsidRDefault="00883F2F" w:rsidP="00CC5FE8"/>
        </w:tc>
      </w:tr>
      <w:tr w:rsidR="00883F2F" w:rsidRPr="00FB1F30" w14:paraId="6A801CCB" w14:textId="77777777" w:rsidTr="00CC5FE8">
        <w:trPr>
          <w:trHeight w:val="240"/>
          <w:jc w:val="center"/>
        </w:trPr>
        <w:tc>
          <w:tcPr>
            <w:tcW w:w="4876" w:type="dxa"/>
            <w:tcBorders>
              <w:top w:val="nil"/>
              <w:left w:val="nil"/>
              <w:bottom w:val="nil"/>
              <w:right w:val="nil"/>
            </w:tcBorders>
          </w:tcPr>
          <w:p w14:paraId="1C04859D"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48697F2" w14:textId="77777777" w:rsidR="00883F2F" w:rsidRPr="00FB1F30" w:rsidRDefault="00883F2F" w:rsidP="00CC5FE8">
            <w:pPr>
              <w:pStyle w:val="AmColumnHeading"/>
            </w:pPr>
            <w:r w:rsidRPr="00FB1F30">
              <w:t>Muudatusettepanek</w:t>
            </w:r>
          </w:p>
        </w:tc>
      </w:tr>
      <w:tr w:rsidR="00883F2F" w:rsidRPr="00FB1F30" w14:paraId="2A7990E7" w14:textId="77777777" w:rsidTr="00CC5FE8">
        <w:trPr>
          <w:jc w:val="center"/>
        </w:trPr>
        <w:tc>
          <w:tcPr>
            <w:tcW w:w="4876" w:type="dxa"/>
            <w:tcBorders>
              <w:top w:val="nil"/>
              <w:left w:val="nil"/>
              <w:bottom w:val="nil"/>
              <w:right w:val="nil"/>
            </w:tcBorders>
          </w:tcPr>
          <w:p w14:paraId="4FDD7794" w14:textId="77777777" w:rsidR="00883F2F" w:rsidRPr="00FB1F30" w:rsidRDefault="00883F2F" w:rsidP="00CC5FE8">
            <w:pPr>
              <w:pStyle w:val="Normal6a"/>
            </w:pPr>
            <w:r w:rsidRPr="00FB1F30">
              <w:t>1.</w:t>
            </w:r>
            <w:r w:rsidRPr="00FB1F30">
              <w:tab/>
            </w:r>
            <w:r w:rsidRPr="00FB1F30">
              <w:rPr>
                <w:b/>
                <w:bCs/>
                <w:i/>
                <w:iCs/>
              </w:rPr>
              <w:t>Komisjonil on õigus võtta</w:t>
            </w:r>
            <w:r w:rsidRPr="00FB1F30">
              <w:rPr>
                <w:b/>
                <w:bCs/>
              </w:rPr>
              <w:t xml:space="preserve"> </w:t>
            </w:r>
            <w:r w:rsidRPr="00FB1F30">
              <w:t>kooskõlas artikliga 38 vastu delegeeritud õigusakte I, II ja III lisa muutmiseks, et kohandada neid lisasid uimasti lähteainete kõrvalesuunamise uute suundumustega või viia need kooskõlla ÜRO konventsiooni lisa tabelites tehtud muudatustega, lisades või jättes välja aineid ja kohandades kehtivaid kandeid. Komisjon võib I või II lisasse lisada üksnes eraldi nimetatud aineid, kui ei ole vaja toimida teisiti, et viia kõnealused lisad kooskõlla ÜRO konventsiooni lisa tabelitega. Komisjon võib III lisasse lisada nii eraldi nimetatud kui ka üldistavalt määratletud aineid. Üldistavalt määratletud ainete lisamisel määratleb komisjon selgelt ainerühma ja vajaduse korral üksikained, mille puhul tehakse erand nimekirjas loetletud uimasti lähteainete kontrolli- ja jälgimismeetmete suhtes.</w:t>
            </w:r>
          </w:p>
        </w:tc>
        <w:tc>
          <w:tcPr>
            <w:tcW w:w="4876" w:type="dxa"/>
            <w:tcBorders>
              <w:top w:val="nil"/>
              <w:left w:val="nil"/>
              <w:bottom w:val="nil"/>
              <w:right w:val="nil"/>
            </w:tcBorders>
          </w:tcPr>
          <w:p w14:paraId="7E414ED1" w14:textId="77777777" w:rsidR="00883F2F" w:rsidRPr="00FB1F30" w:rsidRDefault="00883F2F" w:rsidP="00CC5FE8">
            <w:pPr>
              <w:pStyle w:val="Normal6a"/>
            </w:pPr>
            <w:r w:rsidRPr="00FB1F30">
              <w:t>1.</w:t>
            </w:r>
            <w:r w:rsidRPr="00FB1F30">
              <w:tab/>
            </w:r>
            <w:r w:rsidRPr="00FB1F30">
              <w:rPr>
                <w:b/>
                <w:bCs/>
                <w:i/>
                <w:iCs/>
              </w:rPr>
              <w:t>Komisjon võtab hiljemalt [kuus kuud enne käesoleva määruse kohaldamise alguskuupäeva]</w:t>
            </w:r>
            <w:r w:rsidRPr="00FB1F30">
              <w:rPr>
                <w:b/>
                <w:bCs/>
              </w:rPr>
              <w:t xml:space="preserve"> </w:t>
            </w:r>
            <w:r w:rsidRPr="00FB1F30">
              <w:t>kooskõlas artikliga 38 vastu delegeeritud õigusakte I, II ja III lisa muutmiseks, et kohandada neid lisasid uimasti lähteainete kõrvalesuunamise uute suundumustega või viia need kooskõlla ÜRO konventsiooni lisa tabelites tehtud muudatustega, lisades või jättes välja aineid ja kohandades kehtivaid kandeid. Komisjon võib I või II lisasse lisada üksnes eraldi nimetatud aineid, kui ei ole vaja toimida teisiti, et viia kõnealused lisad kooskõlla ÜRO konventsiooni lisa tabelitega. Komisjon võib III lisasse lisada nii eraldi nimetatud kui ka üldistavalt määratletud aineid. Üldistavalt määratletud ainete lisamisel määratleb komisjon selgelt ainerühma ja vajaduse korral üksikained, mille puhul tehakse erand nimekirjas loetletud uimasti lähteainete kontrolli- ja jälgimismeetmete suhtes.</w:t>
            </w:r>
          </w:p>
        </w:tc>
      </w:tr>
    </w:tbl>
    <w:p w14:paraId="14B8B3D4"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CD7918D" w14:textId="77777777" w:rsidR="00883F2F" w:rsidRPr="00FB1F30" w:rsidRDefault="00883F2F" w:rsidP="00883F2F">
      <w:r w:rsidRPr="00FB1F30">
        <w:rPr>
          <w:rStyle w:val="HideTWBExt"/>
        </w:rPr>
        <w:t>&lt;/Amend&gt;</w:t>
      </w:r>
    </w:p>
    <w:p w14:paraId="749F1968"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297</w:t>
      </w:r>
      <w:r w:rsidRPr="00FB1F30">
        <w:rPr>
          <w:rStyle w:val="HideTWBExt"/>
          <w:b w:val="0"/>
        </w:rPr>
        <w:t>&lt;/NumAm&gt;</w:t>
      </w:r>
    </w:p>
    <w:p w14:paraId="169EAA17" w14:textId="77777777" w:rsidR="00883F2F" w:rsidRPr="00FB1F30" w:rsidRDefault="00883F2F" w:rsidP="00883F2F">
      <w:pPr>
        <w:pStyle w:val="NormalBold"/>
      </w:pPr>
      <w:r w:rsidRPr="00FB1F30">
        <w:rPr>
          <w:rStyle w:val="HideTWBExt"/>
          <w:b w:val="0"/>
        </w:rPr>
        <w:t>&lt;RepeatBlock-By&gt;&lt;Members&gt;</w:t>
      </w:r>
      <w:r w:rsidRPr="00FB1F30">
        <w:t>Mika Aaltola</w:t>
      </w:r>
      <w:r w:rsidRPr="00FB1F30">
        <w:rPr>
          <w:rStyle w:val="HideTWBExt"/>
          <w:b w:val="0"/>
        </w:rPr>
        <w:t>&lt;/Members&gt;</w:t>
      </w:r>
    </w:p>
    <w:p w14:paraId="5FEFEFC6" w14:textId="77777777" w:rsidR="00883F2F" w:rsidRPr="00FB1F30" w:rsidRDefault="00883F2F" w:rsidP="00883F2F">
      <w:pPr>
        <w:pStyle w:val="NormalBold"/>
      </w:pPr>
      <w:r w:rsidRPr="00FB1F30">
        <w:rPr>
          <w:rStyle w:val="HideTWBExt"/>
          <w:b w:val="0"/>
        </w:rPr>
        <w:t>&lt;/RepeatBlock-By&gt;</w:t>
      </w:r>
    </w:p>
    <w:p w14:paraId="12CE5A58"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16CAC87" w14:textId="77777777" w:rsidR="00883F2F" w:rsidRPr="00FB1F30" w:rsidRDefault="00883F2F" w:rsidP="00883F2F">
      <w:pPr>
        <w:pStyle w:val="NormalBold"/>
      </w:pPr>
      <w:r w:rsidRPr="00FB1F30">
        <w:rPr>
          <w:rStyle w:val="HideTWBExt"/>
          <w:b w:val="0"/>
        </w:rPr>
        <w:t>&lt;Article&gt;</w:t>
      </w:r>
      <w:r w:rsidRPr="00FB1F30">
        <w:t>Artikkel 37 – lõige 1 – lõik 1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53073B5" w14:textId="77777777" w:rsidTr="00CC5FE8">
        <w:trPr>
          <w:trHeight w:hRule="exact" w:val="240"/>
          <w:jc w:val="center"/>
        </w:trPr>
        <w:tc>
          <w:tcPr>
            <w:tcW w:w="9752" w:type="dxa"/>
            <w:gridSpan w:val="2"/>
            <w:tcBorders>
              <w:top w:val="nil"/>
              <w:left w:val="nil"/>
              <w:bottom w:val="nil"/>
              <w:right w:val="nil"/>
            </w:tcBorders>
          </w:tcPr>
          <w:p w14:paraId="11236042" w14:textId="77777777" w:rsidR="00883F2F" w:rsidRPr="00FB1F30" w:rsidRDefault="00883F2F" w:rsidP="00CC5FE8"/>
        </w:tc>
      </w:tr>
      <w:tr w:rsidR="00883F2F" w:rsidRPr="00FB1F30" w14:paraId="5D2686CD" w14:textId="77777777" w:rsidTr="00CC5FE8">
        <w:trPr>
          <w:trHeight w:val="240"/>
          <w:jc w:val="center"/>
        </w:trPr>
        <w:tc>
          <w:tcPr>
            <w:tcW w:w="4876" w:type="dxa"/>
            <w:tcBorders>
              <w:top w:val="nil"/>
              <w:left w:val="nil"/>
              <w:bottom w:val="nil"/>
              <w:right w:val="nil"/>
            </w:tcBorders>
          </w:tcPr>
          <w:p w14:paraId="7ED3B546"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ADE4C6C" w14:textId="77777777" w:rsidR="00883F2F" w:rsidRPr="00FB1F30" w:rsidRDefault="00883F2F" w:rsidP="00CC5FE8">
            <w:pPr>
              <w:pStyle w:val="AmColumnHeading"/>
            </w:pPr>
            <w:r w:rsidRPr="00FB1F30">
              <w:t>Muudatusettepanek</w:t>
            </w:r>
          </w:p>
        </w:tc>
      </w:tr>
      <w:tr w:rsidR="00883F2F" w:rsidRPr="00FB1F30" w14:paraId="171FBB0E" w14:textId="77777777" w:rsidTr="00CC5FE8">
        <w:trPr>
          <w:jc w:val="center"/>
        </w:trPr>
        <w:tc>
          <w:tcPr>
            <w:tcW w:w="4876" w:type="dxa"/>
            <w:tcBorders>
              <w:top w:val="nil"/>
              <w:left w:val="nil"/>
              <w:bottom w:val="nil"/>
              <w:right w:val="nil"/>
            </w:tcBorders>
          </w:tcPr>
          <w:p w14:paraId="2A0E4FD3" w14:textId="77777777" w:rsidR="00883F2F" w:rsidRPr="00FB1F30" w:rsidRDefault="00883F2F" w:rsidP="00CC5FE8">
            <w:pPr>
              <w:pStyle w:val="Normal6a"/>
            </w:pPr>
          </w:p>
        </w:tc>
        <w:tc>
          <w:tcPr>
            <w:tcW w:w="4876" w:type="dxa"/>
            <w:tcBorders>
              <w:top w:val="nil"/>
              <w:left w:val="nil"/>
              <w:bottom w:val="nil"/>
              <w:right w:val="nil"/>
            </w:tcBorders>
          </w:tcPr>
          <w:p w14:paraId="021913F8" w14:textId="77777777" w:rsidR="00883F2F" w:rsidRPr="00FB1F30" w:rsidRDefault="00883F2F" w:rsidP="00CC5FE8">
            <w:pPr>
              <w:pStyle w:val="Normal6a"/>
            </w:pPr>
            <w:r w:rsidRPr="00FB1F30">
              <w:rPr>
                <w:b/>
                <w:i/>
              </w:rPr>
              <w:t xml:space="preserve">6. Rõhutab määruse (EL) 2023/1322 artikli 14 kohase Euroopa Liidu Uimastiameti (EUDA) rolli uimasti lähteainete hindamisel ja </w:t>
            </w:r>
            <w:proofErr w:type="spellStart"/>
            <w:r w:rsidRPr="00FB1F30">
              <w:rPr>
                <w:b/>
                <w:i/>
              </w:rPr>
              <w:t>ohuhindamisaruannete</w:t>
            </w:r>
            <w:proofErr w:type="spellEnd"/>
            <w:r w:rsidRPr="00FB1F30">
              <w:rPr>
                <w:b/>
                <w:i/>
              </w:rPr>
              <w:t xml:space="preserve"> koostamisel. Märgib, et sellised hindamised võivad olla aluseks, mille põhjal komisjon võtab käesoleva määruse põhjal vastu delegeeritud õigusakte.</w:t>
            </w:r>
          </w:p>
        </w:tc>
      </w:tr>
    </w:tbl>
    <w:p w14:paraId="3757D723"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3FE53C65" w14:textId="77777777" w:rsidR="00883F2F" w:rsidRPr="00FB1F30" w:rsidRDefault="00883F2F" w:rsidP="00883F2F">
      <w:r w:rsidRPr="00FB1F30">
        <w:rPr>
          <w:rStyle w:val="HideTWBExt"/>
        </w:rPr>
        <w:t>&lt;/Amend&gt;</w:t>
      </w:r>
    </w:p>
    <w:p w14:paraId="202E6DB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298</w:t>
      </w:r>
      <w:r w:rsidRPr="00FB1F30">
        <w:rPr>
          <w:rStyle w:val="HideTWBExt"/>
          <w:b w:val="0"/>
        </w:rPr>
        <w:t>&lt;/NumAm&gt;</w:t>
      </w:r>
    </w:p>
    <w:p w14:paraId="303383C2"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43527C7F" w14:textId="77777777" w:rsidR="00883F2F" w:rsidRPr="00FB1F30" w:rsidRDefault="00883F2F" w:rsidP="00883F2F">
      <w:pPr>
        <w:pStyle w:val="NormalBold"/>
      </w:pPr>
      <w:r w:rsidRPr="00FB1F30">
        <w:rPr>
          <w:rStyle w:val="HideTWBExt"/>
          <w:b w:val="0"/>
        </w:rPr>
        <w:t>&lt;/RepeatBlock-By&gt;</w:t>
      </w:r>
    </w:p>
    <w:p w14:paraId="4E7EF7D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7F7D06B" w14:textId="77777777" w:rsidR="00883F2F" w:rsidRPr="00FB1F30" w:rsidRDefault="00883F2F" w:rsidP="00883F2F">
      <w:pPr>
        <w:pStyle w:val="NormalBold"/>
      </w:pPr>
      <w:r w:rsidRPr="00FB1F30">
        <w:rPr>
          <w:rStyle w:val="HideTWBExt"/>
          <w:b w:val="0"/>
        </w:rPr>
        <w:t>&lt;Article&gt;</w:t>
      </w:r>
      <w:r w:rsidRPr="00FB1F30">
        <w:t>Artikkel 37 – lõige 4</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8FA8C53" w14:textId="77777777" w:rsidTr="00CC5FE8">
        <w:trPr>
          <w:trHeight w:hRule="exact" w:val="240"/>
          <w:jc w:val="center"/>
        </w:trPr>
        <w:tc>
          <w:tcPr>
            <w:tcW w:w="9752" w:type="dxa"/>
            <w:gridSpan w:val="2"/>
            <w:tcBorders>
              <w:top w:val="nil"/>
              <w:left w:val="nil"/>
              <w:bottom w:val="nil"/>
              <w:right w:val="nil"/>
            </w:tcBorders>
          </w:tcPr>
          <w:p w14:paraId="790391BA" w14:textId="77777777" w:rsidR="00883F2F" w:rsidRPr="00FB1F30" w:rsidRDefault="00883F2F" w:rsidP="00CC5FE8"/>
        </w:tc>
      </w:tr>
      <w:tr w:rsidR="00883F2F" w:rsidRPr="00FB1F30" w14:paraId="3ABB3424" w14:textId="77777777" w:rsidTr="00CC5FE8">
        <w:trPr>
          <w:trHeight w:val="240"/>
          <w:jc w:val="center"/>
        </w:trPr>
        <w:tc>
          <w:tcPr>
            <w:tcW w:w="4876" w:type="dxa"/>
            <w:tcBorders>
              <w:top w:val="nil"/>
              <w:left w:val="nil"/>
              <w:bottom w:val="nil"/>
              <w:right w:val="nil"/>
            </w:tcBorders>
          </w:tcPr>
          <w:p w14:paraId="5EE61A73"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C91A6DD" w14:textId="77777777" w:rsidR="00883F2F" w:rsidRPr="00FB1F30" w:rsidRDefault="00883F2F" w:rsidP="00CC5FE8">
            <w:pPr>
              <w:pStyle w:val="AmColumnHeading"/>
            </w:pPr>
            <w:r w:rsidRPr="00FB1F30">
              <w:t>Muudatusettepanek</w:t>
            </w:r>
          </w:p>
        </w:tc>
      </w:tr>
      <w:tr w:rsidR="00883F2F" w:rsidRPr="00FB1F30" w14:paraId="7F73698F" w14:textId="77777777" w:rsidTr="00CC5FE8">
        <w:trPr>
          <w:jc w:val="center"/>
        </w:trPr>
        <w:tc>
          <w:tcPr>
            <w:tcW w:w="4876" w:type="dxa"/>
            <w:tcBorders>
              <w:top w:val="nil"/>
              <w:left w:val="nil"/>
              <w:bottom w:val="nil"/>
              <w:right w:val="nil"/>
            </w:tcBorders>
          </w:tcPr>
          <w:p w14:paraId="3ACC2A56" w14:textId="77777777" w:rsidR="00883F2F" w:rsidRPr="00FB1F30" w:rsidRDefault="00883F2F" w:rsidP="00CC5FE8">
            <w:pPr>
              <w:pStyle w:val="Normal6a"/>
            </w:pPr>
            <w:r w:rsidRPr="00FB1F30">
              <w:t>4.</w:t>
            </w:r>
            <w:r w:rsidRPr="00FB1F30">
              <w:tab/>
              <w:t xml:space="preserve">Komisjonil on õigus võtta vastu delegeeritud õigusakte, millega muudetakse IV, V, VI, VII, VIII ja IX lisa, et kohandada </w:t>
            </w:r>
            <w:r w:rsidRPr="00FB1F30">
              <w:rPr>
                <w:b/>
                <w:i/>
              </w:rPr>
              <w:t>üldtingimusi</w:t>
            </w:r>
            <w:r w:rsidRPr="00FB1F30">
              <w:t xml:space="preserve"> ja </w:t>
            </w:r>
            <w:r w:rsidRPr="00FB1F30">
              <w:rPr>
                <w:b/>
                <w:i/>
              </w:rPr>
              <w:t>muid tehnilisi eeskirju seoses järgmisega</w:t>
            </w:r>
            <w:r w:rsidRPr="00FB1F30">
              <w:t>: load; registreerimine; eelteatised; imporditava või eksporditavate koguste teated; ekspordieelsed teatised; artiklis 24 osutatud tehingute seaduslikkuse kindlakstegemise kriteeriumid; nende artikli 30 lõikes 7 osutatud kriteeriumide kehtestamine, mille alusel võib kahtlustada kavatsust uimasteid ebaseaduslikult valmistada; aruandekohustused ja üleminekumeetmed.</w:t>
            </w:r>
          </w:p>
        </w:tc>
        <w:tc>
          <w:tcPr>
            <w:tcW w:w="4876" w:type="dxa"/>
            <w:tcBorders>
              <w:top w:val="nil"/>
              <w:left w:val="nil"/>
              <w:bottom w:val="nil"/>
              <w:right w:val="nil"/>
            </w:tcBorders>
          </w:tcPr>
          <w:p w14:paraId="4580F63D" w14:textId="77777777" w:rsidR="00883F2F" w:rsidRPr="00FB1F30" w:rsidRDefault="00883F2F" w:rsidP="00CC5FE8">
            <w:pPr>
              <w:pStyle w:val="Normal6a"/>
            </w:pPr>
            <w:r w:rsidRPr="00FB1F30">
              <w:t>4.</w:t>
            </w:r>
            <w:r w:rsidRPr="00FB1F30">
              <w:tab/>
              <w:t xml:space="preserve">Komisjonil on õigus võtta vastu delegeeritud õigusakte, millega muudetakse IV, V, VI, VII, VIII ja IX lisa, et kohandada </w:t>
            </w:r>
            <w:r w:rsidRPr="00FB1F30">
              <w:rPr>
                <w:b/>
                <w:i/>
              </w:rPr>
              <w:t>üksnes tehnilisi</w:t>
            </w:r>
            <w:r w:rsidRPr="00FB1F30">
              <w:t xml:space="preserve"> ja </w:t>
            </w:r>
            <w:r w:rsidRPr="00FB1F30">
              <w:rPr>
                <w:b/>
                <w:i/>
              </w:rPr>
              <w:t>rakenduslikke elemente järgmistes valdkondades</w:t>
            </w:r>
            <w:r w:rsidRPr="00FB1F30">
              <w:t xml:space="preserve">: load; registreerimine; eelteatised; imporditava või eksporditavate koguste teated; ekspordieelsed teatised; artiklis 24 osutatud tehingute seaduslikkuse kindlakstegemise kriteeriumid; nende artikli 30 lõikes 7 osutatud kriteeriumide kehtestamine, mille alusel võib kahtlustada kavatsust uimasteid ebaseaduslikult valmistada; aruandekohustused ja üleminekumeetmed. </w:t>
            </w:r>
            <w:r w:rsidRPr="00FB1F30">
              <w:rPr>
                <w:b/>
                <w:i/>
              </w:rPr>
              <w:t>Delegeeritud õigusaktidega ei tohi muuta vastutavate töötlejate olulisi kohustusi ega laiendada käesoleva määruse kohaldamisala.</w:t>
            </w:r>
          </w:p>
        </w:tc>
      </w:tr>
    </w:tbl>
    <w:p w14:paraId="09A58644"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2E1CA729"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1C459C2D" w14:textId="77777777" w:rsidR="00883F2F" w:rsidRPr="00FB1F30" w:rsidRDefault="00883F2F" w:rsidP="00883F2F">
      <w:pPr>
        <w:pStyle w:val="AmJustText"/>
      </w:pPr>
      <w:r w:rsidRPr="00FB1F30">
        <w:t xml:space="preserve">Delegeeritud õigusaktide eesmärk on muuta õigusakti </w:t>
      </w:r>
      <w:proofErr w:type="spellStart"/>
      <w:r w:rsidRPr="00FB1F30">
        <w:t>mitteolemuslikke</w:t>
      </w:r>
      <w:proofErr w:type="spellEnd"/>
      <w:r w:rsidRPr="00FB1F30">
        <w:t xml:space="preserve"> osi. On asjakohane sõnaselgelt kinnitada, et ilma nõuetekohase seadusandliku menetluseta ei saa delegeeritud õigusaktidega kehtestada uusi sisulisi kohustusi ega laiendada määruse kohaldamisala.</w:t>
      </w:r>
    </w:p>
    <w:p w14:paraId="35851A61" w14:textId="77777777" w:rsidR="00883F2F" w:rsidRPr="00FB1F30" w:rsidRDefault="00883F2F" w:rsidP="00883F2F">
      <w:r w:rsidRPr="00FB1F30">
        <w:rPr>
          <w:rStyle w:val="HideTWBExt"/>
        </w:rPr>
        <w:t>&lt;/Amend&gt;</w:t>
      </w:r>
    </w:p>
    <w:p w14:paraId="7F6A400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299</w:t>
      </w:r>
      <w:r w:rsidRPr="00FB1F30">
        <w:rPr>
          <w:rStyle w:val="HideTWBExt"/>
          <w:b w:val="0"/>
        </w:rPr>
        <w:t>&lt;/NumAm&gt;</w:t>
      </w:r>
    </w:p>
    <w:p w14:paraId="2A26FBAD"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3491D911" w14:textId="77777777" w:rsidR="00883F2F" w:rsidRPr="00FB1F30" w:rsidRDefault="00883F2F" w:rsidP="00883F2F">
      <w:pPr>
        <w:pStyle w:val="NormalBold"/>
      </w:pPr>
      <w:r w:rsidRPr="00FB1F30">
        <w:rPr>
          <w:rStyle w:val="HideTWBExt"/>
          <w:b w:val="0"/>
        </w:rPr>
        <w:t>&lt;/RepeatBlock-By&gt;</w:t>
      </w:r>
    </w:p>
    <w:p w14:paraId="5A412403"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00F61D5" w14:textId="77777777" w:rsidR="00883F2F" w:rsidRPr="00FB1F30" w:rsidRDefault="00883F2F" w:rsidP="00883F2F">
      <w:pPr>
        <w:pStyle w:val="NormalBold"/>
      </w:pPr>
      <w:r w:rsidRPr="00FB1F30">
        <w:rPr>
          <w:rStyle w:val="HideTWBExt"/>
          <w:b w:val="0"/>
        </w:rPr>
        <w:t>&lt;Article&gt;</w:t>
      </w:r>
      <w:r w:rsidRPr="00FB1F30">
        <w:t>Artikkel 37 – lõige 5</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F56546D" w14:textId="77777777" w:rsidTr="00CC5FE8">
        <w:trPr>
          <w:trHeight w:hRule="exact" w:val="240"/>
          <w:jc w:val="center"/>
        </w:trPr>
        <w:tc>
          <w:tcPr>
            <w:tcW w:w="9752" w:type="dxa"/>
            <w:gridSpan w:val="2"/>
            <w:tcBorders>
              <w:top w:val="nil"/>
              <w:left w:val="nil"/>
              <w:bottom w:val="nil"/>
              <w:right w:val="nil"/>
            </w:tcBorders>
          </w:tcPr>
          <w:p w14:paraId="3928DA95" w14:textId="77777777" w:rsidR="00883F2F" w:rsidRPr="00FB1F30" w:rsidRDefault="00883F2F" w:rsidP="00CC5FE8"/>
        </w:tc>
      </w:tr>
      <w:tr w:rsidR="00883F2F" w:rsidRPr="00FB1F30" w14:paraId="3B569C38" w14:textId="77777777" w:rsidTr="00CC5FE8">
        <w:trPr>
          <w:trHeight w:val="240"/>
          <w:jc w:val="center"/>
        </w:trPr>
        <w:tc>
          <w:tcPr>
            <w:tcW w:w="4876" w:type="dxa"/>
            <w:tcBorders>
              <w:top w:val="nil"/>
              <w:left w:val="nil"/>
              <w:bottom w:val="nil"/>
              <w:right w:val="nil"/>
            </w:tcBorders>
          </w:tcPr>
          <w:p w14:paraId="5DF1D2AE"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212C4B6F" w14:textId="77777777" w:rsidR="00883F2F" w:rsidRPr="00FB1F30" w:rsidRDefault="00883F2F" w:rsidP="00CC5FE8">
            <w:pPr>
              <w:pStyle w:val="AmColumnHeading"/>
            </w:pPr>
            <w:r w:rsidRPr="00FB1F30">
              <w:t>Muudatusettepanek</w:t>
            </w:r>
          </w:p>
        </w:tc>
      </w:tr>
      <w:tr w:rsidR="00883F2F" w:rsidRPr="00FB1F30" w14:paraId="2A984FAE" w14:textId="77777777" w:rsidTr="00CC5FE8">
        <w:trPr>
          <w:jc w:val="center"/>
        </w:trPr>
        <w:tc>
          <w:tcPr>
            <w:tcW w:w="4876" w:type="dxa"/>
            <w:tcBorders>
              <w:top w:val="nil"/>
              <w:left w:val="nil"/>
              <w:bottom w:val="nil"/>
              <w:right w:val="nil"/>
            </w:tcBorders>
          </w:tcPr>
          <w:p w14:paraId="04B3E158" w14:textId="77777777" w:rsidR="00883F2F" w:rsidRPr="00FB1F30" w:rsidRDefault="00883F2F" w:rsidP="00CC5FE8">
            <w:pPr>
              <w:pStyle w:val="Normal6a"/>
            </w:pPr>
            <w:r w:rsidRPr="00FB1F30">
              <w:t>5.</w:t>
            </w:r>
            <w:r w:rsidRPr="00FB1F30">
              <w:tab/>
              <w:t>Kui komisjon võtab kooskõlas käesoleva artikliga vastu delegeeritud õigusakte, peab ta võtma arvesse nii riski, et uimasti lähteaineid suunatakse kõrvale ebaseaduslike uimastite valmistamise tarbeks, kui ka mõju õiguspärasele kauplemisele.</w:t>
            </w:r>
          </w:p>
        </w:tc>
        <w:tc>
          <w:tcPr>
            <w:tcW w:w="4876" w:type="dxa"/>
            <w:tcBorders>
              <w:top w:val="nil"/>
              <w:left w:val="nil"/>
              <w:bottom w:val="nil"/>
              <w:right w:val="nil"/>
            </w:tcBorders>
          </w:tcPr>
          <w:p w14:paraId="03D8AE03" w14:textId="77777777" w:rsidR="00883F2F" w:rsidRPr="00FB1F30" w:rsidRDefault="00883F2F" w:rsidP="00CC5FE8">
            <w:pPr>
              <w:pStyle w:val="Normal6a"/>
            </w:pPr>
            <w:r w:rsidRPr="00FB1F30">
              <w:t>5.</w:t>
            </w:r>
            <w:r w:rsidRPr="00FB1F30">
              <w:tab/>
              <w:t xml:space="preserve">Kui komisjon võtab kooskõlas käesoleva artikliga vastu delegeeritud õigusakte, peab ta võtma arvesse nii riski, et uimasti lähteaineid suunatakse kõrvale ebaseaduslike uimastite valmistamise tarbeks, kui ka mõju õiguspärasele kauplemisele. </w:t>
            </w:r>
            <w:r w:rsidRPr="00FB1F30">
              <w:rPr>
                <w:b/>
                <w:i/>
              </w:rPr>
              <w:t>Selleks viib komisjon läbi esialgse majandusliku mõju hindamise ja konsulteerib kooskõlas parema õigusloome põhimõtetega asjaomaste sidusrühmadega, sealhulgas liikmesriikide eksperdirühmade, keemiatööstuse esindajate ja akadeemiliste teadusasutustega.</w:t>
            </w:r>
          </w:p>
        </w:tc>
      </w:tr>
    </w:tbl>
    <w:p w14:paraId="30358E98"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1AC2288" w14:textId="77777777" w:rsidR="00883F2F" w:rsidRPr="00FB1F30" w:rsidRDefault="00883F2F" w:rsidP="00883F2F">
      <w:r w:rsidRPr="00FB1F30">
        <w:rPr>
          <w:rStyle w:val="HideTWBExt"/>
        </w:rPr>
        <w:t>&lt;/Amend&gt;</w:t>
      </w:r>
    </w:p>
    <w:p w14:paraId="0B2A66AA"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300</w:t>
      </w:r>
      <w:r w:rsidRPr="00FB1F30">
        <w:rPr>
          <w:rStyle w:val="HideTWBExt"/>
          <w:b w:val="0"/>
        </w:rPr>
        <w:t>&lt;/NumAm&gt;</w:t>
      </w:r>
    </w:p>
    <w:p w14:paraId="74B12DAB"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4C31F5E0" w14:textId="77777777" w:rsidR="00883F2F" w:rsidRPr="00FB1F30" w:rsidRDefault="00883F2F" w:rsidP="00883F2F">
      <w:pPr>
        <w:pStyle w:val="NormalBold"/>
      </w:pPr>
      <w:r w:rsidRPr="00FB1F30">
        <w:rPr>
          <w:rStyle w:val="HideTWBExt"/>
          <w:b w:val="0"/>
        </w:rPr>
        <w:t>&lt;/RepeatBlock-By&gt;</w:t>
      </w:r>
    </w:p>
    <w:p w14:paraId="33B27CD9"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16C6EF1" w14:textId="77777777" w:rsidR="00883F2F" w:rsidRPr="00FB1F30" w:rsidRDefault="00883F2F" w:rsidP="00883F2F">
      <w:pPr>
        <w:pStyle w:val="NormalBold"/>
      </w:pPr>
      <w:r w:rsidRPr="00FB1F30">
        <w:rPr>
          <w:rStyle w:val="HideTWBExt"/>
          <w:b w:val="0"/>
        </w:rPr>
        <w:t>&lt;Article&gt;</w:t>
      </w:r>
      <w:r w:rsidRPr="00FB1F30">
        <w:t>Artikkel 37 – lõige 5</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EB6DDB0" w14:textId="77777777" w:rsidTr="00CC5FE8">
        <w:trPr>
          <w:trHeight w:hRule="exact" w:val="240"/>
          <w:jc w:val="center"/>
        </w:trPr>
        <w:tc>
          <w:tcPr>
            <w:tcW w:w="9752" w:type="dxa"/>
            <w:gridSpan w:val="2"/>
            <w:tcBorders>
              <w:top w:val="nil"/>
              <w:left w:val="nil"/>
              <w:bottom w:val="nil"/>
              <w:right w:val="nil"/>
            </w:tcBorders>
          </w:tcPr>
          <w:p w14:paraId="17E8F2CA" w14:textId="77777777" w:rsidR="00883F2F" w:rsidRPr="00FB1F30" w:rsidRDefault="00883F2F" w:rsidP="00CC5FE8"/>
        </w:tc>
      </w:tr>
      <w:tr w:rsidR="00883F2F" w:rsidRPr="00FB1F30" w14:paraId="78BDEBE7" w14:textId="77777777" w:rsidTr="00CC5FE8">
        <w:trPr>
          <w:trHeight w:val="240"/>
          <w:jc w:val="center"/>
        </w:trPr>
        <w:tc>
          <w:tcPr>
            <w:tcW w:w="4876" w:type="dxa"/>
            <w:tcBorders>
              <w:top w:val="nil"/>
              <w:left w:val="nil"/>
              <w:bottom w:val="nil"/>
              <w:right w:val="nil"/>
            </w:tcBorders>
          </w:tcPr>
          <w:p w14:paraId="28638C85"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E128D28" w14:textId="77777777" w:rsidR="00883F2F" w:rsidRPr="00FB1F30" w:rsidRDefault="00883F2F" w:rsidP="00CC5FE8">
            <w:pPr>
              <w:pStyle w:val="AmColumnHeading"/>
            </w:pPr>
            <w:r w:rsidRPr="00FB1F30">
              <w:t>Muudatusettepanek</w:t>
            </w:r>
          </w:p>
        </w:tc>
      </w:tr>
      <w:tr w:rsidR="00883F2F" w:rsidRPr="00FB1F30" w14:paraId="03BBE4D1" w14:textId="77777777" w:rsidTr="00CC5FE8">
        <w:trPr>
          <w:jc w:val="center"/>
        </w:trPr>
        <w:tc>
          <w:tcPr>
            <w:tcW w:w="4876" w:type="dxa"/>
            <w:tcBorders>
              <w:top w:val="nil"/>
              <w:left w:val="nil"/>
              <w:bottom w:val="nil"/>
              <w:right w:val="nil"/>
            </w:tcBorders>
          </w:tcPr>
          <w:p w14:paraId="290FFBD9" w14:textId="77777777" w:rsidR="00883F2F" w:rsidRPr="00FB1F30" w:rsidRDefault="00883F2F" w:rsidP="00CC5FE8">
            <w:pPr>
              <w:pStyle w:val="Normal6a"/>
            </w:pPr>
            <w:r w:rsidRPr="00FB1F30">
              <w:t>5.</w:t>
            </w:r>
            <w:r w:rsidRPr="00FB1F30">
              <w:tab/>
              <w:t>Kui komisjon võtab kooskõlas käesoleva artikliga vastu delegeeritud õigusakte, peab ta võtma arvesse nii riski, et uimasti lähteaineid suunatakse kõrvale ebaseaduslike uimastite valmistamise tarbeks, kui ka mõju õiguspärasele kauplemisele.</w:t>
            </w:r>
          </w:p>
        </w:tc>
        <w:tc>
          <w:tcPr>
            <w:tcW w:w="4876" w:type="dxa"/>
            <w:tcBorders>
              <w:top w:val="nil"/>
              <w:left w:val="nil"/>
              <w:bottom w:val="nil"/>
              <w:right w:val="nil"/>
            </w:tcBorders>
          </w:tcPr>
          <w:p w14:paraId="653D8248" w14:textId="77777777" w:rsidR="00883F2F" w:rsidRPr="00FB1F30" w:rsidRDefault="00883F2F" w:rsidP="00CC5FE8">
            <w:pPr>
              <w:pStyle w:val="Normal6a"/>
            </w:pPr>
            <w:r w:rsidRPr="00FB1F30">
              <w:t>5.</w:t>
            </w:r>
            <w:r w:rsidRPr="00FB1F30">
              <w:tab/>
              <w:t>Kui komisjon võtab kooskõlas käesoleva artikliga vastu delegeeritud õigusakte, peab ta võtma arvesse nii riski, et uimasti lähteaineid suunatakse kõrvale ebaseaduslike uimastite valmistamise tarbeks, kui ka mõju õiguspärasele kauplemisele</w:t>
            </w:r>
            <w:r w:rsidRPr="00FB1F30">
              <w:rPr>
                <w:b/>
                <w:i/>
              </w:rPr>
              <w:t>, ettevõtjate konkurentsivõimele ja halduskoormusele, eelkõige väikeste ja keskmise suurusega ettevõtjate jaoks</w:t>
            </w:r>
            <w:r w:rsidRPr="00FB1F30">
              <w:t>.</w:t>
            </w:r>
          </w:p>
        </w:tc>
      </w:tr>
    </w:tbl>
    <w:p w14:paraId="5A45E58A"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4683C124"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47954C08" w14:textId="77777777" w:rsidR="00883F2F" w:rsidRPr="00FB1F30" w:rsidRDefault="00883F2F" w:rsidP="00883F2F">
      <w:pPr>
        <w:pStyle w:val="AmJustText"/>
      </w:pPr>
      <w:r w:rsidRPr="00FB1F30">
        <w:t xml:space="preserve">Lähteainete reguleerimisel tuleb tagada kõrgetasemeline kaitse väärkasutamise eest, kuid samal ajal ei tohi sellega põhjendamatult koormata seaduslikku majandustegevust. </w:t>
      </w:r>
      <w:proofErr w:type="spellStart"/>
      <w:r w:rsidRPr="00FB1F30">
        <w:t>VKEdele</w:t>
      </w:r>
      <w:proofErr w:type="spellEnd"/>
      <w:r w:rsidRPr="00FB1F30">
        <w:t xml:space="preserve"> avalduva mõju hindamine on kooskõlas parema õigusloome põhimõtetega.</w:t>
      </w:r>
    </w:p>
    <w:p w14:paraId="4592B376" w14:textId="77777777" w:rsidR="00883F2F" w:rsidRPr="00FB1F30" w:rsidRDefault="00883F2F" w:rsidP="00883F2F">
      <w:r w:rsidRPr="00FB1F30">
        <w:rPr>
          <w:rStyle w:val="HideTWBExt"/>
        </w:rPr>
        <w:t>&lt;/Amend&gt;</w:t>
      </w:r>
    </w:p>
    <w:p w14:paraId="6A68D1BF"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301</w:t>
      </w:r>
      <w:r w:rsidRPr="00FB1F30">
        <w:rPr>
          <w:rStyle w:val="HideTWBExt"/>
          <w:b w:val="0"/>
        </w:rPr>
        <w:t>&lt;/NumAm&gt;</w:t>
      </w:r>
    </w:p>
    <w:p w14:paraId="5243822C" w14:textId="77777777" w:rsidR="00883F2F" w:rsidRPr="00FB1F30" w:rsidRDefault="00883F2F" w:rsidP="00883F2F">
      <w:pPr>
        <w:pStyle w:val="NormalBold"/>
      </w:pPr>
      <w:r w:rsidRPr="00FB1F30">
        <w:rPr>
          <w:rStyle w:val="HideTWBExt"/>
          <w:b w:val="0"/>
        </w:rPr>
        <w:t>&lt;RepeatBlock-By&gt;&lt;Members&gt;</w:t>
      </w:r>
      <w:r w:rsidRPr="00FB1F30">
        <w:t>Sebastian Tynkkynen</w:t>
      </w:r>
      <w:r w:rsidRPr="00FB1F30">
        <w:rPr>
          <w:rStyle w:val="HideTWBExt"/>
          <w:b w:val="0"/>
        </w:rPr>
        <w:t>&lt;/Members&gt;</w:t>
      </w:r>
    </w:p>
    <w:p w14:paraId="02E5C082" w14:textId="77777777" w:rsidR="00883F2F" w:rsidRPr="00FB1F30" w:rsidRDefault="00883F2F" w:rsidP="00883F2F">
      <w:pPr>
        <w:pStyle w:val="NormalBold"/>
      </w:pPr>
      <w:r w:rsidRPr="00FB1F30">
        <w:rPr>
          <w:rStyle w:val="HideTWBExt"/>
          <w:b w:val="0"/>
        </w:rPr>
        <w:t>&lt;/RepeatBlock-By&gt;</w:t>
      </w:r>
    </w:p>
    <w:p w14:paraId="4316EBA1"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15A665E" w14:textId="77777777" w:rsidR="00883F2F" w:rsidRPr="00FB1F30" w:rsidRDefault="00883F2F" w:rsidP="00883F2F">
      <w:pPr>
        <w:pStyle w:val="NormalBold"/>
      </w:pPr>
      <w:r w:rsidRPr="00FB1F30">
        <w:rPr>
          <w:rStyle w:val="HideTWBExt"/>
          <w:b w:val="0"/>
        </w:rPr>
        <w:t>&lt;Article&gt;</w:t>
      </w:r>
      <w:r w:rsidRPr="00FB1F30">
        <w:t>Artikkel 37 – lõige 5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AB2251A" w14:textId="77777777" w:rsidTr="00CC5FE8">
        <w:trPr>
          <w:trHeight w:hRule="exact" w:val="240"/>
          <w:jc w:val="center"/>
        </w:trPr>
        <w:tc>
          <w:tcPr>
            <w:tcW w:w="9752" w:type="dxa"/>
            <w:gridSpan w:val="2"/>
            <w:tcBorders>
              <w:top w:val="nil"/>
              <w:left w:val="nil"/>
              <w:bottom w:val="nil"/>
              <w:right w:val="nil"/>
            </w:tcBorders>
          </w:tcPr>
          <w:p w14:paraId="6415FDB0" w14:textId="77777777" w:rsidR="00883F2F" w:rsidRPr="00FB1F30" w:rsidRDefault="00883F2F" w:rsidP="00CC5FE8"/>
        </w:tc>
      </w:tr>
      <w:tr w:rsidR="00883F2F" w:rsidRPr="00FB1F30" w14:paraId="0B1617C7" w14:textId="77777777" w:rsidTr="00CC5FE8">
        <w:trPr>
          <w:trHeight w:val="240"/>
          <w:jc w:val="center"/>
        </w:trPr>
        <w:tc>
          <w:tcPr>
            <w:tcW w:w="4876" w:type="dxa"/>
            <w:tcBorders>
              <w:top w:val="nil"/>
              <w:left w:val="nil"/>
              <w:bottom w:val="nil"/>
              <w:right w:val="nil"/>
            </w:tcBorders>
          </w:tcPr>
          <w:p w14:paraId="5F4619F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F5E98BC" w14:textId="77777777" w:rsidR="00883F2F" w:rsidRPr="00FB1F30" w:rsidRDefault="00883F2F" w:rsidP="00CC5FE8">
            <w:pPr>
              <w:pStyle w:val="AmColumnHeading"/>
            </w:pPr>
            <w:r w:rsidRPr="00FB1F30">
              <w:t>Muudatusettepanek</w:t>
            </w:r>
          </w:p>
        </w:tc>
      </w:tr>
      <w:tr w:rsidR="00883F2F" w:rsidRPr="00FB1F30" w14:paraId="30606278" w14:textId="77777777" w:rsidTr="00CC5FE8">
        <w:trPr>
          <w:jc w:val="center"/>
        </w:trPr>
        <w:tc>
          <w:tcPr>
            <w:tcW w:w="4876" w:type="dxa"/>
            <w:tcBorders>
              <w:top w:val="nil"/>
              <w:left w:val="nil"/>
              <w:bottom w:val="nil"/>
              <w:right w:val="nil"/>
            </w:tcBorders>
          </w:tcPr>
          <w:p w14:paraId="699AD899" w14:textId="77777777" w:rsidR="00883F2F" w:rsidRPr="00FB1F30" w:rsidRDefault="00883F2F" w:rsidP="00CC5FE8">
            <w:pPr>
              <w:pStyle w:val="Normal6a"/>
            </w:pPr>
          </w:p>
        </w:tc>
        <w:tc>
          <w:tcPr>
            <w:tcW w:w="4876" w:type="dxa"/>
            <w:tcBorders>
              <w:top w:val="nil"/>
              <w:left w:val="nil"/>
              <w:bottom w:val="nil"/>
              <w:right w:val="nil"/>
            </w:tcBorders>
          </w:tcPr>
          <w:p w14:paraId="74746555" w14:textId="77777777" w:rsidR="00883F2F" w:rsidRPr="00FB1F30" w:rsidRDefault="00883F2F" w:rsidP="00CC5FE8">
            <w:pPr>
              <w:pStyle w:val="Normal6a"/>
            </w:pPr>
            <w:r w:rsidRPr="00FB1F30">
              <w:rPr>
                <w:b/>
                <w:i/>
              </w:rPr>
              <w:t>5a.</w:t>
            </w:r>
            <w:r w:rsidRPr="00FB1F30">
              <w:tab/>
            </w:r>
            <w:r w:rsidRPr="00FB1F30">
              <w:rPr>
                <w:b/>
                <w:i/>
              </w:rPr>
              <w:t>Ühegi käesoleva õigusakti sättega ei võeta liikmesriikidelt õigust loetleda keemilisi aineid uimasti lähteainetena riiklikul tasandil.</w:t>
            </w:r>
          </w:p>
        </w:tc>
      </w:tr>
    </w:tbl>
    <w:p w14:paraId="7CAE6158"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{FI}</w:t>
      </w:r>
      <w:proofErr w:type="spellStart"/>
      <w:r w:rsidRPr="00FB1F30">
        <w:t>fi</w:t>
      </w:r>
      <w:proofErr w:type="spellEnd"/>
      <w:r w:rsidRPr="00FB1F30">
        <w:rPr>
          <w:rStyle w:val="HideTWBExt"/>
        </w:rPr>
        <w:t>&lt;/Original&gt;</w:t>
      </w:r>
    </w:p>
    <w:p w14:paraId="48D95F4F" w14:textId="77777777" w:rsidR="00883F2F" w:rsidRPr="00FB1F30" w:rsidRDefault="00883F2F" w:rsidP="00883F2F">
      <w:r w:rsidRPr="00FB1F30">
        <w:rPr>
          <w:rStyle w:val="HideTWBExt"/>
        </w:rPr>
        <w:t>&lt;/Amend&gt;</w:t>
      </w:r>
    </w:p>
    <w:p w14:paraId="4BF6AB3D"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302</w:t>
      </w:r>
      <w:r w:rsidRPr="00FB1F30">
        <w:rPr>
          <w:rStyle w:val="HideTWBExt"/>
          <w:b w:val="0"/>
        </w:rPr>
        <w:t>&lt;/NumAm&gt;</w:t>
      </w:r>
    </w:p>
    <w:p w14:paraId="51143127"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0EAE97E3" w14:textId="77777777" w:rsidR="00883F2F" w:rsidRPr="00FB1F30" w:rsidRDefault="00883F2F" w:rsidP="00883F2F">
      <w:pPr>
        <w:pStyle w:val="NormalBold"/>
      </w:pPr>
      <w:r w:rsidRPr="00FB1F30">
        <w:rPr>
          <w:rStyle w:val="HideTWBExt"/>
          <w:b w:val="0"/>
        </w:rPr>
        <w:t>&lt;/RepeatBlock-By&gt;</w:t>
      </w:r>
    </w:p>
    <w:p w14:paraId="5B059676"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06A1326" w14:textId="77777777" w:rsidR="00883F2F" w:rsidRPr="00FB1F30" w:rsidRDefault="00883F2F" w:rsidP="00883F2F">
      <w:pPr>
        <w:pStyle w:val="NormalBold"/>
      </w:pPr>
      <w:r w:rsidRPr="00FB1F30">
        <w:rPr>
          <w:rStyle w:val="HideTWBExt"/>
          <w:b w:val="0"/>
        </w:rPr>
        <w:t>&lt;Article&gt;</w:t>
      </w:r>
      <w:r w:rsidRPr="00FB1F30">
        <w:t>Artikkel 38 – lõige 4</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BBB1BD6" w14:textId="77777777" w:rsidTr="00CC5FE8">
        <w:trPr>
          <w:trHeight w:hRule="exact" w:val="240"/>
          <w:jc w:val="center"/>
        </w:trPr>
        <w:tc>
          <w:tcPr>
            <w:tcW w:w="9752" w:type="dxa"/>
            <w:gridSpan w:val="2"/>
            <w:tcBorders>
              <w:top w:val="nil"/>
              <w:left w:val="nil"/>
              <w:bottom w:val="nil"/>
              <w:right w:val="nil"/>
            </w:tcBorders>
          </w:tcPr>
          <w:p w14:paraId="006D49F6" w14:textId="77777777" w:rsidR="00883F2F" w:rsidRPr="00FB1F30" w:rsidRDefault="00883F2F" w:rsidP="00CC5FE8"/>
        </w:tc>
      </w:tr>
      <w:tr w:rsidR="00883F2F" w:rsidRPr="00FB1F30" w14:paraId="2E90CEC4" w14:textId="77777777" w:rsidTr="00CC5FE8">
        <w:trPr>
          <w:trHeight w:val="240"/>
          <w:jc w:val="center"/>
        </w:trPr>
        <w:tc>
          <w:tcPr>
            <w:tcW w:w="4876" w:type="dxa"/>
            <w:tcBorders>
              <w:top w:val="nil"/>
              <w:left w:val="nil"/>
              <w:bottom w:val="nil"/>
              <w:right w:val="nil"/>
            </w:tcBorders>
          </w:tcPr>
          <w:p w14:paraId="5427D24B"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6BB67FB" w14:textId="77777777" w:rsidR="00883F2F" w:rsidRPr="00FB1F30" w:rsidRDefault="00883F2F" w:rsidP="00CC5FE8">
            <w:pPr>
              <w:pStyle w:val="AmColumnHeading"/>
            </w:pPr>
            <w:r w:rsidRPr="00FB1F30">
              <w:t>Muudatusettepanek</w:t>
            </w:r>
          </w:p>
        </w:tc>
      </w:tr>
      <w:tr w:rsidR="00883F2F" w:rsidRPr="00FB1F30" w14:paraId="32EBD19C" w14:textId="77777777" w:rsidTr="00CC5FE8">
        <w:trPr>
          <w:jc w:val="center"/>
        </w:trPr>
        <w:tc>
          <w:tcPr>
            <w:tcW w:w="4876" w:type="dxa"/>
            <w:tcBorders>
              <w:top w:val="nil"/>
              <w:left w:val="nil"/>
              <w:bottom w:val="nil"/>
              <w:right w:val="nil"/>
            </w:tcBorders>
          </w:tcPr>
          <w:p w14:paraId="04591318" w14:textId="77777777" w:rsidR="00883F2F" w:rsidRPr="00FB1F30" w:rsidRDefault="00883F2F" w:rsidP="00CC5FE8">
            <w:pPr>
              <w:pStyle w:val="Normal6a"/>
            </w:pPr>
            <w:r w:rsidRPr="00FB1F30">
              <w:t>4.</w:t>
            </w:r>
            <w:r w:rsidRPr="00FB1F30">
              <w:tab/>
              <w:t>Enne delegeeritud õigusakti vastuvõtmist konsulteerib komisjon kooskõlas 13. aprilli 2016. aasta institutsioonivahelises parema õigusloome kokkuleppes sätestatud põhimõtetega iga liikmesriigi määratud ekspertidega.</w:t>
            </w:r>
          </w:p>
        </w:tc>
        <w:tc>
          <w:tcPr>
            <w:tcW w:w="4876" w:type="dxa"/>
            <w:tcBorders>
              <w:top w:val="nil"/>
              <w:left w:val="nil"/>
              <w:bottom w:val="nil"/>
              <w:right w:val="nil"/>
            </w:tcBorders>
          </w:tcPr>
          <w:p w14:paraId="683E23AF" w14:textId="77777777" w:rsidR="00883F2F" w:rsidRPr="00FB1F30" w:rsidRDefault="00883F2F" w:rsidP="00CC5FE8">
            <w:pPr>
              <w:pStyle w:val="Normal6a"/>
            </w:pPr>
            <w:r w:rsidRPr="00FB1F30">
              <w:t>4.</w:t>
            </w:r>
            <w:r w:rsidRPr="00FB1F30">
              <w:tab/>
              <w:t xml:space="preserve">Enne delegeeritud õigusakti vastuvõtmist konsulteerib komisjon kooskõlas 13. aprilli 2016. aasta institutsioonivahelises parema õigusloome kokkuleppes sätestatud põhimõtetega iga liikmesriigi määratud ekspertidega. </w:t>
            </w:r>
            <w:r w:rsidRPr="00FB1F30">
              <w:rPr>
                <w:b/>
                <w:i/>
              </w:rPr>
              <w:t>Komisjon teeb delegeeritud õigusakti eelnõu ning selle aluseks olevad tehnilised ja teaduslikud põhjendused liikmesriikidele kättesaadavaks aegsasti enne konsulteerimise algust.</w:t>
            </w:r>
          </w:p>
        </w:tc>
      </w:tr>
    </w:tbl>
    <w:p w14:paraId="1BD509C4"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56E4719A"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14E71324" w14:textId="77777777" w:rsidR="00883F2F" w:rsidRPr="00FB1F30" w:rsidRDefault="00883F2F" w:rsidP="00883F2F">
      <w:pPr>
        <w:pStyle w:val="AmJustText"/>
      </w:pPr>
      <w:r w:rsidRPr="00FB1F30">
        <w:t>Tõhusa konsulteerimise tagamiseks on vaja, et liikmesriikidel oleks piisavalt aega ettepaneku hindamiseks ja juurdepääs tõenditele, millele komisjon oma otsuses tugineb.</w:t>
      </w:r>
    </w:p>
    <w:p w14:paraId="7FD5F8A8" w14:textId="77777777" w:rsidR="00883F2F" w:rsidRPr="00FB1F30" w:rsidRDefault="00883F2F" w:rsidP="00883F2F">
      <w:r w:rsidRPr="00FB1F30">
        <w:rPr>
          <w:rStyle w:val="HideTWBExt"/>
        </w:rPr>
        <w:t>&lt;/Amend&gt;</w:t>
      </w:r>
    </w:p>
    <w:p w14:paraId="00C282BC"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303</w:t>
      </w:r>
      <w:r w:rsidRPr="00FB1F30">
        <w:rPr>
          <w:rStyle w:val="HideTWBExt"/>
          <w:b w:val="0"/>
        </w:rPr>
        <w:t>&lt;/NumAm&gt;</w:t>
      </w:r>
    </w:p>
    <w:p w14:paraId="411E1B59"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3B0BEFE3" w14:textId="77777777" w:rsidR="00883F2F" w:rsidRPr="00FB1F30" w:rsidRDefault="00883F2F" w:rsidP="00883F2F">
      <w:pPr>
        <w:pStyle w:val="NormalBold"/>
      </w:pPr>
      <w:r w:rsidRPr="00FB1F30">
        <w:rPr>
          <w:rStyle w:val="HideTWBExt"/>
          <w:b w:val="0"/>
        </w:rPr>
        <w:t>&lt;/RepeatBlock-By&gt;</w:t>
      </w:r>
    </w:p>
    <w:p w14:paraId="53FEB280"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6D12CCF0" w14:textId="77777777" w:rsidR="00883F2F" w:rsidRPr="00FB1F30" w:rsidRDefault="00883F2F" w:rsidP="00883F2F">
      <w:pPr>
        <w:pStyle w:val="NormalBold"/>
      </w:pPr>
      <w:r w:rsidRPr="00FB1F30">
        <w:rPr>
          <w:rStyle w:val="HideTWBExt"/>
          <w:b w:val="0"/>
        </w:rPr>
        <w:t>&lt;Article&gt;</w:t>
      </w:r>
      <w:r w:rsidRPr="00FB1F30">
        <w:t>Artikkel 39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4BAA571" w14:textId="77777777" w:rsidTr="00CC5FE8">
        <w:trPr>
          <w:trHeight w:hRule="exact" w:val="240"/>
          <w:jc w:val="center"/>
        </w:trPr>
        <w:tc>
          <w:tcPr>
            <w:tcW w:w="9752" w:type="dxa"/>
            <w:gridSpan w:val="2"/>
            <w:tcBorders>
              <w:top w:val="nil"/>
              <w:left w:val="nil"/>
              <w:bottom w:val="nil"/>
              <w:right w:val="nil"/>
            </w:tcBorders>
          </w:tcPr>
          <w:p w14:paraId="054CF75F" w14:textId="77777777" w:rsidR="00883F2F" w:rsidRPr="00FB1F30" w:rsidRDefault="00883F2F" w:rsidP="00CC5FE8"/>
        </w:tc>
      </w:tr>
      <w:tr w:rsidR="00883F2F" w:rsidRPr="00FB1F30" w14:paraId="49E00B89" w14:textId="77777777" w:rsidTr="00CC5FE8">
        <w:trPr>
          <w:trHeight w:val="240"/>
          <w:jc w:val="center"/>
        </w:trPr>
        <w:tc>
          <w:tcPr>
            <w:tcW w:w="4876" w:type="dxa"/>
            <w:tcBorders>
              <w:top w:val="nil"/>
              <w:left w:val="nil"/>
              <w:bottom w:val="nil"/>
              <w:right w:val="nil"/>
            </w:tcBorders>
          </w:tcPr>
          <w:p w14:paraId="3769C727"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7009FA9B" w14:textId="77777777" w:rsidR="00883F2F" w:rsidRPr="00FB1F30" w:rsidRDefault="00883F2F" w:rsidP="00CC5FE8">
            <w:pPr>
              <w:pStyle w:val="AmColumnHeading"/>
            </w:pPr>
            <w:r w:rsidRPr="00FB1F30">
              <w:t>Muudatusettepanek</w:t>
            </w:r>
          </w:p>
        </w:tc>
      </w:tr>
      <w:tr w:rsidR="00883F2F" w:rsidRPr="00FB1F30" w14:paraId="76F9934D" w14:textId="77777777" w:rsidTr="00CC5FE8">
        <w:trPr>
          <w:jc w:val="center"/>
        </w:trPr>
        <w:tc>
          <w:tcPr>
            <w:tcW w:w="4876" w:type="dxa"/>
            <w:tcBorders>
              <w:top w:val="nil"/>
              <w:left w:val="nil"/>
              <w:bottom w:val="nil"/>
              <w:right w:val="nil"/>
            </w:tcBorders>
          </w:tcPr>
          <w:p w14:paraId="33277118" w14:textId="77777777" w:rsidR="00883F2F" w:rsidRPr="00FB1F30" w:rsidRDefault="00883F2F" w:rsidP="00CC5FE8">
            <w:pPr>
              <w:pStyle w:val="Normal6a"/>
            </w:pPr>
            <w:r w:rsidRPr="00FB1F30">
              <w:t>1.</w:t>
            </w:r>
            <w:r w:rsidRPr="00FB1F30">
              <w:tab/>
              <w:t>Käesoleva artikli kohaselt vastu võetud delegeeritud õigusaktid, millega muudetakse I, II või III lisa, jõustuvad viivitamata ja neid kohaldatakse seni, kuni nende suhtes ei esitata lõike 2 kohaselt vastuväiteid. Delegeeritud õigusakti teatavakstegemisel Euroopa Parlamendile ja nõukogule põhjendatakse kiirmenetluse kasutamist.</w:t>
            </w:r>
          </w:p>
        </w:tc>
        <w:tc>
          <w:tcPr>
            <w:tcW w:w="4876" w:type="dxa"/>
            <w:tcBorders>
              <w:top w:val="nil"/>
              <w:left w:val="nil"/>
              <w:bottom w:val="nil"/>
              <w:right w:val="nil"/>
            </w:tcBorders>
          </w:tcPr>
          <w:p w14:paraId="0B2A75E5" w14:textId="77777777" w:rsidR="00883F2F" w:rsidRPr="00FB1F30" w:rsidRDefault="00883F2F" w:rsidP="00CC5FE8">
            <w:pPr>
              <w:pStyle w:val="Normal6a"/>
            </w:pPr>
            <w:r w:rsidRPr="00FB1F30">
              <w:t>1.</w:t>
            </w:r>
            <w:r w:rsidRPr="00FB1F30">
              <w:tab/>
              <w:t xml:space="preserve">Käesoleva artikli kohaselt vastu võetud delegeeritud õigusaktid, millega muudetakse I, II või III lisa, jõustuvad viivitamata ja neid kohaldatakse seni, kuni nende suhtes ei esitata lõike 2 kohaselt vastuväiteid. Delegeeritud õigusakti teatavakstegemisel Euroopa Parlamendile ja nõukogule põhjendatakse kiirmenetluse kasutamist. </w:t>
            </w:r>
            <w:r w:rsidRPr="00FB1F30">
              <w:rPr>
                <w:b/>
                <w:i/>
              </w:rPr>
              <w:t>Komisjon peab eelkõige tõendama vahetu ja tõsise ohu olemasolu avalikule julgeolekule või rahvatervisele, mis õigustab kiirmenetluse kasutamist.</w:t>
            </w:r>
          </w:p>
        </w:tc>
      </w:tr>
    </w:tbl>
    <w:p w14:paraId="5F94EB41"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6F12073C"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21AC74D8" w14:textId="77777777" w:rsidR="00883F2F" w:rsidRPr="00FB1F30" w:rsidRDefault="00883F2F" w:rsidP="00883F2F">
      <w:pPr>
        <w:pStyle w:val="AmJustText"/>
      </w:pPr>
      <w:r w:rsidRPr="00FB1F30">
        <w:t>Kiirmenetlus kujutab endast erandit delegeeritud volituste tavapärasest kasutamisest. Seepärast on asjakohane täpsustada, millistel asjaoludel võib seda menetlust kasutada.</w:t>
      </w:r>
    </w:p>
    <w:p w14:paraId="700B599C" w14:textId="77777777" w:rsidR="00883F2F" w:rsidRPr="00FB1F30" w:rsidRDefault="00883F2F" w:rsidP="00883F2F">
      <w:r w:rsidRPr="00FB1F30">
        <w:rPr>
          <w:rStyle w:val="HideTWBExt"/>
        </w:rPr>
        <w:t>&lt;/Amend&gt;</w:t>
      </w:r>
    </w:p>
    <w:p w14:paraId="055D8F9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304</w:t>
      </w:r>
      <w:r w:rsidRPr="00FB1F30">
        <w:rPr>
          <w:rStyle w:val="HideTWBExt"/>
          <w:b w:val="0"/>
        </w:rPr>
        <w:t>&lt;/NumAm&gt;</w:t>
      </w:r>
    </w:p>
    <w:p w14:paraId="7159EF36"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223AF1A4" w14:textId="77777777" w:rsidR="00883F2F" w:rsidRPr="00FB1F30" w:rsidRDefault="00883F2F" w:rsidP="00883F2F">
      <w:pPr>
        <w:pStyle w:val="NormalBold"/>
      </w:pPr>
      <w:r w:rsidRPr="00FB1F30">
        <w:rPr>
          <w:rStyle w:val="HideTWBExt"/>
          <w:b w:val="0"/>
        </w:rPr>
        <w:t>&lt;/RepeatBlock-By&gt;</w:t>
      </w:r>
    </w:p>
    <w:p w14:paraId="4A54E058"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52F598D" w14:textId="77777777" w:rsidR="00883F2F" w:rsidRPr="00FB1F30" w:rsidRDefault="00883F2F" w:rsidP="00883F2F">
      <w:pPr>
        <w:pStyle w:val="NormalBold"/>
      </w:pPr>
      <w:r w:rsidRPr="00FB1F30">
        <w:rPr>
          <w:rStyle w:val="HideTWBExt"/>
          <w:b w:val="0"/>
        </w:rPr>
        <w:t>&lt;Article&gt;</w:t>
      </w:r>
      <w:r w:rsidRPr="00FB1F30">
        <w:t>Artikkel 40 – lõige 2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BEDB121" w14:textId="77777777" w:rsidTr="00CC5FE8">
        <w:trPr>
          <w:trHeight w:hRule="exact" w:val="240"/>
          <w:jc w:val="center"/>
        </w:trPr>
        <w:tc>
          <w:tcPr>
            <w:tcW w:w="9752" w:type="dxa"/>
            <w:gridSpan w:val="2"/>
            <w:tcBorders>
              <w:top w:val="nil"/>
              <w:left w:val="nil"/>
              <w:bottom w:val="nil"/>
              <w:right w:val="nil"/>
            </w:tcBorders>
          </w:tcPr>
          <w:p w14:paraId="748B37EF" w14:textId="77777777" w:rsidR="00883F2F" w:rsidRPr="00FB1F30" w:rsidRDefault="00883F2F" w:rsidP="00CC5FE8"/>
        </w:tc>
      </w:tr>
      <w:tr w:rsidR="00883F2F" w:rsidRPr="00FB1F30" w14:paraId="06F836F3" w14:textId="77777777" w:rsidTr="00CC5FE8">
        <w:trPr>
          <w:trHeight w:val="240"/>
          <w:jc w:val="center"/>
        </w:trPr>
        <w:tc>
          <w:tcPr>
            <w:tcW w:w="4876" w:type="dxa"/>
            <w:tcBorders>
              <w:top w:val="nil"/>
              <w:left w:val="nil"/>
              <w:bottom w:val="nil"/>
              <w:right w:val="nil"/>
            </w:tcBorders>
          </w:tcPr>
          <w:p w14:paraId="08B108A6"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AA56AA0" w14:textId="77777777" w:rsidR="00883F2F" w:rsidRPr="00FB1F30" w:rsidRDefault="00883F2F" w:rsidP="00CC5FE8">
            <w:pPr>
              <w:pStyle w:val="AmColumnHeading"/>
            </w:pPr>
            <w:r w:rsidRPr="00FB1F30">
              <w:t>Muudatusettepanek</w:t>
            </w:r>
          </w:p>
        </w:tc>
      </w:tr>
      <w:tr w:rsidR="00883F2F" w:rsidRPr="00FB1F30" w14:paraId="155B2D8F" w14:textId="77777777" w:rsidTr="00CC5FE8">
        <w:trPr>
          <w:jc w:val="center"/>
        </w:trPr>
        <w:tc>
          <w:tcPr>
            <w:tcW w:w="4876" w:type="dxa"/>
            <w:tcBorders>
              <w:top w:val="nil"/>
              <w:left w:val="nil"/>
              <w:bottom w:val="nil"/>
              <w:right w:val="nil"/>
            </w:tcBorders>
          </w:tcPr>
          <w:p w14:paraId="7B60ABF1" w14:textId="77777777" w:rsidR="00883F2F" w:rsidRPr="00FB1F30" w:rsidRDefault="00883F2F" w:rsidP="00CC5FE8">
            <w:pPr>
              <w:pStyle w:val="Normal6a"/>
            </w:pPr>
          </w:p>
        </w:tc>
        <w:tc>
          <w:tcPr>
            <w:tcW w:w="4876" w:type="dxa"/>
            <w:tcBorders>
              <w:top w:val="nil"/>
              <w:left w:val="nil"/>
              <w:bottom w:val="nil"/>
              <w:right w:val="nil"/>
            </w:tcBorders>
          </w:tcPr>
          <w:p w14:paraId="46B12813" w14:textId="77777777" w:rsidR="00883F2F" w:rsidRPr="00FB1F30" w:rsidRDefault="00883F2F" w:rsidP="00CC5FE8">
            <w:pPr>
              <w:pStyle w:val="Normal6a"/>
            </w:pPr>
            <w:r w:rsidRPr="00FB1F30">
              <w:rPr>
                <w:b/>
                <w:i/>
              </w:rPr>
              <w:t>2a.</w:t>
            </w:r>
            <w:r w:rsidRPr="00FB1F30">
              <w:tab/>
            </w:r>
            <w:r w:rsidRPr="00FB1F30">
              <w:rPr>
                <w:b/>
                <w:i/>
              </w:rPr>
              <w:t>Euroopa Liidu Uimastiamet (EUDA) osaleb komitee töös vaatlejana ja pakub tehnilisi eksperditeadmisi. Vajaduse korral võib kutsuda vaatlejate või ekspertidena osalema keemiatööstuse, väikeste ja keskmise suurusega ettevõtjate ning ülikoolide teaduskeskuste esindajaid, et nad saaksid anda oma panuse kaalumisel olevate meetmete tegevusliku ja majandusliku mõju hindamisse.</w:t>
            </w:r>
          </w:p>
        </w:tc>
      </w:tr>
    </w:tbl>
    <w:p w14:paraId="65EF7374"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E2D254C" w14:textId="77777777" w:rsidR="00883F2F" w:rsidRPr="00FB1F30" w:rsidRDefault="00883F2F" w:rsidP="00883F2F">
      <w:r w:rsidRPr="00FB1F30">
        <w:rPr>
          <w:rStyle w:val="HideTWBExt"/>
        </w:rPr>
        <w:t>&lt;/Amend&gt;</w:t>
      </w:r>
    </w:p>
    <w:p w14:paraId="15C2CE9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305</w:t>
      </w:r>
      <w:r w:rsidRPr="00FB1F30">
        <w:rPr>
          <w:rStyle w:val="HideTWBExt"/>
          <w:b w:val="0"/>
        </w:rPr>
        <w:t>&lt;/NumAm&gt;</w:t>
      </w:r>
    </w:p>
    <w:p w14:paraId="6D7BED56"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464CF9D2" w14:textId="77777777" w:rsidR="00883F2F" w:rsidRPr="00FB1F30" w:rsidRDefault="00883F2F" w:rsidP="00883F2F">
      <w:pPr>
        <w:pStyle w:val="NormalBold"/>
      </w:pPr>
      <w:r w:rsidRPr="00FB1F30">
        <w:rPr>
          <w:rStyle w:val="HideTWBExt"/>
          <w:b w:val="0"/>
        </w:rPr>
        <w:t>&lt;/RepeatBlock-By&gt;</w:t>
      </w:r>
    </w:p>
    <w:p w14:paraId="1218D79E"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E147235" w14:textId="77777777" w:rsidR="00883F2F" w:rsidRPr="00FB1F30" w:rsidRDefault="00883F2F" w:rsidP="00883F2F">
      <w:pPr>
        <w:pStyle w:val="NormalBold"/>
      </w:pPr>
      <w:r w:rsidRPr="00FB1F30">
        <w:rPr>
          <w:rStyle w:val="HideTWBExt"/>
          <w:b w:val="0"/>
        </w:rPr>
        <w:t>&lt;Article&gt;</w:t>
      </w:r>
      <w:r w:rsidRPr="00FB1F30">
        <w:t>Artikkel 41 – pealkiri</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0E02D3DB" w14:textId="77777777" w:rsidTr="00CC5FE8">
        <w:trPr>
          <w:trHeight w:hRule="exact" w:val="240"/>
          <w:jc w:val="center"/>
        </w:trPr>
        <w:tc>
          <w:tcPr>
            <w:tcW w:w="9752" w:type="dxa"/>
            <w:gridSpan w:val="2"/>
            <w:tcBorders>
              <w:top w:val="nil"/>
              <w:left w:val="nil"/>
              <w:bottom w:val="nil"/>
              <w:right w:val="nil"/>
            </w:tcBorders>
          </w:tcPr>
          <w:p w14:paraId="516E42BB" w14:textId="77777777" w:rsidR="00883F2F" w:rsidRPr="00FB1F30" w:rsidRDefault="00883F2F" w:rsidP="00CC5FE8"/>
        </w:tc>
      </w:tr>
      <w:tr w:rsidR="00883F2F" w:rsidRPr="00FB1F30" w14:paraId="18036C74" w14:textId="77777777" w:rsidTr="00CC5FE8">
        <w:trPr>
          <w:trHeight w:val="240"/>
          <w:jc w:val="center"/>
        </w:trPr>
        <w:tc>
          <w:tcPr>
            <w:tcW w:w="4876" w:type="dxa"/>
            <w:tcBorders>
              <w:top w:val="nil"/>
              <w:left w:val="nil"/>
              <w:bottom w:val="nil"/>
              <w:right w:val="nil"/>
            </w:tcBorders>
          </w:tcPr>
          <w:p w14:paraId="1D863CD2"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41D809F9" w14:textId="77777777" w:rsidR="00883F2F" w:rsidRPr="00FB1F30" w:rsidRDefault="00883F2F" w:rsidP="00CC5FE8">
            <w:pPr>
              <w:pStyle w:val="AmColumnHeading"/>
            </w:pPr>
            <w:r w:rsidRPr="00FB1F30">
              <w:t>Muudatusettepanek</w:t>
            </w:r>
          </w:p>
        </w:tc>
      </w:tr>
      <w:tr w:rsidR="00883F2F" w:rsidRPr="00FB1F30" w14:paraId="4B81E061" w14:textId="77777777" w:rsidTr="00CC5FE8">
        <w:trPr>
          <w:jc w:val="center"/>
        </w:trPr>
        <w:tc>
          <w:tcPr>
            <w:tcW w:w="4876" w:type="dxa"/>
            <w:tcBorders>
              <w:top w:val="nil"/>
              <w:left w:val="nil"/>
              <w:bottom w:val="nil"/>
              <w:right w:val="nil"/>
            </w:tcBorders>
          </w:tcPr>
          <w:p w14:paraId="56644D32" w14:textId="77777777" w:rsidR="00883F2F" w:rsidRPr="00FB1F30" w:rsidRDefault="00883F2F" w:rsidP="00CC5FE8">
            <w:pPr>
              <w:pStyle w:val="Normal6a"/>
            </w:pPr>
            <w:r w:rsidRPr="00FB1F30">
              <w:t>Läbivaatamine</w:t>
            </w:r>
          </w:p>
        </w:tc>
        <w:tc>
          <w:tcPr>
            <w:tcW w:w="4876" w:type="dxa"/>
            <w:tcBorders>
              <w:top w:val="nil"/>
              <w:left w:val="nil"/>
              <w:bottom w:val="nil"/>
              <w:right w:val="nil"/>
            </w:tcBorders>
          </w:tcPr>
          <w:p w14:paraId="60F253B3" w14:textId="77777777" w:rsidR="00883F2F" w:rsidRPr="00FB1F30" w:rsidRDefault="00883F2F" w:rsidP="00CC5FE8">
            <w:pPr>
              <w:pStyle w:val="Normal6a"/>
            </w:pPr>
            <w:r w:rsidRPr="00FB1F30">
              <w:rPr>
                <w:b/>
                <w:bCs/>
                <w:i/>
                <w:iCs/>
              </w:rPr>
              <w:t>Hindamine ja</w:t>
            </w:r>
            <w:r w:rsidRPr="00FB1F30">
              <w:t xml:space="preserve"> läbivaatamine</w:t>
            </w:r>
          </w:p>
        </w:tc>
      </w:tr>
    </w:tbl>
    <w:p w14:paraId="5089C7B9"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0BFDFEB" w14:textId="77777777" w:rsidR="00883F2F" w:rsidRPr="00FB1F30" w:rsidRDefault="00883F2F" w:rsidP="00883F2F">
      <w:r w:rsidRPr="00FB1F30">
        <w:rPr>
          <w:rStyle w:val="HideTWBExt"/>
        </w:rPr>
        <w:t>&lt;/Amend&gt;</w:t>
      </w:r>
    </w:p>
    <w:p w14:paraId="59B41D1E"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306</w:t>
      </w:r>
      <w:r w:rsidRPr="00FB1F30">
        <w:rPr>
          <w:rStyle w:val="HideTWBExt"/>
          <w:b w:val="0"/>
        </w:rPr>
        <w:t>&lt;/NumAm&gt;</w:t>
      </w:r>
    </w:p>
    <w:p w14:paraId="6DCDF8F6"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11D4F93E" w14:textId="77777777" w:rsidR="00883F2F" w:rsidRPr="00FB1F30" w:rsidRDefault="00883F2F" w:rsidP="00883F2F">
      <w:pPr>
        <w:pStyle w:val="NormalBold"/>
      </w:pPr>
      <w:r w:rsidRPr="00FB1F30">
        <w:rPr>
          <w:rStyle w:val="HideTWBExt"/>
          <w:b w:val="0"/>
        </w:rPr>
        <w:t>&lt;/RepeatBlock-By&gt;</w:t>
      </w:r>
    </w:p>
    <w:p w14:paraId="326A8D60"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CBE6B26" w14:textId="77777777" w:rsidR="00883F2F" w:rsidRPr="00FB1F30" w:rsidRDefault="00883F2F" w:rsidP="00883F2F">
      <w:pPr>
        <w:pStyle w:val="NormalBold"/>
      </w:pPr>
      <w:r w:rsidRPr="00FB1F30">
        <w:rPr>
          <w:rStyle w:val="HideTWBExt"/>
          <w:b w:val="0"/>
        </w:rPr>
        <w:t>&lt;Article&gt;</w:t>
      </w:r>
      <w:r w:rsidRPr="00FB1F30">
        <w:t>Artikkel 41 – lõik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E07C1F9" w14:textId="77777777" w:rsidTr="00CC5FE8">
        <w:trPr>
          <w:trHeight w:hRule="exact" w:val="240"/>
          <w:jc w:val="center"/>
        </w:trPr>
        <w:tc>
          <w:tcPr>
            <w:tcW w:w="9752" w:type="dxa"/>
            <w:gridSpan w:val="2"/>
            <w:tcBorders>
              <w:top w:val="nil"/>
              <w:left w:val="nil"/>
              <w:bottom w:val="nil"/>
              <w:right w:val="nil"/>
            </w:tcBorders>
          </w:tcPr>
          <w:p w14:paraId="70217162" w14:textId="77777777" w:rsidR="00883F2F" w:rsidRPr="00FB1F30" w:rsidRDefault="00883F2F" w:rsidP="00CC5FE8"/>
        </w:tc>
      </w:tr>
      <w:tr w:rsidR="00883F2F" w:rsidRPr="00FB1F30" w14:paraId="1130799E" w14:textId="77777777" w:rsidTr="00CC5FE8">
        <w:trPr>
          <w:trHeight w:val="240"/>
          <w:jc w:val="center"/>
        </w:trPr>
        <w:tc>
          <w:tcPr>
            <w:tcW w:w="4876" w:type="dxa"/>
            <w:tcBorders>
              <w:top w:val="nil"/>
              <w:left w:val="nil"/>
              <w:bottom w:val="nil"/>
              <w:right w:val="nil"/>
            </w:tcBorders>
          </w:tcPr>
          <w:p w14:paraId="1AA95396"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CF86B12" w14:textId="77777777" w:rsidR="00883F2F" w:rsidRPr="00FB1F30" w:rsidRDefault="00883F2F" w:rsidP="00CC5FE8">
            <w:pPr>
              <w:pStyle w:val="AmColumnHeading"/>
            </w:pPr>
            <w:r w:rsidRPr="00FB1F30">
              <w:t>Muudatusettepanek</w:t>
            </w:r>
          </w:p>
        </w:tc>
      </w:tr>
      <w:tr w:rsidR="00883F2F" w:rsidRPr="00FB1F30" w14:paraId="6DE00CE9" w14:textId="77777777" w:rsidTr="00CC5FE8">
        <w:trPr>
          <w:jc w:val="center"/>
        </w:trPr>
        <w:tc>
          <w:tcPr>
            <w:tcW w:w="4876" w:type="dxa"/>
            <w:tcBorders>
              <w:top w:val="nil"/>
              <w:left w:val="nil"/>
              <w:bottom w:val="nil"/>
              <w:right w:val="nil"/>
            </w:tcBorders>
          </w:tcPr>
          <w:p w14:paraId="0BB6616B" w14:textId="77777777" w:rsidR="00883F2F" w:rsidRPr="00FB1F30" w:rsidRDefault="00883F2F" w:rsidP="00CC5FE8">
            <w:pPr>
              <w:pStyle w:val="Normal6a"/>
            </w:pPr>
            <w:r w:rsidRPr="00FB1F30">
              <w:rPr>
                <w:b/>
                <w:bCs/>
                <w:i/>
                <w:iCs/>
              </w:rPr>
              <w:t>[Väljaannete talitus, palun lisada saavas käändes kuupäev:</w:t>
            </w:r>
            <w:r w:rsidRPr="00FB1F30">
              <w:rPr>
                <w:b/>
                <w:i/>
              </w:rPr>
              <w:t xml:space="preserve"> </w:t>
            </w:r>
            <w:r w:rsidRPr="00FB1F30">
              <w:rPr>
                <w:b/>
                <w:bCs/>
                <w:i/>
                <w:iCs/>
              </w:rPr>
              <w:t>kümme aastat pärast käesoleva määruse kohaldamise alguskuupäeva]</w:t>
            </w:r>
            <w:r w:rsidRPr="00FB1F30">
              <w:t xml:space="preserve"> esitab komisjon Euroopa Parlamendile ja nõukogule aruande käesoleva määruse kohaldamise kohta. Aruanne sisaldab hinnangut selle kohta, kuidas käesolev määrus oma eesmärki täidab.</w:t>
            </w:r>
          </w:p>
        </w:tc>
        <w:tc>
          <w:tcPr>
            <w:tcW w:w="4876" w:type="dxa"/>
            <w:tcBorders>
              <w:top w:val="nil"/>
              <w:left w:val="nil"/>
              <w:bottom w:val="nil"/>
              <w:right w:val="nil"/>
            </w:tcBorders>
          </w:tcPr>
          <w:p w14:paraId="6EC3F021" w14:textId="77777777" w:rsidR="00883F2F" w:rsidRPr="00FB1F30" w:rsidRDefault="00883F2F" w:rsidP="00CC5FE8">
            <w:pPr>
              <w:pStyle w:val="Normal6a"/>
            </w:pPr>
            <w:r w:rsidRPr="00FB1F30">
              <w:rPr>
                <w:b/>
                <w:bCs/>
                <w:i/>
                <w:iCs/>
              </w:rPr>
              <w:t>Hiljemalt 31. detsembril 2030 ja seejärel iga kolme aasta tagant</w:t>
            </w:r>
            <w:r w:rsidRPr="00FB1F30">
              <w:t xml:space="preserve"> esitab komisjon Euroopa Parlamendile ja nõukogule aruande käesoleva määruse kohaldamise kohta. Aruanne sisaldab hinnangut selle kohta, kuidas käesolev määrus </w:t>
            </w:r>
            <w:r w:rsidRPr="00FB1F30">
              <w:rPr>
                <w:b/>
                <w:bCs/>
                <w:i/>
                <w:iCs/>
              </w:rPr>
              <w:t>seoses rahvatervise ja uimasti lähteainete õiguspärase kasutamisega</w:t>
            </w:r>
            <w:r w:rsidRPr="00FB1F30">
              <w:t xml:space="preserve"> oma eesmärki täidab. </w:t>
            </w:r>
            <w:r w:rsidRPr="00FB1F30">
              <w:rPr>
                <w:b/>
                <w:i/>
              </w:rPr>
              <w:t>Hinnatakse eelkõige järgmist:</w:t>
            </w:r>
          </w:p>
        </w:tc>
      </w:tr>
      <w:tr w:rsidR="00883F2F" w:rsidRPr="00FB1F30" w14:paraId="56477EBB" w14:textId="77777777" w:rsidTr="00CC5FE8">
        <w:trPr>
          <w:jc w:val="center"/>
        </w:trPr>
        <w:tc>
          <w:tcPr>
            <w:tcW w:w="4876" w:type="dxa"/>
            <w:tcBorders>
              <w:top w:val="nil"/>
              <w:left w:val="nil"/>
              <w:bottom w:val="nil"/>
              <w:right w:val="nil"/>
            </w:tcBorders>
          </w:tcPr>
          <w:p w14:paraId="475C2847" w14:textId="77777777" w:rsidR="00883F2F" w:rsidRPr="00FB1F30" w:rsidRDefault="00883F2F" w:rsidP="00CC5FE8">
            <w:pPr>
              <w:pStyle w:val="Normal6a"/>
            </w:pPr>
          </w:p>
        </w:tc>
        <w:tc>
          <w:tcPr>
            <w:tcW w:w="4876" w:type="dxa"/>
            <w:tcBorders>
              <w:top w:val="nil"/>
              <w:left w:val="nil"/>
              <w:bottom w:val="nil"/>
              <w:right w:val="nil"/>
            </w:tcBorders>
          </w:tcPr>
          <w:p w14:paraId="3581F958" w14:textId="77777777" w:rsidR="00883F2F" w:rsidRPr="00FB1F30" w:rsidRDefault="00883F2F" w:rsidP="00CC5FE8">
            <w:pPr>
              <w:pStyle w:val="Normal6a"/>
            </w:pPr>
            <w:r w:rsidRPr="00FB1F30">
              <w:rPr>
                <w:b/>
                <w:i/>
              </w:rPr>
              <w:t>(a) uimasti lähteainete ja eellähteainete seadusliku ja ebaseadusliku valmistamise, nendega kauplemise ja nende kasutamise areng;</w:t>
            </w:r>
          </w:p>
        </w:tc>
      </w:tr>
      <w:tr w:rsidR="00883F2F" w:rsidRPr="00FB1F30" w14:paraId="15F51D71" w14:textId="77777777" w:rsidTr="00CC5FE8">
        <w:trPr>
          <w:jc w:val="center"/>
        </w:trPr>
        <w:tc>
          <w:tcPr>
            <w:tcW w:w="4876" w:type="dxa"/>
            <w:tcBorders>
              <w:top w:val="nil"/>
              <w:left w:val="nil"/>
              <w:bottom w:val="nil"/>
              <w:right w:val="nil"/>
            </w:tcBorders>
          </w:tcPr>
          <w:p w14:paraId="0FD5BD01" w14:textId="77777777" w:rsidR="00883F2F" w:rsidRPr="00FB1F30" w:rsidRDefault="00883F2F" w:rsidP="00CC5FE8">
            <w:pPr>
              <w:pStyle w:val="Normal6a"/>
            </w:pPr>
          </w:p>
        </w:tc>
        <w:tc>
          <w:tcPr>
            <w:tcW w:w="4876" w:type="dxa"/>
            <w:tcBorders>
              <w:top w:val="nil"/>
              <w:left w:val="nil"/>
              <w:bottom w:val="nil"/>
              <w:right w:val="nil"/>
            </w:tcBorders>
          </w:tcPr>
          <w:p w14:paraId="15C08683" w14:textId="77777777" w:rsidR="00883F2F" w:rsidRPr="00FB1F30" w:rsidRDefault="00883F2F" w:rsidP="00CC5FE8">
            <w:pPr>
              <w:pStyle w:val="Normal6a"/>
            </w:pPr>
            <w:r w:rsidRPr="00FB1F30">
              <w:rPr>
                <w:b/>
                <w:i/>
              </w:rPr>
              <w:t>(b) ainete ja segude klassifitseerimine; pädevate asutustega tehtud koostöö kvaliteet;</w:t>
            </w:r>
          </w:p>
        </w:tc>
      </w:tr>
      <w:tr w:rsidR="00883F2F" w:rsidRPr="00FB1F30" w14:paraId="0A4CDA62" w14:textId="77777777" w:rsidTr="00CC5FE8">
        <w:trPr>
          <w:jc w:val="center"/>
        </w:trPr>
        <w:tc>
          <w:tcPr>
            <w:tcW w:w="4876" w:type="dxa"/>
            <w:tcBorders>
              <w:top w:val="nil"/>
              <w:left w:val="nil"/>
              <w:bottom w:val="nil"/>
              <w:right w:val="nil"/>
            </w:tcBorders>
          </w:tcPr>
          <w:p w14:paraId="77774752" w14:textId="77777777" w:rsidR="00883F2F" w:rsidRPr="00FB1F30" w:rsidRDefault="00883F2F" w:rsidP="00CC5FE8">
            <w:pPr>
              <w:pStyle w:val="Normal6a"/>
            </w:pPr>
          </w:p>
        </w:tc>
        <w:tc>
          <w:tcPr>
            <w:tcW w:w="4876" w:type="dxa"/>
            <w:tcBorders>
              <w:top w:val="nil"/>
              <w:left w:val="nil"/>
              <w:bottom w:val="nil"/>
              <w:right w:val="nil"/>
            </w:tcBorders>
          </w:tcPr>
          <w:p w14:paraId="35F81BBC" w14:textId="77777777" w:rsidR="00883F2F" w:rsidRPr="00FB1F30" w:rsidRDefault="00883F2F" w:rsidP="00CC5FE8">
            <w:pPr>
              <w:pStyle w:val="Normal6a"/>
            </w:pPr>
            <w:r w:rsidRPr="00FB1F30">
              <w:rPr>
                <w:b/>
                <w:i/>
              </w:rPr>
              <w:t>(c) karistuste kohaldamine;</w:t>
            </w:r>
          </w:p>
        </w:tc>
      </w:tr>
      <w:tr w:rsidR="00883F2F" w:rsidRPr="00FB1F30" w14:paraId="46E7AB7A" w14:textId="77777777" w:rsidTr="00CC5FE8">
        <w:trPr>
          <w:jc w:val="center"/>
        </w:trPr>
        <w:tc>
          <w:tcPr>
            <w:tcW w:w="4876" w:type="dxa"/>
            <w:tcBorders>
              <w:top w:val="nil"/>
              <w:left w:val="nil"/>
              <w:bottom w:val="nil"/>
              <w:right w:val="nil"/>
            </w:tcBorders>
          </w:tcPr>
          <w:p w14:paraId="4162A856" w14:textId="77777777" w:rsidR="00883F2F" w:rsidRPr="00FB1F30" w:rsidRDefault="00883F2F" w:rsidP="00CC5FE8">
            <w:pPr>
              <w:pStyle w:val="Normal6a"/>
            </w:pPr>
          </w:p>
        </w:tc>
        <w:tc>
          <w:tcPr>
            <w:tcW w:w="4876" w:type="dxa"/>
            <w:tcBorders>
              <w:top w:val="nil"/>
              <w:left w:val="nil"/>
              <w:bottom w:val="nil"/>
              <w:right w:val="nil"/>
            </w:tcBorders>
          </w:tcPr>
          <w:p w14:paraId="00E0B0B4" w14:textId="77777777" w:rsidR="00883F2F" w:rsidRPr="00FB1F30" w:rsidRDefault="00883F2F" w:rsidP="00CC5FE8">
            <w:pPr>
              <w:pStyle w:val="Normal6a"/>
            </w:pPr>
            <w:r w:rsidRPr="00FB1F30">
              <w:rPr>
                <w:b/>
                <w:i/>
              </w:rPr>
              <w:t>(c) liikmesriikide võetud kaitsemeetmed;</w:t>
            </w:r>
          </w:p>
        </w:tc>
      </w:tr>
      <w:tr w:rsidR="00883F2F" w:rsidRPr="00FB1F30" w14:paraId="63139FB0" w14:textId="77777777" w:rsidTr="00CC5FE8">
        <w:trPr>
          <w:jc w:val="center"/>
        </w:trPr>
        <w:tc>
          <w:tcPr>
            <w:tcW w:w="4876" w:type="dxa"/>
            <w:tcBorders>
              <w:top w:val="nil"/>
              <w:left w:val="nil"/>
              <w:bottom w:val="nil"/>
              <w:right w:val="nil"/>
            </w:tcBorders>
          </w:tcPr>
          <w:p w14:paraId="40AA491A" w14:textId="77777777" w:rsidR="00883F2F" w:rsidRPr="00FB1F30" w:rsidRDefault="00883F2F" w:rsidP="00CC5FE8">
            <w:pPr>
              <w:pStyle w:val="Normal6a"/>
            </w:pPr>
          </w:p>
        </w:tc>
        <w:tc>
          <w:tcPr>
            <w:tcW w:w="4876" w:type="dxa"/>
            <w:tcBorders>
              <w:top w:val="nil"/>
              <w:left w:val="nil"/>
              <w:bottom w:val="nil"/>
              <w:right w:val="nil"/>
            </w:tcBorders>
          </w:tcPr>
          <w:p w14:paraId="5FC35152" w14:textId="77777777" w:rsidR="00883F2F" w:rsidRPr="00FB1F30" w:rsidRDefault="00883F2F" w:rsidP="00CC5FE8">
            <w:pPr>
              <w:pStyle w:val="Normal6a"/>
            </w:pPr>
            <w:r w:rsidRPr="00FB1F30">
              <w:rPr>
                <w:b/>
                <w:i/>
              </w:rPr>
              <w:t>(d) internetipõhiste kauplemiskohtade roll;</w:t>
            </w:r>
          </w:p>
        </w:tc>
      </w:tr>
      <w:tr w:rsidR="00883F2F" w:rsidRPr="00FB1F30" w14:paraId="662ACF80" w14:textId="77777777" w:rsidTr="00CC5FE8">
        <w:trPr>
          <w:jc w:val="center"/>
        </w:trPr>
        <w:tc>
          <w:tcPr>
            <w:tcW w:w="4876" w:type="dxa"/>
            <w:tcBorders>
              <w:top w:val="nil"/>
              <w:left w:val="nil"/>
              <w:bottom w:val="nil"/>
              <w:right w:val="nil"/>
            </w:tcBorders>
          </w:tcPr>
          <w:p w14:paraId="02E2082B" w14:textId="77777777" w:rsidR="00883F2F" w:rsidRPr="00FB1F30" w:rsidRDefault="00883F2F" w:rsidP="00CC5FE8">
            <w:pPr>
              <w:pStyle w:val="Normal6a"/>
            </w:pPr>
          </w:p>
        </w:tc>
        <w:tc>
          <w:tcPr>
            <w:tcW w:w="4876" w:type="dxa"/>
            <w:tcBorders>
              <w:top w:val="nil"/>
              <w:left w:val="nil"/>
              <w:bottom w:val="nil"/>
              <w:right w:val="nil"/>
            </w:tcBorders>
          </w:tcPr>
          <w:p w14:paraId="34601C4F" w14:textId="77777777" w:rsidR="00883F2F" w:rsidRPr="00FB1F30" w:rsidRDefault="00883F2F" w:rsidP="00CC5FE8">
            <w:pPr>
              <w:pStyle w:val="Normal6a"/>
            </w:pPr>
            <w:r w:rsidRPr="00FB1F30">
              <w:rPr>
                <w:b/>
                <w:i/>
              </w:rPr>
              <w:t>(e) riiklike pädevate ametiasutuste finantsvahendid ja inimressursid.</w:t>
            </w:r>
          </w:p>
        </w:tc>
      </w:tr>
      <w:tr w:rsidR="00883F2F" w:rsidRPr="00FB1F30" w14:paraId="0F9FD373" w14:textId="77777777" w:rsidTr="00CC5FE8">
        <w:trPr>
          <w:jc w:val="center"/>
        </w:trPr>
        <w:tc>
          <w:tcPr>
            <w:tcW w:w="4876" w:type="dxa"/>
            <w:tcBorders>
              <w:top w:val="nil"/>
              <w:left w:val="nil"/>
              <w:bottom w:val="nil"/>
              <w:right w:val="nil"/>
            </w:tcBorders>
          </w:tcPr>
          <w:p w14:paraId="13675950" w14:textId="77777777" w:rsidR="00883F2F" w:rsidRPr="00FB1F30" w:rsidRDefault="00883F2F" w:rsidP="00CC5FE8">
            <w:pPr>
              <w:pStyle w:val="Normal6a"/>
            </w:pPr>
          </w:p>
        </w:tc>
        <w:tc>
          <w:tcPr>
            <w:tcW w:w="4876" w:type="dxa"/>
            <w:tcBorders>
              <w:top w:val="nil"/>
              <w:left w:val="nil"/>
              <w:bottom w:val="nil"/>
              <w:right w:val="nil"/>
            </w:tcBorders>
          </w:tcPr>
          <w:p w14:paraId="7EDA168B" w14:textId="77777777" w:rsidR="00883F2F" w:rsidRPr="00FB1F30" w:rsidRDefault="00883F2F" w:rsidP="00CC5FE8">
            <w:pPr>
              <w:pStyle w:val="Normal6a"/>
            </w:pPr>
            <w:r w:rsidRPr="00FB1F30">
              <w:rPr>
                <w:b/>
                <w:i/>
              </w:rPr>
              <w:t>Kui komisjon peab seda asjakohaseks, lisatakse aruandele seadusandlik ettepanek käesoleva määruse asjakohaste sätete muutmiseks.</w:t>
            </w:r>
          </w:p>
        </w:tc>
      </w:tr>
    </w:tbl>
    <w:p w14:paraId="017FAD7C"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A2F2532" w14:textId="77777777" w:rsidR="00883F2F" w:rsidRPr="00FB1F30" w:rsidRDefault="00883F2F" w:rsidP="00883F2F">
      <w:r w:rsidRPr="00FB1F30">
        <w:rPr>
          <w:rStyle w:val="HideTWBExt"/>
        </w:rPr>
        <w:t>&lt;/Amend&gt;</w:t>
      </w:r>
    </w:p>
    <w:p w14:paraId="1608D4E1"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307</w:t>
      </w:r>
      <w:r w:rsidRPr="00FB1F30">
        <w:rPr>
          <w:rStyle w:val="HideTWBExt"/>
          <w:b w:val="0"/>
        </w:rPr>
        <w:t>&lt;/NumAm&gt;</w:t>
      </w:r>
    </w:p>
    <w:p w14:paraId="6BDB7C2D" w14:textId="77777777" w:rsidR="00883F2F" w:rsidRPr="00FB1F30" w:rsidRDefault="00883F2F" w:rsidP="00883F2F">
      <w:pPr>
        <w:pStyle w:val="NormalBold"/>
      </w:pPr>
      <w:r w:rsidRPr="00FB1F30">
        <w:rPr>
          <w:rStyle w:val="HideTWBExt"/>
          <w:b w:val="0"/>
        </w:rPr>
        <w:t>&lt;RepeatBlock-By&gt;&lt;Members&gt;</w:t>
      </w:r>
      <w:r w:rsidRPr="00FB1F30">
        <w:t>Evin Incir, Brando Benifei</w:t>
      </w:r>
      <w:r w:rsidRPr="00FB1F30">
        <w:rPr>
          <w:rStyle w:val="HideTWBExt"/>
          <w:b w:val="0"/>
        </w:rPr>
        <w:t>&lt;/Members&gt;</w:t>
      </w:r>
    </w:p>
    <w:p w14:paraId="5E37AC47" w14:textId="77777777" w:rsidR="00883F2F" w:rsidRPr="00FB1F30" w:rsidRDefault="00883F2F" w:rsidP="00883F2F">
      <w:pPr>
        <w:pStyle w:val="NormalBold"/>
      </w:pPr>
      <w:r w:rsidRPr="00FB1F30">
        <w:rPr>
          <w:rStyle w:val="HideTWBExt"/>
          <w:b w:val="0"/>
        </w:rPr>
        <w:t>&lt;/RepeatBlock-By&gt;</w:t>
      </w:r>
    </w:p>
    <w:p w14:paraId="18D90938"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943729F" w14:textId="77777777" w:rsidR="00883F2F" w:rsidRPr="00FB1F30" w:rsidRDefault="00883F2F" w:rsidP="00883F2F">
      <w:pPr>
        <w:pStyle w:val="NormalBold"/>
      </w:pPr>
      <w:r w:rsidRPr="00FB1F30">
        <w:rPr>
          <w:rStyle w:val="HideTWBExt"/>
          <w:b w:val="0"/>
        </w:rPr>
        <w:t>&lt;Article&gt;</w:t>
      </w:r>
      <w:r w:rsidRPr="00FB1F30">
        <w:t>Artikkel 41 – lõik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BF7D5F0" w14:textId="77777777" w:rsidTr="00CC5FE8">
        <w:trPr>
          <w:trHeight w:hRule="exact" w:val="240"/>
          <w:jc w:val="center"/>
        </w:trPr>
        <w:tc>
          <w:tcPr>
            <w:tcW w:w="9752" w:type="dxa"/>
            <w:gridSpan w:val="2"/>
            <w:tcBorders>
              <w:top w:val="nil"/>
              <w:left w:val="nil"/>
              <w:bottom w:val="nil"/>
              <w:right w:val="nil"/>
            </w:tcBorders>
          </w:tcPr>
          <w:p w14:paraId="0B913055" w14:textId="77777777" w:rsidR="00883F2F" w:rsidRPr="00FB1F30" w:rsidRDefault="00883F2F" w:rsidP="00CC5FE8"/>
        </w:tc>
      </w:tr>
      <w:tr w:rsidR="00883F2F" w:rsidRPr="00FB1F30" w14:paraId="2DDD2932" w14:textId="77777777" w:rsidTr="00CC5FE8">
        <w:trPr>
          <w:trHeight w:val="240"/>
          <w:jc w:val="center"/>
        </w:trPr>
        <w:tc>
          <w:tcPr>
            <w:tcW w:w="4876" w:type="dxa"/>
            <w:tcBorders>
              <w:top w:val="nil"/>
              <w:left w:val="nil"/>
              <w:bottom w:val="nil"/>
              <w:right w:val="nil"/>
            </w:tcBorders>
          </w:tcPr>
          <w:p w14:paraId="4DD746B5"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6C06485" w14:textId="77777777" w:rsidR="00883F2F" w:rsidRPr="00FB1F30" w:rsidRDefault="00883F2F" w:rsidP="00CC5FE8">
            <w:pPr>
              <w:pStyle w:val="AmColumnHeading"/>
            </w:pPr>
            <w:r w:rsidRPr="00FB1F30">
              <w:t>Muudatusettepanek</w:t>
            </w:r>
          </w:p>
        </w:tc>
      </w:tr>
      <w:tr w:rsidR="00883F2F" w:rsidRPr="00FB1F30" w14:paraId="4C548BAA" w14:textId="77777777" w:rsidTr="00CC5FE8">
        <w:trPr>
          <w:jc w:val="center"/>
        </w:trPr>
        <w:tc>
          <w:tcPr>
            <w:tcW w:w="4876" w:type="dxa"/>
            <w:tcBorders>
              <w:top w:val="nil"/>
              <w:left w:val="nil"/>
              <w:bottom w:val="nil"/>
              <w:right w:val="nil"/>
            </w:tcBorders>
          </w:tcPr>
          <w:p w14:paraId="188225B4" w14:textId="77777777" w:rsidR="00883F2F" w:rsidRPr="00FB1F30" w:rsidRDefault="00883F2F" w:rsidP="00CC5FE8">
            <w:pPr>
              <w:pStyle w:val="Normal6a"/>
            </w:pPr>
            <w:r w:rsidRPr="00FB1F30">
              <w:rPr>
                <w:b/>
                <w:bCs/>
                <w:i/>
                <w:iCs/>
              </w:rPr>
              <w:t>[Väljaannete talitus, palun lisada saavas käändes kuupäev:</w:t>
            </w:r>
            <w:r w:rsidRPr="00FB1F30">
              <w:rPr>
                <w:b/>
                <w:i/>
              </w:rPr>
              <w:t xml:space="preserve"> </w:t>
            </w:r>
            <w:r w:rsidRPr="00FB1F30">
              <w:rPr>
                <w:b/>
                <w:bCs/>
                <w:i/>
                <w:iCs/>
              </w:rPr>
              <w:t>kümme</w:t>
            </w:r>
            <w:r w:rsidRPr="00FB1F30">
              <w:t xml:space="preserve"> aastat pärast käesoleva määruse kohaldamise alguskuupäeva</w:t>
            </w:r>
            <w:r w:rsidRPr="00FB1F30">
              <w:rPr>
                <w:b/>
                <w:bCs/>
                <w:i/>
                <w:iCs/>
              </w:rPr>
              <w:t>]</w:t>
            </w:r>
            <w:r w:rsidRPr="00FB1F30">
              <w:t xml:space="preserve"> esitab komisjon Euroopa Parlamendile ja nõukogule aruande käesoleva määruse kohaldamise kohta. Aruanne sisaldab hinnangut selle kohta, kuidas käesolev määrus oma eesmärki täidab.</w:t>
            </w:r>
          </w:p>
        </w:tc>
        <w:tc>
          <w:tcPr>
            <w:tcW w:w="4876" w:type="dxa"/>
            <w:tcBorders>
              <w:top w:val="nil"/>
              <w:left w:val="nil"/>
              <w:bottom w:val="nil"/>
              <w:right w:val="nil"/>
            </w:tcBorders>
          </w:tcPr>
          <w:p w14:paraId="53ED2941" w14:textId="77777777" w:rsidR="00883F2F" w:rsidRPr="00FB1F30" w:rsidRDefault="00883F2F" w:rsidP="00CC5FE8">
            <w:pPr>
              <w:pStyle w:val="Normal6a"/>
            </w:pPr>
            <w:r w:rsidRPr="00FB1F30">
              <w:rPr>
                <w:b/>
                <w:bCs/>
                <w:i/>
                <w:iCs/>
              </w:rPr>
              <w:t>Hiljemalt viis</w:t>
            </w:r>
            <w:r w:rsidRPr="00FB1F30">
              <w:t xml:space="preserve"> aastat pärast käesoleva määruse kohaldamise alguskuupäeva </w:t>
            </w:r>
            <w:r w:rsidRPr="00FB1F30">
              <w:rPr>
                <w:b/>
                <w:bCs/>
                <w:i/>
                <w:iCs/>
              </w:rPr>
              <w:t>ja seejärel iga viie aasta tagant</w:t>
            </w:r>
            <w:r w:rsidRPr="00FB1F30">
              <w:t xml:space="preserve"> esitab komisjon Euroopa Parlamendile ja nõukogule aruande käesoleva määruse kohaldamise kohta. Aruanne sisaldab hinnangut selle kohta, kuidas käesolev määrus oma eesmärki täidab </w:t>
            </w:r>
            <w:r w:rsidRPr="00FB1F30">
              <w:rPr>
                <w:b/>
                <w:bCs/>
                <w:i/>
                <w:iCs/>
              </w:rPr>
              <w:t>ja milline on selle ühetaoline kohaldamine liidus</w:t>
            </w:r>
            <w:r w:rsidRPr="00FB1F30">
              <w:t xml:space="preserve">. </w:t>
            </w:r>
            <w:r w:rsidRPr="00FB1F30">
              <w:rPr>
                <w:b/>
                <w:i/>
              </w:rPr>
              <w:t>Käesoleva määruse tõhusus uimasti lähteainete kõrvalesuunamise ennetamisel võib samuti olla üheks hinnatavaks näitajaks.</w:t>
            </w:r>
          </w:p>
        </w:tc>
      </w:tr>
    </w:tbl>
    <w:p w14:paraId="627EC58F"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346DDFC2" w14:textId="77777777" w:rsidR="00883F2F" w:rsidRPr="00FB1F30" w:rsidRDefault="00883F2F" w:rsidP="00883F2F">
      <w:r w:rsidRPr="00FB1F30">
        <w:rPr>
          <w:rStyle w:val="HideTWBExt"/>
        </w:rPr>
        <w:t>&lt;/Amend&gt;</w:t>
      </w:r>
    </w:p>
    <w:p w14:paraId="180BC47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308</w:t>
      </w:r>
      <w:r w:rsidRPr="00FB1F30">
        <w:rPr>
          <w:rStyle w:val="HideTWBExt"/>
          <w:b w:val="0"/>
        </w:rPr>
        <w:t>&lt;/NumAm&gt;</w:t>
      </w:r>
    </w:p>
    <w:p w14:paraId="167C826A" w14:textId="77777777" w:rsidR="00883F2F" w:rsidRPr="00FB1F30" w:rsidRDefault="00883F2F" w:rsidP="00883F2F">
      <w:pPr>
        <w:pStyle w:val="NormalBold"/>
      </w:pPr>
      <w:r w:rsidRPr="00FB1F30">
        <w:rPr>
          <w:rStyle w:val="HideTWBExt"/>
          <w:b w:val="0"/>
        </w:rPr>
        <w:t>&lt;RepeatBlock-By&gt;&lt;Members&gt;</w:t>
      </w:r>
      <w:r w:rsidRPr="00FB1F30">
        <w:t>Erik Kaliňák, Katarína Roth Neveďalová</w:t>
      </w:r>
      <w:r w:rsidRPr="00FB1F30">
        <w:rPr>
          <w:rStyle w:val="HideTWBExt"/>
          <w:b w:val="0"/>
        </w:rPr>
        <w:t>&lt;/Members&gt;</w:t>
      </w:r>
    </w:p>
    <w:p w14:paraId="41A3E20B" w14:textId="77777777" w:rsidR="00883F2F" w:rsidRPr="00FB1F30" w:rsidRDefault="00883F2F" w:rsidP="00883F2F">
      <w:pPr>
        <w:pStyle w:val="NormalBold"/>
      </w:pPr>
      <w:r w:rsidRPr="00FB1F30">
        <w:rPr>
          <w:rStyle w:val="HideTWBExt"/>
          <w:b w:val="0"/>
        </w:rPr>
        <w:t>&lt;/RepeatBlock-By&gt;</w:t>
      </w:r>
    </w:p>
    <w:p w14:paraId="4723890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394D9562" w14:textId="77777777" w:rsidR="00883F2F" w:rsidRPr="00FB1F30" w:rsidRDefault="00883F2F" w:rsidP="00883F2F">
      <w:pPr>
        <w:pStyle w:val="NormalBold"/>
      </w:pPr>
      <w:r w:rsidRPr="00FB1F30">
        <w:rPr>
          <w:rStyle w:val="HideTWBExt"/>
          <w:b w:val="0"/>
        </w:rPr>
        <w:t>&lt;Article&gt;</w:t>
      </w:r>
      <w:r w:rsidRPr="00FB1F30">
        <w:t>Artikkel 41 – lõik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AAA3F5B" w14:textId="77777777" w:rsidTr="00CC5FE8">
        <w:trPr>
          <w:trHeight w:hRule="exact" w:val="240"/>
          <w:jc w:val="center"/>
        </w:trPr>
        <w:tc>
          <w:tcPr>
            <w:tcW w:w="9752" w:type="dxa"/>
            <w:gridSpan w:val="2"/>
            <w:tcBorders>
              <w:top w:val="nil"/>
              <w:left w:val="nil"/>
              <w:bottom w:val="nil"/>
              <w:right w:val="nil"/>
            </w:tcBorders>
          </w:tcPr>
          <w:p w14:paraId="7068AC63" w14:textId="77777777" w:rsidR="00883F2F" w:rsidRPr="00FB1F30" w:rsidRDefault="00883F2F" w:rsidP="00CC5FE8"/>
        </w:tc>
      </w:tr>
      <w:tr w:rsidR="00883F2F" w:rsidRPr="00FB1F30" w14:paraId="4D53AB7E" w14:textId="77777777" w:rsidTr="00CC5FE8">
        <w:trPr>
          <w:trHeight w:val="240"/>
          <w:jc w:val="center"/>
        </w:trPr>
        <w:tc>
          <w:tcPr>
            <w:tcW w:w="4876" w:type="dxa"/>
            <w:tcBorders>
              <w:top w:val="nil"/>
              <w:left w:val="nil"/>
              <w:bottom w:val="nil"/>
              <w:right w:val="nil"/>
            </w:tcBorders>
          </w:tcPr>
          <w:p w14:paraId="704D8DC0"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A43FD27" w14:textId="77777777" w:rsidR="00883F2F" w:rsidRPr="00FB1F30" w:rsidRDefault="00883F2F" w:rsidP="00CC5FE8">
            <w:pPr>
              <w:pStyle w:val="AmColumnHeading"/>
            </w:pPr>
            <w:r w:rsidRPr="00FB1F30">
              <w:t>Muudatusettepanek</w:t>
            </w:r>
          </w:p>
        </w:tc>
      </w:tr>
      <w:tr w:rsidR="00883F2F" w:rsidRPr="00FB1F30" w14:paraId="5A23BF3F" w14:textId="77777777" w:rsidTr="00CC5FE8">
        <w:trPr>
          <w:jc w:val="center"/>
        </w:trPr>
        <w:tc>
          <w:tcPr>
            <w:tcW w:w="4876" w:type="dxa"/>
            <w:tcBorders>
              <w:top w:val="nil"/>
              <w:left w:val="nil"/>
              <w:bottom w:val="nil"/>
              <w:right w:val="nil"/>
            </w:tcBorders>
          </w:tcPr>
          <w:p w14:paraId="1DE6D0F3" w14:textId="77777777" w:rsidR="00883F2F" w:rsidRPr="00FB1F30" w:rsidRDefault="00883F2F" w:rsidP="00CC5FE8">
            <w:pPr>
              <w:pStyle w:val="Normal6a"/>
            </w:pPr>
            <w:r w:rsidRPr="00FB1F30">
              <w:rPr>
                <w:b/>
                <w:i/>
              </w:rPr>
              <w:t>[Väljaannete talitus, palun lisada saavas käändes kuupäev: kümme</w:t>
            </w:r>
            <w:r w:rsidRPr="00FB1F30">
              <w:t xml:space="preserve"> aastat pärast käesoleva määruse kohaldamise alguskuupäeva</w:t>
            </w:r>
            <w:r w:rsidRPr="00FB1F30">
              <w:rPr>
                <w:b/>
                <w:i/>
              </w:rPr>
              <w:t>]</w:t>
            </w:r>
            <w:r w:rsidRPr="00FB1F30">
              <w:t xml:space="preserve"> esitab komisjon Euroopa Parlamendile ja nõukogule aruande käesoleva määruse kohaldamise kohta. Aruanne sisaldab hinnangut selle kohta, kuidas käesolev määrus oma eesmärki täidab.</w:t>
            </w:r>
          </w:p>
        </w:tc>
        <w:tc>
          <w:tcPr>
            <w:tcW w:w="4876" w:type="dxa"/>
            <w:tcBorders>
              <w:top w:val="nil"/>
              <w:left w:val="nil"/>
              <w:bottom w:val="nil"/>
              <w:right w:val="nil"/>
            </w:tcBorders>
          </w:tcPr>
          <w:p w14:paraId="3AEABB64" w14:textId="77777777" w:rsidR="00883F2F" w:rsidRPr="00FB1F30" w:rsidRDefault="00883F2F" w:rsidP="00CC5FE8">
            <w:pPr>
              <w:pStyle w:val="Normal6a"/>
            </w:pPr>
            <w:r w:rsidRPr="00FB1F30">
              <w:rPr>
                <w:b/>
                <w:i/>
              </w:rPr>
              <w:t>Viis</w:t>
            </w:r>
            <w:r w:rsidRPr="00FB1F30">
              <w:t xml:space="preserve"> aastat pärast käesoleva määruse kohaldamise alguskuupäeva esitab komisjon Euroopa Parlamendile ja nõukogule aruande käesoleva määruse kohaldamise kohta. Aruanne sisaldab hinnangut selle kohta, kuidas käesolev määrus oma eesmärki täidab</w:t>
            </w:r>
            <w:r w:rsidRPr="00FB1F30">
              <w:rPr>
                <w:b/>
                <w:i/>
              </w:rPr>
              <w:t>, milline on selle mõju ebaseaduslike uimastite tootmise vastasele võitlusele, ettevõtjate halduskoormusele ja artiklis 35 osutatud elektroonilise süsteemi toimimisele</w:t>
            </w:r>
            <w:r w:rsidRPr="00FB1F30">
              <w:t>.</w:t>
            </w:r>
          </w:p>
        </w:tc>
      </w:tr>
    </w:tbl>
    <w:p w14:paraId="286CBE83"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{SK}</w:t>
      </w:r>
      <w:proofErr w:type="spellStart"/>
      <w:r w:rsidRPr="00FB1F30">
        <w:t>sk</w:t>
      </w:r>
      <w:proofErr w:type="spellEnd"/>
      <w:r w:rsidRPr="00FB1F30">
        <w:rPr>
          <w:rStyle w:val="HideTWBExt"/>
        </w:rPr>
        <w:t>&lt;/Original&gt;</w:t>
      </w:r>
    </w:p>
    <w:p w14:paraId="6ED56D45" w14:textId="77777777" w:rsidR="00883F2F" w:rsidRPr="00FB1F30" w:rsidRDefault="00883F2F" w:rsidP="00883F2F">
      <w:pPr>
        <w:pStyle w:val="AmJustTitle"/>
      </w:pPr>
      <w:r w:rsidRPr="00FB1F30">
        <w:rPr>
          <w:rStyle w:val="HideTWBExt"/>
          <w:i w:val="0"/>
        </w:rPr>
        <w:t>&lt;TitreJust&gt;</w:t>
      </w:r>
      <w:r w:rsidRPr="00FB1F30">
        <w:t>Selgitus</w:t>
      </w:r>
      <w:r w:rsidRPr="00FB1F30">
        <w:rPr>
          <w:rStyle w:val="HideTWBExt"/>
          <w:i w:val="0"/>
        </w:rPr>
        <w:t>&lt;/TitreJust&gt;</w:t>
      </w:r>
    </w:p>
    <w:p w14:paraId="0CCDED6D" w14:textId="77777777" w:rsidR="00883F2F" w:rsidRPr="00FB1F30" w:rsidRDefault="00883F2F" w:rsidP="00883F2F">
      <w:pPr>
        <w:pStyle w:val="AmJustText"/>
      </w:pPr>
      <w:r w:rsidRPr="00FB1F30">
        <w:t>Kümneaastane periood on liiga pikk, arvestades sünteetiliste uimastite, uimasti lähteainete ja digivahendite kiiret arengut. Varasem hindamine võimaldab kindlaks teha võimalikud puudused ja reageerida asjakohaselt olukorra arengule.</w:t>
      </w:r>
    </w:p>
    <w:p w14:paraId="531A1DBA" w14:textId="77777777" w:rsidR="00883F2F" w:rsidRPr="00FB1F30" w:rsidRDefault="00883F2F" w:rsidP="00883F2F">
      <w:r w:rsidRPr="00FB1F30">
        <w:rPr>
          <w:rStyle w:val="HideTWBExt"/>
        </w:rPr>
        <w:t>&lt;/Amend&gt;</w:t>
      </w:r>
    </w:p>
    <w:p w14:paraId="6E50BDF4"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309</w:t>
      </w:r>
      <w:r w:rsidRPr="00FB1F30">
        <w:rPr>
          <w:rStyle w:val="HideTWBExt"/>
          <w:b w:val="0"/>
        </w:rPr>
        <w:t>&lt;/NumAm&gt;</w:t>
      </w:r>
    </w:p>
    <w:p w14:paraId="2A943DF7" w14:textId="77777777" w:rsidR="00883F2F" w:rsidRPr="00FB1F30" w:rsidRDefault="00883F2F" w:rsidP="00883F2F">
      <w:pPr>
        <w:pStyle w:val="NormalBold"/>
      </w:pPr>
      <w:r w:rsidRPr="00FB1F30">
        <w:rPr>
          <w:rStyle w:val="HideTWBExt"/>
          <w:b w:val="0"/>
        </w:rPr>
        <w:t>&lt;RepeatBlock-By&gt;&lt;Members&gt;</w:t>
      </w:r>
      <w:r w:rsidRPr="00FB1F30">
        <w:t>Brando Benifei, Evin Incir</w:t>
      </w:r>
      <w:r w:rsidRPr="00FB1F30">
        <w:rPr>
          <w:rStyle w:val="HideTWBExt"/>
          <w:b w:val="0"/>
        </w:rPr>
        <w:t>&lt;/Members&gt;</w:t>
      </w:r>
    </w:p>
    <w:p w14:paraId="1419FE2E" w14:textId="77777777" w:rsidR="00883F2F" w:rsidRPr="00FB1F30" w:rsidRDefault="00883F2F" w:rsidP="00883F2F">
      <w:pPr>
        <w:pStyle w:val="NormalBold"/>
      </w:pPr>
      <w:r w:rsidRPr="00FB1F30">
        <w:rPr>
          <w:rStyle w:val="HideTWBExt"/>
          <w:b w:val="0"/>
        </w:rPr>
        <w:t>&lt;/RepeatBlock-By&gt;</w:t>
      </w:r>
    </w:p>
    <w:p w14:paraId="4438EF32"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73D2BC0" w14:textId="77777777" w:rsidR="00883F2F" w:rsidRPr="00FB1F30" w:rsidRDefault="00883F2F" w:rsidP="00883F2F">
      <w:pPr>
        <w:pStyle w:val="NormalBold"/>
      </w:pPr>
      <w:r w:rsidRPr="00FB1F30">
        <w:rPr>
          <w:rStyle w:val="HideTWBExt"/>
          <w:b w:val="0"/>
        </w:rPr>
        <w:t>&lt;Article&gt;</w:t>
      </w:r>
      <w:r w:rsidRPr="00FB1F30">
        <w:t>Artikkel 41 – lõik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71A3090" w14:textId="77777777" w:rsidTr="00CC5FE8">
        <w:trPr>
          <w:trHeight w:hRule="exact" w:val="240"/>
          <w:jc w:val="center"/>
        </w:trPr>
        <w:tc>
          <w:tcPr>
            <w:tcW w:w="9752" w:type="dxa"/>
            <w:gridSpan w:val="2"/>
            <w:tcBorders>
              <w:top w:val="nil"/>
              <w:left w:val="nil"/>
              <w:bottom w:val="nil"/>
              <w:right w:val="nil"/>
            </w:tcBorders>
          </w:tcPr>
          <w:p w14:paraId="60C455BD" w14:textId="77777777" w:rsidR="00883F2F" w:rsidRPr="00FB1F30" w:rsidRDefault="00883F2F" w:rsidP="00CC5FE8"/>
        </w:tc>
      </w:tr>
      <w:tr w:rsidR="00883F2F" w:rsidRPr="00FB1F30" w14:paraId="5C3E1E11" w14:textId="77777777" w:rsidTr="00CC5FE8">
        <w:trPr>
          <w:trHeight w:val="240"/>
          <w:jc w:val="center"/>
        </w:trPr>
        <w:tc>
          <w:tcPr>
            <w:tcW w:w="4876" w:type="dxa"/>
            <w:tcBorders>
              <w:top w:val="nil"/>
              <w:left w:val="nil"/>
              <w:bottom w:val="nil"/>
              <w:right w:val="nil"/>
            </w:tcBorders>
          </w:tcPr>
          <w:p w14:paraId="72C5FCA5"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07A3B35" w14:textId="77777777" w:rsidR="00883F2F" w:rsidRPr="00FB1F30" w:rsidRDefault="00883F2F" w:rsidP="00CC5FE8">
            <w:pPr>
              <w:pStyle w:val="AmColumnHeading"/>
            </w:pPr>
            <w:r w:rsidRPr="00FB1F30">
              <w:t>Muudatusettepanek</w:t>
            </w:r>
          </w:p>
        </w:tc>
      </w:tr>
      <w:tr w:rsidR="00883F2F" w:rsidRPr="00FB1F30" w14:paraId="7111F23B" w14:textId="77777777" w:rsidTr="00CC5FE8">
        <w:trPr>
          <w:jc w:val="center"/>
        </w:trPr>
        <w:tc>
          <w:tcPr>
            <w:tcW w:w="4876" w:type="dxa"/>
            <w:tcBorders>
              <w:top w:val="nil"/>
              <w:left w:val="nil"/>
              <w:bottom w:val="nil"/>
              <w:right w:val="nil"/>
            </w:tcBorders>
          </w:tcPr>
          <w:p w14:paraId="56146CC2" w14:textId="77777777" w:rsidR="00883F2F" w:rsidRPr="00FB1F30" w:rsidRDefault="00883F2F" w:rsidP="00CC5FE8">
            <w:pPr>
              <w:pStyle w:val="Normal6a"/>
            </w:pPr>
            <w:r w:rsidRPr="00FB1F30">
              <w:rPr>
                <w:b/>
                <w:bCs/>
                <w:i/>
                <w:iCs/>
              </w:rPr>
              <w:t>[Väljaannete talitus, palun lisada saavas käändes kuupäev:</w:t>
            </w:r>
            <w:r w:rsidRPr="00FB1F30">
              <w:rPr>
                <w:b/>
                <w:i/>
              </w:rPr>
              <w:t xml:space="preserve"> </w:t>
            </w:r>
            <w:r w:rsidRPr="00FB1F30">
              <w:rPr>
                <w:b/>
                <w:bCs/>
                <w:i/>
                <w:iCs/>
              </w:rPr>
              <w:t>kümme</w:t>
            </w:r>
            <w:r w:rsidRPr="00FB1F30">
              <w:t xml:space="preserve"> aastat pärast käesoleva määruse kohaldamise alguskuupäeva</w:t>
            </w:r>
            <w:r w:rsidRPr="00FB1F30">
              <w:rPr>
                <w:b/>
                <w:bCs/>
                <w:i/>
                <w:iCs/>
              </w:rPr>
              <w:t>]</w:t>
            </w:r>
            <w:r w:rsidRPr="00FB1F30">
              <w:t xml:space="preserve"> esitab komisjon Euroopa Parlamendile ja nõukogule aruande käesoleva määruse kohaldamise kohta. Aruanne sisaldab hinnangut selle kohta, kuidas käesolev määrus oma eesmärki täidab.</w:t>
            </w:r>
          </w:p>
        </w:tc>
        <w:tc>
          <w:tcPr>
            <w:tcW w:w="4876" w:type="dxa"/>
            <w:tcBorders>
              <w:top w:val="nil"/>
              <w:left w:val="nil"/>
              <w:bottom w:val="nil"/>
              <w:right w:val="nil"/>
            </w:tcBorders>
          </w:tcPr>
          <w:p w14:paraId="689D2E9B" w14:textId="77777777" w:rsidR="00883F2F" w:rsidRPr="00FB1F30" w:rsidRDefault="00883F2F" w:rsidP="00CC5FE8">
            <w:pPr>
              <w:pStyle w:val="Normal6a"/>
            </w:pPr>
            <w:r w:rsidRPr="00FB1F30">
              <w:rPr>
                <w:b/>
                <w:bCs/>
                <w:i/>
                <w:iCs/>
              </w:rPr>
              <w:t>Hiljemalt viis</w:t>
            </w:r>
            <w:r w:rsidRPr="00FB1F30">
              <w:t xml:space="preserve"> aastat pärast käesoleva määruse kohaldamise alguskuupäeva </w:t>
            </w:r>
            <w:r w:rsidRPr="00FB1F30">
              <w:rPr>
                <w:b/>
                <w:bCs/>
                <w:i/>
                <w:iCs/>
              </w:rPr>
              <w:t>ja seejärel iga viie aasta tagant</w:t>
            </w:r>
            <w:r w:rsidRPr="00FB1F30">
              <w:t xml:space="preserve"> esitab komisjon Euroopa Parlamendile ja nõukogule aruande käesoleva määruse kohaldamise kohta. Aruanne sisaldab hinnangut selle kohta, kuidas käesolev määrus oma eesmärki täidab </w:t>
            </w:r>
            <w:r w:rsidRPr="00FB1F30">
              <w:rPr>
                <w:b/>
                <w:bCs/>
                <w:i/>
                <w:iCs/>
              </w:rPr>
              <w:t>ja milline on selle ühetaoline kohaldamine liidus</w:t>
            </w:r>
            <w:r w:rsidRPr="00FB1F30">
              <w:t>.</w:t>
            </w:r>
          </w:p>
        </w:tc>
      </w:tr>
    </w:tbl>
    <w:p w14:paraId="5886C049"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48B9E4A" w14:textId="77777777" w:rsidR="00883F2F" w:rsidRPr="00FB1F30" w:rsidRDefault="00883F2F" w:rsidP="00883F2F">
      <w:r w:rsidRPr="00FB1F30">
        <w:rPr>
          <w:rStyle w:val="HideTWBExt"/>
        </w:rPr>
        <w:t>&lt;/Amend&gt;</w:t>
      </w:r>
    </w:p>
    <w:p w14:paraId="331865D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310</w:t>
      </w:r>
      <w:r w:rsidRPr="00FB1F30">
        <w:rPr>
          <w:rStyle w:val="HideTWBExt"/>
          <w:b w:val="0"/>
        </w:rPr>
        <w:t>&lt;/NumAm&gt;</w:t>
      </w:r>
    </w:p>
    <w:p w14:paraId="4A075B65" w14:textId="77777777" w:rsidR="00883F2F" w:rsidRPr="00FB1F30" w:rsidRDefault="00883F2F" w:rsidP="00883F2F">
      <w:pPr>
        <w:pStyle w:val="NormalBold"/>
      </w:pPr>
      <w:r w:rsidRPr="00FB1F30">
        <w:rPr>
          <w:rStyle w:val="HideTWBExt"/>
          <w:b w:val="0"/>
        </w:rPr>
        <w:t>&lt;RepeatBlock-By&gt;&lt;Members&gt;</w:t>
      </w:r>
      <w:r w:rsidRPr="00FB1F30">
        <w:t>Sophie Wilmès, Benoit Cassart, Hilde Vautmans, Fabienne Keller</w:t>
      </w:r>
      <w:r w:rsidRPr="00FB1F30">
        <w:rPr>
          <w:rStyle w:val="HideTWBExt"/>
          <w:b w:val="0"/>
        </w:rPr>
        <w:t>&lt;/Members&gt;</w:t>
      </w:r>
    </w:p>
    <w:p w14:paraId="174A0251" w14:textId="77777777" w:rsidR="00883F2F" w:rsidRPr="00FB1F30" w:rsidRDefault="00883F2F" w:rsidP="00883F2F">
      <w:pPr>
        <w:pStyle w:val="NormalBold"/>
      </w:pPr>
      <w:r w:rsidRPr="00FB1F30">
        <w:rPr>
          <w:rStyle w:val="HideTWBExt"/>
          <w:b w:val="0"/>
        </w:rPr>
        <w:t>&lt;/RepeatBlock-By&gt;</w:t>
      </w:r>
    </w:p>
    <w:p w14:paraId="0D47A1F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01E221B" w14:textId="77777777" w:rsidR="00883F2F" w:rsidRPr="00FB1F30" w:rsidRDefault="00883F2F" w:rsidP="00883F2F">
      <w:pPr>
        <w:pStyle w:val="NormalBold"/>
      </w:pPr>
      <w:r w:rsidRPr="00FB1F30">
        <w:rPr>
          <w:rStyle w:val="HideTWBExt"/>
          <w:b w:val="0"/>
        </w:rPr>
        <w:t>&lt;Article&gt;</w:t>
      </w:r>
      <w:r w:rsidRPr="00FB1F30">
        <w:t>Artikkel 41 – lõik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423F658" w14:textId="77777777" w:rsidTr="00CC5FE8">
        <w:trPr>
          <w:trHeight w:hRule="exact" w:val="240"/>
          <w:jc w:val="center"/>
        </w:trPr>
        <w:tc>
          <w:tcPr>
            <w:tcW w:w="9752" w:type="dxa"/>
            <w:gridSpan w:val="2"/>
            <w:tcBorders>
              <w:top w:val="nil"/>
              <w:left w:val="nil"/>
              <w:bottom w:val="nil"/>
              <w:right w:val="nil"/>
            </w:tcBorders>
          </w:tcPr>
          <w:p w14:paraId="6F0F2C50" w14:textId="77777777" w:rsidR="00883F2F" w:rsidRPr="00FB1F30" w:rsidRDefault="00883F2F" w:rsidP="00CC5FE8"/>
        </w:tc>
      </w:tr>
      <w:tr w:rsidR="00883F2F" w:rsidRPr="00FB1F30" w14:paraId="180A0206" w14:textId="77777777" w:rsidTr="00CC5FE8">
        <w:trPr>
          <w:trHeight w:val="240"/>
          <w:jc w:val="center"/>
        </w:trPr>
        <w:tc>
          <w:tcPr>
            <w:tcW w:w="4876" w:type="dxa"/>
            <w:tcBorders>
              <w:top w:val="nil"/>
              <w:left w:val="nil"/>
              <w:bottom w:val="nil"/>
              <w:right w:val="nil"/>
            </w:tcBorders>
          </w:tcPr>
          <w:p w14:paraId="62AE5C6B"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61C5587" w14:textId="77777777" w:rsidR="00883F2F" w:rsidRPr="00FB1F30" w:rsidRDefault="00883F2F" w:rsidP="00CC5FE8">
            <w:pPr>
              <w:pStyle w:val="AmColumnHeading"/>
            </w:pPr>
            <w:r w:rsidRPr="00FB1F30">
              <w:t>Muudatusettepanek</w:t>
            </w:r>
          </w:p>
        </w:tc>
      </w:tr>
      <w:tr w:rsidR="00883F2F" w:rsidRPr="00FB1F30" w14:paraId="6E0859DC" w14:textId="77777777" w:rsidTr="00CC5FE8">
        <w:trPr>
          <w:jc w:val="center"/>
        </w:trPr>
        <w:tc>
          <w:tcPr>
            <w:tcW w:w="4876" w:type="dxa"/>
            <w:tcBorders>
              <w:top w:val="nil"/>
              <w:left w:val="nil"/>
              <w:bottom w:val="nil"/>
              <w:right w:val="nil"/>
            </w:tcBorders>
          </w:tcPr>
          <w:p w14:paraId="52FC5BD2" w14:textId="77777777" w:rsidR="00883F2F" w:rsidRPr="00FB1F30" w:rsidRDefault="00883F2F" w:rsidP="00CC5FE8">
            <w:pPr>
              <w:pStyle w:val="Normal6a"/>
            </w:pPr>
            <w:r w:rsidRPr="00FB1F30">
              <w:t xml:space="preserve">[Väljaannete talitus, palun lisada saavas käändes kuupäev: </w:t>
            </w:r>
            <w:r w:rsidRPr="00FB1F30">
              <w:rPr>
                <w:b/>
                <w:bCs/>
                <w:i/>
                <w:iCs/>
              </w:rPr>
              <w:t>kümme</w:t>
            </w:r>
            <w:r w:rsidRPr="00FB1F30">
              <w:t xml:space="preserve"> aastat pärast käesoleva määruse kohaldamise alguskuupäeva</w:t>
            </w:r>
            <w:r w:rsidRPr="00FB1F30">
              <w:rPr>
                <w:b/>
                <w:bCs/>
                <w:i/>
                <w:iCs/>
              </w:rPr>
              <w:t>]</w:t>
            </w:r>
            <w:r w:rsidRPr="00FB1F30">
              <w:t xml:space="preserve"> esitab komisjon Euroopa Parlamendile ja nõukogule aruande käesoleva määruse kohaldamise kohta. Aruanne sisaldab hinnangut selle kohta, kuidas käesolev määrus oma eesmärki täidab.</w:t>
            </w:r>
          </w:p>
        </w:tc>
        <w:tc>
          <w:tcPr>
            <w:tcW w:w="4876" w:type="dxa"/>
            <w:tcBorders>
              <w:top w:val="nil"/>
              <w:left w:val="nil"/>
              <w:bottom w:val="nil"/>
              <w:right w:val="nil"/>
            </w:tcBorders>
          </w:tcPr>
          <w:p w14:paraId="365B779C" w14:textId="77777777" w:rsidR="00883F2F" w:rsidRPr="00FB1F30" w:rsidRDefault="00883F2F" w:rsidP="00CC5FE8">
            <w:pPr>
              <w:pStyle w:val="Normal6a"/>
            </w:pPr>
            <w:r w:rsidRPr="00FB1F30">
              <w:t xml:space="preserve">[Väljaannete talitus, palun lisada saavas käändes kuupäev: </w:t>
            </w:r>
            <w:r w:rsidRPr="00FB1F30">
              <w:rPr>
                <w:b/>
                <w:bCs/>
                <w:i/>
                <w:iCs/>
              </w:rPr>
              <w:t>viis</w:t>
            </w:r>
            <w:r w:rsidRPr="00FB1F30">
              <w:t xml:space="preserve"> aastat pärast käesoleva määruse kohaldamise alguskuupäeva] esitab komisjon Euroopa Parlamendile ja nõukogule aruande käesoleva määruse kohaldamise kohta. Aruanne sisaldab hinnangut selle kohta, kuidas käesolev määrus oma eesmärki täidab.</w:t>
            </w:r>
          </w:p>
        </w:tc>
      </w:tr>
    </w:tbl>
    <w:p w14:paraId="516C43FB"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4178E626" w14:textId="77777777" w:rsidR="00883F2F" w:rsidRPr="00FB1F30" w:rsidRDefault="00883F2F" w:rsidP="00883F2F">
      <w:r w:rsidRPr="00FB1F30">
        <w:rPr>
          <w:rStyle w:val="HideTWBExt"/>
        </w:rPr>
        <w:t>&lt;/Amend&gt;</w:t>
      </w:r>
    </w:p>
    <w:p w14:paraId="16CB25F4"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311</w:t>
      </w:r>
      <w:r w:rsidRPr="00FB1F30">
        <w:rPr>
          <w:rStyle w:val="HideTWBExt"/>
          <w:b w:val="0"/>
        </w:rPr>
        <w:t>&lt;/NumAm&gt;</w:t>
      </w:r>
    </w:p>
    <w:p w14:paraId="0A7BBD23" w14:textId="77777777" w:rsidR="00883F2F" w:rsidRPr="00FB1F30" w:rsidRDefault="00883F2F" w:rsidP="00883F2F">
      <w:pPr>
        <w:pStyle w:val="NormalBold"/>
      </w:pPr>
      <w:r w:rsidRPr="00FB1F30">
        <w:rPr>
          <w:rStyle w:val="HideTWBExt"/>
          <w:b w:val="0"/>
        </w:rPr>
        <w:t>&lt;RepeatBlock-By&gt;&lt;Members&gt;</w:t>
      </w:r>
      <w:r w:rsidRPr="00FB1F30">
        <w:t>Benoit Cassart, Sophie Wilmès, Dan Barna, Hilde Vautmans, Fabienne Keller</w:t>
      </w:r>
      <w:r w:rsidRPr="00FB1F30">
        <w:rPr>
          <w:rStyle w:val="HideTWBExt"/>
          <w:b w:val="0"/>
        </w:rPr>
        <w:t>&lt;/Members&gt;</w:t>
      </w:r>
    </w:p>
    <w:p w14:paraId="4813A3BB" w14:textId="77777777" w:rsidR="00883F2F" w:rsidRPr="00FB1F30" w:rsidRDefault="00883F2F" w:rsidP="00883F2F">
      <w:pPr>
        <w:pStyle w:val="NormalBold"/>
      </w:pPr>
      <w:r w:rsidRPr="00FB1F30">
        <w:rPr>
          <w:rStyle w:val="HideTWBExt"/>
          <w:b w:val="0"/>
        </w:rPr>
        <w:t>&lt;/RepeatBlock-By&gt;</w:t>
      </w:r>
    </w:p>
    <w:p w14:paraId="347D29BB"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40B6BAE2" w14:textId="77777777" w:rsidR="00883F2F" w:rsidRPr="00FB1F30" w:rsidRDefault="00883F2F" w:rsidP="00883F2F">
      <w:pPr>
        <w:pStyle w:val="NormalBold"/>
      </w:pPr>
      <w:r w:rsidRPr="00FB1F30">
        <w:rPr>
          <w:rStyle w:val="HideTWBExt"/>
          <w:b w:val="0"/>
        </w:rPr>
        <w:t>&lt;Article&gt;</w:t>
      </w:r>
      <w:r w:rsidRPr="00FB1F30">
        <w:t>Artikkel 41 – lõik 1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6606A0C4" w14:textId="77777777" w:rsidTr="00CC5FE8">
        <w:trPr>
          <w:trHeight w:hRule="exact" w:val="240"/>
          <w:jc w:val="center"/>
        </w:trPr>
        <w:tc>
          <w:tcPr>
            <w:tcW w:w="9752" w:type="dxa"/>
            <w:gridSpan w:val="2"/>
            <w:tcBorders>
              <w:top w:val="nil"/>
              <w:left w:val="nil"/>
              <w:bottom w:val="nil"/>
              <w:right w:val="nil"/>
            </w:tcBorders>
          </w:tcPr>
          <w:p w14:paraId="3D2C42AC" w14:textId="77777777" w:rsidR="00883F2F" w:rsidRPr="00FB1F30" w:rsidRDefault="00883F2F" w:rsidP="00CC5FE8"/>
        </w:tc>
      </w:tr>
      <w:tr w:rsidR="00883F2F" w:rsidRPr="00FB1F30" w14:paraId="2EEB08A9" w14:textId="77777777" w:rsidTr="00CC5FE8">
        <w:trPr>
          <w:trHeight w:val="240"/>
          <w:jc w:val="center"/>
        </w:trPr>
        <w:tc>
          <w:tcPr>
            <w:tcW w:w="4876" w:type="dxa"/>
            <w:tcBorders>
              <w:top w:val="nil"/>
              <w:left w:val="nil"/>
              <w:bottom w:val="nil"/>
              <w:right w:val="nil"/>
            </w:tcBorders>
          </w:tcPr>
          <w:p w14:paraId="275268B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F8791A4" w14:textId="77777777" w:rsidR="00883F2F" w:rsidRPr="00FB1F30" w:rsidRDefault="00883F2F" w:rsidP="00CC5FE8">
            <w:pPr>
              <w:pStyle w:val="AmColumnHeading"/>
            </w:pPr>
            <w:r w:rsidRPr="00FB1F30">
              <w:t>Muudatusettepanek</w:t>
            </w:r>
          </w:p>
        </w:tc>
      </w:tr>
      <w:tr w:rsidR="00883F2F" w:rsidRPr="00FB1F30" w14:paraId="29F317A3" w14:textId="77777777" w:rsidTr="00CC5FE8">
        <w:trPr>
          <w:jc w:val="center"/>
        </w:trPr>
        <w:tc>
          <w:tcPr>
            <w:tcW w:w="4876" w:type="dxa"/>
            <w:tcBorders>
              <w:top w:val="nil"/>
              <w:left w:val="nil"/>
              <w:bottom w:val="nil"/>
              <w:right w:val="nil"/>
            </w:tcBorders>
          </w:tcPr>
          <w:p w14:paraId="09B80B32" w14:textId="77777777" w:rsidR="00883F2F" w:rsidRPr="00FB1F30" w:rsidRDefault="00883F2F" w:rsidP="00CC5FE8">
            <w:pPr>
              <w:pStyle w:val="Normal6a"/>
            </w:pPr>
          </w:p>
        </w:tc>
        <w:tc>
          <w:tcPr>
            <w:tcW w:w="4876" w:type="dxa"/>
            <w:tcBorders>
              <w:top w:val="nil"/>
              <w:left w:val="nil"/>
              <w:bottom w:val="nil"/>
              <w:right w:val="nil"/>
            </w:tcBorders>
          </w:tcPr>
          <w:p w14:paraId="749241CC" w14:textId="77777777" w:rsidR="00883F2F" w:rsidRPr="00FB1F30" w:rsidRDefault="00883F2F" w:rsidP="00CC5FE8">
            <w:pPr>
              <w:pStyle w:val="Normal6a"/>
            </w:pPr>
            <w:r w:rsidRPr="00FB1F30">
              <w:rPr>
                <w:b/>
                <w:i/>
              </w:rPr>
              <w:t>Hindamise käigus hinnatakse eelkõige nii tollikontrolli tõhusust ja digitaalset ühenduvust uimasti lähteainete kõrvalesuunamise vähendamisel kui ka määruse majanduslikku ja halduslikku mõju väikestele ja keskmise suurusega ettevõtjatele, seaduslikule kaubandusele ning teadusuuringutele ja innovatsioonile. Erandina lõikest 1 esitab komisjon kolme aasta jooksul alates käesoleva määruse kohaldamise alguskuupäevast Euroopa Parlamendile ja nõukogule vahehindamise aruande, milles keskendutakse eelkõige keskse elektroonilise süsteemi operatiivsele kasutuselevõtule, riiklike tollisüsteemide vahendite koostalitlusvõimele ning väikestele ja keskmise suurusega ettevõtjatele ning ülikoolide teaduskeskustele võimaldatud halduskorra lihtsustamise meetmete piisavusele.</w:t>
            </w:r>
          </w:p>
        </w:tc>
      </w:tr>
    </w:tbl>
    <w:p w14:paraId="6DDE8AAC"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D7AED1C" w14:textId="77777777" w:rsidR="00883F2F" w:rsidRPr="00FB1F30" w:rsidRDefault="00883F2F" w:rsidP="00883F2F">
      <w:r w:rsidRPr="00FB1F30">
        <w:rPr>
          <w:rStyle w:val="HideTWBExt"/>
        </w:rPr>
        <w:t>&lt;/Amend&gt;</w:t>
      </w:r>
    </w:p>
    <w:p w14:paraId="77F391A5"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312</w:t>
      </w:r>
      <w:r w:rsidRPr="00FB1F30">
        <w:rPr>
          <w:rStyle w:val="HideTWBExt"/>
          <w:b w:val="0"/>
        </w:rPr>
        <w:t>&lt;/NumAm&gt;</w:t>
      </w:r>
    </w:p>
    <w:p w14:paraId="5627589B"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3E7F2147" w14:textId="77777777" w:rsidR="00883F2F" w:rsidRPr="00FB1F30" w:rsidRDefault="00883F2F" w:rsidP="00883F2F">
      <w:pPr>
        <w:pStyle w:val="NormalBold"/>
      </w:pPr>
      <w:r w:rsidRPr="00FB1F30">
        <w:rPr>
          <w:rStyle w:val="HideTWBExt"/>
          <w:b w:val="0"/>
        </w:rPr>
        <w:t>&lt;/RepeatBlock-By&gt;</w:t>
      </w:r>
    </w:p>
    <w:p w14:paraId="2E2C7B02"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B77C9E0" w14:textId="77777777" w:rsidR="00883F2F" w:rsidRPr="00FB1F30" w:rsidRDefault="00883F2F" w:rsidP="00883F2F">
      <w:pPr>
        <w:pStyle w:val="NormalBold"/>
      </w:pPr>
      <w:r w:rsidRPr="00FB1F30">
        <w:rPr>
          <w:rStyle w:val="HideTWBExt"/>
          <w:b w:val="0"/>
        </w:rPr>
        <w:t>&lt;Article&gt;</w:t>
      </w:r>
      <w:r w:rsidRPr="00FB1F30">
        <w:t>Artikkel 43 – lõige 1</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38DDC1EE" w14:textId="77777777" w:rsidTr="00CC5FE8">
        <w:trPr>
          <w:trHeight w:hRule="exact" w:val="240"/>
          <w:jc w:val="center"/>
        </w:trPr>
        <w:tc>
          <w:tcPr>
            <w:tcW w:w="9752" w:type="dxa"/>
            <w:gridSpan w:val="2"/>
            <w:tcBorders>
              <w:top w:val="nil"/>
              <w:left w:val="nil"/>
              <w:bottom w:val="nil"/>
              <w:right w:val="nil"/>
            </w:tcBorders>
          </w:tcPr>
          <w:p w14:paraId="3D888186" w14:textId="77777777" w:rsidR="00883F2F" w:rsidRPr="00FB1F30" w:rsidRDefault="00883F2F" w:rsidP="00CC5FE8"/>
        </w:tc>
      </w:tr>
      <w:tr w:rsidR="00883F2F" w:rsidRPr="00FB1F30" w14:paraId="0DF9033F" w14:textId="77777777" w:rsidTr="00CC5FE8">
        <w:trPr>
          <w:trHeight w:val="240"/>
          <w:jc w:val="center"/>
        </w:trPr>
        <w:tc>
          <w:tcPr>
            <w:tcW w:w="4876" w:type="dxa"/>
            <w:tcBorders>
              <w:top w:val="nil"/>
              <w:left w:val="nil"/>
              <w:bottom w:val="nil"/>
              <w:right w:val="nil"/>
            </w:tcBorders>
          </w:tcPr>
          <w:p w14:paraId="2E658F8B"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940974C" w14:textId="77777777" w:rsidR="00883F2F" w:rsidRPr="00FB1F30" w:rsidRDefault="00883F2F" w:rsidP="00CC5FE8">
            <w:pPr>
              <w:pStyle w:val="AmColumnHeading"/>
            </w:pPr>
            <w:r w:rsidRPr="00FB1F30">
              <w:t>Muudatusettepanek</w:t>
            </w:r>
          </w:p>
        </w:tc>
      </w:tr>
      <w:tr w:rsidR="00883F2F" w:rsidRPr="00FB1F30" w14:paraId="1C90E477" w14:textId="77777777" w:rsidTr="00CC5FE8">
        <w:trPr>
          <w:jc w:val="center"/>
        </w:trPr>
        <w:tc>
          <w:tcPr>
            <w:tcW w:w="4876" w:type="dxa"/>
            <w:tcBorders>
              <w:top w:val="nil"/>
              <w:left w:val="nil"/>
              <w:bottom w:val="nil"/>
              <w:right w:val="nil"/>
            </w:tcBorders>
          </w:tcPr>
          <w:p w14:paraId="24FE4A0D" w14:textId="77777777" w:rsidR="00883F2F" w:rsidRPr="00FB1F30" w:rsidRDefault="00883F2F" w:rsidP="00CC5FE8">
            <w:pPr>
              <w:pStyle w:val="Normal6a"/>
            </w:pPr>
            <w:r w:rsidRPr="00FB1F30">
              <w:t>1.</w:t>
            </w:r>
            <w:r w:rsidRPr="00FB1F30">
              <w:tab/>
              <w:t xml:space="preserve">Load, eriload, registreerimised ja eriregistreerimised, mis on antud või tehtud määruse (EÜ) nr 273/2004 või määruse (EÜ) nr 111/2005 kohaselt enne [väljaannete talitus, palun lisada kuupäev: </w:t>
            </w:r>
            <w:r w:rsidRPr="00FB1F30">
              <w:rPr>
                <w:b/>
                <w:bCs/>
                <w:i/>
                <w:iCs/>
              </w:rPr>
              <w:t>kolm aastat</w:t>
            </w:r>
            <w:r w:rsidRPr="00FB1F30">
              <w:t xml:space="preserve"> pärast käesoleva määruse jõustumist] kehtivad kuni nende kehtivusaja lõpuni või kuni [väljaannete talitus, palun lisada kuupäev: neli aastat pärast käesoleva määruse jõustumist], olenevalt sellest, kumb kuupäev varem saabub.</w:t>
            </w:r>
          </w:p>
        </w:tc>
        <w:tc>
          <w:tcPr>
            <w:tcW w:w="4876" w:type="dxa"/>
            <w:tcBorders>
              <w:top w:val="nil"/>
              <w:left w:val="nil"/>
              <w:bottom w:val="nil"/>
              <w:right w:val="nil"/>
            </w:tcBorders>
          </w:tcPr>
          <w:p w14:paraId="4A6B971C" w14:textId="77777777" w:rsidR="00883F2F" w:rsidRPr="00FB1F30" w:rsidRDefault="00883F2F" w:rsidP="00CC5FE8">
            <w:pPr>
              <w:pStyle w:val="Normal6a"/>
            </w:pPr>
            <w:r w:rsidRPr="00FB1F30">
              <w:t>1.</w:t>
            </w:r>
            <w:r w:rsidRPr="00FB1F30">
              <w:tab/>
              <w:t xml:space="preserve">Load, eriload, registreerimised ja eriregistreerimised, mis on antud või tehtud määruse (EÜ) nr 273/2004 või määruse (EÜ) nr 111/2005 kohaselt enne [väljaannete talitus, palun lisada kuupäev: </w:t>
            </w:r>
            <w:r w:rsidRPr="00FB1F30">
              <w:rPr>
                <w:b/>
                <w:bCs/>
                <w:i/>
                <w:iCs/>
              </w:rPr>
              <w:t>18 kuud</w:t>
            </w:r>
            <w:r w:rsidRPr="00FB1F30">
              <w:t xml:space="preserve"> pärast käesoleva määruse jõustumist] kehtivad kuni nende kehtivusaja lõpuni või kuni [väljaannete talitus, palun lisada kuupäev: neli aastat pärast käesoleva määruse jõustumist], olenevalt sellest, kumb kuupäev varem saabub.</w:t>
            </w:r>
          </w:p>
        </w:tc>
      </w:tr>
    </w:tbl>
    <w:p w14:paraId="7D997428"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30A14F3" w14:textId="77777777" w:rsidR="00883F2F" w:rsidRPr="00FB1F30" w:rsidRDefault="00883F2F" w:rsidP="00883F2F">
      <w:r w:rsidRPr="00FB1F30">
        <w:rPr>
          <w:rStyle w:val="HideTWBExt"/>
        </w:rPr>
        <w:t>&lt;/Amend&gt;</w:t>
      </w:r>
    </w:p>
    <w:p w14:paraId="0749FE09"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313</w:t>
      </w:r>
      <w:r w:rsidRPr="00FB1F30">
        <w:rPr>
          <w:rStyle w:val="HideTWBExt"/>
          <w:b w:val="0"/>
        </w:rPr>
        <w:t>&lt;/NumAm&gt;</w:t>
      </w:r>
    </w:p>
    <w:p w14:paraId="3CA35179"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60795D41" w14:textId="77777777" w:rsidR="00883F2F" w:rsidRPr="00FB1F30" w:rsidRDefault="00883F2F" w:rsidP="00883F2F">
      <w:pPr>
        <w:pStyle w:val="NormalBold"/>
      </w:pPr>
      <w:r w:rsidRPr="00FB1F30">
        <w:rPr>
          <w:rStyle w:val="HideTWBExt"/>
          <w:b w:val="0"/>
        </w:rPr>
        <w:t>&lt;/RepeatBlock-By&gt;</w:t>
      </w:r>
    </w:p>
    <w:p w14:paraId="2AFB7FB3"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D5EBDE3" w14:textId="77777777" w:rsidR="00883F2F" w:rsidRPr="00FB1F30" w:rsidRDefault="00883F2F" w:rsidP="00883F2F">
      <w:pPr>
        <w:pStyle w:val="NormalBold"/>
      </w:pPr>
      <w:r w:rsidRPr="00FB1F30">
        <w:rPr>
          <w:rStyle w:val="HideTWBExt"/>
          <w:b w:val="0"/>
        </w:rPr>
        <w:t>&lt;Article&gt;</w:t>
      </w:r>
      <w:r w:rsidRPr="00FB1F30">
        <w:t>Artikkel 43 – lõige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5F5B626B" w14:textId="77777777" w:rsidTr="00CC5FE8">
        <w:trPr>
          <w:trHeight w:hRule="exact" w:val="240"/>
          <w:jc w:val="center"/>
        </w:trPr>
        <w:tc>
          <w:tcPr>
            <w:tcW w:w="9752" w:type="dxa"/>
            <w:gridSpan w:val="2"/>
            <w:tcBorders>
              <w:top w:val="nil"/>
              <w:left w:val="nil"/>
              <w:bottom w:val="nil"/>
              <w:right w:val="nil"/>
            </w:tcBorders>
          </w:tcPr>
          <w:p w14:paraId="06A7685D" w14:textId="77777777" w:rsidR="00883F2F" w:rsidRPr="00FB1F30" w:rsidRDefault="00883F2F" w:rsidP="00CC5FE8"/>
        </w:tc>
      </w:tr>
      <w:tr w:rsidR="00883F2F" w:rsidRPr="00FB1F30" w14:paraId="25CEB3FC" w14:textId="77777777" w:rsidTr="00CC5FE8">
        <w:trPr>
          <w:trHeight w:val="240"/>
          <w:jc w:val="center"/>
        </w:trPr>
        <w:tc>
          <w:tcPr>
            <w:tcW w:w="4876" w:type="dxa"/>
            <w:tcBorders>
              <w:top w:val="nil"/>
              <w:left w:val="nil"/>
              <w:bottom w:val="nil"/>
              <w:right w:val="nil"/>
            </w:tcBorders>
          </w:tcPr>
          <w:p w14:paraId="4FDB8A46"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34546C62" w14:textId="77777777" w:rsidR="00883F2F" w:rsidRPr="00FB1F30" w:rsidRDefault="00883F2F" w:rsidP="00CC5FE8">
            <w:pPr>
              <w:pStyle w:val="AmColumnHeading"/>
            </w:pPr>
            <w:r w:rsidRPr="00FB1F30">
              <w:t>Muudatusettepanek</w:t>
            </w:r>
          </w:p>
        </w:tc>
      </w:tr>
      <w:tr w:rsidR="00883F2F" w:rsidRPr="00FB1F30" w14:paraId="25255F91" w14:textId="77777777" w:rsidTr="00CC5FE8">
        <w:trPr>
          <w:jc w:val="center"/>
        </w:trPr>
        <w:tc>
          <w:tcPr>
            <w:tcW w:w="4876" w:type="dxa"/>
            <w:tcBorders>
              <w:top w:val="nil"/>
              <w:left w:val="nil"/>
              <w:bottom w:val="nil"/>
              <w:right w:val="nil"/>
            </w:tcBorders>
          </w:tcPr>
          <w:p w14:paraId="05DB8FDC" w14:textId="77777777" w:rsidR="00883F2F" w:rsidRPr="00FB1F30" w:rsidRDefault="00883F2F" w:rsidP="00CC5FE8">
            <w:pPr>
              <w:pStyle w:val="Normal6a"/>
            </w:pPr>
            <w:r w:rsidRPr="00FB1F30">
              <w:t>2.</w:t>
            </w:r>
            <w:r w:rsidRPr="00FB1F30">
              <w:tab/>
              <w:t xml:space="preserve">Load ja eriload, mille jaoks on taotlus esitatud määruse (EÜ) nr 273/2004 või määruse (EÜ) nr 111/2005 alusel enne [väljaannete talitus, palun lisada kuupäev: </w:t>
            </w:r>
            <w:r w:rsidRPr="00FB1F30">
              <w:rPr>
                <w:b/>
                <w:bCs/>
                <w:i/>
                <w:iCs/>
              </w:rPr>
              <w:t>kolm aastat</w:t>
            </w:r>
            <w:r w:rsidRPr="00FB1F30">
              <w:t xml:space="preserve"> pärast käesoleva määruse jõustumist], antakse kooskõlas kõnealuste määrustega ja need kehtivad kõige rohkem kuni [väljaannete talitus, palun lisada kuupäev: neli aastat pärast käesoleva määruse jõustumist].</w:t>
            </w:r>
          </w:p>
        </w:tc>
        <w:tc>
          <w:tcPr>
            <w:tcW w:w="4876" w:type="dxa"/>
            <w:tcBorders>
              <w:top w:val="nil"/>
              <w:left w:val="nil"/>
              <w:bottom w:val="nil"/>
              <w:right w:val="nil"/>
            </w:tcBorders>
          </w:tcPr>
          <w:p w14:paraId="532A9F12" w14:textId="77777777" w:rsidR="00883F2F" w:rsidRPr="00FB1F30" w:rsidRDefault="00883F2F" w:rsidP="00CC5FE8">
            <w:pPr>
              <w:pStyle w:val="Normal6a"/>
            </w:pPr>
            <w:r w:rsidRPr="00FB1F30">
              <w:t>2.</w:t>
            </w:r>
            <w:r w:rsidRPr="00FB1F30">
              <w:tab/>
              <w:t xml:space="preserve">Load ja eriload, mille jaoks on taotlus esitatud määruse (EÜ) nr 273/2004 või määruse (EÜ) nr 111/2005 alusel enne [väljaannete talitus, palun lisada kuupäev: </w:t>
            </w:r>
            <w:r w:rsidRPr="00FB1F30">
              <w:rPr>
                <w:b/>
                <w:bCs/>
                <w:i/>
                <w:iCs/>
              </w:rPr>
              <w:t>18 kuud</w:t>
            </w:r>
            <w:r w:rsidRPr="00FB1F30">
              <w:rPr>
                <w:b/>
                <w:bCs/>
              </w:rPr>
              <w:t xml:space="preserve"> </w:t>
            </w:r>
            <w:r w:rsidRPr="00FB1F30">
              <w:t>pärast käesoleva määruse jõustumist], antakse kooskõlas kõnealuste määrustega ja need kehtivad kõige rohkem kuni [väljaannete talitus, palun lisada kuupäev: neli aastat pärast käesoleva määruse jõustumist].</w:t>
            </w:r>
          </w:p>
        </w:tc>
      </w:tr>
    </w:tbl>
    <w:p w14:paraId="25CFF1FA"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3582D56B" w14:textId="77777777" w:rsidR="00883F2F" w:rsidRPr="00FB1F30" w:rsidRDefault="00883F2F" w:rsidP="00883F2F">
      <w:r w:rsidRPr="00FB1F30">
        <w:rPr>
          <w:rStyle w:val="HideTWBExt"/>
        </w:rPr>
        <w:t>&lt;/Amend&gt;</w:t>
      </w:r>
    </w:p>
    <w:p w14:paraId="2183D0C8"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314</w:t>
      </w:r>
      <w:r w:rsidRPr="00FB1F30">
        <w:rPr>
          <w:rStyle w:val="HideTWBExt"/>
          <w:b w:val="0"/>
        </w:rPr>
        <w:t>&lt;/NumAm&gt;</w:t>
      </w:r>
    </w:p>
    <w:p w14:paraId="58ED4725"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21CF4304" w14:textId="77777777" w:rsidR="00883F2F" w:rsidRPr="00FB1F30" w:rsidRDefault="00883F2F" w:rsidP="00883F2F">
      <w:pPr>
        <w:pStyle w:val="NormalBold"/>
      </w:pPr>
      <w:r w:rsidRPr="00FB1F30">
        <w:rPr>
          <w:rStyle w:val="HideTWBExt"/>
          <w:b w:val="0"/>
        </w:rPr>
        <w:t>&lt;/RepeatBlock-By&gt;</w:t>
      </w:r>
    </w:p>
    <w:p w14:paraId="274AAB80"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76A20611" w14:textId="77777777" w:rsidR="00883F2F" w:rsidRPr="00FB1F30" w:rsidRDefault="00883F2F" w:rsidP="00883F2F">
      <w:pPr>
        <w:pStyle w:val="NormalBold"/>
      </w:pPr>
      <w:r w:rsidRPr="00FB1F30">
        <w:rPr>
          <w:rStyle w:val="HideTWBExt"/>
          <w:b w:val="0"/>
        </w:rPr>
        <w:t>&lt;Article&gt;</w:t>
      </w:r>
      <w:r w:rsidRPr="00FB1F30">
        <w:t>Artikkel 43 – lõige 4</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7CFA03E0" w14:textId="77777777" w:rsidTr="00CC5FE8">
        <w:trPr>
          <w:trHeight w:hRule="exact" w:val="240"/>
          <w:jc w:val="center"/>
        </w:trPr>
        <w:tc>
          <w:tcPr>
            <w:tcW w:w="9752" w:type="dxa"/>
            <w:gridSpan w:val="2"/>
            <w:tcBorders>
              <w:top w:val="nil"/>
              <w:left w:val="nil"/>
              <w:bottom w:val="nil"/>
              <w:right w:val="nil"/>
            </w:tcBorders>
          </w:tcPr>
          <w:p w14:paraId="40CFBFB3" w14:textId="77777777" w:rsidR="00883F2F" w:rsidRPr="00FB1F30" w:rsidRDefault="00883F2F" w:rsidP="00CC5FE8"/>
        </w:tc>
      </w:tr>
      <w:tr w:rsidR="00883F2F" w:rsidRPr="00FB1F30" w14:paraId="0FC29A3D" w14:textId="77777777" w:rsidTr="00CC5FE8">
        <w:trPr>
          <w:trHeight w:val="240"/>
          <w:jc w:val="center"/>
        </w:trPr>
        <w:tc>
          <w:tcPr>
            <w:tcW w:w="4876" w:type="dxa"/>
            <w:tcBorders>
              <w:top w:val="nil"/>
              <w:left w:val="nil"/>
              <w:bottom w:val="nil"/>
              <w:right w:val="nil"/>
            </w:tcBorders>
          </w:tcPr>
          <w:p w14:paraId="1E739E04"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5481B9D2" w14:textId="77777777" w:rsidR="00883F2F" w:rsidRPr="00FB1F30" w:rsidRDefault="00883F2F" w:rsidP="00CC5FE8">
            <w:pPr>
              <w:pStyle w:val="AmColumnHeading"/>
            </w:pPr>
            <w:r w:rsidRPr="00FB1F30">
              <w:t>Muudatusettepanek</w:t>
            </w:r>
          </w:p>
        </w:tc>
      </w:tr>
      <w:tr w:rsidR="00883F2F" w:rsidRPr="00FB1F30" w14:paraId="53C28AF3" w14:textId="77777777" w:rsidTr="00CC5FE8">
        <w:trPr>
          <w:jc w:val="center"/>
        </w:trPr>
        <w:tc>
          <w:tcPr>
            <w:tcW w:w="4876" w:type="dxa"/>
            <w:tcBorders>
              <w:top w:val="nil"/>
              <w:left w:val="nil"/>
              <w:bottom w:val="nil"/>
              <w:right w:val="nil"/>
            </w:tcBorders>
          </w:tcPr>
          <w:p w14:paraId="37A3CDAF" w14:textId="77777777" w:rsidR="00883F2F" w:rsidRPr="00FB1F30" w:rsidRDefault="00883F2F" w:rsidP="00CC5FE8">
            <w:pPr>
              <w:pStyle w:val="Normal6a"/>
            </w:pPr>
            <w:r w:rsidRPr="00FB1F30">
              <w:t>4.</w:t>
            </w:r>
            <w:r w:rsidRPr="00FB1F30">
              <w:tab/>
              <w:t xml:space="preserve">Määruse (EÜ) nr 111/2005 alusel enne [väljaannete talitus, palun lisada kuupäev: </w:t>
            </w:r>
            <w:r w:rsidRPr="00FB1F30">
              <w:rPr>
                <w:b/>
                <w:bCs/>
                <w:i/>
                <w:iCs/>
              </w:rPr>
              <w:t>kolm aastat</w:t>
            </w:r>
            <w:r w:rsidRPr="00FB1F30">
              <w:t xml:space="preserve"> pärast käesoleva määruse jõustumist] antud impordi- ja ekspordiload kehtivad kuni nende kehtivusaja lõpuni.</w:t>
            </w:r>
          </w:p>
        </w:tc>
        <w:tc>
          <w:tcPr>
            <w:tcW w:w="4876" w:type="dxa"/>
            <w:tcBorders>
              <w:top w:val="nil"/>
              <w:left w:val="nil"/>
              <w:bottom w:val="nil"/>
              <w:right w:val="nil"/>
            </w:tcBorders>
          </w:tcPr>
          <w:p w14:paraId="22167CE8" w14:textId="77777777" w:rsidR="00883F2F" w:rsidRPr="00FB1F30" w:rsidRDefault="00883F2F" w:rsidP="00CC5FE8">
            <w:pPr>
              <w:pStyle w:val="Normal6a"/>
            </w:pPr>
            <w:r w:rsidRPr="00FB1F30">
              <w:t>4.</w:t>
            </w:r>
            <w:r w:rsidRPr="00FB1F30">
              <w:tab/>
              <w:t xml:space="preserve">Määruse (EÜ) nr 111/2005 alusel enne [väljaannete talitus, palun lisada kuupäev: </w:t>
            </w:r>
            <w:r w:rsidRPr="00FB1F30">
              <w:rPr>
                <w:b/>
                <w:bCs/>
                <w:i/>
                <w:iCs/>
              </w:rPr>
              <w:t>18 kuud</w:t>
            </w:r>
            <w:r w:rsidRPr="00FB1F30">
              <w:t xml:space="preserve"> pärast käesoleva määruse jõustumist] antud impordi- ja ekspordiload kehtivad kuni nende kehtivusaja lõpuni.</w:t>
            </w:r>
          </w:p>
        </w:tc>
      </w:tr>
    </w:tbl>
    <w:p w14:paraId="69596EBB"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26F9EFB3" w14:textId="77777777" w:rsidR="00883F2F" w:rsidRPr="00FB1F30" w:rsidRDefault="00883F2F" w:rsidP="00883F2F">
      <w:r w:rsidRPr="00FB1F30">
        <w:rPr>
          <w:rStyle w:val="HideTWBExt"/>
        </w:rPr>
        <w:t>&lt;/Amend&gt;</w:t>
      </w:r>
    </w:p>
    <w:p w14:paraId="11B15883"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315</w:t>
      </w:r>
      <w:r w:rsidRPr="00FB1F30">
        <w:rPr>
          <w:rStyle w:val="HideTWBExt"/>
          <w:b w:val="0"/>
        </w:rPr>
        <w:t>&lt;/NumAm&gt;</w:t>
      </w:r>
    </w:p>
    <w:p w14:paraId="5B9D511C"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3D3D8FDD" w14:textId="77777777" w:rsidR="00883F2F" w:rsidRPr="00FB1F30" w:rsidRDefault="00883F2F" w:rsidP="00883F2F">
      <w:pPr>
        <w:pStyle w:val="NormalBold"/>
      </w:pPr>
      <w:r w:rsidRPr="00FB1F30">
        <w:rPr>
          <w:rStyle w:val="HideTWBExt"/>
          <w:b w:val="0"/>
        </w:rPr>
        <w:t>&lt;/RepeatBlock-By&gt;</w:t>
      </w:r>
    </w:p>
    <w:p w14:paraId="7DC4F250"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0790EFE3" w14:textId="77777777" w:rsidR="00883F2F" w:rsidRPr="00FB1F30" w:rsidRDefault="00883F2F" w:rsidP="00883F2F">
      <w:pPr>
        <w:pStyle w:val="NormalBold"/>
      </w:pPr>
      <w:r w:rsidRPr="00FB1F30">
        <w:rPr>
          <w:rStyle w:val="HideTWBExt"/>
          <w:b w:val="0"/>
        </w:rPr>
        <w:t>&lt;Article&gt;</w:t>
      </w:r>
      <w:r w:rsidRPr="00FB1F30">
        <w:t>Artikkel 43 – lõige 5</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ABAA66F" w14:textId="77777777" w:rsidTr="00CC5FE8">
        <w:trPr>
          <w:trHeight w:hRule="exact" w:val="240"/>
          <w:jc w:val="center"/>
        </w:trPr>
        <w:tc>
          <w:tcPr>
            <w:tcW w:w="9752" w:type="dxa"/>
            <w:gridSpan w:val="2"/>
            <w:tcBorders>
              <w:top w:val="nil"/>
              <w:left w:val="nil"/>
              <w:bottom w:val="nil"/>
              <w:right w:val="nil"/>
            </w:tcBorders>
          </w:tcPr>
          <w:p w14:paraId="5E4F7EA7" w14:textId="77777777" w:rsidR="00883F2F" w:rsidRPr="00FB1F30" w:rsidRDefault="00883F2F" w:rsidP="00CC5FE8"/>
        </w:tc>
      </w:tr>
      <w:tr w:rsidR="00883F2F" w:rsidRPr="00FB1F30" w14:paraId="4FC1BBF0" w14:textId="77777777" w:rsidTr="00CC5FE8">
        <w:trPr>
          <w:trHeight w:val="240"/>
          <w:jc w:val="center"/>
        </w:trPr>
        <w:tc>
          <w:tcPr>
            <w:tcW w:w="4876" w:type="dxa"/>
            <w:tcBorders>
              <w:top w:val="nil"/>
              <w:left w:val="nil"/>
              <w:bottom w:val="nil"/>
              <w:right w:val="nil"/>
            </w:tcBorders>
          </w:tcPr>
          <w:p w14:paraId="558FBB07"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0606D90F" w14:textId="77777777" w:rsidR="00883F2F" w:rsidRPr="00FB1F30" w:rsidRDefault="00883F2F" w:rsidP="00CC5FE8">
            <w:pPr>
              <w:pStyle w:val="AmColumnHeading"/>
            </w:pPr>
            <w:r w:rsidRPr="00FB1F30">
              <w:t>Muudatusettepanek</w:t>
            </w:r>
          </w:p>
        </w:tc>
      </w:tr>
      <w:tr w:rsidR="00883F2F" w:rsidRPr="00FB1F30" w14:paraId="1DCC2ACA" w14:textId="77777777" w:rsidTr="00CC5FE8">
        <w:trPr>
          <w:jc w:val="center"/>
        </w:trPr>
        <w:tc>
          <w:tcPr>
            <w:tcW w:w="4876" w:type="dxa"/>
            <w:tcBorders>
              <w:top w:val="nil"/>
              <w:left w:val="nil"/>
              <w:bottom w:val="nil"/>
              <w:right w:val="nil"/>
            </w:tcBorders>
          </w:tcPr>
          <w:p w14:paraId="5653B576" w14:textId="77777777" w:rsidR="00883F2F" w:rsidRPr="00FB1F30" w:rsidRDefault="00883F2F" w:rsidP="00CC5FE8">
            <w:pPr>
              <w:pStyle w:val="Normal6a"/>
            </w:pPr>
            <w:r w:rsidRPr="00FB1F30">
              <w:t>5.</w:t>
            </w:r>
            <w:r w:rsidRPr="00FB1F30">
              <w:tab/>
              <w:t xml:space="preserve">Määruse (EÜ) nr 111/2005 alusel taotletud impordi- ja ekspordilube, mida ei ole antud enne [väljaannete talitus, palun lisada kuupäev: </w:t>
            </w:r>
            <w:r w:rsidRPr="00FB1F30">
              <w:rPr>
                <w:b/>
                <w:bCs/>
                <w:i/>
                <w:iCs/>
              </w:rPr>
              <w:t>kolm aastat</w:t>
            </w:r>
            <w:r w:rsidRPr="00FB1F30">
              <w:rPr>
                <w:b/>
                <w:bCs/>
              </w:rPr>
              <w:t xml:space="preserve"> </w:t>
            </w:r>
            <w:r w:rsidRPr="00FB1F30">
              <w:t>pärast käesoleva määruse jõustumist], käsitatakse lubadena, mida on taotletud IX lisas esitatud tingimuste kohaselt.</w:t>
            </w:r>
          </w:p>
        </w:tc>
        <w:tc>
          <w:tcPr>
            <w:tcW w:w="4876" w:type="dxa"/>
            <w:tcBorders>
              <w:top w:val="nil"/>
              <w:left w:val="nil"/>
              <w:bottom w:val="nil"/>
              <w:right w:val="nil"/>
            </w:tcBorders>
          </w:tcPr>
          <w:p w14:paraId="64655073" w14:textId="77777777" w:rsidR="00883F2F" w:rsidRPr="00FB1F30" w:rsidRDefault="00883F2F" w:rsidP="00CC5FE8">
            <w:pPr>
              <w:pStyle w:val="Normal6a"/>
            </w:pPr>
            <w:r w:rsidRPr="00FB1F30">
              <w:t>5.</w:t>
            </w:r>
            <w:r w:rsidRPr="00FB1F30">
              <w:tab/>
              <w:t xml:space="preserve">Määruse (EÜ) nr 111/2005 alusel taotletud impordi- ja ekspordilube, mida ei ole antud enne [väljaannete talitus, palun lisada kuupäev: </w:t>
            </w:r>
            <w:r w:rsidRPr="00FB1F30">
              <w:rPr>
                <w:b/>
                <w:bCs/>
                <w:i/>
                <w:iCs/>
              </w:rPr>
              <w:t>18 kuud</w:t>
            </w:r>
            <w:r w:rsidRPr="00FB1F30">
              <w:rPr>
                <w:b/>
                <w:bCs/>
              </w:rPr>
              <w:t xml:space="preserve"> </w:t>
            </w:r>
            <w:r w:rsidRPr="00FB1F30">
              <w:t>pärast käesoleva määruse jõustumist], käsitatakse lubadena, mida on taotletud IX lisas esitatud tingimuste kohaselt.</w:t>
            </w:r>
          </w:p>
        </w:tc>
      </w:tr>
    </w:tbl>
    <w:p w14:paraId="3C924726"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52C04662" w14:textId="77777777" w:rsidR="00883F2F" w:rsidRPr="00FB1F30" w:rsidRDefault="00883F2F" w:rsidP="00883F2F">
      <w:r w:rsidRPr="00FB1F30">
        <w:rPr>
          <w:rStyle w:val="HideTWBExt"/>
        </w:rPr>
        <w:t>&lt;/Amend&gt;</w:t>
      </w:r>
    </w:p>
    <w:p w14:paraId="63E07CA7"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316</w:t>
      </w:r>
      <w:r w:rsidRPr="00FB1F30">
        <w:rPr>
          <w:rStyle w:val="HideTWBExt"/>
          <w:b w:val="0"/>
        </w:rPr>
        <w:t>&lt;/NumAm&gt;</w:t>
      </w:r>
    </w:p>
    <w:p w14:paraId="361AFA5F" w14:textId="77777777" w:rsidR="00883F2F" w:rsidRPr="00FB1F30" w:rsidRDefault="00883F2F" w:rsidP="00883F2F">
      <w:pPr>
        <w:pStyle w:val="NormalBold"/>
      </w:pPr>
      <w:r w:rsidRPr="00FB1F30">
        <w:rPr>
          <w:rStyle w:val="HideTWBExt"/>
          <w:b w:val="0"/>
        </w:rPr>
        <w:t>&lt;RepeatBlock-By&gt;&lt;Members&gt;</w:t>
      </w:r>
      <w:r w:rsidRPr="00FB1F30">
        <w:t>Saskia Bricmont</w:t>
      </w:r>
      <w:r w:rsidRPr="00FB1F30">
        <w:rPr>
          <w:rStyle w:val="HideTWBExt"/>
          <w:b w:val="0"/>
        </w:rPr>
        <w:t>&lt;/Members&gt;</w:t>
      </w:r>
    </w:p>
    <w:p w14:paraId="4403D0F9" w14:textId="77777777" w:rsidR="00883F2F" w:rsidRPr="00FB1F30" w:rsidRDefault="00883F2F" w:rsidP="00883F2F">
      <w:pPr>
        <w:pStyle w:val="NormalBold"/>
      </w:pPr>
      <w:r w:rsidRPr="00FB1F30">
        <w:rPr>
          <w:rStyle w:val="HideTWBExt"/>
          <w:b w:val="0"/>
        </w:rPr>
        <w:t>&lt;/RepeatBlock-By&gt;</w:t>
      </w:r>
    </w:p>
    <w:p w14:paraId="6174BEB7"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56C55FA6" w14:textId="77777777" w:rsidR="00883F2F" w:rsidRPr="00FB1F30" w:rsidRDefault="00883F2F" w:rsidP="00883F2F">
      <w:pPr>
        <w:pStyle w:val="NormalBold"/>
      </w:pPr>
      <w:r w:rsidRPr="00FB1F30">
        <w:rPr>
          <w:rStyle w:val="HideTWBExt"/>
          <w:b w:val="0"/>
        </w:rPr>
        <w:t>&lt;Article&gt;</w:t>
      </w:r>
      <w:r w:rsidRPr="00FB1F30">
        <w:t>Artikkel 45 – lõik 2</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4E3ABB0C" w14:textId="77777777" w:rsidTr="00CC5FE8">
        <w:trPr>
          <w:trHeight w:hRule="exact" w:val="240"/>
          <w:jc w:val="center"/>
        </w:trPr>
        <w:tc>
          <w:tcPr>
            <w:tcW w:w="9752" w:type="dxa"/>
            <w:gridSpan w:val="2"/>
            <w:tcBorders>
              <w:top w:val="nil"/>
              <w:left w:val="nil"/>
              <w:bottom w:val="nil"/>
              <w:right w:val="nil"/>
            </w:tcBorders>
          </w:tcPr>
          <w:p w14:paraId="6CF35618" w14:textId="77777777" w:rsidR="00883F2F" w:rsidRPr="00FB1F30" w:rsidRDefault="00883F2F" w:rsidP="00CC5FE8"/>
        </w:tc>
      </w:tr>
      <w:tr w:rsidR="00883F2F" w:rsidRPr="00FB1F30" w14:paraId="2D21ACAC" w14:textId="77777777" w:rsidTr="00CC5FE8">
        <w:trPr>
          <w:trHeight w:val="240"/>
          <w:jc w:val="center"/>
        </w:trPr>
        <w:tc>
          <w:tcPr>
            <w:tcW w:w="4876" w:type="dxa"/>
            <w:tcBorders>
              <w:top w:val="nil"/>
              <w:left w:val="nil"/>
              <w:bottom w:val="nil"/>
              <w:right w:val="nil"/>
            </w:tcBorders>
          </w:tcPr>
          <w:p w14:paraId="3E269D97"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A7888B6" w14:textId="77777777" w:rsidR="00883F2F" w:rsidRPr="00FB1F30" w:rsidRDefault="00883F2F" w:rsidP="00CC5FE8">
            <w:pPr>
              <w:pStyle w:val="AmColumnHeading"/>
            </w:pPr>
            <w:r w:rsidRPr="00FB1F30">
              <w:t>Muudatusettepanek</w:t>
            </w:r>
          </w:p>
        </w:tc>
      </w:tr>
      <w:tr w:rsidR="00883F2F" w:rsidRPr="00FB1F30" w14:paraId="450CCED1" w14:textId="77777777" w:rsidTr="00CC5FE8">
        <w:trPr>
          <w:jc w:val="center"/>
        </w:trPr>
        <w:tc>
          <w:tcPr>
            <w:tcW w:w="4876" w:type="dxa"/>
            <w:tcBorders>
              <w:top w:val="nil"/>
              <w:left w:val="nil"/>
              <w:bottom w:val="nil"/>
              <w:right w:val="nil"/>
            </w:tcBorders>
          </w:tcPr>
          <w:p w14:paraId="7FEA144D" w14:textId="77777777" w:rsidR="00883F2F" w:rsidRPr="00FB1F30" w:rsidRDefault="00883F2F" w:rsidP="00CC5FE8">
            <w:pPr>
              <w:pStyle w:val="Normal6a"/>
            </w:pPr>
            <w:r w:rsidRPr="00FB1F30">
              <w:t xml:space="preserve">Seda kohaldatakse alates [väljaannete talitus, palun lisada kuupäev: </w:t>
            </w:r>
            <w:r w:rsidRPr="00FB1F30">
              <w:rPr>
                <w:b/>
                <w:bCs/>
                <w:i/>
                <w:iCs/>
              </w:rPr>
              <w:t>kolm aastat</w:t>
            </w:r>
            <w:r w:rsidRPr="00FB1F30">
              <w:t xml:space="preserve"> pärast käesoleva määruse jõustumist].</w:t>
            </w:r>
          </w:p>
        </w:tc>
        <w:tc>
          <w:tcPr>
            <w:tcW w:w="4876" w:type="dxa"/>
            <w:tcBorders>
              <w:top w:val="nil"/>
              <w:left w:val="nil"/>
              <w:bottom w:val="nil"/>
              <w:right w:val="nil"/>
            </w:tcBorders>
          </w:tcPr>
          <w:p w14:paraId="5219DBA9" w14:textId="77777777" w:rsidR="00883F2F" w:rsidRPr="00FB1F30" w:rsidRDefault="00883F2F" w:rsidP="00CC5FE8">
            <w:pPr>
              <w:pStyle w:val="Normal6a"/>
            </w:pPr>
            <w:r w:rsidRPr="00FB1F30">
              <w:t xml:space="preserve">Seda kohaldatakse alates [väljaannete talitus, palun lisada kuupäev: </w:t>
            </w:r>
            <w:r w:rsidRPr="00FB1F30">
              <w:rPr>
                <w:b/>
                <w:bCs/>
                <w:i/>
                <w:iCs/>
              </w:rPr>
              <w:t>18 kuud</w:t>
            </w:r>
            <w:r w:rsidRPr="00FB1F30">
              <w:t xml:space="preserve"> pärast käesoleva määruse jõustumist].</w:t>
            </w:r>
          </w:p>
        </w:tc>
      </w:tr>
    </w:tbl>
    <w:p w14:paraId="1766FB66"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64C738DE" w14:textId="77777777" w:rsidR="00883F2F" w:rsidRPr="00FB1F30" w:rsidRDefault="00883F2F" w:rsidP="00883F2F">
      <w:r w:rsidRPr="00FB1F30">
        <w:rPr>
          <w:rStyle w:val="HideTWBExt"/>
        </w:rPr>
        <w:t>&lt;/Amend&gt;</w:t>
      </w:r>
    </w:p>
    <w:p w14:paraId="09012992"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317</w:t>
      </w:r>
      <w:r w:rsidRPr="00FB1F30">
        <w:rPr>
          <w:rStyle w:val="HideTWBExt"/>
          <w:b w:val="0"/>
        </w:rPr>
        <w:t>&lt;/NumAm&gt;</w:t>
      </w:r>
    </w:p>
    <w:p w14:paraId="0CA46942" w14:textId="77777777" w:rsidR="00883F2F" w:rsidRPr="00FB1F30" w:rsidRDefault="00883F2F" w:rsidP="00883F2F">
      <w:pPr>
        <w:pStyle w:val="NormalBold"/>
      </w:pPr>
      <w:r w:rsidRPr="00FB1F30">
        <w:rPr>
          <w:rStyle w:val="HideTWBExt"/>
          <w:b w:val="0"/>
        </w:rPr>
        <w:t>&lt;RepeatBlock-By&gt;&lt;Members&gt;</w:t>
      </w:r>
      <w:r w:rsidRPr="00FB1F30">
        <w:t>Mika Aaltola</w:t>
      </w:r>
      <w:r w:rsidRPr="00FB1F30">
        <w:rPr>
          <w:rStyle w:val="HideTWBExt"/>
          <w:b w:val="0"/>
        </w:rPr>
        <w:t>&lt;/Members&gt;</w:t>
      </w:r>
    </w:p>
    <w:p w14:paraId="1A66CAB1" w14:textId="77777777" w:rsidR="00883F2F" w:rsidRPr="00FB1F30" w:rsidRDefault="00883F2F" w:rsidP="00883F2F">
      <w:pPr>
        <w:pStyle w:val="NormalBold"/>
      </w:pPr>
      <w:r w:rsidRPr="00FB1F30">
        <w:rPr>
          <w:rStyle w:val="HideTWBExt"/>
          <w:b w:val="0"/>
        </w:rPr>
        <w:t>&lt;/RepeatBlock-By&gt;</w:t>
      </w:r>
    </w:p>
    <w:p w14:paraId="747AA73D"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206EBF2E" w14:textId="77777777" w:rsidR="00883F2F" w:rsidRPr="00FB1F30" w:rsidRDefault="00883F2F" w:rsidP="00883F2F">
      <w:pPr>
        <w:pStyle w:val="NormalBold"/>
      </w:pPr>
      <w:r w:rsidRPr="00FB1F30">
        <w:rPr>
          <w:rStyle w:val="HideTWBExt"/>
          <w:b w:val="0"/>
        </w:rPr>
        <w:t>&lt;Article&gt;</w:t>
      </w:r>
      <w:r w:rsidRPr="00FB1F30">
        <w:t>VII lisa – alapealkiri 5 a (uus)</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17E98D62" w14:textId="77777777" w:rsidTr="00CC5FE8">
        <w:trPr>
          <w:trHeight w:hRule="exact" w:val="240"/>
          <w:jc w:val="center"/>
        </w:trPr>
        <w:tc>
          <w:tcPr>
            <w:tcW w:w="9752" w:type="dxa"/>
            <w:gridSpan w:val="2"/>
            <w:tcBorders>
              <w:top w:val="nil"/>
              <w:left w:val="nil"/>
              <w:bottom w:val="nil"/>
              <w:right w:val="nil"/>
            </w:tcBorders>
          </w:tcPr>
          <w:p w14:paraId="53A91077" w14:textId="77777777" w:rsidR="00883F2F" w:rsidRPr="00FB1F30" w:rsidRDefault="00883F2F" w:rsidP="00CC5FE8"/>
        </w:tc>
      </w:tr>
      <w:tr w:rsidR="00883F2F" w:rsidRPr="00FB1F30" w14:paraId="42C89DAE" w14:textId="77777777" w:rsidTr="00CC5FE8">
        <w:trPr>
          <w:trHeight w:val="240"/>
          <w:jc w:val="center"/>
        </w:trPr>
        <w:tc>
          <w:tcPr>
            <w:tcW w:w="4876" w:type="dxa"/>
            <w:tcBorders>
              <w:top w:val="nil"/>
              <w:left w:val="nil"/>
              <w:bottom w:val="nil"/>
              <w:right w:val="nil"/>
            </w:tcBorders>
          </w:tcPr>
          <w:p w14:paraId="75E1AE82"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6DF09D1F" w14:textId="77777777" w:rsidR="00883F2F" w:rsidRPr="00FB1F30" w:rsidRDefault="00883F2F" w:rsidP="00CC5FE8">
            <w:pPr>
              <w:pStyle w:val="AmColumnHeading"/>
            </w:pPr>
            <w:r w:rsidRPr="00FB1F30">
              <w:t>Muudatusettepanek</w:t>
            </w:r>
          </w:p>
        </w:tc>
      </w:tr>
      <w:tr w:rsidR="00883F2F" w:rsidRPr="00FB1F30" w14:paraId="57FAD865" w14:textId="77777777" w:rsidTr="00CC5FE8">
        <w:trPr>
          <w:jc w:val="center"/>
        </w:trPr>
        <w:tc>
          <w:tcPr>
            <w:tcW w:w="4876" w:type="dxa"/>
            <w:tcBorders>
              <w:top w:val="nil"/>
              <w:left w:val="nil"/>
              <w:bottom w:val="nil"/>
              <w:right w:val="nil"/>
            </w:tcBorders>
          </w:tcPr>
          <w:p w14:paraId="2555F9F3" w14:textId="77777777" w:rsidR="00883F2F" w:rsidRPr="00FB1F30" w:rsidRDefault="00883F2F" w:rsidP="00CC5FE8">
            <w:pPr>
              <w:pStyle w:val="Normal6a"/>
            </w:pPr>
          </w:p>
        </w:tc>
        <w:tc>
          <w:tcPr>
            <w:tcW w:w="4876" w:type="dxa"/>
            <w:tcBorders>
              <w:top w:val="nil"/>
              <w:left w:val="nil"/>
              <w:bottom w:val="nil"/>
              <w:right w:val="nil"/>
            </w:tcBorders>
          </w:tcPr>
          <w:p w14:paraId="6E629BAB" w14:textId="77777777" w:rsidR="00883F2F" w:rsidRPr="00FB1F30" w:rsidRDefault="00883F2F" w:rsidP="00CC5FE8">
            <w:pPr>
              <w:pStyle w:val="Normal6a"/>
            </w:pPr>
            <w:r w:rsidRPr="00FB1F30">
              <w:rPr>
                <w:b/>
                <w:bCs/>
                <w:i/>
                <w:iCs/>
              </w:rPr>
              <w:t>Internetipõhised kauplemiskohad</w:t>
            </w:r>
            <w:r w:rsidRPr="00FB1F30">
              <w:rPr>
                <w:b/>
                <w:bCs/>
                <w:i/>
                <w:iCs/>
              </w:rPr>
              <w:br/>
              <w:t>1.</w:t>
            </w:r>
            <w:r w:rsidRPr="00FB1F30">
              <w:rPr>
                <w:b/>
                <w:i/>
              </w:rPr>
              <w:t xml:space="preserve"> Internetipõhiste kauplemiskohtade pakkujad määruse (EL) 2022/2065 (digiteenuste määrus) tähenduses, kes hõlbustavad nimekirjas loetletud või eellähteainete müüki kolmandast isikust müüjate poolt:</w:t>
            </w:r>
            <w:r w:rsidRPr="00FB1F30">
              <w:br/>
            </w:r>
            <w:r w:rsidRPr="00FB1F30">
              <w:rPr>
                <w:b/>
                <w:i/>
              </w:rPr>
              <w:t>(a) kontrollivad enne kuulutuse ülespanemist, et müüjal on käesoleva määruse kohane kehtiv luba või registreering;</w:t>
            </w:r>
            <w:r w:rsidRPr="00FB1F30">
              <w:br/>
            </w:r>
            <w:r w:rsidRPr="00FB1F30">
              <w:rPr>
                <w:b/>
                <w:i/>
              </w:rPr>
              <w:t>(b) peatavad või eemaldavad kuulutused, kui müüja ei suuda tõendada kehtiva loa olemasolu; ning c) teatavad pädevale asutusele igast kehtiva loata nimekirja kantud müüjast, kelle puhul on tuvastatud, et ta on pakkunud nimekirjas loetletud lähteaineid müügiks.</w:t>
            </w:r>
            <w:r w:rsidRPr="00FB1F30">
              <w:br/>
            </w:r>
            <w:r w:rsidRPr="00FB1F30">
              <w:rPr>
                <w:b/>
                <w:i/>
              </w:rPr>
              <w:t>Internetipõhiste kauplemiskohtade pakkujate suhtes, kes ei järgi käesolevat artiklit, kohaldatakse käesoleva määruse alusel ettevõtjatele rakenduvaid karistusi.</w:t>
            </w:r>
            <w:r w:rsidRPr="00FB1F30">
              <w:br/>
            </w:r>
            <w:r w:rsidRPr="00FB1F30">
              <w:rPr>
                <w:b/>
                <w:i/>
              </w:rPr>
              <w:t xml:space="preserve"> </w:t>
            </w:r>
            <w:r w:rsidRPr="00FB1F30">
              <w:br/>
            </w:r>
            <w:r w:rsidRPr="00FB1F30">
              <w:rPr>
                <w:b/>
                <w:i/>
              </w:rPr>
              <w:t>2. Kui internetipõhise kauplemiskoha pakkuja saab teavet uimasti lähteainetega toimuvate kahtlaste tehingute, nende ainete oluliste kaotsiminekute või varguste kohta, edastab ta viivitamata selle teabe pädevatele asutustele.</w:t>
            </w:r>
          </w:p>
        </w:tc>
      </w:tr>
    </w:tbl>
    <w:p w14:paraId="4D4C7C79"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0A500960" w14:textId="77777777" w:rsidR="00883F2F" w:rsidRPr="00FB1F30" w:rsidRDefault="00883F2F" w:rsidP="00883F2F">
      <w:r w:rsidRPr="00FB1F30">
        <w:rPr>
          <w:rStyle w:val="HideTWBExt"/>
        </w:rPr>
        <w:t>&lt;/Amend&gt;</w:t>
      </w:r>
    </w:p>
    <w:p w14:paraId="2D897D7C" w14:textId="77777777" w:rsidR="00883F2F" w:rsidRPr="00FB1F30" w:rsidRDefault="00883F2F" w:rsidP="00883F2F">
      <w:pPr>
        <w:pStyle w:val="AmNumberTabs"/>
      </w:pPr>
      <w:r w:rsidRPr="00FB1F30">
        <w:rPr>
          <w:rStyle w:val="HideTWBExt"/>
          <w:b w:val="0"/>
        </w:rPr>
        <w:t>&lt;Amend&gt;</w:t>
      </w:r>
      <w:r w:rsidRPr="00FB1F30">
        <w:t>Muudatusettepanek</w:t>
      </w:r>
      <w:r w:rsidRPr="00FB1F30">
        <w:tab/>
      </w:r>
      <w:r w:rsidRPr="00FB1F30">
        <w:tab/>
      </w:r>
      <w:r w:rsidRPr="00FB1F30">
        <w:rPr>
          <w:rStyle w:val="HideTWBExt"/>
          <w:b w:val="0"/>
        </w:rPr>
        <w:t>&lt;NumAm&gt;</w:t>
      </w:r>
      <w:r w:rsidRPr="00FB1F30">
        <w:t>318</w:t>
      </w:r>
      <w:r w:rsidRPr="00FB1F30">
        <w:rPr>
          <w:rStyle w:val="HideTWBExt"/>
          <w:b w:val="0"/>
        </w:rPr>
        <w:t>&lt;/NumAm&gt;</w:t>
      </w:r>
    </w:p>
    <w:p w14:paraId="0E9FCC80" w14:textId="77777777" w:rsidR="00883F2F" w:rsidRPr="00FB1F30" w:rsidRDefault="00883F2F" w:rsidP="00883F2F">
      <w:pPr>
        <w:pStyle w:val="NormalBold"/>
      </w:pPr>
      <w:r w:rsidRPr="00FB1F30">
        <w:rPr>
          <w:rStyle w:val="HideTWBExt"/>
          <w:b w:val="0"/>
        </w:rPr>
        <w:t>&lt;RepeatBlock-By&gt;&lt;Members&gt;</w:t>
      </w:r>
      <w:r w:rsidRPr="00FB1F30">
        <w:t>Mika Aaltola</w:t>
      </w:r>
      <w:r w:rsidRPr="00FB1F30">
        <w:rPr>
          <w:rStyle w:val="HideTWBExt"/>
          <w:b w:val="0"/>
        </w:rPr>
        <w:t>&lt;/Members&gt;</w:t>
      </w:r>
    </w:p>
    <w:p w14:paraId="237504CC" w14:textId="77777777" w:rsidR="00883F2F" w:rsidRPr="00FB1F30" w:rsidRDefault="00883F2F" w:rsidP="00883F2F">
      <w:pPr>
        <w:pStyle w:val="NormalBold"/>
      </w:pPr>
      <w:r w:rsidRPr="00FB1F30">
        <w:rPr>
          <w:rStyle w:val="HideTWBExt"/>
          <w:b w:val="0"/>
        </w:rPr>
        <w:t>&lt;/RepeatBlock-By&gt;</w:t>
      </w:r>
    </w:p>
    <w:p w14:paraId="5B45C5B9" w14:textId="77777777" w:rsidR="00883F2F" w:rsidRPr="00FB1F30" w:rsidRDefault="00883F2F" w:rsidP="00883F2F">
      <w:pPr>
        <w:pStyle w:val="NormalBold"/>
      </w:pPr>
      <w:r w:rsidRPr="00FB1F30">
        <w:rPr>
          <w:rStyle w:val="HideTWBExt"/>
          <w:b w:val="0"/>
        </w:rPr>
        <w:t>&lt;DocAmend&gt;</w:t>
      </w:r>
      <w:r w:rsidRPr="00FB1F30">
        <w:t>Ettepanek võtta vastu määrus</w:t>
      </w:r>
      <w:r w:rsidRPr="00FB1F30">
        <w:rPr>
          <w:rStyle w:val="HideTWBExt"/>
          <w:b w:val="0"/>
        </w:rPr>
        <w:t>&lt;/DocAmend&gt;</w:t>
      </w:r>
    </w:p>
    <w:p w14:paraId="1EBF2C37" w14:textId="77777777" w:rsidR="00883F2F" w:rsidRPr="00FB1F30" w:rsidRDefault="00883F2F" w:rsidP="00883F2F">
      <w:pPr>
        <w:pStyle w:val="NormalBold"/>
      </w:pPr>
      <w:r w:rsidRPr="00FB1F30">
        <w:rPr>
          <w:rStyle w:val="HideTWBExt"/>
          <w:b w:val="0"/>
        </w:rPr>
        <w:t>&lt;Article&gt;</w:t>
      </w:r>
      <w:r w:rsidRPr="00FB1F30">
        <w:t>VII lisa – punkt 7 – lõik 1 – punkt b</w:t>
      </w:r>
      <w:r w:rsidRPr="00FB1F3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3F2F" w:rsidRPr="00FB1F30" w14:paraId="2C73CC61" w14:textId="77777777" w:rsidTr="00CC5FE8">
        <w:trPr>
          <w:trHeight w:hRule="exact" w:val="240"/>
          <w:jc w:val="center"/>
        </w:trPr>
        <w:tc>
          <w:tcPr>
            <w:tcW w:w="9752" w:type="dxa"/>
            <w:gridSpan w:val="2"/>
            <w:tcBorders>
              <w:top w:val="nil"/>
              <w:left w:val="nil"/>
              <w:bottom w:val="nil"/>
              <w:right w:val="nil"/>
            </w:tcBorders>
          </w:tcPr>
          <w:p w14:paraId="271003F0" w14:textId="77777777" w:rsidR="00883F2F" w:rsidRPr="00FB1F30" w:rsidRDefault="00883F2F" w:rsidP="00CC5FE8"/>
        </w:tc>
      </w:tr>
      <w:tr w:rsidR="00883F2F" w:rsidRPr="00FB1F30" w14:paraId="127BA0EB" w14:textId="77777777" w:rsidTr="00CC5FE8">
        <w:trPr>
          <w:trHeight w:val="240"/>
          <w:jc w:val="center"/>
        </w:trPr>
        <w:tc>
          <w:tcPr>
            <w:tcW w:w="4876" w:type="dxa"/>
            <w:tcBorders>
              <w:top w:val="nil"/>
              <w:left w:val="nil"/>
              <w:bottom w:val="nil"/>
              <w:right w:val="nil"/>
            </w:tcBorders>
          </w:tcPr>
          <w:p w14:paraId="717475EF" w14:textId="77777777" w:rsidR="00883F2F" w:rsidRPr="00FB1F30" w:rsidRDefault="00883F2F" w:rsidP="00CC5FE8">
            <w:pPr>
              <w:pStyle w:val="AmColumnHeading"/>
            </w:pPr>
            <w:r w:rsidRPr="00FB1F30">
              <w:t>Komisjoni ettepanek</w:t>
            </w:r>
          </w:p>
        </w:tc>
        <w:tc>
          <w:tcPr>
            <w:tcW w:w="4876" w:type="dxa"/>
            <w:tcBorders>
              <w:top w:val="nil"/>
              <w:left w:val="nil"/>
              <w:bottom w:val="nil"/>
              <w:right w:val="nil"/>
            </w:tcBorders>
          </w:tcPr>
          <w:p w14:paraId="1BDD43B8" w14:textId="77777777" w:rsidR="00883F2F" w:rsidRPr="00FB1F30" w:rsidRDefault="00883F2F" w:rsidP="00CC5FE8">
            <w:pPr>
              <w:pStyle w:val="AmColumnHeading"/>
            </w:pPr>
            <w:r w:rsidRPr="00FB1F30">
              <w:t>Muudatusettepanek</w:t>
            </w:r>
          </w:p>
        </w:tc>
      </w:tr>
      <w:tr w:rsidR="00883F2F" w:rsidRPr="00FB1F30" w14:paraId="666467EF" w14:textId="77777777" w:rsidTr="00CC5FE8">
        <w:trPr>
          <w:jc w:val="center"/>
        </w:trPr>
        <w:tc>
          <w:tcPr>
            <w:tcW w:w="4876" w:type="dxa"/>
            <w:tcBorders>
              <w:top w:val="nil"/>
              <w:left w:val="nil"/>
              <w:bottom w:val="nil"/>
              <w:right w:val="nil"/>
            </w:tcBorders>
          </w:tcPr>
          <w:p w14:paraId="2BD91E41" w14:textId="77777777" w:rsidR="00883F2F" w:rsidRPr="00FB1F30" w:rsidRDefault="00883F2F" w:rsidP="00CC5FE8">
            <w:pPr>
              <w:pStyle w:val="Normal6a"/>
            </w:pPr>
            <w:r w:rsidRPr="00FB1F30">
              <w:t>(b)</w:t>
            </w:r>
            <w:r w:rsidRPr="00FB1F30">
              <w:tab/>
              <w:t>asjaomase aine kogus või segu või organismi või looduses esineva aine puhul iga selles sisalduva, I, II või III lisaga hõlmatud aine kogus ja võimaluse korral protsentuaalne sisaldus;</w:t>
            </w:r>
          </w:p>
        </w:tc>
        <w:tc>
          <w:tcPr>
            <w:tcW w:w="4876" w:type="dxa"/>
            <w:tcBorders>
              <w:top w:val="nil"/>
              <w:left w:val="nil"/>
              <w:bottom w:val="nil"/>
              <w:right w:val="nil"/>
            </w:tcBorders>
          </w:tcPr>
          <w:p w14:paraId="436A7702" w14:textId="77777777" w:rsidR="00883F2F" w:rsidRPr="00FB1F30" w:rsidRDefault="00883F2F" w:rsidP="00CC5FE8">
            <w:pPr>
              <w:pStyle w:val="Normal6a"/>
            </w:pPr>
            <w:r w:rsidRPr="00FB1F30">
              <w:t>(b)</w:t>
            </w:r>
            <w:r w:rsidRPr="00FB1F30">
              <w:tab/>
              <w:t xml:space="preserve">asjaomase aine kogus või segu või organismi või looduses esineva aine puhul iga selles sisalduva, I, II või III lisaga hõlmatud aine kogus ja võimaluse korral protsentuaalne sisaldus; </w:t>
            </w:r>
            <w:r w:rsidRPr="00FB1F30">
              <w:rPr>
                <w:b/>
                <w:i/>
              </w:rPr>
              <w:t>eksportijad võivad ühes teates märkida 180 kalendripäeva jooksul eksporditavate konkreetset nimekirjas loetletud lähteainet sisaldavate segude kontsentratsioonivahemiku, kui pädevad asutused on veendunud, et sellega ei kaasne nimekirjas loetletud uimasti lähteainete kõrvalesuunamise riski.</w:t>
            </w:r>
          </w:p>
        </w:tc>
      </w:tr>
    </w:tbl>
    <w:p w14:paraId="34F41E5B" w14:textId="77777777" w:rsidR="00883F2F" w:rsidRPr="00FB1F30" w:rsidRDefault="00883F2F" w:rsidP="00883F2F">
      <w:pPr>
        <w:pStyle w:val="AmOrLang"/>
      </w:pPr>
      <w:proofErr w:type="spellStart"/>
      <w:r w:rsidRPr="00FB1F30">
        <w:t>Or</w:t>
      </w:r>
      <w:proofErr w:type="spellEnd"/>
      <w:r w:rsidRPr="00FB1F30">
        <w:t xml:space="preserve">. </w:t>
      </w:r>
      <w:r w:rsidRPr="00FB1F30">
        <w:rPr>
          <w:rStyle w:val="HideTWBExt"/>
        </w:rPr>
        <w:t>&lt;Original&gt;</w:t>
      </w:r>
      <w:r w:rsidRPr="00FB1F30">
        <w:rPr>
          <w:rStyle w:val="HideTWBInt"/>
        </w:rPr>
        <w:t>{EN}</w:t>
      </w:r>
      <w:proofErr w:type="spellStart"/>
      <w:r w:rsidRPr="00FB1F30">
        <w:t>en</w:t>
      </w:r>
      <w:proofErr w:type="spellEnd"/>
      <w:r w:rsidRPr="00FB1F30">
        <w:rPr>
          <w:rStyle w:val="HideTWBExt"/>
        </w:rPr>
        <w:t>&lt;/Original&gt;</w:t>
      </w:r>
    </w:p>
    <w:p w14:paraId="143D5D6E" w14:textId="7A7F72D3" w:rsidR="00883F2F" w:rsidRPr="00FB1F30" w:rsidRDefault="00883F2F" w:rsidP="00883F2F">
      <w:r w:rsidRPr="00FB1F30">
        <w:rPr>
          <w:rStyle w:val="HideTWBExt"/>
        </w:rPr>
        <w:t>&lt;/Amend&gt;&lt;/RepeatBlock-Amend&gt;</w:t>
      </w:r>
    </w:p>
    <w:p w14:paraId="5C33CD0F" w14:textId="0EAAC096" w:rsidR="00A65A41" w:rsidRPr="00FB1F30" w:rsidRDefault="00A65A41" w:rsidP="00883F2F"/>
    <w:sectPr w:rsidR="00A65A41" w:rsidRPr="00FB1F30" w:rsidSect="00E909E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5044D" w14:textId="77777777" w:rsidR="002979E3" w:rsidRPr="00FB1F30" w:rsidRDefault="002979E3">
      <w:r w:rsidRPr="00FB1F30">
        <w:separator/>
      </w:r>
    </w:p>
  </w:endnote>
  <w:endnote w:type="continuationSeparator" w:id="0">
    <w:p w14:paraId="2DB6DF1B" w14:textId="77777777" w:rsidR="002979E3" w:rsidRPr="00FB1F30" w:rsidRDefault="002979E3">
      <w:r w:rsidRPr="00FB1F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7848C" w14:textId="32657E58" w:rsidR="00E909E5" w:rsidRPr="00FB1F30" w:rsidRDefault="00E909E5" w:rsidP="00E909E5">
    <w:pPr>
      <w:pStyle w:val="EPFooter"/>
    </w:pPr>
    <w:r w:rsidRPr="00FB1F30">
      <w:t>PE</w:t>
    </w:r>
    <w:r w:rsidRPr="00FB1F30">
      <w:rPr>
        <w:rStyle w:val="HideTWBExt"/>
      </w:rPr>
      <w:t>&lt;NoPE&gt;</w:t>
    </w:r>
    <w:r w:rsidRPr="00FB1F30">
      <w:t>790.130</w:t>
    </w:r>
    <w:r w:rsidRPr="00FB1F30">
      <w:rPr>
        <w:rStyle w:val="HideTWBExt"/>
      </w:rPr>
      <w:t>&lt;/NoPE&gt;&lt;Version&gt;</w:t>
    </w:r>
    <w:r w:rsidRPr="00FB1F30">
      <w:t>v01-00</w:t>
    </w:r>
    <w:r w:rsidRPr="00FB1F30">
      <w:rPr>
        <w:rStyle w:val="HideTWBExt"/>
      </w:rPr>
      <w:t>&lt;/Version&gt;</w:t>
    </w:r>
    <w:r w:rsidRPr="00FB1F30">
      <w:tab/>
    </w:r>
    <w:r w:rsidRPr="00FB1F30">
      <w:fldChar w:fldCharType="begin"/>
    </w:r>
    <w:r w:rsidRPr="00FB1F30">
      <w:instrText xml:space="preserve"> PAGE  \* MERGEFORMAT </w:instrText>
    </w:r>
    <w:r w:rsidRPr="00FB1F30">
      <w:fldChar w:fldCharType="separate"/>
    </w:r>
    <w:r w:rsidRPr="00FB1F30">
      <w:rPr>
        <w:noProof/>
      </w:rPr>
      <w:t>186</w:t>
    </w:r>
    <w:r w:rsidRPr="00FB1F30">
      <w:fldChar w:fldCharType="end"/>
    </w:r>
    <w:r w:rsidRPr="00FB1F30">
      <w:t>/</w:t>
    </w:r>
    <w:fldSimple w:instr=" NUMPAGES  \* MERGEFORMAT ">
      <w:r w:rsidRPr="00FB1F30">
        <w:rPr>
          <w:noProof/>
        </w:rPr>
        <w:t>186</w:t>
      </w:r>
    </w:fldSimple>
    <w:r w:rsidRPr="00FB1F30">
      <w:tab/>
    </w:r>
    <w:r w:rsidRPr="00FB1F30">
      <w:rPr>
        <w:rStyle w:val="HideTWBExt"/>
      </w:rPr>
      <w:t>&lt;PathFdR&gt;</w:t>
    </w:r>
    <w:r w:rsidR="00FB1F30" w:rsidRPr="00FB1F30">
      <w:t>AM\1346391ET.docx</w:t>
    </w:r>
    <w:r w:rsidRPr="00FB1F30">
      <w:rPr>
        <w:rStyle w:val="HideTWBExt"/>
      </w:rPr>
      <w:t>&lt;/PathFdR&gt;</w:t>
    </w:r>
  </w:p>
  <w:p w14:paraId="5110FA0E" w14:textId="0AB8DE88" w:rsidR="00A65A41" w:rsidRPr="00FB1F30" w:rsidRDefault="00E909E5" w:rsidP="00E909E5">
    <w:pPr>
      <w:pStyle w:val="EPFooter2"/>
    </w:pPr>
    <w:r w:rsidRPr="00FB1F30">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06417" w14:textId="4E37DD37" w:rsidR="00E909E5" w:rsidRPr="00FB1F30" w:rsidRDefault="00E909E5" w:rsidP="00E909E5">
    <w:pPr>
      <w:pStyle w:val="EPFooter"/>
    </w:pPr>
    <w:r w:rsidRPr="00FB1F30">
      <w:rPr>
        <w:rStyle w:val="HideTWBExt"/>
      </w:rPr>
      <w:t>&lt;PathFdR&gt;</w:t>
    </w:r>
    <w:r w:rsidR="00FB1F30" w:rsidRPr="00FB1F30">
      <w:t>AM\1346391ET.docx</w:t>
    </w:r>
    <w:r w:rsidRPr="00FB1F30">
      <w:rPr>
        <w:rStyle w:val="HideTWBExt"/>
      </w:rPr>
      <w:t>&lt;/PathFdR&gt;</w:t>
    </w:r>
    <w:r w:rsidRPr="00FB1F30">
      <w:tab/>
    </w:r>
    <w:r w:rsidRPr="00FB1F30">
      <w:fldChar w:fldCharType="begin"/>
    </w:r>
    <w:r w:rsidRPr="00FB1F30">
      <w:instrText xml:space="preserve"> PAGE  \* MERGEFORMAT </w:instrText>
    </w:r>
    <w:r w:rsidRPr="00FB1F30">
      <w:fldChar w:fldCharType="separate"/>
    </w:r>
    <w:r w:rsidRPr="00FB1F30">
      <w:rPr>
        <w:noProof/>
      </w:rPr>
      <w:t>185</w:t>
    </w:r>
    <w:r w:rsidRPr="00FB1F30">
      <w:fldChar w:fldCharType="end"/>
    </w:r>
    <w:r w:rsidRPr="00FB1F30">
      <w:t>/</w:t>
    </w:r>
    <w:fldSimple w:instr=" NUMPAGES  \* MERGEFORMAT ">
      <w:r w:rsidRPr="00FB1F30">
        <w:rPr>
          <w:noProof/>
        </w:rPr>
        <w:t>186</w:t>
      </w:r>
    </w:fldSimple>
    <w:r w:rsidRPr="00FB1F30">
      <w:tab/>
      <w:t>PE</w:t>
    </w:r>
    <w:r w:rsidRPr="00FB1F30">
      <w:rPr>
        <w:rStyle w:val="HideTWBExt"/>
      </w:rPr>
      <w:t>&lt;NoPE&gt;</w:t>
    </w:r>
    <w:r w:rsidRPr="00FB1F30">
      <w:t>790.130</w:t>
    </w:r>
    <w:r w:rsidRPr="00FB1F30">
      <w:rPr>
        <w:rStyle w:val="HideTWBExt"/>
      </w:rPr>
      <w:t>&lt;/NoPE&gt;&lt;Version&gt;</w:t>
    </w:r>
    <w:r w:rsidRPr="00FB1F30">
      <w:t>v01-00</w:t>
    </w:r>
    <w:r w:rsidRPr="00FB1F30">
      <w:rPr>
        <w:rStyle w:val="HideTWBExt"/>
      </w:rPr>
      <w:t>&lt;/Version&gt;</w:t>
    </w:r>
  </w:p>
  <w:p w14:paraId="0F51C354" w14:textId="681196AD" w:rsidR="00A65A41" w:rsidRPr="00FB1F30" w:rsidRDefault="00E909E5" w:rsidP="00E909E5">
    <w:pPr>
      <w:pStyle w:val="EPFooter2"/>
    </w:pPr>
    <w:r w:rsidRPr="00FB1F30">
      <w:tab/>
    </w:r>
    <w:r w:rsidRPr="00FB1F30">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7328A" w14:textId="1C2E8205" w:rsidR="00E909E5" w:rsidRPr="00FB1F30" w:rsidRDefault="00E909E5" w:rsidP="00E909E5">
    <w:pPr>
      <w:pStyle w:val="EPFooter"/>
    </w:pPr>
    <w:r w:rsidRPr="00FB1F30">
      <w:rPr>
        <w:rStyle w:val="HideTWBExt"/>
      </w:rPr>
      <w:t>&lt;PathFdR&gt;</w:t>
    </w:r>
    <w:r w:rsidR="00FB1F30" w:rsidRPr="00FB1F30">
      <w:t>AM\1346391ET.docx</w:t>
    </w:r>
    <w:r w:rsidRPr="00FB1F30">
      <w:rPr>
        <w:rStyle w:val="HideTWBExt"/>
      </w:rPr>
      <w:t>&lt;/PathFdR&gt;</w:t>
    </w:r>
    <w:r w:rsidRPr="00FB1F30">
      <w:tab/>
    </w:r>
    <w:r w:rsidRPr="00FB1F30">
      <w:tab/>
      <w:t>PE</w:t>
    </w:r>
    <w:r w:rsidRPr="00FB1F30">
      <w:rPr>
        <w:rStyle w:val="HideTWBExt"/>
      </w:rPr>
      <w:t>&lt;NoPE&gt;</w:t>
    </w:r>
    <w:r w:rsidRPr="00FB1F30">
      <w:t>790.130</w:t>
    </w:r>
    <w:r w:rsidRPr="00FB1F30">
      <w:rPr>
        <w:rStyle w:val="HideTWBExt"/>
      </w:rPr>
      <w:t>&lt;/NoPE&gt;&lt;Version&gt;</w:t>
    </w:r>
    <w:r w:rsidRPr="00FB1F30">
      <w:t>v01-00</w:t>
    </w:r>
    <w:r w:rsidRPr="00FB1F30">
      <w:rPr>
        <w:rStyle w:val="HideTWBExt"/>
      </w:rPr>
      <w:t>&lt;/Version&gt;</w:t>
    </w:r>
  </w:p>
  <w:p w14:paraId="51276A0C" w14:textId="1539FCBB" w:rsidR="00A65A41" w:rsidRPr="00FB1F30" w:rsidRDefault="00E909E5" w:rsidP="00E909E5">
    <w:pPr>
      <w:pStyle w:val="EPFooter2"/>
    </w:pPr>
    <w:r w:rsidRPr="00FB1F30">
      <w:t>ET</w:t>
    </w:r>
    <w:r w:rsidRPr="00FB1F30">
      <w:tab/>
    </w:r>
    <w:r w:rsidRPr="00FB1F30">
      <w:rPr>
        <w:b w:val="0"/>
        <w:i/>
        <w:color w:val="C0C0C0"/>
        <w:sz w:val="22"/>
      </w:rPr>
      <w:t>Ühinenud mitmekesisuses</w:t>
    </w:r>
    <w:r w:rsidRPr="00FB1F30">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EA26A" w14:textId="77777777" w:rsidR="002979E3" w:rsidRPr="00FB1F30" w:rsidRDefault="002979E3">
      <w:r w:rsidRPr="00FB1F30">
        <w:separator/>
      </w:r>
    </w:p>
  </w:footnote>
  <w:footnote w:type="continuationSeparator" w:id="0">
    <w:p w14:paraId="647EC401" w14:textId="77777777" w:rsidR="002979E3" w:rsidRPr="00FB1F30" w:rsidRDefault="002979E3">
      <w:r w:rsidRPr="00FB1F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6014C" w14:textId="77777777" w:rsidR="00D4670A" w:rsidRDefault="00D467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72B9" w14:textId="77777777" w:rsidR="00D4670A" w:rsidRDefault="00D467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CA1FD" w14:textId="77777777" w:rsidR="00D4670A" w:rsidRDefault="00D467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ET"/>
    <w:docVar w:name="TXTLANGUEMIN" w:val="et"/>
    <w:docVar w:name="TXTNRPE" w:val="790.130"/>
    <w:docVar w:name="TXTPEorAP" w:val="PE"/>
    <w:docVar w:name="TXTROUTE" w:val="AM\1346391ET.docx"/>
    <w:docVar w:name="TXTVERSION" w:val="01-00"/>
  </w:docVars>
  <w:rsids>
    <w:rsidRoot w:val="00A77B3E"/>
    <w:rsid w:val="002979E3"/>
    <w:rsid w:val="0032194D"/>
    <w:rsid w:val="00515C36"/>
    <w:rsid w:val="006A39AE"/>
    <w:rsid w:val="00731F86"/>
    <w:rsid w:val="00783A6D"/>
    <w:rsid w:val="00883F2F"/>
    <w:rsid w:val="008B18CA"/>
    <w:rsid w:val="008C159D"/>
    <w:rsid w:val="0091508A"/>
    <w:rsid w:val="00A65A41"/>
    <w:rsid w:val="00A77B3E"/>
    <w:rsid w:val="00B16C7E"/>
    <w:rsid w:val="00B372AA"/>
    <w:rsid w:val="00B66325"/>
    <w:rsid w:val="00B86664"/>
    <w:rsid w:val="00BC4FAB"/>
    <w:rsid w:val="00C539E2"/>
    <w:rsid w:val="00CA2A55"/>
    <w:rsid w:val="00CE059F"/>
    <w:rsid w:val="00CE78E9"/>
    <w:rsid w:val="00D11E29"/>
    <w:rsid w:val="00D37832"/>
    <w:rsid w:val="00D4670A"/>
    <w:rsid w:val="00DA4740"/>
    <w:rsid w:val="00E54645"/>
    <w:rsid w:val="00E909E5"/>
    <w:rsid w:val="00F94C2C"/>
    <w:rsid w:val="00FB1F3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7986AAD"/>
  <w15:docId w15:val="{9E187928-0028-440B-8F29-8F5F2F2F4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Mr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E54645"/>
    <w:pPr>
      <w:tabs>
        <w:tab w:val="center" w:pos="4536"/>
        <w:tab w:val="right" w:pos="9072"/>
      </w:tabs>
    </w:pPr>
  </w:style>
  <w:style w:type="character" w:customStyle="1" w:styleId="HeaderChar">
    <w:name w:val="Header Char"/>
    <w:basedOn w:val="DefaultParagraphFont"/>
    <w:link w:val="Header"/>
    <w:rsid w:val="00E54645"/>
    <w:rPr>
      <w:sz w:val="24"/>
      <w:szCs w:val="24"/>
    </w:rPr>
  </w:style>
  <w:style w:type="paragraph" w:customStyle="1" w:styleId="Normaallaad1">
    <w:name w:val="Normaallaad1"/>
    <w:basedOn w:val="EPName"/>
    <w:link w:val="NormalMrk"/>
    <w:rsid w:val="00E54645"/>
  </w:style>
  <w:style w:type="character" w:customStyle="1" w:styleId="EPNameMrk">
    <w:name w:val="EPName Märk"/>
    <w:basedOn w:val="DefaultParagraphFont"/>
    <w:link w:val="EPName"/>
    <w:rsid w:val="00E54645"/>
    <w:rPr>
      <w:rFonts w:ascii="Arial Narrow" w:eastAsia="Arial" w:hAnsi="Arial Narrow" w:cs="Arial"/>
      <w:b/>
      <w:sz w:val="32"/>
      <w:szCs w:val="24"/>
    </w:rPr>
  </w:style>
  <w:style w:type="character" w:customStyle="1" w:styleId="NormalMrk">
    <w:name w:val="Normal Märk"/>
    <w:basedOn w:val="EPNameMrk"/>
    <w:link w:val="Normaallaad1"/>
    <w:rsid w:val="00E54645"/>
    <w:rPr>
      <w:rFonts w:ascii="Arial Narrow" w:eastAsia="Arial" w:hAnsi="Arial Narrow" w:cs="Arial"/>
      <w:b/>
      <w:sz w:val="32"/>
      <w:szCs w:val="24"/>
    </w:rPr>
  </w:style>
  <w:style w:type="paragraph" w:styleId="Footer">
    <w:name w:val="footer"/>
    <w:basedOn w:val="Normal"/>
    <w:link w:val="FooterChar"/>
    <w:rsid w:val="00D4670A"/>
    <w:pPr>
      <w:tabs>
        <w:tab w:val="center" w:pos="4513"/>
        <w:tab w:val="right" w:pos="9026"/>
      </w:tabs>
    </w:pPr>
  </w:style>
  <w:style w:type="character" w:customStyle="1" w:styleId="FooterChar">
    <w:name w:val="Footer Char"/>
    <w:basedOn w:val="DefaultParagraphFont"/>
    <w:link w:val="Footer"/>
    <w:rsid w:val="00D4670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186</Pages>
  <Words>39042</Words>
  <Characters>338494</Characters>
  <Application>Microsoft Office Word</Application>
  <DocSecurity>0</DocSecurity>
  <Lines>12536</Lines>
  <Paragraphs>3630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373906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THOMSON Astrid</cp:lastModifiedBy>
  <cp:revision>2</cp:revision>
  <dcterms:created xsi:type="dcterms:W3CDTF">2026-07-08T08:13:00Z</dcterms:created>
  <dcterms:modified xsi:type="dcterms:W3CDTF">2026-07-08T08:13:00Z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1346391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544256</vt:lpwstr>
  </property>
  <property fmtid="{D5CDD505-2E9C-101B-9397-08002B2CF9AE}" pid="7" name="dmxml.render.traceId">
    <vt:lpwstr>6a3bafd8fe8508a8eef82988fd82ef01</vt:lpwstr>
  </property>
  <property fmtid="{D5CDD505-2E9C-101B-9397-08002B2CF9AE}" pid="8" name="FooterPath">
    <vt:lpwstr>AM\1346391ET.docx</vt:lpwstr>
  </property>
  <property fmtid="{D5CDD505-2E9C-101B-9397-08002B2CF9AE}" pid="9" name="PE Number">
    <vt:lpwstr>790.130</vt:lpwstr>
  </property>
  <property fmtid="{D5CDD505-2E9C-101B-9397-08002B2CF9AE}" pid="10" name="UID">
    <vt:lpwstr>eu.europa.europarl-DIN1-2026-0000187713_02.00-xm-01.00_text-xml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10:05</vt:lpwstr>
  </property>
</Properties>
</file>