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C400369"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AA4CDD" w:rsidP="00C85D0F" w14:paraId="2FD81D65" w14:textId="4E562593">
            <w:pPr>
              <w:pStyle w:val="EPName"/>
            </w:pPr>
            <w:r w:rsidRPr="00AA4CDD">
              <w:t>European Parliament</w:t>
            </w:r>
          </w:p>
          <w:p w:rsidR="00BE5062" w:rsidRPr="00AA4CDD" w:rsidP="00C85D0F" w14:paraId="10EC71D4" w14:textId="131FCBD7">
            <w:pPr>
              <w:pStyle w:val="EPTerm"/>
            </w:pPr>
            <w:r w:rsidRPr="00AA4CDD">
              <w:t>2024-2029</w:t>
            </w:r>
          </w:p>
        </w:tc>
        <w:tc>
          <w:tcPr>
            <w:tcW w:w="2268" w:type="dxa"/>
          </w:tcPr>
          <w:p w:rsidR="00BE5062" w:rsidRPr="00AA4CDD" w:rsidP="00C85D0F" w14:paraId="59D78617" w14:textId="77777777">
            <w:pPr>
              <w:pStyle w:val="EPLogo"/>
            </w:pPr>
            <w:r w:rsidRPr="00AA4CD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5070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A4CDD" w:rsidP="000E7234" w14:paraId="7ECFB1ED" w14:textId="77777777">
      <w:pPr>
        <w:pStyle w:val="LineTop"/>
      </w:pPr>
    </w:p>
    <w:p w:rsidR="000E7234" w:rsidRPr="00AA4CDD" w:rsidP="000E7234" w14:paraId="00E9C8B0" w14:textId="18E693E3">
      <w:pPr>
        <w:pStyle w:val="EPBody"/>
      </w:pPr>
      <w:r w:rsidRPr="00AA4CDD">
        <w:rPr>
          <w:rStyle w:val="HideTWBExt"/>
          <w:i w:val="0"/>
          <w:szCs w:val="20"/>
        </w:rPr>
        <w:t>&lt;Commission&gt;</w:t>
      </w:r>
      <w:r w:rsidRPr="00AA4CDD" w:rsidR="0091038D">
        <w:rPr>
          <w:rStyle w:val="HideTWBInt"/>
          <w:i w:val="0"/>
          <w:szCs w:val="20"/>
        </w:rPr>
        <w:t>{CJ80}</w:t>
      </w:r>
      <w:r w:rsidRPr="00AA4CDD" w:rsidR="0091038D">
        <w:t>Committee on International Trade</w:t>
      </w:r>
      <w:r w:rsidRPr="00AA4CDD" w:rsidR="0091038D">
        <w:br/>
        <w:t>Committee on Industry, Research and Energy</w:t>
      </w:r>
      <w:r w:rsidRPr="00AA4CDD" w:rsidR="0091038D">
        <w:br/>
        <w:t>Committee on the Internal Market and Consumer Protection</w:t>
      </w:r>
      <w:r w:rsidRPr="00AA4CDD">
        <w:rPr>
          <w:rStyle w:val="HideTWBExt"/>
          <w:i w:val="0"/>
          <w:szCs w:val="20"/>
        </w:rPr>
        <w:t>&lt;/Commission&gt;</w:t>
      </w:r>
    </w:p>
    <w:p w:rsidR="000E7234" w:rsidRPr="00AA4CDD" w:rsidP="000E7234" w14:paraId="23C4B785" w14:textId="77777777">
      <w:pPr>
        <w:pStyle w:val="LineBottom"/>
      </w:pPr>
    </w:p>
    <w:p w:rsidR="00B85286" w:rsidRPr="00AA4CDD" w14:paraId="4CC129E8" w14:textId="7FC30D4A">
      <w:pPr>
        <w:pStyle w:val="CoverReference"/>
      </w:pPr>
      <w:r w:rsidRPr="00AA4CDD">
        <w:rPr>
          <w:rStyle w:val="HideTWBExt"/>
          <w:b w:val="0"/>
        </w:rPr>
        <w:t>&lt;RefProc&gt;</w:t>
      </w:r>
      <w:r w:rsidRPr="00AA4CDD" w:rsidR="0091038D">
        <w:t>2026/0068</w:t>
      </w:r>
      <w:r w:rsidRPr="00AA4CDD">
        <w:rPr>
          <w:rStyle w:val="HideTWBExt"/>
          <w:b w:val="0"/>
        </w:rPr>
        <w:t>&lt;/RefProc&gt;&lt;RefTypeProc&gt;</w:t>
      </w:r>
      <w:r w:rsidRPr="00AA4CDD" w:rsidR="00524874">
        <w:t>(</w:t>
      </w:r>
      <w:r w:rsidRPr="00AA4CDD" w:rsidR="0091038D">
        <w:t>COD</w:t>
      </w:r>
      <w:r w:rsidRPr="00AA4CDD" w:rsidR="00524874">
        <w:t>)</w:t>
      </w:r>
      <w:r w:rsidRPr="00AA4CDD">
        <w:rPr>
          <w:rStyle w:val="HideTWBExt"/>
          <w:b w:val="0"/>
        </w:rPr>
        <w:t>&lt;/RefTypeProc&gt;</w:t>
      </w:r>
    </w:p>
    <w:p w:rsidR="00B85286" w:rsidRPr="00AA4CDD" w14:paraId="29717E4A" w14:textId="2FF0DCB2">
      <w:pPr>
        <w:pStyle w:val="CoverDate"/>
      </w:pPr>
      <w:r w:rsidRPr="00AA4CDD">
        <w:rPr>
          <w:rStyle w:val="HideTWBExt"/>
        </w:rPr>
        <w:t>&lt;Date&gt;</w:t>
      </w:r>
      <w:r w:rsidRPr="00AA4CDD" w:rsidR="0091038D">
        <w:rPr>
          <w:rStyle w:val="HideTWBInt"/>
        </w:rPr>
        <w:t>{13/10/2026}</w:t>
      </w:r>
      <w:r w:rsidRPr="00AA4CDD" w:rsidR="0091038D">
        <w:t>13.10.2026</w:t>
      </w:r>
      <w:r w:rsidRPr="00AA4CDD">
        <w:rPr>
          <w:rStyle w:val="HideTWBExt"/>
        </w:rPr>
        <w:t>&lt;/Date&gt;</w:t>
      </w:r>
    </w:p>
    <w:p w:rsidR="009B0305" w:rsidRPr="00AA4CDD" w:rsidP="009B0305" w14:paraId="0206A651" w14:textId="6D847797">
      <w:pPr>
        <w:pStyle w:val="CoverDocType"/>
      </w:pPr>
      <w:r w:rsidRPr="00AA4CDD">
        <w:rPr>
          <w:rStyle w:val="HideTWBExt"/>
          <w:b w:val="0"/>
        </w:rPr>
        <w:t>&lt;TypeAM&gt;</w:t>
      </w:r>
      <w:r w:rsidRPr="00AA4CDD" w:rsidR="0091038D">
        <w:t>AMENDMENTS</w:t>
      </w:r>
      <w:r w:rsidRPr="00AA4CDD">
        <w:rPr>
          <w:rStyle w:val="HideTWBExt"/>
          <w:b w:val="0"/>
        </w:rPr>
        <w:t>&lt;/TypeAM&gt;</w:t>
      </w:r>
    </w:p>
    <w:p w:rsidR="00B85286" w:rsidRPr="00AA4CDD" w:rsidP="001C2054" w14:paraId="54272533" w14:textId="1C7E9D51">
      <w:pPr>
        <w:pStyle w:val="CoverDocType24a"/>
      </w:pPr>
      <w:r w:rsidRPr="00AA4CDD">
        <w:rPr>
          <w:rStyle w:val="HideTWBExt"/>
          <w:b w:val="0"/>
        </w:rPr>
        <w:t>&lt;RangeAM&gt;</w:t>
      </w:r>
      <w:r w:rsidRPr="00AA4CDD" w:rsidR="004931DD">
        <w:t>3725 - 3996</w:t>
      </w:r>
      <w:r w:rsidRPr="00AA4CDD">
        <w:rPr>
          <w:rStyle w:val="HideTWBExt"/>
          <w:b w:val="0"/>
        </w:rPr>
        <w:t>&lt;/RangeAM&gt;</w:t>
      </w:r>
    </w:p>
    <w:p w:rsidR="001C2054" w:rsidRPr="00AA4CDD" w:rsidP="00A93F8C" w14:paraId="7CCB0312" w14:textId="1938182E">
      <w:pPr>
        <w:pStyle w:val="CoverBold"/>
      </w:pPr>
      <w:r w:rsidRPr="00AA4CDD">
        <w:rPr>
          <w:rStyle w:val="HideTWBExt"/>
          <w:b w:val="0"/>
        </w:rPr>
        <w:t>&lt;TitreType&gt;</w:t>
      </w:r>
      <w:r w:rsidRPr="00AA4CDD" w:rsidR="00524874">
        <w:t>Draft report</w:t>
      </w:r>
      <w:r w:rsidRPr="00AA4CDD">
        <w:rPr>
          <w:rStyle w:val="HideTWBExt"/>
          <w:b w:val="0"/>
        </w:rPr>
        <w:t>&lt;/TitreType&gt;</w:t>
      </w:r>
    </w:p>
    <w:p w:rsidR="00B85286" w:rsidRPr="00AA4CDD" w:rsidP="00A93F8C" w14:paraId="1341CFD0" w14:textId="43671D70">
      <w:pPr>
        <w:pStyle w:val="CoverBold"/>
      </w:pPr>
      <w:r w:rsidRPr="00AA4CDD">
        <w:rPr>
          <w:rStyle w:val="HideTWBExt"/>
          <w:b w:val="0"/>
        </w:rPr>
        <w:t>&lt;Rapporteur&gt;</w:t>
      </w:r>
      <w:r w:rsidRPr="00AA4CDD" w:rsidR="0091038D">
        <w:t>Anna Cavazzini, Christophe Grudler, Pierre Jouvet</w:t>
      </w:r>
      <w:r w:rsidRPr="00AA4CDD">
        <w:rPr>
          <w:rStyle w:val="HideTWBExt"/>
          <w:b w:val="0"/>
        </w:rPr>
        <w:t>&lt;/Rapporteur&gt;</w:t>
      </w:r>
    </w:p>
    <w:p w:rsidR="00B85286" w:rsidRPr="00AA4CDD" w14:paraId="5ECE2538" w14:textId="7D0AC71B">
      <w:pPr>
        <w:pStyle w:val="CoverNormal24a"/>
      </w:pPr>
      <w:r w:rsidRPr="00AA4CDD">
        <w:rPr>
          <w:rStyle w:val="HideTWBExt"/>
        </w:rPr>
        <w:t>&lt;DocRefPE&gt;</w:t>
      </w:r>
      <w:r w:rsidRPr="00AA4CDD" w:rsidR="00524874">
        <w:t>(PE</w:t>
      </w:r>
      <w:r w:rsidRPr="00AA4CDD" w:rsidR="0091038D">
        <w:t>792.067</w:t>
      </w:r>
      <w:r w:rsidRPr="00AA4CDD" w:rsidR="00524874">
        <w:t>v</w:t>
      </w:r>
      <w:r w:rsidRPr="00AA4CDD" w:rsidR="0091038D">
        <w:t>02-00</w:t>
      </w:r>
      <w:r w:rsidRPr="00AA4CDD" w:rsidR="00524874">
        <w:t>)</w:t>
      </w:r>
      <w:r w:rsidRPr="00AA4CDD">
        <w:rPr>
          <w:rStyle w:val="HideTWBExt"/>
        </w:rPr>
        <w:t>&lt;/DocRefPE&gt;</w:t>
      </w:r>
    </w:p>
    <w:p w:rsidR="00B85286" w:rsidRPr="00AA4CDD" w:rsidP="0091038D" w14:paraId="2576BA33" w14:textId="4F5FACB2">
      <w:pPr>
        <w:pStyle w:val="CoverNormal24a"/>
      </w:pPr>
      <w:r w:rsidRPr="00AA4CDD">
        <w:rPr>
          <w:rStyle w:val="HideTWBExt"/>
        </w:rPr>
        <w:t>&lt;Titre&gt;</w:t>
      </w:r>
      <w:r w:rsidRPr="00AA4CDD" w:rsidR="0091038D">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AA4CDD">
        <w:rPr>
          <w:rStyle w:val="HideTWBExt"/>
        </w:rPr>
        <w:t>&lt;/Titre&gt;</w:t>
      </w:r>
    </w:p>
    <w:p w:rsidR="006337D4" w:rsidRPr="00AA4CDD" w:rsidP="006337D4" w14:paraId="56D1FCBC" w14:textId="3506E076">
      <w:pPr>
        <w:pStyle w:val="CoverNormal"/>
      </w:pPr>
      <w:r w:rsidRPr="00AA4CDD">
        <w:rPr>
          <w:rStyle w:val="HideTWBExt"/>
        </w:rPr>
        <w:t>&lt;DocAmend&gt;</w:t>
      </w:r>
      <w:r w:rsidRPr="00AA4CDD" w:rsidR="0091038D">
        <w:t>Proposal for a regulation</w:t>
      </w:r>
      <w:r w:rsidRPr="00AA4CDD">
        <w:rPr>
          <w:rStyle w:val="HideTWBExt"/>
        </w:rPr>
        <w:t>&lt;/DocAmend&gt;</w:t>
      </w:r>
    </w:p>
    <w:p w:rsidR="00B85286" w:rsidRPr="00AA4CDD" w14:paraId="50D999B4" w14:textId="26CACF14">
      <w:pPr>
        <w:pStyle w:val="CoverNormal24a"/>
      </w:pPr>
      <w:r w:rsidRPr="00AA4CDD">
        <w:rPr>
          <w:rStyle w:val="HideTWBExt"/>
        </w:rPr>
        <w:t>&lt;DocRef&gt;</w:t>
      </w:r>
      <w:r w:rsidRPr="00AA4CDD" w:rsidR="00524874">
        <w:t>(</w:t>
      </w:r>
      <w:r w:rsidRPr="00AA4CDD" w:rsidR="0091038D">
        <w:t>COM(2026)0100</w:t>
      </w:r>
      <w:r w:rsidRPr="00AA4CDD" w:rsidR="00524874">
        <w:t xml:space="preserve"> </w:t>
      </w:r>
      <w:r w:rsidRPr="00AA4CDD" w:rsidR="0091038D">
        <w:t>–</w:t>
      </w:r>
      <w:r w:rsidRPr="00AA4CDD" w:rsidR="00524874">
        <w:t xml:space="preserve"> </w:t>
      </w:r>
      <w:r w:rsidRPr="00AA4CDD" w:rsidR="0091038D">
        <w:t>C10</w:t>
      </w:r>
      <w:r w:rsidRPr="00AA4CDD" w:rsidR="0091038D">
        <w:noBreakHyphen/>
        <w:t>0067/2026</w:t>
      </w:r>
      <w:r w:rsidRPr="00AA4CDD" w:rsidR="00524874">
        <w:t xml:space="preserve"> </w:t>
      </w:r>
      <w:r w:rsidRPr="00AA4CDD" w:rsidR="0091038D">
        <w:t>–</w:t>
      </w:r>
      <w:r w:rsidRPr="00AA4CDD" w:rsidR="00524874">
        <w:t xml:space="preserve"> </w:t>
      </w:r>
      <w:r w:rsidRPr="00AA4CDD" w:rsidR="0091038D">
        <w:t>2026/0068</w:t>
      </w:r>
      <w:r w:rsidRPr="00AA4CDD" w:rsidR="00524874">
        <w:t>(</w:t>
      </w:r>
      <w:r w:rsidRPr="00AA4CDD" w:rsidR="0091038D">
        <w:t>COD</w:t>
      </w:r>
      <w:r w:rsidRPr="00AA4CDD" w:rsidR="00524874">
        <w:t>))</w:t>
      </w:r>
      <w:r w:rsidRPr="00AA4CDD">
        <w:rPr>
          <w:rStyle w:val="HideTWBExt"/>
        </w:rPr>
        <w:t>&lt;/DocRef&gt;</w:t>
      </w:r>
    </w:p>
    <w:p w:rsidR="00B85286" w:rsidRPr="00AA4CDD" w:rsidP="00E660E2" w14:paraId="46EA6D53" w14:textId="256DE031">
      <w:pPr>
        <w:widowControl/>
        <w:tabs>
          <w:tab w:val="center" w:pos="4677"/>
        </w:tabs>
      </w:pPr>
      <w:r w:rsidRPr="00AA4CDD">
        <w:br w:type="page"/>
      </w:r>
      <w:r w:rsidRPr="00AA4CDD" w:rsidR="00524874">
        <w:t>AM_Com_LegReport</w:t>
      </w:r>
    </w:p>
    <w:p w:rsidR="0091038D" w:rsidRPr="00AA4CDD" w:rsidP="0091038D" w14:paraId="2A70E850" w14:textId="619C005D">
      <w:pPr>
        <w:pStyle w:val="AmNumberTabs"/>
        <w:keepNext/>
      </w:pPr>
      <w:r w:rsidRPr="00AA4CDD">
        <w:br w:type="page"/>
      </w:r>
      <w:bookmarkStart w:id="0" w:name="EndA"/>
    </w:p>
    <w:bookmarkEnd w:id="0"/>
    <w:p w:rsidR="00AA4CDD" w:rsidRPr="00AA4CDD" w:rsidP="00AA4CDD" w14:paraId="65782322" w14:textId="61B2BF6D">
      <w:pPr>
        <w:pStyle w:val="AMNumberTabs0"/>
        <w:keepNext/>
        <w:rPr>
          <w:lang w:val="en-GB"/>
        </w:rPr>
      </w:pPr>
      <w:r w:rsidRPr="00AA4CDD">
        <w:rPr>
          <w:rStyle w:val="HideTWBExt"/>
          <w:b w:val="0"/>
          <w:lang w:val="en-GB"/>
        </w:rPr>
        <w:t>&lt;RepeatBlock-Amend&gt;&lt;Amend&gt;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3725</w:t>
      </w:r>
      <w:r w:rsidRPr="00AA4CDD">
        <w:rPr>
          <w:rStyle w:val="HideTWBExt"/>
          <w:b w:val="0"/>
          <w:lang w:val="en-GB"/>
        </w:rPr>
        <w:t>&lt;/NumAm&gt;</w:t>
      </w:r>
    </w:p>
    <w:p w:rsidR="00AA4CDD" w:rsidRPr="00AA4CDD" w:rsidP="00AA4CDD" w14:paraId="4CE8B8C6"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17057393" w14:textId="77777777">
      <w:r w:rsidRPr="00AA4CDD">
        <w:rPr>
          <w:rStyle w:val="HideTWBExt"/>
        </w:rPr>
        <w:t>&lt;/RepeatBlock-By&gt;</w:t>
      </w:r>
    </w:p>
    <w:p w:rsidR="00AA4CDD" w:rsidRPr="00AA4CDD" w:rsidP="00AA4CDD" w14:paraId="472F9A9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84AFBBC" w14:textId="77777777">
      <w:pPr>
        <w:pStyle w:val="NormalBold"/>
      </w:pPr>
      <w:r w:rsidRPr="00AA4CDD">
        <w:rPr>
          <w:rStyle w:val="HideTWBExt"/>
          <w:b w:val="0"/>
        </w:rPr>
        <w:t>&lt;Article&gt;</w:t>
      </w:r>
      <w:r w:rsidRPr="00AA4CDD">
        <w:t>Article 34 – paragraph 1 – point 1 – introductory part</w:t>
      </w:r>
      <w:r w:rsidRPr="00AA4CD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64EFE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FA82374" w14:textId="77777777">
            <w:pPr>
              <w:keepNext/>
            </w:pPr>
          </w:p>
        </w:tc>
      </w:tr>
      <w:tr w14:paraId="27A23A3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547E29" w14:textId="77777777">
            <w:pPr>
              <w:pStyle w:val="ColumnHeading"/>
              <w:keepNext/>
              <w:rPr>
                <w:lang w:val="en-GB"/>
              </w:rPr>
            </w:pPr>
            <w:r w:rsidRPr="00AA4CDD">
              <w:rPr>
                <w:lang w:val="en-GB"/>
              </w:rPr>
              <w:t>Text proposed by the Commission</w:t>
            </w:r>
          </w:p>
        </w:tc>
        <w:tc>
          <w:tcPr>
            <w:tcW w:w="4876" w:type="dxa"/>
          </w:tcPr>
          <w:p w:rsidR="00AA4CDD" w:rsidRPr="00AA4CDD" w:rsidP="00C2703B" w14:paraId="6378AD6E" w14:textId="77777777">
            <w:pPr>
              <w:pStyle w:val="ColumnHeading"/>
              <w:keepNext/>
              <w:rPr>
                <w:lang w:val="en-GB"/>
              </w:rPr>
            </w:pPr>
            <w:r w:rsidRPr="00AA4CDD">
              <w:rPr>
                <w:lang w:val="en-GB"/>
              </w:rPr>
              <w:t>Amendment</w:t>
            </w:r>
          </w:p>
        </w:tc>
      </w:tr>
      <w:tr w14:paraId="752EEC6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59F2C7D" w14:textId="77777777">
            <w:pPr>
              <w:pStyle w:val="Normal6"/>
              <w:rPr>
                <w:lang w:val="en-GB"/>
              </w:rPr>
            </w:pPr>
            <w:r w:rsidRPr="00AA4CDD">
              <w:rPr>
                <w:lang w:val="en-GB"/>
              </w:rPr>
              <w:t>(1)</w:t>
            </w:r>
            <w:r w:rsidRPr="00AA4CDD">
              <w:rPr>
                <w:lang w:val="en-GB"/>
              </w:rPr>
              <w:tab/>
              <w:t>in Article 3 the following points (34), (35) and (</w:t>
            </w:r>
            <w:r w:rsidRPr="00AA4CDD">
              <w:rPr>
                <w:b/>
                <w:i/>
                <w:lang w:val="en-GB"/>
              </w:rPr>
              <w:t>36</w:t>
            </w:r>
            <w:r w:rsidRPr="00AA4CDD">
              <w:rPr>
                <w:lang w:val="en-GB"/>
              </w:rPr>
              <w:t>) are added:</w:t>
            </w:r>
          </w:p>
        </w:tc>
        <w:tc>
          <w:tcPr>
            <w:tcW w:w="4876" w:type="dxa"/>
          </w:tcPr>
          <w:p w:rsidR="00AA4CDD" w:rsidRPr="00AA4CDD" w:rsidP="00C2703B" w14:paraId="167A8437" w14:textId="77777777">
            <w:pPr>
              <w:pStyle w:val="Normal6"/>
              <w:rPr>
                <w:szCs w:val="24"/>
                <w:lang w:val="en-GB"/>
              </w:rPr>
            </w:pPr>
            <w:r w:rsidRPr="00AA4CDD">
              <w:rPr>
                <w:lang w:val="en-GB"/>
              </w:rPr>
              <w:t>(1)</w:t>
            </w:r>
            <w:r w:rsidRPr="00AA4CDD">
              <w:rPr>
                <w:lang w:val="en-GB"/>
              </w:rPr>
              <w:tab/>
              <w:t>in Article 3 the following points (34), (35)</w:t>
            </w:r>
            <w:r w:rsidRPr="00AA4CDD">
              <w:rPr>
                <w:b/>
                <w:i/>
                <w:lang w:val="en-GB"/>
              </w:rPr>
              <w:t>, (36), (37)</w:t>
            </w:r>
            <w:r w:rsidRPr="00AA4CDD">
              <w:rPr>
                <w:lang w:val="en-GB"/>
              </w:rPr>
              <w:t xml:space="preserve"> and (</w:t>
            </w:r>
            <w:r w:rsidRPr="00AA4CDD">
              <w:rPr>
                <w:b/>
                <w:i/>
                <w:lang w:val="en-GB"/>
              </w:rPr>
              <w:t>38</w:t>
            </w:r>
            <w:r w:rsidRPr="00AA4CDD">
              <w:rPr>
                <w:lang w:val="en-GB"/>
              </w:rPr>
              <w:t>) are added:</w:t>
            </w:r>
          </w:p>
        </w:tc>
      </w:tr>
    </w:tbl>
    <w:p w:rsidR="00AA4CDD" w:rsidRPr="00AA4CDD" w:rsidP="00AA4CDD" w14:paraId="2430DF2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1ED8EA6" w14:textId="77777777">
      <w:r w:rsidRPr="00AA4CDD">
        <w:rPr>
          <w:rStyle w:val="HideTWBExt"/>
        </w:rPr>
        <w:t>&lt;/Amend&gt;</w:t>
      </w:r>
    </w:p>
    <w:p w:rsidR="00AA4CDD" w:rsidRPr="00AA4CDD" w:rsidP="00AA4CDD" w14:paraId="312B6ED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3726</w:t>
      </w:r>
      <w:r w:rsidRPr="00AA4CDD">
        <w:rPr>
          <w:rStyle w:val="HideTWBExt"/>
          <w:b w:val="0"/>
          <w:lang w:val="en-GB"/>
        </w:rPr>
        <w:t>&lt;/NumAm&gt;</w:t>
      </w:r>
    </w:p>
    <w:p w:rsidR="00AA4CDD" w:rsidRPr="00AA4CDD" w:rsidP="00AA4CDD" w14:paraId="6A474C06" w14:textId="77777777">
      <w:pPr>
        <w:pStyle w:val="NormalBold"/>
      </w:pPr>
      <w:r w:rsidRPr="00AA4CDD">
        <w:rPr>
          <w:rStyle w:val="HideTWBExt"/>
          <w:b w:val="0"/>
        </w:rPr>
        <w:t>&lt;RepeatBlock-By&gt;&lt;Members&gt;</w:t>
      </w:r>
      <w:r w:rsidRPr="00AA4CDD">
        <w:t>Mariateresa Vivaldini, Daniele Polato, Carlo Fidanza, Elena Donazzan, Nicola Procaccini, Sergio Berlato, Stefano Cavedagna, Carlo Ciccioli, Alessandro Ciriani, Giovanni Crosetto, Pietro Fiocchi, Alberico Gambino, Chiara Gemma, Paolo Inselvini, Lara Magoni, Mario Mantovani, Giuseppe Milazzo, Denis Nesci, Michele Picaro, Ruggero Razza, Antonella Sberna, Marco Squarta, Francesco Torselli, Jessika van Leeuwen, Francesco Ventola</w:t>
      </w:r>
      <w:r w:rsidRPr="00AA4CDD">
        <w:rPr>
          <w:rStyle w:val="HideTWBExt"/>
          <w:b w:val="0"/>
        </w:rPr>
        <w:t>&lt;/Members&gt;</w:t>
      </w:r>
    </w:p>
    <w:p w:rsidR="00AA4CDD" w:rsidRPr="00AA4CDD" w:rsidP="00AA4CDD" w14:paraId="4C3C7070" w14:textId="77777777">
      <w:r w:rsidRPr="00AA4CDD">
        <w:rPr>
          <w:rStyle w:val="HideTWBExt"/>
        </w:rPr>
        <w:t>&lt;/RepeatBlock-By&gt;</w:t>
      </w:r>
    </w:p>
    <w:p w:rsidR="00AA4CDD" w:rsidRPr="00AA4CDD" w:rsidP="00AA4CDD" w14:paraId="45B24A3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3D5C511" w14:textId="77777777">
      <w:pPr>
        <w:pStyle w:val="NormalBold"/>
      </w:pPr>
      <w:r w:rsidRPr="00AA4CDD">
        <w:rPr>
          <w:rStyle w:val="HideTWBExt"/>
          <w:b w:val="0"/>
        </w:rPr>
        <w:t>&lt;Article&gt;</w:t>
      </w:r>
      <w:r w:rsidRPr="00AA4CDD">
        <w:t>Article 34 – paragraph 1 – point 1 – introductory part</w:t>
      </w:r>
      <w:r w:rsidRPr="00AA4CD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5089B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AF61A02" w14:textId="77777777">
            <w:pPr>
              <w:keepNext/>
            </w:pPr>
          </w:p>
        </w:tc>
      </w:tr>
      <w:tr w14:paraId="736E764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C09DF5" w14:textId="77777777">
            <w:pPr>
              <w:pStyle w:val="ColumnHeading"/>
              <w:keepNext/>
              <w:rPr>
                <w:lang w:val="en-GB"/>
              </w:rPr>
            </w:pPr>
            <w:r w:rsidRPr="00AA4CDD">
              <w:rPr>
                <w:lang w:val="en-GB"/>
              </w:rPr>
              <w:t>Text proposed by the Commission</w:t>
            </w:r>
          </w:p>
        </w:tc>
        <w:tc>
          <w:tcPr>
            <w:tcW w:w="4876" w:type="dxa"/>
          </w:tcPr>
          <w:p w:rsidR="00AA4CDD" w:rsidRPr="00AA4CDD" w:rsidP="00C2703B" w14:paraId="52787D5F" w14:textId="77777777">
            <w:pPr>
              <w:pStyle w:val="ColumnHeading"/>
              <w:keepNext/>
              <w:rPr>
                <w:lang w:val="en-GB"/>
              </w:rPr>
            </w:pPr>
            <w:r w:rsidRPr="00AA4CDD">
              <w:rPr>
                <w:lang w:val="en-GB"/>
              </w:rPr>
              <w:t>Amendment</w:t>
            </w:r>
          </w:p>
        </w:tc>
      </w:tr>
      <w:tr w14:paraId="0AF2FFC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FBCA103" w14:textId="77777777">
            <w:pPr>
              <w:pStyle w:val="Normal6"/>
              <w:rPr>
                <w:lang w:val="en-GB"/>
              </w:rPr>
            </w:pPr>
            <w:r w:rsidRPr="00AA4CDD">
              <w:rPr>
                <w:lang w:val="en-GB"/>
              </w:rPr>
              <w:t>(1)</w:t>
            </w:r>
            <w:r w:rsidRPr="00AA4CDD">
              <w:rPr>
                <w:lang w:val="en-GB"/>
              </w:rPr>
              <w:tab/>
              <w:t>in Article 3 the following points (34), (35) and (</w:t>
            </w:r>
            <w:r w:rsidRPr="00AA4CDD">
              <w:rPr>
                <w:b/>
                <w:i/>
                <w:lang w:val="en-GB"/>
              </w:rPr>
              <w:t>36</w:t>
            </w:r>
            <w:r w:rsidRPr="00AA4CDD">
              <w:rPr>
                <w:lang w:val="en-GB"/>
              </w:rPr>
              <w:t>) are added:</w:t>
            </w:r>
          </w:p>
        </w:tc>
        <w:tc>
          <w:tcPr>
            <w:tcW w:w="4876" w:type="dxa"/>
          </w:tcPr>
          <w:p w:rsidR="00AA4CDD" w:rsidRPr="00AA4CDD" w:rsidP="00C2703B" w14:paraId="3279EFD8" w14:textId="77777777">
            <w:pPr>
              <w:pStyle w:val="Normal6"/>
              <w:rPr>
                <w:szCs w:val="24"/>
                <w:lang w:val="en-GB"/>
              </w:rPr>
            </w:pPr>
            <w:r w:rsidRPr="00AA4CDD">
              <w:rPr>
                <w:lang w:val="en-GB"/>
              </w:rPr>
              <w:t>(1)</w:t>
            </w:r>
            <w:r w:rsidRPr="00AA4CDD">
              <w:rPr>
                <w:lang w:val="en-GB"/>
              </w:rPr>
              <w:tab/>
              <w:t>in Article 3 the following points (34), (35)</w:t>
            </w:r>
            <w:r w:rsidRPr="00AA4CDD">
              <w:rPr>
                <w:b/>
                <w:i/>
                <w:lang w:val="en-GB"/>
              </w:rPr>
              <w:t>, (36), (37)</w:t>
            </w:r>
            <w:r w:rsidRPr="00AA4CDD">
              <w:rPr>
                <w:lang w:val="en-GB"/>
              </w:rPr>
              <w:t xml:space="preserve"> and (</w:t>
            </w:r>
            <w:r w:rsidRPr="00AA4CDD">
              <w:rPr>
                <w:b/>
                <w:i/>
                <w:lang w:val="en-GB"/>
              </w:rPr>
              <w:t>38</w:t>
            </w:r>
            <w:r w:rsidRPr="00AA4CDD">
              <w:rPr>
                <w:lang w:val="en-GB"/>
              </w:rPr>
              <w:t>) are added:</w:t>
            </w:r>
          </w:p>
        </w:tc>
      </w:tr>
    </w:tbl>
    <w:p w:rsidR="00AA4CDD" w:rsidRPr="00AA4CDD" w:rsidP="00AA4CDD" w14:paraId="274AFB4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2970DBE"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7F6ECEA" w14:textId="77777777">
      <w:pPr>
        <w:pStyle w:val="Normal12Italic"/>
        <w:rPr>
          <w:noProof w:val="0"/>
          <w:lang w:val="en-GB"/>
        </w:rPr>
      </w:pPr>
      <w:r w:rsidRPr="00AA4CDD">
        <w:rPr>
          <w:noProof w:val="0"/>
          <w:lang w:val="en-GB"/>
        </w:rPr>
        <w:t>Consistency with the other amendments.</w:t>
      </w:r>
    </w:p>
    <w:p w:rsidR="00AA4CDD" w:rsidRPr="00AA4CDD" w:rsidP="00AA4CDD" w14:paraId="56EBC45F" w14:textId="77777777">
      <w:r w:rsidRPr="00AA4CDD">
        <w:rPr>
          <w:rStyle w:val="HideTWBExt"/>
        </w:rPr>
        <w:t>&lt;/Amend&gt;</w:t>
      </w:r>
    </w:p>
    <w:p w:rsidR="00AA4CDD" w:rsidRPr="00AA4CDD" w:rsidP="00AA4CDD" w14:paraId="1294BB5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3727</w:t>
      </w:r>
      <w:r w:rsidRPr="00AA4CDD">
        <w:rPr>
          <w:rStyle w:val="HideTWBExt"/>
          <w:b w:val="0"/>
          <w:lang w:val="en-GB"/>
        </w:rPr>
        <w:t>&lt;/NumAm&gt;</w:t>
      </w:r>
    </w:p>
    <w:p w:rsidR="00AA4CDD" w:rsidRPr="00AA4CDD" w:rsidP="00AA4CDD" w14:paraId="6EE426D0"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41B1DF77" w14:textId="77777777">
      <w:r w:rsidRPr="00AA4CDD">
        <w:rPr>
          <w:rStyle w:val="HideTWBExt"/>
        </w:rPr>
        <w:t>&lt;/RepeatBlock-By&gt;</w:t>
      </w:r>
    </w:p>
    <w:p w:rsidR="00AA4CDD" w:rsidRPr="00AA4CDD" w:rsidP="00AA4CDD" w14:paraId="5FD6B34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AA82C24" w14:textId="77777777">
      <w:pPr>
        <w:pStyle w:val="NormalBold"/>
      </w:pPr>
      <w:r w:rsidRPr="00AA4CDD">
        <w:rPr>
          <w:rStyle w:val="HideTWBExt"/>
          <w:b w:val="0"/>
        </w:rPr>
        <w:t>&lt;Article&gt;</w:t>
      </w:r>
      <w:r w:rsidRPr="00AA4CDD">
        <w:t>Article 34 – paragraph 1 – point 1 – introductory part</w:t>
      </w:r>
      <w:r w:rsidRPr="00AA4CD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17C93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0B24542" w14:textId="77777777">
            <w:pPr>
              <w:keepNext/>
            </w:pPr>
          </w:p>
        </w:tc>
      </w:tr>
      <w:tr w14:paraId="051F0E7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58E634D" w14:textId="77777777">
            <w:pPr>
              <w:pStyle w:val="ColumnHeading"/>
              <w:keepNext/>
              <w:rPr>
                <w:lang w:val="en-GB"/>
              </w:rPr>
            </w:pPr>
            <w:r w:rsidRPr="00AA4CDD">
              <w:rPr>
                <w:lang w:val="en-GB"/>
              </w:rPr>
              <w:t>Text proposed by the Commission</w:t>
            </w:r>
          </w:p>
        </w:tc>
        <w:tc>
          <w:tcPr>
            <w:tcW w:w="4876" w:type="dxa"/>
          </w:tcPr>
          <w:p w:rsidR="00AA4CDD" w:rsidRPr="00AA4CDD" w:rsidP="00C2703B" w14:paraId="6284362C" w14:textId="77777777">
            <w:pPr>
              <w:pStyle w:val="ColumnHeading"/>
              <w:keepNext/>
              <w:rPr>
                <w:lang w:val="en-GB"/>
              </w:rPr>
            </w:pPr>
            <w:r w:rsidRPr="00AA4CDD">
              <w:rPr>
                <w:lang w:val="en-GB"/>
              </w:rPr>
              <w:t>Amendment</w:t>
            </w:r>
          </w:p>
        </w:tc>
      </w:tr>
      <w:tr w14:paraId="67B0BF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7B25A8" w14:textId="77777777">
            <w:pPr>
              <w:pStyle w:val="Normal6"/>
              <w:rPr>
                <w:lang w:val="en-GB"/>
              </w:rPr>
            </w:pPr>
            <w:r w:rsidRPr="00AA4CDD">
              <w:rPr>
                <w:lang w:val="en-GB"/>
              </w:rPr>
              <w:t>(1)</w:t>
            </w:r>
            <w:r w:rsidRPr="00AA4CDD">
              <w:rPr>
                <w:lang w:val="en-GB"/>
              </w:rPr>
              <w:tab/>
              <w:t xml:space="preserve">in Article 3 the following points </w:t>
            </w:r>
            <w:r w:rsidRPr="00AA4CDD">
              <w:rPr>
                <w:b/>
                <w:i/>
                <w:lang w:val="en-GB"/>
              </w:rPr>
              <w:t>(34), (35) and (36)</w:t>
            </w:r>
            <w:r w:rsidRPr="00AA4CDD">
              <w:rPr>
                <w:lang w:val="en-GB"/>
              </w:rPr>
              <w:t xml:space="preserve"> are added:</w:t>
            </w:r>
          </w:p>
        </w:tc>
        <w:tc>
          <w:tcPr>
            <w:tcW w:w="4876" w:type="dxa"/>
          </w:tcPr>
          <w:p w:rsidR="00AA4CDD" w:rsidRPr="00AA4CDD" w:rsidP="00C2703B" w14:paraId="76604E82" w14:textId="77777777">
            <w:pPr>
              <w:pStyle w:val="Normal6"/>
              <w:rPr>
                <w:szCs w:val="24"/>
                <w:lang w:val="en-GB"/>
              </w:rPr>
            </w:pPr>
            <w:r w:rsidRPr="00AA4CDD">
              <w:rPr>
                <w:lang w:val="en-GB"/>
              </w:rPr>
              <w:t>(1)</w:t>
            </w:r>
            <w:r w:rsidRPr="00AA4CDD">
              <w:rPr>
                <w:lang w:val="en-GB"/>
              </w:rPr>
              <w:tab/>
              <w:t xml:space="preserve">in Article 3 the following points are </w:t>
            </w:r>
            <w:r w:rsidRPr="00AA4CDD">
              <w:rPr>
                <w:lang w:val="en-GB"/>
              </w:rPr>
              <w:t>added:</w:t>
            </w:r>
          </w:p>
        </w:tc>
      </w:tr>
    </w:tbl>
    <w:p w:rsidR="00AA4CDD" w:rsidRPr="00AA4CDD" w:rsidP="00AA4CDD" w14:paraId="029EFA7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FB9AC6" w14:textId="77777777">
      <w:r w:rsidRPr="00AA4CDD">
        <w:rPr>
          <w:rStyle w:val="HideTWBExt"/>
        </w:rPr>
        <w:t>&lt;/Amend&gt;</w:t>
      </w:r>
    </w:p>
    <w:p w:rsidR="00AA4CDD" w:rsidRPr="00AA4CDD" w:rsidP="00AA4CDD" w14:paraId="6D8CF63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3728</w:t>
      </w:r>
      <w:r w:rsidRPr="00AA4CDD">
        <w:rPr>
          <w:rStyle w:val="HideTWBExt"/>
          <w:b w:val="0"/>
          <w:lang w:val="en-GB"/>
        </w:rPr>
        <w:t>&lt;/NumAm&gt;</w:t>
      </w:r>
    </w:p>
    <w:p w:rsidR="00AA4CDD" w:rsidRPr="00AA4CDD" w:rsidP="00AA4CDD" w14:paraId="53CFCF63"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Laura Ballarín Cereza, Raphaël Glucksmann, Niels Fuglsang</w:t>
      </w:r>
      <w:r w:rsidRPr="00AA4CDD">
        <w:rPr>
          <w:rStyle w:val="HideTWBExt"/>
          <w:b w:val="0"/>
        </w:rPr>
        <w:t>&lt;/Members&gt;</w:t>
      </w:r>
    </w:p>
    <w:p w:rsidR="00AA4CDD" w:rsidRPr="00AA4CDD" w:rsidP="00AA4CDD" w14:paraId="6653F695" w14:textId="77777777">
      <w:r w:rsidRPr="00AA4CDD">
        <w:rPr>
          <w:rStyle w:val="HideTWBExt"/>
        </w:rPr>
        <w:t>&lt;/RepeatBlock-By&gt;</w:t>
      </w:r>
    </w:p>
    <w:p w:rsidR="00AA4CDD" w:rsidRPr="00AA4CDD" w:rsidP="00AA4CDD" w14:paraId="3E27A85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272E9C1"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5D7E4F2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1AF744B" w14:textId="77777777">
      <w:r w:rsidRPr="00AA4CDD">
        <w:rPr>
          <w:rStyle w:val="HideTWBExt"/>
        </w:rPr>
        <w:t>&lt;Article2&gt;</w:t>
      </w:r>
      <w:r w:rsidRPr="00AA4CDD">
        <w:t>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B7B72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30D3504" w14:textId="77777777">
            <w:pPr>
              <w:keepNext/>
            </w:pPr>
          </w:p>
        </w:tc>
      </w:tr>
      <w:tr w14:paraId="25C340D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EF9AE00" w14:textId="77777777">
            <w:pPr>
              <w:pStyle w:val="ColumnHeading"/>
              <w:keepNext/>
              <w:rPr>
                <w:lang w:val="en-GB"/>
              </w:rPr>
            </w:pPr>
            <w:r w:rsidRPr="00AA4CDD">
              <w:rPr>
                <w:lang w:val="en-GB"/>
              </w:rPr>
              <w:t>Text proposed by the Commission</w:t>
            </w:r>
          </w:p>
        </w:tc>
        <w:tc>
          <w:tcPr>
            <w:tcW w:w="4876" w:type="dxa"/>
          </w:tcPr>
          <w:p w:rsidR="00AA4CDD" w:rsidRPr="00AA4CDD" w:rsidP="00C2703B" w14:paraId="7B95329A" w14:textId="77777777">
            <w:pPr>
              <w:pStyle w:val="ColumnHeading"/>
              <w:keepNext/>
              <w:rPr>
                <w:lang w:val="en-GB"/>
              </w:rPr>
            </w:pPr>
            <w:r w:rsidRPr="00AA4CDD">
              <w:rPr>
                <w:lang w:val="en-GB"/>
              </w:rPr>
              <w:t>Amendment</w:t>
            </w:r>
          </w:p>
        </w:tc>
      </w:tr>
      <w:tr w14:paraId="01DED38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E9B84E5" w14:textId="77777777">
            <w:pPr>
              <w:pStyle w:val="Normal6"/>
              <w:rPr>
                <w:lang w:val="en-GB"/>
              </w:rPr>
            </w:pPr>
            <w:r w:rsidRPr="00AA4CDD">
              <w:rPr>
                <w:b/>
                <w:i/>
                <w:lang w:val="en-GB"/>
              </w:rPr>
              <w:t>(36)</w:t>
            </w:r>
            <w:r w:rsidRPr="00AA4CDD">
              <w:rPr>
                <w:b/>
                <w:i/>
                <w:lang w:val="en-GB"/>
              </w:rPr>
              <w:tab/>
              <w:t>‘hydronic heat pump’ means a space heater using ambient heat from an air source, water source or ground source, and/or waste heat for heat generation and heating space through a water circuit.’</w:t>
            </w:r>
          </w:p>
        </w:tc>
        <w:tc>
          <w:tcPr>
            <w:tcW w:w="4876" w:type="dxa"/>
          </w:tcPr>
          <w:p w:rsidR="00AA4CDD" w:rsidRPr="00AA4CDD" w:rsidP="00C2703B" w14:paraId="3F462AA5" w14:textId="77777777">
            <w:pPr>
              <w:pStyle w:val="Normal6"/>
              <w:rPr>
                <w:szCs w:val="24"/>
                <w:lang w:val="en-GB"/>
              </w:rPr>
            </w:pPr>
            <w:r w:rsidRPr="00AA4CDD">
              <w:rPr>
                <w:b/>
                <w:i/>
                <w:lang w:val="en-GB"/>
              </w:rPr>
              <w:t>deleted</w:t>
            </w:r>
          </w:p>
        </w:tc>
      </w:tr>
    </w:tbl>
    <w:p w:rsidR="00AA4CDD" w:rsidRPr="00AA4CDD" w:rsidP="00AA4CDD" w14:paraId="5C65EF3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D96A630" w14:textId="77777777">
      <w:r w:rsidRPr="00AA4CDD">
        <w:rPr>
          <w:rStyle w:val="HideTWBExt"/>
        </w:rPr>
        <w:t>&lt;/Amend&gt;</w:t>
      </w:r>
    </w:p>
    <w:p w:rsidR="00AA4CDD" w:rsidRPr="00AA4CDD" w:rsidP="00AA4CDD" w14:paraId="08EF5F7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3729</w:t>
      </w:r>
      <w:r w:rsidRPr="00AA4CDD">
        <w:rPr>
          <w:rStyle w:val="HideTWBExt"/>
          <w:b w:val="0"/>
          <w:lang w:val="en-GB"/>
        </w:rPr>
        <w:t>&lt;/NumAm&gt;</w:t>
      </w:r>
    </w:p>
    <w:p w:rsidR="00AA4CDD" w:rsidRPr="00AA4CDD" w:rsidP="00AA4CDD" w14:paraId="622F0657"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41131FD5" w14:textId="77777777">
      <w:r w:rsidRPr="00AA4CDD">
        <w:rPr>
          <w:rStyle w:val="HideTWBExt"/>
        </w:rPr>
        <w:t>&lt;/RepeatBlock-By&gt;</w:t>
      </w:r>
    </w:p>
    <w:p w:rsidR="00AA4CDD" w:rsidRPr="00AA4CDD" w:rsidP="00AA4CDD" w14:paraId="15B8FB4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48BD463"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335FC9C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CCBF19D" w14:textId="77777777">
      <w:r w:rsidRPr="00AA4CDD">
        <w:rPr>
          <w:rStyle w:val="HideTWBExt"/>
        </w:rPr>
        <w:t>&lt;Article2&gt;</w:t>
      </w:r>
      <w:r w:rsidRPr="00AA4CDD">
        <w:t>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A67A2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7010195" w14:textId="77777777">
            <w:pPr>
              <w:keepNext/>
            </w:pPr>
          </w:p>
        </w:tc>
      </w:tr>
      <w:tr w14:paraId="69A1850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9AA3ABC" w14:textId="77777777">
            <w:pPr>
              <w:pStyle w:val="ColumnHeading"/>
              <w:keepNext/>
              <w:rPr>
                <w:lang w:val="en-GB"/>
              </w:rPr>
            </w:pPr>
            <w:r w:rsidRPr="00AA4CDD">
              <w:rPr>
                <w:lang w:val="en-GB"/>
              </w:rPr>
              <w:t>Text proposed by the Commission</w:t>
            </w:r>
          </w:p>
        </w:tc>
        <w:tc>
          <w:tcPr>
            <w:tcW w:w="4876" w:type="dxa"/>
          </w:tcPr>
          <w:p w:rsidR="00AA4CDD" w:rsidRPr="00AA4CDD" w:rsidP="00C2703B" w14:paraId="729C1A15" w14:textId="77777777">
            <w:pPr>
              <w:pStyle w:val="ColumnHeading"/>
              <w:keepNext/>
              <w:rPr>
                <w:lang w:val="en-GB"/>
              </w:rPr>
            </w:pPr>
            <w:r w:rsidRPr="00AA4CDD">
              <w:rPr>
                <w:lang w:val="en-GB"/>
              </w:rPr>
              <w:t>Amendment</w:t>
            </w:r>
          </w:p>
        </w:tc>
      </w:tr>
      <w:tr w14:paraId="09AFF8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4791882" w14:textId="77777777">
            <w:pPr>
              <w:pStyle w:val="Normal6"/>
              <w:rPr>
                <w:lang w:val="en-GB"/>
              </w:rPr>
            </w:pPr>
            <w:r w:rsidRPr="00AA4CDD">
              <w:rPr>
                <w:lang w:val="en-GB"/>
              </w:rPr>
              <w:t>(36)</w:t>
            </w:r>
            <w:r w:rsidRPr="00AA4CDD">
              <w:rPr>
                <w:lang w:val="en-GB"/>
              </w:rPr>
              <w:tab/>
              <w:t xml:space="preserve">‘hydronic heat pump’ means </w:t>
            </w:r>
            <w:r w:rsidRPr="00AA4CDD">
              <w:rPr>
                <w:b/>
                <w:i/>
                <w:lang w:val="en-GB"/>
              </w:rPr>
              <w:t>a space heater using</w:t>
            </w:r>
            <w:r w:rsidRPr="00AA4CDD">
              <w:rPr>
                <w:lang w:val="en-GB"/>
              </w:rPr>
              <w:t xml:space="preserve"> ambient heat from </w:t>
            </w:r>
            <w:r w:rsidRPr="00AA4CDD">
              <w:rPr>
                <w:b/>
                <w:i/>
                <w:lang w:val="en-GB"/>
              </w:rPr>
              <w:t>an air source</w:t>
            </w:r>
            <w:r w:rsidRPr="00AA4CDD">
              <w:rPr>
                <w:lang w:val="en-GB"/>
              </w:rPr>
              <w:t xml:space="preserve">, water </w:t>
            </w:r>
            <w:r w:rsidRPr="00AA4CDD">
              <w:rPr>
                <w:b/>
                <w:i/>
                <w:lang w:val="en-GB"/>
              </w:rPr>
              <w:t>source</w:t>
            </w:r>
            <w:r w:rsidRPr="00AA4CDD">
              <w:rPr>
                <w:lang w:val="en-GB"/>
              </w:rPr>
              <w:t xml:space="preserve"> or ground </w:t>
            </w:r>
            <w:r w:rsidRPr="00AA4CDD">
              <w:rPr>
                <w:b/>
                <w:i/>
                <w:lang w:val="en-GB"/>
              </w:rPr>
              <w:t>source</w:t>
            </w:r>
            <w:r w:rsidRPr="00AA4CDD">
              <w:rPr>
                <w:lang w:val="en-GB"/>
              </w:rPr>
              <w:t xml:space="preserve">, and/or waste heat </w:t>
            </w:r>
            <w:r w:rsidRPr="00AA4CDD">
              <w:rPr>
                <w:b/>
                <w:i/>
                <w:lang w:val="en-GB"/>
              </w:rPr>
              <w:t>for heat generation and</w:t>
            </w:r>
            <w:r w:rsidRPr="00AA4CDD">
              <w:rPr>
                <w:lang w:val="en-GB"/>
              </w:rPr>
              <w:t xml:space="preserve"> heating </w:t>
            </w:r>
            <w:r w:rsidRPr="00AA4CDD">
              <w:rPr>
                <w:b/>
                <w:i/>
                <w:lang w:val="en-GB"/>
              </w:rPr>
              <w:t>space</w:t>
            </w:r>
            <w:r w:rsidRPr="00AA4CDD">
              <w:rPr>
                <w:lang w:val="en-GB"/>
              </w:rPr>
              <w:t xml:space="preserve"> through a water circuit.</w:t>
            </w:r>
            <w:r w:rsidRPr="00AA4CDD">
              <w:rPr>
                <w:b/>
                <w:i/>
                <w:lang w:val="en-GB"/>
              </w:rPr>
              <w:t>’</w:t>
            </w:r>
          </w:p>
        </w:tc>
        <w:tc>
          <w:tcPr>
            <w:tcW w:w="4876" w:type="dxa"/>
          </w:tcPr>
          <w:p w:rsidR="00AA4CDD" w:rsidRPr="00AA4CDD" w:rsidP="00C2703B" w14:paraId="64AE318E" w14:textId="77777777">
            <w:pPr>
              <w:pStyle w:val="Normal6"/>
              <w:rPr>
                <w:szCs w:val="24"/>
                <w:lang w:val="en-GB"/>
              </w:rPr>
            </w:pPr>
            <w:r w:rsidRPr="00AA4CDD">
              <w:rPr>
                <w:lang w:val="en-GB"/>
              </w:rPr>
              <w:t>(36)</w:t>
            </w:r>
            <w:r w:rsidRPr="00AA4CDD">
              <w:rPr>
                <w:lang w:val="en-GB"/>
              </w:rPr>
              <w:tab/>
              <w:t xml:space="preserve">‘hydronic heat pump’ means </w:t>
            </w:r>
            <w:r w:rsidRPr="00AA4CDD">
              <w:rPr>
                <w:b/>
                <w:i/>
                <w:lang w:val="en-GB"/>
              </w:rPr>
              <w:t>heat generator of any capacity, intended for residential, commercial or industrial applications, with a heat pump cycle to capture</w:t>
            </w:r>
            <w:r w:rsidRPr="00AA4CDD">
              <w:rPr>
                <w:lang w:val="en-GB"/>
              </w:rPr>
              <w:t xml:space="preserve"> ambient heat from </w:t>
            </w:r>
            <w:r w:rsidRPr="00AA4CDD">
              <w:rPr>
                <w:b/>
                <w:i/>
                <w:lang w:val="en-GB"/>
              </w:rPr>
              <w:t>air</w:t>
            </w:r>
            <w:r w:rsidRPr="00AA4CDD">
              <w:rPr>
                <w:lang w:val="en-GB"/>
              </w:rPr>
              <w:t xml:space="preserve">, water or ground, and/or waste heat </w:t>
            </w:r>
            <w:r w:rsidRPr="00AA4CDD">
              <w:rPr>
                <w:b/>
                <w:i/>
                <w:lang w:val="en-GB"/>
              </w:rPr>
              <w:t>and to generate heat for space heating, or for water heating, or for the</w:t>
            </w:r>
            <w:r w:rsidRPr="00AA4CDD">
              <w:rPr>
                <w:lang w:val="en-GB"/>
              </w:rPr>
              <w:t xml:space="preserve"> heating </w:t>
            </w:r>
            <w:r w:rsidRPr="00AA4CDD">
              <w:rPr>
                <w:b/>
                <w:i/>
                <w:lang w:val="en-GB"/>
              </w:rPr>
              <w:t>of industrial processes, delivering the heat</w:t>
            </w:r>
            <w:r w:rsidRPr="00AA4CDD">
              <w:rPr>
                <w:lang w:val="en-GB"/>
              </w:rPr>
              <w:t xml:space="preserve"> through a </w:t>
            </w:r>
            <w:r w:rsidRPr="00AA4CDD">
              <w:rPr>
                <w:lang w:val="en-GB"/>
              </w:rPr>
              <w:t>water circuit</w:t>
            </w:r>
            <w:r w:rsidRPr="00AA4CDD">
              <w:rPr>
                <w:b/>
                <w:i/>
                <w:lang w:val="en-GB"/>
              </w:rPr>
              <w:t>, including both electric and thermally driven gas heat pumps as well as hybrid heat pumps combining in a single-operated system a heat pump with one or more supplementary heat generator</w:t>
            </w:r>
            <w:r w:rsidRPr="00AA4CDD">
              <w:rPr>
                <w:lang w:val="en-GB"/>
              </w:rPr>
              <w:t xml:space="preserve">. </w:t>
            </w:r>
            <w:r w:rsidRPr="00AA4CDD">
              <w:rPr>
                <w:b/>
                <w:i/>
                <w:lang w:val="en-GB"/>
              </w:rPr>
              <w:t>(e.g. a heat generator powered by a green gas like biomethane or hydrogen). The Commission shall, on an annual basis, assess the development of manufacturing capacity within the Union for heat pump technologies not covered by the definition of “hydronic heat pump”, including air-to-air heat pumps, with a view to assessing the evolution of the Union manufacturing base, investment trends, production capacity, market shares, supply-chain dependencies and the Union added value generated by such technologies. Where the assessment demonstrates that sufficient and competitive manufacturing capacity for such technologies has been established or is being established within the Union, and that their inclusion would contribute to strengthening the Union industrial base and reducing strategic dependencies, the Commission shall be empowered to include such technologies within the scope of this Regulation by means of a delegated act. The Commission shall ensure that any such extension is based on objective and transparent criteria, including the availability of Union manufacturing capacity, the level of Union added value, supply-chain resilience, the degree of dependence on third-country suppliers and the contribution of the technology to the Union's decarbonisation objectives.</w:t>
            </w:r>
          </w:p>
        </w:tc>
      </w:tr>
    </w:tbl>
    <w:p w:rsidR="00AA4CDD" w:rsidRPr="00AA4CDD" w:rsidP="00AA4CDD" w14:paraId="3ECA8CB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B852B75" w14:textId="77777777">
      <w:r w:rsidRPr="00AA4CDD">
        <w:rPr>
          <w:rStyle w:val="HideTWBExt"/>
        </w:rPr>
        <w:t>&lt;/Amend&gt;</w:t>
      </w:r>
    </w:p>
    <w:p w:rsidR="00AA4CDD" w:rsidRPr="00AA4CDD" w:rsidP="00AA4CDD" w14:paraId="5498D40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3730</w:t>
      </w:r>
      <w:r w:rsidRPr="00AA4CDD">
        <w:rPr>
          <w:rStyle w:val="HideTWBExt"/>
          <w:b w:val="0"/>
          <w:lang w:val="en-GB"/>
        </w:rPr>
        <w:t>&lt;/NumAm&gt;</w:t>
      </w:r>
    </w:p>
    <w:p w:rsidR="00AA4CDD" w:rsidRPr="00AA4CDD" w:rsidP="00AA4CDD" w14:paraId="060B22BB" w14:textId="77777777">
      <w:pPr>
        <w:pStyle w:val="NormalBold"/>
      </w:pPr>
      <w:r w:rsidRPr="00AA4CDD">
        <w:rPr>
          <w:rStyle w:val="HideTWBExt"/>
          <w:b w:val="0"/>
        </w:rPr>
        <w:t>&lt;RepeatBlock-By&gt;&lt;Members&gt;</w:t>
      </w:r>
      <w:r w:rsidRPr="00AA4CDD">
        <w:t>Annalisa Corrado</w:t>
      </w:r>
      <w:r w:rsidRPr="00AA4CDD">
        <w:rPr>
          <w:rStyle w:val="HideTWBExt"/>
          <w:b w:val="0"/>
        </w:rPr>
        <w:t>&lt;/Members&gt;</w:t>
      </w:r>
    </w:p>
    <w:p w:rsidR="00AA4CDD" w:rsidRPr="00AA4CDD" w:rsidP="00AA4CDD" w14:paraId="74402204" w14:textId="77777777">
      <w:r w:rsidRPr="00AA4CDD">
        <w:rPr>
          <w:rStyle w:val="HideTWBExt"/>
        </w:rPr>
        <w:t>&lt;/RepeatBlock-By&gt;</w:t>
      </w:r>
    </w:p>
    <w:p w:rsidR="00AA4CDD" w:rsidRPr="00AA4CDD" w:rsidP="00AA4CDD" w14:paraId="5B65FB9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271F811"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19469C10"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44DDDD44" w14:textId="77777777">
      <w:r w:rsidRPr="00AA4CDD">
        <w:rPr>
          <w:rStyle w:val="HideTWBExt"/>
        </w:rPr>
        <w:t>&lt;Article2&gt;</w:t>
      </w:r>
      <w:r w:rsidRPr="00AA4CDD">
        <w:t xml:space="preserve"> 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D672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E7E502C" w14:textId="77777777">
            <w:pPr>
              <w:keepNext/>
            </w:pPr>
          </w:p>
        </w:tc>
      </w:tr>
      <w:tr w14:paraId="5DAD949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0626EF" w14:textId="77777777">
            <w:pPr>
              <w:pStyle w:val="ColumnHeading"/>
              <w:keepNext/>
              <w:rPr>
                <w:lang w:val="en-GB"/>
              </w:rPr>
            </w:pPr>
            <w:r w:rsidRPr="00AA4CDD">
              <w:rPr>
                <w:lang w:val="en-GB"/>
              </w:rPr>
              <w:t>Text proposed by the Commission</w:t>
            </w:r>
          </w:p>
        </w:tc>
        <w:tc>
          <w:tcPr>
            <w:tcW w:w="4876" w:type="dxa"/>
          </w:tcPr>
          <w:p w:rsidR="00AA4CDD" w:rsidRPr="00AA4CDD" w:rsidP="00C2703B" w14:paraId="1B105C31" w14:textId="77777777">
            <w:pPr>
              <w:pStyle w:val="ColumnHeading"/>
              <w:keepNext/>
              <w:rPr>
                <w:lang w:val="en-GB"/>
              </w:rPr>
            </w:pPr>
            <w:r w:rsidRPr="00AA4CDD">
              <w:rPr>
                <w:lang w:val="en-GB"/>
              </w:rPr>
              <w:t>Amendment</w:t>
            </w:r>
          </w:p>
        </w:tc>
      </w:tr>
      <w:tr w14:paraId="5CD3874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7299DE5" w14:textId="77777777">
            <w:pPr>
              <w:pStyle w:val="Normal6"/>
              <w:rPr>
                <w:lang w:val="en-GB"/>
              </w:rPr>
            </w:pPr>
            <w:r w:rsidRPr="00AA4CDD">
              <w:rPr>
                <w:lang w:val="en-GB"/>
              </w:rPr>
              <w:t>(36)</w:t>
            </w:r>
            <w:r w:rsidRPr="00AA4CDD">
              <w:rPr>
                <w:lang w:val="en-GB"/>
              </w:rPr>
              <w:tab/>
              <w:t xml:space="preserve">‘hydronic heat pump’ means </w:t>
            </w:r>
            <w:r w:rsidRPr="00AA4CDD">
              <w:rPr>
                <w:b/>
                <w:i/>
                <w:lang w:val="en-GB"/>
              </w:rPr>
              <w:t>a space heater using</w:t>
            </w:r>
            <w:r w:rsidRPr="00AA4CDD">
              <w:rPr>
                <w:lang w:val="en-GB"/>
              </w:rPr>
              <w:t xml:space="preserve"> ambient heat from </w:t>
            </w:r>
            <w:r w:rsidRPr="00AA4CDD">
              <w:rPr>
                <w:b/>
                <w:i/>
                <w:lang w:val="en-GB"/>
              </w:rPr>
              <w:t>an air source</w:t>
            </w:r>
            <w:r w:rsidRPr="00AA4CDD">
              <w:rPr>
                <w:lang w:val="en-GB"/>
              </w:rPr>
              <w:t xml:space="preserve">, water </w:t>
            </w:r>
            <w:r w:rsidRPr="00AA4CDD">
              <w:rPr>
                <w:b/>
                <w:i/>
                <w:lang w:val="en-GB"/>
              </w:rPr>
              <w:t>source</w:t>
            </w:r>
            <w:r w:rsidRPr="00AA4CDD">
              <w:rPr>
                <w:lang w:val="en-GB"/>
              </w:rPr>
              <w:t xml:space="preserve"> or ground </w:t>
            </w:r>
            <w:r w:rsidRPr="00AA4CDD">
              <w:rPr>
                <w:b/>
                <w:i/>
                <w:lang w:val="en-GB"/>
              </w:rPr>
              <w:t>source</w:t>
            </w:r>
            <w:r w:rsidRPr="00AA4CDD">
              <w:rPr>
                <w:lang w:val="en-GB"/>
              </w:rPr>
              <w:t xml:space="preserve">, and/or waste heat </w:t>
            </w:r>
            <w:r w:rsidRPr="00AA4CDD">
              <w:rPr>
                <w:b/>
                <w:i/>
                <w:lang w:val="en-GB"/>
              </w:rPr>
              <w:t>for heat generation and</w:t>
            </w:r>
            <w:r w:rsidRPr="00AA4CDD">
              <w:rPr>
                <w:lang w:val="en-GB"/>
              </w:rPr>
              <w:t xml:space="preserve"> heating </w:t>
            </w:r>
            <w:r w:rsidRPr="00AA4CDD">
              <w:rPr>
                <w:b/>
                <w:i/>
                <w:lang w:val="en-GB"/>
              </w:rPr>
              <w:t>space</w:t>
            </w:r>
            <w:r w:rsidRPr="00AA4CDD">
              <w:rPr>
                <w:lang w:val="en-GB"/>
              </w:rPr>
              <w:t xml:space="preserve"> through a water circuit.’</w:t>
            </w:r>
          </w:p>
        </w:tc>
        <w:tc>
          <w:tcPr>
            <w:tcW w:w="4876" w:type="dxa"/>
          </w:tcPr>
          <w:p w:rsidR="00AA4CDD" w:rsidRPr="00AA4CDD" w:rsidP="00C2703B" w14:paraId="429B59DF" w14:textId="77777777">
            <w:pPr>
              <w:pStyle w:val="Normal6"/>
              <w:rPr>
                <w:szCs w:val="24"/>
                <w:lang w:val="en-GB"/>
              </w:rPr>
            </w:pPr>
            <w:r w:rsidRPr="00AA4CDD">
              <w:rPr>
                <w:lang w:val="en-GB"/>
              </w:rPr>
              <w:t>(36)</w:t>
            </w:r>
            <w:r w:rsidRPr="00AA4CDD">
              <w:rPr>
                <w:lang w:val="en-GB"/>
              </w:rPr>
              <w:tab/>
              <w:t xml:space="preserve">‘hydronic heat pump’ means </w:t>
            </w:r>
            <w:r w:rsidRPr="00AA4CDD">
              <w:rPr>
                <w:b/>
                <w:i/>
                <w:lang w:val="en-GB"/>
              </w:rPr>
              <w:t>heat generator of any capacity, intended for residential, commercial or industrial applications, with a heat pump cycle to capture</w:t>
            </w:r>
            <w:r w:rsidRPr="00AA4CDD">
              <w:rPr>
                <w:lang w:val="en-GB"/>
              </w:rPr>
              <w:t xml:space="preserve"> ambient heat from </w:t>
            </w:r>
            <w:r w:rsidRPr="00AA4CDD">
              <w:rPr>
                <w:b/>
                <w:i/>
                <w:lang w:val="en-GB"/>
              </w:rPr>
              <w:t>air</w:t>
            </w:r>
            <w:r w:rsidRPr="00AA4CDD">
              <w:rPr>
                <w:lang w:val="en-GB"/>
              </w:rPr>
              <w:t xml:space="preserve">, water or ground </w:t>
            </w:r>
            <w:r w:rsidRPr="00AA4CDD">
              <w:rPr>
                <w:b/>
                <w:i/>
                <w:lang w:val="en-GB"/>
              </w:rPr>
              <w:t>sources</w:t>
            </w:r>
            <w:r w:rsidRPr="00AA4CDD">
              <w:rPr>
                <w:lang w:val="en-GB"/>
              </w:rPr>
              <w:t xml:space="preserve">, and/or waste heat </w:t>
            </w:r>
            <w:r w:rsidRPr="00AA4CDD">
              <w:rPr>
                <w:b/>
                <w:i/>
                <w:lang w:val="en-GB"/>
              </w:rPr>
              <w:t>and to generate heat for space heating, or for water heating, or for the</w:t>
            </w:r>
            <w:r w:rsidRPr="00AA4CDD">
              <w:rPr>
                <w:lang w:val="en-GB"/>
              </w:rPr>
              <w:t xml:space="preserve"> heating </w:t>
            </w:r>
            <w:r w:rsidRPr="00AA4CDD">
              <w:rPr>
                <w:b/>
                <w:i/>
                <w:lang w:val="en-GB"/>
              </w:rPr>
              <w:t>of industrial processes, delivering the heat</w:t>
            </w:r>
            <w:r w:rsidRPr="00AA4CDD">
              <w:rPr>
                <w:lang w:val="en-GB"/>
              </w:rPr>
              <w:t xml:space="preserve"> through a water circuit</w:t>
            </w:r>
            <w:r w:rsidRPr="00AA4CDD">
              <w:rPr>
                <w:b/>
                <w:i/>
                <w:lang w:val="en-GB"/>
              </w:rPr>
              <w:t>, including both electric and thermally driven gas heat pumps as well as hybrid heat pumps combining in a single-operated system a heat pump with one or more supplementary heat generator (e.g. a heat generator powered by a green gas like biomethane or hydrogen)</w:t>
            </w:r>
            <w:r w:rsidRPr="00AA4CDD">
              <w:rPr>
                <w:lang w:val="en-GB"/>
              </w:rPr>
              <w:t>.’</w:t>
            </w:r>
          </w:p>
        </w:tc>
      </w:tr>
    </w:tbl>
    <w:p w:rsidR="00AA4CDD" w:rsidRPr="00AA4CDD" w:rsidP="00AA4CDD" w14:paraId="39F931F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FDB62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B41DA92" w14:textId="77777777">
      <w:pPr>
        <w:pStyle w:val="Normal12Italic"/>
        <w:rPr>
          <w:noProof w:val="0"/>
          <w:lang w:val="en-GB"/>
        </w:rPr>
      </w:pPr>
      <w:r w:rsidRPr="00AA4CDD">
        <w:rPr>
          <w:noProof w:val="0"/>
          <w:lang w:val="en-GB"/>
        </w:rPr>
        <w:t>The new definition of “hydronic heat pump” is welcomed, but should remain consistent with existing EU legislation, notably the Ecodesign and Energy Labelling frameworks, including the definition of “heat pump space heater” under Commission Delegated Regulation (EU) No 811/2013. Gas and hybrid heat pumps should also be explicitly recognised under the IAA, as they can contribute to decarbonisation through renewable gases while using existing infrastructure. Their inclusion would ensure a technology-neutral approach and support the competitiveness of European manufacturers.</w:t>
      </w:r>
    </w:p>
    <w:p w:rsidR="00AA4CDD" w:rsidRPr="00AA4CDD" w:rsidP="00AA4CDD" w14:paraId="386AFC2A" w14:textId="77777777">
      <w:r w:rsidRPr="00AA4CDD">
        <w:rPr>
          <w:rStyle w:val="HideTWBExt"/>
        </w:rPr>
        <w:t>&lt;/Amend&gt;</w:t>
      </w:r>
    </w:p>
    <w:p w:rsidR="00AA4CDD" w:rsidRPr="00AA4CDD" w:rsidP="00AA4CDD" w14:paraId="5C13DF8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3731</w:t>
      </w:r>
      <w:r w:rsidRPr="00AA4CDD">
        <w:rPr>
          <w:rStyle w:val="HideTWBExt"/>
          <w:b w:val="0"/>
          <w:lang w:val="en-GB"/>
        </w:rPr>
        <w:t>&lt;/NumAm&gt;</w:t>
      </w:r>
    </w:p>
    <w:p w:rsidR="00AA4CDD" w:rsidRPr="00AA4CDD" w:rsidP="00AA4CDD" w14:paraId="01734358" w14:textId="77777777">
      <w:pPr>
        <w:pStyle w:val="NormalBold"/>
      </w:pPr>
      <w:r w:rsidRPr="00AA4CDD">
        <w:rPr>
          <w:rStyle w:val="HideTWBExt"/>
          <w:b w:val="0"/>
        </w:rPr>
        <w:t>&lt;RepeatBlock-By&gt;&lt;Members&gt;</w:t>
      </w:r>
      <w:r w:rsidRPr="00AA4CDD">
        <w:t>Mariateresa Vivaldini, Nicolas Bay, Daniele Polato, Carlo Fidanza, Elena Donazzan, Nicola Procaccini, Sergio Berlato, Stefano Cavedagna, Carlo Ciccioli, Alessandro Ciriani, Giovanni Crosetto, Pietro Fiocchi, Alberico Gambino, Chiara Gemma, Paolo Inselvini, Lara Magoni, Mario Mantovani, Marion Maréchal, Giuseppe Milazzo, Denis Nesci, Michele Picaro, Ruggero Razza, Antonella Sberna, Marco Squarta, Francesco Torselli, Jessika van Leeuwen, Francesco Ventola</w:t>
      </w:r>
      <w:r w:rsidRPr="00AA4CDD">
        <w:rPr>
          <w:rStyle w:val="HideTWBExt"/>
          <w:b w:val="0"/>
        </w:rPr>
        <w:t>&lt;/Members&gt;</w:t>
      </w:r>
    </w:p>
    <w:p w:rsidR="00AA4CDD" w:rsidRPr="00AA4CDD" w:rsidP="00AA4CDD" w14:paraId="3DEB3FC4" w14:textId="77777777">
      <w:r w:rsidRPr="00AA4CDD">
        <w:rPr>
          <w:rStyle w:val="HideTWBExt"/>
        </w:rPr>
        <w:t>&lt;/RepeatBlock-By&gt;</w:t>
      </w:r>
    </w:p>
    <w:p w:rsidR="00AA4CDD" w:rsidRPr="00AA4CDD" w:rsidP="00AA4CDD" w14:paraId="04FA0FE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8410416"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41467A7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7D3E83D" w14:textId="77777777">
      <w:r w:rsidRPr="00AA4CDD">
        <w:rPr>
          <w:rStyle w:val="HideTWBExt"/>
        </w:rPr>
        <w:t>&lt;Article2&gt;</w:t>
      </w:r>
      <w:r w:rsidRPr="00AA4CDD">
        <w:t xml:space="preserve"> 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645FC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78145ED" w14:textId="77777777">
            <w:pPr>
              <w:keepNext/>
            </w:pPr>
          </w:p>
        </w:tc>
      </w:tr>
      <w:tr w14:paraId="1D679D5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BC18FC" w14:textId="77777777">
            <w:pPr>
              <w:pStyle w:val="ColumnHeading"/>
              <w:keepNext/>
              <w:rPr>
                <w:lang w:val="en-GB"/>
              </w:rPr>
            </w:pPr>
            <w:r w:rsidRPr="00AA4CDD">
              <w:rPr>
                <w:lang w:val="en-GB"/>
              </w:rPr>
              <w:t>Text proposed by the Commission</w:t>
            </w:r>
          </w:p>
        </w:tc>
        <w:tc>
          <w:tcPr>
            <w:tcW w:w="4876" w:type="dxa"/>
          </w:tcPr>
          <w:p w:rsidR="00AA4CDD" w:rsidRPr="00AA4CDD" w:rsidP="00C2703B" w14:paraId="49174966" w14:textId="77777777">
            <w:pPr>
              <w:pStyle w:val="ColumnHeading"/>
              <w:keepNext/>
              <w:rPr>
                <w:lang w:val="en-GB"/>
              </w:rPr>
            </w:pPr>
            <w:r w:rsidRPr="00AA4CDD">
              <w:rPr>
                <w:lang w:val="en-GB"/>
              </w:rPr>
              <w:t>Amendment</w:t>
            </w:r>
          </w:p>
        </w:tc>
      </w:tr>
      <w:tr w14:paraId="31153E7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0B801A" w14:textId="77777777">
            <w:pPr>
              <w:pStyle w:val="Normal6"/>
              <w:rPr>
                <w:lang w:val="en-GB"/>
              </w:rPr>
            </w:pPr>
            <w:r w:rsidRPr="00AA4CDD">
              <w:rPr>
                <w:lang w:val="en-GB"/>
              </w:rPr>
              <w:t>(36)</w:t>
            </w:r>
            <w:r w:rsidRPr="00AA4CDD">
              <w:rPr>
                <w:lang w:val="en-GB"/>
              </w:rPr>
              <w:tab/>
              <w:t xml:space="preserve">‘hydronic heat pump’ means </w:t>
            </w:r>
            <w:r w:rsidRPr="00AA4CDD">
              <w:rPr>
                <w:b/>
                <w:i/>
                <w:lang w:val="en-GB"/>
              </w:rPr>
              <w:t>a space heater using</w:t>
            </w:r>
            <w:r w:rsidRPr="00AA4CDD">
              <w:rPr>
                <w:lang w:val="en-GB"/>
              </w:rPr>
              <w:t xml:space="preserve"> ambient heat from </w:t>
            </w:r>
            <w:r w:rsidRPr="00AA4CDD">
              <w:rPr>
                <w:b/>
                <w:i/>
                <w:lang w:val="en-GB"/>
              </w:rPr>
              <w:t>an air source</w:t>
            </w:r>
            <w:r w:rsidRPr="00AA4CDD">
              <w:rPr>
                <w:lang w:val="en-GB"/>
              </w:rPr>
              <w:t xml:space="preserve">, water </w:t>
            </w:r>
            <w:r w:rsidRPr="00AA4CDD">
              <w:rPr>
                <w:b/>
                <w:i/>
                <w:lang w:val="en-GB"/>
              </w:rPr>
              <w:t>source</w:t>
            </w:r>
            <w:r w:rsidRPr="00AA4CDD">
              <w:rPr>
                <w:lang w:val="en-GB"/>
              </w:rPr>
              <w:t xml:space="preserve"> or ground </w:t>
            </w:r>
            <w:r w:rsidRPr="00AA4CDD">
              <w:rPr>
                <w:b/>
                <w:i/>
                <w:lang w:val="en-GB"/>
              </w:rPr>
              <w:t>source</w:t>
            </w:r>
            <w:r w:rsidRPr="00AA4CDD">
              <w:rPr>
                <w:lang w:val="en-GB"/>
              </w:rPr>
              <w:t xml:space="preserve">, and/or waste heat </w:t>
            </w:r>
            <w:r w:rsidRPr="00AA4CDD">
              <w:rPr>
                <w:b/>
                <w:i/>
                <w:lang w:val="en-GB"/>
              </w:rPr>
              <w:t>for heat generation and</w:t>
            </w:r>
            <w:r w:rsidRPr="00AA4CDD">
              <w:rPr>
                <w:lang w:val="en-GB"/>
              </w:rPr>
              <w:t xml:space="preserve"> heating </w:t>
            </w:r>
            <w:r w:rsidRPr="00AA4CDD">
              <w:rPr>
                <w:b/>
                <w:i/>
                <w:lang w:val="en-GB"/>
              </w:rPr>
              <w:t>space</w:t>
            </w:r>
            <w:r w:rsidRPr="00AA4CDD">
              <w:rPr>
                <w:lang w:val="en-GB"/>
              </w:rPr>
              <w:t xml:space="preserve"> through a water circuit.’</w:t>
            </w:r>
          </w:p>
        </w:tc>
        <w:tc>
          <w:tcPr>
            <w:tcW w:w="4876" w:type="dxa"/>
          </w:tcPr>
          <w:p w:rsidR="00AA4CDD" w:rsidRPr="00AA4CDD" w:rsidP="00C2703B" w14:paraId="733E1E17" w14:textId="77777777">
            <w:pPr>
              <w:pStyle w:val="Normal6"/>
              <w:rPr>
                <w:szCs w:val="24"/>
                <w:lang w:val="en-GB"/>
              </w:rPr>
            </w:pPr>
            <w:r w:rsidRPr="00AA4CDD">
              <w:rPr>
                <w:lang w:val="en-GB"/>
              </w:rPr>
              <w:t>(36)</w:t>
            </w:r>
            <w:r w:rsidRPr="00AA4CDD">
              <w:rPr>
                <w:lang w:val="en-GB"/>
              </w:rPr>
              <w:tab/>
              <w:t xml:space="preserve">‘hydronic heat pump’ means </w:t>
            </w:r>
            <w:r w:rsidRPr="00AA4CDD">
              <w:rPr>
                <w:b/>
                <w:i/>
                <w:lang w:val="en-GB"/>
              </w:rPr>
              <w:t>heat generator of any capacity, intended for residential, commercial or industrial applications, with a heat pump cycle to capture</w:t>
            </w:r>
            <w:r w:rsidRPr="00AA4CDD">
              <w:rPr>
                <w:lang w:val="en-GB"/>
              </w:rPr>
              <w:t xml:space="preserve"> ambient heat from </w:t>
            </w:r>
            <w:r w:rsidRPr="00AA4CDD">
              <w:rPr>
                <w:b/>
                <w:i/>
                <w:lang w:val="en-GB"/>
              </w:rPr>
              <w:t>air</w:t>
            </w:r>
            <w:r w:rsidRPr="00AA4CDD">
              <w:rPr>
                <w:lang w:val="en-GB"/>
              </w:rPr>
              <w:t xml:space="preserve">, water or ground </w:t>
            </w:r>
            <w:r w:rsidRPr="00AA4CDD">
              <w:rPr>
                <w:b/>
                <w:i/>
                <w:lang w:val="en-GB"/>
              </w:rPr>
              <w:t>sources</w:t>
            </w:r>
            <w:r w:rsidRPr="00AA4CDD">
              <w:rPr>
                <w:lang w:val="en-GB"/>
              </w:rPr>
              <w:t>, and/or waste heat</w:t>
            </w:r>
            <w:r w:rsidRPr="00AA4CDD">
              <w:rPr>
                <w:b/>
                <w:i/>
                <w:lang w:val="en-GB"/>
              </w:rPr>
              <w:t>, and to generate heat for space heating, water</w:t>
            </w:r>
            <w:r w:rsidRPr="00AA4CDD">
              <w:rPr>
                <w:lang w:val="en-GB"/>
              </w:rPr>
              <w:t xml:space="preserve"> heating </w:t>
            </w:r>
            <w:r w:rsidRPr="00AA4CDD">
              <w:rPr>
                <w:b/>
                <w:i/>
                <w:lang w:val="en-GB"/>
              </w:rPr>
              <w:t>or industrial processes, delivering the heat</w:t>
            </w:r>
            <w:r w:rsidRPr="00AA4CDD">
              <w:rPr>
                <w:lang w:val="en-GB"/>
              </w:rPr>
              <w:t xml:space="preserve"> through a water circuit</w:t>
            </w:r>
            <w:r w:rsidRPr="00AA4CDD">
              <w:rPr>
                <w:b/>
                <w:i/>
                <w:lang w:val="en-GB"/>
              </w:rPr>
              <w:t>, including both electric and thermally driven gas heat pumps as well as hybrid heat pumps combining in a single-operated system a heat pump with one or more supplementary heat generators</w:t>
            </w:r>
            <w:r w:rsidRPr="00AA4CDD">
              <w:rPr>
                <w:lang w:val="en-GB"/>
              </w:rPr>
              <w:t>.’</w:t>
            </w:r>
          </w:p>
        </w:tc>
      </w:tr>
    </w:tbl>
    <w:p w:rsidR="00AA4CDD" w:rsidRPr="00AA4CDD" w:rsidP="00AA4CDD" w14:paraId="170AE4B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7F49613"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1D2E11B9" w14:textId="77777777">
      <w:pPr>
        <w:pStyle w:val="Normal12Italic"/>
        <w:rPr>
          <w:noProof w:val="0"/>
          <w:lang w:val="en-GB"/>
        </w:rPr>
      </w:pPr>
      <w:r w:rsidRPr="00AA4CDD">
        <w:rPr>
          <w:noProof w:val="0"/>
          <w:lang w:val="en-GB"/>
        </w:rPr>
        <w:t>The definition should reflect the full range of hydronic heat pump technologies and applications available on the market. A technologically neutral approach should cover residential, commercial and industrial uses, as well as electric, thermally driven and hybrid solutions.</w:t>
      </w:r>
    </w:p>
    <w:p w:rsidR="00AA4CDD" w:rsidRPr="00AA4CDD" w:rsidP="00AA4CDD" w14:paraId="0B6AB03D" w14:textId="77777777">
      <w:r w:rsidRPr="00AA4CDD">
        <w:rPr>
          <w:rStyle w:val="HideTWBExt"/>
        </w:rPr>
        <w:t>&lt;/Amend&gt;</w:t>
      </w:r>
    </w:p>
    <w:p w:rsidR="00AA4CDD" w:rsidRPr="00AA4CDD" w:rsidP="00AA4CDD" w14:paraId="3F19E57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3732</w:t>
      </w:r>
      <w:r w:rsidRPr="00AA4CDD">
        <w:rPr>
          <w:rStyle w:val="HideTWBExt"/>
          <w:b w:val="0"/>
          <w:lang w:val="en-GB"/>
        </w:rPr>
        <w:t>&lt;/NumAm&gt;</w:t>
      </w:r>
    </w:p>
    <w:p w:rsidR="00AA4CDD" w:rsidRPr="00AA4CDD" w:rsidP="00AA4CDD" w14:paraId="5F848FBF" w14:textId="77777777">
      <w:pPr>
        <w:pStyle w:val="NormalBold"/>
      </w:pPr>
      <w:r w:rsidRPr="00AA4CDD">
        <w:rPr>
          <w:rStyle w:val="HideTWBExt"/>
          <w:b w:val="0"/>
        </w:rPr>
        <w:t>&lt;RepeatBlock-By&gt;&lt;Members&gt;</w:t>
      </w:r>
      <w:r w:rsidRPr="00AA4CDD">
        <w:t>Nicolás González Casares, Javier Moreno Sánchez, Leire Pajín, Idoia Mendia, José Cepeda, Elena Sancho Murillo, Sandra Gómez López, Lina Gálvez, Juan Fernando López Aguilar, Alicia Homs Ginel, Hana Jalloul Muro, Laura Ballarín Cereza</w:t>
      </w:r>
      <w:r w:rsidRPr="00AA4CDD">
        <w:rPr>
          <w:rStyle w:val="HideTWBExt"/>
          <w:b w:val="0"/>
        </w:rPr>
        <w:t>&lt;/Members&gt;</w:t>
      </w:r>
    </w:p>
    <w:p w:rsidR="00AA4CDD" w:rsidRPr="00AA4CDD" w:rsidP="00AA4CDD" w14:paraId="7B8B6ED8" w14:textId="77777777">
      <w:r w:rsidRPr="00AA4CDD">
        <w:rPr>
          <w:rStyle w:val="HideTWBExt"/>
        </w:rPr>
        <w:t>&lt;/RepeatBlock-By&gt;</w:t>
      </w:r>
    </w:p>
    <w:p w:rsidR="00AA4CDD" w:rsidRPr="00AA4CDD" w:rsidP="00AA4CDD" w14:paraId="2F285A3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A19D2A9"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0BB37FB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036DBDC" w14:textId="77777777">
      <w:r w:rsidRPr="00AA4CDD">
        <w:rPr>
          <w:rStyle w:val="HideTWBExt"/>
        </w:rPr>
        <w:t>&lt;Article2&gt;</w:t>
      </w:r>
      <w:r w:rsidRPr="00AA4CDD">
        <w:t xml:space="preserve"> 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F8D6A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39D34A1" w14:textId="77777777">
            <w:pPr>
              <w:keepNext/>
            </w:pPr>
          </w:p>
        </w:tc>
      </w:tr>
      <w:tr w14:paraId="6C5EA9A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550E9C3" w14:textId="77777777">
            <w:pPr>
              <w:pStyle w:val="ColumnHeading"/>
              <w:keepNext/>
              <w:rPr>
                <w:lang w:val="en-GB"/>
              </w:rPr>
            </w:pPr>
            <w:r w:rsidRPr="00AA4CDD">
              <w:rPr>
                <w:lang w:val="en-GB"/>
              </w:rPr>
              <w:t>Text proposed by the Commission</w:t>
            </w:r>
          </w:p>
        </w:tc>
        <w:tc>
          <w:tcPr>
            <w:tcW w:w="4876" w:type="dxa"/>
          </w:tcPr>
          <w:p w:rsidR="00AA4CDD" w:rsidRPr="00AA4CDD" w:rsidP="00C2703B" w14:paraId="3C24D726" w14:textId="77777777">
            <w:pPr>
              <w:pStyle w:val="ColumnHeading"/>
              <w:keepNext/>
              <w:rPr>
                <w:lang w:val="en-GB"/>
              </w:rPr>
            </w:pPr>
            <w:r w:rsidRPr="00AA4CDD">
              <w:rPr>
                <w:lang w:val="en-GB"/>
              </w:rPr>
              <w:t>Amendment</w:t>
            </w:r>
          </w:p>
        </w:tc>
      </w:tr>
      <w:tr w14:paraId="0028ACA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9ED472" w14:textId="77777777">
            <w:pPr>
              <w:pStyle w:val="Normal6"/>
              <w:rPr>
                <w:lang w:val="en-GB"/>
              </w:rPr>
            </w:pPr>
            <w:r w:rsidRPr="00AA4CDD">
              <w:rPr>
                <w:lang w:val="en-GB"/>
              </w:rPr>
              <w:t>(36)</w:t>
            </w:r>
            <w:r w:rsidRPr="00AA4CDD">
              <w:rPr>
                <w:lang w:val="en-GB"/>
              </w:rPr>
              <w:tab/>
              <w:t>‘</w:t>
            </w:r>
            <w:r w:rsidRPr="00AA4CDD">
              <w:rPr>
                <w:b/>
                <w:i/>
                <w:lang w:val="en-GB"/>
              </w:rPr>
              <w:t>hydronic</w:t>
            </w:r>
            <w:r w:rsidRPr="00AA4CDD">
              <w:rPr>
                <w:lang w:val="en-GB"/>
              </w:rPr>
              <w:t xml:space="preserve"> heat pump’ means a </w:t>
            </w:r>
            <w:r w:rsidRPr="00AA4CDD">
              <w:rPr>
                <w:b/>
                <w:i/>
                <w:lang w:val="en-GB"/>
              </w:rPr>
              <w:t>space heater using</w:t>
            </w:r>
            <w:r w:rsidRPr="00AA4CDD">
              <w:rPr>
                <w:lang w:val="en-GB"/>
              </w:rPr>
              <w:t xml:space="preserve"> ambient heat from </w:t>
            </w:r>
            <w:r w:rsidRPr="00AA4CDD">
              <w:rPr>
                <w:b/>
                <w:i/>
                <w:lang w:val="en-GB"/>
              </w:rPr>
              <w:t>an air source</w:t>
            </w:r>
            <w:r w:rsidRPr="00AA4CDD">
              <w:rPr>
                <w:lang w:val="en-GB"/>
              </w:rPr>
              <w:t xml:space="preserve">, water </w:t>
            </w:r>
            <w:r w:rsidRPr="00AA4CDD">
              <w:rPr>
                <w:b/>
                <w:i/>
                <w:lang w:val="en-GB"/>
              </w:rPr>
              <w:t>source</w:t>
            </w:r>
            <w:r w:rsidRPr="00AA4CDD">
              <w:rPr>
                <w:lang w:val="en-GB"/>
              </w:rPr>
              <w:t xml:space="preserve"> or ground </w:t>
            </w:r>
            <w:r w:rsidRPr="00AA4CDD">
              <w:rPr>
                <w:b/>
                <w:i/>
                <w:lang w:val="en-GB"/>
              </w:rPr>
              <w:t>source</w:t>
            </w:r>
            <w:r w:rsidRPr="00AA4CDD">
              <w:rPr>
                <w:lang w:val="en-GB"/>
              </w:rPr>
              <w:t xml:space="preserve">, and/or waste heat </w:t>
            </w:r>
            <w:r w:rsidRPr="00AA4CDD">
              <w:rPr>
                <w:b/>
                <w:i/>
                <w:lang w:val="en-GB"/>
              </w:rPr>
              <w:t>for heat generation and</w:t>
            </w:r>
            <w:r w:rsidRPr="00AA4CDD">
              <w:rPr>
                <w:lang w:val="en-GB"/>
              </w:rPr>
              <w:t xml:space="preserve"> heating </w:t>
            </w:r>
            <w:r w:rsidRPr="00AA4CDD">
              <w:rPr>
                <w:b/>
                <w:i/>
                <w:lang w:val="en-GB"/>
              </w:rPr>
              <w:t>space</w:t>
            </w:r>
            <w:r w:rsidRPr="00AA4CDD">
              <w:rPr>
                <w:lang w:val="en-GB"/>
              </w:rPr>
              <w:t xml:space="preserve"> through a water circuit.’</w:t>
            </w:r>
          </w:p>
        </w:tc>
        <w:tc>
          <w:tcPr>
            <w:tcW w:w="4876" w:type="dxa"/>
          </w:tcPr>
          <w:p w:rsidR="00AA4CDD" w:rsidRPr="00AA4CDD" w:rsidP="00C2703B" w14:paraId="1648C134" w14:textId="77777777">
            <w:pPr>
              <w:pStyle w:val="Normal6"/>
              <w:rPr>
                <w:szCs w:val="24"/>
                <w:lang w:val="en-GB"/>
              </w:rPr>
            </w:pPr>
            <w:r w:rsidRPr="00AA4CDD">
              <w:rPr>
                <w:lang w:val="en-GB"/>
              </w:rPr>
              <w:t>(36)</w:t>
            </w:r>
            <w:r w:rsidRPr="00AA4CDD">
              <w:rPr>
                <w:lang w:val="en-GB"/>
              </w:rPr>
              <w:tab/>
              <w:t xml:space="preserve">‘heat pump’ means a </w:t>
            </w:r>
            <w:r w:rsidRPr="00AA4CDD">
              <w:rPr>
                <w:b/>
                <w:i/>
                <w:lang w:val="en-GB"/>
              </w:rPr>
              <w:t>heat generator of any capacity, intended for residential, commercial or industrial applications, with a heat pump cycle to capture</w:t>
            </w:r>
            <w:r w:rsidRPr="00AA4CDD">
              <w:rPr>
                <w:lang w:val="en-GB"/>
              </w:rPr>
              <w:t xml:space="preserve"> ambient heat from </w:t>
            </w:r>
            <w:r w:rsidRPr="00AA4CDD">
              <w:rPr>
                <w:b/>
                <w:i/>
                <w:lang w:val="en-GB"/>
              </w:rPr>
              <w:t>air</w:t>
            </w:r>
            <w:r w:rsidRPr="00AA4CDD">
              <w:rPr>
                <w:lang w:val="en-GB"/>
              </w:rPr>
              <w:t xml:space="preserve">, water or ground </w:t>
            </w:r>
            <w:r w:rsidRPr="00AA4CDD">
              <w:rPr>
                <w:b/>
                <w:i/>
                <w:lang w:val="en-GB"/>
              </w:rPr>
              <w:t>sources</w:t>
            </w:r>
            <w:r w:rsidRPr="00AA4CDD">
              <w:rPr>
                <w:lang w:val="en-GB"/>
              </w:rPr>
              <w:t xml:space="preserve">, and/or waste heat </w:t>
            </w:r>
            <w:r w:rsidRPr="00AA4CDD">
              <w:rPr>
                <w:b/>
                <w:i/>
                <w:lang w:val="en-GB"/>
              </w:rPr>
              <w:t>and to generate heat for space heating, or for water heating, or for the</w:t>
            </w:r>
            <w:r w:rsidRPr="00AA4CDD">
              <w:rPr>
                <w:lang w:val="en-GB"/>
              </w:rPr>
              <w:t xml:space="preserve"> heating </w:t>
            </w:r>
            <w:r w:rsidRPr="00AA4CDD">
              <w:rPr>
                <w:b/>
                <w:i/>
                <w:lang w:val="en-GB"/>
              </w:rPr>
              <w:t xml:space="preserve">of </w:t>
            </w:r>
            <w:r w:rsidRPr="00AA4CDD">
              <w:rPr>
                <w:b/>
                <w:i/>
                <w:lang w:val="en-GB"/>
              </w:rPr>
              <w:t>industrial processes, delivering the heat</w:t>
            </w:r>
            <w:r w:rsidRPr="00AA4CDD">
              <w:rPr>
                <w:lang w:val="en-GB"/>
              </w:rPr>
              <w:t xml:space="preserve"> through a water circuit.’</w:t>
            </w:r>
          </w:p>
        </w:tc>
      </w:tr>
    </w:tbl>
    <w:p w:rsidR="00AA4CDD" w:rsidRPr="00AA4CDD" w:rsidP="00AA4CDD" w14:paraId="337538F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3167C6D" w14:textId="77777777">
      <w:r w:rsidRPr="00AA4CDD">
        <w:rPr>
          <w:rStyle w:val="HideTWBExt"/>
        </w:rPr>
        <w:t>&lt;/Amend&gt;</w:t>
      </w:r>
    </w:p>
    <w:p w:rsidR="00AA4CDD" w:rsidRPr="00AA4CDD" w:rsidP="00AA4CDD" w14:paraId="486A6A1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3733</w:t>
      </w:r>
      <w:r w:rsidRPr="00AA4CDD">
        <w:rPr>
          <w:rStyle w:val="HideTWBExt"/>
          <w:b w:val="0"/>
          <w:lang w:val="en-GB"/>
        </w:rPr>
        <w:t>&lt;/NumAm&gt;</w:t>
      </w:r>
    </w:p>
    <w:p w:rsidR="00AA4CDD" w:rsidRPr="00AA4CDD" w:rsidP="00AA4CDD" w14:paraId="3574F4DC" w14:textId="77777777">
      <w:pPr>
        <w:pStyle w:val="NormalBold"/>
      </w:pPr>
      <w:r w:rsidRPr="00AA4CDD">
        <w:rPr>
          <w:rStyle w:val="HideTWBExt"/>
          <w:b w:val="0"/>
        </w:rPr>
        <w:t>&lt;RepeatBlock-By&gt;&lt;Members&gt;</w:t>
      </w:r>
      <w:r w:rsidRPr="00AA4CDD">
        <w:t>Dario Tamburrano</w:t>
      </w:r>
      <w:r w:rsidRPr="00AA4CDD">
        <w:rPr>
          <w:rStyle w:val="HideTWBExt"/>
          <w:b w:val="0"/>
        </w:rPr>
        <w:t>&lt;/Members&gt;</w:t>
      </w:r>
    </w:p>
    <w:p w:rsidR="00AA4CDD" w:rsidRPr="00AA4CDD" w:rsidP="00AA4CDD" w14:paraId="62E2631A" w14:textId="77777777">
      <w:r w:rsidRPr="00AA4CDD">
        <w:rPr>
          <w:rStyle w:val="HideTWBExt"/>
        </w:rPr>
        <w:t>&lt;/RepeatBlock-By&gt;</w:t>
      </w:r>
    </w:p>
    <w:p w:rsidR="00AA4CDD" w:rsidRPr="00AA4CDD" w:rsidP="00AA4CDD" w14:paraId="2200CBB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393FB35" w14:textId="77777777">
      <w:pPr>
        <w:pStyle w:val="NormalBold"/>
      </w:pPr>
      <w:r w:rsidRPr="00AA4CDD">
        <w:rPr>
          <w:rStyle w:val="HideTWBExt"/>
          <w:b w:val="0"/>
        </w:rPr>
        <w:t>&lt;Article&gt;</w:t>
      </w:r>
      <w:r w:rsidRPr="00AA4CDD">
        <w:t>Article 34 – paragraph 1 – point 1</w:t>
      </w:r>
      <w:r w:rsidRPr="00AA4CDD">
        <w:rPr>
          <w:rStyle w:val="HideTWBExt"/>
          <w:b w:val="0"/>
        </w:rPr>
        <w:t>&lt;/Article&gt;</w:t>
      </w:r>
    </w:p>
    <w:p w:rsidR="00AA4CDD" w:rsidRPr="00AA4CDD" w:rsidP="00AA4CDD" w14:paraId="2F18DDEC"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68066D04" w14:textId="77777777">
      <w:r w:rsidRPr="00AA4CDD">
        <w:rPr>
          <w:rStyle w:val="HideTWBExt"/>
        </w:rPr>
        <w:t>&lt;Article2&gt;</w:t>
      </w:r>
      <w:r w:rsidRPr="00AA4CDD">
        <w:t xml:space="preserve"> 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BF11D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9911AD4" w14:textId="77777777">
            <w:pPr>
              <w:keepNext/>
            </w:pPr>
          </w:p>
        </w:tc>
      </w:tr>
      <w:tr w14:paraId="5874BAA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31BD18C" w14:textId="77777777">
            <w:pPr>
              <w:pStyle w:val="ColumnHeading"/>
              <w:keepNext/>
              <w:rPr>
                <w:lang w:val="en-GB"/>
              </w:rPr>
            </w:pPr>
            <w:r w:rsidRPr="00AA4CDD">
              <w:rPr>
                <w:lang w:val="en-GB"/>
              </w:rPr>
              <w:t>Text proposed by the Commission</w:t>
            </w:r>
          </w:p>
        </w:tc>
        <w:tc>
          <w:tcPr>
            <w:tcW w:w="4876" w:type="dxa"/>
          </w:tcPr>
          <w:p w:rsidR="00AA4CDD" w:rsidRPr="00AA4CDD" w:rsidP="00C2703B" w14:paraId="0D42D868" w14:textId="77777777">
            <w:pPr>
              <w:pStyle w:val="ColumnHeading"/>
              <w:keepNext/>
              <w:rPr>
                <w:lang w:val="en-GB"/>
              </w:rPr>
            </w:pPr>
            <w:r w:rsidRPr="00AA4CDD">
              <w:rPr>
                <w:lang w:val="en-GB"/>
              </w:rPr>
              <w:t>Amendment</w:t>
            </w:r>
          </w:p>
        </w:tc>
      </w:tr>
      <w:tr w14:paraId="069B000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129DE08" w14:textId="77777777">
            <w:pPr>
              <w:pStyle w:val="Normal6"/>
              <w:rPr>
                <w:lang w:val="en-GB"/>
              </w:rPr>
            </w:pPr>
            <w:r w:rsidRPr="00AA4CDD">
              <w:rPr>
                <w:lang w:val="en-GB"/>
              </w:rPr>
              <w:t>(36)</w:t>
            </w:r>
            <w:r w:rsidRPr="00AA4CDD">
              <w:rPr>
                <w:lang w:val="en-GB"/>
              </w:rPr>
              <w:tab/>
              <w:t>‘</w:t>
            </w:r>
            <w:r w:rsidRPr="00AA4CDD">
              <w:rPr>
                <w:b/>
                <w:i/>
                <w:lang w:val="en-GB"/>
              </w:rPr>
              <w:t>hydronic</w:t>
            </w:r>
            <w:r w:rsidRPr="00AA4CDD">
              <w:rPr>
                <w:lang w:val="en-GB"/>
              </w:rPr>
              <w:t xml:space="preserve"> heat pump’ means </w:t>
            </w:r>
            <w:r w:rsidRPr="00AA4CDD">
              <w:rPr>
                <w:b/>
                <w:i/>
                <w:lang w:val="en-GB"/>
              </w:rPr>
              <w:t>a space heater using ambient heat from an air source, water source or ground source, and/or waste heat for heat generation and heating space through a water circuit.’</w:t>
            </w:r>
          </w:p>
        </w:tc>
        <w:tc>
          <w:tcPr>
            <w:tcW w:w="4876" w:type="dxa"/>
          </w:tcPr>
          <w:p w:rsidR="00AA4CDD" w:rsidRPr="00AA4CDD" w:rsidP="00C2703B" w14:paraId="0E379D52" w14:textId="77777777">
            <w:pPr>
              <w:pStyle w:val="Normal6"/>
              <w:rPr>
                <w:szCs w:val="24"/>
                <w:lang w:val="en-GB"/>
              </w:rPr>
            </w:pPr>
            <w:r w:rsidRPr="00AA4CDD">
              <w:rPr>
                <w:lang w:val="en-GB"/>
              </w:rPr>
              <w:t>(36)</w:t>
            </w:r>
            <w:r w:rsidRPr="00AA4CDD">
              <w:rPr>
                <w:lang w:val="en-GB"/>
              </w:rPr>
              <w:tab/>
              <w:t xml:space="preserve">‘heat pump’ means </w:t>
            </w:r>
            <w:r w:rsidRPr="00AA4CDD">
              <w:rPr>
                <w:b/>
                <w:i/>
                <w:lang w:val="en-GB"/>
              </w:rPr>
              <w:t>heat pump as defined in Article 3, point (41) of Regulation (EU) 2024/573</w:t>
            </w:r>
          </w:p>
        </w:tc>
      </w:tr>
    </w:tbl>
    <w:p w:rsidR="00AA4CDD" w:rsidRPr="00AA4CDD" w:rsidP="00AA4CDD" w14:paraId="035D9B1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914575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C677A19" w14:textId="77777777">
      <w:pPr>
        <w:pStyle w:val="Normal12Italic"/>
        <w:rPr>
          <w:noProof w:val="0"/>
          <w:lang w:val="en-GB"/>
        </w:rPr>
      </w:pPr>
      <w:r w:rsidRPr="00AA4CDD">
        <w:rPr>
          <w:noProof w:val="0"/>
          <w:lang w:val="en-GB"/>
        </w:rPr>
        <w:t>Aggiungi condizionatori</w:t>
      </w:r>
    </w:p>
    <w:p w:rsidR="00AA4CDD" w:rsidRPr="00AA4CDD" w:rsidP="00AA4CDD" w14:paraId="08C3F497" w14:textId="77777777">
      <w:pPr>
        <w:rPr>
          <w:rStyle w:val="HideTWBExt"/>
        </w:rPr>
      </w:pPr>
      <w:r w:rsidRPr="00AA4CDD">
        <w:rPr>
          <w:rStyle w:val="HideTWBExt"/>
        </w:rPr>
        <w:t>&lt;/Amend&gt;</w:t>
      </w:r>
    </w:p>
    <w:p w:rsidR="00AA4CDD" w:rsidRPr="00AA4CDD" w:rsidP="00AA4CDD" w14:paraId="2659E22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3734</w:t>
      </w:r>
      <w:r w:rsidRPr="00AA4CDD">
        <w:rPr>
          <w:rStyle w:val="HideTWBExt"/>
          <w:b w:val="0"/>
          <w:lang w:val="en-GB"/>
        </w:rPr>
        <w:t>&lt;/NumAm&gt;</w:t>
      </w:r>
    </w:p>
    <w:p w:rsidR="00AA4CDD" w:rsidRPr="00AA4CDD" w:rsidP="00AA4CDD" w14:paraId="6144C695" w14:textId="77777777">
      <w:pPr>
        <w:pStyle w:val="NormalBold"/>
      </w:pPr>
      <w:r w:rsidRPr="00AA4CDD">
        <w:rPr>
          <w:rStyle w:val="HideTWBExt"/>
          <w:b w:val="0"/>
        </w:rPr>
        <w:t>&lt;RepeatBlock-By&gt;&lt;Members&gt;</w:t>
      </w:r>
      <w:r w:rsidRPr="00AA4CDD">
        <w:t>Christophe Grudler, Bart Groothuis, Nikola Minchev, Stéphanie Yon-Courtin, Morten Løkkegaard, Sigrid Friis, Sandro Gozi, Brigitte van den Berg, Yvan Verougstraete</w:t>
      </w:r>
      <w:r w:rsidRPr="00AA4CDD">
        <w:rPr>
          <w:rStyle w:val="HideTWBExt"/>
          <w:b w:val="0"/>
        </w:rPr>
        <w:t>&lt;/Members&gt;</w:t>
      </w:r>
    </w:p>
    <w:p w:rsidR="00AA4CDD" w:rsidRPr="00AA4CDD" w:rsidP="00AA4CDD" w14:paraId="26831D9E" w14:textId="77777777">
      <w:r w:rsidRPr="00AA4CDD">
        <w:rPr>
          <w:rStyle w:val="HideTWBExt"/>
        </w:rPr>
        <w:t>&lt;/RepeatBlock-By&gt;</w:t>
      </w:r>
    </w:p>
    <w:p w:rsidR="00AA4CDD" w:rsidRPr="00AA4CDD" w:rsidP="00AA4CDD" w14:paraId="0F1407E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E80B431"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7A8D6BE7"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E716E49" w14:textId="77777777">
      <w:r w:rsidRPr="00AA4CDD">
        <w:rPr>
          <w:rStyle w:val="HideTWBExt"/>
        </w:rPr>
        <w:t>&lt;Article2&gt;</w:t>
      </w:r>
      <w:r w:rsidRPr="00AA4CDD">
        <w:t>Article 3 – paragraph 1 – point 27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FDA6B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0A0B99F" w14:textId="77777777">
            <w:pPr>
              <w:keepNext/>
            </w:pPr>
          </w:p>
        </w:tc>
      </w:tr>
      <w:tr w14:paraId="57A3E2B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DF246F4" w14:textId="77777777">
            <w:pPr>
              <w:pStyle w:val="ColumnHeading"/>
              <w:keepNext/>
              <w:rPr>
                <w:lang w:val="en-GB"/>
              </w:rPr>
            </w:pPr>
            <w:r w:rsidRPr="00AA4CDD">
              <w:rPr>
                <w:lang w:val="en-GB"/>
              </w:rPr>
              <w:t>Text proposed by the Commission</w:t>
            </w:r>
          </w:p>
        </w:tc>
        <w:tc>
          <w:tcPr>
            <w:tcW w:w="4876" w:type="dxa"/>
          </w:tcPr>
          <w:p w:rsidR="00AA4CDD" w:rsidRPr="00AA4CDD" w:rsidP="00C2703B" w14:paraId="2298B6A7" w14:textId="77777777">
            <w:pPr>
              <w:pStyle w:val="ColumnHeading"/>
              <w:keepNext/>
              <w:rPr>
                <w:lang w:val="en-GB"/>
              </w:rPr>
            </w:pPr>
            <w:r w:rsidRPr="00AA4CDD">
              <w:rPr>
                <w:lang w:val="en-GB"/>
              </w:rPr>
              <w:t>Amendment</w:t>
            </w:r>
          </w:p>
        </w:tc>
      </w:tr>
      <w:tr w14:paraId="1AF27DA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3E92D0" w14:textId="77777777">
            <w:pPr>
              <w:pStyle w:val="Normal6"/>
              <w:rPr>
                <w:lang w:val="en-GB"/>
              </w:rPr>
            </w:pPr>
            <w:r w:rsidRPr="00AA4CDD">
              <w:rPr>
                <w:bCs/>
                <w:iCs/>
                <w:lang w:val="en-GB"/>
              </w:rPr>
              <w:t>(27) ‘auction’ means a mechanism for competitive tendering procedures to support the production or consumption of energy from renewable sources that does not fall under Directive 2009/81/EC or Directive 2014/23/EU, 2014/24/EU or 2014/25/EU;</w:t>
            </w:r>
          </w:p>
        </w:tc>
        <w:tc>
          <w:tcPr>
            <w:tcW w:w="4876" w:type="dxa"/>
          </w:tcPr>
          <w:p w:rsidR="00AA4CDD" w:rsidRPr="00AA4CDD" w:rsidP="00C2703B" w14:paraId="0C931A6B" w14:textId="77777777">
            <w:pPr>
              <w:pStyle w:val="Normal6"/>
              <w:rPr>
                <w:b/>
                <w:i/>
                <w:lang w:val="en-GB"/>
              </w:rPr>
            </w:pPr>
            <w:r w:rsidRPr="00AA4CDD">
              <w:rPr>
                <w:b/>
                <w:i/>
                <w:lang w:val="en-GB"/>
              </w:rPr>
              <w:t>(1a) In Article 3, point 27 is replaced by the following:</w:t>
            </w:r>
          </w:p>
          <w:p w:rsidR="00AA4CDD" w:rsidRPr="00AA4CDD" w:rsidP="00C2703B" w14:paraId="02694115" w14:textId="77777777">
            <w:pPr>
              <w:pStyle w:val="Normal6"/>
              <w:rPr>
                <w:szCs w:val="24"/>
                <w:lang w:val="en-GB"/>
              </w:rPr>
            </w:pPr>
            <w:r w:rsidRPr="00AA4CDD">
              <w:rPr>
                <w:bCs/>
                <w:iCs/>
                <w:lang w:val="en-GB"/>
              </w:rPr>
              <w:t xml:space="preserve">(27) ‘auction’ means a mechanism for competitive tendering procedures to support the production or consumption of energy from renewable sources that does not fall under Directive 2009/81/EC or Directive 2014/23/EU, 2014/24/EU or </w:t>
            </w:r>
            <w:r w:rsidRPr="00AA4CDD">
              <w:rPr>
                <w:bCs/>
                <w:iCs/>
                <w:lang w:val="en-GB"/>
              </w:rPr>
              <w:t>2014/25/EU,</w:t>
            </w:r>
            <w:r w:rsidRPr="00AA4CDD">
              <w:rPr>
                <w:b/>
                <w:i/>
                <w:lang w:val="en-GB"/>
              </w:rPr>
              <w:t xml:space="preserve"> or capacity mechanisms targeting exclusively the deployment of net-zero technologies.</w:t>
            </w:r>
          </w:p>
        </w:tc>
      </w:tr>
    </w:tbl>
    <w:p w:rsidR="00AA4CDD" w:rsidRPr="00AA4CDD" w:rsidP="00AA4CDD" w14:paraId="63CC0E6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652150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5FDBEE8" w14:textId="77777777">
      <w:pPr>
        <w:pStyle w:val="Normal12Italic"/>
        <w:rPr>
          <w:noProof w:val="0"/>
          <w:lang w:val="en-GB"/>
        </w:rPr>
      </w:pPr>
      <w:r w:rsidRPr="00AA4CDD">
        <w:rPr>
          <w:noProof w:val="0"/>
          <w:lang w:val="en-GB"/>
        </w:rPr>
        <w:t>This amendment extends the definition of auction to capacity mechanisms exclusively targeting the deployment of net-zero technologies, so that batteries deployed through such mechanisms are also subject to the Union origin, resilience and cybersecurity requirements</w:t>
      </w:r>
    </w:p>
    <w:p w:rsidR="00AA4CDD" w:rsidRPr="00AA4CDD" w:rsidP="00AA4CDD" w14:paraId="62918C71" w14:textId="77777777">
      <w:r w:rsidRPr="00AA4CDD">
        <w:rPr>
          <w:rStyle w:val="HideTWBExt"/>
        </w:rPr>
        <w:t>&lt;/Amend&gt;</w:t>
      </w:r>
    </w:p>
    <w:p w:rsidR="00AA4CDD" w:rsidRPr="00AA4CDD" w:rsidP="00AA4CDD" w14:paraId="2BC261D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3735</w:t>
      </w:r>
      <w:r w:rsidRPr="00AA4CDD">
        <w:rPr>
          <w:rStyle w:val="HideTWBExt"/>
          <w:b w:val="0"/>
          <w:lang w:val="en-GB"/>
        </w:rPr>
        <w:t>&lt;/NumAm&gt;</w:t>
      </w:r>
    </w:p>
    <w:p w:rsidR="00AA4CDD" w:rsidRPr="00AA4CDD" w:rsidP="00AA4CDD" w14:paraId="5B303E4F"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64D3484B" w14:textId="77777777">
      <w:r w:rsidRPr="00AA4CDD">
        <w:rPr>
          <w:rStyle w:val="HideTWBExt"/>
        </w:rPr>
        <w:t>&lt;/RepeatBlock-By&gt;</w:t>
      </w:r>
    </w:p>
    <w:p w:rsidR="00AA4CDD" w:rsidRPr="00AA4CDD" w:rsidP="00AA4CDD" w14:paraId="18895F2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914494F"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4A4D5C5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4DCBDD1" w14:textId="77777777">
      <w:r w:rsidRPr="00AA4CDD">
        <w:rPr>
          <w:rStyle w:val="HideTWBExt"/>
        </w:rPr>
        <w:t>&lt;Article2&gt;</w:t>
      </w:r>
      <w:r w:rsidRPr="00AA4CDD">
        <w:t>Article 3 – paragraph 1 – point 27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AB605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36ABB96" w14:textId="77777777">
            <w:pPr>
              <w:keepNext/>
            </w:pPr>
          </w:p>
        </w:tc>
      </w:tr>
      <w:tr w14:paraId="5A19068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99B53A7" w14:textId="77777777">
            <w:pPr>
              <w:pStyle w:val="ColumnHeading"/>
              <w:keepNext/>
              <w:rPr>
                <w:lang w:val="en-GB"/>
              </w:rPr>
            </w:pPr>
            <w:r w:rsidRPr="00AA4CDD">
              <w:rPr>
                <w:lang w:val="en-GB"/>
              </w:rPr>
              <w:t>Text proposed by the Commission</w:t>
            </w:r>
          </w:p>
        </w:tc>
        <w:tc>
          <w:tcPr>
            <w:tcW w:w="4876" w:type="dxa"/>
          </w:tcPr>
          <w:p w:rsidR="00AA4CDD" w:rsidRPr="00AA4CDD" w:rsidP="00C2703B" w14:paraId="46E4FF0A" w14:textId="77777777">
            <w:pPr>
              <w:pStyle w:val="ColumnHeading"/>
              <w:keepNext/>
              <w:rPr>
                <w:lang w:val="en-GB"/>
              </w:rPr>
            </w:pPr>
            <w:r w:rsidRPr="00AA4CDD">
              <w:rPr>
                <w:lang w:val="en-GB"/>
              </w:rPr>
              <w:t>Amendment</w:t>
            </w:r>
          </w:p>
        </w:tc>
      </w:tr>
      <w:tr w14:paraId="581FD81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D1BAE4D" w14:textId="77777777">
            <w:pPr>
              <w:pStyle w:val="Normal6"/>
              <w:rPr>
                <w:lang w:val="en-GB"/>
              </w:rPr>
            </w:pPr>
            <w:r w:rsidRPr="00AA4CDD">
              <w:rPr>
                <w:lang w:val="en-GB"/>
              </w:rPr>
              <w:t xml:space="preserve">(27) ‘auction’ means a mechanism for competitive tendering procedures </w:t>
            </w:r>
            <w:r w:rsidRPr="00AA4CDD">
              <w:rPr>
                <w:b/>
                <w:bCs/>
                <w:i/>
                <w:iCs/>
                <w:lang w:val="en-GB"/>
              </w:rPr>
              <w:t>to support</w:t>
            </w:r>
            <w:r w:rsidRPr="00AA4CDD">
              <w:rPr>
                <w:lang w:val="en-GB"/>
              </w:rPr>
              <w:t xml:space="preserve"> the production or consumption of energy from renewable sources that does not fall under Directive 2009/81/EC or Directive 2014/23/EU, 2014/24/EU or 2014/25/EU;</w:t>
            </w:r>
          </w:p>
        </w:tc>
        <w:tc>
          <w:tcPr>
            <w:tcW w:w="4876" w:type="dxa"/>
          </w:tcPr>
          <w:p w:rsidR="00AA4CDD" w:rsidRPr="00AA4CDD" w:rsidP="00C2703B" w14:paraId="79FA8A39" w14:textId="77777777">
            <w:pPr>
              <w:pStyle w:val="Normal6"/>
              <w:rPr>
                <w:b/>
                <w:i/>
                <w:lang w:val="en-GB"/>
              </w:rPr>
            </w:pPr>
            <w:r w:rsidRPr="00AA4CDD">
              <w:rPr>
                <w:b/>
                <w:i/>
                <w:lang w:val="en-GB"/>
              </w:rPr>
              <w:t>(1a)</w:t>
            </w:r>
            <w:r w:rsidRPr="00AA4CDD">
              <w:rPr>
                <w:b/>
                <w:i/>
                <w:lang w:val="en-GB"/>
              </w:rPr>
              <w:tab/>
              <w:t>In Article 3, point 27 is replaced by the following:</w:t>
            </w:r>
          </w:p>
          <w:p w:rsidR="00AA4CDD" w:rsidRPr="00AA4CDD" w:rsidP="00C2703B" w14:paraId="1B95AD23" w14:textId="77777777">
            <w:pPr>
              <w:pStyle w:val="Normal6"/>
              <w:rPr>
                <w:szCs w:val="24"/>
                <w:lang w:val="en-GB"/>
              </w:rPr>
            </w:pPr>
            <w:r w:rsidRPr="00AA4CDD">
              <w:rPr>
                <w:bCs/>
                <w:iCs/>
                <w:lang w:val="en-GB"/>
              </w:rPr>
              <w:t>(27) ‘auction’ means a mechanism for competitive tendering procedures</w:t>
            </w:r>
            <w:r w:rsidRPr="00AA4CDD">
              <w:rPr>
                <w:b/>
                <w:i/>
                <w:lang w:val="en-GB"/>
              </w:rPr>
              <w:t xml:space="preserve"> supporting either </w:t>
            </w:r>
            <w:r w:rsidRPr="00AA4CDD">
              <w:rPr>
                <w:bCs/>
                <w:iCs/>
                <w:lang w:val="en-GB"/>
              </w:rPr>
              <w:t>the production or consumption of energy from renewable sources,</w:t>
            </w:r>
            <w:r w:rsidRPr="00AA4CDD">
              <w:rPr>
                <w:b/>
                <w:i/>
                <w:lang w:val="en-GB"/>
              </w:rPr>
              <w:t xml:space="preserve"> or the deployment, operation or procurement of Net-Zero technologies, including stationary battery energy storage systems, provided that it </w:t>
            </w:r>
            <w:r w:rsidRPr="00AA4CDD">
              <w:rPr>
                <w:bCs/>
                <w:iCs/>
                <w:lang w:val="en-GB"/>
              </w:rPr>
              <w:t>does not fall under Directive 2009/81/EC or Directive 2014/23/EU, 2014/24/EU or 2014/25/EU</w:t>
            </w:r>
            <w:r w:rsidRPr="00AA4CDD">
              <w:rPr>
                <w:b/>
                <w:i/>
                <w:lang w:val="en-GB"/>
              </w:rPr>
              <w:t>;’</w:t>
            </w:r>
          </w:p>
        </w:tc>
      </w:tr>
    </w:tbl>
    <w:p w:rsidR="00AA4CDD" w:rsidRPr="00AA4CDD" w:rsidP="00AA4CDD" w14:paraId="58B1523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5AC688B" w14:textId="77777777">
      <w:r w:rsidRPr="00AA4CDD">
        <w:rPr>
          <w:rStyle w:val="HideTWBExt"/>
        </w:rPr>
        <w:t>&lt;/Amend&gt;</w:t>
      </w:r>
    </w:p>
    <w:p w:rsidR="00AA4CDD" w:rsidRPr="00AA4CDD" w:rsidP="00AA4CDD" w14:paraId="1135D08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3736</w:t>
      </w:r>
      <w:r w:rsidRPr="00AA4CDD">
        <w:rPr>
          <w:rStyle w:val="HideTWBExt"/>
          <w:b w:val="0"/>
          <w:lang w:val="en-GB"/>
        </w:rPr>
        <w:t>&lt;/NumAm&gt;</w:t>
      </w:r>
    </w:p>
    <w:p w:rsidR="00AA4CDD" w:rsidRPr="00AA4CDD" w:rsidP="00AA4CDD" w14:paraId="588D1DEF"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38C24CB1" w14:textId="77777777">
      <w:r w:rsidRPr="00AA4CDD">
        <w:rPr>
          <w:rStyle w:val="HideTWBExt"/>
        </w:rPr>
        <w:t>&lt;/RepeatBlock-By&gt;</w:t>
      </w:r>
    </w:p>
    <w:p w:rsidR="00AA4CDD" w:rsidRPr="00AA4CDD" w:rsidP="00AA4CDD" w14:paraId="1104E73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427C6D6" w14:textId="77777777">
      <w:pPr>
        <w:pStyle w:val="NormalBold"/>
      </w:pPr>
      <w:r w:rsidRPr="00AA4CDD">
        <w:rPr>
          <w:rStyle w:val="HideTWBExt"/>
          <w:b w:val="0"/>
        </w:rPr>
        <w:t>&lt;Article&gt;</w:t>
      </w:r>
      <w:r w:rsidRPr="00AA4CDD">
        <w:t>Article 34 – paragraph 1 – point a (new)</w:t>
      </w:r>
      <w:r w:rsidRPr="00AA4CDD">
        <w:rPr>
          <w:rStyle w:val="HideTWBExt"/>
          <w:b w:val="0"/>
        </w:rPr>
        <w:t>&lt;/Article&gt;</w:t>
      </w:r>
    </w:p>
    <w:p w:rsidR="00AA4CDD" w:rsidRPr="00AA4CDD" w:rsidP="00AA4CDD" w14:paraId="0503B1A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9C2DFBA" w14:textId="77777777">
      <w:r w:rsidRPr="00AA4CDD">
        <w:rPr>
          <w:rStyle w:val="HideTWBExt"/>
        </w:rPr>
        <w:t>&lt;Article2&gt;</w:t>
      </w:r>
      <w:r w:rsidRPr="00AA4CDD">
        <w:t>Article 3– paragraph 1 – point</w:t>
      </w:r>
      <w:r w:rsidRPr="00AA4CDD">
        <w:rPr>
          <w:rStyle w:val="HideTWBExt"/>
        </w:rPr>
        <w:t>&lt;/Article2&gt;</w:t>
      </w:r>
    </w:p>
    <w:p w:rsidR="00AA4CDD" w:rsidRPr="00AA4CDD" w:rsidP="00AA4CDD" w14:paraId="440DEC24" w14:textId="77777777">
      <w:pPr>
        <w:pStyle w:val="NormalBold"/>
      </w:pPr>
    </w:p>
    <w:tbl>
      <w:tblPr>
        <w:tblW w:w="0" w:type="auto"/>
        <w:jc w:val="center"/>
        <w:tblLayout w:type="fixed"/>
        <w:tblCellMar>
          <w:left w:w="340" w:type="dxa"/>
          <w:right w:w="340" w:type="dxa"/>
        </w:tblCellMar>
        <w:tblLook w:val="0000"/>
      </w:tblPr>
      <w:tblGrid>
        <w:gridCol w:w="4876"/>
        <w:gridCol w:w="4876"/>
      </w:tblGrid>
      <w:tr w14:paraId="6D437C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528E76F" w14:textId="77777777">
            <w:pPr>
              <w:keepNext/>
            </w:pPr>
          </w:p>
        </w:tc>
      </w:tr>
      <w:tr w14:paraId="5345D97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11282D0" w14:textId="77777777">
            <w:pPr>
              <w:pStyle w:val="ColumnHeading"/>
              <w:keepNext/>
              <w:rPr>
                <w:lang w:val="en-GB"/>
              </w:rPr>
            </w:pPr>
            <w:r w:rsidRPr="00AA4CDD">
              <w:rPr>
                <w:lang w:val="en-GB"/>
              </w:rPr>
              <w:t>Text proposed by the Commission</w:t>
            </w:r>
          </w:p>
        </w:tc>
        <w:tc>
          <w:tcPr>
            <w:tcW w:w="4876" w:type="dxa"/>
          </w:tcPr>
          <w:p w:rsidR="00AA4CDD" w:rsidRPr="00AA4CDD" w:rsidP="00C2703B" w14:paraId="4E31458C" w14:textId="77777777">
            <w:pPr>
              <w:pStyle w:val="ColumnHeading"/>
              <w:keepNext/>
              <w:rPr>
                <w:lang w:val="en-GB"/>
              </w:rPr>
            </w:pPr>
            <w:r w:rsidRPr="00AA4CDD">
              <w:rPr>
                <w:lang w:val="en-GB"/>
              </w:rPr>
              <w:t>Amendment</w:t>
            </w:r>
          </w:p>
        </w:tc>
      </w:tr>
      <w:tr w14:paraId="5B46B9C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9B54AC8" w14:textId="77777777">
            <w:pPr>
              <w:pStyle w:val="Normal6"/>
              <w:rPr>
                <w:lang w:val="en-GB"/>
              </w:rPr>
            </w:pPr>
            <w:r w:rsidRPr="00AA4CDD">
              <w:rPr>
                <w:lang w:val="en-GB"/>
              </w:rPr>
              <w:t xml:space="preserve">(27) ‘auction’ means a mechanism for competitive tendering procedures </w:t>
            </w:r>
            <w:r w:rsidRPr="00AA4CDD">
              <w:rPr>
                <w:b/>
                <w:bCs/>
                <w:i/>
                <w:iCs/>
                <w:lang w:val="en-GB"/>
              </w:rPr>
              <w:t>to support</w:t>
            </w:r>
            <w:r w:rsidRPr="00AA4CDD">
              <w:rPr>
                <w:lang w:val="en-GB"/>
              </w:rPr>
              <w:t xml:space="preserve"> the production or consumption of energy from renewable sources that does not fall under Directive 2009/81/EC or Directive 2014/23/EU, 2014/24/EU or 2014/25/EU;</w:t>
            </w:r>
          </w:p>
        </w:tc>
        <w:tc>
          <w:tcPr>
            <w:tcW w:w="4876" w:type="dxa"/>
          </w:tcPr>
          <w:p w:rsidR="00AA4CDD" w:rsidRPr="00AA4CDD" w:rsidP="00C2703B" w14:paraId="7B02A13C" w14:textId="77777777">
            <w:pPr>
              <w:pStyle w:val="Normal6"/>
              <w:rPr>
                <w:b/>
                <w:i/>
                <w:lang w:val="en-GB"/>
              </w:rPr>
            </w:pPr>
            <w:r w:rsidRPr="00AA4CDD">
              <w:rPr>
                <w:b/>
                <w:i/>
                <w:lang w:val="en-GB"/>
              </w:rPr>
              <w:t>(1a)</w:t>
            </w:r>
            <w:r w:rsidRPr="00AA4CDD">
              <w:rPr>
                <w:b/>
                <w:i/>
                <w:lang w:val="en-GB"/>
              </w:rPr>
              <w:tab/>
              <w:t>In Article 3, point 27 is replaced by the following:</w:t>
            </w:r>
          </w:p>
          <w:p w:rsidR="00AA4CDD" w:rsidRPr="00AA4CDD" w:rsidP="00C2703B" w14:paraId="2EF07F0C" w14:textId="77777777">
            <w:pPr>
              <w:pStyle w:val="Normal6"/>
              <w:rPr>
                <w:szCs w:val="24"/>
                <w:lang w:val="en-GB"/>
              </w:rPr>
            </w:pPr>
            <w:r w:rsidRPr="00AA4CDD">
              <w:rPr>
                <w:bCs/>
                <w:iCs/>
                <w:lang w:val="en-GB"/>
              </w:rPr>
              <w:t>(27) “auction” means a mechanism for competitive tendering procedures</w:t>
            </w:r>
            <w:r w:rsidRPr="00AA4CDD">
              <w:rPr>
                <w:b/>
                <w:i/>
                <w:lang w:val="en-GB"/>
              </w:rPr>
              <w:t xml:space="preserve"> supporting either </w:t>
            </w:r>
            <w:r w:rsidRPr="00AA4CDD">
              <w:rPr>
                <w:bCs/>
                <w:iCs/>
                <w:lang w:val="en-GB"/>
              </w:rPr>
              <w:t>the production or consumption of energy from renewable sources,</w:t>
            </w:r>
            <w:r w:rsidRPr="00AA4CDD">
              <w:rPr>
                <w:b/>
                <w:i/>
                <w:lang w:val="en-GB"/>
              </w:rPr>
              <w:t xml:space="preserve"> or the deployment, operation or procurement of Net-Zero technologies, including stationary battery energy storage systems, </w:t>
            </w:r>
            <w:r w:rsidRPr="00AA4CDD">
              <w:rPr>
                <w:bCs/>
                <w:iCs/>
                <w:lang w:val="en-GB"/>
              </w:rPr>
              <w:t>provided that it does not fall under Directive 2009/81/EC or Directive 2014/23/EU, 2014/24/EU or 2014/25/EU;</w:t>
            </w:r>
          </w:p>
        </w:tc>
      </w:tr>
    </w:tbl>
    <w:p w:rsidR="00AA4CDD" w:rsidRPr="00AA4CDD" w:rsidP="00AA4CDD" w14:paraId="435155D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256F771"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D5F77D3" w14:textId="77777777">
      <w:pPr>
        <w:pStyle w:val="Normal12Italic"/>
        <w:rPr>
          <w:noProof w:val="0"/>
          <w:lang w:val="en-GB"/>
        </w:rPr>
      </w:pPr>
      <w:r w:rsidRPr="00AA4CDD">
        <w:rPr>
          <w:noProof w:val="0"/>
          <w:lang w:val="en-GB"/>
        </w:rPr>
        <w:t>This amendment is necessary to ensure internal consistency of the text. Under the Industrial Accelerator Act, Article 26 of the NZIA was in fact amended, including its title, which now explicitly refers to ‘Auctions for net-zero technologies’.However, the proposed amendment to the definitions in Article 3 did not correspondingly update the definition of ‘auction’ in Article 3(27), which continues to be limited to supporting the production or consumption of energy from renewable sources.This misalignment creates a regulatory gap and an interpretative inconsistency between the provisions, since the new Article 26 presupposes a broader scope of application for auctions than the definition currently in force.The amendment therefore aims to align the definition of ‘auction’ with the updated text of Article 26, ensuring the full inclusion of energy storage technologies, including battery energy storage systems, and providing legal certainty in the implementation of the provisions on auction instruments.</w:t>
      </w:r>
    </w:p>
    <w:p w:rsidR="00AA4CDD" w:rsidRPr="00AA4CDD" w:rsidP="00AA4CDD" w14:paraId="5284C852" w14:textId="77777777">
      <w:r w:rsidRPr="00AA4CDD">
        <w:rPr>
          <w:rStyle w:val="HideTWBExt"/>
        </w:rPr>
        <w:t>&lt;/Amend&gt;</w:t>
      </w:r>
    </w:p>
    <w:p w:rsidR="00AA4CDD" w:rsidRPr="00AA4CDD" w:rsidP="00AA4CDD" w14:paraId="11A98F9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3737</w:t>
      </w:r>
      <w:r w:rsidRPr="00AA4CDD">
        <w:rPr>
          <w:rStyle w:val="HideTWBExt"/>
          <w:b w:val="0"/>
          <w:lang w:val="en-GB"/>
        </w:rPr>
        <w:t>&lt;/NumAm&gt;</w:t>
      </w:r>
    </w:p>
    <w:p w:rsidR="00AA4CDD" w:rsidRPr="00AA4CDD" w:rsidP="00AA4CDD" w14:paraId="30F69662" w14:textId="77777777">
      <w:pPr>
        <w:pStyle w:val="NormalBold"/>
      </w:pPr>
      <w:r w:rsidRPr="00AA4CDD">
        <w:rPr>
          <w:rStyle w:val="HideTWBExt"/>
          <w:b w:val="0"/>
        </w:rPr>
        <w:t>&lt;RepeatBlock-By&gt;&lt;Members&gt;</w:t>
      </w:r>
      <w:r w:rsidRPr="00AA4CDD">
        <w:t>Paolo Borchia, Isabella Tovaglieri, Raffaele Stancanelli, Anna Bryłka, Klara Dostalova, Jana Nagyová, Ondřej Knotek, Jaroslav Bžoch, Tomáš Kubín</w:t>
      </w:r>
      <w:r w:rsidRPr="00AA4CDD">
        <w:rPr>
          <w:rStyle w:val="HideTWBExt"/>
          <w:b w:val="0"/>
        </w:rPr>
        <w:t>&lt;/Members&gt;</w:t>
      </w:r>
    </w:p>
    <w:p w:rsidR="00AA4CDD" w:rsidRPr="00AA4CDD" w:rsidP="00AA4CDD" w14:paraId="7EF3F11C" w14:textId="77777777">
      <w:r w:rsidRPr="00AA4CDD">
        <w:rPr>
          <w:rStyle w:val="HideTWBExt"/>
        </w:rPr>
        <w:t>&lt;/RepeatBlock-By&gt;</w:t>
      </w:r>
    </w:p>
    <w:p w:rsidR="00AA4CDD" w:rsidRPr="00AA4CDD" w:rsidP="00AA4CDD" w14:paraId="6F75B24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1448E2F" w14:textId="77777777">
      <w:pPr>
        <w:pStyle w:val="NormalBold"/>
      </w:pPr>
      <w:r w:rsidRPr="00AA4CDD">
        <w:rPr>
          <w:rStyle w:val="HideTWBExt"/>
          <w:b w:val="0"/>
        </w:rPr>
        <w:t>&lt;Article&gt;</w:t>
      </w:r>
      <w:r w:rsidRPr="00AA4CDD">
        <w:t>Article 34 – paragraph 1 – point 1 a (new)</w:t>
      </w:r>
      <w:r w:rsidRPr="00AA4CDD">
        <w:rPr>
          <w:rStyle w:val="HideTWBExt"/>
          <w:b w:val="0"/>
        </w:rPr>
        <w:t>&lt;/Article&gt;</w:t>
      </w:r>
    </w:p>
    <w:p w:rsidR="00AA4CDD" w:rsidRPr="00AA4CDD" w:rsidP="00AA4CDD" w14:paraId="0E0F4C7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BF504DC" w14:textId="77777777">
      <w:r w:rsidRPr="00AA4CDD">
        <w:rPr>
          <w:rStyle w:val="HideTWBExt"/>
        </w:rPr>
        <w:t>&lt;Article2&gt;</w:t>
      </w:r>
      <w:r w:rsidRPr="00AA4CDD">
        <w:t>Article 3 – paragrapfh 1 – point (27)</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8D3487"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01C85C65" w14:textId="77777777">
            <w:pPr>
              <w:keepNext/>
            </w:pPr>
          </w:p>
        </w:tc>
      </w:tr>
      <w:tr w14:paraId="634671B4"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A2514D6" w14:textId="77777777">
            <w:pPr>
              <w:pStyle w:val="ColumnHeading"/>
              <w:keepNext/>
              <w:rPr>
                <w:lang w:val="en-GB"/>
              </w:rPr>
            </w:pPr>
            <w:r w:rsidRPr="00AA4CDD">
              <w:rPr>
                <w:lang w:val="en-GB"/>
              </w:rPr>
              <w:t>Text proposed by the Commission</w:t>
            </w:r>
          </w:p>
        </w:tc>
        <w:tc>
          <w:tcPr>
            <w:tcW w:w="4876" w:type="dxa"/>
          </w:tcPr>
          <w:p w:rsidR="00AA4CDD" w:rsidRPr="00AA4CDD" w:rsidP="00C2703B" w14:paraId="4B9D0E9D" w14:textId="77777777">
            <w:pPr>
              <w:pStyle w:val="ColumnHeading"/>
              <w:keepNext/>
              <w:rPr>
                <w:lang w:val="en-GB"/>
              </w:rPr>
            </w:pPr>
            <w:r w:rsidRPr="00AA4CDD">
              <w:rPr>
                <w:lang w:val="en-GB"/>
              </w:rPr>
              <w:t>Amendment</w:t>
            </w:r>
          </w:p>
        </w:tc>
      </w:tr>
      <w:tr w14:paraId="09556F1E" w14:textId="77777777" w:rsidTr="00C2703B">
        <w:tblPrEx>
          <w:tblW w:w="9752" w:type="dxa"/>
          <w:jc w:val="center"/>
          <w:tblLayout w:type="fixed"/>
          <w:tblCellMar>
            <w:left w:w="340" w:type="dxa"/>
            <w:right w:w="340" w:type="dxa"/>
          </w:tblCellMar>
          <w:tblLook w:val="0000"/>
        </w:tblPrEx>
        <w:trPr>
          <w:trHeight w:val="3828"/>
          <w:jc w:val="center"/>
        </w:trPr>
        <w:tc>
          <w:tcPr>
            <w:tcW w:w="4876" w:type="dxa"/>
          </w:tcPr>
          <w:p w:rsidR="00AA4CDD" w:rsidRPr="00AA4CDD" w:rsidP="00C2703B" w14:paraId="2084E9F9" w14:textId="77777777">
            <w:pPr>
              <w:pStyle w:val="Normal6"/>
              <w:rPr>
                <w:lang w:val="en-GB"/>
              </w:rPr>
            </w:pPr>
            <w:r w:rsidRPr="00AA4CDD">
              <w:rPr>
                <w:lang w:val="en-GB"/>
              </w:rPr>
              <w:t xml:space="preserve">(27) ‘auction’ means a mechanism for competitive tendering procedures </w:t>
            </w:r>
            <w:r w:rsidRPr="00AA4CDD">
              <w:rPr>
                <w:b/>
                <w:bCs/>
                <w:i/>
                <w:iCs/>
                <w:lang w:val="en-GB"/>
              </w:rPr>
              <w:t>to support</w:t>
            </w:r>
            <w:r w:rsidRPr="00AA4CDD">
              <w:rPr>
                <w:lang w:val="en-GB"/>
              </w:rPr>
              <w:t xml:space="preserve"> the production or consumption of energy from renewable sources that does not fall under Directive 2009/81/EC or Directive 2014/23/EU, 2014/24/EU or 2014/25/EU;</w:t>
            </w:r>
          </w:p>
        </w:tc>
        <w:tc>
          <w:tcPr>
            <w:tcW w:w="4876" w:type="dxa"/>
          </w:tcPr>
          <w:p w:rsidR="00AA4CDD" w:rsidRPr="00AA4CDD" w:rsidP="00C2703B" w14:paraId="2610B84C" w14:textId="77777777">
            <w:pPr>
              <w:pStyle w:val="Normal6"/>
              <w:rPr>
                <w:szCs w:val="24"/>
                <w:lang w:val="en-GB"/>
              </w:rPr>
            </w:pPr>
            <w:r w:rsidRPr="00AA4CDD">
              <w:rPr>
                <w:b/>
                <w:i/>
                <w:lang w:val="en-GB"/>
              </w:rPr>
              <w:t>(1a)</w:t>
            </w:r>
            <w:r w:rsidRPr="00AA4CDD">
              <w:rPr>
                <w:b/>
                <w:i/>
                <w:lang w:val="en-GB"/>
              </w:rPr>
              <w:tab/>
              <w:t>In Article 3, point 27 is replaced by the following:</w:t>
            </w:r>
          </w:p>
          <w:p w:rsidR="00AA4CDD" w:rsidRPr="00AA4CDD" w:rsidP="00C2703B" w14:paraId="6A7AEFFB" w14:textId="77777777">
            <w:pPr>
              <w:pStyle w:val="Normal6"/>
              <w:rPr>
                <w:szCs w:val="24"/>
                <w:lang w:val="en-GB"/>
              </w:rPr>
            </w:pPr>
            <w:r w:rsidRPr="00AA4CDD">
              <w:rPr>
                <w:bCs/>
                <w:iCs/>
                <w:lang w:val="en-GB"/>
              </w:rPr>
              <w:t>‘(27) “auction” means a mechanism for competitive tendering procedures</w:t>
            </w:r>
            <w:r w:rsidRPr="00AA4CDD">
              <w:rPr>
                <w:b/>
                <w:i/>
                <w:lang w:val="en-GB"/>
              </w:rPr>
              <w:t xml:space="preserve"> supporting either </w:t>
            </w:r>
            <w:r w:rsidRPr="00AA4CDD">
              <w:rPr>
                <w:bCs/>
                <w:iCs/>
                <w:lang w:val="en-GB"/>
              </w:rPr>
              <w:t>the production or consumption of energy from renewable and low-carbon sources,</w:t>
            </w:r>
            <w:r w:rsidRPr="00AA4CDD">
              <w:rPr>
                <w:b/>
                <w:i/>
                <w:lang w:val="en-GB"/>
              </w:rPr>
              <w:t xml:space="preserve"> or the deployment, operation or procurement of Net-Zero technologies, including stationary battery energy storage systems, </w:t>
            </w:r>
            <w:r w:rsidRPr="00AA4CDD">
              <w:rPr>
                <w:bCs/>
                <w:iCs/>
                <w:lang w:val="en-GB"/>
              </w:rPr>
              <w:t>provided that it does not fall under Directive 2009/81/ or Directive 2014/23/EU, 2014/24/EU or 2014/25/EU.</w:t>
            </w:r>
          </w:p>
        </w:tc>
      </w:tr>
    </w:tbl>
    <w:p w:rsidR="00AA4CDD" w:rsidRPr="00AA4CDD" w:rsidP="00AA4CDD" w14:paraId="2D9479D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412D97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22D7216" w14:textId="77777777">
      <w:pPr>
        <w:pStyle w:val="Normal12Italic"/>
        <w:rPr>
          <w:noProof w:val="0"/>
          <w:lang w:val="en-GB"/>
        </w:rPr>
      </w:pPr>
      <w:r w:rsidRPr="00AA4CDD">
        <w:rPr>
          <w:noProof w:val="0"/>
          <w:lang w:val="en-GB"/>
        </w:rPr>
        <w:t>This amendment is necessary to ensure the internal consistency of the text. Under the Industrial Accelerator Act, Article 26 of the NZIA has been amended and now explicitly refers to “Auctions for net-zero technologies”. However, the proposed amendment to the definitions in Article 3 does not correspondingly update the definition of “auction” set out in Article 3(27), which remains limited to support for the production or consumption of energy from renewable sources. This misalignment creates inconsistency between the provisions, as the new Article 26 presupposes a broader scope for auctions than that covered by the definition currently in force.</w:t>
      </w:r>
    </w:p>
    <w:p w:rsidR="00AA4CDD" w:rsidRPr="00AA4CDD" w:rsidP="00AA4CDD" w14:paraId="347E9740" w14:textId="77777777">
      <w:r w:rsidRPr="00AA4CDD">
        <w:rPr>
          <w:rStyle w:val="HideTWBExt"/>
        </w:rPr>
        <w:t>&lt;/Amend&gt;</w:t>
      </w:r>
    </w:p>
    <w:p w:rsidR="00AA4CDD" w:rsidRPr="00AA4CDD" w:rsidP="00AA4CDD" w14:paraId="78175B8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3738</w:t>
      </w:r>
      <w:r w:rsidRPr="00AA4CDD">
        <w:rPr>
          <w:rStyle w:val="HideTWBExt"/>
          <w:b w:val="0"/>
          <w:lang w:val="en-GB"/>
        </w:rPr>
        <w:t>&lt;/NumAm&gt;</w:t>
      </w:r>
    </w:p>
    <w:p w:rsidR="00AA4CDD" w:rsidRPr="00AA4CDD" w:rsidP="00AA4CDD" w14:paraId="331EFB1F"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4694AD34" w14:textId="77777777">
      <w:r w:rsidRPr="00AA4CDD">
        <w:rPr>
          <w:rStyle w:val="HideTWBExt"/>
        </w:rPr>
        <w:t>&lt;/RepeatBlock-By&gt;</w:t>
      </w:r>
    </w:p>
    <w:p w:rsidR="00AA4CDD" w:rsidRPr="00AA4CDD" w:rsidP="00AA4CDD" w14:paraId="50C56EA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337A9A" w14:textId="77777777">
      <w:pPr>
        <w:pStyle w:val="NormalBold"/>
      </w:pPr>
      <w:r w:rsidRPr="00AA4CDD">
        <w:rPr>
          <w:rStyle w:val="HideTWBExt"/>
          <w:b w:val="0"/>
        </w:rPr>
        <w:t>&lt;Article&gt;</w:t>
      </w:r>
      <w:r w:rsidRPr="00AA4CDD">
        <w:t>Article 34 – paragraph 1 – point 1 – point 1a (new)</w:t>
      </w:r>
      <w:r w:rsidRPr="00AA4CDD">
        <w:rPr>
          <w:rStyle w:val="HideTWBExt"/>
          <w:b w:val="0"/>
        </w:rPr>
        <w:t>&lt;/Article&gt;</w:t>
      </w:r>
    </w:p>
    <w:p w:rsidR="00AA4CDD" w:rsidRPr="00AA4CDD" w:rsidP="00AA4CDD" w14:paraId="6EF32FA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278CF80" w14:textId="77777777">
      <w:r w:rsidRPr="00AA4CDD">
        <w:rPr>
          <w:rStyle w:val="HideTWBExt"/>
        </w:rPr>
        <w:t>&lt;Article2&gt;</w:t>
      </w:r>
      <w:r w:rsidRPr="00AA4CDD">
        <w:t>Article 3 – paragraph 1 – point 36a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5906C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FBD1845" w14:textId="77777777">
            <w:pPr>
              <w:keepNext/>
            </w:pPr>
          </w:p>
        </w:tc>
      </w:tr>
      <w:tr w14:paraId="49BF6F5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666E16F" w14:textId="77777777">
            <w:pPr>
              <w:pStyle w:val="ColumnHeading"/>
              <w:keepNext/>
              <w:rPr>
                <w:lang w:val="en-GB"/>
              </w:rPr>
            </w:pPr>
            <w:r w:rsidRPr="00AA4CDD">
              <w:rPr>
                <w:lang w:val="en-GB"/>
              </w:rPr>
              <w:t>Text proposed by the Commission</w:t>
            </w:r>
          </w:p>
        </w:tc>
        <w:tc>
          <w:tcPr>
            <w:tcW w:w="4876" w:type="dxa"/>
          </w:tcPr>
          <w:p w:rsidR="00AA4CDD" w:rsidRPr="00AA4CDD" w:rsidP="00C2703B" w14:paraId="53E31592" w14:textId="77777777">
            <w:pPr>
              <w:pStyle w:val="ColumnHeading"/>
              <w:keepNext/>
              <w:rPr>
                <w:lang w:val="en-GB"/>
              </w:rPr>
            </w:pPr>
            <w:r w:rsidRPr="00AA4CDD">
              <w:rPr>
                <w:lang w:val="en-GB"/>
              </w:rPr>
              <w:t>Amendment</w:t>
            </w:r>
          </w:p>
        </w:tc>
      </w:tr>
      <w:tr w14:paraId="1380945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01FF6C9" w14:textId="77777777">
            <w:pPr>
              <w:pStyle w:val="Normal6"/>
              <w:rPr>
                <w:lang w:val="en-GB"/>
              </w:rPr>
            </w:pPr>
          </w:p>
        </w:tc>
        <w:tc>
          <w:tcPr>
            <w:tcW w:w="4876" w:type="dxa"/>
          </w:tcPr>
          <w:p w:rsidR="00AA4CDD" w:rsidRPr="00AA4CDD" w:rsidP="00C2703B" w14:paraId="754B591A" w14:textId="77777777">
            <w:pPr>
              <w:pStyle w:val="Normal6"/>
              <w:rPr>
                <w:b/>
                <w:i/>
                <w:lang w:val="en-GB"/>
              </w:rPr>
            </w:pPr>
            <w:r w:rsidRPr="00AA4CDD">
              <w:rPr>
                <w:b/>
                <w:i/>
                <w:lang w:val="en-GB"/>
              </w:rPr>
              <w:t>(1a) In Article 3 the following point (36a) is added:</w:t>
            </w:r>
          </w:p>
          <w:p w:rsidR="00AA4CDD" w:rsidRPr="00AA4CDD" w:rsidP="00C2703B" w14:paraId="66A643B6" w14:textId="77777777">
            <w:pPr>
              <w:pStyle w:val="Normal6"/>
              <w:rPr>
                <w:szCs w:val="24"/>
                <w:lang w:val="en-GB"/>
              </w:rPr>
            </w:pPr>
            <w:r w:rsidRPr="00AA4CDD">
              <w:rPr>
                <w:b/>
                <w:i/>
                <w:lang w:val="en-GB"/>
              </w:rPr>
              <w:t>(36a)</w:t>
            </w:r>
            <w:r w:rsidRPr="00AA4CDD">
              <w:rPr>
                <w:b/>
                <w:i/>
                <w:lang w:val="en-GB"/>
              </w:rPr>
              <w:tab/>
              <w:t>Union value added' means union value added as defined in Article 3 of Regulation XXXX/XXXX (Industrial Accelerator Act).</w:t>
            </w:r>
          </w:p>
        </w:tc>
      </w:tr>
    </w:tbl>
    <w:p w:rsidR="00AA4CDD" w:rsidRPr="00AA4CDD" w:rsidP="00AA4CDD" w14:paraId="46C733F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321F960" w14:textId="77777777">
      <w:r w:rsidRPr="00AA4CDD">
        <w:rPr>
          <w:rStyle w:val="HideTWBExt"/>
        </w:rPr>
        <w:t>&lt;/Amend&gt;</w:t>
      </w:r>
    </w:p>
    <w:p w:rsidR="00AA4CDD" w:rsidRPr="00AA4CDD" w:rsidP="00AA4CDD" w14:paraId="1127D2B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3739</w:t>
      </w:r>
      <w:r w:rsidRPr="00AA4CDD">
        <w:rPr>
          <w:rStyle w:val="HideTWBExt"/>
          <w:b w:val="0"/>
          <w:lang w:val="en-GB"/>
        </w:rPr>
        <w:t>&lt;/NumAm&gt;</w:t>
      </w:r>
    </w:p>
    <w:p w:rsidR="00AA4CDD" w:rsidRPr="00AA4CDD" w:rsidP="00AA4CDD" w14:paraId="3FCC5408" w14:textId="77777777">
      <w:pPr>
        <w:pStyle w:val="NormalBold"/>
      </w:pPr>
      <w:r w:rsidRPr="00AA4CDD">
        <w:rPr>
          <w:rStyle w:val="HideTWBExt"/>
          <w:b w:val="0"/>
        </w:rPr>
        <w:t>&lt;RepeatBlock-By&gt;&lt;Members&gt;</w:t>
      </w:r>
      <w:r w:rsidRPr="00AA4CDD">
        <w:t>Annalisa Corrado</w:t>
      </w:r>
      <w:r w:rsidRPr="00AA4CDD">
        <w:rPr>
          <w:rStyle w:val="HideTWBExt"/>
          <w:b w:val="0"/>
        </w:rPr>
        <w:t>&lt;/Members&gt;</w:t>
      </w:r>
    </w:p>
    <w:p w:rsidR="00AA4CDD" w:rsidRPr="00AA4CDD" w:rsidP="00AA4CDD" w14:paraId="1CC099AA" w14:textId="77777777">
      <w:r w:rsidRPr="00AA4CDD">
        <w:rPr>
          <w:rStyle w:val="HideTWBExt"/>
        </w:rPr>
        <w:t>&lt;/RepeatBlock-By&gt;</w:t>
      </w:r>
    </w:p>
    <w:p w:rsidR="00AA4CDD" w:rsidRPr="00AA4CDD" w:rsidP="00AA4CDD" w14:paraId="23D3D1A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01F6ED5"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20EB8F76"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07EB708C" w14:textId="77777777">
      <w:r w:rsidRPr="00AA4CDD">
        <w:rPr>
          <w:rStyle w:val="HideTWBExt"/>
        </w:rPr>
        <w:t>&lt;Article2&gt;</w:t>
      </w:r>
      <w:r w:rsidRPr="00AA4CDD">
        <w:t xml:space="preserve"> Article 3 – paragraph 1 – point 36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1CAD4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E4953B1" w14:textId="77777777">
            <w:pPr>
              <w:keepNext/>
            </w:pPr>
          </w:p>
        </w:tc>
      </w:tr>
      <w:tr w14:paraId="07B776A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D305FEB" w14:textId="77777777">
            <w:pPr>
              <w:pStyle w:val="ColumnHeading"/>
              <w:keepNext/>
              <w:rPr>
                <w:lang w:val="en-GB"/>
              </w:rPr>
            </w:pPr>
            <w:r w:rsidRPr="00AA4CDD">
              <w:rPr>
                <w:lang w:val="en-GB"/>
              </w:rPr>
              <w:t>Text proposed by the Commission</w:t>
            </w:r>
          </w:p>
        </w:tc>
        <w:tc>
          <w:tcPr>
            <w:tcW w:w="4876" w:type="dxa"/>
          </w:tcPr>
          <w:p w:rsidR="00AA4CDD" w:rsidRPr="00AA4CDD" w:rsidP="00C2703B" w14:paraId="43DCC67D" w14:textId="77777777">
            <w:pPr>
              <w:pStyle w:val="ColumnHeading"/>
              <w:keepNext/>
              <w:rPr>
                <w:lang w:val="en-GB"/>
              </w:rPr>
            </w:pPr>
            <w:r w:rsidRPr="00AA4CDD">
              <w:rPr>
                <w:lang w:val="en-GB"/>
              </w:rPr>
              <w:t>Amendment</w:t>
            </w:r>
          </w:p>
        </w:tc>
      </w:tr>
      <w:tr w14:paraId="5EF829C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5015A7" w14:textId="77777777">
            <w:pPr>
              <w:pStyle w:val="Normal6"/>
              <w:rPr>
                <w:lang w:val="en-GB"/>
              </w:rPr>
            </w:pPr>
          </w:p>
        </w:tc>
        <w:tc>
          <w:tcPr>
            <w:tcW w:w="4876" w:type="dxa"/>
          </w:tcPr>
          <w:p w:rsidR="00AA4CDD" w:rsidRPr="00AA4CDD" w:rsidP="00C2703B" w14:paraId="2F5B5C7E" w14:textId="77777777">
            <w:pPr>
              <w:pStyle w:val="Normal6"/>
              <w:rPr>
                <w:szCs w:val="24"/>
                <w:lang w:val="en-GB"/>
              </w:rPr>
            </w:pPr>
            <w:r w:rsidRPr="00AA4CDD">
              <w:rPr>
                <w:b/>
                <w:i/>
                <w:lang w:val="en-GB"/>
              </w:rPr>
              <w:t>(36a)</w:t>
            </w:r>
            <w:r w:rsidRPr="00AA4CDD">
              <w:rPr>
                <w:b/>
                <w:i/>
                <w:lang w:val="en-GB"/>
              </w:rPr>
              <w:tab/>
              <w:t>Assessment and possible extension of the scope to non-hydronic heat pumps The Commission shall, on an annual basis, assess the development of manufacturing capacity within the Union for heat pump technologies not covered by the definition of “hydronic heat pump”, including air-to-air heat pumps, with a view to assessing the evolution of the Union manufacturing base, investment trends, production capacity, market shares, supply-chain dependencies and the Union added value generated by such technologies. Where the assessment demonstrates that sufficient and competitive manufacturing capacity for such technologies has been established or is being established within the Union, and that their inclusion would contribute to strengthening the Union industrial base and reducing strategic dependencies, the Commission shall be empowered to include such technologies within the scope of this Regulation by means of a delegated act. The Commission shall ensure that any such extension is based on objective and transparent criteria, including the availability of Union manufacturing capacity, the level of Union added value, supply-chain resilience, the degree of dependence on third-country suppliers and the contribution of the technology to the Union's decarbonisation objectives.</w:t>
            </w:r>
          </w:p>
        </w:tc>
      </w:tr>
    </w:tbl>
    <w:p w:rsidR="00AA4CDD" w:rsidRPr="00AA4CDD" w:rsidP="00AA4CDD" w14:paraId="7167DFF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9078EF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204BFB2" w14:textId="77777777">
      <w:pPr>
        <w:pStyle w:val="Normal12Italic"/>
        <w:rPr>
          <w:noProof w:val="0"/>
          <w:lang w:val="en-GB"/>
        </w:rPr>
      </w:pPr>
      <w:r w:rsidRPr="00AA4CDD">
        <w:rPr>
          <w:noProof w:val="0"/>
          <w:lang w:val="en-GB"/>
        </w:rPr>
        <w:t>The inclusion of hydronic heat pumps reflects an established EU manufacturing base, while non-hydronic technologies still rely significantly on third-country production. Extending IAA benefits prematurely could therefore favour non-EU suppliers. An annual Commission assessment should allow their inclusion through delegated acts once sufficient EU production capacity, investment, value creation and supply-chain resilience are demonstrated.</w:t>
      </w:r>
    </w:p>
    <w:p w:rsidR="00AA4CDD" w:rsidRPr="00AA4CDD" w:rsidP="00AA4CDD" w14:paraId="3B3AF651" w14:textId="77777777">
      <w:r w:rsidRPr="00AA4CDD">
        <w:rPr>
          <w:rStyle w:val="HideTWBExt"/>
        </w:rPr>
        <w:t>&lt;/Amend&gt;</w:t>
      </w:r>
    </w:p>
    <w:p w:rsidR="00AA4CDD" w:rsidRPr="00AA4CDD" w:rsidP="00AA4CDD" w14:paraId="500CEBA4"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3740</w:t>
      </w:r>
      <w:r w:rsidRPr="00AA4CDD">
        <w:rPr>
          <w:rStyle w:val="HideTWBExt"/>
          <w:b w:val="0"/>
          <w:lang w:val="en-GB"/>
        </w:rPr>
        <w:t>&lt;/NumAm&gt;</w:t>
      </w:r>
    </w:p>
    <w:p w:rsidR="00AA4CDD" w:rsidRPr="00AA4CDD" w:rsidP="00AA4CDD" w14:paraId="1AB8E260"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1D130A7" w14:textId="77777777">
      <w:r w:rsidRPr="00AA4CDD">
        <w:rPr>
          <w:rStyle w:val="HideTWBExt"/>
        </w:rPr>
        <w:t>&lt;/RepeatBlock-By&gt;</w:t>
      </w:r>
    </w:p>
    <w:p w:rsidR="00AA4CDD" w:rsidRPr="00AA4CDD" w:rsidP="00AA4CDD" w14:paraId="11443DD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2059D1B" w14:textId="77777777">
      <w:pPr>
        <w:pStyle w:val="NormalBold"/>
        <w:rPr>
          <w:lang w:val="fr-BE"/>
        </w:rPr>
      </w:pPr>
      <w:r w:rsidRPr="00AA4CDD">
        <w:rPr>
          <w:rStyle w:val="HideTWBExt"/>
          <w:b w:val="0"/>
        </w:rPr>
        <w:t>&lt;Article&gt;</w:t>
      </w:r>
      <w:r w:rsidRPr="00AA4CDD">
        <w:rPr>
          <w:lang w:val="fr-BE"/>
        </w:rPr>
        <w:t>Article 34 – paragraph 1 – point 1 a (new)</w:t>
      </w:r>
      <w:r w:rsidRPr="00AA4CDD">
        <w:rPr>
          <w:rStyle w:val="HideTWBExt"/>
          <w:b w:val="0"/>
        </w:rPr>
        <w:t>&lt;/Article&gt;</w:t>
      </w:r>
    </w:p>
    <w:p w:rsidR="00AA4CDD" w:rsidRPr="00AA4CDD" w:rsidP="00AA4CDD" w14:paraId="2C68BE2C" w14:textId="324C6371">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49545BA7" w14:textId="6F5BDD79">
      <w:pPr>
        <w:rPr>
          <w:lang w:val="fr-BE"/>
        </w:rPr>
      </w:pPr>
      <w:r w:rsidRPr="00AA4CDD">
        <w:rPr>
          <w:rStyle w:val="HideTWBExt"/>
          <w:lang w:val="fr-FR"/>
        </w:rPr>
        <w:t>&lt;Article2&gt;</w:t>
      </w:r>
      <w:r w:rsidRPr="00AA4CDD">
        <w:rPr>
          <w:lang w:val="fr-BE"/>
        </w:rPr>
        <w:t>Article 3 – paragraph 1 – point 36 a (new)</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571159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44CF2F4" w14:textId="77777777">
            <w:pPr>
              <w:keepNext/>
              <w:rPr>
                <w:lang w:val="fr-FR"/>
              </w:rPr>
            </w:pPr>
          </w:p>
        </w:tc>
      </w:tr>
      <w:tr w14:paraId="69A7D8C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FB49AEA" w14:textId="77777777">
            <w:pPr>
              <w:pStyle w:val="ColumnHeading"/>
              <w:keepNext/>
            </w:pPr>
            <w:r w:rsidRPr="00AA4CDD">
              <w:t>Text proposed by the Commission</w:t>
            </w:r>
          </w:p>
        </w:tc>
        <w:tc>
          <w:tcPr>
            <w:tcW w:w="4876" w:type="dxa"/>
          </w:tcPr>
          <w:p w:rsidR="00AA4CDD" w:rsidRPr="00AA4CDD" w:rsidP="00C2703B" w14:paraId="5EA7E277" w14:textId="77777777">
            <w:pPr>
              <w:pStyle w:val="ColumnHeading"/>
              <w:keepNext/>
            </w:pPr>
            <w:r w:rsidRPr="00AA4CDD">
              <w:t>Amendment</w:t>
            </w:r>
          </w:p>
        </w:tc>
      </w:tr>
      <w:tr w14:paraId="2F66600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7352E0D" w14:textId="77777777">
            <w:pPr>
              <w:pStyle w:val="Normal6"/>
            </w:pPr>
          </w:p>
        </w:tc>
        <w:tc>
          <w:tcPr>
            <w:tcW w:w="4876" w:type="dxa"/>
          </w:tcPr>
          <w:p w:rsidR="00AA4CDD" w:rsidRPr="00AA4CDD" w:rsidP="00C2703B" w14:paraId="7E34930B" w14:textId="77777777">
            <w:pPr>
              <w:pStyle w:val="Normal6"/>
              <w:rPr>
                <w:b/>
                <w:i/>
              </w:rPr>
            </w:pPr>
            <w:r w:rsidRPr="00AA4CDD">
              <w:rPr>
                <w:b/>
                <w:i/>
              </w:rPr>
              <w:t>(1a) In Article 2, the following point is inserted:</w:t>
            </w:r>
          </w:p>
          <w:p w:rsidR="00AA4CDD" w:rsidRPr="00AA4CDD" w:rsidP="00C2703B" w14:paraId="41FA0388" w14:textId="77777777">
            <w:pPr>
              <w:pStyle w:val="Normal6"/>
              <w:rPr>
                <w:szCs w:val="24"/>
              </w:rPr>
            </w:pPr>
            <w:r w:rsidRPr="00AA4CDD">
              <w:rPr>
                <w:b/>
                <w:i/>
              </w:rPr>
              <w:t>(36a)</w:t>
            </w:r>
            <w:r w:rsidRPr="00AA4CDD">
              <w:rPr>
                <w:b/>
                <w:i/>
              </w:rPr>
              <w:tab/>
              <w:t>‘dispatchable low-carbon technologies’: technologies for the production, storage, conversion or use of energy that reduce greenhouse gas emissions while providing a predictable, stable and dispatchable supply of the energy required to power industrial activities, in particular nuclear, hydroelectric and geothermal technologies, along with technologies for energy storage, waste heat recovery, and carbon capture, utilisation and storage.</w:t>
            </w:r>
          </w:p>
        </w:tc>
      </w:tr>
    </w:tbl>
    <w:p w:rsidR="00AA4CDD" w:rsidRPr="00AA4CDD" w:rsidP="00AA4CDD" w14:paraId="057EF4C4"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280BF38" w14:textId="77777777">
      <w:r w:rsidRPr="00AA4CDD">
        <w:rPr>
          <w:rStyle w:val="HideTWBExt"/>
        </w:rPr>
        <w:t>&lt;/Amend&gt;</w:t>
      </w:r>
    </w:p>
    <w:p w:rsidR="00AA4CDD" w:rsidRPr="00AA4CDD" w:rsidP="00AA4CDD" w14:paraId="2943A1F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3741</w:t>
      </w:r>
      <w:r w:rsidRPr="00AA4CDD">
        <w:rPr>
          <w:rStyle w:val="HideTWBExt"/>
          <w:b w:val="0"/>
          <w:lang w:val="en-GB"/>
        </w:rPr>
        <w:t>&lt;/NumAm&gt;</w:t>
      </w:r>
    </w:p>
    <w:p w:rsidR="00AA4CDD" w:rsidRPr="00AA4CDD" w:rsidP="00AA4CDD" w14:paraId="22A8A026"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3A14A679" w14:textId="77777777">
      <w:r w:rsidRPr="00AA4CDD">
        <w:rPr>
          <w:rStyle w:val="HideTWBExt"/>
        </w:rPr>
        <w:t>&lt;/RepeatBlock-By&gt;</w:t>
      </w:r>
    </w:p>
    <w:p w:rsidR="00AA4CDD" w:rsidRPr="00AA4CDD" w:rsidP="00AA4CDD" w14:paraId="4543538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2E897F8"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701ADFD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209C6F2" w14:textId="77777777">
      <w:r w:rsidRPr="00AA4CDD">
        <w:rPr>
          <w:rStyle w:val="HideTWBExt"/>
        </w:rPr>
        <w:t>&lt;Article2&gt;</w:t>
      </w:r>
      <w:r w:rsidRPr="00AA4CDD">
        <w:t>Article 3 – paragraph 1 – point 36a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74D07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C22005D" w14:textId="77777777">
            <w:pPr>
              <w:keepNext/>
            </w:pPr>
          </w:p>
        </w:tc>
      </w:tr>
      <w:tr w14:paraId="0BFAAE2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F6D6507" w14:textId="77777777">
            <w:pPr>
              <w:pStyle w:val="ColumnHeading"/>
              <w:keepNext/>
              <w:rPr>
                <w:lang w:val="en-GB"/>
              </w:rPr>
            </w:pPr>
            <w:r w:rsidRPr="00AA4CDD">
              <w:rPr>
                <w:lang w:val="en-GB"/>
              </w:rPr>
              <w:t>Text proposed by the Commission</w:t>
            </w:r>
          </w:p>
        </w:tc>
        <w:tc>
          <w:tcPr>
            <w:tcW w:w="4876" w:type="dxa"/>
          </w:tcPr>
          <w:p w:rsidR="00AA4CDD" w:rsidRPr="00AA4CDD" w:rsidP="00C2703B" w14:paraId="02C99F8E" w14:textId="77777777">
            <w:pPr>
              <w:pStyle w:val="ColumnHeading"/>
              <w:keepNext/>
              <w:rPr>
                <w:lang w:val="en-GB"/>
              </w:rPr>
            </w:pPr>
            <w:r w:rsidRPr="00AA4CDD">
              <w:rPr>
                <w:lang w:val="en-GB"/>
              </w:rPr>
              <w:t>Amendment</w:t>
            </w:r>
          </w:p>
        </w:tc>
      </w:tr>
      <w:tr w14:paraId="47F81AB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AF8D8E8" w14:textId="77777777">
            <w:pPr>
              <w:pStyle w:val="Normal6"/>
              <w:rPr>
                <w:lang w:val="en-GB"/>
              </w:rPr>
            </w:pPr>
          </w:p>
        </w:tc>
        <w:tc>
          <w:tcPr>
            <w:tcW w:w="4876" w:type="dxa"/>
          </w:tcPr>
          <w:p w:rsidR="00AA4CDD" w:rsidRPr="00AA4CDD" w:rsidP="00C2703B" w14:paraId="27A5FD9C" w14:textId="77777777">
            <w:pPr>
              <w:pStyle w:val="Normal6"/>
              <w:rPr>
                <w:b/>
                <w:i/>
                <w:lang w:val="en-GB"/>
              </w:rPr>
            </w:pPr>
            <w:r w:rsidRPr="00AA4CDD">
              <w:rPr>
                <w:b/>
                <w:i/>
                <w:lang w:val="en-GB"/>
              </w:rPr>
              <w:t>(1a)</w:t>
            </w:r>
            <w:r w:rsidRPr="00AA4CDD">
              <w:rPr>
                <w:b/>
                <w:i/>
                <w:lang w:val="en-GB"/>
              </w:rPr>
              <w:tab/>
              <w:t>In Article 3 the following point (36a) is added:</w:t>
            </w:r>
          </w:p>
          <w:p w:rsidR="00AA4CDD" w:rsidRPr="00AA4CDD" w:rsidP="00C2703B" w14:paraId="25FF2340" w14:textId="77777777">
            <w:pPr>
              <w:pStyle w:val="Normal6"/>
              <w:rPr>
                <w:szCs w:val="24"/>
                <w:lang w:val="en-GB"/>
              </w:rPr>
            </w:pPr>
            <w:r w:rsidRPr="00AA4CDD">
              <w:rPr>
                <w:b/>
                <w:i/>
                <w:lang w:val="en-GB"/>
              </w:rPr>
              <w:t>(36a)</w:t>
            </w:r>
            <w:r w:rsidRPr="00AA4CDD">
              <w:rPr>
                <w:b/>
                <w:i/>
                <w:lang w:val="en-GB"/>
              </w:rPr>
              <w:tab/>
              <w:t xml:space="preserve"> ‘heat pump technology’ means a device or system that transfers heat from ambient air, ground, water, industrial waste heat or other renewable or low-carbon fuels to provide heating, cooling, hot water or process heat, including hydronic heat pumps, air-air heat pumps, industrial heat pumps and high-temperature heat pumps.’</w:t>
            </w:r>
          </w:p>
        </w:tc>
      </w:tr>
    </w:tbl>
    <w:p w:rsidR="00AA4CDD" w:rsidRPr="00AA4CDD" w:rsidP="00AA4CDD" w14:paraId="1425B31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5552C6A" w14:textId="77777777">
      <w:r w:rsidRPr="00AA4CDD">
        <w:rPr>
          <w:rStyle w:val="HideTWBExt"/>
        </w:rPr>
        <w:t>&lt;/Amend&gt;</w:t>
      </w:r>
    </w:p>
    <w:p w:rsidR="00AA4CDD" w:rsidRPr="00AA4CDD" w:rsidP="00AA4CDD" w14:paraId="3A51738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3742</w:t>
      </w:r>
      <w:r w:rsidRPr="00AA4CDD">
        <w:rPr>
          <w:rStyle w:val="HideTWBExt"/>
          <w:b w:val="0"/>
          <w:lang w:val="en-GB"/>
        </w:rPr>
        <w:t>&lt;/NumAm&gt;</w:t>
      </w:r>
    </w:p>
    <w:p w:rsidR="00AA4CDD" w:rsidRPr="00AA4CDD" w:rsidP="00AA4CDD" w14:paraId="61CA442E"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27A68AC1" w14:textId="77777777">
      <w:r w:rsidRPr="00AA4CDD">
        <w:rPr>
          <w:rStyle w:val="HideTWBExt"/>
        </w:rPr>
        <w:t>&lt;/RepeatBlock-By&gt;</w:t>
      </w:r>
    </w:p>
    <w:p w:rsidR="00AA4CDD" w:rsidRPr="00AA4CDD" w:rsidP="00AA4CDD" w14:paraId="3B25D31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5213144"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556BD1D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45E4B00" w14:textId="77777777">
      <w:r w:rsidRPr="00AA4CDD">
        <w:rPr>
          <w:rStyle w:val="HideTWBExt"/>
        </w:rPr>
        <w:t>&lt;Article2&gt;</w:t>
      </w:r>
      <w:r w:rsidRPr="00AA4CDD">
        <w:t xml:space="preserve"> Article 3 – paragraph 1 – point 36a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9639E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06FF852" w14:textId="77777777">
            <w:pPr>
              <w:keepNext/>
            </w:pPr>
          </w:p>
        </w:tc>
      </w:tr>
      <w:tr w14:paraId="578CD8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384423" w14:textId="77777777">
            <w:pPr>
              <w:pStyle w:val="ColumnHeading"/>
              <w:keepNext/>
              <w:rPr>
                <w:lang w:val="en-GB"/>
              </w:rPr>
            </w:pPr>
            <w:r w:rsidRPr="00AA4CDD">
              <w:rPr>
                <w:lang w:val="en-GB"/>
              </w:rPr>
              <w:t>Text proposed by the Commission</w:t>
            </w:r>
          </w:p>
        </w:tc>
        <w:tc>
          <w:tcPr>
            <w:tcW w:w="4876" w:type="dxa"/>
          </w:tcPr>
          <w:p w:rsidR="00AA4CDD" w:rsidRPr="00AA4CDD" w:rsidP="00C2703B" w14:paraId="719AB7DF" w14:textId="77777777">
            <w:pPr>
              <w:pStyle w:val="ColumnHeading"/>
              <w:keepNext/>
              <w:rPr>
                <w:lang w:val="en-GB"/>
              </w:rPr>
            </w:pPr>
            <w:r w:rsidRPr="00AA4CDD">
              <w:rPr>
                <w:lang w:val="en-GB"/>
              </w:rPr>
              <w:t>Amendment</w:t>
            </w:r>
          </w:p>
        </w:tc>
      </w:tr>
      <w:tr w14:paraId="46C01AB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16BD4B1" w14:textId="77777777">
            <w:pPr>
              <w:pStyle w:val="Normal6"/>
              <w:rPr>
                <w:lang w:val="en-GB"/>
              </w:rPr>
            </w:pPr>
          </w:p>
        </w:tc>
        <w:tc>
          <w:tcPr>
            <w:tcW w:w="4876" w:type="dxa"/>
          </w:tcPr>
          <w:p w:rsidR="00AA4CDD" w:rsidRPr="00AA4CDD" w:rsidP="00C2703B" w14:paraId="30CB7227" w14:textId="77777777">
            <w:pPr>
              <w:pStyle w:val="Normal6"/>
              <w:rPr>
                <w:b/>
                <w:i/>
                <w:lang w:val="en-GB"/>
              </w:rPr>
            </w:pPr>
            <w:r w:rsidRPr="00AA4CDD">
              <w:rPr>
                <w:b/>
                <w:i/>
                <w:lang w:val="en-GB"/>
              </w:rPr>
              <w:t>(1a)</w:t>
            </w:r>
            <w:r w:rsidRPr="00AA4CDD">
              <w:rPr>
                <w:b/>
                <w:i/>
                <w:lang w:val="en-GB"/>
              </w:rPr>
              <w:tab/>
              <w:t>In Article 3 the following point (36a) is added:</w:t>
            </w:r>
          </w:p>
          <w:p w:rsidR="00AA4CDD" w:rsidRPr="00AA4CDD" w:rsidP="00C2703B" w14:paraId="07E71292" w14:textId="77777777">
            <w:pPr>
              <w:pStyle w:val="Normal6"/>
              <w:rPr>
                <w:szCs w:val="24"/>
                <w:lang w:val="en-GB"/>
              </w:rPr>
            </w:pPr>
            <w:r w:rsidRPr="00AA4CDD">
              <w:rPr>
                <w:b/>
                <w:i/>
                <w:lang w:val="en-GB"/>
              </w:rPr>
              <w:t>(36a)</w:t>
            </w:r>
            <w:r w:rsidRPr="00AA4CDD">
              <w:rPr>
                <w:b/>
                <w:i/>
                <w:lang w:val="en-GB"/>
              </w:rPr>
              <w:tab/>
              <w:t xml:space="preserve"> “power electronic equipment” means equipment capable of converting, controlling, regulating, switching or interrupting electrical energy or power flows, including inverters, rectifiers, converters, bidirectional converters and power conversion systems, together with their integrated control functions;’</w:t>
            </w:r>
          </w:p>
        </w:tc>
      </w:tr>
    </w:tbl>
    <w:p w:rsidR="00AA4CDD" w:rsidRPr="00AA4CDD" w:rsidP="00AA4CDD" w14:paraId="52CCE63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9A8DE1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E5CF9D5" w14:textId="77777777">
      <w:pPr>
        <w:pStyle w:val="Normal12Italic"/>
        <w:rPr>
          <w:noProof w:val="0"/>
          <w:lang w:val="en-GB"/>
        </w:rPr>
      </w:pPr>
      <w:r w:rsidRPr="00AA4CDD">
        <w:rPr>
          <w:noProof w:val="0"/>
          <w:lang w:val="en-GB"/>
        </w:rPr>
        <w:t xml:space="preserve">Power electronic equipment can directly control or modify physical electricity flows and should therefore be distinguished from ICT equipment. The systemic relevance of such equipment may arise from the capacity of an individual device or from the coordinated or </w:t>
      </w:r>
      <w:r w:rsidRPr="00AA4CDD">
        <w:rPr>
          <w:noProof w:val="0"/>
          <w:lang w:val="en-GB"/>
        </w:rPr>
        <w:t>aggregated operation of large numbers of connected devices. The definitions therefore establish a technology-neutral and functional basis for the security requirements introduced by this Regulation.</w:t>
      </w:r>
    </w:p>
    <w:p w:rsidR="00AA4CDD" w:rsidRPr="00AA4CDD" w:rsidP="00AA4CDD" w14:paraId="4FE96CA5" w14:textId="77777777">
      <w:r w:rsidRPr="00AA4CDD">
        <w:rPr>
          <w:rStyle w:val="HideTWBExt"/>
        </w:rPr>
        <w:t>&lt;/Amend&gt;</w:t>
      </w:r>
    </w:p>
    <w:p w:rsidR="00AA4CDD" w:rsidRPr="00AA4CDD" w:rsidP="00AA4CDD" w14:paraId="2234A9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3743</w:t>
      </w:r>
      <w:r w:rsidRPr="00AA4CDD">
        <w:rPr>
          <w:rStyle w:val="HideTWBExt"/>
          <w:b w:val="0"/>
          <w:lang w:val="en-GB"/>
        </w:rPr>
        <w:t>&lt;/NumAm&gt;</w:t>
      </w:r>
    </w:p>
    <w:p w:rsidR="00AA4CDD" w:rsidRPr="00AA4CDD" w:rsidP="00AA4CDD" w14:paraId="594EC9AE"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Laura Ballarín Cereza, Raphaël Glucksmann, Niels Fuglsang</w:t>
      </w:r>
      <w:r w:rsidRPr="00AA4CDD">
        <w:rPr>
          <w:rStyle w:val="HideTWBExt"/>
          <w:b w:val="0"/>
        </w:rPr>
        <w:t>&lt;/Members&gt;</w:t>
      </w:r>
    </w:p>
    <w:p w:rsidR="00AA4CDD" w:rsidRPr="00AA4CDD" w:rsidP="00AA4CDD" w14:paraId="3E9BFD97" w14:textId="77777777">
      <w:r w:rsidRPr="00AA4CDD">
        <w:rPr>
          <w:rStyle w:val="HideTWBExt"/>
        </w:rPr>
        <w:t>&lt;/RepeatBlock-By&gt;</w:t>
      </w:r>
    </w:p>
    <w:p w:rsidR="00AA4CDD" w:rsidRPr="00AA4CDD" w:rsidP="00AA4CDD" w14:paraId="015C5A7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F07E53E"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7CF25D1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8E9C099" w14:textId="77777777">
      <w:r w:rsidRPr="00AA4CDD">
        <w:rPr>
          <w:rStyle w:val="HideTWBExt"/>
        </w:rPr>
        <w:t>&lt;Article2&gt;</w:t>
      </w:r>
      <w:r w:rsidRPr="00AA4CDD">
        <w:t xml:space="preserve"> Article 3 – paragraph 1 – point 36a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0FDC6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A8EA2FF" w14:textId="77777777">
            <w:pPr>
              <w:keepNext/>
            </w:pPr>
          </w:p>
        </w:tc>
      </w:tr>
      <w:tr w14:paraId="152F39D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86B44E" w14:textId="77777777">
            <w:pPr>
              <w:pStyle w:val="ColumnHeading"/>
              <w:keepNext/>
              <w:rPr>
                <w:lang w:val="en-GB"/>
              </w:rPr>
            </w:pPr>
            <w:r w:rsidRPr="00AA4CDD">
              <w:rPr>
                <w:lang w:val="en-GB"/>
              </w:rPr>
              <w:t>Text proposed by the Commission</w:t>
            </w:r>
          </w:p>
        </w:tc>
        <w:tc>
          <w:tcPr>
            <w:tcW w:w="4876" w:type="dxa"/>
          </w:tcPr>
          <w:p w:rsidR="00AA4CDD" w:rsidRPr="00AA4CDD" w:rsidP="00C2703B" w14:paraId="2EBFF538" w14:textId="77777777">
            <w:pPr>
              <w:pStyle w:val="ColumnHeading"/>
              <w:keepNext/>
              <w:rPr>
                <w:lang w:val="en-GB"/>
              </w:rPr>
            </w:pPr>
            <w:r w:rsidRPr="00AA4CDD">
              <w:rPr>
                <w:lang w:val="en-GB"/>
              </w:rPr>
              <w:t>Amendment</w:t>
            </w:r>
          </w:p>
        </w:tc>
      </w:tr>
      <w:tr w14:paraId="7D1711D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FCBA8ED" w14:textId="77777777">
            <w:pPr>
              <w:pStyle w:val="Normal6"/>
              <w:rPr>
                <w:lang w:val="en-GB"/>
              </w:rPr>
            </w:pPr>
          </w:p>
        </w:tc>
        <w:tc>
          <w:tcPr>
            <w:tcW w:w="4876" w:type="dxa"/>
          </w:tcPr>
          <w:p w:rsidR="00AA4CDD" w:rsidRPr="00AA4CDD" w:rsidP="00C2703B" w14:paraId="531C7D8A" w14:textId="77777777">
            <w:pPr>
              <w:pStyle w:val="Normal6"/>
              <w:rPr>
                <w:b/>
                <w:i/>
                <w:lang w:val="en-GB"/>
              </w:rPr>
            </w:pPr>
            <w:r w:rsidRPr="00AA4CDD">
              <w:rPr>
                <w:b/>
                <w:i/>
                <w:lang w:val="en-GB"/>
              </w:rPr>
              <w:t>(1a)</w:t>
            </w:r>
            <w:r w:rsidRPr="00AA4CDD">
              <w:rPr>
                <w:b/>
                <w:i/>
                <w:lang w:val="en-GB"/>
              </w:rPr>
              <w:tab/>
              <w:t>In Article 3 the following point (36a) is added:</w:t>
            </w:r>
          </w:p>
          <w:p w:rsidR="00AA4CDD" w:rsidRPr="00AA4CDD" w:rsidP="00C2703B" w14:paraId="0708F120" w14:textId="77777777">
            <w:pPr>
              <w:pStyle w:val="Normal6"/>
              <w:rPr>
                <w:szCs w:val="24"/>
                <w:lang w:val="en-GB"/>
              </w:rPr>
            </w:pPr>
            <w:r w:rsidRPr="00AA4CDD">
              <w:rPr>
                <w:b/>
                <w:i/>
                <w:lang w:val="en-GB"/>
              </w:rPr>
              <w:t>(36a)</w:t>
            </w:r>
            <w:r w:rsidRPr="00AA4CDD">
              <w:rPr>
                <w:b/>
                <w:i/>
                <w:lang w:val="en-GB"/>
              </w:rPr>
              <w:tab/>
              <w:t>‘Union value added rule’ means manufacture in the Union where the increase in value acquired as a result of working and processing carried out in the Union, and if applicable, the incorporation of parts originating in the Union represents at least 45% of the ex-works price of the product or component.</w:t>
            </w:r>
          </w:p>
        </w:tc>
      </w:tr>
    </w:tbl>
    <w:p w:rsidR="00AA4CDD" w:rsidRPr="00AA4CDD" w:rsidP="00AA4CDD" w14:paraId="7915692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57018F2" w14:textId="77777777">
      <w:r w:rsidRPr="00AA4CDD">
        <w:rPr>
          <w:rStyle w:val="HideTWBExt"/>
        </w:rPr>
        <w:t>&lt;/Amend&gt;</w:t>
      </w:r>
    </w:p>
    <w:p w:rsidR="00AA4CDD" w:rsidRPr="00AA4CDD" w:rsidP="00AA4CDD" w14:paraId="1A52F6B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3744</w:t>
      </w:r>
      <w:r w:rsidRPr="00AA4CDD">
        <w:rPr>
          <w:rStyle w:val="HideTWBExt"/>
          <w:b w:val="0"/>
          <w:lang w:val="en-GB"/>
        </w:rPr>
        <w:t>&lt;/NumAm&gt;</w:t>
      </w:r>
    </w:p>
    <w:p w:rsidR="00AA4CDD" w:rsidRPr="00AA4CDD" w:rsidP="00AA4CDD" w14:paraId="7BCE94B3"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3F2BA444" w14:textId="77777777">
      <w:r w:rsidRPr="00AA4CDD">
        <w:rPr>
          <w:rStyle w:val="HideTWBExt"/>
        </w:rPr>
        <w:t>&lt;/RepeatBlock-By&gt;</w:t>
      </w:r>
    </w:p>
    <w:p w:rsidR="00AA4CDD" w:rsidRPr="00AA4CDD" w:rsidP="00AA4CDD" w14:paraId="0849ADA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D98B20C"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35F334E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E423546" w14:textId="77777777">
      <w:r w:rsidRPr="00AA4CDD">
        <w:rPr>
          <w:rStyle w:val="HideTWBExt"/>
        </w:rPr>
        <w:t>&lt;Article2&gt;</w:t>
      </w:r>
      <w:r w:rsidRPr="00AA4CDD">
        <w:t xml:space="preserve"> Article 3 – paragraph 1 – point 36a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C9AC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D029BB7" w14:textId="77777777">
            <w:pPr>
              <w:keepNext/>
            </w:pPr>
          </w:p>
        </w:tc>
      </w:tr>
      <w:tr w14:paraId="6EBD150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6B1306" w14:textId="77777777">
            <w:pPr>
              <w:pStyle w:val="ColumnHeading"/>
              <w:keepNext/>
              <w:rPr>
                <w:lang w:val="en-GB"/>
              </w:rPr>
            </w:pPr>
            <w:r w:rsidRPr="00AA4CDD">
              <w:rPr>
                <w:lang w:val="en-GB"/>
              </w:rPr>
              <w:t>Text proposed by the Commission</w:t>
            </w:r>
          </w:p>
        </w:tc>
        <w:tc>
          <w:tcPr>
            <w:tcW w:w="4876" w:type="dxa"/>
          </w:tcPr>
          <w:p w:rsidR="00AA4CDD" w:rsidRPr="00AA4CDD" w:rsidP="00C2703B" w14:paraId="02C58647" w14:textId="77777777">
            <w:pPr>
              <w:pStyle w:val="ColumnHeading"/>
              <w:keepNext/>
              <w:rPr>
                <w:lang w:val="en-GB"/>
              </w:rPr>
            </w:pPr>
            <w:r w:rsidRPr="00AA4CDD">
              <w:rPr>
                <w:lang w:val="en-GB"/>
              </w:rPr>
              <w:t>Amendment</w:t>
            </w:r>
          </w:p>
        </w:tc>
      </w:tr>
      <w:tr w14:paraId="758C70D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DB9E95" w14:textId="77777777">
            <w:pPr>
              <w:pStyle w:val="Normal6"/>
              <w:rPr>
                <w:lang w:val="en-GB"/>
              </w:rPr>
            </w:pPr>
          </w:p>
        </w:tc>
        <w:tc>
          <w:tcPr>
            <w:tcW w:w="4876" w:type="dxa"/>
          </w:tcPr>
          <w:p w:rsidR="00AA4CDD" w:rsidRPr="00AA4CDD" w:rsidP="00C2703B" w14:paraId="125F952B" w14:textId="77777777">
            <w:pPr>
              <w:pStyle w:val="Normal6"/>
              <w:rPr>
                <w:b/>
                <w:i/>
                <w:lang w:val="en-GB"/>
              </w:rPr>
            </w:pPr>
            <w:r w:rsidRPr="00AA4CDD">
              <w:rPr>
                <w:b/>
                <w:i/>
                <w:lang w:val="en-GB"/>
              </w:rPr>
              <w:t>(1a)</w:t>
            </w:r>
            <w:r w:rsidRPr="00AA4CDD">
              <w:rPr>
                <w:b/>
                <w:i/>
                <w:lang w:val="en-GB"/>
              </w:rPr>
              <w:tab/>
              <w:t>In Article 3 the following point (36a) is added:</w:t>
            </w:r>
          </w:p>
          <w:p w:rsidR="00AA4CDD" w:rsidRPr="00AA4CDD" w:rsidP="00C2703B" w14:paraId="77EA60B1" w14:textId="77777777">
            <w:pPr>
              <w:pStyle w:val="Normal6"/>
              <w:rPr>
                <w:szCs w:val="24"/>
                <w:lang w:val="en-GB"/>
              </w:rPr>
            </w:pPr>
            <w:r w:rsidRPr="00AA4CDD">
              <w:rPr>
                <w:b/>
                <w:i/>
                <w:lang w:val="en-GB"/>
              </w:rPr>
              <w:t>(36b)</w:t>
            </w:r>
            <w:r w:rsidRPr="00AA4CDD">
              <w:rPr>
                <w:b/>
                <w:i/>
                <w:lang w:val="en-GB"/>
              </w:rPr>
              <w:tab/>
              <w:t xml:space="preserve"> “critical energy control </w:t>
            </w:r>
            <w:r w:rsidRPr="00AA4CDD">
              <w:rPr>
                <w:b/>
                <w:i/>
                <w:lang w:val="en-GB"/>
              </w:rPr>
              <w:t>equipment” means power electronic equipment, battery management systems, energy management systems, plant controllers, protection and control equipment, and other equipment capable, individually or through coordinated or aggregated operation, of materially affecting the security, stability or continuity of an energy system through the control, conversion, regulation, switching or interruption of energy or power flows.’</w:t>
            </w:r>
          </w:p>
        </w:tc>
      </w:tr>
    </w:tbl>
    <w:p w:rsidR="00AA4CDD" w:rsidRPr="00AA4CDD" w:rsidP="00AA4CDD" w14:paraId="27D1E2C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9F53A0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0FBF89DE" w14:textId="77777777">
      <w:pPr>
        <w:pStyle w:val="Normal12Italic"/>
        <w:rPr>
          <w:noProof w:val="0"/>
          <w:lang w:val="en-GB"/>
        </w:rPr>
      </w:pPr>
      <w:r w:rsidRPr="00AA4CDD">
        <w:rPr>
          <w:noProof w:val="0"/>
          <w:lang w:val="en-GB"/>
        </w:rPr>
        <w:t>Power electronic equipment can directly control or modify physical electricity flows and should therefore be distinguished from ICT equipment. The systemic relevance of such equipment may arise from the capacity of an individual device or from the coordinated or aggregated operation of large numbers of connected devices. The definitions therefore establish a technology-neutral and functional basis for the security requirements introduced by this Regulation.</w:t>
      </w:r>
    </w:p>
    <w:p w:rsidR="00AA4CDD" w:rsidRPr="00AA4CDD" w:rsidP="00AA4CDD" w14:paraId="4218B807" w14:textId="77777777">
      <w:r w:rsidRPr="00AA4CDD">
        <w:rPr>
          <w:rStyle w:val="HideTWBExt"/>
        </w:rPr>
        <w:t>&lt;/Amend&gt;</w:t>
      </w:r>
    </w:p>
    <w:p w:rsidR="00AA4CDD" w:rsidRPr="00AA4CDD" w:rsidP="00AA4CDD" w14:paraId="5C35319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3745</w:t>
      </w:r>
      <w:r w:rsidRPr="00AA4CDD">
        <w:rPr>
          <w:rStyle w:val="HideTWBExt"/>
          <w:b w:val="0"/>
          <w:lang w:val="en-GB"/>
        </w:rPr>
        <w:t>&lt;/NumAm&gt;</w:t>
      </w:r>
    </w:p>
    <w:p w:rsidR="00AA4CDD" w:rsidRPr="00AA4CDD" w:rsidP="00AA4CDD" w14:paraId="7FBD03E9"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Laura Ballarín Cereza, Raphaël Glucksmann, Niels Fuglsang</w:t>
      </w:r>
      <w:r w:rsidRPr="00AA4CDD">
        <w:rPr>
          <w:rStyle w:val="HideTWBExt"/>
          <w:b w:val="0"/>
        </w:rPr>
        <w:t>&lt;/Members&gt;</w:t>
      </w:r>
    </w:p>
    <w:p w:rsidR="00AA4CDD" w:rsidRPr="00AA4CDD" w:rsidP="00AA4CDD" w14:paraId="114C0479" w14:textId="77777777">
      <w:r w:rsidRPr="00AA4CDD">
        <w:rPr>
          <w:rStyle w:val="HideTWBExt"/>
        </w:rPr>
        <w:t>&lt;/RepeatBlock-By&gt;</w:t>
      </w:r>
    </w:p>
    <w:p w:rsidR="00AA4CDD" w:rsidRPr="00AA4CDD" w:rsidP="00AA4CDD" w14:paraId="2C544F2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96C6F2B"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0FF197B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256322E" w14:textId="77777777">
      <w:r w:rsidRPr="00AA4CDD">
        <w:rPr>
          <w:rStyle w:val="HideTWBExt"/>
        </w:rPr>
        <w:t>&lt;Article2&gt;</w:t>
      </w:r>
      <w:r w:rsidRPr="00AA4CDD">
        <w:t>Article 3– paragraph 1 – point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1F51A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FCFDB5C" w14:textId="77777777">
            <w:pPr>
              <w:keepNext/>
            </w:pPr>
          </w:p>
        </w:tc>
      </w:tr>
      <w:tr w14:paraId="7DBAA7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08C6FFA" w14:textId="77777777">
            <w:pPr>
              <w:pStyle w:val="ColumnHeading"/>
              <w:keepNext/>
              <w:rPr>
                <w:lang w:val="en-GB"/>
              </w:rPr>
            </w:pPr>
            <w:r w:rsidRPr="00AA4CDD">
              <w:rPr>
                <w:lang w:val="en-GB"/>
              </w:rPr>
              <w:t>Text proposed by the Commission</w:t>
            </w:r>
          </w:p>
        </w:tc>
        <w:tc>
          <w:tcPr>
            <w:tcW w:w="4876" w:type="dxa"/>
          </w:tcPr>
          <w:p w:rsidR="00AA4CDD" w:rsidRPr="00AA4CDD" w:rsidP="00C2703B" w14:paraId="46B08A69" w14:textId="77777777">
            <w:pPr>
              <w:pStyle w:val="ColumnHeading"/>
              <w:keepNext/>
              <w:rPr>
                <w:lang w:val="en-GB"/>
              </w:rPr>
            </w:pPr>
            <w:r w:rsidRPr="00AA4CDD">
              <w:rPr>
                <w:lang w:val="en-GB"/>
              </w:rPr>
              <w:t>Amendment</w:t>
            </w:r>
          </w:p>
        </w:tc>
      </w:tr>
      <w:tr w14:paraId="5E5660D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BE6C69" w14:textId="77777777">
            <w:pPr>
              <w:pStyle w:val="Normal6"/>
              <w:rPr>
                <w:lang w:val="en-GB"/>
              </w:rPr>
            </w:pPr>
          </w:p>
        </w:tc>
        <w:tc>
          <w:tcPr>
            <w:tcW w:w="4876" w:type="dxa"/>
          </w:tcPr>
          <w:p w:rsidR="00AA4CDD" w:rsidRPr="00AA4CDD" w:rsidP="00C2703B" w14:paraId="3051E192" w14:textId="77777777">
            <w:pPr>
              <w:pStyle w:val="Normal6"/>
              <w:rPr>
                <w:b/>
                <w:i/>
                <w:lang w:val="en-GB"/>
              </w:rPr>
            </w:pPr>
            <w:r w:rsidRPr="00AA4CDD">
              <w:rPr>
                <w:b/>
                <w:i/>
                <w:lang w:val="en-GB"/>
              </w:rPr>
              <w:t xml:space="preserve">(1a) </w:t>
            </w:r>
            <w:r w:rsidRPr="00AA4CDD">
              <w:rPr>
                <w:b/>
                <w:i/>
                <w:lang w:val="en-GB"/>
              </w:rPr>
              <w:tab/>
              <w:t xml:space="preserve"> The following point is added:</w:t>
            </w:r>
          </w:p>
          <w:p w:rsidR="00AA4CDD" w:rsidRPr="00AA4CDD" w:rsidP="00C2703B" w14:paraId="50476765" w14:textId="77777777">
            <w:pPr>
              <w:pStyle w:val="Normal6"/>
              <w:rPr>
                <w:szCs w:val="24"/>
                <w:lang w:val="en-GB"/>
              </w:rPr>
            </w:pPr>
            <w:r w:rsidRPr="00AA4CDD">
              <w:rPr>
                <w:b/>
                <w:i/>
                <w:lang w:val="en-GB"/>
              </w:rPr>
              <w:t>(36b)</w:t>
            </w:r>
            <w:r w:rsidRPr="00AA4CDD">
              <w:rPr>
                <w:b/>
                <w:i/>
                <w:lang w:val="en-GB"/>
              </w:rPr>
              <w:tab/>
              <w:t xml:space="preserve">‘Value acquired as a result of working and processing and incorporation of parts originating in the Union’ means the increase in value resulting from the assembly itself, together with any preparatory, finishing and checking operations, and from the incorporation of any parts originating in the Union, including profit and the </w:t>
            </w:r>
            <w:r w:rsidRPr="00AA4CDD">
              <w:rPr>
                <w:b/>
                <w:i/>
                <w:lang w:val="en-GB"/>
              </w:rPr>
              <w:t>general costs borne in the Union as a result of the operations.</w:t>
            </w:r>
          </w:p>
        </w:tc>
      </w:tr>
    </w:tbl>
    <w:p w:rsidR="00AA4CDD" w:rsidRPr="00AA4CDD" w:rsidP="00AA4CDD" w14:paraId="32CEC99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2186E63" w14:textId="77777777">
      <w:r w:rsidRPr="00AA4CDD">
        <w:rPr>
          <w:rStyle w:val="HideTWBExt"/>
        </w:rPr>
        <w:t>&lt;/Amend&gt;</w:t>
      </w:r>
    </w:p>
    <w:p w:rsidR="00AA4CDD" w:rsidRPr="00AA4CDD" w:rsidP="00AA4CDD" w14:paraId="2E8AF69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3746</w:t>
      </w:r>
      <w:r w:rsidRPr="00AA4CDD">
        <w:rPr>
          <w:rStyle w:val="HideTWBExt"/>
          <w:b w:val="0"/>
          <w:lang w:val="en-GB"/>
        </w:rPr>
        <w:t>&lt;/NumAm&gt;</w:t>
      </w:r>
    </w:p>
    <w:p w:rsidR="00AA4CDD" w:rsidRPr="00AA4CDD" w:rsidP="00AA4CDD" w14:paraId="2423E876"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Laura Ballarín Cereza, Raphaël Glucksmann, Niels Fuglsang</w:t>
      </w:r>
      <w:r w:rsidRPr="00AA4CDD">
        <w:rPr>
          <w:rStyle w:val="HideTWBExt"/>
          <w:b w:val="0"/>
        </w:rPr>
        <w:t>&lt;/Members&gt;</w:t>
      </w:r>
    </w:p>
    <w:p w:rsidR="00AA4CDD" w:rsidRPr="00AA4CDD" w:rsidP="00AA4CDD" w14:paraId="1099C146" w14:textId="77777777">
      <w:r w:rsidRPr="00AA4CDD">
        <w:rPr>
          <w:rStyle w:val="HideTWBExt"/>
        </w:rPr>
        <w:t>&lt;/RepeatBlock-By&gt;</w:t>
      </w:r>
    </w:p>
    <w:p w:rsidR="00AA4CDD" w:rsidRPr="00AA4CDD" w:rsidP="00AA4CDD" w14:paraId="75985C1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10D682" w14:textId="77777777">
      <w:pPr>
        <w:pStyle w:val="NormalBold"/>
      </w:pPr>
      <w:r w:rsidRPr="00AA4CDD">
        <w:rPr>
          <w:rStyle w:val="HideTWBExt"/>
          <w:b w:val="0"/>
        </w:rPr>
        <w:t>&lt;Article&gt;</w:t>
      </w:r>
      <w:r w:rsidRPr="00AA4CDD">
        <w:t>Article 34 – paragraph 1 – point 1a (new)</w:t>
      </w:r>
      <w:r w:rsidRPr="00AA4CDD">
        <w:rPr>
          <w:rStyle w:val="HideTWBExt"/>
          <w:b w:val="0"/>
        </w:rPr>
        <w:t>&lt;/Article&gt;</w:t>
      </w:r>
    </w:p>
    <w:p w:rsidR="00AA4CDD" w:rsidRPr="00AA4CDD" w:rsidP="00AA4CDD" w14:paraId="2E022D7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4961767" w14:textId="77777777">
      <w:r w:rsidRPr="00AA4CDD">
        <w:rPr>
          <w:rStyle w:val="HideTWBExt"/>
        </w:rPr>
        <w:t>&lt;Article2&gt;</w:t>
      </w:r>
      <w:r w:rsidRPr="00AA4CDD">
        <w:t>Article 3– paragraph 1 – point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54943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D0C8B9B" w14:textId="77777777">
            <w:pPr>
              <w:keepNext/>
            </w:pPr>
          </w:p>
        </w:tc>
      </w:tr>
      <w:tr w14:paraId="52482E2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C628AB" w14:textId="77777777">
            <w:pPr>
              <w:pStyle w:val="ColumnHeading"/>
              <w:keepNext/>
              <w:rPr>
                <w:lang w:val="en-GB"/>
              </w:rPr>
            </w:pPr>
            <w:r w:rsidRPr="00AA4CDD">
              <w:rPr>
                <w:lang w:val="en-GB"/>
              </w:rPr>
              <w:t>Text proposed by the Commission</w:t>
            </w:r>
          </w:p>
        </w:tc>
        <w:tc>
          <w:tcPr>
            <w:tcW w:w="4876" w:type="dxa"/>
          </w:tcPr>
          <w:p w:rsidR="00AA4CDD" w:rsidRPr="00AA4CDD" w:rsidP="00C2703B" w14:paraId="5512EE2E" w14:textId="77777777">
            <w:pPr>
              <w:pStyle w:val="ColumnHeading"/>
              <w:keepNext/>
              <w:rPr>
                <w:lang w:val="en-GB"/>
              </w:rPr>
            </w:pPr>
            <w:r w:rsidRPr="00AA4CDD">
              <w:rPr>
                <w:lang w:val="en-GB"/>
              </w:rPr>
              <w:t>Amendment</w:t>
            </w:r>
          </w:p>
        </w:tc>
      </w:tr>
      <w:tr w14:paraId="37246E7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2081E3" w14:textId="77777777">
            <w:pPr>
              <w:pStyle w:val="Normal6"/>
              <w:rPr>
                <w:lang w:val="en-GB"/>
              </w:rPr>
            </w:pPr>
          </w:p>
        </w:tc>
        <w:tc>
          <w:tcPr>
            <w:tcW w:w="4876" w:type="dxa"/>
          </w:tcPr>
          <w:p w:rsidR="00AA4CDD" w:rsidRPr="00AA4CDD" w:rsidP="00C2703B" w14:paraId="1823BFE1" w14:textId="77777777">
            <w:pPr>
              <w:pStyle w:val="Normal6"/>
              <w:rPr>
                <w:b/>
                <w:i/>
                <w:lang w:val="en-GB"/>
              </w:rPr>
            </w:pPr>
            <w:r w:rsidRPr="00AA4CDD">
              <w:rPr>
                <w:b/>
                <w:i/>
                <w:lang w:val="en-GB"/>
              </w:rPr>
              <w:t xml:space="preserve">(1a) </w:t>
            </w:r>
            <w:r w:rsidRPr="00AA4CDD">
              <w:rPr>
                <w:b/>
                <w:i/>
                <w:lang w:val="en-GB"/>
              </w:rPr>
              <w:tab/>
              <w:t>The following point is added:</w:t>
            </w:r>
          </w:p>
          <w:p w:rsidR="00AA4CDD" w:rsidRPr="00AA4CDD" w:rsidP="00C2703B" w14:paraId="2E84C91F" w14:textId="77777777">
            <w:pPr>
              <w:pStyle w:val="Normal6"/>
              <w:rPr>
                <w:szCs w:val="24"/>
                <w:lang w:val="en-GB"/>
              </w:rPr>
            </w:pPr>
            <w:r w:rsidRPr="00AA4CDD">
              <w:rPr>
                <w:b/>
                <w:i/>
                <w:lang w:val="en-GB"/>
              </w:rPr>
              <w:t>(36c)</w:t>
            </w:r>
            <w:r w:rsidRPr="00AA4CDD">
              <w:rPr>
                <w:b/>
                <w:i/>
                <w:lang w:val="en-GB"/>
              </w:rPr>
              <w:tab/>
              <w:t>‘Ex-works price’ means the price paid or to be paid for the product ready for collection at the manufacturer’s premises in whose undertaking the last working or processing is carried out; this price must reflect all costs related to the manufacturing of the product (including the cost of all the materials used), minus any internal taxes which are, or may be, repaid when the product obtained is exported or re-exported. Where the actual price paid does not reflect all costs related to the manufacturing of the product which are actually incurred, the ex-works price means the sum of all those costs, minus any internal taxes which are, or may be, repaid when the product obtained is exported or re-exported;</w:t>
            </w:r>
          </w:p>
        </w:tc>
      </w:tr>
    </w:tbl>
    <w:p w:rsidR="00AA4CDD" w:rsidRPr="00AA4CDD" w:rsidP="00AA4CDD" w14:paraId="0BADF07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AEFECE3" w14:textId="77777777">
      <w:r w:rsidRPr="00AA4CDD">
        <w:rPr>
          <w:rStyle w:val="HideTWBExt"/>
        </w:rPr>
        <w:t>&lt;/Amend&gt;</w:t>
      </w:r>
    </w:p>
    <w:p w:rsidR="00AA4CDD" w:rsidRPr="00AA4CDD" w:rsidP="00AA4CDD" w14:paraId="4450F21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3747</w:t>
      </w:r>
      <w:r w:rsidRPr="00AA4CDD">
        <w:rPr>
          <w:rStyle w:val="HideTWBExt"/>
          <w:b w:val="0"/>
          <w:lang w:val="en-GB"/>
        </w:rPr>
        <w:t>&lt;/NumAm&gt;</w:t>
      </w:r>
    </w:p>
    <w:p w:rsidR="00AA4CDD" w:rsidRPr="00AA4CDD" w:rsidP="00AA4CDD" w14:paraId="7063C86C" w14:textId="77777777">
      <w:pPr>
        <w:pStyle w:val="NormalBold"/>
      </w:pPr>
      <w:r w:rsidRPr="00AA4CDD">
        <w:rPr>
          <w:rStyle w:val="HideTWBExt"/>
          <w:b w:val="0"/>
        </w:rPr>
        <w:t>&lt;RepeatBlock-By&gt;&lt;Members&gt;</w:t>
      </w:r>
      <w:r w:rsidRPr="00AA4CDD">
        <w:t xml:space="preserve">Mariateresa Vivaldini, Nicolas Bay, Giovanni Crosetto, Daniele Polato, Carlo Fidanza, Elena Donazzan, Nicola Procaccini, Sergio Berlato, Stefano Cavedagna, Carlo Ciccioli, Alessandro Ciriani, Pietro Fiocchi, Alberico Gambino, Chiara Gemma, Paolo Inselvini, </w:t>
      </w:r>
      <w:r w:rsidRPr="00AA4CDD">
        <w:t>Lara Magoni, Mario Mantovani, Marion Maréchal, Giuseppe Milazzo, Denis Nesci, Michele Picaro, Ruggero Razza, Antonella Sberna, Marco Squarta, Francesco Torselli, Francesco Ventola, Jessika van Leeuwen</w:t>
      </w:r>
      <w:r w:rsidRPr="00AA4CDD">
        <w:rPr>
          <w:rStyle w:val="HideTWBExt"/>
          <w:b w:val="0"/>
        </w:rPr>
        <w:t>&lt;/Members&gt;</w:t>
      </w:r>
    </w:p>
    <w:p w:rsidR="00AA4CDD" w:rsidRPr="00AA4CDD" w:rsidP="00AA4CDD" w14:paraId="3F0CCB4C" w14:textId="77777777">
      <w:r w:rsidRPr="00AA4CDD">
        <w:rPr>
          <w:rStyle w:val="HideTWBExt"/>
        </w:rPr>
        <w:t>&lt;/RepeatBlock-By&gt;</w:t>
      </w:r>
    </w:p>
    <w:p w:rsidR="00AA4CDD" w:rsidRPr="00AA4CDD" w:rsidP="00AA4CDD" w14:paraId="68E00A6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5FB4164" w14:textId="77777777">
      <w:pPr>
        <w:pStyle w:val="NormalBold"/>
      </w:pPr>
      <w:r w:rsidRPr="00AA4CDD">
        <w:rPr>
          <w:rStyle w:val="HideTWBExt"/>
          <w:b w:val="0"/>
        </w:rPr>
        <w:t>&lt;Article&gt;</w:t>
      </w:r>
      <w:r w:rsidRPr="00AA4CDD">
        <w:t>Article 34 – paragraph 1 – point a (new)</w:t>
      </w:r>
      <w:r w:rsidRPr="00AA4CDD">
        <w:rPr>
          <w:rStyle w:val="HideTWBExt"/>
          <w:b w:val="0"/>
        </w:rPr>
        <w:t>&lt;/Article&gt;</w:t>
      </w:r>
    </w:p>
    <w:p w:rsidR="00AA4CDD" w:rsidRPr="00AA4CDD" w:rsidP="00AA4CDD" w14:paraId="430899D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C0247A3" w14:textId="77777777">
      <w:r w:rsidRPr="00AA4CDD">
        <w:rPr>
          <w:rStyle w:val="HideTWBExt"/>
        </w:rPr>
        <w:t>&lt;Article2&gt;</w:t>
      </w:r>
      <w:r w:rsidRPr="00AA4CDD">
        <w:t>Article 3– paragraph 1 – point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DA25F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E830817" w14:textId="77777777">
            <w:pPr>
              <w:keepNext/>
            </w:pPr>
          </w:p>
        </w:tc>
      </w:tr>
      <w:tr w14:paraId="0CC9CA0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EF0C69" w14:textId="77777777">
            <w:pPr>
              <w:pStyle w:val="ColumnHeading"/>
              <w:keepNext/>
              <w:rPr>
                <w:lang w:val="en-GB"/>
              </w:rPr>
            </w:pPr>
            <w:r w:rsidRPr="00AA4CDD">
              <w:rPr>
                <w:lang w:val="en-GB"/>
              </w:rPr>
              <w:t>Text proposed by the Commission</w:t>
            </w:r>
          </w:p>
        </w:tc>
        <w:tc>
          <w:tcPr>
            <w:tcW w:w="4876" w:type="dxa"/>
          </w:tcPr>
          <w:p w:rsidR="00AA4CDD" w:rsidRPr="00AA4CDD" w:rsidP="00C2703B" w14:paraId="47BBDAE8" w14:textId="77777777">
            <w:pPr>
              <w:pStyle w:val="ColumnHeading"/>
              <w:keepNext/>
              <w:rPr>
                <w:lang w:val="en-GB"/>
              </w:rPr>
            </w:pPr>
            <w:r w:rsidRPr="00AA4CDD">
              <w:rPr>
                <w:lang w:val="en-GB"/>
              </w:rPr>
              <w:t>Amendment</w:t>
            </w:r>
          </w:p>
        </w:tc>
      </w:tr>
      <w:tr w14:paraId="264F8C1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593169" w14:textId="77777777">
            <w:pPr>
              <w:pStyle w:val="Normal6"/>
              <w:rPr>
                <w:lang w:val="en-GB"/>
              </w:rPr>
            </w:pPr>
          </w:p>
        </w:tc>
        <w:tc>
          <w:tcPr>
            <w:tcW w:w="4876" w:type="dxa"/>
          </w:tcPr>
          <w:p w:rsidR="00AA4CDD" w:rsidRPr="00AA4CDD" w:rsidP="00C2703B" w14:paraId="5CC95712" w14:textId="77777777">
            <w:pPr>
              <w:pStyle w:val="Normal6"/>
              <w:rPr>
                <w:b/>
                <w:i/>
                <w:lang w:val="en-GB"/>
              </w:rPr>
            </w:pPr>
            <w:r w:rsidRPr="00AA4CDD">
              <w:rPr>
                <w:b/>
                <w:i/>
                <w:lang w:val="en-GB"/>
              </w:rPr>
              <w:t xml:space="preserve">(1a) </w:t>
            </w:r>
            <w:r w:rsidRPr="00AA4CDD">
              <w:rPr>
                <w:b/>
                <w:i/>
                <w:lang w:val="en-GB"/>
              </w:rPr>
              <w:tab/>
              <w:t xml:space="preserve"> The following point is added:</w:t>
            </w:r>
          </w:p>
          <w:p w:rsidR="00AA4CDD" w:rsidRPr="00AA4CDD" w:rsidP="00C2703B" w14:paraId="331E23C8" w14:textId="77777777">
            <w:pPr>
              <w:pStyle w:val="Normal6"/>
              <w:rPr>
                <w:szCs w:val="24"/>
                <w:lang w:val="en-GB"/>
              </w:rPr>
            </w:pPr>
            <w:r w:rsidRPr="00AA4CDD">
              <w:rPr>
                <w:b/>
                <w:i/>
                <w:lang w:val="en-GB"/>
              </w:rPr>
              <w:t>(36b) ‘heat pump technology’ means a device or system that transfers heat from ambient air, ground, water, industrial waste heat or other renewable or low-carbon fuels to provide heating, cooling, hot water or process heat, including hydronic heat pumps, air-air heat pumps, industrial heat pumps and high-temperature heat pumps.’</w:t>
            </w:r>
          </w:p>
        </w:tc>
      </w:tr>
    </w:tbl>
    <w:p w:rsidR="00AA4CDD" w:rsidRPr="00AA4CDD" w:rsidP="00AA4CDD" w14:paraId="54BF3A4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72BBEC3"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4421A2D" w14:textId="77777777">
      <w:pPr>
        <w:pStyle w:val="Normal12Italic"/>
        <w:rPr>
          <w:noProof w:val="0"/>
          <w:lang w:val="en-GB"/>
        </w:rPr>
      </w:pPr>
      <w:r w:rsidRPr="00AA4CDD">
        <w:rPr>
          <w:noProof w:val="0"/>
          <w:lang w:val="en-GB"/>
        </w:rPr>
        <w:t>The current inclusion of hydronic heat pumps reflects the existence of an established manufacturing ecosystem in the Union. The situation is different across heat pump technologies. In The current reference limited to hydronic heat pumps risks excluding other heat pump technologies that are already commercially available and play a significant role in achieving the European Union’s decarbonisation, energy security and industrial competitiveness objectives. A technology-specific approach may not adequately reflect the diversity of applications and market developments within the heating, cooling, domestic hot water and industrial sectors. In particular, air-air heat pumps, domestic hot water heat pumps, industrial heat pumps and high-temperature heat pumps are increasingly contributing to the electrification of energy demand and the reduction of greenhouse gas emissions across residential, commercial and industrial applications. The proposed amendment therefore introduces a more technology-neutral approach, consistent with the objectives of the Net-Zero Industry Act and the Industrial Accelerator Act, by recognising the contribution of the entire heat pump value chain to Europe’s clean indusparticular, for non-hydronic applications such as air-to-air heat pumps, the Union's manufacturing and value-chain position is less consolidated, with a significant share of the relevant products and key components supplied by third-country manufacturers.</w:t>
      </w:r>
    </w:p>
    <w:p w:rsidR="00AA4CDD" w:rsidRPr="00AA4CDD" w:rsidP="00AA4CDD" w14:paraId="26F31A4C" w14:textId="77777777">
      <w:r w:rsidRPr="00AA4CDD">
        <w:rPr>
          <w:rStyle w:val="HideTWBExt"/>
        </w:rPr>
        <w:t>&lt;/Amend&gt;</w:t>
      </w:r>
    </w:p>
    <w:p w:rsidR="00AA4CDD" w:rsidRPr="00AA4CDD" w:rsidP="00AA4CDD" w14:paraId="1A47BCB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3748</w:t>
      </w:r>
      <w:r w:rsidRPr="00AA4CDD">
        <w:rPr>
          <w:rStyle w:val="HideTWBExt"/>
          <w:b w:val="0"/>
          <w:lang w:val="en-GB"/>
        </w:rPr>
        <w:t>&lt;/NumAm&gt;</w:t>
      </w:r>
    </w:p>
    <w:p w:rsidR="00AA4CDD" w:rsidRPr="00AA4CDD" w:rsidP="00AA4CDD" w14:paraId="4D1FD322" w14:textId="77777777">
      <w:pPr>
        <w:pStyle w:val="NormalBold"/>
      </w:pPr>
      <w:r w:rsidRPr="00AA4CDD">
        <w:rPr>
          <w:rStyle w:val="HideTWBExt"/>
          <w:b w:val="0"/>
        </w:rPr>
        <w:t>&lt;RepeatBlock-By&gt;&lt;Members&gt;</w:t>
      </w:r>
      <w:r w:rsidRPr="00AA4CDD">
        <w:t>Martine Kemp</w:t>
      </w:r>
      <w:r w:rsidRPr="00AA4CDD">
        <w:rPr>
          <w:rStyle w:val="HideTWBExt"/>
          <w:b w:val="0"/>
        </w:rPr>
        <w:t>&lt;/Members&gt;</w:t>
      </w:r>
    </w:p>
    <w:p w:rsidR="00AA4CDD" w:rsidRPr="00AA4CDD" w:rsidP="00AA4CDD" w14:paraId="58F39598" w14:textId="77777777">
      <w:r w:rsidRPr="00AA4CDD">
        <w:rPr>
          <w:rStyle w:val="HideTWBExt"/>
        </w:rPr>
        <w:t>&lt;/RepeatBlock-By&gt;</w:t>
      </w:r>
    </w:p>
    <w:p w:rsidR="00AA4CDD" w:rsidRPr="00AA4CDD" w:rsidP="00AA4CDD" w14:paraId="13BEC4A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88C2699" w14:textId="77777777">
      <w:pPr>
        <w:pStyle w:val="NormalBold"/>
      </w:pPr>
      <w:r w:rsidRPr="00AA4CDD">
        <w:rPr>
          <w:rStyle w:val="HideTWBExt"/>
          <w:b w:val="0"/>
        </w:rPr>
        <w:t>&lt;Article&gt;</w:t>
      </w:r>
      <w:r w:rsidRPr="00AA4CDD">
        <w:t>Article 34 – paragraph 1 – point 1 a (new)</w:t>
      </w:r>
      <w:r w:rsidRPr="00AA4CDD">
        <w:rPr>
          <w:rStyle w:val="HideTWBExt"/>
          <w:b w:val="0"/>
        </w:rPr>
        <w:t>&lt;/Article&gt;</w:t>
      </w:r>
    </w:p>
    <w:p w:rsidR="00AA4CDD" w:rsidRPr="00AA4CDD" w:rsidP="00AA4CDD" w14:paraId="53B177D3"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A4EB4FD" w14:textId="77777777">
      <w:pPr>
        <w:pStyle w:val="NormalBold"/>
        <w:rPr>
          <w:b w:val="0"/>
          <w:bCs/>
        </w:rPr>
      </w:pPr>
      <w:r w:rsidRPr="00AA4CDD">
        <w:rPr>
          <w:rStyle w:val="HideTWBExt"/>
          <w:b w:val="0"/>
        </w:rPr>
        <w:t>&lt;Article2&gt;</w:t>
      </w:r>
      <w:r w:rsidRPr="00AA4CDD">
        <w:rPr>
          <w:b w:val="0"/>
          <w:bCs/>
        </w:rPr>
        <w:t>Article 4 –</w:t>
      </w:r>
      <w:r w:rsidRPr="00AA4CDD">
        <w:t xml:space="preserve"> </w:t>
      </w:r>
      <w:r w:rsidRPr="00AA4CDD">
        <w:rPr>
          <w:b w:val="0"/>
          <w:bCs/>
        </w:rPr>
        <w:t>paragraph 1 – point (r)</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56A5C6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88237DD" w14:textId="77777777">
            <w:pPr>
              <w:keepNext/>
            </w:pPr>
          </w:p>
        </w:tc>
      </w:tr>
      <w:tr w14:paraId="69A9E2C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C1711E" w14:textId="77777777">
            <w:pPr>
              <w:pStyle w:val="ColumnHeading"/>
              <w:keepNext/>
              <w:rPr>
                <w:lang w:val="en-GB"/>
              </w:rPr>
            </w:pPr>
            <w:r w:rsidRPr="00AA4CDD">
              <w:rPr>
                <w:lang w:val="en-GB"/>
              </w:rPr>
              <w:t>Text proposed by the Commission</w:t>
            </w:r>
          </w:p>
        </w:tc>
        <w:tc>
          <w:tcPr>
            <w:tcW w:w="4876" w:type="dxa"/>
          </w:tcPr>
          <w:p w:rsidR="00AA4CDD" w:rsidRPr="00AA4CDD" w:rsidP="00C2703B" w14:paraId="081D5DF3" w14:textId="77777777">
            <w:pPr>
              <w:pStyle w:val="ColumnHeading"/>
              <w:keepNext/>
              <w:rPr>
                <w:lang w:val="en-GB"/>
              </w:rPr>
            </w:pPr>
            <w:r w:rsidRPr="00AA4CDD">
              <w:rPr>
                <w:lang w:val="en-GB"/>
              </w:rPr>
              <w:t>Amendment</w:t>
            </w:r>
          </w:p>
        </w:tc>
      </w:tr>
      <w:tr w14:paraId="3134C2B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6DF2A4" w14:textId="77777777">
            <w:pPr>
              <w:pStyle w:val="Normal6"/>
              <w:rPr>
                <w:lang w:val="en-GB"/>
              </w:rPr>
            </w:pPr>
            <w:r w:rsidRPr="00AA4CDD">
              <w:rPr>
                <w:lang w:val="en-GB"/>
              </w:rPr>
              <w:t>(r) wind propulsion and electric propulsion technologies for transport;</w:t>
            </w:r>
          </w:p>
        </w:tc>
        <w:tc>
          <w:tcPr>
            <w:tcW w:w="4876" w:type="dxa"/>
          </w:tcPr>
          <w:p w:rsidR="00AA4CDD" w:rsidRPr="00AA4CDD" w:rsidP="00C2703B" w14:paraId="56024B34" w14:textId="77777777">
            <w:pPr>
              <w:pStyle w:val="Normal6"/>
              <w:rPr>
                <w:b/>
                <w:i/>
                <w:lang w:val="en-GB"/>
              </w:rPr>
            </w:pPr>
            <w:r w:rsidRPr="00AA4CDD">
              <w:rPr>
                <w:b/>
                <w:i/>
                <w:lang w:val="en-GB"/>
              </w:rPr>
              <w:t>(1a)</w:t>
            </w:r>
            <w:r w:rsidRPr="00AA4CDD">
              <w:rPr>
                <w:b/>
                <w:i/>
                <w:lang w:val="en-GB"/>
              </w:rPr>
              <w:tab/>
              <w:t xml:space="preserve">In Article 4(1), point (r) is replaced by the following: </w:t>
            </w:r>
          </w:p>
          <w:p w:rsidR="00AA4CDD" w:rsidRPr="00AA4CDD" w:rsidP="00C2703B" w14:paraId="310BEAA0" w14:textId="77777777">
            <w:pPr>
              <w:pStyle w:val="Normal6"/>
              <w:rPr>
                <w:szCs w:val="24"/>
                <w:lang w:val="en-GB"/>
              </w:rPr>
            </w:pPr>
            <w:r w:rsidRPr="00AA4CDD">
              <w:rPr>
                <w:b/>
                <w:i/>
                <w:lang w:val="en-GB"/>
              </w:rPr>
              <w:t>'</w:t>
            </w:r>
            <w:r w:rsidRPr="00AA4CDD">
              <w:rPr>
                <w:bCs/>
                <w:iCs/>
                <w:lang w:val="en-GB"/>
              </w:rPr>
              <w:t>(r) wind propulsion and electric propulsion technologies for transport</w:t>
            </w:r>
            <w:r w:rsidRPr="00AA4CDD">
              <w:rPr>
                <w:b/>
                <w:i/>
                <w:lang w:val="en-GB"/>
              </w:rPr>
              <w:t>, including technologies and components for electrically assisted bicycles' ;</w:t>
            </w:r>
          </w:p>
        </w:tc>
      </w:tr>
      <w:tr w14:paraId="3256DD5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01E77A3" w14:textId="77777777">
            <w:pPr>
              <w:pStyle w:val="Normal6"/>
              <w:rPr>
                <w:lang w:val="en-GB"/>
              </w:rPr>
            </w:pPr>
          </w:p>
        </w:tc>
        <w:tc>
          <w:tcPr>
            <w:tcW w:w="4876" w:type="dxa"/>
          </w:tcPr>
          <w:p w:rsidR="00AA4CDD" w:rsidRPr="00AA4CDD" w:rsidP="00C2703B" w14:paraId="3BE098E8" w14:textId="77777777">
            <w:pPr>
              <w:pStyle w:val="Normal6"/>
              <w:rPr>
                <w:szCs w:val="24"/>
                <w:lang w:val="en-GB"/>
              </w:rPr>
            </w:pPr>
          </w:p>
        </w:tc>
      </w:tr>
    </w:tbl>
    <w:p w:rsidR="00AA4CDD" w:rsidRPr="00AA4CDD" w:rsidP="00AA4CDD" w14:paraId="4975288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A043B8" w14:textId="77777777">
      <w:pPr>
        <w:rPr>
          <w:rStyle w:val="HideTWBExt"/>
        </w:rPr>
      </w:pPr>
      <w:r w:rsidRPr="00AA4CDD">
        <w:rPr>
          <w:rStyle w:val="HideTWBExt"/>
        </w:rPr>
        <w:t>&lt;/Amend&gt;</w:t>
      </w:r>
    </w:p>
    <w:p w:rsidR="00AA4CDD" w:rsidRPr="00AA4CDD" w:rsidP="00AA4CDD" w14:paraId="4A6B5EA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3749</w:t>
      </w:r>
      <w:r w:rsidRPr="00AA4CDD">
        <w:rPr>
          <w:rStyle w:val="HideTWBExt"/>
          <w:b w:val="0"/>
          <w:lang w:val="en-GB"/>
        </w:rPr>
        <w:t>&lt;/NumAm&gt;</w:t>
      </w:r>
    </w:p>
    <w:p w:rsidR="00AA4CDD" w:rsidRPr="00AA4CDD" w:rsidP="00AA4CDD" w14:paraId="141B25FB" w14:textId="77777777">
      <w:pPr>
        <w:pStyle w:val="NormalBold"/>
      </w:pPr>
      <w:r w:rsidRPr="00AA4CDD">
        <w:rPr>
          <w:rStyle w:val="HideTWBExt"/>
          <w:b w:val="0"/>
        </w:rPr>
        <w:t>&lt;RepeatBlock-By&gt;&lt;Members&gt;</w:t>
      </w:r>
      <w:r w:rsidRPr="00AA4CDD">
        <w:t>Martine Kemp</w:t>
      </w:r>
      <w:r w:rsidRPr="00AA4CDD">
        <w:rPr>
          <w:rStyle w:val="HideTWBExt"/>
          <w:b w:val="0"/>
        </w:rPr>
        <w:t>&lt;/Members&gt;</w:t>
      </w:r>
    </w:p>
    <w:p w:rsidR="00AA4CDD" w:rsidRPr="00AA4CDD" w:rsidP="00AA4CDD" w14:paraId="708CC494" w14:textId="77777777">
      <w:r w:rsidRPr="00AA4CDD">
        <w:rPr>
          <w:rStyle w:val="HideTWBExt"/>
        </w:rPr>
        <w:t>&lt;/RepeatBlock-By&gt;</w:t>
      </w:r>
    </w:p>
    <w:p w:rsidR="00AA4CDD" w:rsidRPr="00AA4CDD" w:rsidP="00AA4CDD" w14:paraId="635E5D0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6238160" w14:textId="77777777">
      <w:pPr>
        <w:pStyle w:val="NormalBold"/>
      </w:pPr>
      <w:r w:rsidRPr="00AA4CDD">
        <w:rPr>
          <w:rStyle w:val="HideTWBExt"/>
          <w:b w:val="0"/>
        </w:rPr>
        <w:t>&lt;Article&gt;</w:t>
      </w:r>
      <w:r w:rsidRPr="00AA4CDD">
        <w:t>Article 34 – paragraph 1 – point 1 a (new)</w:t>
      </w:r>
      <w:r w:rsidRPr="00AA4CDD">
        <w:rPr>
          <w:rStyle w:val="HideTWBExt"/>
          <w:b w:val="0"/>
        </w:rPr>
        <w:t>&lt;/Article&gt;</w:t>
      </w:r>
    </w:p>
    <w:p w:rsidR="00AA4CDD" w:rsidRPr="00AA4CDD" w:rsidP="00AA4CDD" w14:paraId="0B2723A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790A1F3" w14:textId="77777777">
      <w:pPr>
        <w:pStyle w:val="NormalBold"/>
        <w:rPr>
          <w:b w:val="0"/>
          <w:bCs/>
        </w:rPr>
      </w:pPr>
      <w:r w:rsidRPr="00AA4CDD">
        <w:rPr>
          <w:rStyle w:val="HideTWBExt"/>
          <w:b w:val="0"/>
        </w:rPr>
        <w:t>&lt;Article2&gt;</w:t>
      </w:r>
      <w:r w:rsidRPr="00AA4CDD">
        <w:rPr>
          <w:b w:val="0"/>
          <w:bCs/>
        </w:rPr>
        <w:t>Article 4 – paragraph 1 – point (ta) (new)</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16825F4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2A1DC05" w14:textId="77777777">
            <w:pPr>
              <w:keepNext/>
            </w:pPr>
          </w:p>
        </w:tc>
      </w:tr>
      <w:tr w14:paraId="336F285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8E91EC" w14:textId="77777777">
            <w:pPr>
              <w:pStyle w:val="ColumnHeading"/>
              <w:keepNext/>
              <w:rPr>
                <w:lang w:val="en-GB"/>
              </w:rPr>
            </w:pPr>
            <w:r w:rsidRPr="00AA4CDD">
              <w:rPr>
                <w:lang w:val="en-GB"/>
              </w:rPr>
              <w:t>Text proposed by the Commission</w:t>
            </w:r>
          </w:p>
        </w:tc>
        <w:tc>
          <w:tcPr>
            <w:tcW w:w="4876" w:type="dxa"/>
          </w:tcPr>
          <w:p w:rsidR="00AA4CDD" w:rsidRPr="00AA4CDD" w:rsidP="00C2703B" w14:paraId="5280D4C3" w14:textId="77777777">
            <w:pPr>
              <w:pStyle w:val="ColumnHeading"/>
              <w:keepNext/>
              <w:rPr>
                <w:lang w:val="en-GB"/>
              </w:rPr>
            </w:pPr>
            <w:r w:rsidRPr="00AA4CDD">
              <w:rPr>
                <w:lang w:val="en-GB"/>
              </w:rPr>
              <w:t>Amendment</w:t>
            </w:r>
          </w:p>
        </w:tc>
      </w:tr>
      <w:tr w14:paraId="692C5F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A6C445D" w14:textId="77777777">
            <w:pPr>
              <w:pStyle w:val="Normal6"/>
              <w:rPr>
                <w:lang w:val="en-GB"/>
              </w:rPr>
            </w:pPr>
          </w:p>
        </w:tc>
        <w:tc>
          <w:tcPr>
            <w:tcW w:w="4876" w:type="dxa"/>
          </w:tcPr>
          <w:p w:rsidR="00AA4CDD" w:rsidRPr="00AA4CDD" w:rsidP="00C2703B" w14:paraId="36876FB0" w14:textId="77777777">
            <w:pPr>
              <w:pStyle w:val="Normal6"/>
              <w:rPr>
                <w:b/>
                <w:i/>
                <w:lang w:val="en-GB"/>
              </w:rPr>
            </w:pPr>
            <w:r w:rsidRPr="00AA4CDD">
              <w:rPr>
                <w:b/>
                <w:i/>
                <w:lang w:val="en-GB"/>
              </w:rPr>
              <w:t>(1a)</w:t>
            </w:r>
            <w:r w:rsidRPr="00AA4CDD">
              <w:rPr>
                <w:b/>
                <w:i/>
                <w:lang w:val="en-GB"/>
              </w:rPr>
              <w:tab/>
              <w:t xml:space="preserve">In Article 4(1), the following point is added: </w:t>
            </w:r>
          </w:p>
          <w:p w:rsidR="00AA4CDD" w:rsidRPr="00AA4CDD" w:rsidP="00C2703B" w14:paraId="04D48CDB" w14:textId="77777777">
            <w:pPr>
              <w:pStyle w:val="Normal6"/>
              <w:rPr>
                <w:szCs w:val="24"/>
                <w:lang w:val="en-GB"/>
              </w:rPr>
            </w:pPr>
            <w:r w:rsidRPr="00AA4CDD">
              <w:rPr>
                <w:b/>
                <w:i/>
                <w:lang w:val="en-GB"/>
              </w:rPr>
              <w:t>'(ta) technologies and equipment supporting the sustainable and efficient management of water resources in industrial activities and critical infrastructure'.</w:t>
            </w:r>
          </w:p>
        </w:tc>
      </w:tr>
      <w:tr w14:paraId="4180258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656A02" w14:textId="77777777">
            <w:pPr>
              <w:pStyle w:val="Normal6"/>
              <w:rPr>
                <w:lang w:val="en-GB"/>
              </w:rPr>
            </w:pPr>
          </w:p>
        </w:tc>
        <w:tc>
          <w:tcPr>
            <w:tcW w:w="4876" w:type="dxa"/>
          </w:tcPr>
          <w:p w:rsidR="00AA4CDD" w:rsidRPr="00AA4CDD" w:rsidP="00C2703B" w14:paraId="5BA0C3B0" w14:textId="77777777">
            <w:pPr>
              <w:pStyle w:val="Normal6"/>
              <w:rPr>
                <w:szCs w:val="24"/>
                <w:lang w:val="en-GB"/>
              </w:rPr>
            </w:pPr>
          </w:p>
        </w:tc>
      </w:tr>
    </w:tbl>
    <w:p w:rsidR="00AA4CDD" w:rsidRPr="00AA4CDD" w:rsidP="00AA4CDD" w14:paraId="6C2CB02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96E37D6" w14:textId="77777777">
      <w:r w:rsidRPr="00AA4CDD">
        <w:rPr>
          <w:rStyle w:val="HideTWBExt"/>
        </w:rPr>
        <w:t>&lt;/Amend&gt;</w:t>
      </w:r>
    </w:p>
    <w:p w:rsidR="00AA4CDD" w:rsidRPr="00AA4CDD" w:rsidP="00AA4CDD" w14:paraId="00ACE19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3750</w:t>
      </w:r>
      <w:r w:rsidRPr="00AA4CDD">
        <w:rPr>
          <w:rStyle w:val="HideTWBExt"/>
          <w:b w:val="0"/>
          <w:lang w:val="en-GB"/>
        </w:rPr>
        <w:t>&lt;/NumAm&gt;</w:t>
      </w:r>
    </w:p>
    <w:p w:rsidR="00AA4CDD" w:rsidRPr="00AA4CDD" w:rsidP="00AA4CDD" w14:paraId="0357427D" w14:textId="77777777">
      <w:pPr>
        <w:pStyle w:val="NormalBold"/>
      </w:pPr>
      <w:r w:rsidRPr="00AA4CDD">
        <w:rPr>
          <w:rStyle w:val="HideTWBExt"/>
          <w:b w:val="0"/>
        </w:rPr>
        <w:t>&lt;RepeatBlock-By&gt;&lt;Members&gt;</w:t>
      </w:r>
      <w:r w:rsidRPr="00AA4CDD">
        <w:t>Davor Ivo Stier</w:t>
      </w:r>
      <w:r w:rsidRPr="00AA4CDD">
        <w:rPr>
          <w:rStyle w:val="HideTWBExt"/>
          <w:b w:val="0"/>
        </w:rPr>
        <w:t>&lt;/Members&gt;</w:t>
      </w:r>
    </w:p>
    <w:p w:rsidR="00AA4CDD" w:rsidRPr="00AA4CDD" w:rsidP="00AA4CDD" w14:paraId="459E66B7" w14:textId="77777777">
      <w:r w:rsidRPr="00AA4CDD">
        <w:rPr>
          <w:rStyle w:val="HideTWBExt"/>
        </w:rPr>
        <w:t>&lt;/RepeatBlock-By&gt;</w:t>
      </w:r>
    </w:p>
    <w:p w:rsidR="00AA4CDD" w:rsidRPr="00AA4CDD" w:rsidP="00AA4CDD" w14:paraId="68D74D6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6C08D75" w14:textId="77777777">
      <w:pPr>
        <w:pStyle w:val="NormalBold"/>
      </w:pPr>
      <w:r w:rsidRPr="00AA4CDD">
        <w:rPr>
          <w:rStyle w:val="HideTWBExt"/>
          <w:b w:val="0"/>
        </w:rPr>
        <w:t>&lt;Article&gt;</w:t>
      </w:r>
      <w:r w:rsidRPr="00AA4CDD">
        <w:t>Article 34 – paragraph 1 – point 1 a (new)</w:t>
      </w:r>
      <w:r w:rsidRPr="00AA4CDD">
        <w:rPr>
          <w:rStyle w:val="HideTWBExt"/>
          <w:b w:val="0"/>
        </w:rPr>
        <w:t>&lt;/Article&gt;</w:t>
      </w:r>
    </w:p>
    <w:p w:rsidR="00AA4CDD" w:rsidRPr="00AA4CDD" w:rsidP="00AA4CDD" w14:paraId="43FF87B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D063286" w14:textId="77777777">
      <w:r w:rsidRPr="00AA4CDD">
        <w:rPr>
          <w:rStyle w:val="HideTWBExt"/>
        </w:rPr>
        <w:t>&lt;Article2&gt;</w:t>
      </w:r>
      <w:r w:rsidRPr="00AA4CDD">
        <w:t>Article 4 – paragraph 1 – point (d)</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F5EF3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1CD1D9D" w14:textId="77777777">
            <w:pPr>
              <w:keepNext/>
            </w:pPr>
          </w:p>
        </w:tc>
      </w:tr>
      <w:tr w14:paraId="5B7C0B5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9E61EDE" w14:textId="77777777">
            <w:pPr>
              <w:pStyle w:val="ColumnHeading"/>
              <w:keepNext/>
              <w:rPr>
                <w:lang w:val="en-GB"/>
              </w:rPr>
            </w:pPr>
            <w:r w:rsidRPr="00AA4CDD">
              <w:rPr>
                <w:lang w:val="en-GB"/>
              </w:rPr>
              <w:t>Present text</w:t>
            </w:r>
          </w:p>
        </w:tc>
        <w:tc>
          <w:tcPr>
            <w:tcW w:w="4876" w:type="dxa"/>
          </w:tcPr>
          <w:p w:rsidR="00AA4CDD" w:rsidRPr="00AA4CDD" w:rsidP="00C2703B" w14:paraId="5C3AEBFC" w14:textId="77777777">
            <w:pPr>
              <w:pStyle w:val="ColumnHeading"/>
              <w:keepNext/>
              <w:rPr>
                <w:lang w:val="en-GB"/>
              </w:rPr>
            </w:pPr>
            <w:r w:rsidRPr="00AA4CDD">
              <w:rPr>
                <w:lang w:val="en-GB"/>
              </w:rPr>
              <w:t>Amendment</w:t>
            </w:r>
          </w:p>
        </w:tc>
      </w:tr>
      <w:tr w14:paraId="39FE2A1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CD19C6" w14:textId="77777777">
            <w:pPr>
              <w:pStyle w:val="Normal6"/>
              <w:rPr>
                <w:lang w:val="en-GB"/>
              </w:rPr>
            </w:pPr>
          </w:p>
        </w:tc>
        <w:tc>
          <w:tcPr>
            <w:tcW w:w="4876" w:type="dxa"/>
          </w:tcPr>
          <w:p w:rsidR="00AA4CDD" w:rsidRPr="00AA4CDD" w:rsidP="00C2703B" w14:paraId="176287BD" w14:textId="77777777">
            <w:pPr>
              <w:pStyle w:val="Normal6"/>
              <w:rPr>
                <w:szCs w:val="24"/>
                <w:lang w:val="en-GB"/>
              </w:rPr>
            </w:pPr>
            <w:r w:rsidRPr="00AA4CDD">
              <w:rPr>
                <w:b/>
                <w:i/>
                <w:lang w:val="en-GB"/>
              </w:rPr>
              <w:t>(1a)</w:t>
            </w:r>
            <w:r w:rsidRPr="00AA4CDD">
              <w:rPr>
                <w:b/>
                <w:i/>
                <w:lang w:val="en-GB"/>
              </w:rPr>
              <w:tab/>
            </w:r>
            <w:r w:rsidRPr="00AA4CDD">
              <w:rPr>
                <w:lang w:val="en-GB"/>
              </w:rPr>
              <w:t>In Article 4(1), point (d) is replaced by the following:</w:t>
            </w:r>
          </w:p>
        </w:tc>
      </w:tr>
      <w:tr w14:paraId="03A43C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A17252" w14:textId="77777777">
            <w:pPr>
              <w:pStyle w:val="Normal6"/>
              <w:rPr>
                <w:lang w:val="en-GB"/>
              </w:rPr>
            </w:pPr>
            <w:r w:rsidRPr="00AA4CDD">
              <w:rPr>
                <w:b/>
                <w:i/>
                <w:lang w:val="en-GB"/>
              </w:rPr>
              <w:t>d) Heat pumps and</w:t>
            </w:r>
            <w:r w:rsidRPr="00AA4CDD">
              <w:rPr>
                <w:lang w:val="en-GB"/>
              </w:rPr>
              <w:t xml:space="preserve"> geothermal energy technologies;</w:t>
            </w:r>
          </w:p>
        </w:tc>
        <w:tc>
          <w:tcPr>
            <w:tcW w:w="4876" w:type="dxa"/>
          </w:tcPr>
          <w:p w:rsidR="00AA4CDD" w:rsidRPr="00AA4CDD" w:rsidP="00C2703B" w14:paraId="5AAB95F2" w14:textId="77777777">
            <w:pPr>
              <w:pStyle w:val="Normal6"/>
              <w:rPr>
                <w:szCs w:val="24"/>
                <w:lang w:val="en-GB"/>
              </w:rPr>
            </w:pPr>
            <w:r w:rsidRPr="00AA4CDD">
              <w:rPr>
                <w:b/>
                <w:i/>
                <w:lang w:val="en-GB"/>
              </w:rPr>
              <w:t>d)</w:t>
            </w:r>
            <w:r w:rsidRPr="00AA4CDD">
              <w:rPr>
                <w:lang w:val="en-GB"/>
              </w:rPr>
              <w:t xml:space="preserve"> Geothermal energy technologies;</w:t>
            </w:r>
          </w:p>
        </w:tc>
      </w:tr>
      <w:tr w14:paraId="28BC181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EBD8726" w14:textId="77777777">
            <w:pPr>
              <w:pStyle w:val="Normal6"/>
              <w:rPr>
                <w:lang w:val="en-GB"/>
              </w:rPr>
            </w:pPr>
          </w:p>
        </w:tc>
        <w:tc>
          <w:tcPr>
            <w:tcW w:w="4876" w:type="dxa"/>
          </w:tcPr>
          <w:p w:rsidR="00AA4CDD" w:rsidRPr="00AA4CDD" w:rsidP="00C2703B" w14:paraId="57F68E40" w14:textId="77777777">
            <w:pPr>
              <w:pStyle w:val="Normal6"/>
              <w:rPr>
                <w:szCs w:val="24"/>
                <w:lang w:val="en-GB"/>
              </w:rPr>
            </w:pPr>
            <w:r w:rsidRPr="00AA4CDD">
              <w:rPr>
                <w:b/>
                <w:i/>
                <w:lang w:val="en-GB"/>
              </w:rPr>
              <w:t>"</w:t>
            </w:r>
          </w:p>
        </w:tc>
      </w:tr>
    </w:tbl>
    <w:p w:rsidR="00AA4CDD" w:rsidRPr="00AA4CDD" w:rsidP="00AA4CDD" w14:paraId="52F551A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84AFE1D" w14:textId="77777777">
      <w:r w:rsidRPr="00AA4CDD">
        <w:rPr>
          <w:rStyle w:val="HideTWBExt"/>
        </w:rPr>
        <w:t>&lt;/Amend&gt;</w:t>
      </w:r>
    </w:p>
    <w:p w:rsidR="00AA4CDD" w:rsidRPr="00AA4CDD" w:rsidP="00AA4CDD" w14:paraId="0C588CBC"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3751</w:t>
      </w:r>
      <w:r w:rsidRPr="00AA4CDD">
        <w:rPr>
          <w:rStyle w:val="HideTWBExt"/>
          <w:b w:val="0"/>
          <w:lang w:val="en-GB"/>
        </w:rPr>
        <w:t>&lt;/NumAm&gt;</w:t>
      </w:r>
    </w:p>
    <w:p w:rsidR="00AA4CDD" w:rsidRPr="00AA4CDD" w:rsidP="00AA4CDD" w14:paraId="3C1BD134"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1235879E" w14:textId="77777777">
      <w:r w:rsidRPr="00AA4CDD">
        <w:rPr>
          <w:rStyle w:val="HideTWBExt"/>
        </w:rPr>
        <w:t>&lt;/RepeatBlock-By&gt;</w:t>
      </w:r>
    </w:p>
    <w:p w:rsidR="00AA4CDD" w:rsidRPr="00AA4CDD" w:rsidP="00AA4CDD" w14:paraId="2AA0761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8DE3075" w14:textId="77777777">
      <w:pPr>
        <w:pStyle w:val="NormalBold"/>
        <w:rPr>
          <w:lang w:val="fr-BE"/>
        </w:rPr>
      </w:pPr>
      <w:r w:rsidRPr="00AA4CDD">
        <w:rPr>
          <w:rStyle w:val="HideTWBExt"/>
          <w:b w:val="0"/>
        </w:rPr>
        <w:t>&lt;Article&gt;</w:t>
      </w:r>
      <w:r w:rsidRPr="00AA4CDD">
        <w:rPr>
          <w:lang w:val="fr-BE"/>
        </w:rPr>
        <w:t>Article 34 – paragraph 1 – point 2</w:t>
      </w:r>
      <w:r w:rsidRPr="00AA4CDD">
        <w:rPr>
          <w:rStyle w:val="HideTWBExt"/>
          <w:b w:val="0"/>
        </w:rPr>
        <w:t>&lt;/Article&gt;</w:t>
      </w:r>
    </w:p>
    <w:p w:rsidR="00AA4CDD" w:rsidRPr="00AA4CDD" w:rsidP="00AA4CDD" w14:paraId="2EF5E0E1"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29C0F28E" w14:textId="77777777">
      <w:pPr>
        <w:rPr>
          <w:lang w:val="fr-BE"/>
        </w:rPr>
      </w:pPr>
      <w:r w:rsidRPr="00AA4CDD">
        <w:rPr>
          <w:rStyle w:val="HideTWBExt"/>
          <w:lang w:val="fr-FR"/>
        </w:rPr>
        <w:t>&lt;Article2&gt;</w:t>
      </w:r>
      <w:r w:rsidRPr="00AA4CDD">
        <w:rPr>
          <w:lang w:val="fr-BE"/>
        </w:rPr>
        <w:t>Article 9 – paragraph 14</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4BABDEA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A25EAC1" w14:textId="77777777">
            <w:pPr>
              <w:keepNext/>
              <w:rPr>
                <w:lang w:val="fr-FR"/>
              </w:rPr>
            </w:pPr>
          </w:p>
        </w:tc>
      </w:tr>
      <w:tr w14:paraId="2A2DB0C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89A621" w14:textId="77777777">
            <w:pPr>
              <w:pStyle w:val="ColumnHeading"/>
              <w:keepNext/>
            </w:pPr>
            <w:r w:rsidRPr="00AA4CDD">
              <w:t>Text proposed by the Commission</w:t>
            </w:r>
          </w:p>
        </w:tc>
        <w:tc>
          <w:tcPr>
            <w:tcW w:w="4876" w:type="dxa"/>
          </w:tcPr>
          <w:p w:rsidR="00AA4CDD" w:rsidRPr="00AA4CDD" w:rsidP="00C2703B" w14:paraId="0AB70454" w14:textId="77777777">
            <w:pPr>
              <w:pStyle w:val="ColumnHeading"/>
              <w:keepNext/>
            </w:pPr>
            <w:r w:rsidRPr="00AA4CDD">
              <w:t>Amendment</w:t>
            </w:r>
          </w:p>
        </w:tc>
      </w:tr>
      <w:tr w14:paraId="21633DE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E4A1B5" w14:textId="77777777">
            <w:pPr>
              <w:pStyle w:val="Normal6"/>
            </w:pPr>
            <w:r w:rsidRPr="00AA4CDD">
              <w:t>14.</w:t>
            </w:r>
            <w:r w:rsidRPr="00AA4CDD">
              <w:tab/>
              <w:t>All net-zero technology manufacturing projects shall be considered strategic projects contributing to resilience and decarbonisation or resource efficiency for the purpose of Article 14(1) of [Proposal for a Regulation on speeding-up environmental assessment].’;</w:t>
            </w:r>
          </w:p>
        </w:tc>
        <w:tc>
          <w:tcPr>
            <w:tcW w:w="4876" w:type="dxa"/>
          </w:tcPr>
          <w:p w:rsidR="00AA4CDD" w:rsidRPr="00AA4CDD" w:rsidP="00C2703B" w14:paraId="1F1C728D" w14:textId="77777777">
            <w:pPr>
              <w:pStyle w:val="Normal6"/>
              <w:rPr>
                <w:szCs w:val="24"/>
              </w:rPr>
            </w:pPr>
            <w:r w:rsidRPr="00AA4CDD">
              <w:t>14.</w:t>
            </w:r>
            <w:r w:rsidRPr="00AA4CDD">
              <w:tab/>
              <w:t xml:space="preserve">All net-zero technology manufacturing projects </w:t>
            </w:r>
            <w:r w:rsidRPr="00AA4CDD">
              <w:rPr>
                <w:b/>
                <w:i/>
              </w:rPr>
              <w:t>listed in Article 4(1), points (b), (d), (e), (g), (h), (i), (j), (k), (n), (o), (p) and (s), of Regulation (EU) 2024/1735, nuclear fuel cycle technologies referred to in Article 4(1), point (i), of Regulation (EU) 2024/1735, and electric propulsion technologies for transport referred to in Article 4(1), point (r),</w:t>
            </w:r>
            <w:r w:rsidRPr="00AA4CDD">
              <w:t xml:space="preserve"> shall </w:t>
            </w:r>
            <w:r w:rsidRPr="00AA4CDD">
              <w:rPr>
                <w:b/>
                <w:i/>
              </w:rPr>
              <w:t>automatically</w:t>
            </w:r>
            <w:r w:rsidRPr="00AA4CDD">
              <w:t xml:space="preserve"> be considered strategic projects contributing to resilience and decarbonisation or resource efficiency for the purpose of Article 14(1) of [Proposal for a Regulation on speeding-up environmental assessment].’; </w:t>
            </w:r>
            <w:r w:rsidRPr="00AA4CDD">
              <w:rPr>
                <w:b/>
                <w:i/>
              </w:rPr>
              <w:t>This recognition shall not automatically apply to a project where the majority of the industrial added value, critical components or essential technologies originate from third countries.</w:t>
            </w:r>
          </w:p>
        </w:tc>
      </w:tr>
    </w:tbl>
    <w:p w:rsidR="00AA4CDD" w:rsidRPr="00AA4CDD" w:rsidP="00AA4CDD" w14:paraId="77498C1E"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5B91619E" w14:textId="77777777">
      <w:r w:rsidRPr="00AA4CDD">
        <w:rPr>
          <w:rStyle w:val="HideTWBExt"/>
        </w:rPr>
        <w:t>&lt;/Amend&gt;</w:t>
      </w:r>
    </w:p>
    <w:p w:rsidR="00AA4CDD" w:rsidRPr="00AA4CDD" w:rsidP="00AA4CDD" w14:paraId="471E2BB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3752</w:t>
      </w:r>
      <w:r w:rsidRPr="00AA4CDD">
        <w:rPr>
          <w:rStyle w:val="HideTWBExt"/>
          <w:b w:val="0"/>
          <w:lang w:val="en-GB"/>
        </w:rPr>
        <w:t>&lt;/NumAm&gt;</w:t>
      </w:r>
    </w:p>
    <w:p w:rsidR="00AA4CDD" w:rsidRPr="00AA4CDD" w:rsidP="00AA4CDD" w14:paraId="6B80DC22"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4989E276" w14:textId="77777777">
      <w:r w:rsidRPr="00AA4CDD">
        <w:rPr>
          <w:rStyle w:val="HideTWBExt"/>
        </w:rPr>
        <w:t>&lt;/RepeatBlock-By&gt;</w:t>
      </w:r>
    </w:p>
    <w:p w:rsidR="00AA4CDD" w:rsidRPr="00AA4CDD" w:rsidP="00AA4CDD" w14:paraId="49C1A81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55AC21E" w14:textId="77777777">
      <w:pPr>
        <w:pStyle w:val="NormalBold"/>
      </w:pPr>
      <w:r w:rsidRPr="00AA4CDD">
        <w:rPr>
          <w:rStyle w:val="HideTWBExt"/>
          <w:b w:val="0"/>
        </w:rPr>
        <w:t>&lt;Article&gt;</w:t>
      </w:r>
      <w:r w:rsidRPr="00AA4CDD">
        <w:t>Article 34 – paragraph 1 – point 2a (new)</w:t>
      </w:r>
      <w:r w:rsidRPr="00AA4CDD">
        <w:rPr>
          <w:rStyle w:val="HideTWBExt"/>
          <w:b w:val="0"/>
        </w:rPr>
        <w:t>&lt;/Article&gt;</w:t>
      </w:r>
    </w:p>
    <w:p w:rsidR="00AA4CDD" w:rsidRPr="00AA4CDD" w:rsidP="00AA4CDD" w14:paraId="25D5B61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2B85FBD" w14:textId="77777777">
      <w:r w:rsidRPr="00AA4CDD">
        <w:rPr>
          <w:rStyle w:val="HideTWBExt"/>
        </w:rPr>
        <w:t>&lt;Article2&gt;</w:t>
      </w:r>
      <w:r w:rsidRPr="00AA4CDD">
        <w:t>Article 23 – paragraph 1– point (d)</w:t>
      </w:r>
      <w:r w:rsidRPr="00AA4CDD">
        <w:rPr>
          <w:rStyle w:val="HideTWBExt"/>
        </w:rPr>
        <w:t>&lt;/Article2&gt;</w:t>
      </w:r>
    </w:p>
    <w:p w:rsidR="00AA4CDD" w:rsidRPr="00AA4CDD" w:rsidP="00AA4CDD" w14:paraId="463D8A09" w14:textId="77777777">
      <w:pPr>
        <w:pStyle w:val="NormalBold"/>
      </w:pPr>
    </w:p>
    <w:tbl>
      <w:tblPr>
        <w:tblW w:w="0" w:type="auto"/>
        <w:jc w:val="center"/>
        <w:tblLayout w:type="fixed"/>
        <w:tblCellMar>
          <w:left w:w="340" w:type="dxa"/>
          <w:right w:w="340" w:type="dxa"/>
        </w:tblCellMar>
        <w:tblLook w:val="0000"/>
      </w:tblPr>
      <w:tblGrid>
        <w:gridCol w:w="4876"/>
        <w:gridCol w:w="4876"/>
      </w:tblGrid>
      <w:tr w14:paraId="15CE070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1E553D6" w14:textId="77777777">
            <w:pPr>
              <w:keepNext/>
            </w:pPr>
          </w:p>
        </w:tc>
      </w:tr>
      <w:tr w14:paraId="129EC14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F103B8" w14:textId="77777777">
            <w:pPr>
              <w:pStyle w:val="ColumnHeading"/>
              <w:keepNext/>
              <w:rPr>
                <w:lang w:val="en-GB"/>
              </w:rPr>
            </w:pPr>
            <w:r w:rsidRPr="00AA4CDD">
              <w:rPr>
                <w:lang w:val="en-GB"/>
              </w:rPr>
              <w:t>Text proposed by the Commission</w:t>
            </w:r>
          </w:p>
        </w:tc>
        <w:tc>
          <w:tcPr>
            <w:tcW w:w="4876" w:type="dxa"/>
          </w:tcPr>
          <w:p w:rsidR="00AA4CDD" w:rsidRPr="00AA4CDD" w:rsidP="00C2703B" w14:paraId="082871B4" w14:textId="77777777">
            <w:pPr>
              <w:pStyle w:val="ColumnHeading"/>
              <w:keepNext/>
              <w:rPr>
                <w:lang w:val="en-GB"/>
              </w:rPr>
            </w:pPr>
            <w:r w:rsidRPr="00AA4CDD">
              <w:rPr>
                <w:lang w:val="en-GB"/>
              </w:rPr>
              <w:t>Amendment</w:t>
            </w:r>
          </w:p>
        </w:tc>
      </w:tr>
      <w:tr w14:paraId="14F9510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F69DE84" w14:textId="77777777">
            <w:pPr>
              <w:pStyle w:val="Normal6"/>
              <w:rPr>
                <w:lang w:val="en-GB"/>
              </w:rPr>
            </w:pPr>
          </w:p>
        </w:tc>
        <w:tc>
          <w:tcPr>
            <w:tcW w:w="4876" w:type="dxa"/>
          </w:tcPr>
          <w:p w:rsidR="00AA4CDD" w:rsidRPr="00AA4CDD" w:rsidP="00C2703B" w14:paraId="4B8A555B" w14:textId="77777777">
            <w:pPr>
              <w:pStyle w:val="Normal6"/>
              <w:rPr>
                <w:szCs w:val="24"/>
                <w:lang w:val="en-GB"/>
              </w:rPr>
            </w:pPr>
            <w:r w:rsidRPr="00AA4CDD">
              <w:rPr>
                <w:b/>
                <w:i/>
                <w:lang w:val="en-GB"/>
              </w:rPr>
              <w:t>(2a)</w:t>
            </w:r>
            <w:r w:rsidRPr="00AA4CDD">
              <w:rPr>
                <w:b/>
                <w:i/>
                <w:lang w:val="en-GB"/>
              </w:rPr>
              <w:tab/>
              <w:t>In Article 23, paragraph 1 is replaced by the following:</w:t>
            </w:r>
          </w:p>
        </w:tc>
      </w:tr>
      <w:tr w14:paraId="05B3DE3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BA5A879" w14:textId="77777777">
            <w:pPr>
              <w:pStyle w:val="Normal6"/>
              <w:rPr>
                <w:lang w:val="en-GB"/>
              </w:rPr>
            </w:pPr>
            <w:r w:rsidRPr="00AA4CDD">
              <w:rPr>
                <w:lang w:val="en-GB"/>
              </w:rPr>
              <w:t xml:space="preserve">1. Each entity holding an authorisation as defined in Article 1, point 3, of Directive 94/22/EC shall be subject to an individual contribution to the Union-wide target for available CO2 injection capacity set in Article 20 of this Regulation. Those individual contributions shall be calculated pro-rata on the basis of each entity’s share in the Union’s crude oil and natural gas production from 1 January 2020 to 31 December 2023 and shall consist of CO2 injection capacity in a storage site permitted in accordance with Directive 2009/31/EC and available to the market by </w:t>
            </w:r>
            <w:r w:rsidRPr="00AA4CDD">
              <w:rPr>
                <w:b/>
                <w:bCs/>
                <w:i/>
                <w:iCs/>
                <w:lang w:val="en-GB"/>
              </w:rPr>
              <w:t>2030</w:t>
            </w:r>
            <w:r w:rsidRPr="00AA4CDD">
              <w:rPr>
                <w:lang w:val="en-GB"/>
              </w:rPr>
              <w:t>. Entities with crude oil and natural gas production below the threshold set in accordance with a delegated act pursuant to paragraph 12 of this Article, shall be excluded from this calculation and shall not be subject to a contribution.</w:t>
            </w:r>
          </w:p>
        </w:tc>
        <w:tc>
          <w:tcPr>
            <w:tcW w:w="4876" w:type="dxa"/>
          </w:tcPr>
          <w:p w:rsidR="00AA4CDD" w:rsidRPr="00AA4CDD" w:rsidP="00C2703B" w14:paraId="5D3CEF44" w14:textId="77777777">
            <w:pPr>
              <w:pStyle w:val="Normal6"/>
              <w:rPr>
                <w:szCs w:val="24"/>
                <w:lang w:val="en-GB"/>
              </w:rPr>
            </w:pPr>
            <w:r w:rsidRPr="00AA4CDD">
              <w:rPr>
                <w:bCs/>
                <w:iCs/>
                <w:lang w:val="en-GB"/>
              </w:rPr>
              <w:t>1. Each entity holding an authorisation as defined in Article 1, point 3, of Directive 94/22/EC shall be subject to an individual contribution to the Union-wide target for available CO 2 injection capacity set in Article 20 of this Regulation. Those individual contributions shall be calculated pro-rata on the basis of each entity’s share in the Union’s crude oil and natural gas production from 1 January 2020 to 31 December 2023</w:t>
            </w:r>
            <w:r w:rsidRPr="00AA4CDD">
              <w:rPr>
                <w:b/>
                <w:i/>
                <w:lang w:val="en-GB"/>
              </w:rPr>
              <w:t xml:space="preserve"> weighted by the share of the cumulative greenhouse gas emissions of the manufacturing sector of the Member State on the territory of which that production was carried out for the same period </w:t>
            </w:r>
            <w:r w:rsidRPr="00AA4CDD">
              <w:rPr>
                <w:bCs/>
                <w:iCs/>
                <w:lang w:val="en-GB"/>
              </w:rPr>
              <w:t xml:space="preserve">and shall consist of CO 2 injection capacity in a storage site permitted in accordance with Directive 2009/31/EC and available to the market </w:t>
            </w:r>
            <w:r w:rsidRPr="00AA4CDD">
              <w:rPr>
                <w:b/>
                <w:i/>
                <w:lang w:val="en-GB"/>
              </w:rPr>
              <w:t>by 2035.</w:t>
            </w:r>
            <w:r w:rsidRPr="00AA4CDD">
              <w:rPr>
                <w:bCs/>
                <w:iCs/>
                <w:lang w:val="en-GB"/>
              </w:rPr>
              <w:t xml:space="preserve"> Entities with crude oil and natural gas production below the threshold set in accordance with a delegated act pursuant to paragraph 12 of this Article, shall be excluded from this calculation and shall not be subject to a contribution.</w:t>
            </w:r>
          </w:p>
        </w:tc>
      </w:tr>
    </w:tbl>
    <w:p w:rsidR="00AA4CDD" w:rsidRPr="00AA4CDD" w:rsidP="00AA4CDD" w14:paraId="6060CE0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CCBD706" w14:textId="77777777">
      <w:r w:rsidRPr="00AA4CDD">
        <w:rPr>
          <w:rStyle w:val="HideTWBExt"/>
        </w:rPr>
        <w:t>&lt;/Amend&gt;</w:t>
      </w:r>
    </w:p>
    <w:p w:rsidR="00AA4CDD" w:rsidRPr="00AA4CDD" w:rsidP="00AA4CDD" w14:paraId="1CFE812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3753</w:t>
      </w:r>
      <w:r w:rsidRPr="00AA4CDD">
        <w:rPr>
          <w:rStyle w:val="HideTWBExt"/>
          <w:b w:val="0"/>
          <w:lang w:val="en-GB"/>
        </w:rPr>
        <w:t>&lt;/NumAm&gt;</w:t>
      </w:r>
    </w:p>
    <w:p w:rsidR="00AA4CDD" w:rsidRPr="00AA4CDD" w:rsidP="00AA4CDD" w14:paraId="6AAD5A7B" w14:textId="77777777">
      <w:pPr>
        <w:pStyle w:val="NormalBold"/>
      </w:pPr>
      <w:r w:rsidRPr="00AA4CDD">
        <w:rPr>
          <w:rStyle w:val="HideTWBExt"/>
          <w:b w:val="0"/>
        </w:rPr>
        <w:t>&lt;RepeatBlock-By&gt;&lt;Members&gt;</w:t>
      </w:r>
      <w:r w:rsidRPr="00AA4CDD">
        <w:t>Angelika Winzig</w:t>
      </w:r>
      <w:r w:rsidRPr="00AA4CDD">
        <w:rPr>
          <w:rStyle w:val="HideTWBExt"/>
          <w:b w:val="0"/>
        </w:rPr>
        <w:t>&lt;/Members&gt;</w:t>
      </w:r>
    </w:p>
    <w:p w:rsidR="00AA4CDD" w:rsidRPr="00AA4CDD" w:rsidP="00AA4CDD" w14:paraId="17750C0F" w14:textId="77777777">
      <w:r w:rsidRPr="00AA4CDD">
        <w:rPr>
          <w:rStyle w:val="HideTWBExt"/>
        </w:rPr>
        <w:t>&lt;/RepeatBlock-By&gt;</w:t>
      </w:r>
    </w:p>
    <w:p w:rsidR="00AA4CDD" w:rsidRPr="00AA4CDD" w:rsidP="00AA4CDD" w14:paraId="005C5A1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F8F87F" w14:textId="77777777">
      <w:pPr>
        <w:pStyle w:val="NormalBold"/>
        <w:rPr>
          <w:rStyle w:val="HideTWBExt"/>
        </w:rPr>
      </w:pPr>
      <w:r w:rsidRPr="00AA4CDD">
        <w:rPr>
          <w:rStyle w:val="HideTWBExt"/>
          <w:b w:val="0"/>
        </w:rPr>
        <w:t>&lt;Article&gt;</w:t>
      </w:r>
      <w:r w:rsidRPr="00AA4CDD">
        <w:t>Article 34 – paragraph 1 – point 2 a (new)</w:t>
      </w:r>
      <w:r w:rsidRPr="00AA4CDD">
        <w:rPr>
          <w:rStyle w:val="HideTWBExt"/>
          <w:b w:val="0"/>
        </w:rPr>
        <w:t>&lt;/Article&gt;</w:t>
      </w:r>
    </w:p>
    <w:p w:rsidR="00AA4CDD" w:rsidRPr="00AA4CDD" w:rsidP="00AA4CDD" w14:paraId="77621FA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A65AAD5" w14:textId="77777777">
      <w:pPr>
        <w:pStyle w:val="NormalBold"/>
        <w:rPr>
          <w:b w:val="0"/>
          <w:bCs/>
        </w:rPr>
      </w:pPr>
      <w:r w:rsidRPr="00AA4CDD">
        <w:rPr>
          <w:rStyle w:val="HideTWBExt"/>
          <w:b w:val="0"/>
        </w:rPr>
        <w:t>&lt;Article2&gt;</w:t>
      </w:r>
      <w:r w:rsidRPr="00AA4CDD">
        <w:rPr>
          <w:b w:val="0"/>
          <w:bCs/>
        </w:rPr>
        <w:t>Article 20 – paragraph 1</w:t>
      </w:r>
      <w:r w:rsidRPr="00AA4CDD">
        <w:rPr>
          <w:rStyle w:val="HideTWBExt"/>
          <w:b w:val="0"/>
        </w:rPr>
        <w:t>&lt;/Article2&gt;</w:t>
      </w:r>
    </w:p>
    <w:tbl>
      <w:tblPr>
        <w:tblW w:w="9752" w:type="dxa"/>
        <w:jc w:val="center"/>
        <w:tblLayout w:type="fixed"/>
        <w:tblCellMar>
          <w:left w:w="340" w:type="dxa"/>
          <w:right w:w="340" w:type="dxa"/>
        </w:tblCellMar>
        <w:tblLook w:val="0000"/>
      </w:tblPr>
      <w:tblGrid>
        <w:gridCol w:w="4876"/>
        <w:gridCol w:w="4876"/>
      </w:tblGrid>
      <w:tr w14:paraId="27344E5B"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79575A68" w14:textId="77777777">
            <w:pPr>
              <w:keepNext/>
            </w:pPr>
          </w:p>
        </w:tc>
      </w:tr>
      <w:tr w14:paraId="2F7A24C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CAEB53A" w14:textId="77777777">
            <w:pPr>
              <w:pStyle w:val="ColumnHeading"/>
              <w:keepNext/>
              <w:rPr>
                <w:lang w:val="en-GB"/>
              </w:rPr>
            </w:pPr>
            <w:r w:rsidRPr="00AA4CDD">
              <w:rPr>
                <w:lang w:val="en-GB"/>
              </w:rPr>
              <w:t>Text proposed by the Commission</w:t>
            </w:r>
          </w:p>
        </w:tc>
        <w:tc>
          <w:tcPr>
            <w:tcW w:w="4876" w:type="dxa"/>
          </w:tcPr>
          <w:p w:rsidR="00AA4CDD" w:rsidRPr="00AA4CDD" w:rsidP="00C2703B" w14:paraId="756B4670" w14:textId="77777777">
            <w:pPr>
              <w:pStyle w:val="ColumnHeading"/>
              <w:keepNext/>
              <w:rPr>
                <w:lang w:val="en-GB"/>
              </w:rPr>
            </w:pPr>
            <w:r w:rsidRPr="00AA4CDD">
              <w:rPr>
                <w:lang w:val="en-GB"/>
              </w:rPr>
              <w:t>Amendment</w:t>
            </w:r>
          </w:p>
        </w:tc>
      </w:tr>
      <w:tr w14:paraId="7C8106DF"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BE0F9DE" w14:textId="77777777">
            <w:pPr>
              <w:pStyle w:val="Normal6"/>
              <w:rPr>
                <w:lang w:val="en-GB"/>
              </w:rPr>
            </w:pPr>
          </w:p>
        </w:tc>
        <w:tc>
          <w:tcPr>
            <w:tcW w:w="4876" w:type="dxa"/>
          </w:tcPr>
          <w:p w:rsidR="00AA4CDD" w:rsidRPr="00AA4CDD" w:rsidP="00C2703B" w14:paraId="00DEC039" w14:textId="77777777">
            <w:pPr>
              <w:pStyle w:val="Normal6"/>
              <w:rPr>
                <w:szCs w:val="24"/>
                <w:lang w:val="en-GB"/>
              </w:rPr>
            </w:pPr>
            <w:r w:rsidRPr="00AA4CDD">
              <w:rPr>
                <w:b/>
                <w:i/>
                <w:lang w:val="en-GB"/>
              </w:rPr>
              <w:t>(2a)</w:t>
            </w:r>
            <w:r w:rsidRPr="00AA4CDD">
              <w:rPr>
                <w:b/>
                <w:i/>
                <w:lang w:val="en-GB"/>
              </w:rPr>
              <w:tab/>
              <w:t>In Article 20 pragraph 1 is replaced by the following:</w:t>
            </w:r>
          </w:p>
        </w:tc>
      </w:tr>
      <w:tr w14:paraId="4052EE3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CF193BE" w14:textId="77777777">
            <w:pPr>
              <w:pStyle w:val="Normal6"/>
              <w:rPr>
                <w:lang w:val="en-GB"/>
              </w:rPr>
            </w:pPr>
            <w:r w:rsidRPr="00AA4CDD">
              <w:rPr>
                <w:lang w:val="en-GB"/>
              </w:rPr>
              <w:t xml:space="preserve">1. An annual injection capacity of at least 50 million tonnes of CO2 shall be achieved by </w:t>
            </w:r>
            <w:r w:rsidRPr="00AA4CDD">
              <w:rPr>
                <w:b/>
                <w:bCs/>
                <w:i/>
                <w:iCs/>
                <w:lang w:val="en-GB"/>
              </w:rPr>
              <w:t>2030</w:t>
            </w:r>
            <w:r w:rsidRPr="00AA4CDD">
              <w:rPr>
                <w:lang w:val="en-GB"/>
              </w:rPr>
              <w:t xml:space="preserve"> in storage sites, meaning geological storage sites permitted under Directive 2009/31/EC including depleted oil and gas fields and saline aquifers, located in the territory of the Union, its exclusive economic zones or on its continental shelf within the meaning of the United Nations Convention on the Law of the Sea and which are not combined with Enhanced Hydrocarbon Recovery.</w:t>
            </w:r>
          </w:p>
        </w:tc>
        <w:tc>
          <w:tcPr>
            <w:tcW w:w="4876" w:type="dxa"/>
          </w:tcPr>
          <w:p w:rsidR="00AA4CDD" w:rsidRPr="00AA4CDD" w:rsidP="00C2703B" w14:paraId="5ABDD9A1" w14:textId="77777777">
            <w:pPr>
              <w:pStyle w:val="Normal6"/>
              <w:rPr>
                <w:szCs w:val="24"/>
                <w:lang w:val="en-GB"/>
              </w:rPr>
            </w:pPr>
            <w:r w:rsidRPr="00AA4CDD">
              <w:rPr>
                <w:bCs/>
                <w:iCs/>
                <w:lang w:val="en-GB"/>
              </w:rPr>
              <w:t>1.   An annual injection capacity of at least 50 million tonnes of CO₂ shall be achieved by</w:t>
            </w:r>
            <w:r w:rsidRPr="00AA4CDD">
              <w:rPr>
                <w:b/>
                <w:i/>
                <w:lang w:val="en-GB"/>
              </w:rPr>
              <w:t xml:space="preserve"> 2033 </w:t>
            </w:r>
            <w:r w:rsidRPr="00AA4CDD">
              <w:rPr>
                <w:bCs/>
                <w:iCs/>
                <w:lang w:val="en-GB"/>
              </w:rPr>
              <w:t>in storage sites, meaning geological storage sites permitted under Directive 2009/31/EC including depleted oil and gas fields and saline aquifers, located in the territory of the Union, its exclusive economic zones or on its continental shelf within the meaning of the United Nations Convention on the Law of the Sea and which are not combined with Enhanced Hydrocarbon Recovery.</w:t>
            </w:r>
          </w:p>
        </w:tc>
      </w:tr>
    </w:tbl>
    <w:p w:rsidR="00AA4CDD" w:rsidRPr="00AA4CDD" w:rsidP="00AA4CDD" w14:paraId="4888E5E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6E8C4C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AD1FBC7" w14:textId="77777777">
      <w:pPr>
        <w:pStyle w:val="Normal12Italic"/>
        <w:rPr>
          <w:noProof w:val="0"/>
          <w:lang w:val="en-GB"/>
        </w:rPr>
      </w:pPr>
      <w:r w:rsidRPr="00AA4CDD">
        <w:rPr>
          <w:noProof w:val="0"/>
          <w:lang w:val="en-GB"/>
        </w:rPr>
        <w:t>Given the lengthy permitting procedures, the time required to develop CO₂ storage sites and transport infrastructure, and the still-evolving regulatory framework, achieving an annual CO₂ injection capacity of 50 million tonnes by 2030 is unlikely to be feasible. Extending the deadline to 2033 would provide a more realistic timeframe for developing the necessary storage and transport infrastructure while ensuring alignment with the relevant regulatory framework.</w:t>
      </w:r>
    </w:p>
    <w:p w:rsidR="00AA4CDD" w:rsidRPr="00AA4CDD" w:rsidP="00AA4CDD" w14:paraId="14B4FA4E" w14:textId="77777777">
      <w:r w:rsidRPr="00AA4CDD">
        <w:rPr>
          <w:rStyle w:val="HideTWBExt"/>
        </w:rPr>
        <w:t>&lt;/Amend&gt;</w:t>
      </w:r>
    </w:p>
    <w:p w:rsidR="00AA4CDD" w:rsidRPr="00AA4CDD" w:rsidP="00AA4CDD" w14:paraId="70867B6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3754</w:t>
      </w:r>
      <w:r w:rsidRPr="00AA4CDD">
        <w:rPr>
          <w:rStyle w:val="HideTWBExt"/>
          <w:b w:val="0"/>
          <w:lang w:val="en-GB"/>
        </w:rPr>
        <w:t>&lt;/NumAm&gt;</w:t>
      </w:r>
    </w:p>
    <w:p w:rsidR="00AA4CDD" w:rsidRPr="00AA4CDD" w:rsidP="00AA4CDD" w14:paraId="723A2EAF" w14:textId="77777777">
      <w:pPr>
        <w:pStyle w:val="NormalBold"/>
      </w:pPr>
      <w:r w:rsidRPr="00AA4CDD">
        <w:rPr>
          <w:rStyle w:val="HideTWBExt"/>
          <w:b w:val="0"/>
        </w:rPr>
        <w:t>&lt;RepeatBlock-By&gt;&lt;Members&gt;</w:t>
      </w:r>
      <w:r w:rsidRPr="00AA4CDD">
        <w:t>Sophia Kircher</w:t>
      </w:r>
      <w:r w:rsidRPr="00AA4CDD">
        <w:rPr>
          <w:rStyle w:val="HideTWBExt"/>
          <w:b w:val="0"/>
        </w:rPr>
        <w:t>&lt;/Members&gt;</w:t>
      </w:r>
    </w:p>
    <w:p w:rsidR="00AA4CDD" w:rsidRPr="00AA4CDD" w:rsidP="00AA4CDD" w14:paraId="3D1DD600" w14:textId="77777777">
      <w:r w:rsidRPr="00AA4CDD">
        <w:rPr>
          <w:rStyle w:val="HideTWBExt"/>
        </w:rPr>
        <w:t>&lt;/RepeatBlock-By&gt;</w:t>
      </w:r>
    </w:p>
    <w:p w:rsidR="00AA4CDD" w:rsidRPr="00AA4CDD" w:rsidP="00AA4CDD" w14:paraId="3CA7A38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639509B" w14:textId="77777777">
      <w:pPr>
        <w:pStyle w:val="NormalBold"/>
      </w:pPr>
      <w:r w:rsidRPr="00AA4CDD">
        <w:rPr>
          <w:rStyle w:val="HideTWBExt"/>
          <w:b w:val="0"/>
        </w:rPr>
        <w:t>&lt;Article&gt;</w:t>
      </w:r>
      <w:r w:rsidRPr="00AA4CDD">
        <w:t>Article 34 – paragraph 1 – point 2 a (new)</w:t>
      </w:r>
      <w:r w:rsidRPr="00AA4CDD">
        <w:rPr>
          <w:rStyle w:val="HideTWBExt"/>
          <w:b w:val="0"/>
        </w:rPr>
        <w:t>&lt;/Article&gt;</w:t>
      </w:r>
    </w:p>
    <w:p w:rsidR="00AA4CDD" w:rsidRPr="00AA4CDD" w:rsidP="00AA4CDD" w14:paraId="5FD606A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0C90A6F" w14:textId="77777777">
      <w:r w:rsidRPr="00AA4CDD">
        <w:rPr>
          <w:rStyle w:val="HideTWBExt"/>
        </w:rPr>
        <w:t>&lt;Article2&gt;</w:t>
      </w:r>
      <w:r w:rsidRPr="00AA4CDD">
        <w:t>Article 20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78307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BA203CA" w14:textId="77777777">
            <w:pPr>
              <w:keepNext/>
            </w:pPr>
          </w:p>
        </w:tc>
      </w:tr>
      <w:tr w14:paraId="26E9BEA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E7A455" w14:textId="77777777">
            <w:pPr>
              <w:pStyle w:val="ColumnHeading"/>
              <w:keepNext/>
              <w:rPr>
                <w:lang w:val="en-GB"/>
              </w:rPr>
            </w:pPr>
            <w:r w:rsidRPr="00AA4CDD">
              <w:rPr>
                <w:lang w:val="en-GB"/>
              </w:rPr>
              <w:t>Present text</w:t>
            </w:r>
          </w:p>
        </w:tc>
        <w:tc>
          <w:tcPr>
            <w:tcW w:w="4876" w:type="dxa"/>
          </w:tcPr>
          <w:p w:rsidR="00AA4CDD" w:rsidRPr="00AA4CDD" w:rsidP="00C2703B" w14:paraId="23985B0D" w14:textId="77777777">
            <w:pPr>
              <w:pStyle w:val="ColumnHeading"/>
              <w:keepNext/>
              <w:rPr>
                <w:lang w:val="en-GB"/>
              </w:rPr>
            </w:pPr>
            <w:r w:rsidRPr="00AA4CDD">
              <w:rPr>
                <w:lang w:val="en-GB"/>
              </w:rPr>
              <w:t>Amendment</w:t>
            </w:r>
          </w:p>
        </w:tc>
      </w:tr>
      <w:tr w14:paraId="0AE6173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04366E7" w14:textId="77777777">
            <w:pPr>
              <w:pStyle w:val="Normal6"/>
              <w:rPr>
                <w:lang w:val="en-GB"/>
              </w:rPr>
            </w:pPr>
          </w:p>
        </w:tc>
        <w:tc>
          <w:tcPr>
            <w:tcW w:w="4876" w:type="dxa"/>
          </w:tcPr>
          <w:p w:rsidR="00AA4CDD" w:rsidRPr="00AA4CDD" w:rsidP="00C2703B" w14:paraId="64CF9723" w14:textId="77777777">
            <w:pPr>
              <w:pStyle w:val="Normal6"/>
              <w:rPr>
                <w:szCs w:val="24"/>
                <w:lang w:val="en-GB"/>
              </w:rPr>
            </w:pPr>
            <w:r w:rsidRPr="00AA4CDD">
              <w:rPr>
                <w:b/>
                <w:i/>
                <w:lang w:val="en-GB"/>
              </w:rPr>
              <w:t>(2a)</w:t>
            </w:r>
            <w:r w:rsidRPr="00AA4CDD">
              <w:rPr>
                <w:b/>
                <w:i/>
                <w:lang w:val="en-GB"/>
              </w:rPr>
              <w:tab/>
              <w:t>In Article 20 paragraph 1 is replaced by the following:</w:t>
            </w:r>
          </w:p>
        </w:tc>
      </w:tr>
      <w:tr w14:paraId="3AE10DE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15A2B3" w14:textId="77777777">
            <w:pPr>
              <w:pStyle w:val="Normal6"/>
              <w:rPr>
                <w:lang w:val="en-GB"/>
              </w:rPr>
            </w:pPr>
            <w:r w:rsidRPr="00AA4CDD">
              <w:rPr>
                <w:lang w:val="en-GB"/>
              </w:rPr>
              <w:t xml:space="preserve">1. An annual injection capacity of at least 50 million tonnes of CO 2 shall be </w:t>
            </w:r>
            <w:r w:rsidRPr="00AA4CDD">
              <w:rPr>
                <w:lang w:val="en-GB"/>
              </w:rPr>
              <w:t xml:space="preserve">achieved by </w:t>
            </w:r>
            <w:r w:rsidRPr="00AA4CDD">
              <w:rPr>
                <w:b/>
                <w:i/>
                <w:lang w:val="en-GB"/>
              </w:rPr>
              <w:t>2030</w:t>
            </w:r>
            <w:r w:rsidRPr="00AA4CDD">
              <w:rPr>
                <w:lang w:val="en-GB"/>
              </w:rPr>
              <w:t xml:space="preserve"> in storage sites, meaning geological storage sites permitted under Directive 2009/31/EC including depleted oil and gas fields and saline aquifers, located in the territory of the Union, its exclusive economic zones or on its continental shelf within the meaning of the United Nations Convention on the Law of the Sea and which are not combined with Enhanced Hydrocarbon Recovery.</w:t>
            </w:r>
          </w:p>
        </w:tc>
        <w:tc>
          <w:tcPr>
            <w:tcW w:w="4876" w:type="dxa"/>
          </w:tcPr>
          <w:p w:rsidR="00AA4CDD" w:rsidRPr="00AA4CDD" w:rsidP="00C2703B" w14:paraId="310F8153" w14:textId="77777777">
            <w:pPr>
              <w:pStyle w:val="Normal6"/>
              <w:rPr>
                <w:szCs w:val="24"/>
                <w:lang w:val="en-GB"/>
              </w:rPr>
            </w:pPr>
            <w:r w:rsidRPr="00AA4CDD">
              <w:rPr>
                <w:lang w:val="en-GB"/>
              </w:rPr>
              <w:t xml:space="preserve">"1. An annual injection capacity of at least 50 million tonnes of CO 2 shall be </w:t>
            </w:r>
            <w:r w:rsidRPr="00AA4CDD">
              <w:rPr>
                <w:lang w:val="en-GB"/>
              </w:rPr>
              <w:t xml:space="preserve">achieved by </w:t>
            </w:r>
            <w:r w:rsidRPr="00AA4CDD">
              <w:rPr>
                <w:b/>
                <w:i/>
                <w:lang w:val="en-GB"/>
              </w:rPr>
              <w:t>2033</w:t>
            </w:r>
            <w:r w:rsidRPr="00AA4CDD">
              <w:rPr>
                <w:lang w:val="en-GB"/>
              </w:rPr>
              <w:t xml:space="preserve"> in storage sites, meaning geological storage sites permitted under Directive 2009/31/EC including depleted oil and gas fields and saline aquifers, located in the territory of the Union, its exclusive economic zones or on its continental shelf within the meaning of the United Nations Convention on the Law of the Sea and which are not combined with Enhanced Hydrocarbon Recovery.</w:t>
            </w:r>
          </w:p>
        </w:tc>
      </w:tr>
      <w:tr w14:paraId="1D867AA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DEBB44" w14:textId="77777777">
            <w:pPr>
              <w:pStyle w:val="Normal6"/>
              <w:rPr>
                <w:lang w:val="en-GB"/>
              </w:rPr>
            </w:pPr>
          </w:p>
        </w:tc>
        <w:tc>
          <w:tcPr>
            <w:tcW w:w="4876" w:type="dxa"/>
          </w:tcPr>
          <w:p w:rsidR="00AA4CDD" w:rsidRPr="00AA4CDD" w:rsidP="00C2703B" w14:paraId="09C31EEF" w14:textId="77777777">
            <w:pPr>
              <w:pStyle w:val="Normal6"/>
              <w:rPr>
                <w:szCs w:val="24"/>
                <w:lang w:val="en-GB"/>
              </w:rPr>
            </w:pPr>
            <w:r w:rsidRPr="00AA4CDD">
              <w:rPr>
                <w:b/>
                <w:i/>
                <w:lang w:val="en-GB"/>
              </w:rPr>
              <w:t>"</w:t>
            </w:r>
          </w:p>
        </w:tc>
      </w:tr>
    </w:tbl>
    <w:p w:rsidR="00AA4CDD" w:rsidRPr="00AA4CDD" w:rsidP="00AA4CDD" w14:paraId="4B1B817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942087E"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54CC34E" w14:textId="77777777">
      <w:pPr>
        <w:pStyle w:val="Normal12Italic"/>
        <w:rPr>
          <w:noProof w:val="0"/>
          <w:lang w:val="en-GB"/>
        </w:rPr>
      </w:pPr>
      <w:r w:rsidRPr="00AA4CDD">
        <w:rPr>
          <w:noProof w:val="0"/>
          <w:lang w:val="en-GB"/>
        </w:rPr>
        <w:t>The 2030 target of 50 million tonnes per year of CO₂ injection capacity appears technically and temporally challenging. Developing CO₂ storage sites can take up to seven years, while the necessary transport infrastructure and regulatory framework are still being developed. Extending the target to 2033 would provide a more realistic timeframe for permitting, infrastructure development and regulatory alignment.</w:t>
      </w:r>
    </w:p>
    <w:p w:rsidR="00AA4CDD" w:rsidRPr="00AA4CDD" w:rsidP="00AA4CDD" w14:paraId="1CED7928" w14:textId="77777777">
      <w:r w:rsidRPr="00AA4CDD">
        <w:rPr>
          <w:rStyle w:val="HideTWBExt"/>
        </w:rPr>
        <w:t>&lt;/Amend&gt;</w:t>
      </w:r>
    </w:p>
    <w:p w:rsidR="00AA4CDD" w:rsidRPr="00AA4CDD" w:rsidP="00AA4CDD" w14:paraId="6184695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3755</w:t>
      </w:r>
      <w:r w:rsidRPr="00AA4CDD">
        <w:rPr>
          <w:rStyle w:val="HideTWBExt"/>
          <w:b w:val="0"/>
          <w:lang w:val="en-GB"/>
        </w:rPr>
        <w:t>&lt;/NumAm&gt;</w:t>
      </w:r>
    </w:p>
    <w:p w:rsidR="00AA4CDD" w:rsidRPr="00AA4CDD" w:rsidP="00AA4CDD" w14:paraId="2FCA9E27" w14:textId="77777777">
      <w:pPr>
        <w:pStyle w:val="NormalBold"/>
      </w:pPr>
      <w:r w:rsidRPr="00AA4CDD">
        <w:rPr>
          <w:rStyle w:val="HideTWBExt"/>
          <w:b w:val="0"/>
        </w:rPr>
        <w:t>&lt;RepeatBlock-By&gt;&lt;Members&gt;</w:t>
      </w:r>
      <w:r w:rsidRPr="00AA4CDD">
        <w:t>Angelika Winzig</w:t>
      </w:r>
      <w:r w:rsidRPr="00AA4CDD">
        <w:rPr>
          <w:rStyle w:val="HideTWBExt"/>
          <w:b w:val="0"/>
        </w:rPr>
        <w:t>&lt;/Members&gt;</w:t>
      </w:r>
    </w:p>
    <w:p w:rsidR="00AA4CDD" w:rsidRPr="00AA4CDD" w:rsidP="00AA4CDD" w14:paraId="0B220CB2" w14:textId="77777777">
      <w:r w:rsidRPr="00AA4CDD">
        <w:rPr>
          <w:rStyle w:val="HideTWBExt"/>
        </w:rPr>
        <w:t>&lt;/RepeatBlock-By&gt;</w:t>
      </w:r>
    </w:p>
    <w:p w:rsidR="00AA4CDD" w:rsidRPr="00AA4CDD" w:rsidP="00AA4CDD" w14:paraId="344DC9E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7486AF5" w14:textId="77777777">
      <w:pPr>
        <w:pStyle w:val="NormalBold"/>
        <w:rPr>
          <w:rStyle w:val="HideTWBExt"/>
        </w:rPr>
      </w:pPr>
      <w:r w:rsidRPr="00AA4CDD">
        <w:rPr>
          <w:rStyle w:val="HideTWBExt"/>
          <w:b w:val="0"/>
        </w:rPr>
        <w:t>&lt;Article&gt;</w:t>
      </w:r>
      <w:r w:rsidRPr="00AA4CDD">
        <w:t>Article 34 – paragraph 1 – point 2 b (new)</w:t>
      </w:r>
      <w:r w:rsidRPr="00AA4CDD">
        <w:rPr>
          <w:rStyle w:val="HideTWBExt"/>
          <w:b w:val="0"/>
        </w:rPr>
        <w:t>&lt;/Article&gt;</w:t>
      </w:r>
    </w:p>
    <w:p w:rsidR="00AA4CDD" w:rsidRPr="00AA4CDD" w:rsidP="00AA4CDD" w14:paraId="203BF50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733AD9D" w14:textId="77777777">
      <w:r w:rsidRPr="00AA4CDD">
        <w:rPr>
          <w:rStyle w:val="HideTWBExt"/>
        </w:rPr>
        <w:t>&lt;Article2&gt;</w:t>
      </w:r>
      <w:r w:rsidRPr="00AA4CDD">
        <w:t>Article 20 – paragraph 1a (new)</w:t>
      </w:r>
      <w:r w:rsidRPr="00AA4CDD">
        <w:rPr>
          <w:rStyle w:val="HideTWBExt"/>
        </w:rPr>
        <w:t>&lt;/Article2&gt;</w:t>
      </w:r>
    </w:p>
    <w:p w:rsidR="00AA4CDD" w:rsidRPr="00AA4CDD" w:rsidP="00AA4CDD" w14:paraId="54982FFC"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55E5C42E"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6D75A91E" w14:textId="77777777">
            <w:pPr>
              <w:keepNext/>
            </w:pPr>
          </w:p>
        </w:tc>
      </w:tr>
      <w:tr w14:paraId="4895F39F"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6AA40248" w14:textId="77777777">
            <w:pPr>
              <w:pStyle w:val="ColumnHeading"/>
              <w:keepNext/>
              <w:rPr>
                <w:lang w:val="en-GB"/>
              </w:rPr>
            </w:pPr>
            <w:r w:rsidRPr="00AA4CDD">
              <w:rPr>
                <w:lang w:val="en-GB"/>
              </w:rPr>
              <w:t>Text proposed by the Commission</w:t>
            </w:r>
          </w:p>
        </w:tc>
        <w:tc>
          <w:tcPr>
            <w:tcW w:w="4876" w:type="dxa"/>
          </w:tcPr>
          <w:p w:rsidR="00AA4CDD" w:rsidRPr="00AA4CDD" w:rsidP="00C2703B" w14:paraId="30F881BD" w14:textId="77777777">
            <w:pPr>
              <w:pStyle w:val="ColumnHeading"/>
              <w:keepNext/>
              <w:rPr>
                <w:lang w:val="en-GB"/>
              </w:rPr>
            </w:pPr>
            <w:r w:rsidRPr="00AA4CDD">
              <w:rPr>
                <w:lang w:val="en-GB"/>
              </w:rPr>
              <w:t>Amendment</w:t>
            </w:r>
          </w:p>
        </w:tc>
      </w:tr>
      <w:tr w14:paraId="09FBEFE5"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3BAFEAF0" w14:textId="77777777">
            <w:pPr>
              <w:pStyle w:val="Normal6"/>
              <w:rPr>
                <w:lang w:val="en-GB"/>
              </w:rPr>
            </w:pPr>
          </w:p>
        </w:tc>
        <w:tc>
          <w:tcPr>
            <w:tcW w:w="4876" w:type="dxa"/>
          </w:tcPr>
          <w:p w:rsidR="00AA4CDD" w:rsidRPr="00AA4CDD" w:rsidP="00C2703B" w14:paraId="66D4BA4C" w14:textId="77777777">
            <w:pPr>
              <w:pStyle w:val="Normal6"/>
              <w:rPr>
                <w:szCs w:val="24"/>
                <w:lang w:val="en-GB"/>
              </w:rPr>
            </w:pPr>
            <w:r w:rsidRPr="00AA4CDD">
              <w:rPr>
                <w:b/>
                <w:i/>
                <w:lang w:val="en-GB"/>
              </w:rPr>
              <w:t>(2b)</w:t>
            </w:r>
            <w:r w:rsidRPr="00AA4CDD">
              <w:rPr>
                <w:b/>
                <w:i/>
                <w:lang w:val="en-GB"/>
              </w:rPr>
              <w:tab/>
              <w:t>In Article 20 the following paragraph 1a is added:</w:t>
            </w:r>
          </w:p>
        </w:tc>
      </w:tr>
      <w:tr w14:paraId="3606C8A5"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12EE874" w14:textId="77777777">
            <w:pPr>
              <w:pStyle w:val="Normal6"/>
              <w:rPr>
                <w:lang w:val="en-GB"/>
              </w:rPr>
            </w:pPr>
          </w:p>
        </w:tc>
        <w:tc>
          <w:tcPr>
            <w:tcW w:w="4876" w:type="dxa"/>
          </w:tcPr>
          <w:p w:rsidR="00AA4CDD" w:rsidRPr="00AA4CDD" w:rsidP="00C2703B" w14:paraId="1F986FD4" w14:textId="77777777">
            <w:pPr>
              <w:pStyle w:val="Normal6"/>
              <w:rPr>
                <w:szCs w:val="24"/>
                <w:lang w:val="en-GB"/>
              </w:rPr>
            </w:pPr>
            <w:r w:rsidRPr="00AA4CDD">
              <w:rPr>
                <w:b/>
                <w:i/>
                <w:lang w:val="en-GB"/>
              </w:rPr>
              <w:t>Storage sites located on the Norwegian Continental Shelf shall be eligible to contribute to the Union-level objective for CO₂ injection capacity of at least 50 million tonnes per year, provided that the injection capacity of those sites is made available to CO₂ emitters established in the Union on transparent, fair and non-discriminatory commercial terms.</w:t>
            </w:r>
          </w:p>
        </w:tc>
      </w:tr>
    </w:tbl>
    <w:p w:rsidR="00AA4CDD" w:rsidRPr="00AA4CDD" w:rsidP="00AA4CDD" w14:paraId="3D4C375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FF4A0F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6CFBD5B" w14:textId="77777777">
      <w:pPr>
        <w:pStyle w:val="Normal12Italic"/>
        <w:rPr>
          <w:noProof w:val="0"/>
          <w:lang w:val="en-GB"/>
        </w:rPr>
      </w:pPr>
      <w:r w:rsidRPr="00AA4CDD">
        <w:rPr>
          <w:noProof w:val="0"/>
          <w:lang w:val="en-GB"/>
        </w:rPr>
        <w:t>CO₂ storage capacity developed in Norway and made available to EU emitters should be taken into account towards the Union’s injection capacity objective, particularly where such projects have benefited from Union funding. This would facilitate compliance with the NZIA objectives for operators in Member States where the development of domestic CO₂ storage capacity is constrained by legal, technical or public acceptance considerations.</w:t>
      </w:r>
    </w:p>
    <w:p w:rsidR="00AA4CDD" w:rsidRPr="00AA4CDD" w:rsidP="00AA4CDD" w14:paraId="7AA02A8A" w14:textId="77777777">
      <w:r w:rsidRPr="00AA4CDD">
        <w:rPr>
          <w:rStyle w:val="HideTWBExt"/>
        </w:rPr>
        <w:t>&lt;/Amend&gt;</w:t>
      </w:r>
    </w:p>
    <w:p w:rsidR="00AA4CDD" w:rsidRPr="00AA4CDD" w:rsidP="00AA4CDD" w14:paraId="6803754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3756</w:t>
      </w:r>
      <w:r w:rsidRPr="00AA4CDD">
        <w:rPr>
          <w:rStyle w:val="HideTWBExt"/>
          <w:b w:val="0"/>
          <w:lang w:val="en-GB"/>
        </w:rPr>
        <w:t>&lt;/NumAm&gt;</w:t>
      </w:r>
    </w:p>
    <w:p w:rsidR="00AA4CDD" w:rsidRPr="00AA4CDD" w:rsidP="00AA4CDD" w14:paraId="67B6BCC5"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6874B033" w14:textId="77777777">
      <w:r w:rsidRPr="00AA4CDD">
        <w:rPr>
          <w:rStyle w:val="HideTWBExt"/>
        </w:rPr>
        <w:t>&lt;/RepeatBlock-By&gt;</w:t>
      </w:r>
    </w:p>
    <w:p w:rsidR="00AA4CDD" w:rsidRPr="00AA4CDD" w:rsidP="00AA4CDD" w14:paraId="5F987E2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82D6288" w14:textId="77777777">
      <w:pPr>
        <w:pStyle w:val="NormalBold"/>
        <w:rPr>
          <w:rStyle w:val="HideTWBExt"/>
        </w:rPr>
      </w:pPr>
      <w:r w:rsidRPr="00AA4CDD">
        <w:rPr>
          <w:rStyle w:val="HideTWBExt"/>
          <w:b w:val="0"/>
        </w:rPr>
        <w:t>&lt;Article&gt;</w:t>
      </w:r>
      <w:r w:rsidRPr="00AA4CDD">
        <w:t>Article 34 – paragraph 1 – point 2 b (new)</w:t>
      </w:r>
      <w:r w:rsidRPr="00AA4CDD">
        <w:rPr>
          <w:rStyle w:val="HideTWBExt"/>
          <w:b w:val="0"/>
        </w:rPr>
        <w:t>&lt;/Article&gt;</w:t>
      </w:r>
    </w:p>
    <w:p w:rsidR="00AA4CDD" w:rsidRPr="00AA4CDD" w:rsidP="00AA4CDD" w14:paraId="0029E19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1C0EE38" w14:textId="77777777">
      <w:r w:rsidRPr="00AA4CDD">
        <w:rPr>
          <w:rStyle w:val="HideTWBExt"/>
        </w:rPr>
        <w:t>&lt;Article2&gt;</w:t>
      </w:r>
      <w:r w:rsidRPr="00AA4CDD">
        <w:t>Article 23 – paragraph 3</w:t>
      </w:r>
      <w:r w:rsidRPr="00AA4CDD">
        <w:rPr>
          <w:rStyle w:val="HideTWBExt"/>
        </w:rPr>
        <w:t>&lt;/Article2&gt;</w:t>
      </w:r>
    </w:p>
    <w:p w:rsidR="00AA4CDD" w:rsidRPr="00AA4CDD" w:rsidP="00AA4CDD" w14:paraId="417FBE4D" w14:textId="77777777">
      <w:pPr>
        <w:pStyle w:val="NormalBold"/>
      </w:pPr>
    </w:p>
    <w:tbl>
      <w:tblPr>
        <w:tblW w:w="0" w:type="auto"/>
        <w:jc w:val="center"/>
        <w:tblLayout w:type="fixed"/>
        <w:tblCellMar>
          <w:left w:w="340" w:type="dxa"/>
          <w:right w:w="340" w:type="dxa"/>
        </w:tblCellMar>
        <w:tblLook w:val="0000"/>
      </w:tblPr>
      <w:tblGrid>
        <w:gridCol w:w="4876"/>
        <w:gridCol w:w="4876"/>
      </w:tblGrid>
      <w:tr w14:paraId="0E7A773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CB45DAC" w14:textId="77777777">
            <w:pPr>
              <w:keepNext/>
            </w:pPr>
          </w:p>
        </w:tc>
      </w:tr>
      <w:tr w14:paraId="566917B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B3B2EE7" w14:textId="77777777">
            <w:pPr>
              <w:pStyle w:val="ColumnHeading"/>
              <w:keepNext/>
              <w:rPr>
                <w:lang w:val="en-GB"/>
              </w:rPr>
            </w:pPr>
            <w:r w:rsidRPr="00AA4CDD">
              <w:rPr>
                <w:lang w:val="en-GB"/>
              </w:rPr>
              <w:t>Text proposed by the Commission</w:t>
            </w:r>
          </w:p>
        </w:tc>
        <w:tc>
          <w:tcPr>
            <w:tcW w:w="4876" w:type="dxa"/>
          </w:tcPr>
          <w:p w:rsidR="00AA4CDD" w:rsidRPr="00AA4CDD" w:rsidP="00C2703B" w14:paraId="78830BD0" w14:textId="77777777">
            <w:pPr>
              <w:pStyle w:val="ColumnHeading"/>
              <w:keepNext/>
              <w:rPr>
                <w:lang w:val="en-GB"/>
              </w:rPr>
            </w:pPr>
            <w:r w:rsidRPr="00AA4CDD">
              <w:rPr>
                <w:lang w:val="en-GB"/>
              </w:rPr>
              <w:t>Amendment</w:t>
            </w:r>
          </w:p>
        </w:tc>
      </w:tr>
      <w:tr w14:paraId="47BF07D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C053CD" w14:textId="77777777">
            <w:pPr>
              <w:pStyle w:val="Normal6"/>
              <w:rPr>
                <w:lang w:val="en-GB"/>
              </w:rPr>
            </w:pPr>
          </w:p>
        </w:tc>
        <w:tc>
          <w:tcPr>
            <w:tcW w:w="4876" w:type="dxa"/>
          </w:tcPr>
          <w:p w:rsidR="00AA4CDD" w:rsidRPr="00AA4CDD" w:rsidP="00C2703B" w14:paraId="255BA469" w14:textId="77777777">
            <w:pPr>
              <w:pStyle w:val="Normal6"/>
              <w:rPr>
                <w:szCs w:val="24"/>
                <w:lang w:val="en-GB"/>
              </w:rPr>
            </w:pPr>
            <w:r w:rsidRPr="00AA4CDD">
              <w:rPr>
                <w:b/>
                <w:i/>
                <w:lang w:val="en-GB"/>
              </w:rPr>
              <w:t>(2b)</w:t>
            </w:r>
            <w:r w:rsidRPr="00AA4CDD">
              <w:rPr>
                <w:b/>
                <w:i/>
                <w:lang w:val="en-GB"/>
              </w:rPr>
              <w:tab/>
              <w:t>In Article 23 paragraph 3 is replaced by the following:</w:t>
            </w:r>
          </w:p>
        </w:tc>
      </w:tr>
      <w:tr w14:paraId="207B111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9BB532" w14:textId="77777777">
            <w:pPr>
              <w:pStyle w:val="Normal6"/>
              <w:rPr>
                <w:lang w:val="en-GB"/>
              </w:rPr>
            </w:pPr>
            <w:r w:rsidRPr="00AA4CDD">
              <w:rPr>
                <w:lang w:val="en-GB"/>
              </w:rPr>
              <w:t xml:space="preserve">3. Following the receipt of the reports submitted pursuant to Article 21(2), the Commission, after consulting Member States and interested parties, shall specify the contributions to the Union CO2 injection capacity objective by </w:t>
            </w:r>
            <w:r w:rsidRPr="00AA4CDD">
              <w:rPr>
                <w:b/>
                <w:bCs/>
                <w:i/>
                <w:iCs/>
                <w:lang w:val="en-GB"/>
              </w:rPr>
              <w:t xml:space="preserve">2030 </w:t>
            </w:r>
            <w:r w:rsidRPr="00AA4CDD">
              <w:rPr>
                <w:lang w:val="en-GB"/>
              </w:rPr>
              <w:t>from entities referred to in paragraph 1 of this Article.</w:t>
            </w:r>
          </w:p>
        </w:tc>
        <w:tc>
          <w:tcPr>
            <w:tcW w:w="4876" w:type="dxa"/>
          </w:tcPr>
          <w:p w:rsidR="00AA4CDD" w:rsidRPr="00AA4CDD" w:rsidP="00C2703B" w14:paraId="1E82F198" w14:textId="77777777">
            <w:pPr>
              <w:pStyle w:val="Normal6"/>
              <w:rPr>
                <w:szCs w:val="24"/>
                <w:lang w:val="en-GB"/>
              </w:rPr>
            </w:pPr>
            <w:r w:rsidRPr="00AA4CDD">
              <w:rPr>
                <w:bCs/>
                <w:i/>
                <w:lang w:val="en-GB"/>
              </w:rPr>
              <w:t>3. Following the receipt of the reports submitted pursuant to Article 21(2), the Commission, after consulting Member States and interested parties, shall specify the contributions to the Union CO 2 injection capacity objective by</w:t>
            </w:r>
            <w:r w:rsidRPr="00AA4CDD">
              <w:rPr>
                <w:b/>
                <w:i/>
                <w:lang w:val="en-GB"/>
              </w:rPr>
              <w:t xml:space="preserve"> 2035 </w:t>
            </w:r>
            <w:r w:rsidRPr="00AA4CDD">
              <w:rPr>
                <w:bCs/>
                <w:iCs/>
                <w:lang w:val="en-GB"/>
              </w:rPr>
              <w:t>from entities referred to in paragraph 1 of this Article.</w:t>
            </w:r>
          </w:p>
        </w:tc>
      </w:tr>
    </w:tbl>
    <w:p w:rsidR="00AA4CDD" w:rsidRPr="00AA4CDD" w:rsidP="00AA4CDD" w14:paraId="2C4A592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B4BB5F7" w14:textId="77777777">
      <w:r w:rsidRPr="00AA4CDD">
        <w:rPr>
          <w:rStyle w:val="HideTWBExt"/>
        </w:rPr>
        <w:t>&lt;/Amend&gt;</w:t>
      </w:r>
    </w:p>
    <w:p w:rsidR="00AA4CDD" w:rsidRPr="00AA4CDD" w:rsidP="00AA4CDD" w14:paraId="049A3C5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3757</w:t>
      </w:r>
      <w:r w:rsidRPr="00AA4CDD">
        <w:rPr>
          <w:rStyle w:val="HideTWBExt"/>
          <w:b w:val="0"/>
          <w:lang w:val="en-GB"/>
        </w:rPr>
        <w:t>&lt;/NumAm&gt;</w:t>
      </w:r>
    </w:p>
    <w:p w:rsidR="00AA4CDD" w:rsidRPr="00AA4CDD" w:rsidP="00AA4CDD" w14:paraId="2C0A6286" w14:textId="77777777">
      <w:pPr>
        <w:pStyle w:val="NormalBold"/>
      </w:pPr>
      <w:r w:rsidRPr="00AA4CDD">
        <w:rPr>
          <w:rStyle w:val="HideTWBExt"/>
          <w:b w:val="0"/>
        </w:rPr>
        <w:t>&lt;RepeatBlock-By&gt;&lt;Members&gt;</w:t>
      </w:r>
      <w:r w:rsidRPr="00AA4CDD">
        <w:t>Sophia Kircher</w:t>
      </w:r>
      <w:r w:rsidRPr="00AA4CDD">
        <w:rPr>
          <w:rStyle w:val="HideTWBExt"/>
          <w:b w:val="0"/>
        </w:rPr>
        <w:t>&lt;/Members&gt;</w:t>
      </w:r>
    </w:p>
    <w:p w:rsidR="00AA4CDD" w:rsidRPr="00AA4CDD" w:rsidP="00AA4CDD" w14:paraId="25728500" w14:textId="77777777">
      <w:r w:rsidRPr="00AA4CDD">
        <w:rPr>
          <w:rStyle w:val="HideTWBExt"/>
        </w:rPr>
        <w:t>&lt;/RepeatBlock-By&gt;</w:t>
      </w:r>
    </w:p>
    <w:p w:rsidR="00AA4CDD" w:rsidRPr="00AA4CDD" w:rsidP="00AA4CDD" w14:paraId="35650E1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0D97D71" w14:textId="77777777">
      <w:pPr>
        <w:pStyle w:val="NormalBold"/>
      </w:pPr>
      <w:r w:rsidRPr="00AA4CDD">
        <w:rPr>
          <w:rStyle w:val="HideTWBExt"/>
          <w:b w:val="0"/>
        </w:rPr>
        <w:t>&lt;Article&gt;</w:t>
      </w:r>
      <w:r w:rsidRPr="00AA4CDD">
        <w:t>Article 34 – paragraph 1 – point 2 b (new)</w:t>
      </w:r>
      <w:r w:rsidRPr="00AA4CDD">
        <w:rPr>
          <w:rStyle w:val="HideTWBExt"/>
          <w:b w:val="0"/>
        </w:rPr>
        <w:t>&lt;/Article&gt;</w:t>
      </w:r>
    </w:p>
    <w:p w:rsidR="00AA4CDD" w:rsidRPr="00AA4CDD" w:rsidP="00AA4CDD" w14:paraId="32AE14A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B5BBBF0" w14:textId="77777777">
      <w:r w:rsidRPr="00AA4CDD">
        <w:rPr>
          <w:rStyle w:val="HideTWBExt"/>
        </w:rPr>
        <w:t>&lt;Article2&gt;</w:t>
      </w:r>
      <w:r w:rsidRPr="00AA4CDD">
        <w:t>Article 20 – paragraph 1a new</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4F16229"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6945C708" w14:textId="77777777">
            <w:pPr>
              <w:keepNext/>
            </w:pPr>
          </w:p>
        </w:tc>
      </w:tr>
      <w:tr w14:paraId="7C4DB68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B4F9A15" w14:textId="77777777">
            <w:pPr>
              <w:pStyle w:val="ColumnHeading"/>
              <w:keepNext/>
              <w:rPr>
                <w:lang w:val="en-GB"/>
              </w:rPr>
            </w:pPr>
            <w:r w:rsidRPr="00AA4CDD">
              <w:rPr>
                <w:lang w:val="en-GB"/>
              </w:rPr>
              <w:t>Text proposed by the Commission</w:t>
            </w:r>
          </w:p>
        </w:tc>
        <w:tc>
          <w:tcPr>
            <w:tcW w:w="4876" w:type="dxa"/>
          </w:tcPr>
          <w:p w:rsidR="00AA4CDD" w:rsidRPr="00AA4CDD" w:rsidP="00C2703B" w14:paraId="27D6F3A5" w14:textId="77777777">
            <w:pPr>
              <w:pStyle w:val="ColumnHeading"/>
              <w:keepNext/>
              <w:rPr>
                <w:lang w:val="en-GB"/>
              </w:rPr>
            </w:pPr>
            <w:r w:rsidRPr="00AA4CDD">
              <w:rPr>
                <w:lang w:val="en-GB"/>
              </w:rPr>
              <w:t>Amendment</w:t>
            </w:r>
          </w:p>
        </w:tc>
      </w:tr>
      <w:tr w14:paraId="4060092B"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C5FBAEC" w14:textId="77777777">
            <w:pPr>
              <w:pStyle w:val="Normal6"/>
              <w:rPr>
                <w:lang w:val="en-GB"/>
              </w:rPr>
            </w:pPr>
          </w:p>
        </w:tc>
        <w:tc>
          <w:tcPr>
            <w:tcW w:w="4876" w:type="dxa"/>
          </w:tcPr>
          <w:p w:rsidR="00AA4CDD" w:rsidRPr="00AA4CDD" w:rsidP="00C2703B" w14:paraId="0F92C8FA" w14:textId="77777777">
            <w:pPr>
              <w:pStyle w:val="Normal6"/>
              <w:rPr>
                <w:b/>
                <w:i/>
                <w:lang w:val="en-GB"/>
              </w:rPr>
            </w:pPr>
            <w:r w:rsidRPr="00AA4CDD">
              <w:rPr>
                <w:b/>
                <w:i/>
                <w:lang w:val="en-GB"/>
              </w:rPr>
              <w:t>(2b) In Article 20 the following paragraph 1a is added:</w:t>
            </w:r>
          </w:p>
          <w:p w:rsidR="00AA4CDD" w:rsidRPr="00AA4CDD" w:rsidP="00C2703B" w14:paraId="0D34DF1D" w14:textId="77777777">
            <w:pPr>
              <w:pStyle w:val="Normal6"/>
              <w:rPr>
                <w:szCs w:val="24"/>
                <w:lang w:val="en-GB"/>
              </w:rPr>
            </w:pPr>
            <w:r w:rsidRPr="00AA4CDD">
              <w:rPr>
                <w:b/>
                <w:i/>
                <w:lang w:val="en-GB"/>
              </w:rPr>
              <w:t>(1a)</w:t>
            </w:r>
            <w:r w:rsidRPr="00AA4CDD">
              <w:rPr>
                <w:b/>
                <w:i/>
                <w:lang w:val="en-GB"/>
              </w:rPr>
              <w:tab/>
              <w:t>Storage sites located on the Norwegian Continental Shelf shall be eligible to contribute to the Union’s net-zero industry objective of 50 million tonnes of annual CO₂ injection capacity, provided that the respective injection capacity is made available to CO₂ emitters in the Union on non-discriminatory commercial terms.</w:t>
            </w:r>
          </w:p>
        </w:tc>
      </w:tr>
    </w:tbl>
    <w:p w:rsidR="00AA4CDD" w:rsidRPr="00AA4CDD" w:rsidP="00AA4CDD" w14:paraId="3F4C81D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51E49C1"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26006ED8" w14:textId="77777777">
      <w:pPr>
        <w:pStyle w:val="Normal12Italic"/>
        <w:rPr>
          <w:noProof w:val="0"/>
          <w:lang w:val="en-GB"/>
        </w:rPr>
      </w:pPr>
      <w:r w:rsidRPr="00AA4CDD">
        <w:rPr>
          <w:noProof w:val="0"/>
          <w:lang w:val="en-GB"/>
        </w:rPr>
        <w:t>Norwegian CO₂ storage projects are designed to accommodate emissions from EU emitters and have, in some cases, received EU support. CO₂ storage capacity developed outside the EU but intended for EU emissions should therefore be appropriately considered when assessing progress towards the target. This is particularly relevant for Member States where domestic CO₂ storage faces legal, technical or public acceptance constraints. Including Norway in the eligible geographical scope would help ensure that the NZIA targets can be met in practice.</w:t>
      </w:r>
    </w:p>
    <w:p w:rsidR="00AA4CDD" w:rsidRPr="00AA4CDD" w:rsidP="00AA4CDD" w14:paraId="79A92683" w14:textId="77777777">
      <w:r w:rsidRPr="00AA4CDD">
        <w:rPr>
          <w:rStyle w:val="HideTWBExt"/>
        </w:rPr>
        <w:t>&lt;/Amend&gt;</w:t>
      </w:r>
    </w:p>
    <w:p w:rsidR="00AA4CDD" w:rsidRPr="00AA4CDD" w:rsidP="00AA4CDD" w14:paraId="764DA80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3758</w:t>
      </w:r>
      <w:r w:rsidRPr="00AA4CDD">
        <w:rPr>
          <w:rStyle w:val="HideTWBExt"/>
          <w:b w:val="0"/>
          <w:lang w:val="en-GB"/>
        </w:rPr>
        <w:t>&lt;/NumAm&gt;</w:t>
      </w:r>
    </w:p>
    <w:p w:rsidR="00AA4CDD" w:rsidRPr="00AA4CDD" w:rsidP="00AA4CDD" w14:paraId="1C3426F5"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17C735C9" w14:textId="77777777">
      <w:r w:rsidRPr="00AA4CDD">
        <w:rPr>
          <w:rStyle w:val="HideTWBExt"/>
        </w:rPr>
        <w:t>&lt;/RepeatBlock-By&gt;</w:t>
      </w:r>
    </w:p>
    <w:p w:rsidR="00AA4CDD" w:rsidRPr="00AA4CDD" w:rsidP="00AA4CDD" w14:paraId="50671D0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ED0D063" w14:textId="77777777">
      <w:pPr>
        <w:pStyle w:val="NormalBold"/>
        <w:rPr>
          <w:rStyle w:val="HideTWBExt"/>
        </w:rPr>
      </w:pPr>
      <w:r w:rsidRPr="00AA4CDD">
        <w:rPr>
          <w:rStyle w:val="HideTWBExt"/>
          <w:b w:val="0"/>
        </w:rPr>
        <w:t>&lt;Article&gt;</w:t>
      </w:r>
      <w:r w:rsidRPr="00AA4CDD">
        <w:t>Article 34 – paragraph 1 – point 2 c (new)</w:t>
      </w:r>
      <w:r w:rsidRPr="00AA4CDD">
        <w:rPr>
          <w:rStyle w:val="HideTWBExt"/>
          <w:b w:val="0"/>
        </w:rPr>
        <w:t>&lt;/Article&gt;</w:t>
      </w:r>
    </w:p>
    <w:p w:rsidR="00AA4CDD" w:rsidRPr="00AA4CDD" w:rsidP="00AA4CDD" w14:paraId="4BD726B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7F49ED6" w14:textId="77777777">
      <w:r w:rsidRPr="00AA4CDD">
        <w:rPr>
          <w:rStyle w:val="HideTWBExt"/>
        </w:rPr>
        <w:t>&lt;Article2&gt;</w:t>
      </w:r>
      <w:r w:rsidRPr="00AA4CDD">
        <w:t>Article 23 – paragraph 4</w:t>
      </w:r>
      <w:r w:rsidRPr="00AA4CDD">
        <w:rPr>
          <w:rStyle w:val="HideTWBExt"/>
        </w:rPr>
        <w:t>&lt;/Article2&gt;</w:t>
      </w:r>
    </w:p>
    <w:p w:rsidR="00AA4CDD" w:rsidRPr="00AA4CDD" w:rsidP="00AA4CDD" w14:paraId="1E7E2A3F" w14:textId="77777777">
      <w:pPr>
        <w:pStyle w:val="NormalBold"/>
      </w:pPr>
    </w:p>
    <w:tbl>
      <w:tblPr>
        <w:tblW w:w="0" w:type="auto"/>
        <w:jc w:val="center"/>
        <w:tblLayout w:type="fixed"/>
        <w:tblCellMar>
          <w:left w:w="340" w:type="dxa"/>
          <w:right w:w="340" w:type="dxa"/>
        </w:tblCellMar>
        <w:tblLook w:val="0000"/>
      </w:tblPr>
      <w:tblGrid>
        <w:gridCol w:w="4876"/>
        <w:gridCol w:w="4876"/>
      </w:tblGrid>
      <w:tr w14:paraId="2A01734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92776B2" w14:textId="77777777">
            <w:pPr>
              <w:keepNext/>
            </w:pPr>
          </w:p>
        </w:tc>
      </w:tr>
      <w:tr w14:paraId="2AC5B21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4AFC110" w14:textId="77777777">
            <w:pPr>
              <w:pStyle w:val="ColumnHeading"/>
              <w:keepNext/>
              <w:rPr>
                <w:lang w:val="en-GB"/>
              </w:rPr>
            </w:pPr>
            <w:r w:rsidRPr="00AA4CDD">
              <w:rPr>
                <w:lang w:val="en-GB"/>
              </w:rPr>
              <w:t>Text proposed by the Commission</w:t>
            </w:r>
          </w:p>
        </w:tc>
        <w:tc>
          <w:tcPr>
            <w:tcW w:w="4876" w:type="dxa"/>
          </w:tcPr>
          <w:p w:rsidR="00AA4CDD" w:rsidRPr="00AA4CDD" w:rsidP="00C2703B" w14:paraId="358E2F9F" w14:textId="77777777">
            <w:pPr>
              <w:pStyle w:val="ColumnHeading"/>
              <w:keepNext/>
              <w:rPr>
                <w:lang w:val="en-GB"/>
              </w:rPr>
            </w:pPr>
            <w:r w:rsidRPr="00AA4CDD">
              <w:rPr>
                <w:lang w:val="en-GB"/>
              </w:rPr>
              <w:t>Amendment</w:t>
            </w:r>
          </w:p>
        </w:tc>
      </w:tr>
      <w:tr w14:paraId="219B875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D4CFEB4" w14:textId="77777777">
            <w:pPr>
              <w:pStyle w:val="Normal6"/>
              <w:rPr>
                <w:lang w:val="en-GB"/>
              </w:rPr>
            </w:pPr>
          </w:p>
        </w:tc>
        <w:tc>
          <w:tcPr>
            <w:tcW w:w="4876" w:type="dxa"/>
          </w:tcPr>
          <w:p w:rsidR="00AA4CDD" w:rsidRPr="00AA4CDD" w:rsidP="00C2703B" w14:paraId="0DD43901" w14:textId="77777777">
            <w:pPr>
              <w:pStyle w:val="Normal6"/>
              <w:rPr>
                <w:szCs w:val="24"/>
                <w:lang w:val="en-GB"/>
              </w:rPr>
            </w:pPr>
            <w:r w:rsidRPr="00AA4CDD">
              <w:rPr>
                <w:b/>
                <w:i/>
                <w:lang w:val="en-GB"/>
              </w:rPr>
              <w:t>(2c)</w:t>
            </w:r>
            <w:r w:rsidRPr="00AA4CDD">
              <w:rPr>
                <w:b/>
                <w:i/>
                <w:lang w:val="en-GB"/>
              </w:rPr>
              <w:tab/>
              <w:t>In Article 23, paragraph 4 is replaced by the following:</w:t>
            </w:r>
          </w:p>
        </w:tc>
      </w:tr>
      <w:tr w14:paraId="0B34A98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A42CB5" w14:textId="77777777">
            <w:pPr>
              <w:pStyle w:val="Normal6"/>
              <w:rPr>
                <w:lang w:val="en-GB"/>
              </w:rPr>
            </w:pPr>
            <w:r w:rsidRPr="00AA4CDD">
              <w:rPr>
                <w:bCs/>
                <w:iCs/>
                <w:lang w:val="en-GB"/>
              </w:rPr>
              <w:t xml:space="preserve">4. By 30 June 2025, the entities referred to in paragraph 1 shall submit to the Commission a plan specifying in detail how they intend to meet their contribution to Union CO 2 injection capacity objective by </w:t>
            </w:r>
            <w:r w:rsidRPr="00AA4CDD">
              <w:rPr>
                <w:b/>
                <w:i/>
                <w:lang w:val="en-GB"/>
              </w:rPr>
              <w:t>2030</w:t>
            </w:r>
            <w:r w:rsidRPr="00AA4CDD">
              <w:rPr>
                <w:bCs/>
                <w:iCs/>
                <w:lang w:val="en-GB"/>
              </w:rPr>
              <w:t>. Those plans shall:</w:t>
            </w:r>
          </w:p>
        </w:tc>
        <w:tc>
          <w:tcPr>
            <w:tcW w:w="4876" w:type="dxa"/>
          </w:tcPr>
          <w:p w:rsidR="00AA4CDD" w:rsidRPr="00AA4CDD" w:rsidP="00C2703B" w14:paraId="4354119E" w14:textId="77777777">
            <w:pPr>
              <w:pStyle w:val="Normal6"/>
              <w:rPr>
                <w:bCs/>
                <w:iCs/>
                <w:szCs w:val="24"/>
                <w:lang w:val="en-GB"/>
              </w:rPr>
            </w:pPr>
            <w:r w:rsidRPr="00AA4CDD">
              <w:rPr>
                <w:bCs/>
                <w:iCs/>
                <w:lang w:val="en-GB"/>
              </w:rPr>
              <w:t xml:space="preserve">4. By 30 June 2025, the entities referred to in paragraph 1 shall submit to the Commission a plan specifying in detail how they intend to meet their contribution to Union CO 2 injection capacity objective by </w:t>
            </w:r>
            <w:r w:rsidRPr="00AA4CDD">
              <w:rPr>
                <w:b/>
                <w:i/>
                <w:lang w:val="en-GB"/>
              </w:rPr>
              <w:t>2035</w:t>
            </w:r>
            <w:r w:rsidRPr="00AA4CDD">
              <w:rPr>
                <w:bCs/>
                <w:iCs/>
                <w:lang w:val="en-GB"/>
              </w:rPr>
              <w:t>. Those plans shall:</w:t>
            </w:r>
          </w:p>
        </w:tc>
      </w:tr>
    </w:tbl>
    <w:p w:rsidR="00AA4CDD" w:rsidRPr="00AA4CDD" w:rsidP="00AA4CDD" w14:paraId="7E584C5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74F368" w14:textId="77777777">
      <w:r w:rsidRPr="00AA4CDD">
        <w:rPr>
          <w:rStyle w:val="HideTWBExt"/>
        </w:rPr>
        <w:t>&lt;/Amend&gt;</w:t>
      </w:r>
    </w:p>
    <w:p w:rsidR="00AA4CDD" w:rsidRPr="00AA4CDD" w:rsidP="00AA4CDD" w14:paraId="17B71FB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3759</w:t>
      </w:r>
      <w:r w:rsidRPr="00AA4CDD">
        <w:rPr>
          <w:rStyle w:val="HideTWBExt"/>
          <w:b w:val="0"/>
          <w:lang w:val="en-GB"/>
        </w:rPr>
        <w:t>&lt;/NumAm&gt;</w:t>
      </w:r>
    </w:p>
    <w:p w:rsidR="00AA4CDD" w:rsidRPr="00AA4CDD" w:rsidP="00AA4CDD" w14:paraId="67498201"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0A0D533B" w14:textId="77777777">
      <w:r w:rsidRPr="00AA4CDD">
        <w:rPr>
          <w:rStyle w:val="HideTWBExt"/>
        </w:rPr>
        <w:t>&lt;/RepeatBlock-By&gt;</w:t>
      </w:r>
    </w:p>
    <w:p w:rsidR="00AA4CDD" w:rsidRPr="00AA4CDD" w:rsidP="00AA4CDD" w14:paraId="3C3EC35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ED9CB2F" w14:textId="77777777">
      <w:pPr>
        <w:pStyle w:val="NormalBold"/>
        <w:rPr>
          <w:rStyle w:val="HideTWBExt"/>
        </w:rPr>
      </w:pPr>
      <w:r w:rsidRPr="00AA4CDD">
        <w:rPr>
          <w:rStyle w:val="HideTWBExt"/>
          <w:b w:val="0"/>
        </w:rPr>
        <w:t>&lt;Article&gt;</w:t>
      </w:r>
      <w:r w:rsidRPr="00AA4CDD">
        <w:t>Article 34 – paragraph 1 – point 2 d (new)</w:t>
      </w:r>
      <w:r w:rsidRPr="00AA4CDD">
        <w:rPr>
          <w:rStyle w:val="HideTWBExt"/>
          <w:b w:val="0"/>
        </w:rPr>
        <w:t>&lt;/Article&gt;</w:t>
      </w:r>
    </w:p>
    <w:p w:rsidR="00AA4CDD" w:rsidRPr="00AA4CDD" w:rsidP="00AA4CDD" w14:paraId="1454A25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DE4BC66" w14:textId="77777777">
      <w:pPr>
        <w:pStyle w:val="NormalBold"/>
        <w:rPr>
          <w:b w:val="0"/>
          <w:bCs/>
        </w:rPr>
      </w:pPr>
      <w:r w:rsidRPr="00AA4CDD">
        <w:rPr>
          <w:rStyle w:val="HideTWBExt"/>
          <w:b w:val="0"/>
        </w:rPr>
        <w:t>&lt;Article2&gt;</w:t>
      </w:r>
      <w:r w:rsidRPr="00AA4CDD">
        <w:rPr>
          <w:b w:val="0"/>
          <w:bCs/>
        </w:rPr>
        <w:t>Article 23 – paragraph 4 – point a</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287EAAE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B1C51E6" w14:textId="77777777">
            <w:pPr>
              <w:keepNext/>
            </w:pPr>
          </w:p>
        </w:tc>
      </w:tr>
      <w:tr w14:paraId="752366D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E6F9BFE" w14:textId="77777777">
            <w:pPr>
              <w:pStyle w:val="ColumnHeading"/>
              <w:keepNext/>
              <w:rPr>
                <w:lang w:val="en-GB"/>
              </w:rPr>
            </w:pPr>
            <w:r w:rsidRPr="00AA4CDD">
              <w:rPr>
                <w:lang w:val="en-GB"/>
              </w:rPr>
              <w:t>Text proposed by the Commission</w:t>
            </w:r>
          </w:p>
        </w:tc>
        <w:tc>
          <w:tcPr>
            <w:tcW w:w="4876" w:type="dxa"/>
          </w:tcPr>
          <w:p w:rsidR="00AA4CDD" w:rsidRPr="00AA4CDD" w:rsidP="00C2703B" w14:paraId="3AC00F9A" w14:textId="77777777">
            <w:pPr>
              <w:pStyle w:val="ColumnHeading"/>
              <w:keepNext/>
              <w:rPr>
                <w:lang w:val="en-GB"/>
              </w:rPr>
            </w:pPr>
            <w:r w:rsidRPr="00AA4CDD">
              <w:rPr>
                <w:lang w:val="en-GB"/>
              </w:rPr>
              <w:t>Amendment</w:t>
            </w:r>
          </w:p>
        </w:tc>
      </w:tr>
      <w:tr w14:paraId="004E67D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A2DA637" w14:textId="77777777">
            <w:pPr>
              <w:pStyle w:val="Normal6"/>
              <w:rPr>
                <w:lang w:val="en-GB"/>
              </w:rPr>
            </w:pPr>
          </w:p>
        </w:tc>
        <w:tc>
          <w:tcPr>
            <w:tcW w:w="4876" w:type="dxa"/>
          </w:tcPr>
          <w:p w:rsidR="00AA4CDD" w:rsidRPr="00AA4CDD" w:rsidP="00C2703B" w14:paraId="744E70E8" w14:textId="77777777">
            <w:pPr>
              <w:pStyle w:val="Normal6"/>
              <w:rPr>
                <w:szCs w:val="24"/>
                <w:lang w:val="en-GB"/>
              </w:rPr>
            </w:pPr>
            <w:r w:rsidRPr="00AA4CDD">
              <w:rPr>
                <w:b/>
                <w:i/>
                <w:lang w:val="en-GB"/>
              </w:rPr>
              <w:t>(2d)</w:t>
            </w:r>
            <w:r w:rsidRPr="00AA4CDD">
              <w:rPr>
                <w:b/>
                <w:i/>
                <w:lang w:val="en-GB"/>
              </w:rPr>
              <w:tab/>
              <w:t>Article 23, paragraph 4 point (a) is replaced by the following:</w:t>
            </w:r>
          </w:p>
        </w:tc>
      </w:tr>
      <w:tr w14:paraId="241651E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F1C0B9" w14:textId="77777777">
            <w:pPr>
              <w:pStyle w:val="Normal6"/>
              <w:rPr>
                <w:bCs/>
                <w:iCs/>
                <w:lang w:val="en-GB"/>
              </w:rPr>
            </w:pPr>
            <w:r w:rsidRPr="00AA4CDD">
              <w:rPr>
                <w:bCs/>
                <w:iCs/>
                <w:lang w:val="en-GB"/>
              </w:rPr>
              <w:t xml:space="preserve">(a) confirm the entity's contribution, expressed in terms of targeted volume of new CO 2 storage and injection capacity commissioned by </w:t>
            </w:r>
            <w:r w:rsidRPr="00AA4CDD">
              <w:rPr>
                <w:b/>
                <w:i/>
                <w:lang w:val="en-GB"/>
              </w:rPr>
              <w:t>2030</w:t>
            </w:r>
            <w:r w:rsidRPr="00AA4CDD">
              <w:rPr>
                <w:bCs/>
                <w:iCs/>
                <w:lang w:val="en-GB"/>
              </w:rPr>
              <w:t>;</w:t>
            </w:r>
          </w:p>
        </w:tc>
        <w:tc>
          <w:tcPr>
            <w:tcW w:w="4876" w:type="dxa"/>
          </w:tcPr>
          <w:p w:rsidR="00AA4CDD" w:rsidRPr="00AA4CDD" w:rsidP="00C2703B" w14:paraId="077B6675" w14:textId="77777777">
            <w:pPr>
              <w:pStyle w:val="Normal6"/>
              <w:rPr>
                <w:bCs/>
                <w:iCs/>
                <w:szCs w:val="24"/>
                <w:lang w:val="en-GB"/>
              </w:rPr>
            </w:pPr>
            <w:r w:rsidRPr="00AA4CDD">
              <w:rPr>
                <w:bCs/>
                <w:iCs/>
                <w:lang w:val="en-GB"/>
              </w:rPr>
              <w:t xml:space="preserve">(a) confirm the entity's contribution, expressed in terms of targeted volume of new CO 2 storage and injection capacity commissioned by </w:t>
            </w:r>
            <w:r w:rsidRPr="00AA4CDD">
              <w:rPr>
                <w:b/>
                <w:i/>
                <w:lang w:val="en-GB"/>
              </w:rPr>
              <w:t>2035</w:t>
            </w:r>
            <w:r w:rsidRPr="00AA4CDD">
              <w:rPr>
                <w:bCs/>
                <w:iCs/>
                <w:lang w:val="en-GB"/>
              </w:rPr>
              <w:t>;</w:t>
            </w:r>
          </w:p>
        </w:tc>
      </w:tr>
    </w:tbl>
    <w:p w:rsidR="00AA4CDD" w:rsidRPr="00AA4CDD" w:rsidP="00AA4CDD" w14:paraId="0751A62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5FCA5B" w14:textId="77777777">
      <w:r w:rsidRPr="00AA4CDD">
        <w:rPr>
          <w:rStyle w:val="HideTWBExt"/>
        </w:rPr>
        <w:t>&lt;/Amend&gt;</w:t>
      </w:r>
    </w:p>
    <w:p w:rsidR="00AA4CDD" w:rsidRPr="00AA4CDD" w:rsidP="00AA4CDD" w14:paraId="625081D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3760</w:t>
      </w:r>
      <w:r w:rsidRPr="00AA4CDD">
        <w:rPr>
          <w:rStyle w:val="HideTWBExt"/>
          <w:b w:val="0"/>
          <w:lang w:val="en-GB"/>
        </w:rPr>
        <w:t>&lt;/NumAm&gt;</w:t>
      </w:r>
    </w:p>
    <w:p w:rsidR="00AA4CDD" w:rsidRPr="00AA4CDD" w:rsidP="00AA4CDD" w14:paraId="45912DA1"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6D90593F" w14:textId="77777777">
      <w:r w:rsidRPr="00AA4CDD">
        <w:rPr>
          <w:rStyle w:val="HideTWBExt"/>
        </w:rPr>
        <w:t>&lt;/RepeatBlock-By&gt;</w:t>
      </w:r>
    </w:p>
    <w:p w:rsidR="00AA4CDD" w:rsidRPr="00AA4CDD" w:rsidP="00AA4CDD" w14:paraId="55BCA4F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11AB44" w14:textId="77777777">
      <w:pPr>
        <w:pStyle w:val="NormalBold"/>
        <w:rPr>
          <w:rStyle w:val="HideTWBExt"/>
        </w:rPr>
      </w:pPr>
      <w:r w:rsidRPr="00AA4CDD">
        <w:rPr>
          <w:rStyle w:val="HideTWBExt"/>
          <w:b w:val="0"/>
        </w:rPr>
        <w:t>&lt;Article&gt;</w:t>
      </w:r>
      <w:r w:rsidRPr="00AA4CDD">
        <w:t>Article 34 – paragraph 1 – point 2 e (new)</w:t>
      </w:r>
      <w:r w:rsidRPr="00AA4CDD">
        <w:rPr>
          <w:rStyle w:val="HideTWBExt"/>
          <w:b w:val="0"/>
        </w:rPr>
        <w:t>&lt;/Article&gt;</w:t>
      </w:r>
    </w:p>
    <w:p w:rsidR="00AA4CDD" w:rsidRPr="00AA4CDD" w:rsidP="00AA4CDD" w14:paraId="5DE41C2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3180252" w14:textId="77777777">
      <w:pPr>
        <w:pStyle w:val="NormalBold"/>
      </w:pPr>
      <w:r w:rsidRPr="00AA4CDD">
        <w:rPr>
          <w:rStyle w:val="HideTWBExt"/>
          <w:b w:val="0"/>
        </w:rPr>
        <w:t>&lt;Article2&gt;</w:t>
      </w:r>
      <w:r w:rsidRPr="00AA4CDD">
        <w:rPr>
          <w:b w:val="0"/>
          <w:bCs/>
        </w:rPr>
        <w:t>Article 23 – paragraph 7 – point b</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5F4B8F0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B1DBF96" w14:textId="77777777">
            <w:pPr>
              <w:keepNext/>
            </w:pPr>
          </w:p>
        </w:tc>
      </w:tr>
      <w:tr w14:paraId="0290AB4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0BA8F20" w14:textId="77777777">
            <w:pPr>
              <w:pStyle w:val="ColumnHeading"/>
              <w:keepNext/>
              <w:rPr>
                <w:lang w:val="en-GB"/>
              </w:rPr>
            </w:pPr>
            <w:r w:rsidRPr="00AA4CDD">
              <w:rPr>
                <w:lang w:val="en-GB"/>
              </w:rPr>
              <w:t>Text proposed by the Commission</w:t>
            </w:r>
          </w:p>
        </w:tc>
        <w:tc>
          <w:tcPr>
            <w:tcW w:w="4876" w:type="dxa"/>
          </w:tcPr>
          <w:p w:rsidR="00AA4CDD" w:rsidRPr="00AA4CDD" w:rsidP="00C2703B" w14:paraId="4011B670" w14:textId="77777777">
            <w:pPr>
              <w:pStyle w:val="ColumnHeading"/>
              <w:keepNext/>
              <w:rPr>
                <w:lang w:val="en-GB"/>
              </w:rPr>
            </w:pPr>
            <w:r w:rsidRPr="00AA4CDD">
              <w:rPr>
                <w:lang w:val="en-GB"/>
              </w:rPr>
              <w:t>Amendment</w:t>
            </w:r>
          </w:p>
        </w:tc>
      </w:tr>
      <w:tr w14:paraId="540693A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3067173" w14:textId="77777777">
            <w:pPr>
              <w:pStyle w:val="Normal6"/>
              <w:rPr>
                <w:lang w:val="en-GB"/>
              </w:rPr>
            </w:pPr>
          </w:p>
        </w:tc>
        <w:tc>
          <w:tcPr>
            <w:tcW w:w="4876" w:type="dxa"/>
          </w:tcPr>
          <w:p w:rsidR="00AA4CDD" w:rsidRPr="00AA4CDD" w:rsidP="00C2703B" w14:paraId="293AE8ED" w14:textId="77777777">
            <w:pPr>
              <w:pStyle w:val="Normal6"/>
              <w:rPr>
                <w:szCs w:val="24"/>
                <w:lang w:val="en-GB"/>
              </w:rPr>
            </w:pPr>
            <w:r w:rsidRPr="00AA4CDD">
              <w:rPr>
                <w:b/>
                <w:i/>
                <w:lang w:val="en-GB"/>
              </w:rPr>
              <w:t>(2e)</w:t>
            </w:r>
            <w:r w:rsidRPr="00AA4CDD">
              <w:rPr>
                <w:b/>
                <w:i/>
                <w:lang w:val="en-GB"/>
              </w:rPr>
              <w:tab/>
              <w:t>Article 23 paragraph 7 point (b) is replaced by the following:</w:t>
            </w:r>
          </w:p>
        </w:tc>
      </w:tr>
      <w:tr w14:paraId="0F238E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5B2B69" w14:textId="77777777">
            <w:pPr>
              <w:pStyle w:val="Normal6"/>
              <w:rPr>
                <w:lang w:val="en-GB"/>
              </w:rPr>
            </w:pPr>
            <w:r w:rsidRPr="00AA4CDD">
              <w:rPr>
                <w:bCs/>
                <w:iCs/>
                <w:lang w:val="en-GB"/>
              </w:rPr>
              <w:t xml:space="preserve">(b) the application is submitted before the end of </w:t>
            </w:r>
            <w:r w:rsidRPr="00AA4CDD">
              <w:rPr>
                <w:b/>
                <w:i/>
                <w:lang w:val="en-GB"/>
              </w:rPr>
              <w:t>2027</w:t>
            </w:r>
            <w:r w:rsidRPr="00AA4CDD">
              <w:rPr>
                <w:bCs/>
                <w:iCs/>
                <w:lang w:val="en-GB"/>
              </w:rPr>
              <w:t>.</w:t>
            </w:r>
          </w:p>
        </w:tc>
        <w:tc>
          <w:tcPr>
            <w:tcW w:w="4876" w:type="dxa"/>
          </w:tcPr>
          <w:p w:rsidR="00AA4CDD" w:rsidRPr="00AA4CDD" w:rsidP="00C2703B" w14:paraId="139D2866" w14:textId="77777777">
            <w:pPr>
              <w:pStyle w:val="Normal6"/>
              <w:rPr>
                <w:bCs/>
                <w:iCs/>
                <w:szCs w:val="24"/>
                <w:lang w:val="en-GB"/>
              </w:rPr>
            </w:pPr>
            <w:r w:rsidRPr="00AA4CDD">
              <w:rPr>
                <w:bCs/>
                <w:iCs/>
                <w:lang w:val="en-GB"/>
              </w:rPr>
              <w:t xml:space="preserve">(b) the application is submitted before the end of </w:t>
            </w:r>
            <w:r w:rsidRPr="00AA4CDD">
              <w:rPr>
                <w:b/>
                <w:i/>
                <w:lang w:val="en-GB"/>
              </w:rPr>
              <w:t>2032</w:t>
            </w:r>
            <w:r w:rsidRPr="00AA4CDD">
              <w:rPr>
                <w:bCs/>
                <w:iCs/>
                <w:lang w:val="en-GB"/>
              </w:rPr>
              <w:t>.</w:t>
            </w:r>
          </w:p>
        </w:tc>
      </w:tr>
    </w:tbl>
    <w:p w:rsidR="00AA4CDD" w:rsidRPr="00AA4CDD" w:rsidP="00AA4CDD" w14:paraId="622FB51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B438275" w14:textId="77777777">
      <w:r w:rsidRPr="00AA4CDD">
        <w:rPr>
          <w:rStyle w:val="HideTWBExt"/>
        </w:rPr>
        <w:t>&lt;/Amend&gt;</w:t>
      </w:r>
    </w:p>
    <w:p w:rsidR="00AA4CDD" w:rsidRPr="00AA4CDD" w:rsidP="00AA4CDD" w14:paraId="686CF3A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3761</w:t>
      </w:r>
      <w:r w:rsidRPr="00AA4CDD">
        <w:rPr>
          <w:rStyle w:val="HideTWBExt"/>
          <w:b w:val="0"/>
          <w:lang w:val="en-GB"/>
        </w:rPr>
        <w:t>&lt;/NumAm&gt;</w:t>
      </w:r>
    </w:p>
    <w:p w:rsidR="00AA4CDD" w:rsidRPr="00AA4CDD" w:rsidP="00AA4CDD" w14:paraId="36CCC5AE"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68C886E4" w14:textId="77777777">
      <w:r w:rsidRPr="00AA4CDD">
        <w:rPr>
          <w:rStyle w:val="HideTWBExt"/>
        </w:rPr>
        <w:t>&lt;/RepeatBlock-By&gt;</w:t>
      </w:r>
    </w:p>
    <w:p w:rsidR="00AA4CDD" w:rsidRPr="00AA4CDD" w:rsidP="00AA4CDD" w14:paraId="6FEBBB2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76ED2E" w14:textId="77777777">
      <w:pPr>
        <w:pStyle w:val="NormalBold"/>
        <w:rPr>
          <w:rStyle w:val="HideTWBExt"/>
        </w:rPr>
      </w:pPr>
      <w:r w:rsidRPr="00AA4CDD">
        <w:rPr>
          <w:rStyle w:val="HideTWBExt"/>
          <w:b w:val="0"/>
        </w:rPr>
        <w:t>&lt;Article&gt;</w:t>
      </w:r>
      <w:r w:rsidRPr="00AA4CDD">
        <w:t>Article 34 – paragraph 1 – point 2 f (new)</w:t>
      </w:r>
      <w:r w:rsidRPr="00AA4CDD">
        <w:rPr>
          <w:rStyle w:val="HideTWBExt"/>
          <w:b w:val="0"/>
        </w:rPr>
        <w:t>&lt;/Article&gt;</w:t>
      </w:r>
    </w:p>
    <w:p w:rsidR="00AA4CDD" w:rsidRPr="00AA4CDD" w:rsidP="00AA4CDD" w14:paraId="0A75D1D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50097B9" w14:textId="77777777">
      <w:pPr>
        <w:pStyle w:val="NormalBold"/>
      </w:pPr>
      <w:r w:rsidRPr="00AA4CDD">
        <w:rPr>
          <w:rStyle w:val="HideTWBExt"/>
          <w:b w:val="0"/>
        </w:rPr>
        <w:t>&lt;Article2&gt;</w:t>
      </w:r>
      <w:r w:rsidRPr="00AA4CDD">
        <w:rPr>
          <w:b w:val="0"/>
          <w:bCs/>
        </w:rPr>
        <w:t>Article 23 – paragraph 11</w:t>
      </w:r>
      <w:r w:rsidRPr="00AA4CDD">
        <w:rPr>
          <w:rStyle w:val="HideTWBExt"/>
          <w:b w:val="0"/>
        </w:rPr>
        <w:t>&lt;/Article2&gt;</w:t>
      </w:r>
    </w:p>
    <w:p w:rsidR="00AA4CDD" w:rsidRPr="00AA4CDD" w:rsidP="00AA4CDD" w14:paraId="62C973E3" w14:textId="77777777">
      <w:pPr>
        <w:pStyle w:val="NormalBold"/>
      </w:pPr>
    </w:p>
    <w:tbl>
      <w:tblPr>
        <w:tblW w:w="0" w:type="auto"/>
        <w:jc w:val="center"/>
        <w:tblLayout w:type="fixed"/>
        <w:tblCellMar>
          <w:left w:w="340" w:type="dxa"/>
          <w:right w:w="340" w:type="dxa"/>
        </w:tblCellMar>
        <w:tblLook w:val="0000"/>
      </w:tblPr>
      <w:tblGrid>
        <w:gridCol w:w="4876"/>
        <w:gridCol w:w="4876"/>
      </w:tblGrid>
      <w:tr w14:paraId="0CA313C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56FC9F1" w14:textId="77777777">
            <w:pPr>
              <w:keepNext/>
            </w:pPr>
          </w:p>
        </w:tc>
      </w:tr>
      <w:tr w14:paraId="25F808D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73A31A6" w14:textId="77777777">
            <w:pPr>
              <w:pStyle w:val="ColumnHeading"/>
              <w:keepNext/>
              <w:rPr>
                <w:lang w:val="en-GB"/>
              </w:rPr>
            </w:pPr>
            <w:r w:rsidRPr="00AA4CDD">
              <w:rPr>
                <w:lang w:val="en-GB"/>
              </w:rPr>
              <w:t>Text proposed by the Commission</w:t>
            </w:r>
          </w:p>
        </w:tc>
        <w:tc>
          <w:tcPr>
            <w:tcW w:w="4876" w:type="dxa"/>
          </w:tcPr>
          <w:p w:rsidR="00AA4CDD" w:rsidRPr="00AA4CDD" w:rsidP="00C2703B" w14:paraId="3E8F9947" w14:textId="77777777">
            <w:pPr>
              <w:pStyle w:val="ColumnHeading"/>
              <w:keepNext/>
              <w:rPr>
                <w:lang w:val="en-GB"/>
              </w:rPr>
            </w:pPr>
            <w:r w:rsidRPr="00AA4CDD">
              <w:rPr>
                <w:lang w:val="en-GB"/>
              </w:rPr>
              <w:t>Amendment</w:t>
            </w:r>
          </w:p>
        </w:tc>
      </w:tr>
      <w:tr w14:paraId="260D1E3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771377" w14:textId="77777777">
            <w:pPr>
              <w:pStyle w:val="Normal6"/>
              <w:rPr>
                <w:lang w:val="en-GB"/>
              </w:rPr>
            </w:pPr>
          </w:p>
        </w:tc>
        <w:tc>
          <w:tcPr>
            <w:tcW w:w="4876" w:type="dxa"/>
          </w:tcPr>
          <w:p w:rsidR="00AA4CDD" w:rsidRPr="00AA4CDD" w:rsidP="00C2703B" w14:paraId="6E329864" w14:textId="77777777">
            <w:pPr>
              <w:pStyle w:val="Normal6"/>
              <w:rPr>
                <w:szCs w:val="24"/>
                <w:lang w:val="en-GB"/>
              </w:rPr>
            </w:pPr>
            <w:r w:rsidRPr="00AA4CDD">
              <w:rPr>
                <w:b/>
                <w:i/>
                <w:lang w:val="en-GB"/>
              </w:rPr>
              <w:t>(2f)</w:t>
            </w:r>
            <w:r w:rsidRPr="00AA4CDD">
              <w:rPr>
                <w:b/>
                <w:i/>
                <w:lang w:val="en-GB"/>
              </w:rPr>
              <w:tab/>
              <w:t>In Article 23 paragraph 11 is replaced by the following:</w:t>
            </w:r>
          </w:p>
        </w:tc>
      </w:tr>
      <w:tr w14:paraId="29028FB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04C7DB1" w14:textId="77777777">
            <w:pPr>
              <w:pStyle w:val="Normal6"/>
              <w:rPr>
                <w:lang w:val="en-GB"/>
              </w:rPr>
            </w:pPr>
            <w:r w:rsidRPr="00AA4CDD">
              <w:rPr>
                <w:lang w:val="en-GB"/>
              </w:rPr>
              <w:t>11. By 31 December 2028, the Commission shall, on the basis of the reports referred to in Article 42(1), point (d), and Article 42</w:t>
            </w:r>
            <w:r w:rsidRPr="00AA4CDD">
              <w:rPr>
                <w:b/>
                <w:bCs/>
                <w:i/>
                <w:iCs/>
                <w:lang w:val="en-GB"/>
              </w:rPr>
              <w:t>(7)</w:t>
            </w:r>
            <w:r w:rsidRPr="00AA4CDD">
              <w:rPr>
                <w:lang w:val="en-GB"/>
              </w:rPr>
              <w:t xml:space="preserve">, assess the relationship between the demand for injection capacity from CO2 capture projects and the main infrastructure needed for the transport of CO2 in progress or planned to be operational by 2030 and the sum of the individual contributions of the entities referred to in paragraph 1 of this Article in relation to the production activities on the territory of a given Member State. In the case of a substantial imbalance, the Member State concerned </w:t>
            </w:r>
            <w:r w:rsidRPr="00AA4CDD">
              <w:rPr>
                <w:b/>
                <w:bCs/>
                <w:i/>
                <w:iCs/>
                <w:lang w:val="en-GB"/>
              </w:rPr>
              <w:t>may exceptionally ask the Commission for a derogation regarding the date by which the individual contributions are to be fulfilled.</w:t>
            </w:r>
          </w:p>
        </w:tc>
        <w:tc>
          <w:tcPr>
            <w:tcW w:w="4876" w:type="dxa"/>
          </w:tcPr>
          <w:p w:rsidR="00AA4CDD" w:rsidRPr="00AA4CDD" w:rsidP="00C2703B" w14:paraId="717ED01B" w14:textId="77777777">
            <w:pPr>
              <w:pStyle w:val="Normal6"/>
              <w:rPr>
                <w:szCs w:val="24"/>
                <w:lang w:val="en-GB"/>
              </w:rPr>
            </w:pPr>
            <w:r w:rsidRPr="00AA4CDD">
              <w:rPr>
                <w:bCs/>
                <w:iCs/>
                <w:lang w:val="en-GB"/>
              </w:rPr>
              <w:t>11. By 31 December 2028</w:t>
            </w:r>
            <w:r w:rsidRPr="00AA4CDD">
              <w:rPr>
                <w:b/>
                <w:i/>
                <w:lang w:val="en-GB"/>
              </w:rPr>
              <w:t xml:space="preserve"> and every two years thereafter until 31 December 2034, </w:t>
            </w:r>
            <w:r w:rsidRPr="00AA4CDD">
              <w:rPr>
                <w:bCs/>
                <w:iCs/>
                <w:lang w:val="en-GB"/>
              </w:rPr>
              <w:t>the Commission shall, on the basis of the reports referred to in Article 42(1), point (c), and Article 42</w:t>
            </w:r>
            <w:r w:rsidRPr="00AA4CDD">
              <w:rPr>
                <w:b/>
                <w:i/>
                <w:lang w:val="en-GB"/>
              </w:rPr>
              <w:t>(8)</w:t>
            </w:r>
            <w:r w:rsidRPr="00AA4CDD">
              <w:rPr>
                <w:bCs/>
                <w:iCs/>
                <w:lang w:val="en-GB"/>
              </w:rPr>
              <w:t>, assess the relationship between the demand for injection capacity from CO</w:t>
            </w:r>
            <w:r w:rsidRPr="00AA4CDD">
              <w:rPr>
                <w:bCs/>
                <w:iCs/>
                <w:vertAlign w:val="subscript"/>
                <w:lang w:val="en-GB"/>
              </w:rPr>
              <w:t>2</w:t>
            </w:r>
            <w:r w:rsidRPr="00AA4CDD">
              <w:rPr>
                <w:bCs/>
                <w:iCs/>
                <w:lang w:val="en-GB"/>
              </w:rPr>
              <w:t xml:space="preserve"> capture projects and the main infrastructure needed for the transport of CO</w:t>
            </w:r>
            <w:r w:rsidRPr="00AA4CDD">
              <w:rPr>
                <w:bCs/>
                <w:iCs/>
                <w:vertAlign w:val="subscript"/>
                <w:lang w:val="en-GB"/>
              </w:rPr>
              <w:t>2</w:t>
            </w:r>
            <w:r w:rsidRPr="00AA4CDD">
              <w:rPr>
                <w:bCs/>
                <w:iCs/>
                <w:lang w:val="en-GB"/>
              </w:rPr>
              <w:t xml:space="preserve"> in progress or planned to be operational by </w:t>
            </w:r>
            <w:r w:rsidRPr="00AA4CDD">
              <w:rPr>
                <w:b/>
                <w:i/>
                <w:lang w:val="en-GB"/>
              </w:rPr>
              <w:t>2035</w:t>
            </w:r>
            <w:r w:rsidRPr="00AA4CDD">
              <w:rPr>
                <w:bCs/>
                <w:iCs/>
                <w:lang w:val="en-GB"/>
              </w:rPr>
              <w:t xml:space="preserve"> and the sum of the individual contributions of the entities referred to in paragraph 1 of this Article in relation to the production activities on the territory of a given Member State. In the case of a substantial imbalance, the Member State concerned </w:t>
            </w:r>
            <w:r w:rsidRPr="00AA4CDD">
              <w:rPr>
                <w:b/>
                <w:i/>
                <w:lang w:val="en-GB"/>
              </w:rPr>
              <w:t>shall, upon the reasoned request of an entity referred to in paragraph 1, grant that entity a derogation regarding the date by which the individual contributions are to be fulfilled. The Member State concerned shall assess the existence of a substantial imbalance on its territory at any time upon the reasoned request of an entity referred to in paragraph 1, and shall decide on that request within three months of its receipt. It shall notify any derogation granted, together with the reasons for it, to the Commission. A derogation granted pursuant to this paragraph shall remain in force for as long as the substantial imbalance on the basis of which it was granted continues to exist. The part of the individual contribution covered by the derogation shall not be reallocated to other entities referred to in paragraph 1.</w:t>
            </w:r>
          </w:p>
        </w:tc>
      </w:tr>
    </w:tbl>
    <w:p w:rsidR="00AA4CDD" w:rsidRPr="00AA4CDD" w:rsidP="00AA4CDD" w14:paraId="6250860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6334C08" w14:textId="77777777">
      <w:r w:rsidRPr="00AA4CDD">
        <w:rPr>
          <w:rStyle w:val="HideTWBExt"/>
        </w:rPr>
        <w:t>&lt;/Amend&gt;</w:t>
      </w:r>
    </w:p>
    <w:p w:rsidR="00AA4CDD" w:rsidRPr="00AA4CDD" w:rsidP="00AA4CDD" w14:paraId="6B149B8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3762</w:t>
      </w:r>
      <w:r w:rsidRPr="00AA4CDD">
        <w:rPr>
          <w:rStyle w:val="HideTWBExt"/>
          <w:b w:val="0"/>
          <w:lang w:val="en-GB"/>
        </w:rPr>
        <w:t>&lt;/NumAm&gt;</w:t>
      </w:r>
    </w:p>
    <w:p w:rsidR="00AA4CDD" w:rsidRPr="00AA4CDD" w:rsidP="00AA4CDD" w14:paraId="109F5221"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4B1E73CF" w14:textId="77777777">
      <w:r w:rsidRPr="00AA4CDD">
        <w:rPr>
          <w:rStyle w:val="HideTWBExt"/>
        </w:rPr>
        <w:t>&lt;/RepeatBlock-By&gt;</w:t>
      </w:r>
    </w:p>
    <w:p w:rsidR="00AA4CDD" w:rsidRPr="00AA4CDD" w:rsidP="00AA4CDD" w14:paraId="6A4DB26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C1E9F7" w14:textId="77777777">
      <w:pPr>
        <w:pStyle w:val="NormalBold"/>
        <w:rPr>
          <w:rStyle w:val="HideTWBExt"/>
        </w:rPr>
      </w:pPr>
      <w:r w:rsidRPr="00AA4CDD">
        <w:rPr>
          <w:rStyle w:val="HideTWBExt"/>
          <w:b w:val="0"/>
        </w:rPr>
        <w:t>&lt;Article&gt;</w:t>
      </w:r>
      <w:r w:rsidRPr="00AA4CDD">
        <w:t>Article 34 – paragraph 1 – point 2 g (new)</w:t>
      </w:r>
      <w:r w:rsidRPr="00AA4CDD">
        <w:rPr>
          <w:rStyle w:val="HideTWBExt"/>
          <w:b w:val="0"/>
        </w:rPr>
        <w:t>&lt;/Article&gt;</w:t>
      </w:r>
    </w:p>
    <w:p w:rsidR="00AA4CDD" w:rsidRPr="00AA4CDD" w:rsidP="00AA4CDD" w14:paraId="47398CA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5D6FB41" w14:textId="77777777">
      <w:pPr>
        <w:pStyle w:val="NormalBold"/>
      </w:pPr>
      <w:r w:rsidRPr="00AA4CDD">
        <w:rPr>
          <w:rStyle w:val="HideTWBExt"/>
          <w:b w:val="0"/>
        </w:rPr>
        <w:t>&lt;Article2&gt;</w:t>
      </w:r>
      <w:r w:rsidRPr="00AA4CDD">
        <w:rPr>
          <w:b w:val="0"/>
          <w:bCs/>
        </w:rPr>
        <w:t>Article 23 – paragraph 12 – point (a)</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5BE323D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371B2C0" w14:textId="77777777">
            <w:pPr>
              <w:keepNext/>
            </w:pPr>
          </w:p>
        </w:tc>
      </w:tr>
      <w:tr w14:paraId="7052BD5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3E238B5" w14:textId="77777777">
            <w:pPr>
              <w:pStyle w:val="ColumnHeading"/>
              <w:keepNext/>
              <w:rPr>
                <w:lang w:val="en-GB"/>
              </w:rPr>
            </w:pPr>
            <w:r w:rsidRPr="00AA4CDD">
              <w:rPr>
                <w:lang w:val="en-GB"/>
              </w:rPr>
              <w:t>Text proposed by the Commission</w:t>
            </w:r>
          </w:p>
        </w:tc>
        <w:tc>
          <w:tcPr>
            <w:tcW w:w="4876" w:type="dxa"/>
          </w:tcPr>
          <w:p w:rsidR="00AA4CDD" w:rsidRPr="00AA4CDD" w:rsidP="00C2703B" w14:paraId="08A6568B" w14:textId="77777777">
            <w:pPr>
              <w:pStyle w:val="ColumnHeading"/>
              <w:keepNext/>
              <w:rPr>
                <w:lang w:val="en-GB"/>
              </w:rPr>
            </w:pPr>
            <w:r w:rsidRPr="00AA4CDD">
              <w:rPr>
                <w:lang w:val="en-GB"/>
              </w:rPr>
              <w:t>Amendment</w:t>
            </w:r>
          </w:p>
        </w:tc>
      </w:tr>
      <w:tr w14:paraId="0F6B7A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1372201" w14:textId="77777777">
            <w:pPr>
              <w:pStyle w:val="Normal6"/>
              <w:rPr>
                <w:lang w:val="en-GB"/>
              </w:rPr>
            </w:pPr>
          </w:p>
        </w:tc>
        <w:tc>
          <w:tcPr>
            <w:tcW w:w="4876" w:type="dxa"/>
          </w:tcPr>
          <w:p w:rsidR="00AA4CDD" w:rsidRPr="00AA4CDD" w:rsidP="00C2703B" w14:paraId="2B204107" w14:textId="77777777">
            <w:pPr>
              <w:pStyle w:val="Normal6"/>
              <w:rPr>
                <w:szCs w:val="24"/>
                <w:lang w:val="en-GB"/>
              </w:rPr>
            </w:pPr>
            <w:r w:rsidRPr="00AA4CDD">
              <w:rPr>
                <w:b/>
                <w:i/>
                <w:lang w:val="en-GB"/>
              </w:rPr>
              <w:t>(2g)</w:t>
            </w:r>
            <w:r w:rsidRPr="00AA4CDD">
              <w:rPr>
                <w:b/>
                <w:i/>
                <w:lang w:val="en-GB"/>
              </w:rPr>
              <w:tab/>
              <w:t>In article 23 paragraph 12 point (a) is replaced by the following:</w:t>
            </w:r>
          </w:p>
        </w:tc>
      </w:tr>
      <w:tr w14:paraId="676E332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934C871" w14:textId="77777777">
            <w:pPr>
              <w:pStyle w:val="Normal6"/>
              <w:rPr>
                <w:lang w:val="en-GB"/>
              </w:rPr>
            </w:pPr>
            <w:r w:rsidRPr="00AA4CDD">
              <w:rPr>
                <w:bCs/>
                <w:iCs/>
                <w:lang w:val="en-GB"/>
              </w:rPr>
              <w:t>(a) the rules concerning the identification of entities subject to a contribution pursuant to paragraph 1, including the threshold below which entities are exempt from contribution;</w:t>
            </w:r>
          </w:p>
        </w:tc>
        <w:tc>
          <w:tcPr>
            <w:tcW w:w="4876" w:type="dxa"/>
          </w:tcPr>
          <w:p w:rsidR="00AA4CDD" w:rsidRPr="00AA4CDD" w:rsidP="00C2703B" w14:paraId="68FA5A7C" w14:textId="77777777">
            <w:pPr>
              <w:pStyle w:val="Normal6"/>
              <w:rPr>
                <w:szCs w:val="24"/>
                <w:lang w:val="en-GB"/>
              </w:rPr>
            </w:pPr>
            <w:r w:rsidRPr="00AA4CDD">
              <w:rPr>
                <w:bCs/>
                <w:iCs/>
                <w:lang w:val="en-GB"/>
              </w:rPr>
              <w:t>(a) the rules concerning the identification of entities subject to a contribution pursuant to paragraph 1, including the threshold below which entities are exempt from contribution,</w:t>
            </w:r>
            <w:r w:rsidRPr="00AA4CDD">
              <w:rPr>
                <w:b/>
                <w:i/>
                <w:lang w:val="en-GB"/>
              </w:rPr>
              <w:t xml:space="preserve"> and the methodology for applying the weighting referred to in paragraph 1, including the data sources to be used;</w:t>
            </w:r>
          </w:p>
        </w:tc>
      </w:tr>
    </w:tbl>
    <w:p w:rsidR="00AA4CDD" w:rsidRPr="00AA4CDD" w:rsidP="00AA4CDD" w14:paraId="09ADD69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D0DE36C" w14:textId="77777777">
      <w:r w:rsidRPr="00AA4CDD">
        <w:rPr>
          <w:rStyle w:val="HideTWBExt"/>
        </w:rPr>
        <w:t>&lt;/Amend&gt;</w:t>
      </w:r>
    </w:p>
    <w:p w:rsidR="00AA4CDD" w:rsidRPr="00AA4CDD" w:rsidP="00AA4CDD" w14:paraId="5C92F39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3763</w:t>
      </w:r>
      <w:r w:rsidRPr="00AA4CDD">
        <w:rPr>
          <w:rStyle w:val="HideTWBExt"/>
          <w:b w:val="0"/>
          <w:lang w:val="en-GB"/>
        </w:rPr>
        <w:t>&lt;/NumAm&gt;</w:t>
      </w:r>
    </w:p>
    <w:p w:rsidR="00AA4CDD" w:rsidRPr="00AA4CDD" w:rsidP="00AA4CDD" w14:paraId="0C971BBB"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1C0F99CC" w14:textId="77777777">
      <w:r w:rsidRPr="00AA4CDD">
        <w:rPr>
          <w:rStyle w:val="HideTWBExt"/>
        </w:rPr>
        <w:t>&lt;/RepeatBlock-By&gt;</w:t>
      </w:r>
    </w:p>
    <w:p w:rsidR="00AA4CDD" w:rsidRPr="00AA4CDD" w:rsidP="00AA4CDD" w14:paraId="1D8BD7D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8E322F4" w14:textId="77777777">
      <w:pPr>
        <w:pStyle w:val="NormalBold"/>
        <w:rPr>
          <w:rStyle w:val="HideTWBExt"/>
        </w:rPr>
      </w:pPr>
      <w:r w:rsidRPr="00AA4CDD">
        <w:rPr>
          <w:rStyle w:val="HideTWBExt"/>
          <w:b w:val="0"/>
        </w:rPr>
        <w:t>&lt;Article&gt;</w:t>
      </w:r>
      <w:r w:rsidRPr="00AA4CDD">
        <w:t>Article 34 – paragraph 1 – point 2 h (new)</w:t>
      </w:r>
      <w:r w:rsidRPr="00AA4CDD">
        <w:rPr>
          <w:rStyle w:val="HideTWBExt"/>
          <w:b w:val="0"/>
        </w:rPr>
        <w:t>&lt;/Article&gt;</w:t>
      </w:r>
    </w:p>
    <w:p w:rsidR="00AA4CDD" w:rsidRPr="00AA4CDD" w:rsidP="00AA4CDD" w14:paraId="5CC09CB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4481907" w14:textId="77777777">
      <w:pPr>
        <w:pStyle w:val="NormalBold"/>
      </w:pPr>
      <w:r w:rsidRPr="00AA4CDD">
        <w:rPr>
          <w:rStyle w:val="HideTWBExt"/>
          <w:b w:val="0"/>
        </w:rPr>
        <w:t>&lt;Article2&gt;</w:t>
      </w:r>
      <w:r w:rsidRPr="00AA4CDD">
        <w:rPr>
          <w:b w:val="0"/>
          <w:bCs/>
        </w:rPr>
        <w:t>Article 23 – paragraph 12 – point (d)</w:t>
      </w:r>
      <w:r w:rsidRPr="00AA4CDD">
        <w:rPr>
          <w:rStyle w:val="HideTWBExt"/>
          <w:b w:val="0"/>
        </w:rPr>
        <w:t>&lt;/Article2&gt;</w:t>
      </w:r>
    </w:p>
    <w:p w:rsidR="00AA4CDD" w:rsidRPr="00AA4CDD" w:rsidP="00AA4CDD" w14:paraId="3CF4FC82" w14:textId="77777777">
      <w:pPr>
        <w:pStyle w:val="NormalBold"/>
      </w:pPr>
    </w:p>
    <w:tbl>
      <w:tblPr>
        <w:tblW w:w="0" w:type="auto"/>
        <w:jc w:val="center"/>
        <w:tblLayout w:type="fixed"/>
        <w:tblCellMar>
          <w:left w:w="340" w:type="dxa"/>
          <w:right w:w="340" w:type="dxa"/>
        </w:tblCellMar>
        <w:tblLook w:val="0000"/>
      </w:tblPr>
      <w:tblGrid>
        <w:gridCol w:w="4876"/>
        <w:gridCol w:w="4876"/>
      </w:tblGrid>
      <w:tr w14:paraId="7E037B2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D87CE56" w14:textId="77777777">
            <w:pPr>
              <w:keepNext/>
            </w:pPr>
          </w:p>
        </w:tc>
      </w:tr>
      <w:tr w14:paraId="3161723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99678E" w14:textId="77777777">
            <w:pPr>
              <w:pStyle w:val="ColumnHeading"/>
              <w:keepNext/>
              <w:rPr>
                <w:lang w:val="en-GB"/>
              </w:rPr>
            </w:pPr>
            <w:r w:rsidRPr="00AA4CDD">
              <w:rPr>
                <w:lang w:val="en-GB"/>
              </w:rPr>
              <w:t>Text proposed by the Commission</w:t>
            </w:r>
          </w:p>
        </w:tc>
        <w:tc>
          <w:tcPr>
            <w:tcW w:w="4876" w:type="dxa"/>
          </w:tcPr>
          <w:p w:rsidR="00AA4CDD" w:rsidRPr="00AA4CDD" w:rsidP="00C2703B" w14:paraId="26269651" w14:textId="77777777">
            <w:pPr>
              <w:pStyle w:val="ColumnHeading"/>
              <w:keepNext/>
              <w:rPr>
                <w:lang w:val="en-GB"/>
              </w:rPr>
            </w:pPr>
            <w:r w:rsidRPr="00AA4CDD">
              <w:rPr>
                <w:lang w:val="en-GB"/>
              </w:rPr>
              <w:t>Amendment</w:t>
            </w:r>
          </w:p>
        </w:tc>
      </w:tr>
      <w:tr w14:paraId="2F5BDB6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266E107" w14:textId="77777777">
            <w:pPr>
              <w:pStyle w:val="Normal6"/>
              <w:rPr>
                <w:lang w:val="en-GB"/>
              </w:rPr>
            </w:pPr>
          </w:p>
        </w:tc>
        <w:tc>
          <w:tcPr>
            <w:tcW w:w="4876" w:type="dxa"/>
          </w:tcPr>
          <w:p w:rsidR="00AA4CDD" w:rsidRPr="00AA4CDD" w:rsidP="00C2703B" w14:paraId="3FD37C7F" w14:textId="77777777">
            <w:pPr>
              <w:pStyle w:val="Normal6"/>
              <w:rPr>
                <w:szCs w:val="24"/>
                <w:lang w:val="en-GB"/>
              </w:rPr>
            </w:pPr>
            <w:r w:rsidRPr="00AA4CDD">
              <w:rPr>
                <w:b/>
                <w:i/>
                <w:lang w:val="en-GB"/>
              </w:rPr>
              <w:t>(2h)</w:t>
            </w:r>
            <w:r w:rsidRPr="00AA4CDD">
              <w:rPr>
                <w:b/>
                <w:i/>
                <w:lang w:val="en-GB"/>
              </w:rPr>
              <w:tab/>
              <w:t>In Article 23 paragraph 12 point (d) is replaced by the following:</w:t>
            </w:r>
          </w:p>
        </w:tc>
      </w:tr>
      <w:tr w14:paraId="7E757BA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1FC9891" w14:textId="77777777">
            <w:pPr>
              <w:pStyle w:val="Normal6"/>
              <w:rPr>
                <w:lang w:val="en-GB"/>
              </w:rPr>
            </w:pPr>
            <w:r w:rsidRPr="00AA4CDD">
              <w:rPr>
                <w:bCs/>
                <w:iCs/>
                <w:lang w:val="en-GB"/>
              </w:rPr>
              <w:t xml:space="preserve">(d) the detailed conditions under which the Commission may grant an exemption to entities under paragraph 7 or 8 </w:t>
            </w:r>
            <w:r w:rsidRPr="00AA4CDD">
              <w:rPr>
                <w:b/>
                <w:i/>
                <w:lang w:val="en-GB"/>
              </w:rPr>
              <w:t>or 11</w:t>
            </w:r>
          </w:p>
        </w:tc>
        <w:tc>
          <w:tcPr>
            <w:tcW w:w="4876" w:type="dxa"/>
          </w:tcPr>
          <w:p w:rsidR="00AA4CDD" w:rsidRPr="00AA4CDD" w:rsidP="00C2703B" w14:paraId="0275DB94" w14:textId="77777777">
            <w:pPr>
              <w:pStyle w:val="Normal6"/>
              <w:rPr>
                <w:bCs/>
                <w:iCs/>
                <w:szCs w:val="24"/>
                <w:lang w:val="en-GB"/>
              </w:rPr>
            </w:pPr>
            <w:r w:rsidRPr="00AA4CDD">
              <w:rPr>
                <w:bCs/>
                <w:iCs/>
                <w:lang w:val="en-GB"/>
              </w:rPr>
              <w:t>(d) the detailed conditions under which the Commission may grant an exemption to entities under paragraph 7 or 8.</w:t>
            </w:r>
          </w:p>
        </w:tc>
      </w:tr>
    </w:tbl>
    <w:p w:rsidR="00AA4CDD" w:rsidRPr="00AA4CDD" w:rsidP="00AA4CDD" w14:paraId="7C14B88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1F86A03" w14:textId="77777777">
      <w:r w:rsidRPr="00AA4CDD">
        <w:rPr>
          <w:rStyle w:val="HideTWBExt"/>
        </w:rPr>
        <w:t>&lt;/Amend&gt;</w:t>
      </w:r>
    </w:p>
    <w:p w:rsidR="00AA4CDD" w:rsidRPr="00AA4CDD" w:rsidP="00AA4CDD" w14:paraId="01B53F4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3764</w:t>
      </w:r>
      <w:r w:rsidRPr="00AA4CDD">
        <w:rPr>
          <w:rStyle w:val="HideTWBExt"/>
          <w:b w:val="0"/>
          <w:lang w:val="en-GB"/>
        </w:rPr>
        <w:t>&lt;/NumAm&gt;</w:t>
      </w:r>
    </w:p>
    <w:p w:rsidR="00AA4CDD" w:rsidRPr="00AA4CDD" w:rsidP="00AA4CDD" w14:paraId="214A1762" w14:textId="77777777">
      <w:pPr>
        <w:pStyle w:val="NormalBold"/>
      </w:pPr>
      <w:r w:rsidRPr="00AA4CDD">
        <w:rPr>
          <w:rStyle w:val="HideTWBExt"/>
          <w:b w:val="0"/>
        </w:rPr>
        <w:t>&lt;RepeatBlock-By&gt;&lt;Members&gt;</w:t>
      </w:r>
      <w:r w:rsidRPr="00AA4CDD">
        <w:t xml:space="preserve">Andrea Wechsler, Christian Ehler, Angelika Niebler, Jens Gieseke, Andreas Schwab, </w:t>
      </w:r>
      <w:r w:rsidRPr="00AA4CDD">
        <w:t>Norbert Herhammer, Hildegard Bentele, Markus Ferber, Eszter Lakos, Oliver Schenk, Christian Doleschal, Monika Hohlmeier, Verena Mertens, Ralf Seekatz, Marie-Sophie Christ, Alexandra Mehnert, Norbert Lins, Marion Walsmann</w:t>
      </w:r>
      <w:r w:rsidRPr="00AA4CDD">
        <w:rPr>
          <w:rStyle w:val="HideTWBExt"/>
          <w:b w:val="0"/>
        </w:rPr>
        <w:t>&lt;/Members&gt;</w:t>
      </w:r>
    </w:p>
    <w:p w:rsidR="00AA4CDD" w:rsidRPr="00AA4CDD" w:rsidP="00AA4CDD" w14:paraId="326FDD1A" w14:textId="77777777">
      <w:r w:rsidRPr="00AA4CDD">
        <w:rPr>
          <w:rStyle w:val="HideTWBExt"/>
        </w:rPr>
        <w:t>&lt;/RepeatBlock-By&gt;</w:t>
      </w:r>
    </w:p>
    <w:p w:rsidR="00AA4CDD" w:rsidRPr="00AA4CDD" w:rsidP="00AA4CDD" w14:paraId="0881F86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D23459B" w14:textId="77777777">
      <w:pPr>
        <w:pStyle w:val="NormalBold"/>
      </w:pPr>
      <w:r w:rsidRPr="00AA4CDD">
        <w:rPr>
          <w:rStyle w:val="HideTWBExt"/>
          <w:b w:val="0"/>
        </w:rPr>
        <w:t>&lt;Article&gt;</w:t>
      </w:r>
      <w:r w:rsidRPr="00AA4CDD">
        <w:t>Article 34 – paragraph 1 – point 3 – point a</w:t>
      </w:r>
      <w:r w:rsidRPr="00AA4CDD">
        <w:rPr>
          <w:rStyle w:val="HideTWBExt"/>
          <w:b w:val="0"/>
        </w:rPr>
        <w:t>&lt;/Article&gt;</w:t>
      </w:r>
    </w:p>
    <w:p w:rsidR="00AA4CDD" w:rsidRPr="00AA4CDD" w:rsidP="00AA4CDD" w14:paraId="4D32425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C29021E" w14:textId="77777777">
      <w:r w:rsidRPr="00AA4CDD">
        <w:rPr>
          <w:rStyle w:val="HideTWBExt"/>
        </w:rPr>
        <w:t>&lt;Article2&gt;</w:t>
      </w:r>
      <w:r w:rsidRPr="00AA4CDD">
        <w:t>Article 25 – paragraph 1</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0083E4F"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6C42F6F0" w14:textId="77777777">
            <w:pPr>
              <w:keepNext/>
            </w:pPr>
          </w:p>
        </w:tc>
      </w:tr>
      <w:tr w14:paraId="40EEF1FE"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374B56E8" w14:textId="77777777">
            <w:pPr>
              <w:pStyle w:val="ColumnHeading"/>
              <w:keepNext/>
              <w:rPr>
                <w:lang w:val="en-GB"/>
              </w:rPr>
            </w:pPr>
            <w:r w:rsidRPr="00AA4CDD">
              <w:rPr>
                <w:lang w:val="en-GB"/>
              </w:rPr>
              <w:t>Text proposed by the Commission</w:t>
            </w:r>
          </w:p>
        </w:tc>
        <w:tc>
          <w:tcPr>
            <w:tcW w:w="4876" w:type="dxa"/>
          </w:tcPr>
          <w:p w:rsidR="00AA4CDD" w:rsidRPr="00AA4CDD" w:rsidP="00C2703B" w14:paraId="6051E5EF" w14:textId="77777777">
            <w:pPr>
              <w:pStyle w:val="ColumnHeading"/>
              <w:keepNext/>
              <w:rPr>
                <w:lang w:val="en-GB"/>
              </w:rPr>
            </w:pPr>
            <w:r w:rsidRPr="00AA4CDD">
              <w:rPr>
                <w:lang w:val="en-GB"/>
              </w:rPr>
              <w:t>Amendment</w:t>
            </w:r>
          </w:p>
        </w:tc>
      </w:tr>
      <w:tr w14:paraId="1267B25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9C673E4" w14:textId="77777777">
            <w:pPr>
              <w:pStyle w:val="Normal6"/>
              <w:rPr>
                <w:lang w:val="en-GB"/>
              </w:rPr>
            </w:pPr>
            <w:r w:rsidRPr="00AA4CDD">
              <w:rPr>
                <w:lang w:val="en-GB"/>
              </w:rPr>
              <w:t>1.</w:t>
            </w:r>
            <w:r w:rsidRPr="00AA4CDD">
              <w:rPr>
                <w:lang w:val="en-GB"/>
              </w:rPr>
              <w:tab/>
              <w:t>For public procurement procedures falling within the scope of Directive 2014/23/EU, 2014/24/EU or 2014/25/EU, where contracts have net-zero technologies listed in Article 4(1), points (a) to (d), (h) and (i),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c>
          <w:tcPr>
            <w:tcW w:w="4876" w:type="dxa"/>
          </w:tcPr>
          <w:p w:rsidR="00AA4CDD" w:rsidRPr="00AA4CDD" w:rsidP="00C2703B" w14:paraId="3D58CAC5" w14:textId="77777777">
            <w:pPr>
              <w:pStyle w:val="Normal6"/>
              <w:rPr>
                <w:szCs w:val="24"/>
                <w:lang w:val="en-GB"/>
              </w:rPr>
            </w:pPr>
            <w:r w:rsidRPr="00AA4CDD">
              <w:rPr>
                <w:lang w:val="en-GB"/>
              </w:rPr>
              <w:t>1. For public procurement procedures falling within the scope of Directive 2014/23/EU, 2014/24/EU or 2014/25/EU, where contracts have net-zero technologies listed in Article 4(1), points (a) to (d), (h) and (i),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r>
      <w:tr w14:paraId="731A49DF"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F31BE73" w14:textId="77777777">
            <w:pPr>
              <w:pStyle w:val="Normal6"/>
              <w:rPr>
                <w:lang w:val="en-GB"/>
              </w:rPr>
            </w:pPr>
          </w:p>
        </w:tc>
        <w:tc>
          <w:tcPr>
            <w:tcW w:w="4876" w:type="dxa"/>
          </w:tcPr>
          <w:p w:rsidR="00AA4CDD" w:rsidRPr="00AA4CDD" w:rsidP="00C2703B" w14:paraId="22640B82" w14:textId="77777777">
            <w:pPr>
              <w:pStyle w:val="Normal6"/>
              <w:rPr>
                <w:szCs w:val="24"/>
                <w:lang w:val="en-GB"/>
              </w:rPr>
            </w:pPr>
            <w:r w:rsidRPr="00AA4CDD">
              <w:rPr>
                <w:b/>
                <w:i/>
                <w:lang w:val="en-GB"/>
              </w:rPr>
              <w:t>This Article shall not apply to contracts awarded for the purpose of electricity generation where the project does not receive public support, is not awarded in an auction referred to in Article 26 and is not subject to another public intervention.</w:t>
            </w:r>
            <w:r w:rsidRPr="00AA4CDD">
              <w:rPr>
                <w:lang w:val="en-GB"/>
              </w:rPr>
              <w:t>;</w:t>
            </w:r>
          </w:p>
        </w:tc>
      </w:tr>
    </w:tbl>
    <w:p w:rsidR="00AA4CDD" w:rsidRPr="00AA4CDD" w:rsidP="00AA4CDD" w14:paraId="5290F36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DD7DA3E"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CDC4C18" w14:textId="77777777">
      <w:pPr>
        <w:pStyle w:val="Normal12Italic"/>
        <w:rPr>
          <w:noProof w:val="0"/>
          <w:lang w:val="en-GB"/>
        </w:rPr>
      </w:pPr>
      <w:r w:rsidRPr="00AA4CDD">
        <w:rPr>
          <w:noProof w:val="0"/>
          <w:lang w:val="en-GB"/>
        </w:rPr>
        <w:t>Projects that receive no public support and are not subject to public intervention should not be covered by public-procurement-style requirements. This preserves the distinction between public intervention and private investment, avoiding unnecessary constraints on market-driven projects.</w:t>
      </w:r>
    </w:p>
    <w:p w:rsidR="00AA4CDD" w:rsidRPr="00AA4CDD" w:rsidP="00AA4CDD" w14:paraId="2A60312D" w14:textId="77777777">
      <w:r w:rsidRPr="00AA4CDD">
        <w:rPr>
          <w:rStyle w:val="HideTWBExt"/>
        </w:rPr>
        <w:t>&lt;/Amend&gt;</w:t>
      </w:r>
    </w:p>
    <w:p w:rsidR="00AA4CDD" w:rsidRPr="00AA4CDD" w:rsidP="00AA4CDD" w14:paraId="1D638A20"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3765</w:t>
      </w:r>
      <w:r w:rsidRPr="00AA4CDD">
        <w:rPr>
          <w:rStyle w:val="HideTWBExt"/>
          <w:b w:val="0"/>
          <w:lang w:val="en-GB"/>
        </w:rPr>
        <w:t>&lt;/NumAm&gt;</w:t>
      </w:r>
    </w:p>
    <w:p w:rsidR="00AA4CDD" w:rsidRPr="00AA4CDD" w:rsidP="00AA4CDD" w14:paraId="0EB6AEE4"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11601C53" w14:textId="77777777">
      <w:r w:rsidRPr="00AA4CDD">
        <w:rPr>
          <w:rStyle w:val="HideTWBExt"/>
        </w:rPr>
        <w:t>&lt;/RepeatBlock-By&gt;</w:t>
      </w:r>
    </w:p>
    <w:p w:rsidR="00AA4CDD" w:rsidRPr="00AA4CDD" w:rsidP="00AA4CDD" w14:paraId="2F2B582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CE2566B" w14:textId="77777777">
      <w:pPr>
        <w:pStyle w:val="NormalBold"/>
        <w:rPr>
          <w:lang w:val="fr-BE"/>
        </w:rPr>
      </w:pPr>
      <w:r w:rsidRPr="00AA4CDD">
        <w:rPr>
          <w:rStyle w:val="HideTWBExt"/>
          <w:b w:val="0"/>
        </w:rPr>
        <w:t>&lt;Article&gt;</w:t>
      </w:r>
      <w:r w:rsidRPr="00AA4CDD">
        <w:rPr>
          <w:lang w:val="fr-BE"/>
        </w:rPr>
        <w:t>Article 34 – paragraph 1 – point 3 – point a</w:t>
      </w:r>
      <w:r w:rsidRPr="00AA4CDD">
        <w:rPr>
          <w:rStyle w:val="HideTWBExt"/>
          <w:b w:val="0"/>
        </w:rPr>
        <w:t>&lt;/Article&gt;</w:t>
      </w:r>
    </w:p>
    <w:p w:rsidR="00AA4CDD" w:rsidRPr="00AA4CDD" w:rsidP="00AA4CDD" w14:paraId="021A16D3"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3DEA48DC" w14:textId="77777777">
      <w:pPr>
        <w:rPr>
          <w:lang w:val="fr-BE"/>
        </w:rPr>
      </w:pPr>
      <w:r w:rsidRPr="00AA4CDD">
        <w:rPr>
          <w:rStyle w:val="HideTWBExt"/>
          <w:lang w:val="fr-FR"/>
        </w:rPr>
        <w:t>&lt;Article2&gt;</w:t>
      </w:r>
      <w:r w:rsidRPr="00AA4CDD">
        <w:rPr>
          <w:lang w:val="fr-BE"/>
        </w:rPr>
        <w:t>Article 25 – paragraph 1</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14E6CB6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FFA0035" w14:textId="77777777">
            <w:pPr>
              <w:keepNext/>
              <w:rPr>
                <w:lang w:val="fr-FR"/>
              </w:rPr>
            </w:pPr>
          </w:p>
        </w:tc>
      </w:tr>
      <w:tr w14:paraId="1F5333F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515A8DF" w14:textId="77777777">
            <w:pPr>
              <w:pStyle w:val="ColumnHeading"/>
              <w:keepNext/>
            </w:pPr>
            <w:r w:rsidRPr="00AA4CDD">
              <w:t>Text proposed by the Commission</w:t>
            </w:r>
          </w:p>
        </w:tc>
        <w:tc>
          <w:tcPr>
            <w:tcW w:w="4876" w:type="dxa"/>
          </w:tcPr>
          <w:p w:rsidR="00AA4CDD" w:rsidRPr="00AA4CDD" w:rsidP="00C2703B" w14:paraId="5AFC6247" w14:textId="77777777">
            <w:pPr>
              <w:pStyle w:val="ColumnHeading"/>
              <w:keepNext/>
            </w:pPr>
            <w:r w:rsidRPr="00AA4CDD">
              <w:t>Amendment</w:t>
            </w:r>
          </w:p>
        </w:tc>
      </w:tr>
      <w:tr w14:paraId="4E77AE6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5FD02A3" w14:textId="77777777">
            <w:pPr>
              <w:pStyle w:val="Normal6"/>
            </w:pPr>
            <w:r w:rsidRPr="00AA4CDD">
              <w:t>1.</w:t>
            </w:r>
            <w:r w:rsidRPr="00AA4CDD">
              <w:tab/>
              <w:t xml:space="preserve">For public procurement procedures falling within the scope of Directive 2014/23/EU, 2014/24/EU or 2014/25/EU, where contracts have net-zero technologies listed in Article 4(1), points </w:t>
            </w:r>
            <w:r w:rsidRPr="00AA4CDD">
              <w:rPr>
                <w:b/>
                <w:i/>
              </w:rPr>
              <w:t>(a) to (d), (h) and</w:t>
            </w:r>
            <w:r w:rsidRPr="00AA4CDD">
              <w:t xml:space="preserve"> (i), of </w:t>
            </w:r>
            <w:r w:rsidRPr="00AA4CDD">
              <w:rPr>
                <w:b/>
                <w:i/>
              </w:rPr>
              <w:t>this</w:t>
            </w:r>
            <w:r w:rsidRPr="00AA4CDD">
              <w:t xml:space="preserve">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r w:rsidRPr="00AA4CDD">
              <w:rPr>
                <w:b/>
                <w:i/>
              </w:rPr>
              <w:t>.’</w:t>
            </w:r>
            <w:r w:rsidRPr="00AA4CDD">
              <w:t>;</w:t>
            </w:r>
          </w:p>
        </w:tc>
        <w:tc>
          <w:tcPr>
            <w:tcW w:w="4876" w:type="dxa"/>
          </w:tcPr>
          <w:p w:rsidR="00AA4CDD" w:rsidRPr="00AA4CDD" w:rsidP="00C2703B" w14:paraId="665B0FBD" w14:textId="77777777">
            <w:pPr>
              <w:pStyle w:val="Normal6"/>
              <w:rPr>
                <w:szCs w:val="24"/>
              </w:rPr>
            </w:pPr>
            <w:r w:rsidRPr="00AA4CDD">
              <w:t>1.</w:t>
            </w:r>
            <w:r w:rsidRPr="00AA4CDD">
              <w:tab/>
              <w:t xml:space="preserve">For public procurement procedures falling within the scope of Directive 2014/23/EU, 2014/24/EU or 2014/25/EU, where contracts have net-zero technologies listed in Article 4(1), points </w:t>
            </w:r>
            <w:r w:rsidRPr="00AA4CDD">
              <w:rPr>
                <w:b/>
                <w:i/>
              </w:rPr>
              <w:t xml:space="preserve">(b), (d), (e), (g), (h), (i), (j), (k), (n), (o), (p) and (s), of Regulation (EU) 2024/1735, nuclear fuel cycle technologies referred to in Article 4(1), point </w:t>
            </w:r>
            <w:r w:rsidRPr="00AA4CDD">
              <w:t xml:space="preserve">(i), of </w:t>
            </w:r>
            <w:r w:rsidRPr="00AA4CDD">
              <w:rPr>
                <w:b/>
                <w:i/>
              </w:rPr>
              <w:t>Regulation (EU) 2024/1735, and electric propulsion technologies for transport referred to in Article 4(1), point (r) of the</w:t>
            </w:r>
            <w:r w:rsidRPr="00AA4CDD">
              <w:t xml:space="preserve">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r>
    </w:tbl>
    <w:p w:rsidR="00AA4CDD" w:rsidRPr="00AA4CDD" w:rsidP="00AA4CDD" w14:paraId="606AC96F"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BBE989D" w14:textId="77777777">
      <w:r w:rsidRPr="00AA4CDD">
        <w:rPr>
          <w:rStyle w:val="HideTWBExt"/>
        </w:rPr>
        <w:t>&lt;/Amend&gt;</w:t>
      </w:r>
    </w:p>
    <w:p w:rsidR="00AA4CDD" w:rsidRPr="00AA4CDD" w:rsidP="00AA4CDD" w14:paraId="0BBF6BB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3766</w:t>
      </w:r>
      <w:r w:rsidRPr="00AA4CDD">
        <w:rPr>
          <w:rStyle w:val="HideTWBExt"/>
          <w:b w:val="0"/>
          <w:lang w:val="en-GB"/>
        </w:rPr>
        <w:t>&lt;/NumAm&gt;</w:t>
      </w:r>
    </w:p>
    <w:p w:rsidR="00AA4CDD" w:rsidRPr="00AA4CDD" w:rsidP="00AA4CDD" w14:paraId="49940D0B"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Christophe Clergeau, Laura Ballarín Cereza, Raphaël Glucksmann, Niels Fuglsang</w:t>
      </w:r>
      <w:r w:rsidRPr="00AA4CDD">
        <w:rPr>
          <w:rStyle w:val="HideTWBExt"/>
          <w:b w:val="0"/>
        </w:rPr>
        <w:t>&lt;/Members&gt;</w:t>
      </w:r>
    </w:p>
    <w:p w:rsidR="00AA4CDD" w:rsidRPr="00AA4CDD" w:rsidP="00AA4CDD" w14:paraId="4FC5365D" w14:textId="77777777">
      <w:r w:rsidRPr="00AA4CDD">
        <w:rPr>
          <w:rStyle w:val="HideTWBExt"/>
        </w:rPr>
        <w:t>&lt;/RepeatBlock-By&gt;</w:t>
      </w:r>
    </w:p>
    <w:p w:rsidR="00AA4CDD" w:rsidRPr="00AA4CDD" w:rsidP="00AA4CDD" w14:paraId="5BC35FA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3A8481" w14:textId="77777777">
      <w:pPr>
        <w:pStyle w:val="NormalBold"/>
      </w:pPr>
      <w:r w:rsidRPr="00AA4CDD">
        <w:rPr>
          <w:rStyle w:val="HideTWBExt"/>
          <w:b w:val="0"/>
        </w:rPr>
        <w:t>&lt;Article&gt;</w:t>
      </w:r>
      <w:r w:rsidRPr="00AA4CDD">
        <w:t>Article 34 – paragraph 1 – point 3 – point a</w:t>
      </w:r>
      <w:r w:rsidRPr="00AA4CDD">
        <w:rPr>
          <w:rStyle w:val="HideTWBExt"/>
          <w:b w:val="0"/>
        </w:rPr>
        <w:t>&lt;/Article&gt;</w:t>
      </w:r>
    </w:p>
    <w:p w:rsidR="00AA4CDD" w:rsidRPr="00AA4CDD" w:rsidP="00AA4CDD" w14:paraId="6CFA311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53A0C4E" w14:textId="77777777">
      <w:r w:rsidRPr="00AA4CDD">
        <w:rPr>
          <w:rStyle w:val="HideTWBExt"/>
        </w:rPr>
        <w:t>&lt;Article2&gt;</w:t>
      </w:r>
      <w:r w:rsidRPr="00AA4CDD">
        <w:t>Article 25–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0DF9C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EF6FB28" w14:textId="77777777">
            <w:pPr>
              <w:keepNext/>
            </w:pPr>
          </w:p>
        </w:tc>
      </w:tr>
      <w:tr w14:paraId="228DE3C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355098" w14:textId="77777777">
            <w:pPr>
              <w:pStyle w:val="ColumnHeading"/>
              <w:keepNext/>
              <w:rPr>
                <w:lang w:val="en-GB"/>
              </w:rPr>
            </w:pPr>
            <w:r w:rsidRPr="00AA4CDD">
              <w:rPr>
                <w:lang w:val="en-GB"/>
              </w:rPr>
              <w:t>Text proposed by the Commission</w:t>
            </w:r>
          </w:p>
        </w:tc>
        <w:tc>
          <w:tcPr>
            <w:tcW w:w="4876" w:type="dxa"/>
          </w:tcPr>
          <w:p w:rsidR="00AA4CDD" w:rsidRPr="00AA4CDD" w:rsidP="00C2703B" w14:paraId="13619B42" w14:textId="77777777">
            <w:pPr>
              <w:pStyle w:val="ColumnHeading"/>
              <w:keepNext/>
              <w:rPr>
                <w:lang w:val="en-GB"/>
              </w:rPr>
            </w:pPr>
            <w:r w:rsidRPr="00AA4CDD">
              <w:rPr>
                <w:lang w:val="en-GB"/>
              </w:rPr>
              <w:t>Amendment</w:t>
            </w:r>
          </w:p>
        </w:tc>
      </w:tr>
      <w:tr w14:paraId="49DE14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674678" w14:textId="77777777">
            <w:pPr>
              <w:pStyle w:val="Normal6"/>
              <w:rPr>
                <w:lang w:val="en-GB"/>
              </w:rPr>
            </w:pPr>
            <w:r w:rsidRPr="00AA4CDD">
              <w:rPr>
                <w:lang w:val="en-GB"/>
              </w:rPr>
              <w:t>1.</w:t>
            </w:r>
            <w:r w:rsidRPr="00AA4CDD">
              <w:rPr>
                <w:lang w:val="en-GB"/>
              </w:rPr>
              <w:tab/>
              <w:t xml:space="preserve">For public procurement procedures falling within the scope of Directive 2014/23/EU, 2014/24/EU or 2014/25/EU, where contracts have net-zero technologies </w:t>
            </w:r>
            <w:r w:rsidRPr="00AA4CDD">
              <w:rPr>
                <w:lang w:val="en-GB"/>
              </w:rPr>
              <w:t xml:space="preserve">listed in Article 4(1), points (a) to </w:t>
            </w:r>
            <w:r w:rsidRPr="00AA4CDD">
              <w:rPr>
                <w:b/>
                <w:i/>
                <w:lang w:val="en-GB"/>
              </w:rPr>
              <w:t>(d)</w:t>
            </w:r>
            <w:r w:rsidRPr="00AA4CDD">
              <w:rPr>
                <w:lang w:val="en-GB"/>
              </w:rPr>
              <w:t xml:space="preserve">, (h) </w:t>
            </w:r>
            <w:r w:rsidRPr="00AA4CDD">
              <w:rPr>
                <w:b/>
                <w:i/>
                <w:lang w:val="en-GB"/>
              </w:rPr>
              <w:t>and (i)</w:t>
            </w:r>
            <w:r w:rsidRPr="00AA4CDD">
              <w:rPr>
                <w:lang w:val="en-GB"/>
              </w:rPr>
              <w:t>,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c>
          <w:tcPr>
            <w:tcW w:w="4876" w:type="dxa"/>
          </w:tcPr>
          <w:p w:rsidR="00AA4CDD" w:rsidRPr="00AA4CDD" w:rsidP="00C2703B" w14:paraId="6D073DE3" w14:textId="77777777">
            <w:pPr>
              <w:pStyle w:val="Normal6"/>
              <w:rPr>
                <w:szCs w:val="24"/>
                <w:lang w:val="en-GB"/>
              </w:rPr>
            </w:pPr>
            <w:r w:rsidRPr="00AA4CDD">
              <w:rPr>
                <w:lang w:val="en-GB"/>
              </w:rPr>
              <w:t>1.</w:t>
            </w:r>
            <w:r w:rsidRPr="00AA4CDD">
              <w:rPr>
                <w:lang w:val="en-GB"/>
              </w:rPr>
              <w:tab/>
              <w:t xml:space="preserve">For public procurement procedures falling within the scope of Directive 2014/23/EU, 2014/24/EU or 2014/25/EU, where contracts have net-zero technologies </w:t>
            </w:r>
            <w:r w:rsidRPr="00AA4CDD">
              <w:rPr>
                <w:lang w:val="en-GB"/>
              </w:rPr>
              <w:t xml:space="preserve">listed in Article 4(1), points (a) to </w:t>
            </w:r>
            <w:r w:rsidRPr="00AA4CDD">
              <w:rPr>
                <w:b/>
                <w:i/>
                <w:lang w:val="en-GB"/>
              </w:rPr>
              <w:t>(e)</w:t>
            </w:r>
            <w:r w:rsidRPr="00AA4CDD">
              <w:rPr>
                <w:lang w:val="en-GB"/>
              </w:rPr>
              <w:t>, (h)</w:t>
            </w:r>
            <w:r w:rsidRPr="00AA4CDD">
              <w:rPr>
                <w:b/>
                <w:i/>
                <w:lang w:val="en-GB"/>
              </w:rPr>
              <w:t>, (i) and (k)</w:t>
            </w:r>
            <w:r w:rsidRPr="00AA4CDD">
              <w:rPr>
                <w:lang w:val="en-GB"/>
              </w:rPr>
              <w:t>,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r w:rsidRPr="00AA4CDD">
              <w:rPr>
                <w:b/>
                <w:i/>
                <w:lang w:val="en-GB"/>
              </w:rPr>
              <w:t>’</w:t>
            </w:r>
            <w:r w:rsidRPr="00AA4CDD">
              <w:rPr>
                <w:lang w:val="en-GB"/>
              </w:rPr>
              <w:t>;</w:t>
            </w:r>
          </w:p>
        </w:tc>
      </w:tr>
    </w:tbl>
    <w:p w:rsidR="00AA4CDD" w:rsidRPr="00AA4CDD" w:rsidP="00AA4CDD" w14:paraId="67C7D61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86E15C3" w14:textId="77777777">
      <w:r w:rsidRPr="00AA4CDD">
        <w:rPr>
          <w:rStyle w:val="HideTWBExt"/>
        </w:rPr>
        <w:t>&lt;/Amend&gt;</w:t>
      </w:r>
    </w:p>
    <w:p w:rsidR="00AA4CDD" w:rsidRPr="00AA4CDD" w:rsidP="00AA4CDD" w14:paraId="375792C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3767</w:t>
      </w:r>
      <w:r w:rsidRPr="00AA4CDD">
        <w:rPr>
          <w:rStyle w:val="HideTWBExt"/>
          <w:b w:val="0"/>
          <w:lang w:val="en-GB"/>
        </w:rPr>
        <w:t>&lt;/NumAm&gt;</w:t>
      </w:r>
    </w:p>
    <w:p w:rsidR="00AA4CDD" w:rsidRPr="00AA4CDD" w:rsidP="00AA4CDD" w14:paraId="35A6B156"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56EE104D" w14:textId="77777777">
      <w:r w:rsidRPr="00AA4CDD">
        <w:rPr>
          <w:rStyle w:val="HideTWBExt"/>
        </w:rPr>
        <w:t>&lt;/RepeatBlock-By&gt;</w:t>
      </w:r>
    </w:p>
    <w:p w:rsidR="00AA4CDD" w:rsidRPr="00AA4CDD" w:rsidP="00AA4CDD" w14:paraId="05F42E9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3AB4D4B" w14:textId="77777777">
      <w:pPr>
        <w:pStyle w:val="NormalBold"/>
      </w:pPr>
      <w:r w:rsidRPr="00AA4CDD">
        <w:rPr>
          <w:rStyle w:val="HideTWBExt"/>
          <w:b w:val="0"/>
        </w:rPr>
        <w:t>&lt;Article&gt;</w:t>
      </w:r>
      <w:r w:rsidRPr="00AA4CDD">
        <w:t>Article 34 – paragraph 1 – point 3 – point a a (new)</w:t>
      </w:r>
      <w:r w:rsidRPr="00AA4CDD">
        <w:rPr>
          <w:rStyle w:val="HideTWBExt"/>
          <w:b w:val="0"/>
        </w:rPr>
        <w:t>&lt;/Article&gt;</w:t>
      </w:r>
    </w:p>
    <w:p w:rsidR="00AA4CDD" w:rsidRPr="00AA4CDD" w:rsidP="00AA4CDD" w14:paraId="5DC0D6D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9FED078" w14:textId="77777777">
      <w:r w:rsidRPr="00AA4CDD">
        <w:rPr>
          <w:rStyle w:val="HideTWBExt"/>
        </w:rPr>
        <w:t>&lt;Article2&gt;</w:t>
      </w:r>
      <w:r w:rsidRPr="00AA4CDD">
        <w:t>Article 25 paragraph 3a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E661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F9067AE" w14:textId="77777777">
            <w:pPr>
              <w:keepNext/>
            </w:pPr>
          </w:p>
        </w:tc>
      </w:tr>
      <w:tr w14:paraId="4242E44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E288CBF" w14:textId="77777777">
            <w:pPr>
              <w:pStyle w:val="ColumnHeading"/>
              <w:keepNext/>
              <w:rPr>
                <w:lang w:val="en-GB"/>
              </w:rPr>
            </w:pPr>
            <w:r w:rsidRPr="00AA4CDD">
              <w:rPr>
                <w:lang w:val="en-GB"/>
              </w:rPr>
              <w:t>Text proposed by the Commission</w:t>
            </w:r>
          </w:p>
        </w:tc>
        <w:tc>
          <w:tcPr>
            <w:tcW w:w="4876" w:type="dxa"/>
          </w:tcPr>
          <w:p w:rsidR="00AA4CDD" w:rsidRPr="00AA4CDD" w:rsidP="00C2703B" w14:paraId="64AC54ED" w14:textId="77777777">
            <w:pPr>
              <w:pStyle w:val="ColumnHeading"/>
              <w:keepNext/>
              <w:rPr>
                <w:lang w:val="en-GB"/>
              </w:rPr>
            </w:pPr>
            <w:r w:rsidRPr="00AA4CDD">
              <w:rPr>
                <w:lang w:val="en-GB"/>
              </w:rPr>
              <w:t>Amendment</w:t>
            </w:r>
          </w:p>
        </w:tc>
      </w:tr>
      <w:tr w14:paraId="410CDB9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3BA1DA" w14:textId="77777777">
            <w:pPr>
              <w:pStyle w:val="Normal6"/>
              <w:rPr>
                <w:lang w:val="en-GB"/>
              </w:rPr>
            </w:pPr>
          </w:p>
        </w:tc>
        <w:tc>
          <w:tcPr>
            <w:tcW w:w="4876" w:type="dxa"/>
          </w:tcPr>
          <w:p w:rsidR="00AA4CDD" w:rsidRPr="00AA4CDD" w:rsidP="00C2703B" w14:paraId="59BCF4EC" w14:textId="77777777">
            <w:pPr>
              <w:pStyle w:val="Normal6"/>
              <w:rPr>
                <w:szCs w:val="24"/>
                <w:lang w:val="en-GB"/>
              </w:rPr>
            </w:pPr>
            <w:r w:rsidRPr="00AA4CDD">
              <w:rPr>
                <w:b/>
                <w:i/>
                <w:lang w:val="en-GB"/>
              </w:rPr>
              <w:t>(aa)</w:t>
            </w:r>
            <w:r w:rsidRPr="00AA4CDD">
              <w:rPr>
                <w:b/>
                <w:i/>
                <w:lang w:val="en-GB"/>
              </w:rPr>
              <w:tab/>
              <w:t>In Article 25 the following paragraph 3 a is added:</w:t>
            </w:r>
          </w:p>
        </w:tc>
      </w:tr>
      <w:tr w14:paraId="05215D7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5506813" w14:textId="77777777">
            <w:pPr>
              <w:pStyle w:val="Normal6"/>
              <w:rPr>
                <w:lang w:val="en-GB"/>
              </w:rPr>
            </w:pPr>
          </w:p>
        </w:tc>
        <w:tc>
          <w:tcPr>
            <w:tcW w:w="4876" w:type="dxa"/>
          </w:tcPr>
          <w:p w:rsidR="00AA4CDD" w:rsidRPr="00AA4CDD" w:rsidP="00C2703B" w14:paraId="18B57A4B" w14:textId="77777777">
            <w:pPr>
              <w:pStyle w:val="Normal6"/>
              <w:rPr>
                <w:szCs w:val="24"/>
                <w:lang w:val="en-GB"/>
              </w:rPr>
            </w:pPr>
            <w:r w:rsidRPr="00AA4CDD">
              <w:rPr>
                <w:b/>
                <w:i/>
                <w:lang w:val="en-GB"/>
              </w:rPr>
              <w:t>‘3 a. For public procurement procedures that include control systems, management control systems, supervisory control and data acquisition systems, remote access systems or firewalls, suppliers identified as high-risk suppliers in accordance with Regulation xxxx/xxxx [CSA2] shall not be involved in the following processes:</w:t>
            </w:r>
          </w:p>
        </w:tc>
      </w:tr>
      <w:tr w14:paraId="2FDAE9C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0BB6B5" w14:textId="77777777">
            <w:pPr>
              <w:pStyle w:val="Normal6"/>
              <w:rPr>
                <w:lang w:val="en-GB"/>
              </w:rPr>
            </w:pPr>
          </w:p>
        </w:tc>
        <w:tc>
          <w:tcPr>
            <w:tcW w:w="4876" w:type="dxa"/>
          </w:tcPr>
          <w:p w:rsidR="00AA4CDD" w:rsidRPr="00AA4CDD" w:rsidP="00C2703B" w14:paraId="186D3019" w14:textId="77777777">
            <w:pPr>
              <w:pStyle w:val="Normal6"/>
              <w:rPr>
                <w:szCs w:val="24"/>
                <w:lang w:val="en-GB"/>
              </w:rPr>
            </w:pPr>
            <w:r w:rsidRPr="00AA4CDD">
              <w:rPr>
                <w:b/>
                <w:i/>
                <w:lang w:val="en-GB"/>
              </w:rPr>
              <w:t>(1) the supply of those products or systems;</w:t>
            </w:r>
          </w:p>
        </w:tc>
      </w:tr>
      <w:tr w14:paraId="72EE73E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464D34" w14:textId="77777777">
            <w:pPr>
              <w:pStyle w:val="Normal6"/>
              <w:rPr>
                <w:lang w:val="en-GB"/>
              </w:rPr>
            </w:pPr>
          </w:p>
        </w:tc>
        <w:tc>
          <w:tcPr>
            <w:tcW w:w="4876" w:type="dxa"/>
          </w:tcPr>
          <w:p w:rsidR="00AA4CDD" w:rsidRPr="00AA4CDD" w:rsidP="00C2703B" w14:paraId="300CB7A8" w14:textId="77777777">
            <w:pPr>
              <w:pStyle w:val="Normal6"/>
              <w:rPr>
                <w:szCs w:val="24"/>
                <w:lang w:val="en-GB"/>
              </w:rPr>
            </w:pPr>
            <w:r w:rsidRPr="00AA4CDD">
              <w:rPr>
                <w:b/>
                <w:i/>
                <w:lang w:val="en-GB"/>
              </w:rPr>
              <w:t>(2) the design, development or production of those products or systems;</w:t>
            </w:r>
          </w:p>
        </w:tc>
      </w:tr>
      <w:tr w14:paraId="03A6B73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E271BD" w14:textId="77777777">
            <w:pPr>
              <w:pStyle w:val="Normal6"/>
              <w:rPr>
                <w:lang w:val="en-GB"/>
              </w:rPr>
            </w:pPr>
          </w:p>
        </w:tc>
        <w:tc>
          <w:tcPr>
            <w:tcW w:w="4876" w:type="dxa"/>
          </w:tcPr>
          <w:p w:rsidR="00AA4CDD" w:rsidRPr="00AA4CDD" w:rsidP="00C2703B" w14:paraId="4A32384D" w14:textId="77777777">
            <w:pPr>
              <w:pStyle w:val="Normal6"/>
              <w:rPr>
                <w:szCs w:val="24"/>
                <w:lang w:val="en-GB"/>
              </w:rPr>
            </w:pPr>
            <w:r w:rsidRPr="00AA4CDD">
              <w:rPr>
                <w:b/>
                <w:i/>
                <w:lang w:val="en-GB"/>
              </w:rPr>
              <w:t>(3) the management, control or operation of those products or systems;</w:t>
            </w:r>
          </w:p>
        </w:tc>
      </w:tr>
      <w:tr w14:paraId="6E6A4A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D09420" w14:textId="77777777">
            <w:pPr>
              <w:pStyle w:val="Normal6"/>
              <w:rPr>
                <w:lang w:val="en-GB"/>
              </w:rPr>
            </w:pPr>
          </w:p>
        </w:tc>
        <w:tc>
          <w:tcPr>
            <w:tcW w:w="4876" w:type="dxa"/>
          </w:tcPr>
          <w:p w:rsidR="00AA4CDD" w:rsidRPr="00AA4CDD" w:rsidP="00C2703B" w14:paraId="35CF57DB" w14:textId="77777777">
            <w:pPr>
              <w:pStyle w:val="Normal6"/>
              <w:rPr>
                <w:szCs w:val="24"/>
                <w:lang w:val="en-GB"/>
              </w:rPr>
            </w:pPr>
            <w:r w:rsidRPr="00AA4CDD">
              <w:rPr>
                <w:b/>
                <w:i/>
                <w:lang w:val="en-GB"/>
              </w:rPr>
              <w:t>(4) the development, maintenance, operation or updating of their software;</w:t>
            </w:r>
          </w:p>
        </w:tc>
      </w:tr>
    </w:tbl>
    <w:p w:rsidR="00AA4CDD" w:rsidRPr="00AA4CDD" w:rsidP="00AA4CDD" w14:paraId="7EB1020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7A6A36C" w14:textId="77777777">
      <w:r w:rsidRPr="00AA4CDD">
        <w:rPr>
          <w:rStyle w:val="HideTWBExt"/>
        </w:rPr>
        <w:t>&lt;/Amend&gt;</w:t>
      </w:r>
    </w:p>
    <w:p w:rsidR="00AA4CDD" w:rsidRPr="00AA4CDD" w:rsidP="00AA4CDD" w14:paraId="4A22FD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3768</w:t>
      </w:r>
      <w:r w:rsidRPr="00AA4CDD">
        <w:rPr>
          <w:rStyle w:val="HideTWBExt"/>
          <w:b w:val="0"/>
          <w:lang w:val="en-GB"/>
        </w:rPr>
        <w:t>&lt;/NumAm&gt;</w:t>
      </w:r>
    </w:p>
    <w:p w:rsidR="00AA4CDD" w:rsidRPr="00AA4CDD" w:rsidP="00AA4CDD" w14:paraId="3B5B6848"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3CBC63AE" w14:textId="77777777">
      <w:r w:rsidRPr="00AA4CDD">
        <w:rPr>
          <w:rStyle w:val="HideTWBExt"/>
        </w:rPr>
        <w:t>&lt;/RepeatBlock-By&gt;</w:t>
      </w:r>
    </w:p>
    <w:p w:rsidR="00AA4CDD" w:rsidRPr="00AA4CDD" w:rsidP="00AA4CDD" w14:paraId="2248D5A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F39B139" w14:textId="77777777">
      <w:pPr>
        <w:pStyle w:val="NormalBold"/>
      </w:pPr>
      <w:r w:rsidRPr="00AA4CDD">
        <w:rPr>
          <w:rStyle w:val="HideTWBExt"/>
          <w:b w:val="0"/>
        </w:rPr>
        <w:t>&lt;Article&gt;</w:t>
      </w:r>
      <w:r w:rsidRPr="00AA4CDD">
        <w:t>Article 34 – paragraph 1 – point 3 – point b</w:t>
      </w:r>
      <w:r w:rsidRPr="00AA4CDD">
        <w:rPr>
          <w:rStyle w:val="HideTWBExt"/>
          <w:b w:val="0"/>
        </w:rPr>
        <w:t>&lt;/Article&gt;</w:t>
      </w:r>
    </w:p>
    <w:p w:rsidR="00AA4CDD" w:rsidRPr="00AA4CDD" w:rsidP="00AA4CDD" w14:paraId="4350C913" w14:textId="77777777">
      <w:pPr>
        <w:keepNext/>
      </w:pPr>
      <w:r w:rsidRPr="00AA4CDD">
        <w:rPr>
          <w:rStyle w:val="HideTWBExt"/>
        </w:rPr>
        <w:t>&lt;DocAmend2&gt;</w:t>
      </w:r>
      <w:r w:rsidRPr="00AA4CDD">
        <w:t>2024/1735</w:t>
      </w:r>
      <w:r w:rsidRPr="00AA4CDD">
        <w:rPr>
          <w:rStyle w:val="HideTWBExt"/>
        </w:rPr>
        <w:t>&lt;/DocAmend2&gt;</w:t>
      </w:r>
    </w:p>
    <w:p w:rsidR="00AA4CDD" w:rsidRPr="00AA4CDD" w:rsidP="00AA4CDD" w14:paraId="0D3EB0ED" w14:textId="77777777">
      <w:r w:rsidRPr="00AA4CDD">
        <w:rPr>
          <w:rStyle w:val="HideTWBExt"/>
        </w:rPr>
        <w:t>&lt;Article2&gt;</w:t>
      </w:r>
      <w:r w:rsidRPr="00AA4CDD">
        <w:t>Article 25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74730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9163177" w14:textId="77777777">
            <w:pPr>
              <w:keepNext/>
            </w:pPr>
          </w:p>
        </w:tc>
      </w:tr>
      <w:tr w14:paraId="1425CF6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6CBFDC" w14:textId="77777777">
            <w:pPr>
              <w:pStyle w:val="ColumnHeading"/>
              <w:keepNext/>
              <w:rPr>
                <w:lang w:val="en-GB"/>
              </w:rPr>
            </w:pPr>
            <w:r w:rsidRPr="00AA4CDD">
              <w:rPr>
                <w:lang w:val="en-GB"/>
              </w:rPr>
              <w:t>Text proposed by the Commission</w:t>
            </w:r>
          </w:p>
        </w:tc>
        <w:tc>
          <w:tcPr>
            <w:tcW w:w="4876" w:type="dxa"/>
          </w:tcPr>
          <w:p w:rsidR="00AA4CDD" w:rsidRPr="00AA4CDD" w:rsidP="00C2703B" w14:paraId="7809343C" w14:textId="77777777">
            <w:pPr>
              <w:pStyle w:val="ColumnHeading"/>
              <w:keepNext/>
              <w:rPr>
                <w:lang w:val="en-GB"/>
              </w:rPr>
            </w:pPr>
            <w:r w:rsidRPr="00AA4CDD">
              <w:rPr>
                <w:lang w:val="en-GB"/>
              </w:rPr>
              <w:t>Amendment</w:t>
            </w:r>
          </w:p>
        </w:tc>
      </w:tr>
      <w:tr w14:paraId="55D35D3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9930BD3" w14:textId="77777777">
            <w:pPr>
              <w:pStyle w:val="Normal6"/>
              <w:rPr>
                <w:lang w:val="en-GB"/>
              </w:rPr>
            </w:pPr>
            <w:r w:rsidRPr="00AA4CDD">
              <w:rPr>
                <w:lang w:val="en-GB"/>
              </w:rPr>
              <w:t>The tender’s resilience contribution shall be taken into account in the case of public procurement procedures, work contracts and works concessions referred to in paragraph 1, in accordance with this paragraph.</w:t>
            </w:r>
          </w:p>
        </w:tc>
        <w:tc>
          <w:tcPr>
            <w:tcW w:w="4876" w:type="dxa"/>
          </w:tcPr>
          <w:p w:rsidR="00AA4CDD" w:rsidRPr="00AA4CDD" w:rsidP="00C2703B" w14:paraId="693949DC" w14:textId="77777777">
            <w:pPr>
              <w:pStyle w:val="Normal6"/>
              <w:rPr>
                <w:szCs w:val="24"/>
                <w:lang w:val="en-GB"/>
              </w:rPr>
            </w:pPr>
            <w:r w:rsidRPr="00AA4CDD">
              <w:rPr>
                <w:lang w:val="en-GB"/>
              </w:rPr>
              <w:t xml:space="preserve">The tender’s resilience contribution shall be taken into account in the case of public procurement procedures, work contracts and works concessions referred to in paragraph 1, in accordance with this paragraph. </w:t>
            </w:r>
            <w:r w:rsidRPr="00AA4CDD">
              <w:rPr>
                <w:b/>
                <w:i/>
                <w:lang w:val="en-GB"/>
              </w:rPr>
              <w:t>The provisions of this Article shall not apply to contracting entities who have participated as bidders in an auction for the technologies listed in Article 4(1), points (a) to (j) that are renewable energy technologies.</w:t>
            </w:r>
          </w:p>
        </w:tc>
      </w:tr>
    </w:tbl>
    <w:p w:rsidR="00AA4CDD" w:rsidRPr="00AA4CDD" w:rsidP="00AA4CDD" w14:paraId="28AB7D6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5F63593" w14:textId="77777777">
      <w:r w:rsidRPr="00AA4CDD">
        <w:rPr>
          <w:rStyle w:val="HideTWBExt"/>
        </w:rPr>
        <w:t>&lt;/Amend&gt;</w:t>
      </w:r>
    </w:p>
    <w:p w:rsidR="00AA4CDD" w:rsidRPr="00AA4CDD" w:rsidP="00AA4CDD" w14:paraId="75AFE0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3769</w:t>
      </w:r>
      <w:r w:rsidRPr="00AA4CDD">
        <w:rPr>
          <w:rStyle w:val="HideTWBExt"/>
          <w:b w:val="0"/>
          <w:lang w:val="en-GB"/>
        </w:rPr>
        <w:t>&lt;/NumAm&gt;</w:t>
      </w:r>
    </w:p>
    <w:p w:rsidR="00AA4CDD" w:rsidRPr="00AA4CDD" w:rsidP="00AA4CDD" w14:paraId="773BFD53"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 Enikő Győri, András Gyürk, Ernő Schaller-Baross, András László</w:t>
      </w:r>
      <w:r w:rsidRPr="00AA4CDD">
        <w:rPr>
          <w:rStyle w:val="HideTWBExt"/>
          <w:b w:val="0"/>
        </w:rPr>
        <w:t>&lt;/Members&gt;</w:t>
      </w:r>
    </w:p>
    <w:p w:rsidR="00AA4CDD" w:rsidRPr="00AA4CDD" w:rsidP="00AA4CDD" w14:paraId="53724AF8" w14:textId="77777777">
      <w:r w:rsidRPr="00AA4CDD">
        <w:rPr>
          <w:rStyle w:val="HideTWBExt"/>
        </w:rPr>
        <w:t>&lt;/RepeatBlock-By&gt;</w:t>
      </w:r>
    </w:p>
    <w:p w:rsidR="00AA4CDD" w:rsidRPr="00AA4CDD" w:rsidP="00AA4CDD" w14:paraId="62B2E2A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3AD5931" w14:textId="77777777">
      <w:pPr>
        <w:pStyle w:val="NormalBold"/>
      </w:pPr>
      <w:r w:rsidRPr="00AA4CDD">
        <w:rPr>
          <w:rStyle w:val="HideTWBExt"/>
          <w:b w:val="0"/>
        </w:rPr>
        <w:t>&lt;Article&gt;</w:t>
      </w:r>
      <w:r w:rsidRPr="00AA4CDD">
        <w:t>Article 34 – paragraph 1 – point 3 – point ba (new)</w:t>
      </w:r>
      <w:r w:rsidRPr="00AA4CDD">
        <w:rPr>
          <w:rStyle w:val="HideTWBExt"/>
          <w:b w:val="0"/>
        </w:rPr>
        <w:t>&lt;/Article&gt;</w:t>
      </w:r>
    </w:p>
    <w:p w:rsidR="00AA4CDD" w:rsidRPr="00AA4CDD" w:rsidP="00AA4CDD" w14:paraId="2C43555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E2DA859" w14:textId="77777777">
      <w:r w:rsidRPr="00AA4CDD">
        <w:rPr>
          <w:rStyle w:val="HideTWBExt"/>
        </w:rPr>
        <w:t>&lt;Article2&gt;</w:t>
      </w:r>
      <w:r w:rsidRPr="00AA4CDD">
        <w:t>Article 25 – paragraph 7a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B4D76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8A02B96" w14:textId="77777777">
            <w:pPr>
              <w:keepNext/>
            </w:pPr>
          </w:p>
        </w:tc>
      </w:tr>
      <w:tr w14:paraId="23AE88A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B7A5C9" w14:textId="77777777">
            <w:pPr>
              <w:pStyle w:val="ColumnHeading"/>
              <w:keepNext/>
              <w:rPr>
                <w:lang w:val="en-GB"/>
              </w:rPr>
            </w:pPr>
            <w:r w:rsidRPr="00AA4CDD">
              <w:rPr>
                <w:lang w:val="en-GB"/>
              </w:rPr>
              <w:t>Text proposed by the Commission</w:t>
            </w:r>
          </w:p>
        </w:tc>
        <w:tc>
          <w:tcPr>
            <w:tcW w:w="4876" w:type="dxa"/>
          </w:tcPr>
          <w:p w:rsidR="00AA4CDD" w:rsidRPr="00AA4CDD" w:rsidP="00C2703B" w14:paraId="7F601264" w14:textId="77777777">
            <w:pPr>
              <w:pStyle w:val="ColumnHeading"/>
              <w:keepNext/>
              <w:rPr>
                <w:lang w:val="en-GB"/>
              </w:rPr>
            </w:pPr>
            <w:r w:rsidRPr="00AA4CDD">
              <w:rPr>
                <w:lang w:val="en-GB"/>
              </w:rPr>
              <w:t>Amendment</w:t>
            </w:r>
          </w:p>
        </w:tc>
      </w:tr>
      <w:tr w14:paraId="0BDA7A0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9BC5D87" w14:textId="77777777">
            <w:pPr>
              <w:pStyle w:val="Normal6"/>
              <w:rPr>
                <w:lang w:val="en-GB"/>
              </w:rPr>
            </w:pPr>
          </w:p>
        </w:tc>
        <w:tc>
          <w:tcPr>
            <w:tcW w:w="4876" w:type="dxa"/>
          </w:tcPr>
          <w:p w:rsidR="00AA4CDD" w:rsidRPr="00AA4CDD" w:rsidP="00C2703B" w14:paraId="4A5D0A77" w14:textId="77777777">
            <w:pPr>
              <w:pStyle w:val="Normal6"/>
              <w:rPr>
                <w:b/>
                <w:i/>
                <w:lang w:val="en-GB"/>
              </w:rPr>
            </w:pPr>
            <w:r w:rsidRPr="00AA4CDD">
              <w:rPr>
                <w:b/>
                <w:i/>
                <w:lang w:val="en-GB"/>
              </w:rPr>
              <w:t>(ba) In Article 25 the following paragraph 7a is added:</w:t>
            </w:r>
          </w:p>
          <w:p w:rsidR="00AA4CDD" w:rsidRPr="00AA4CDD" w:rsidP="00C2703B" w14:paraId="6E674BF9" w14:textId="77777777">
            <w:pPr>
              <w:pStyle w:val="Normal6"/>
              <w:rPr>
                <w:szCs w:val="24"/>
                <w:lang w:val="en-GB"/>
              </w:rPr>
            </w:pPr>
            <w:r w:rsidRPr="00AA4CDD">
              <w:rPr>
                <w:b/>
                <w:i/>
                <w:lang w:val="en-GB"/>
              </w:rPr>
              <w:t>A self-declaration, or an equivalent document shall be considered sufficient evidence demonstrating compliance with the requirements set out in this Article.</w:t>
            </w:r>
          </w:p>
        </w:tc>
      </w:tr>
    </w:tbl>
    <w:p w:rsidR="00AA4CDD" w:rsidRPr="00AA4CDD" w:rsidP="00AA4CDD" w14:paraId="57875D9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F1E52E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95F5B15" w14:textId="77777777">
      <w:pPr>
        <w:pStyle w:val="Normal12Italic"/>
        <w:rPr>
          <w:noProof w:val="0"/>
          <w:lang w:val="en-GB"/>
        </w:rPr>
      </w:pPr>
      <w:r w:rsidRPr="00AA4CDD">
        <w:rPr>
          <w:noProof w:val="0"/>
          <w:lang w:val="en-GB"/>
        </w:rPr>
        <w:t>There is no apparent reason not to apply the self declaration approach also to the “contribution to resilience” under Article 25(7) NZIA.</w:t>
      </w:r>
    </w:p>
    <w:p w:rsidR="00AA4CDD" w:rsidRPr="00AA4CDD" w:rsidP="00AA4CDD" w14:paraId="6A361582" w14:textId="77777777">
      <w:r w:rsidRPr="00AA4CDD">
        <w:rPr>
          <w:rStyle w:val="HideTWBExt"/>
        </w:rPr>
        <w:t>&lt;/Amend&gt;</w:t>
      </w:r>
    </w:p>
    <w:p w:rsidR="00AA4CDD" w:rsidRPr="00AA4CDD" w:rsidP="00AA4CDD" w14:paraId="44E26EF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3770</w:t>
      </w:r>
      <w:r w:rsidRPr="00AA4CDD">
        <w:rPr>
          <w:rStyle w:val="HideTWBExt"/>
          <w:b w:val="0"/>
          <w:lang w:val="en-GB"/>
        </w:rPr>
        <w:t>&lt;/NumAm&gt;</w:t>
      </w:r>
    </w:p>
    <w:p w:rsidR="00AA4CDD" w:rsidRPr="00AA4CDD" w:rsidP="00AA4CDD" w14:paraId="3DC6E466"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1234F686" w14:textId="77777777">
      <w:r w:rsidRPr="00AA4CDD">
        <w:rPr>
          <w:rStyle w:val="HideTWBExt"/>
        </w:rPr>
        <w:t>&lt;/RepeatBlock-By&gt;</w:t>
      </w:r>
    </w:p>
    <w:p w:rsidR="00AA4CDD" w:rsidRPr="00AA4CDD" w:rsidP="00AA4CDD" w14:paraId="14E2218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22C6639" w14:textId="77777777">
      <w:pPr>
        <w:pStyle w:val="NormalBold"/>
      </w:pPr>
      <w:r w:rsidRPr="00AA4CDD">
        <w:rPr>
          <w:rStyle w:val="HideTWBExt"/>
          <w:b w:val="0"/>
        </w:rPr>
        <w:t>&lt;Article&gt;</w:t>
      </w:r>
      <w:r w:rsidRPr="00AA4CDD">
        <w:t>Article 34 – paragraph 1 – point 3 – point ba (new)</w:t>
      </w:r>
      <w:r w:rsidRPr="00AA4CDD">
        <w:rPr>
          <w:rStyle w:val="HideTWBExt"/>
          <w:b w:val="0"/>
        </w:rPr>
        <w:t>&lt;/Article&gt;</w:t>
      </w:r>
    </w:p>
    <w:p w:rsidR="00AA4CDD" w:rsidRPr="00AA4CDD" w:rsidP="00AA4CDD" w14:paraId="3C5A650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2E3CDCF" w14:textId="77777777">
      <w:r w:rsidRPr="00AA4CDD">
        <w:rPr>
          <w:rStyle w:val="HideTWBExt"/>
        </w:rPr>
        <w:t>&lt;Article2&gt;</w:t>
      </w:r>
      <w:r w:rsidRPr="00AA4CDD">
        <w:t>Article 25 – paragraph 7a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2A73E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85B647A" w14:textId="77777777">
            <w:pPr>
              <w:keepNext/>
            </w:pPr>
          </w:p>
        </w:tc>
      </w:tr>
      <w:tr w14:paraId="192B2C5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AD9872" w14:textId="77777777">
            <w:pPr>
              <w:pStyle w:val="ColumnHeading"/>
              <w:keepNext/>
              <w:rPr>
                <w:lang w:val="en-GB"/>
              </w:rPr>
            </w:pPr>
            <w:r w:rsidRPr="00AA4CDD">
              <w:rPr>
                <w:lang w:val="en-GB"/>
              </w:rPr>
              <w:t>Text proposed by the Commission</w:t>
            </w:r>
          </w:p>
        </w:tc>
        <w:tc>
          <w:tcPr>
            <w:tcW w:w="4876" w:type="dxa"/>
          </w:tcPr>
          <w:p w:rsidR="00AA4CDD" w:rsidRPr="00AA4CDD" w:rsidP="00C2703B" w14:paraId="16BE2F59" w14:textId="77777777">
            <w:pPr>
              <w:pStyle w:val="ColumnHeading"/>
              <w:keepNext/>
              <w:rPr>
                <w:lang w:val="en-GB"/>
              </w:rPr>
            </w:pPr>
            <w:r w:rsidRPr="00AA4CDD">
              <w:rPr>
                <w:lang w:val="en-GB"/>
              </w:rPr>
              <w:t>Amendment</w:t>
            </w:r>
          </w:p>
        </w:tc>
      </w:tr>
      <w:tr w14:paraId="4A8C421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50081A" w14:textId="77777777">
            <w:pPr>
              <w:pStyle w:val="Normal6"/>
              <w:rPr>
                <w:lang w:val="en-GB"/>
              </w:rPr>
            </w:pPr>
          </w:p>
        </w:tc>
        <w:tc>
          <w:tcPr>
            <w:tcW w:w="4876" w:type="dxa"/>
          </w:tcPr>
          <w:p w:rsidR="00AA4CDD" w:rsidRPr="00AA4CDD" w:rsidP="00C2703B" w14:paraId="21539DC5" w14:textId="77777777">
            <w:pPr>
              <w:pStyle w:val="Normal6"/>
              <w:rPr>
                <w:b/>
                <w:i/>
                <w:lang w:val="en-GB"/>
              </w:rPr>
            </w:pPr>
            <w:r w:rsidRPr="00AA4CDD">
              <w:rPr>
                <w:b/>
                <w:i/>
                <w:lang w:val="en-GB"/>
              </w:rPr>
              <w:t>(ba) In Article 25 the following paragraph 7a is added:</w:t>
            </w:r>
          </w:p>
          <w:p w:rsidR="00AA4CDD" w:rsidRPr="00AA4CDD" w:rsidP="00C2703B" w14:paraId="1FD85D9E" w14:textId="77777777">
            <w:pPr>
              <w:pStyle w:val="Normal6"/>
              <w:rPr>
                <w:szCs w:val="24"/>
                <w:lang w:val="en-GB"/>
              </w:rPr>
            </w:pPr>
            <w:r w:rsidRPr="00AA4CDD">
              <w:rPr>
                <w:b/>
                <w:i/>
                <w:lang w:val="en-GB"/>
              </w:rPr>
              <w:t>A self-declaration, or an equivalent document shall be considered sufficient evidence demonstrating compliance with the requirements set out in this Article.</w:t>
            </w:r>
          </w:p>
        </w:tc>
      </w:tr>
    </w:tbl>
    <w:p w:rsidR="00AA4CDD" w:rsidRPr="00AA4CDD" w:rsidP="00AA4CDD" w14:paraId="01CFBE4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9C36870" w14:textId="77777777">
      <w:r w:rsidRPr="00AA4CDD">
        <w:rPr>
          <w:rStyle w:val="HideTWBExt"/>
        </w:rPr>
        <w:t>&lt;/Amend&gt;</w:t>
      </w:r>
    </w:p>
    <w:p w:rsidR="00AA4CDD" w:rsidRPr="00AA4CDD" w:rsidP="00AA4CDD" w14:paraId="7259F75E"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3771</w:t>
      </w:r>
      <w:r w:rsidRPr="00AA4CDD">
        <w:rPr>
          <w:rStyle w:val="HideTWBExt"/>
          <w:b w:val="0"/>
          <w:lang w:val="en-GB"/>
        </w:rPr>
        <w:t>&lt;/NumAm&gt;</w:t>
      </w:r>
    </w:p>
    <w:p w:rsidR="00AA4CDD" w:rsidRPr="00AA4CDD" w:rsidP="00AA4CDD" w14:paraId="0073CDAF"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75A661DA" w14:textId="77777777">
      <w:r w:rsidRPr="00AA4CDD">
        <w:rPr>
          <w:rStyle w:val="HideTWBExt"/>
        </w:rPr>
        <w:t>&lt;/RepeatBlock-By&gt;</w:t>
      </w:r>
    </w:p>
    <w:p w:rsidR="00AA4CDD" w:rsidRPr="00AA4CDD" w:rsidP="00AA4CDD" w14:paraId="0B04D9A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41E27BE" w14:textId="77777777">
      <w:pPr>
        <w:pStyle w:val="NormalBold"/>
        <w:rPr>
          <w:lang w:val="fr-BE"/>
        </w:rPr>
      </w:pPr>
      <w:r w:rsidRPr="00AA4CDD">
        <w:rPr>
          <w:rStyle w:val="HideTWBExt"/>
          <w:b w:val="0"/>
        </w:rPr>
        <w:t>&lt;Article&gt;</w:t>
      </w:r>
      <w:r w:rsidRPr="00AA4CDD">
        <w:rPr>
          <w:lang w:val="fr-BE"/>
        </w:rPr>
        <w:t>Article 34 – paragraph 1 – point 3 – point c</w:t>
      </w:r>
      <w:r w:rsidRPr="00AA4CDD">
        <w:rPr>
          <w:rStyle w:val="HideTWBExt"/>
          <w:b w:val="0"/>
        </w:rPr>
        <w:t>&lt;/Article&gt;</w:t>
      </w:r>
    </w:p>
    <w:p w:rsidR="00AA4CDD" w:rsidRPr="00AA4CDD" w:rsidP="00AA4CDD" w14:paraId="23E78296"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038970D0" w14:textId="77777777">
      <w:pPr>
        <w:rPr>
          <w:lang w:val="fr-BE"/>
        </w:rPr>
      </w:pPr>
      <w:r w:rsidRPr="00AA4CDD">
        <w:rPr>
          <w:rStyle w:val="HideTWBExt"/>
          <w:lang w:val="fr-FR"/>
        </w:rPr>
        <w:t>&lt;Article2&gt;</w:t>
      </w:r>
      <w:r w:rsidRPr="00AA4CDD">
        <w:rPr>
          <w:lang w:val="fr-BE"/>
        </w:rPr>
        <w:t>Article 25 – paragraph 7 – point a</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4CF615B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AB99781" w14:textId="77777777">
            <w:pPr>
              <w:keepNext/>
              <w:rPr>
                <w:lang w:val="fr-FR"/>
              </w:rPr>
            </w:pPr>
          </w:p>
        </w:tc>
      </w:tr>
      <w:tr w14:paraId="0D9E2C9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AAFB60" w14:textId="77777777">
            <w:pPr>
              <w:pStyle w:val="ColumnHeading"/>
              <w:keepNext/>
            </w:pPr>
            <w:r w:rsidRPr="00AA4CDD">
              <w:t>Text proposed by the Commission</w:t>
            </w:r>
          </w:p>
        </w:tc>
        <w:tc>
          <w:tcPr>
            <w:tcW w:w="4876" w:type="dxa"/>
          </w:tcPr>
          <w:p w:rsidR="00AA4CDD" w:rsidRPr="00AA4CDD" w:rsidP="00C2703B" w14:paraId="157A3DB6" w14:textId="77777777">
            <w:pPr>
              <w:pStyle w:val="ColumnHeading"/>
              <w:keepNext/>
            </w:pPr>
            <w:r w:rsidRPr="00AA4CDD">
              <w:t>Amendment</w:t>
            </w:r>
          </w:p>
        </w:tc>
      </w:tr>
      <w:tr w14:paraId="7F38538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2041B2" w14:textId="77777777">
            <w:pPr>
              <w:pStyle w:val="Normal6"/>
            </w:pPr>
            <w:r w:rsidRPr="00AA4CDD">
              <w:t>(a)</w:t>
            </w:r>
            <w:r w:rsidRPr="00AA4CDD">
              <w:tab/>
              <w:t>an obligation for the duration of the contract not to supply more than 50 % of the value of the specific net-zero technology final product referred to in this paragraph from each individual third country as determined by the Commission;</w:t>
            </w:r>
          </w:p>
        </w:tc>
        <w:tc>
          <w:tcPr>
            <w:tcW w:w="4876" w:type="dxa"/>
          </w:tcPr>
          <w:p w:rsidR="00AA4CDD" w:rsidRPr="00AA4CDD" w:rsidP="00C2703B" w14:paraId="5884F1AD" w14:textId="77777777">
            <w:pPr>
              <w:pStyle w:val="Normal6"/>
              <w:rPr>
                <w:szCs w:val="24"/>
              </w:rPr>
            </w:pPr>
            <w:r w:rsidRPr="00AA4CDD">
              <w:t>(a)</w:t>
            </w:r>
            <w:r w:rsidRPr="00AA4CDD">
              <w:tab/>
              <w:t xml:space="preserve">an obligation for the duration of the contract not to supply more than 50 % of the value of the specific net-zero technology final product </w:t>
            </w:r>
            <w:r w:rsidRPr="00AA4CDD">
              <w:rPr>
                <w:b/>
                <w:i/>
              </w:rPr>
              <w:t xml:space="preserve">listed in Article 4(1), points (b), (d), (e), (g), (h), (i), (j), (k), (n), (o), (p) and (s), of Regulation (EU) 2024/1735, nuclear fuel cycle technologies referred to in Article 4(1), point (i), of Regulation (EU) 2024/1735, and electric propulsion technologies for </w:t>
            </w:r>
            <w:r w:rsidRPr="00AA4CDD">
              <w:rPr>
                <w:b/>
                <w:i/>
              </w:rPr>
              <w:t>transport referred to in Article 4(1), point (r)</w:t>
            </w:r>
            <w:r w:rsidRPr="00AA4CDD">
              <w:t xml:space="preserve"> referred to in this paragraph from each individual third country as determined by the Commission;</w:t>
            </w:r>
          </w:p>
        </w:tc>
      </w:tr>
    </w:tbl>
    <w:p w:rsidR="00AA4CDD" w:rsidRPr="00AA4CDD" w:rsidP="00AA4CDD" w14:paraId="2EE998DF"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529A5E47" w14:textId="77777777">
      <w:r w:rsidRPr="00AA4CDD">
        <w:rPr>
          <w:rStyle w:val="HideTWBExt"/>
        </w:rPr>
        <w:t>&lt;/Amend&gt;</w:t>
      </w:r>
    </w:p>
    <w:p w:rsidR="00AA4CDD" w:rsidRPr="00AA4CDD" w:rsidP="00AA4CDD" w14:paraId="29A9A69F"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3772</w:t>
      </w:r>
      <w:r w:rsidRPr="00AA4CDD">
        <w:rPr>
          <w:rStyle w:val="HideTWBExt"/>
          <w:b w:val="0"/>
          <w:lang w:val="en-GB"/>
        </w:rPr>
        <w:t>&lt;/NumAm&gt;</w:t>
      </w:r>
    </w:p>
    <w:p w:rsidR="00AA4CDD" w:rsidRPr="00AA4CDD" w:rsidP="00AA4CDD" w14:paraId="6C69E86B"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360635BA" w14:textId="77777777">
      <w:r w:rsidRPr="00AA4CDD">
        <w:rPr>
          <w:rStyle w:val="HideTWBExt"/>
        </w:rPr>
        <w:t>&lt;/RepeatBlock-By&gt;</w:t>
      </w:r>
    </w:p>
    <w:p w:rsidR="00AA4CDD" w:rsidRPr="00AA4CDD" w:rsidP="00AA4CDD" w14:paraId="2747E6E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C730172" w14:textId="77777777">
      <w:pPr>
        <w:pStyle w:val="NormalBold"/>
        <w:rPr>
          <w:lang w:val="fr-BE"/>
        </w:rPr>
      </w:pPr>
      <w:r w:rsidRPr="00AA4CDD">
        <w:rPr>
          <w:rStyle w:val="HideTWBExt"/>
          <w:b w:val="0"/>
        </w:rPr>
        <w:t>&lt;Article&gt;</w:t>
      </w:r>
      <w:r w:rsidRPr="00AA4CDD">
        <w:rPr>
          <w:lang w:val="fr-BE"/>
        </w:rPr>
        <w:t>Article 34 – paragraph 1 – point 3 – point d</w:t>
      </w:r>
      <w:r w:rsidRPr="00AA4CDD">
        <w:rPr>
          <w:rStyle w:val="HideTWBExt"/>
          <w:b w:val="0"/>
        </w:rPr>
        <w:t>&lt;/Article&gt;</w:t>
      </w:r>
    </w:p>
    <w:p w:rsidR="00AA4CDD" w:rsidRPr="00AA4CDD" w:rsidP="00AA4CDD" w14:paraId="330B22BE"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4D40B2EE" w14:textId="77777777">
      <w:pPr>
        <w:rPr>
          <w:lang w:val="fr-BE"/>
        </w:rPr>
      </w:pPr>
      <w:r w:rsidRPr="00AA4CDD">
        <w:rPr>
          <w:rStyle w:val="HideTWBExt"/>
          <w:lang w:val="fr-FR"/>
        </w:rPr>
        <w:t>&lt;Article2&gt;</w:t>
      </w:r>
      <w:r w:rsidRPr="00AA4CDD">
        <w:rPr>
          <w:lang w:val="fr-BE"/>
        </w:rPr>
        <w:t>Article 25 – paragraph 7 – point b</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6B65F08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61D417B" w14:textId="77777777">
            <w:pPr>
              <w:keepNext/>
              <w:rPr>
                <w:lang w:val="fr-FR"/>
              </w:rPr>
            </w:pPr>
          </w:p>
        </w:tc>
      </w:tr>
      <w:tr w14:paraId="64C254E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C9A457" w14:textId="77777777">
            <w:pPr>
              <w:pStyle w:val="ColumnHeading"/>
              <w:keepNext/>
            </w:pPr>
            <w:r w:rsidRPr="00AA4CDD">
              <w:t>Text proposed by the Commission</w:t>
            </w:r>
          </w:p>
        </w:tc>
        <w:tc>
          <w:tcPr>
            <w:tcW w:w="4876" w:type="dxa"/>
          </w:tcPr>
          <w:p w:rsidR="00AA4CDD" w:rsidRPr="00AA4CDD" w:rsidP="00C2703B" w14:paraId="12B27F17" w14:textId="77777777">
            <w:pPr>
              <w:pStyle w:val="ColumnHeading"/>
              <w:keepNext/>
            </w:pPr>
            <w:r w:rsidRPr="00AA4CDD">
              <w:t>Amendment</w:t>
            </w:r>
          </w:p>
        </w:tc>
      </w:tr>
      <w:tr w14:paraId="2D6C806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E3FB03C" w14:textId="77777777">
            <w:pPr>
              <w:pStyle w:val="Normal6"/>
            </w:pPr>
            <w:r w:rsidRPr="00AA4CDD">
              <w:t>(b)</w:t>
            </w:r>
            <w:r w:rsidRPr="00AA4CDD">
              <w:tab/>
              <w:t>an obligation for the duration of the contract that no more than 50 % of the value of all the main specific components of the specific net-zero technology referred to in this paragraph taken together is supplied or provided directly by the successful tenderer or by a subcontractor from each individual third country as determined by the Commission;</w:t>
            </w:r>
            <w:r w:rsidRPr="00AA4CDD">
              <w:rPr>
                <w:b/>
                <w:i/>
              </w:rPr>
              <w:t>;</w:t>
            </w:r>
          </w:p>
        </w:tc>
        <w:tc>
          <w:tcPr>
            <w:tcW w:w="4876" w:type="dxa"/>
          </w:tcPr>
          <w:p w:rsidR="00AA4CDD" w:rsidRPr="00AA4CDD" w:rsidP="00C2703B" w14:paraId="3C589582" w14:textId="77777777">
            <w:pPr>
              <w:pStyle w:val="Normal6"/>
              <w:rPr>
                <w:szCs w:val="24"/>
              </w:rPr>
            </w:pPr>
            <w:r w:rsidRPr="00AA4CDD">
              <w:t>(b)</w:t>
            </w:r>
            <w:r w:rsidRPr="00AA4CDD">
              <w:tab/>
              <w:t>an obligation for the duration of the contract that no more than 50 % of the value of all the main specific components of the specific net-zero technology</w:t>
            </w:r>
            <w:r w:rsidRPr="00AA4CDD">
              <w:rPr>
                <w:b/>
                <w:i/>
              </w:rPr>
              <w:t>, dispatchable low-carbon technologies, nuclear fuel cycle technologies, carbon capture and storage technologies, energy storage technologies, or technologies required for industrial electrification</w:t>
            </w:r>
            <w:r w:rsidRPr="00AA4CDD">
              <w:t xml:space="preserve"> referred to in this paragraph taken together is supplied or provided directly by the successful tenderer or by a subcontractor from each individual third country as determined by the Commission;</w:t>
            </w:r>
          </w:p>
        </w:tc>
      </w:tr>
    </w:tbl>
    <w:p w:rsidR="00AA4CDD" w:rsidRPr="00AA4CDD" w:rsidP="00AA4CDD" w14:paraId="3686EA00"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0CBE221" w14:textId="77777777">
      <w:r w:rsidRPr="00AA4CDD">
        <w:rPr>
          <w:rStyle w:val="HideTWBExt"/>
        </w:rPr>
        <w:t>&lt;/Amend&gt;</w:t>
      </w:r>
    </w:p>
    <w:p w:rsidR="00AA4CDD" w:rsidRPr="00AA4CDD" w:rsidP="00AA4CDD" w14:paraId="57655B6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3773</w:t>
      </w:r>
      <w:r w:rsidRPr="00AA4CDD">
        <w:rPr>
          <w:rStyle w:val="HideTWBExt"/>
          <w:b w:val="0"/>
          <w:lang w:val="en-GB"/>
        </w:rPr>
        <w:t>&lt;/NumAm&gt;</w:t>
      </w:r>
    </w:p>
    <w:p w:rsidR="00AA4CDD" w:rsidRPr="00AA4CDD" w:rsidP="00AA4CDD" w14:paraId="6670C161" w14:textId="77777777">
      <w:pPr>
        <w:pStyle w:val="NormalBold"/>
      </w:pPr>
      <w:r w:rsidRPr="00AA4CDD">
        <w:rPr>
          <w:rStyle w:val="HideTWBExt"/>
          <w:b w:val="0"/>
        </w:rPr>
        <w:t>&lt;RepeatBlock-By&gt;&lt;Members&gt;</w:t>
      </w:r>
      <w:r w:rsidRPr="00AA4CDD">
        <w:t>Sigrid Friis, Bart Groothuis, Christophe Grudler</w:t>
      </w:r>
      <w:r w:rsidRPr="00AA4CDD">
        <w:rPr>
          <w:rStyle w:val="HideTWBExt"/>
          <w:b w:val="0"/>
        </w:rPr>
        <w:t>&lt;/Members&gt;</w:t>
      </w:r>
    </w:p>
    <w:p w:rsidR="00AA4CDD" w:rsidRPr="00AA4CDD" w:rsidP="00AA4CDD" w14:paraId="0EB79835" w14:textId="77777777">
      <w:r w:rsidRPr="00AA4CDD">
        <w:rPr>
          <w:rStyle w:val="HideTWBExt"/>
        </w:rPr>
        <w:t>&lt;/RepeatBlock-By&gt;</w:t>
      </w:r>
    </w:p>
    <w:p w:rsidR="00AA4CDD" w:rsidRPr="00AA4CDD" w:rsidP="00AA4CDD" w14:paraId="3456E74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4F41160" w14:textId="77777777">
      <w:pPr>
        <w:pStyle w:val="NormalBold"/>
        <w:rPr>
          <w:rStyle w:val="HideTWBExt"/>
        </w:rPr>
      </w:pPr>
      <w:r w:rsidRPr="00AA4CDD">
        <w:rPr>
          <w:rStyle w:val="HideTWBExt"/>
          <w:b w:val="0"/>
        </w:rPr>
        <w:t>&lt;Article&gt;</w:t>
      </w:r>
      <w:r w:rsidRPr="00AA4CDD">
        <w:t>Article 34 – paragraph 1 – point 3 – point d a (new)</w:t>
      </w:r>
      <w:r w:rsidRPr="00AA4CDD">
        <w:rPr>
          <w:rStyle w:val="HideTWBExt"/>
          <w:b w:val="0"/>
        </w:rPr>
        <w:t>&lt;/Article&gt;</w:t>
      </w:r>
    </w:p>
    <w:p w:rsidR="00AA4CDD" w:rsidRPr="00AA4CDD" w:rsidP="00AA4CDD" w14:paraId="224B3D4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B7ACFD8" w14:textId="77777777">
      <w:pPr>
        <w:pStyle w:val="NormalBold"/>
        <w:rPr>
          <w:b w:val="0"/>
          <w:bCs/>
        </w:rPr>
      </w:pPr>
      <w:r w:rsidRPr="00AA4CDD">
        <w:rPr>
          <w:rStyle w:val="HideTWBExt"/>
          <w:b w:val="0"/>
        </w:rPr>
        <w:t>&lt;Article2&gt;</w:t>
      </w:r>
      <w:r w:rsidRPr="00AA4CDD">
        <w:rPr>
          <w:b w:val="0"/>
          <w:bCs/>
        </w:rPr>
        <w:t>Article 25 – paragraph 12a (new)</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7E4C7B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1845F64" w14:textId="77777777">
            <w:pPr>
              <w:keepNext/>
            </w:pPr>
          </w:p>
        </w:tc>
      </w:tr>
      <w:tr w14:paraId="5E60394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3B5C5C" w14:textId="77777777">
            <w:pPr>
              <w:pStyle w:val="ColumnHeading"/>
              <w:keepNext/>
              <w:rPr>
                <w:lang w:val="en-GB"/>
              </w:rPr>
            </w:pPr>
            <w:r w:rsidRPr="00AA4CDD">
              <w:rPr>
                <w:lang w:val="en-GB"/>
              </w:rPr>
              <w:t>Text proposed by the Commission</w:t>
            </w:r>
          </w:p>
        </w:tc>
        <w:tc>
          <w:tcPr>
            <w:tcW w:w="4876" w:type="dxa"/>
          </w:tcPr>
          <w:p w:rsidR="00AA4CDD" w:rsidRPr="00AA4CDD" w:rsidP="00C2703B" w14:paraId="1B531BDA" w14:textId="77777777">
            <w:pPr>
              <w:pStyle w:val="ColumnHeading"/>
              <w:keepNext/>
              <w:rPr>
                <w:lang w:val="en-GB"/>
              </w:rPr>
            </w:pPr>
            <w:r w:rsidRPr="00AA4CDD">
              <w:rPr>
                <w:lang w:val="en-GB"/>
              </w:rPr>
              <w:t>Amendment</w:t>
            </w:r>
          </w:p>
        </w:tc>
      </w:tr>
      <w:tr w14:paraId="05B50F6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827D1D" w14:textId="77777777">
            <w:pPr>
              <w:pStyle w:val="Normal6"/>
              <w:rPr>
                <w:lang w:val="en-GB"/>
              </w:rPr>
            </w:pPr>
          </w:p>
        </w:tc>
        <w:tc>
          <w:tcPr>
            <w:tcW w:w="4876" w:type="dxa"/>
          </w:tcPr>
          <w:p w:rsidR="00AA4CDD" w:rsidRPr="00AA4CDD" w:rsidP="00C2703B" w14:paraId="250681FA" w14:textId="77777777">
            <w:pPr>
              <w:pStyle w:val="Normal6"/>
              <w:rPr>
                <w:szCs w:val="24"/>
                <w:lang w:val="en-GB"/>
              </w:rPr>
            </w:pPr>
            <w:r w:rsidRPr="00AA4CDD">
              <w:rPr>
                <w:b/>
                <w:i/>
                <w:lang w:val="en-GB"/>
              </w:rPr>
              <w:t>(da)</w:t>
            </w:r>
            <w:r w:rsidRPr="00AA4CDD">
              <w:rPr>
                <w:b/>
                <w:i/>
                <w:lang w:val="en-GB"/>
              </w:rPr>
              <w:tab/>
              <w:t>In Article 25 the following paragraph 12a is added:</w:t>
            </w:r>
          </w:p>
        </w:tc>
      </w:tr>
      <w:tr w14:paraId="583F95F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E1C3251" w14:textId="77777777">
            <w:pPr>
              <w:pStyle w:val="Normal6"/>
              <w:rPr>
                <w:lang w:val="en-GB"/>
              </w:rPr>
            </w:pPr>
          </w:p>
        </w:tc>
        <w:tc>
          <w:tcPr>
            <w:tcW w:w="4876" w:type="dxa"/>
          </w:tcPr>
          <w:p w:rsidR="00AA4CDD" w:rsidRPr="00AA4CDD" w:rsidP="00C2703B" w14:paraId="6AC30FBC" w14:textId="77777777">
            <w:pPr>
              <w:pStyle w:val="Normal6"/>
              <w:rPr>
                <w:szCs w:val="24"/>
                <w:lang w:val="en-GB"/>
              </w:rPr>
            </w:pPr>
            <w:r w:rsidRPr="00AA4CDD">
              <w:rPr>
                <w:b/>
                <w:i/>
                <w:lang w:val="en-GB"/>
              </w:rPr>
              <w:t>12a. The provisions of this Article shall not apply to contracting entities who have participated as bidders in an auction, for the purpose of carrying out the project awarded to them in the context of such auction.</w:t>
            </w:r>
          </w:p>
        </w:tc>
      </w:tr>
    </w:tbl>
    <w:p w:rsidR="00AA4CDD" w:rsidRPr="00AA4CDD" w:rsidP="00AA4CDD" w14:paraId="1A69B39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41BC042" w14:textId="77777777">
      <w:r w:rsidRPr="00AA4CDD">
        <w:rPr>
          <w:rStyle w:val="HideTWBExt"/>
        </w:rPr>
        <w:t>&lt;/Amend&gt;</w:t>
      </w:r>
    </w:p>
    <w:p w:rsidR="00AA4CDD" w:rsidRPr="00AA4CDD" w:rsidP="00AA4CDD" w14:paraId="6E1936C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3774</w:t>
      </w:r>
      <w:r w:rsidRPr="00AA4CDD">
        <w:rPr>
          <w:rStyle w:val="HideTWBExt"/>
          <w:b w:val="0"/>
          <w:lang w:val="en-GB"/>
        </w:rPr>
        <w:t>&lt;/NumAm&gt;</w:t>
      </w:r>
    </w:p>
    <w:p w:rsidR="00AA4CDD" w:rsidRPr="00AA4CDD" w:rsidP="00AA4CDD" w14:paraId="5856D624" w14:textId="77777777">
      <w:pPr>
        <w:pStyle w:val="NormalBold"/>
      </w:pPr>
      <w:r w:rsidRPr="00AA4CDD">
        <w:rPr>
          <w:rStyle w:val="HideTWBExt"/>
          <w:b w:val="0"/>
        </w:rPr>
        <w:t>&lt;RepeatBlock-By&gt;&lt;Members&gt;</w:t>
      </w:r>
      <w:r w:rsidRPr="00AA4CDD">
        <w:t>Svenja Hahn, Andreas Glück, Jan-Christoph Oetjen, Marie-Agnes Strack-Zimmermann, Moritz Körner</w:t>
      </w:r>
      <w:r w:rsidRPr="00AA4CDD">
        <w:rPr>
          <w:rStyle w:val="HideTWBExt"/>
          <w:b w:val="0"/>
        </w:rPr>
        <w:t>&lt;/Members&gt;</w:t>
      </w:r>
    </w:p>
    <w:p w:rsidR="00AA4CDD" w:rsidRPr="00AA4CDD" w:rsidP="00AA4CDD" w14:paraId="1662144C" w14:textId="77777777">
      <w:r w:rsidRPr="00AA4CDD">
        <w:rPr>
          <w:rStyle w:val="HideTWBExt"/>
        </w:rPr>
        <w:t>&lt;/RepeatBlock-By&gt;</w:t>
      </w:r>
    </w:p>
    <w:p w:rsidR="00AA4CDD" w:rsidRPr="00AA4CDD" w:rsidP="00AA4CDD" w14:paraId="4BB16CB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0A3AE45" w14:textId="77777777">
      <w:pPr>
        <w:pStyle w:val="NormalBold"/>
      </w:pPr>
      <w:r w:rsidRPr="00AA4CDD">
        <w:rPr>
          <w:rStyle w:val="HideTWBExt"/>
          <w:b w:val="0"/>
        </w:rPr>
        <w:t>&lt;Article&gt;</w:t>
      </w:r>
      <w:r w:rsidRPr="00AA4CDD">
        <w:t>Article 34 – paragraph 1 – point 3 – point d a (new)</w:t>
      </w:r>
      <w:r w:rsidRPr="00AA4CDD">
        <w:rPr>
          <w:rStyle w:val="HideTWBExt"/>
          <w:b w:val="0"/>
        </w:rPr>
        <w:t>&lt;/Article&gt;</w:t>
      </w:r>
    </w:p>
    <w:p w:rsidR="00AA4CDD" w:rsidRPr="00AA4CDD" w:rsidP="00AA4CDD" w14:paraId="5261837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1FCD2AF" w14:textId="77777777">
      <w:r w:rsidRPr="00AA4CDD">
        <w:rPr>
          <w:rStyle w:val="HideTWBExt"/>
        </w:rPr>
        <w:t>&lt;Article2&gt;</w:t>
      </w:r>
      <w:r w:rsidRPr="00AA4CDD">
        <w:t>Article 25 – Paragraph 10</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44DB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B2B395F" w14:textId="77777777">
            <w:pPr>
              <w:keepNext/>
            </w:pPr>
          </w:p>
        </w:tc>
      </w:tr>
      <w:tr w14:paraId="1DCD8C3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0A148B3" w14:textId="77777777">
            <w:pPr>
              <w:pStyle w:val="ColumnHeading"/>
              <w:keepNext/>
              <w:rPr>
                <w:lang w:val="en-GB"/>
              </w:rPr>
            </w:pPr>
            <w:r w:rsidRPr="00AA4CDD">
              <w:rPr>
                <w:lang w:val="en-GB"/>
              </w:rPr>
              <w:t>Present text</w:t>
            </w:r>
          </w:p>
        </w:tc>
        <w:tc>
          <w:tcPr>
            <w:tcW w:w="4876" w:type="dxa"/>
          </w:tcPr>
          <w:p w:rsidR="00AA4CDD" w:rsidRPr="00AA4CDD" w:rsidP="00C2703B" w14:paraId="466EA570" w14:textId="77777777">
            <w:pPr>
              <w:pStyle w:val="ColumnHeading"/>
              <w:keepNext/>
              <w:rPr>
                <w:lang w:val="en-GB"/>
              </w:rPr>
            </w:pPr>
            <w:r w:rsidRPr="00AA4CDD">
              <w:rPr>
                <w:lang w:val="en-GB"/>
              </w:rPr>
              <w:t>Amendment</w:t>
            </w:r>
          </w:p>
        </w:tc>
      </w:tr>
      <w:tr w14:paraId="17962AA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187CBDA" w14:textId="77777777">
            <w:pPr>
              <w:pStyle w:val="Normal6"/>
              <w:rPr>
                <w:lang w:val="en-GB"/>
              </w:rPr>
            </w:pPr>
          </w:p>
        </w:tc>
        <w:tc>
          <w:tcPr>
            <w:tcW w:w="4876" w:type="dxa"/>
          </w:tcPr>
          <w:p w:rsidR="00AA4CDD" w:rsidRPr="00AA4CDD" w:rsidP="00C2703B" w14:paraId="01A44FCD" w14:textId="77777777">
            <w:pPr>
              <w:pStyle w:val="Normal6"/>
              <w:rPr>
                <w:szCs w:val="24"/>
                <w:lang w:val="en-GB"/>
              </w:rPr>
            </w:pPr>
            <w:r w:rsidRPr="00AA4CDD">
              <w:rPr>
                <w:b/>
                <w:i/>
                <w:lang w:val="en-GB"/>
              </w:rPr>
              <w:t>(da)</w:t>
            </w:r>
            <w:r w:rsidRPr="00AA4CDD">
              <w:rPr>
                <w:b/>
                <w:i/>
                <w:lang w:val="en-GB"/>
              </w:rPr>
              <w:tab/>
              <w:t>In Article 34 paragraph 10 is replaced by the following:</w:t>
            </w:r>
          </w:p>
        </w:tc>
      </w:tr>
      <w:tr w14:paraId="7ECCCA3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EE8DC6" w14:textId="77777777">
            <w:pPr>
              <w:pStyle w:val="Normal6"/>
              <w:rPr>
                <w:lang w:val="en-GB"/>
              </w:rPr>
            </w:pPr>
            <w:r w:rsidRPr="00AA4CDD">
              <w:rPr>
                <w:lang w:val="en-GB"/>
              </w:rPr>
              <w:t xml:space="preserve">Estimated cost differences above </w:t>
            </w:r>
            <w:r w:rsidRPr="00AA4CDD">
              <w:rPr>
                <w:b/>
                <w:i/>
                <w:lang w:val="en-GB"/>
              </w:rPr>
              <w:t>20</w:t>
            </w:r>
            <w:r w:rsidRPr="00AA4CDD">
              <w:rPr>
                <w:lang w:val="en-GB"/>
              </w:rPr>
              <w:t xml:space="preserve"> %, based on objective and transparent data, may be presumed by contracting authorities and contracting entities to be disproportionate.</w:t>
            </w:r>
          </w:p>
        </w:tc>
        <w:tc>
          <w:tcPr>
            <w:tcW w:w="4876" w:type="dxa"/>
          </w:tcPr>
          <w:p w:rsidR="00AA4CDD" w:rsidRPr="00AA4CDD" w:rsidP="00C2703B" w14:paraId="38C1D31D" w14:textId="77777777">
            <w:pPr>
              <w:pStyle w:val="Normal6"/>
              <w:rPr>
                <w:szCs w:val="24"/>
                <w:lang w:val="en-GB"/>
              </w:rPr>
            </w:pPr>
            <w:r w:rsidRPr="00AA4CDD">
              <w:rPr>
                <w:lang w:val="en-GB"/>
              </w:rPr>
              <w:t xml:space="preserve">"Estimated cost differences above </w:t>
            </w:r>
            <w:r w:rsidRPr="00AA4CDD">
              <w:rPr>
                <w:b/>
                <w:i/>
                <w:lang w:val="en-GB"/>
              </w:rPr>
              <w:t>10</w:t>
            </w:r>
            <w:r w:rsidRPr="00AA4CDD">
              <w:rPr>
                <w:lang w:val="en-GB"/>
              </w:rPr>
              <w:t xml:space="preserve"> %, based on objective and transparent data, may be presumed by contracting authorities and contracting entities to be disproportionate.</w:t>
            </w:r>
          </w:p>
        </w:tc>
      </w:tr>
      <w:tr w14:paraId="69E9318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17763AD" w14:textId="77777777">
            <w:pPr>
              <w:pStyle w:val="Normal6"/>
              <w:rPr>
                <w:lang w:val="en-GB"/>
              </w:rPr>
            </w:pPr>
          </w:p>
        </w:tc>
        <w:tc>
          <w:tcPr>
            <w:tcW w:w="4876" w:type="dxa"/>
          </w:tcPr>
          <w:p w:rsidR="00AA4CDD" w:rsidRPr="00AA4CDD" w:rsidP="00C2703B" w14:paraId="2C378B56" w14:textId="77777777">
            <w:pPr>
              <w:pStyle w:val="Normal6"/>
              <w:rPr>
                <w:szCs w:val="24"/>
                <w:lang w:val="en-GB"/>
              </w:rPr>
            </w:pPr>
            <w:r w:rsidRPr="00AA4CDD">
              <w:rPr>
                <w:b/>
                <w:i/>
                <w:lang w:val="en-GB"/>
              </w:rPr>
              <w:t>"</w:t>
            </w:r>
          </w:p>
        </w:tc>
      </w:tr>
    </w:tbl>
    <w:p w:rsidR="00AA4CDD" w:rsidRPr="00AA4CDD" w:rsidP="00AA4CDD" w14:paraId="321D758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F32E7C8" w14:textId="77777777">
      <w:r w:rsidRPr="00AA4CDD">
        <w:rPr>
          <w:rStyle w:val="HideTWBExt"/>
        </w:rPr>
        <w:t>&lt;/Amend&gt;</w:t>
      </w:r>
    </w:p>
    <w:p w:rsidR="00AA4CDD" w:rsidRPr="00AA4CDD" w:rsidP="00AA4CDD" w14:paraId="5504FAF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3775</w:t>
      </w:r>
      <w:r w:rsidRPr="00AA4CDD">
        <w:rPr>
          <w:rStyle w:val="HideTWBExt"/>
          <w:b w:val="0"/>
          <w:lang w:val="en-GB"/>
        </w:rPr>
        <w:t>&lt;/NumAm&gt;</w:t>
      </w:r>
    </w:p>
    <w:p w:rsidR="00AA4CDD" w:rsidRPr="00AA4CDD" w:rsidP="00AA4CDD" w14:paraId="3B1DFA74"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081E0A9D"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0389CDAE" w14:textId="77777777">
      <w:r w:rsidRPr="00AA4CDD">
        <w:rPr>
          <w:rStyle w:val="HideTWBExt"/>
        </w:rPr>
        <w:t>&lt;/RepeatBlock-By&gt;</w:t>
      </w:r>
    </w:p>
    <w:p w:rsidR="00AA4CDD" w:rsidRPr="00AA4CDD" w:rsidP="00AA4CDD" w14:paraId="58A438D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F268061"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317DA02"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75137795" w14:textId="77777777">
      <w:r w:rsidRPr="00AA4CDD">
        <w:rPr>
          <w:rStyle w:val="HideTWBExt"/>
        </w:rPr>
        <w:t>&lt;Article2&gt;</w:t>
      </w:r>
      <w:r w:rsidRPr="00AA4CDD">
        <w:t>Article 25a – paragraph – 4a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7942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6DF8EE3" w14:textId="77777777">
            <w:pPr>
              <w:keepNext/>
            </w:pPr>
          </w:p>
        </w:tc>
      </w:tr>
      <w:tr w14:paraId="182ACA1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BF53C23" w14:textId="77777777">
            <w:pPr>
              <w:pStyle w:val="ColumnHeading"/>
              <w:keepNext/>
              <w:rPr>
                <w:lang w:val="en-GB"/>
              </w:rPr>
            </w:pPr>
            <w:r w:rsidRPr="00AA4CDD">
              <w:rPr>
                <w:lang w:val="en-GB"/>
              </w:rPr>
              <w:t>Text proposed by the Commission</w:t>
            </w:r>
          </w:p>
        </w:tc>
        <w:tc>
          <w:tcPr>
            <w:tcW w:w="4876" w:type="dxa"/>
          </w:tcPr>
          <w:p w:rsidR="00AA4CDD" w:rsidRPr="00AA4CDD" w:rsidP="00C2703B" w14:paraId="1A10F8F0" w14:textId="77777777">
            <w:pPr>
              <w:pStyle w:val="ColumnHeading"/>
              <w:keepNext/>
              <w:rPr>
                <w:lang w:val="en-GB"/>
              </w:rPr>
            </w:pPr>
            <w:r w:rsidRPr="00AA4CDD">
              <w:rPr>
                <w:lang w:val="en-GB"/>
              </w:rPr>
              <w:t>Amendment</w:t>
            </w:r>
          </w:p>
        </w:tc>
      </w:tr>
      <w:tr w14:paraId="3A02EB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C9758A0" w14:textId="77777777">
            <w:pPr>
              <w:pStyle w:val="Normal6"/>
              <w:rPr>
                <w:lang w:val="en-GB"/>
              </w:rPr>
            </w:pPr>
          </w:p>
        </w:tc>
        <w:tc>
          <w:tcPr>
            <w:tcW w:w="4876" w:type="dxa"/>
          </w:tcPr>
          <w:p w:rsidR="00AA4CDD" w:rsidRPr="00AA4CDD" w:rsidP="00C2703B" w14:paraId="152FD987" w14:textId="77777777">
            <w:pPr>
              <w:pStyle w:val="Normal6"/>
              <w:rPr>
                <w:b/>
                <w:i/>
                <w:lang w:val="en-GB"/>
              </w:rPr>
            </w:pPr>
            <w:r w:rsidRPr="00AA4CDD">
              <w:rPr>
                <w:b/>
                <w:i/>
                <w:lang w:val="en-GB"/>
              </w:rPr>
              <w:t>In Article 25a the following paragraph 4a is added:</w:t>
            </w:r>
          </w:p>
          <w:p w:rsidR="00AA4CDD" w:rsidRPr="00AA4CDD" w:rsidP="00C2703B" w14:paraId="67B8DCFE" w14:textId="77777777">
            <w:pPr>
              <w:pStyle w:val="Normal6"/>
              <w:rPr>
                <w:szCs w:val="24"/>
                <w:lang w:val="en-GB"/>
              </w:rPr>
            </w:pPr>
            <w:r w:rsidRPr="00AA4CDD">
              <w:rPr>
                <w:b/>
                <w:i/>
                <w:lang w:val="en-GB"/>
              </w:rPr>
              <w:t>The provisions of this Article shall not apply to contracting entities who have participated as bidders in an auction, for the purpose of carrying out the project awarded to them in the context of such auction.</w:t>
            </w:r>
          </w:p>
        </w:tc>
      </w:tr>
      <w:tr w14:paraId="1D947AB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CFEE421" w14:textId="77777777">
            <w:pPr>
              <w:pStyle w:val="Normal6"/>
              <w:rPr>
                <w:lang w:val="en-GB"/>
              </w:rPr>
            </w:pPr>
          </w:p>
        </w:tc>
        <w:tc>
          <w:tcPr>
            <w:tcW w:w="4876" w:type="dxa"/>
          </w:tcPr>
          <w:p w:rsidR="00AA4CDD" w:rsidRPr="00AA4CDD" w:rsidP="00C2703B" w14:paraId="79827A23" w14:textId="77777777">
            <w:pPr>
              <w:pStyle w:val="Normal6"/>
              <w:rPr>
                <w:szCs w:val="24"/>
                <w:lang w:val="en-GB"/>
              </w:rPr>
            </w:pPr>
            <w:r w:rsidRPr="00AA4CDD">
              <w:rPr>
                <w:b/>
                <w:i/>
                <w:lang w:val="en-GB"/>
              </w:rPr>
              <w:t>This Article shall not apply to procedures intended to pursue an activity under Article 8 and 9 which is exempted in accordance with Article 34 of Directive 2014/25/EU.</w:t>
            </w:r>
          </w:p>
        </w:tc>
      </w:tr>
      <w:tr w14:paraId="0F06561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4357F65" w14:textId="77777777">
            <w:pPr>
              <w:pStyle w:val="Normal6"/>
              <w:rPr>
                <w:lang w:val="en-GB"/>
              </w:rPr>
            </w:pPr>
          </w:p>
        </w:tc>
        <w:tc>
          <w:tcPr>
            <w:tcW w:w="4876" w:type="dxa"/>
          </w:tcPr>
          <w:p w:rsidR="00AA4CDD" w:rsidRPr="00AA4CDD" w:rsidP="00C2703B" w14:paraId="7365449E" w14:textId="77777777">
            <w:pPr>
              <w:pStyle w:val="Normal6"/>
              <w:rPr>
                <w:szCs w:val="24"/>
                <w:lang w:val="en-GB"/>
              </w:rPr>
            </w:pPr>
            <w:r w:rsidRPr="00AA4CDD">
              <w:rPr>
                <w:b/>
                <w:i/>
                <w:lang w:val="en-GB"/>
              </w:rPr>
              <w:t>Requirements under this Regulation shall not lead to further distortion of competition among market players, regardless of their ownership structure.</w:t>
            </w:r>
          </w:p>
        </w:tc>
      </w:tr>
    </w:tbl>
    <w:p w:rsidR="00AA4CDD" w:rsidRPr="00AA4CDD" w:rsidP="00AA4CDD" w14:paraId="0120769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5730D7F" w14:textId="77777777">
      <w:r w:rsidRPr="00AA4CDD">
        <w:rPr>
          <w:rStyle w:val="HideTWBExt"/>
        </w:rPr>
        <w:t>&lt;/Amend&gt;</w:t>
      </w:r>
    </w:p>
    <w:p w:rsidR="00AA4CDD" w:rsidRPr="00AA4CDD" w:rsidP="00AA4CDD" w14:paraId="2E6C55D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3776</w:t>
      </w:r>
      <w:r w:rsidRPr="00AA4CDD">
        <w:rPr>
          <w:rStyle w:val="HideTWBExt"/>
          <w:b w:val="0"/>
          <w:lang w:val="en-GB"/>
        </w:rPr>
        <w:t>&lt;/NumAm&gt;</w:t>
      </w:r>
    </w:p>
    <w:p w:rsidR="00AA4CDD" w:rsidRPr="00AA4CDD" w:rsidP="00AA4CDD" w14:paraId="0D261C4F"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0A18B834" w14:textId="77777777">
      <w:r w:rsidRPr="00AA4CDD">
        <w:rPr>
          <w:rStyle w:val="HideTWBExt"/>
        </w:rPr>
        <w:t>&lt;/RepeatBlock-By&gt;</w:t>
      </w:r>
    </w:p>
    <w:p w:rsidR="00AA4CDD" w:rsidRPr="00AA4CDD" w:rsidP="00AA4CDD" w14:paraId="715F4A8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FBAFA40"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731F67F3" w14:textId="77777777">
      <w:pPr>
        <w:keepNext/>
      </w:pPr>
      <w:r w:rsidRPr="00AA4CDD">
        <w:rPr>
          <w:rStyle w:val="HideTWBExt"/>
        </w:rPr>
        <w:t>&lt;DocAmend2&gt;</w:t>
      </w:r>
      <w:r w:rsidRPr="00AA4CDD">
        <w:t>2024/1735</w:t>
      </w:r>
      <w:r w:rsidRPr="00AA4CDD">
        <w:rPr>
          <w:rStyle w:val="HideTWBExt"/>
        </w:rPr>
        <w:t>&lt;/DocAmend2&gt;</w:t>
      </w:r>
    </w:p>
    <w:p w:rsidR="00AA4CDD" w:rsidRPr="00AA4CDD" w:rsidP="00AA4CDD" w14:paraId="16E3DB7A" w14:textId="77777777">
      <w:r w:rsidRPr="00AA4CDD">
        <w:rPr>
          <w:rStyle w:val="HideTWBExt"/>
        </w:rPr>
        <w:t>&lt;Article2&gt;</w:t>
      </w:r>
      <w:r w:rsidRPr="00AA4CDD">
        <w:t>Article 25a paragraph 4a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1BF0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E679716" w14:textId="77777777">
            <w:pPr>
              <w:keepNext/>
            </w:pPr>
          </w:p>
        </w:tc>
      </w:tr>
      <w:tr w14:paraId="5A3EABC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5E8F91D" w14:textId="77777777">
            <w:pPr>
              <w:pStyle w:val="ColumnHeading"/>
              <w:keepNext/>
              <w:rPr>
                <w:lang w:val="en-GB"/>
              </w:rPr>
            </w:pPr>
            <w:r w:rsidRPr="00AA4CDD">
              <w:rPr>
                <w:lang w:val="en-GB"/>
              </w:rPr>
              <w:t>Text proposed by the Commission</w:t>
            </w:r>
          </w:p>
        </w:tc>
        <w:tc>
          <w:tcPr>
            <w:tcW w:w="4876" w:type="dxa"/>
          </w:tcPr>
          <w:p w:rsidR="00AA4CDD" w:rsidRPr="00AA4CDD" w:rsidP="00C2703B" w14:paraId="05A9B2D8" w14:textId="77777777">
            <w:pPr>
              <w:pStyle w:val="ColumnHeading"/>
              <w:keepNext/>
              <w:rPr>
                <w:lang w:val="en-GB"/>
              </w:rPr>
            </w:pPr>
            <w:r w:rsidRPr="00AA4CDD">
              <w:rPr>
                <w:lang w:val="en-GB"/>
              </w:rPr>
              <w:t>Amendment</w:t>
            </w:r>
          </w:p>
        </w:tc>
      </w:tr>
      <w:tr w14:paraId="1AB465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1502086" w14:textId="77777777">
            <w:pPr>
              <w:pStyle w:val="Normal6"/>
              <w:rPr>
                <w:lang w:val="en-GB"/>
              </w:rPr>
            </w:pPr>
          </w:p>
        </w:tc>
        <w:tc>
          <w:tcPr>
            <w:tcW w:w="4876" w:type="dxa"/>
          </w:tcPr>
          <w:p w:rsidR="00AA4CDD" w:rsidRPr="00AA4CDD" w:rsidP="00C2703B" w14:paraId="69FC6F7F" w14:textId="77777777">
            <w:pPr>
              <w:pStyle w:val="Normal6"/>
              <w:rPr>
                <w:b/>
                <w:i/>
                <w:lang w:val="en-GB"/>
              </w:rPr>
            </w:pPr>
            <w:r w:rsidRPr="00AA4CDD">
              <w:rPr>
                <w:b/>
                <w:i/>
                <w:lang w:val="en-GB"/>
              </w:rPr>
              <w:t>(4a) In Article 25athe following paragraph 4a is added:</w:t>
            </w:r>
          </w:p>
          <w:p w:rsidR="00AA4CDD" w:rsidRPr="00AA4CDD" w:rsidP="00C2703B" w14:paraId="144E4B88" w14:textId="77777777">
            <w:pPr>
              <w:pStyle w:val="Normal6"/>
              <w:rPr>
                <w:szCs w:val="24"/>
                <w:lang w:val="en-GB"/>
              </w:rPr>
            </w:pPr>
            <w:r w:rsidRPr="00AA4CDD">
              <w:rPr>
                <w:b/>
                <w:i/>
                <w:lang w:val="en-GB"/>
              </w:rPr>
              <w:t>The provisions of this Article shall not apply to contracting entities who have participated as bidders in an auction for the technologies listed in Article 4(1), points (a) to (j) that are renewable energy technologies</w:t>
            </w:r>
          </w:p>
        </w:tc>
      </w:tr>
    </w:tbl>
    <w:p w:rsidR="00AA4CDD" w:rsidRPr="00AA4CDD" w:rsidP="00AA4CDD" w14:paraId="15A9384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7DFE185" w14:textId="77777777">
      <w:r w:rsidRPr="00AA4CDD">
        <w:rPr>
          <w:rStyle w:val="HideTWBExt"/>
        </w:rPr>
        <w:t>&lt;/Amend&gt;</w:t>
      </w:r>
    </w:p>
    <w:p w:rsidR="00AA4CDD" w:rsidRPr="00AA4CDD" w:rsidP="00AA4CDD" w14:paraId="6CBFAD9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3777</w:t>
      </w:r>
      <w:r w:rsidRPr="00AA4CDD">
        <w:rPr>
          <w:rStyle w:val="HideTWBExt"/>
          <w:b w:val="0"/>
          <w:lang w:val="en-GB"/>
        </w:rPr>
        <w:t>&lt;/NumAm&gt;</w:t>
      </w:r>
    </w:p>
    <w:p w:rsidR="00AA4CDD" w:rsidRPr="00AA4CDD" w:rsidP="00AA4CDD" w14:paraId="1072DBAA" w14:textId="77777777">
      <w:pPr>
        <w:pStyle w:val="NormalBold"/>
      </w:pPr>
      <w:r w:rsidRPr="00AA4CDD">
        <w:rPr>
          <w:rStyle w:val="HideTWBExt"/>
          <w:b w:val="0"/>
        </w:rPr>
        <w:t>&lt;RepeatBlock-By&gt;&lt;Members&gt;</w:t>
      </w:r>
      <w:r w:rsidRPr="00AA4CDD">
        <w:t>Sigrid Friis, Bart Groothuis, Christophe Grudler</w:t>
      </w:r>
      <w:r w:rsidRPr="00AA4CDD">
        <w:rPr>
          <w:rStyle w:val="HideTWBExt"/>
          <w:b w:val="0"/>
        </w:rPr>
        <w:t>&lt;/Members&gt;</w:t>
      </w:r>
    </w:p>
    <w:p w:rsidR="00AA4CDD" w:rsidRPr="00AA4CDD" w:rsidP="00AA4CDD" w14:paraId="2161B498" w14:textId="77777777">
      <w:r w:rsidRPr="00AA4CDD">
        <w:rPr>
          <w:rStyle w:val="HideTWBExt"/>
        </w:rPr>
        <w:t>&lt;/RepeatBlock-By&gt;</w:t>
      </w:r>
    </w:p>
    <w:p w:rsidR="00AA4CDD" w:rsidRPr="00AA4CDD" w:rsidP="00AA4CDD" w14:paraId="3C59E8A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03F7322"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7D30D41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545500B" w14:textId="77777777">
      <w:r w:rsidRPr="00AA4CDD">
        <w:rPr>
          <w:rStyle w:val="HideTWBExt"/>
        </w:rPr>
        <w:t>&lt;Article2&gt;</w:t>
      </w:r>
      <w:r w:rsidRPr="00AA4CDD">
        <w:t>Article 25a – paragraph –1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397A3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F1CA02B" w14:textId="77777777">
            <w:pPr>
              <w:keepNext/>
            </w:pPr>
          </w:p>
        </w:tc>
      </w:tr>
      <w:tr w14:paraId="5F3C3CD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012A611" w14:textId="77777777">
            <w:pPr>
              <w:pStyle w:val="ColumnHeading"/>
              <w:keepNext/>
              <w:rPr>
                <w:lang w:val="en-GB"/>
              </w:rPr>
            </w:pPr>
            <w:r w:rsidRPr="00AA4CDD">
              <w:rPr>
                <w:lang w:val="en-GB"/>
              </w:rPr>
              <w:t>Text proposed by the Commission</w:t>
            </w:r>
          </w:p>
        </w:tc>
        <w:tc>
          <w:tcPr>
            <w:tcW w:w="4876" w:type="dxa"/>
          </w:tcPr>
          <w:p w:rsidR="00AA4CDD" w:rsidRPr="00AA4CDD" w:rsidP="00C2703B" w14:paraId="667986FB" w14:textId="77777777">
            <w:pPr>
              <w:pStyle w:val="ColumnHeading"/>
              <w:keepNext/>
              <w:rPr>
                <w:lang w:val="en-GB"/>
              </w:rPr>
            </w:pPr>
            <w:r w:rsidRPr="00AA4CDD">
              <w:rPr>
                <w:lang w:val="en-GB"/>
              </w:rPr>
              <w:t>Amendment</w:t>
            </w:r>
          </w:p>
        </w:tc>
      </w:tr>
      <w:tr w14:paraId="5B207ED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F74D5D" w14:textId="77777777">
            <w:pPr>
              <w:pStyle w:val="Normal6"/>
              <w:rPr>
                <w:lang w:val="en-GB"/>
              </w:rPr>
            </w:pPr>
          </w:p>
        </w:tc>
        <w:tc>
          <w:tcPr>
            <w:tcW w:w="4876" w:type="dxa"/>
          </w:tcPr>
          <w:p w:rsidR="00AA4CDD" w:rsidRPr="00AA4CDD" w:rsidP="00C2703B" w14:paraId="3E5FBE47" w14:textId="77777777">
            <w:pPr>
              <w:pStyle w:val="Normal6"/>
              <w:rPr>
                <w:b/>
                <w:i/>
                <w:lang w:val="en-GB"/>
              </w:rPr>
            </w:pPr>
            <w:r w:rsidRPr="00AA4CDD">
              <w:rPr>
                <w:b/>
                <w:i/>
                <w:lang w:val="en-GB"/>
              </w:rPr>
              <w:t>(4a) In Article 25athe following paragraph -1 is added:</w:t>
            </w:r>
          </w:p>
          <w:p w:rsidR="00AA4CDD" w:rsidRPr="00AA4CDD" w:rsidP="00C2703B" w14:paraId="7A138D4B" w14:textId="77777777">
            <w:pPr>
              <w:pStyle w:val="Normal6"/>
              <w:rPr>
                <w:szCs w:val="24"/>
                <w:lang w:val="en-GB"/>
              </w:rPr>
            </w:pPr>
            <w:r w:rsidRPr="00AA4CDD">
              <w:rPr>
                <w:b/>
                <w:i/>
                <w:lang w:val="en-GB"/>
              </w:rPr>
              <w:t>-1 The provisions of this Article shall not apply to contracting entities who have participated as bidders in an auction, for the purpose of carrying out the project awarded to them in the context of such auction.</w:t>
            </w:r>
          </w:p>
        </w:tc>
      </w:tr>
    </w:tbl>
    <w:p w:rsidR="00AA4CDD" w:rsidRPr="00AA4CDD" w:rsidP="00AA4CDD" w14:paraId="08AEDD0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762A7CB" w14:textId="77777777">
      <w:r w:rsidRPr="00AA4CDD">
        <w:rPr>
          <w:rStyle w:val="HideTWBExt"/>
        </w:rPr>
        <w:t>&lt;/Amend&gt;</w:t>
      </w:r>
    </w:p>
    <w:p w:rsidR="00AA4CDD" w:rsidRPr="00AA4CDD" w:rsidP="00AA4CDD" w14:paraId="2D4675F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3778</w:t>
      </w:r>
      <w:r w:rsidRPr="00AA4CDD">
        <w:rPr>
          <w:rStyle w:val="HideTWBExt"/>
          <w:b w:val="0"/>
          <w:lang w:val="en-GB"/>
        </w:rPr>
        <w:t>&lt;/NumAm&gt;</w:t>
      </w:r>
    </w:p>
    <w:p w:rsidR="00AA4CDD" w:rsidRPr="00AA4CDD" w:rsidP="00AA4CDD" w14:paraId="0327A0A1" w14:textId="77777777">
      <w:pPr>
        <w:pStyle w:val="NormalBold"/>
      </w:pPr>
      <w:r w:rsidRPr="00AA4CDD">
        <w:rPr>
          <w:rStyle w:val="HideTWBExt"/>
          <w:b w:val="0"/>
        </w:rPr>
        <w:t>&lt;RepeatBlock-By&gt;&lt;Members&gt;</w:t>
      </w:r>
      <w:r w:rsidRPr="00AA4CDD">
        <w:t>Sofie Eriksson, Adnan Dibrani</w:t>
      </w:r>
      <w:r w:rsidRPr="00AA4CDD">
        <w:rPr>
          <w:rStyle w:val="HideTWBExt"/>
          <w:b w:val="0"/>
        </w:rPr>
        <w:t>&lt;/Members&gt;</w:t>
      </w:r>
    </w:p>
    <w:p w:rsidR="00AA4CDD" w:rsidRPr="00AA4CDD" w:rsidP="00AA4CDD" w14:paraId="224A008E" w14:textId="77777777">
      <w:r w:rsidRPr="00AA4CDD">
        <w:rPr>
          <w:rStyle w:val="HideTWBExt"/>
        </w:rPr>
        <w:t>&lt;/RepeatBlock-By&gt;</w:t>
      </w:r>
    </w:p>
    <w:p w:rsidR="00AA4CDD" w:rsidRPr="00AA4CDD" w:rsidP="00AA4CDD" w14:paraId="0C0406A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181097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E5411CA"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A3B2EC7" w14:textId="77777777">
      <w:r w:rsidRPr="00AA4CDD">
        <w:rPr>
          <w:rStyle w:val="HideTWBExt"/>
        </w:rPr>
        <w:t>&lt;Article2&gt;</w:t>
      </w:r>
      <w:r w:rsidRPr="00AA4CDD">
        <w:t>Article 25a – paragraph1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17EB9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B7E4B34" w14:textId="77777777">
            <w:pPr>
              <w:keepNext/>
            </w:pPr>
          </w:p>
        </w:tc>
      </w:tr>
      <w:tr w14:paraId="54FCAB8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B62107" w14:textId="77777777">
            <w:pPr>
              <w:pStyle w:val="ColumnHeading"/>
              <w:keepNext/>
              <w:rPr>
                <w:lang w:val="en-GB"/>
              </w:rPr>
            </w:pPr>
            <w:r w:rsidRPr="00AA4CDD">
              <w:rPr>
                <w:lang w:val="en-GB"/>
              </w:rPr>
              <w:t>Text proposed by the Commission</w:t>
            </w:r>
          </w:p>
        </w:tc>
        <w:tc>
          <w:tcPr>
            <w:tcW w:w="4876" w:type="dxa"/>
          </w:tcPr>
          <w:p w:rsidR="00AA4CDD" w:rsidRPr="00AA4CDD" w:rsidP="00C2703B" w14:paraId="351DD838" w14:textId="77777777">
            <w:pPr>
              <w:pStyle w:val="ColumnHeading"/>
              <w:keepNext/>
              <w:rPr>
                <w:lang w:val="en-GB"/>
              </w:rPr>
            </w:pPr>
            <w:r w:rsidRPr="00AA4CDD">
              <w:rPr>
                <w:lang w:val="en-GB"/>
              </w:rPr>
              <w:t>Amendment</w:t>
            </w:r>
          </w:p>
        </w:tc>
      </w:tr>
      <w:tr w14:paraId="75DA05C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4DCD1B" w14:textId="77777777">
            <w:pPr>
              <w:pStyle w:val="Normal6"/>
              <w:rPr>
                <w:lang w:val="en-GB"/>
              </w:rPr>
            </w:pPr>
            <w:r w:rsidRPr="00AA4CDD">
              <w:rPr>
                <w:b/>
                <w:i/>
                <w:lang w:val="en-GB"/>
              </w:rPr>
              <w:t>1.</w:t>
            </w:r>
            <w:r w:rsidRPr="00AA4CDD">
              <w:rPr>
                <w:b/>
                <w:i/>
                <w:lang w:val="en-GB"/>
              </w:rPr>
              <w:tab/>
              <w:t>For public procurement procedures referred to in Annex II, contracting authorities and contracting entities shall exclude from access to such procurement procedures tenders submitted by economic operators owned or controlled by an entity established in third countries which have not concluded an international agreement with the Union guaranteeing such access.</w:t>
            </w:r>
          </w:p>
        </w:tc>
        <w:tc>
          <w:tcPr>
            <w:tcW w:w="4876" w:type="dxa"/>
          </w:tcPr>
          <w:p w:rsidR="00AA4CDD" w:rsidRPr="00AA4CDD" w:rsidP="00C2703B" w14:paraId="4FC28E4D" w14:textId="77777777">
            <w:pPr>
              <w:pStyle w:val="Normal6"/>
              <w:rPr>
                <w:szCs w:val="24"/>
                <w:lang w:val="en-GB"/>
              </w:rPr>
            </w:pPr>
            <w:r w:rsidRPr="00AA4CDD">
              <w:rPr>
                <w:b/>
                <w:i/>
                <w:lang w:val="en-GB"/>
              </w:rPr>
              <w:t>deleted</w:t>
            </w:r>
          </w:p>
        </w:tc>
      </w:tr>
    </w:tbl>
    <w:p w:rsidR="00AA4CDD" w:rsidRPr="00AA4CDD" w:rsidP="00AA4CDD" w14:paraId="481D5D8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99A6FD8" w14:textId="77777777">
      <w:r w:rsidRPr="00AA4CDD">
        <w:rPr>
          <w:rStyle w:val="HideTWBExt"/>
        </w:rPr>
        <w:t>&lt;/Amend&gt;</w:t>
      </w:r>
    </w:p>
    <w:p w:rsidR="00AA4CDD" w:rsidRPr="00AA4CDD" w:rsidP="00AA4CDD" w14:paraId="4D52594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3779</w:t>
      </w:r>
      <w:r w:rsidRPr="00AA4CDD">
        <w:rPr>
          <w:rStyle w:val="HideTWBExt"/>
          <w:b w:val="0"/>
          <w:lang w:val="en-GB"/>
        </w:rPr>
        <w:t>&lt;/NumAm&gt;</w:t>
      </w:r>
    </w:p>
    <w:p w:rsidR="00AA4CDD" w:rsidRPr="00AA4CDD" w:rsidP="00AA4CDD" w14:paraId="6B3732A8"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3F9F56A2" w14:textId="77777777">
      <w:r w:rsidRPr="00AA4CDD">
        <w:rPr>
          <w:rStyle w:val="HideTWBExt"/>
        </w:rPr>
        <w:t>&lt;/RepeatBlock-By&gt;</w:t>
      </w:r>
    </w:p>
    <w:p w:rsidR="00AA4CDD" w:rsidRPr="00AA4CDD" w:rsidP="00AA4CDD" w14:paraId="5ECB6B9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CEAE7BB"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AC8B80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1493FEF"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2F8E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22687AC" w14:textId="77777777">
            <w:pPr>
              <w:keepNext/>
            </w:pPr>
          </w:p>
        </w:tc>
      </w:tr>
      <w:tr w14:paraId="5CCCEED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85321A" w14:textId="77777777">
            <w:pPr>
              <w:pStyle w:val="ColumnHeading"/>
              <w:keepNext/>
              <w:rPr>
                <w:lang w:val="en-GB"/>
              </w:rPr>
            </w:pPr>
            <w:r w:rsidRPr="00AA4CDD">
              <w:rPr>
                <w:lang w:val="en-GB"/>
              </w:rPr>
              <w:t>Text proposed by the Commission</w:t>
            </w:r>
          </w:p>
        </w:tc>
        <w:tc>
          <w:tcPr>
            <w:tcW w:w="4876" w:type="dxa"/>
          </w:tcPr>
          <w:p w:rsidR="00AA4CDD" w:rsidRPr="00AA4CDD" w:rsidP="00C2703B" w14:paraId="02DFBFC7" w14:textId="77777777">
            <w:pPr>
              <w:pStyle w:val="ColumnHeading"/>
              <w:keepNext/>
              <w:rPr>
                <w:lang w:val="en-GB"/>
              </w:rPr>
            </w:pPr>
            <w:r w:rsidRPr="00AA4CDD">
              <w:rPr>
                <w:lang w:val="en-GB"/>
              </w:rPr>
              <w:t>Amendment</w:t>
            </w:r>
          </w:p>
        </w:tc>
      </w:tr>
      <w:tr w14:paraId="60FE882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CF374C4" w14:textId="77777777">
            <w:pPr>
              <w:pStyle w:val="Normal6"/>
              <w:rPr>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w:t>
            </w:r>
            <w:r w:rsidRPr="00AA4CDD">
              <w:rPr>
                <w:b/>
                <w:i/>
                <w:lang w:val="en-GB"/>
              </w:rPr>
              <w:t>such</w:t>
            </w:r>
            <w:r w:rsidRPr="00AA4CDD">
              <w:rPr>
                <w:lang w:val="en-GB"/>
              </w:rPr>
              <w:t xml:space="preserve"> procurement procedures tenders submitted by economic operators </w:t>
            </w:r>
            <w:r w:rsidRPr="00AA4CDD">
              <w:rPr>
                <w:b/>
                <w:i/>
                <w:lang w:val="en-GB"/>
              </w:rPr>
              <w:t>owned or controlled by an entity established</w:t>
            </w:r>
            <w:r w:rsidRPr="00AA4CDD">
              <w:rPr>
                <w:lang w:val="en-GB"/>
              </w:rPr>
              <w:t xml:space="preserve"> in third countries which have not concluded an international agreement with the Union </w:t>
            </w:r>
            <w:r w:rsidRPr="00AA4CDD">
              <w:rPr>
                <w:b/>
                <w:i/>
                <w:lang w:val="en-GB"/>
              </w:rPr>
              <w:t>guaranteeing such access</w:t>
            </w:r>
            <w:r w:rsidRPr="00AA4CDD">
              <w:rPr>
                <w:lang w:val="en-GB"/>
              </w:rPr>
              <w:t>.</w:t>
            </w:r>
          </w:p>
        </w:tc>
        <w:tc>
          <w:tcPr>
            <w:tcW w:w="4876" w:type="dxa"/>
          </w:tcPr>
          <w:p w:rsidR="00AA4CDD" w:rsidRPr="00AA4CDD" w:rsidP="00C2703B" w14:paraId="62D358B2" w14:textId="77777777">
            <w:pPr>
              <w:pStyle w:val="Normal6"/>
              <w:rPr>
                <w:szCs w:val="24"/>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procurement procedures </w:t>
            </w:r>
            <w:r w:rsidRPr="00AA4CDD">
              <w:rPr>
                <w:b/>
                <w:i/>
                <w:lang w:val="en-GB"/>
              </w:rPr>
              <w:t>referred to in Part I of Annex II and Part I of Annex III</w:t>
            </w:r>
            <w:r w:rsidRPr="00AA4CDD">
              <w:rPr>
                <w:lang w:val="en-GB"/>
              </w:rPr>
              <w:t xml:space="preserve"> tenders submitted by economic operators </w:t>
            </w:r>
            <w:r w:rsidRPr="00AA4CDD">
              <w:rPr>
                <w:b/>
                <w:i/>
                <w:lang w:val="en-GB"/>
              </w:rPr>
              <w:t>originating</w:t>
            </w:r>
            <w:r w:rsidRPr="00AA4CDD">
              <w:rPr>
                <w:lang w:val="en-GB"/>
              </w:rPr>
              <w:t xml:space="preserve"> in third countries which have not concluded an international agreement with the Union </w:t>
            </w:r>
            <w:r w:rsidRPr="00AA4CDD">
              <w:rPr>
                <w:b/>
                <w:i/>
                <w:lang w:val="en-GB"/>
              </w:rPr>
              <w:t>under which the works, supplies, services and economic operators of that third country are entitled, within the scope of that agreement, to treatment no less favourable than that accorded to the works, supplies, services and economic operators of the Union</w:t>
            </w:r>
            <w:r w:rsidRPr="00AA4CDD">
              <w:rPr>
                <w:lang w:val="en-GB"/>
              </w:rPr>
              <w:t>.</w:t>
            </w:r>
          </w:p>
        </w:tc>
      </w:tr>
    </w:tbl>
    <w:p w:rsidR="00AA4CDD" w:rsidRPr="00AA4CDD" w:rsidP="00AA4CDD" w14:paraId="1FBABBD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9C5790E" w14:textId="77777777">
      <w:r w:rsidRPr="00AA4CDD">
        <w:rPr>
          <w:rStyle w:val="HideTWBExt"/>
        </w:rPr>
        <w:t>&lt;/Amend&gt;</w:t>
      </w:r>
    </w:p>
    <w:p w:rsidR="00AA4CDD" w:rsidRPr="00AA4CDD" w:rsidP="00AA4CDD" w14:paraId="570EF9B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3780</w:t>
      </w:r>
      <w:r w:rsidRPr="00AA4CDD">
        <w:rPr>
          <w:rStyle w:val="HideTWBExt"/>
          <w:b w:val="0"/>
          <w:lang w:val="en-GB"/>
        </w:rPr>
        <w:t>&lt;/NumAm&gt;</w:t>
      </w:r>
    </w:p>
    <w:p w:rsidR="00AA4CDD" w:rsidRPr="00AA4CDD" w:rsidP="00AA4CDD" w14:paraId="748DE1A6" w14:textId="77777777">
      <w:pPr>
        <w:pStyle w:val="NormalBold"/>
      </w:pPr>
      <w:r w:rsidRPr="00AA4CDD">
        <w:rPr>
          <w:rStyle w:val="HideTWBExt"/>
          <w:b w:val="0"/>
        </w:rPr>
        <w:t>&lt;RepeatBlock-By&gt;&lt;Members&gt;</w:t>
      </w:r>
      <w:r w:rsidRPr="00AA4CDD">
        <w:t>Klara Dostalova, Jaroslava Pokorná Jermanová, Tomáš Kubín, Jaroslav Bžoch, Ondřej Knotek, Anna Bryłka, Jaroslav Knot, Jana Nagyová</w:t>
      </w:r>
      <w:r w:rsidRPr="00AA4CDD">
        <w:rPr>
          <w:rStyle w:val="HideTWBExt"/>
          <w:b w:val="0"/>
        </w:rPr>
        <w:t>&lt;/Members&gt;</w:t>
      </w:r>
    </w:p>
    <w:p w:rsidR="00AA4CDD" w:rsidRPr="00AA4CDD" w:rsidP="00AA4CDD" w14:paraId="0216A228" w14:textId="77777777">
      <w:r w:rsidRPr="00AA4CDD">
        <w:rPr>
          <w:rStyle w:val="HideTWBExt"/>
        </w:rPr>
        <w:t>&lt;/RepeatBlock-By&gt;</w:t>
      </w:r>
    </w:p>
    <w:p w:rsidR="00AA4CDD" w:rsidRPr="00AA4CDD" w:rsidP="00AA4CDD" w14:paraId="39578DF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EEDB709"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093CC9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11D255C"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09D87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62F0619" w14:textId="77777777">
            <w:pPr>
              <w:keepNext/>
            </w:pPr>
          </w:p>
        </w:tc>
      </w:tr>
      <w:tr w14:paraId="6B0BCDA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C1BF25" w14:textId="77777777">
            <w:pPr>
              <w:pStyle w:val="ColumnHeading"/>
              <w:keepNext/>
              <w:rPr>
                <w:lang w:val="en-GB"/>
              </w:rPr>
            </w:pPr>
            <w:r w:rsidRPr="00AA4CDD">
              <w:rPr>
                <w:lang w:val="en-GB"/>
              </w:rPr>
              <w:t>Text proposed by the Commission</w:t>
            </w:r>
          </w:p>
        </w:tc>
        <w:tc>
          <w:tcPr>
            <w:tcW w:w="4876" w:type="dxa"/>
          </w:tcPr>
          <w:p w:rsidR="00AA4CDD" w:rsidRPr="00AA4CDD" w:rsidP="00C2703B" w14:paraId="64CEC295" w14:textId="77777777">
            <w:pPr>
              <w:pStyle w:val="ColumnHeading"/>
              <w:keepNext/>
              <w:rPr>
                <w:lang w:val="en-GB"/>
              </w:rPr>
            </w:pPr>
            <w:r w:rsidRPr="00AA4CDD">
              <w:rPr>
                <w:lang w:val="en-GB"/>
              </w:rPr>
              <w:t>Amendment</w:t>
            </w:r>
          </w:p>
        </w:tc>
      </w:tr>
      <w:tr w14:paraId="14FDB94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DD85B7" w14:textId="77777777">
            <w:pPr>
              <w:pStyle w:val="Normal6"/>
              <w:rPr>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w:t>
            </w:r>
            <w:r w:rsidRPr="00AA4CDD">
              <w:rPr>
                <w:b/>
                <w:i/>
                <w:lang w:val="en-GB"/>
              </w:rPr>
              <w:t>owned or controlled by an entity established</w:t>
            </w:r>
            <w:r w:rsidRPr="00AA4CDD">
              <w:rPr>
                <w:lang w:val="en-GB"/>
              </w:rPr>
              <w:t xml:space="preserve"> in third countries which have </w:t>
            </w:r>
            <w:r w:rsidRPr="00AA4CDD">
              <w:rPr>
                <w:lang w:val="en-GB"/>
              </w:rPr>
              <w:t xml:space="preserve">not concluded an international agreement with the Union </w:t>
            </w:r>
            <w:r w:rsidRPr="00AA4CDD">
              <w:rPr>
                <w:b/>
                <w:i/>
                <w:lang w:val="en-GB"/>
              </w:rPr>
              <w:t>guaranteeing such access</w:t>
            </w:r>
            <w:r w:rsidRPr="00AA4CDD">
              <w:rPr>
                <w:lang w:val="en-GB"/>
              </w:rPr>
              <w:t>.</w:t>
            </w:r>
          </w:p>
        </w:tc>
        <w:tc>
          <w:tcPr>
            <w:tcW w:w="4876" w:type="dxa"/>
          </w:tcPr>
          <w:p w:rsidR="00AA4CDD" w:rsidRPr="00AA4CDD" w:rsidP="00C2703B" w14:paraId="535F95AC" w14:textId="77777777">
            <w:pPr>
              <w:pStyle w:val="Normal6"/>
              <w:rPr>
                <w:szCs w:val="24"/>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w:t>
            </w:r>
            <w:r w:rsidRPr="00AA4CDD">
              <w:rPr>
                <w:b/>
                <w:i/>
                <w:lang w:val="en-GB"/>
              </w:rPr>
              <w:t>originating</w:t>
            </w:r>
            <w:r w:rsidRPr="00AA4CDD">
              <w:rPr>
                <w:lang w:val="en-GB"/>
              </w:rPr>
              <w:t xml:space="preserve"> in third countries which have not concluded an international </w:t>
            </w:r>
            <w:r w:rsidRPr="00AA4CDD">
              <w:rPr>
                <w:lang w:val="en-GB"/>
              </w:rPr>
              <w:t xml:space="preserve">agreement with the Union </w:t>
            </w:r>
            <w:r w:rsidRPr="00AA4CDD">
              <w:rPr>
                <w:b/>
                <w:i/>
                <w:lang w:val="en-GB"/>
              </w:rPr>
              <w:t>under which the works, supplies, services and economic operators of that third country are entitled, within the scope of that agreement, to treatment no less favourable than that accorded to the works, supplies, services and economic operators of the Union</w:t>
            </w:r>
            <w:r w:rsidRPr="00AA4CDD">
              <w:rPr>
                <w:lang w:val="en-GB"/>
              </w:rPr>
              <w:t>.</w:t>
            </w:r>
          </w:p>
        </w:tc>
      </w:tr>
    </w:tbl>
    <w:p w:rsidR="00AA4CDD" w:rsidRPr="00AA4CDD" w:rsidP="00AA4CDD" w14:paraId="64BACCA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D4A5BBD"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8AE5486" w14:textId="77777777">
      <w:pPr>
        <w:pStyle w:val="Normal12Italic"/>
        <w:rPr>
          <w:noProof w:val="0"/>
          <w:lang w:val="en-GB"/>
        </w:rPr>
      </w:pPr>
      <w:r w:rsidRPr="00AA4CDD">
        <w:rPr>
          <w:noProof w:val="0"/>
          <w:lang w:val="en-GB"/>
        </w:rPr>
        <w:t>For the sake of consistency and legal certainty in application across instruments, it is appropriate to align the wording, to the greatest extent possible, with that of the IAA.</w:t>
      </w:r>
    </w:p>
    <w:p w:rsidR="00AA4CDD" w:rsidRPr="00AA4CDD" w:rsidP="00AA4CDD" w14:paraId="32ED840E" w14:textId="77777777">
      <w:r w:rsidRPr="00AA4CDD">
        <w:rPr>
          <w:rStyle w:val="HideTWBExt"/>
        </w:rPr>
        <w:t>&lt;/Amend&gt;</w:t>
      </w:r>
    </w:p>
    <w:p w:rsidR="00AA4CDD" w:rsidRPr="00AA4CDD" w:rsidP="00AA4CDD" w14:paraId="6581237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3781</w:t>
      </w:r>
      <w:r w:rsidRPr="00AA4CDD">
        <w:rPr>
          <w:rStyle w:val="HideTWBExt"/>
          <w:b w:val="0"/>
          <w:lang w:val="en-GB"/>
        </w:rPr>
        <w:t>&lt;/NumAm&gt;</w:t>
      </w:r>
    </w:p>
    <w:p w:rsidR="00AA4CDD" w:rsidRPr="00AA4CDD" w:rsidP="00AA4CDD" w14:paraId="263ADFAE"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Raphaël Glucksmann, Niels Fuglsang, Lina Gálvez</w:t>
      </w:r>
      <w:r w:rsidRPr="00AA4CDD">
        <w:rPr>
          <w:rStyle w:val="HideTWBExt"/>
          <w:b w:val="0"/>
        </w:rPr>
        <w:t>&lt;/Members&gt;</w:t>
      </w:r>
    </w:p>
    <w:p w:rsidR="00AA4CDD" w:rsidRPr="00AA4CDD" w:rsidP="00AA4CDD" w14:paraId="3BA3E051" w14:textId="77777777">
      <w:r w:rsidRPr="00AA4CDD">
        <w:rPr>
          <w:rStyle w:val="HideTWBExt"/>
        </w:rPr>
        <w:t>&lt;/RepeatBlock-By&gt;</w:t>
      </w:r>
    </w:p>
    <w:p w:rsidR="00AA4CDD" w:rsidRPr="00AA4CDD" w:rsidP="00AA4CDD" w14:paraId="18E14F8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6B5C30B"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608494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6EFD8D3" w14:textId="77777777">
      <w:r w:rsidRPr="00AA4CDD">
        <w:rPr>
          <w:rStyle w:val="HideTWBExt"/>
        </w:rPr>
        <w:t>&lt;Article2&gt;</w:t>
      </w:r>
      <w:r w:rsidRPr="00AA4CDD">
        <w:t>Article 25a–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9B691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A5DDAB1" w14:textId="77777777">
            <w:pPr>
              <w:keepNext/>
            </w:pPr>
          </w:p>
        </w:tc>
      </w:tr>
      <w:tr w14:paraId="78B3872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E1B079E" w14:textId="77777777">
            <w:pPr>
              <w:pStyle w:val="ColumnHeading"/>
              <w:keepNext/>
              <w:rPr>
                <w:lang w:val="en-GB"/>
              </w:rPr>
            </w:pPr>
            <w:r w:rsidRPr="00AA4CDD">
              <w:rPr>
                <w:lang w:val="en-GB"/>
              </w:rPr>
              <w:t>Text proposed by the Commission</w:t>
            </w:r>
          </w:p>
        </w:tc>
        <w:tc>
          <w:tcPr>
            <w:tcW w:w="4876" w:type="dxa"/>
          </w:tcPr>
          <w:p w:rsidR="00AA4CDD" w:rsidRPr="00AA4CDD" w:rsidP="00C2703B" w14:paraId="4E00330E" w14:textId="77777777">
            <w:pPr>
              <w:pStyle w:val="ColumnHeading"/>
              <w:keepNext/>
              <w:rPr>
                <w:lang w:val="en-GB"/>
              </w:rPr>
            </w:pPr>
            <w:r w:rsidRPr="00AA4CDD">
              <w:rPr>
                <w:lang w:val="en-GB"/>
              </w:rPr>
              <w:t>Amendment</w:t>
            </w:r>
          </w:p>
        </w:tc>
      </w:tr>
      <w:tr w14:paraId="4B0D18F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5613E2" w14:textId="77777777">
            <w:pPr>
              <w:pStyle w:val="Normal6"/>
              <w:rPr>
                <w:lang w:val="en-GB"/>
              </w:rPr>
            </w:pPr>
            <w:r w:rsidRPr="00AA4CDD">
              <w:rPr>
                <w:lang w:val="en-GB"/>
              </w:rPr>
              <w:t>1.</w:t>
            </w:r>
            <w:r w:rsidRPr="00AA4CDD">
              <w:rPr>
                <w:lang w:val="en-GB"/>
              </w:rPr>
              <w:tab/>
              <w:t>For public procurement procedures referred to in Annex II, contracting authorities and contracting entities shall exclude from access to such procurement procedures tenders submitted by economic operators owned or controlled by an entity established in third countries which have not concluded an international agreement with the Union guaranteeing such access</w:t>
            </w:r>
            <w:r w:rsidRPr="00AA4CDD">
              <w:rPr>
                <w:b/>
                <w:i/>
                <w:lang w:val="en-GB"/>
              </w:rPr>
              <w:t>.</w:t>
            </w:r>
          </w:p>
        </w:tc>
        <w:tc>
          <w:tcPr>
            <w:tcW w:w="4876" w:type="dxa"/>
          </w:tcPr>
          <w:p w:rsidR="00AA4CDD" w:rsidRPr="00AA4CDD" w:rsidP="00C2703B" w14:paraId="734577AD" w14:textId="77777777">
            <w:pPr>
              <w:pStyle w:val="Normal6"/>
              <w:rPr>
                <w:szCs w:val="24"/>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w:t>
            </w:r>
            <w:r w:rsidRPr="00AA4CDD">
              <w:rPr>
                <w:b/>
                <w:i/>
                <w:lang w:val="en-GB"/>
              </w:rPr>
              <w:t>directly or indirectly</w:t>
            </w:r>
            <w:r w:rsidRPr="00AA4CDD">
              <w:rPr>
                <w:lang w:val="en-GB"/>
              </w:rPr>
              <w:t xml:space="preserve"> owned or controlled by an entity established in third countries which have not concluded an international agreement with the Union guaranteeing such access </w:t>
            </w:r>
            <w:r w:rsidRPr="00AA4CDD">
              <w:rPr>
                <w:b/>
                <w:i/>
                <w:lang w:val="en-GB"/>
              </w:rPr>
              <w:t>that has not been declared equivalent to EU origin under Article 7 of Regulation [XXX] (Industrial Accelerator Act)</w:t>
            </w:r>
          </w:p>
        </w:tc>
      </w:tr>
    </w:tbl>
    <w:p w:rsidR="00AA4CDD" w:rsidRPr="00AA4CDD" w:rsidP="00AA4CDD" w14:paraId="5084868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72A33CD" w14:textId="77777777">
      <w:r w:rsidRPr="00AA4CDD">
        <w:rPr>
          <w:rStyle w:val="HideTWBExt"/>
        </w:rPr>
        <w:t>&lt;/Amend&gt;</w:t>
      </w:r>
    </w:p>
    <w:p w:rsidR="00AA4CDD" w:rsidRPr="00AA4CDD" w:rsidP="00AA4CDD" w14:paraId="13B67CE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3782</w:t>
      </w:r>
      <w:r w:rsidRPr="00AA4CDD">
        <w:rPr>
          <w:rStyle w:val="HideTWBExt"/>
          <w:b w:val="0"/>
          <w:lang w:val="en-GB"/>
        </w:rPr>
        <w:t>&lt;/NumAm&gt;</w:t>
      </w:r>
    </w:p>
    <w:p w:rsidR="00AA4CDD" w:rsidRPr="00AA4CDD" w:rsidP="00AA4CDD" w14:paraId="5AE2AC38" w14:textId="77777777">
      <w:pPr>
        <w:pStyle w:val="NormalBold"/>
      </w:pPr>
      <w:r w:rsidRPr="00AA4CDD">
        <w:rPr>
          <w:rStyle w:val="HideTWBExt"/>
          <w:b w:val="0"/>
        </w:rPr>
        <w:t>&lt;RepeatBlock-By&gt;&lt;Members&gt;</w:t>
      </w:r>
      <w:r w:rsidRPr="00AA4CDD">
        <w:t>Paolo Borchia, Isabella Tovaglieri, Raffaele Stancanelli, Jorge Martín Frías, Hermann Tertsch</w:t>
      </w:r>
      <w:r w:rsidRPr="00AA4CDD">
        <w:rPr>
          <w:rStyle w:val="HideTWBExt"/>
          <w:b w:val="0"/>
        </w:rPr>
        <w:t>&lt;/Members&gt;</w:t>
      </w:r>
    </w:p>
    <w:p w:rsidR="00AA4CDD" w:rsidRPr="00AA4CDD" w:rsidP="00AA4CDD" w14:paraId="44F5B550" w14:textId="77777777">
      <w:r w:rsidRPr="00AA4CDD">
        <w:rPr>
          <w:rStyle w:val="HideTWBExt"/>
        </w:rPr>
        <w:t>&lt;/RepeatBlock-By&gt;</w:t>
      </w:r>
    </w:p>
    <w:p w:rsidR="00AA4CDD" w:rsidRPr="00AA4CDD" w:rsidP="00AA4CDD" w14:paraId="2139972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9688BE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ACB395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1638915" w14:textId="77777777">
      <w:r w:rsidRPr="00AA4CDD">
        <w:rPr>
          <w:rStyle w:val="HideTWBExt"/>
        </w:rPr>
        <w:t>&lt;Article2&gt;</w:t>
      </w:r>
      <w:r w:rsidRPr="00AA4CDD">
        <w:t>Article 25a–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445C8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28ED9BF" w14:textId="77777777">
            <w:pPr>
              <w:keepNext/>
            </w:pPr>
          </w:p>
        </w:tc>
      </w:tr>
      <w:tr w14:paraId="4D60C95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29EE00B" w14:textId="77777777">
            <w:pPr>
              <w:pStyle w:val="ColumnHeading"/>
              <w:keepNext/>
              <w:rPr>
                <w:lang w:val="en-GB"/>
              </w:rPr>
            </w:pPr>
            <w:r w:rsidRPr="00AA4CDD">
              <w:rPr>
                <w:lang w:val="en-GB"/>
              </w:rPr>
              <w:t>Text proposed by the Commission</w:t>
            </w:r>
          </w:p>
        </w:tc>
        <w:tc>
          <w:tcPr>
            <w:tcW w:w="4876" w:type="dxa"/>
          </w:tcPr>
          <w:p w:rsidR="00AA4CDD" w:rsidRPr="00AA4CDD" w:rsidP="00C2703B" w14:paraId="6405CB9A" w14:textId="77777777">
            <w:pPr>
              <w:pStyle w:val="ColumnHeading"/>
              <w:keepNext/>
              <w:rPr>
                <w:lang w:val="en-GB"/>
              </w:rPr>
            </w:pPr>
            <w:r w:rsidRPr="00AA4CDD">
              <w:rPr>
                <w:lang w:val="en-GB"/>
              </w:rPr>
              <w:t>Amendment</w:t>
            </w:r>
          </w:p>
        </w:tc>
      </w:tr>
      <w:tr w14:paraId="1E4C00C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5189B6C" w14:textId="77777777">
            <w:pPr>
              <w:pStyle w:val="Normal6"/>
              <w:rPr>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owned or controlled by an entity established in third countries </w:t>
            </w:r>
            <w:r w:rsidRPr="00AA4CDD">
              <w:rPr>
                <w:b/>
                <w:i/>
                <w:lang w:val="en-GB"/>
              </w:rPr>
              <w:t>which have not concluded an international agreement with the Union guaranteeing such access</w:t>
            </w:r>
            <w:r w:rsidRPr="00AA4CDD">
              <w:rPr>
                <w:lang w:val="en-GB"/>
              </w:rPr>
              <w:t>.</w:t>
            </w:r>
          </w:p>
        </w:tc>
        <w:tc>
          <w:tcPr>
            <w:tcW w:w="4876" w:type="dxa"/>
          </w:tcPr>
          <w:p w:rsidR="00AA4CDD" w:rsidRPr="00AA4CDD" w:rsidP="00C2703B" w14:paraId="6C0F3408" w14:textId="77777777">
            <w:pPr>
              <w:pStyle w:val="Normal6"/>
              <w:rPr>
                <w:szCs w:val="24"/>
                <w:lang w:val="en-GB"/>
              </w:rPr>
            </w:pPr>
            <w:r w:rsidRPr="00AA4CDD">
              <w:rPr>
                <w:lang w:val="en-GB"/>
              </w:rPr>
              <w:t>1.</w:t>
            </w:r>
            <w:r w:rsidRPr="00AA4CDD">
              <w:rPr>
                <w:lang w:val="en-GB"/>
              </w:rPr>
              <w:tab/>
              <w:t>For public procurement procedures referred to in Annex II, contracting authorities and contracting entities shall exclude from access to such procurement procedures tenders submitted by economic operators owned or controlled by an entity established in third countries.</w:t>
            </w:r>
          </w:p>
        </w:tc>
      </w:tr>
    </w:tbl>
    <w:p w:rsidR="00AA4CDD" w:rsidRPr="00AA4CDD" w:rsidP="00AA4CDD" w14:paraId="64C6C57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891FA50" w14:textId="77777777">
      <w:r w:rsidRPr="00AA4CDD">
        <w:rPr>
          <w:rStyle w:val="HideTWBExt"/>
        </w:rPr>
        <w:t>&lt;/Amend&gt;</w:t>
      </w:r>
    </w:p>
    <w:p w:rsidR="00AA4CDD" w:rsidRPr="00AA4CDD" w:rsidP="00AA4CDD" w14:paraId="38C8643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3783</w:t>
      </w:r>
      <w:r w:rsidRPr="00AA4CDD">
        <w:rPr>
          <w:rStyle w:val="HideTWBExt"/>
          <w:b w:val="0"/>
          <w:lang w:val="en-GB"/>
        </w:rPr>
        <w:t>&lt;/NumAm&gt;</w:t>
      </w:r>
    </w:p>
    <w:p w:rsidR="00AA4CDD" w:rsidRPr="00AA4CDD" w:rsidP="00AA4CDD" w14:paraId="7AB8C9D2"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1E238091" w14:textId="77777777">
      <w:r w:rsidRPr="00AA4CDD">
        <w:rPr>
          <w:rStyle w:val="HideTWBExt"/>
        </w:rPr>
        <w:t>&lt;/RepeatBlock-By&gt;</w:t>
      </w:r>
    </w:p>
    <w:p w:rsidR="00AA4CDD" w:rsidRPr="00AA4CDD" w:rsidP="00AA4CDD" w14:paraId="5307F72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3A11051"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4FBF76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14DF2C5" w14:textId="77777777">
      <w:r w:rsidRPr="00AA4CDD">
        <w:rPr>
          <w:rStyle w:val="HideTWBExt"/>
        </w:rPr>
        <w:t>&lt;Article2&gt;</w:t>
      </w:r>
      <w:r w:rsidRPr="00AA4CDD">
        <w:t>Article 25a–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4FD9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66741B0" w14:textId="77777777">
            <w:pPr>
              <w:keepNext/>
            </w:pPr>
          </w:p>
        </w:tc>
      </w:tr>
      <w:tr w14:paraId="0F796D9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C625CCB" w14:textId="77777777">
            <w:pPr>
              <w:pStyle w:val="ColumnHeading"/>
              <w:keepNext/>
              <w:rPr>
                <w:lang w:val="en-GB"/>
              </w:rPr>
            </w:pPr>
            <w:r w:rsidRPr="00AA4CDD">
              <w:rPr>
                <w:lang w:val="en-GB"/>
              </w:rPr>
              <w:t>Text proposed by the Commission</w:t>
            </w:r>
          </w:p>
        </w:tc>
        <w:tc>
          <w:tcPr>
            <w:tcW w:w="4876" w:type="dxa"/>
          </w:tcPr>
          <w:p w:rsidR="00AA4CDD" w:rsidRPr="00AA4CDD" w:rsidP="00C2703B" w14:paraId="248EA5C0" w14:textId="77777777">
            <w:pPr>
              <w:pStyle w:val="ColumnHeading"/>
              <w:keepNext/>
              <w:rPr>
                <w:lang w:val="en-GB"/>
              </w:rPr>
            </w:pPr>
            <w:r w:rsidRPr="00AA4CDD">
              <w:rPr>
                <w:lang w:val="en-GB"/>
              </w:rPr>
              <w:t>Amendment</w:t>
            </w:r>
          </w:p>
        </w:tc>
      </w:tr>
      <w:tr w14:paraId="58C1B7D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6E5EEC" w14:textId="77777777">
            <w:pPr>
              <w:pStyle w:val="Normal6"/>
              <w:rPr>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owned or controlled by an entity established in third countries </w:t>
            </w:r>
            <w:r w:rsidRPr="00AA4CDD">
              <w:rPr>
                <w:b/>
                <w:i/>
                <w:lang w:val="en-GB"/>
              </w:rPr>
              <w:t>which have not concluded an international agreement with the Union guaranteeing such access</w:t>
            </w:r>
            <w:r w:rsidRPr="00AA4CDD">
              <w:rPr>
                <w:lang w:val="en-GB"/>
              </w:rPr>
              <w:t>.</w:t>
            </w:r>
          </w:p>
        </w:tc>
        <w:tc>
          <w:tcPr>
            <w:tcW w:w="4876" w:type="dxa"/>
          </w:tcPr>
          <w:p w:rsidR="00AA4CDD" w:rsidRPr="00AA4CDD" w:rsidP="00C2703B" w14:paraId="653C637E" w14:textId="77777777">
            <w:pPr>
              <w:pStyle w:val="Normal6"/>
              <w:rPr>
                <w:szCs w:val="24"/>
                <w:lang w:val="en-GB"/>
              </w:rPr>
            </w:pPr>
            <w:r w:rsidRPr="00AA4CDD">
              <w:rPr>
                <w:lang w:val="en-GB"/>
              </w:rPr>
              <w:t>1.</w:t>
            </w:r>
            <w:r w:rsidRPr="00AA4CDD">
              <w:rPr>
                <w:lang w:val="en-GB"/>
              </w:rPr>
              <w:tab/>
              <w:t>For public procurement procedures referred to in Annex II, contracting authorities and contracting entities shall exclude from access to such procurement procedures tenders submitted by economic operators owned or controlled by an entity established in third countries.</w:t>
            </w:r>
          </w:p>
        </w:tc>
      </w:tr>
    </w:tbl>
    <w:p w:rsidR="00AA4CDD" w:rsidRPr="00AA4CDD" w:rsidP="00AA4CDD" w14:paraId="1AB739A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22BA77E" w14:textId="77777777">
      <w:r w:rsidRPr="00AA4CDD">
        <w:rPr>
          <w:rStyle w:val="HideTWBExt"/>
        </w:rPr>
        <w:t>&lt;/Amend&gt;</w:t>
      </w:r>
    </w:p>
    <w:p w:rsidR="00AA4CDD" w:rsidRPr="00AA4CDD" w:rsidP="00AA4CDD" w14:paraId="52BF85A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3784</w:t>
      </w:r>
      <w:r w:rsidRPr="00AA4CDD">
        <w:rPr>
          <w:rStyle w:val="HideTWBExt"/>
          <w:b w:val="0"/>
          <w:lang w:val="en-GB"/>
        </w:rPr>
        <w:t>&lt;/NumAm&gt;</w:t>
      </w:r>
    </w:p>
    <w:p w:rsidR="00AA4CDD" w:rsidRPr="00AA4CDD" w:rsidP="00AA4CDD" w14:paraId="18765359"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0E68395A" w14:textId="77777777">
      <w:r w:rsidRPr="00AA4CDD">
        <w:rPr>
          <w:rStyle w:val="HideTWBExt"/>
        </w:rPr>
        <w:t>&lt;/RepeatBlock-By&gt;</w:t>
      </w:r>
    </w:p>
    <w:p w:rsidR="00AA4CDD" w:rsidRPr="00AA4CDD" w:rsidP="00AA4CDD" w14:paraId="4F6CF82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277D9F0"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6AF09EC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C0758C3"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736DF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0E4F40D" w14:textId="77777777">
            <w:pPr>
              <w:keepNext/>
            </w:pPr>
          </w:p>
        </w:tc>
      </w:tr>
      <w:tr w14:paraId="5D9FF75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94D7A83" w14:textId="77777777">
            <w:pPr>
              <w:pStyle w:val="ColumnHeading"/>
              <w:keepNext/>
              <w:rPr>
                <w:lang w:val="en-GB"/>
              </w:rPr>
            </w:pPr>
            <w:r w:rsidRPr="00AA4CDD">
              <w:rPr>
                <w:lang w:val="en-GB"/>
              </w:rPr>
              <w:t>Text proposed by the Commission</w:t>
            </w:r>
          </w:p>
        </w:tc>
        <w:tc>
          <w:tcPr>
            <w:tcW w:w="4876" w:type="dxa"/>
          </w:tcPr>
          <w:p w:rsidR="00AA4CDD" w:rsidRPr="00AA4CDD" w:rsidP="00C2703B" w14:paraId="4C61C3C3" w14:textId="77777777">
            <w:pPr>
              <w:pStyle w:val="ColumnHeading"/>
              <w:keepNext/>
              <w:rPr>
                <w:lang w:val="en-GB"/>
              </w:rPr>
            </w:pPr>
            <w:r w:rsidRPr="00AA4CDD">
              <w:rPr>
                <w:lang w:val="en-GB"/>
              </w:rPr>
              <w:t>Amendment</w:t>
            </w:r>
          </w:p>
        </w:tc>
      </w:tr>
      <w:tr w14:paraId="3387C0E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CDFB258" w14:textId="77777777">
            <w:pPr>
              <w:pStyle w:val="Normal6"/>
              <w:rPr>
                <w:lang w:val="en-GB"/>
              </w:rPr>
            </w:pPr>
            <w:r w:rsidRPr="00AA4CDD">
              <w:rPr>
                <w:lang w:val="en-GB"/>
              </w:rPr>
              <w:t>1.</w:t>
            </w:r>
            <w:r w:rsidRPr="00AA4CDD">
              <w:rPr>
                <w:lang w:val="en-GB"/>
              </w:rPr>
              <w:tab/>
              <w:t xml:space="preserve">For public procurement procedures referred to in Annex II, </w:t>
            </w:r>
            <w:r w:rsidRPr="00AA4CDD">
              <w:rPr>
                <w:b/>
                <w:i/>
                <w:lang w:val="en-GB"/>
              </w:rPr>
              <w:t>contracting authorities and contracting entities shall exclude from access to such procurement procedures tenders submitted by economic operators owned or controlled by an entity established in third countries which have not concluded an international agreement with</w:t>
            </w:r>
            <w:r w:rsidRPr="00AA4CDD">
              <w:rPr>
                <w:lang w:val="en-GB"/>
              </w:rPr>
              <w:t xml:space="preserve"> the Union </w:t>
            </w:r>
            <w:r w:rsidRPr="00AA4CDD">
              <w:rPr>
                <w:b/>
                <w:i/>
                <w:lang w:val="en-GB"/>
              </w:rPr>
              <w:t>guaranteeing such access</w:t>
            </w:r>
            <w:r w:rsidRPr="00AA4CDD">
              <w:rPr>
                <w:lang w:val="en-GB"/>
              </w:rPr>
              <w:t>.</w:t>
            </w:r>
          </w:p>
        </w:tc>
        <w:tc>
          <w:tcPr>
            <w:tcW w:w="4876" w:type="dxa"/>
          </w:tcPr>
          <w:p w:rsidR="00AA4CDD" w:rsidRPr="00AA4CDD" w:rsidP="00C2703B" w14:paraId="0CC9C498" w14:textId="77777777">
            <w:pPr>
              <w:pStyle w:val="Normal6"/>
              <w:rPr>
                <w:szCs w:val="24"/>
                <w:lang w:val="en-GB"/>
              </w:rPr>
            </w:pPr>
            <w:r w:rsidRPr="00AA4CDD">
              <w:rPr>
                <w:lang w:val="en-GB"/>
              </w:rPr>
              <w:t>1.</w:t>
            </w:r>
            <w:r w:rsidRPr="00AA4CDD">
              <w:rPr>
                <w:lang w:val="en-GB"/>
              </w:rPr>
              <w:tab/>
              <w:t xml:space="preserve">For </w:t>
            </w:r>
            <w:r w:rsidRPr="00AA4CDD">
              <w:rPr>
                <w:b/>
                <w:i/>
                <w:lang w:val="en-GB"/>
              </w:rPr>
              <w:t>the purposes of</w:t>
            </w:r>
            <w:r w:rsidRPr="00AA4CDD">
              <w:rPr>
                <w:lang w:val="en-GB"/>
              </w:rPr>
              <w:t xml:space="preserve"> public procurement procedures referred to in Annex II, </w:t>
            </w:r>
            <w:r w:rsidRPr="00AA4CDD">
              <w:rPr>
                <w:b/>
                <w:i/>
                <w:lang w:val="en-GB"/>
              </w:rPr>
              <w:t>content of Union origin refers to content originating in</w:t>
            </w:r>
            <w:r w:rsidRPr="00AA4CDD">
              <w:rPr>
                <w:lang w:val="en-GB"/>
              </w:rPr>
              <w:t xml:space="preserve"> the Union</w:t>
            </w:r>
            <w:r w:rsidRPr="00AA4CDD">
              <w:rPr>
                <w:b/>
                <w:i/>
                <w:lang w:val="en-GB"/>
              </w:rPr>
              <w:t>.</w:t>
            </w:r>
          </w:p>
        </w:tc>
      </w:tr>
      <w:tr w14:paraId="4E74D65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0034E8" w14:textId="77777777">
            <w:pPr>
              <w:pStyle w:val="Normal6"/>
              <w:rPr>
                <w:lang w:val="en-GB"/>
              </w:rPr>
            </w:pPr>
          </w:p>
        </w:tc>
        <w:tc>
          <w:tcPr>
            <w:tcW w:w="4876" w:type="dxa"/>
          </w:tcPr>
          <w:p w:rsidR="00AA4CDD" w:rsidRPr="00AA4CDD" w:rsidP="00C2703B" w14:paraId="74FAA40F" w14:textId="77777777">
            <w:pPr>
              <w:pStyle w:val="Normal6"/>
              <w:rPr>
                <w:szCs w:val="24"/>
                <w:lang w:val="en-GB"/>
              </w:rPr>
            </w:pPr>
            <w:r w:rsidRPr="00AA4CDD">
              <w:rPr>
                <w:b/>
                <w:i/>
                <w:lang w:val="en-GB"/>
              </w:rPr>
              <w:t>The origin of products and components shall be determined in accordance with Article 60 of Regulation (EU) No 952/2013 of the European Parliament and of the Council</w:t>
            </w:r>
            <w:r w:rsidRPr="00AA4CDD">
              <w:rPr>
                <w:lang w:val="en-GB"/>
              </w:rPr>
              <w:t>.</w:t>
            </w:r>
          </w:p>
        </w:tc>
      </w:tr>
    </w:tbl>
    <w:p w:rsidR="00AA4CDD" w:rsidRPr="00AA4CDD" w:rsidP="00AA4CDD" w14:paraId="734FFAC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E53C9EE" w14:textId="77777777">
      <w:r w:rsidRPr="00AA4CDD">
        <w:rPr>
          <w:rStyle w:val="HideTWBExt"/>
        </w:rPr>
        <w:t>&lt;/Amend&gt;</w:t>
      </w:r>
    </w:p>
    <w:p w:rsidR="00AA4CDD" w:rsidRPr="00AA4CDD" w:rsidP="00AA4CDD" w14:paraId="2D066E6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3785</w:t>
      </w:r>
      <w:r w:rsidRPr="00AA4CDD">
        <w:rPr>
          <w:rStyle w:val="HideTWBExt"/>
          <w:b w:val="0"/>
          <w:lang w:val="en-GB"/>
        </w:rPr>
        <w:t>&lt;/NumAm&gt;</w:t>
      </w:r>
    </w:p>
    <w:p w:rsidR="00AA4CDD" w:rsidRPr="00AA4CDD" w:rsidP="00AA4CDD" w14:paraId="6AC6ECA4"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6C712D63" w14:textId="77777777">
      <w:r w:rsidRPr="00AA4CDD">
        <w:rPr>
          <w:rStyle w:val="HideTWBExt"/>
        </w:rPr>
        <w:t>&lt;/RepeatBlock-By&gt;</w:t>
      </w:r>
    </w:p>
    <w:p w:rsidR="00AA4CDD" w:rsidRPr="00AA4CDD" w:rsidP="00AA4CDD" w14:paraId="4CE718B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8AAFD2A"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2BF1D4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8D42C80"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0AA33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EBC0B4F" w14:textId="77777777">
            <w:pPr>
              <w:keepNext/>
            </w:pPr>
          </w:p>
        </w:tc>
      </w:tr>
      <w:tr w14:paraId="3466D7C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625A803" w14:textId="77777777">
            <w:pPr>
              <w:pStyle w:val="ColumnHeading"/>
              <w:keepNext/>
              <w:rPr>
                <w:lang w:val="en-GB"/>
              </w:rPr>
            </w:pPr>
            <w:r w:rsidRPr="00AA4CDD">
              <w:rPr>
                <w:lang w:val="en-GB"/>
              </w:rPr>
              <w:t>Text proposed by the Commission</w:t>
            </w:r>
          </w:p>
        </w:tc>
        <w:tc>
          <w:tcPr>
            <w:tcW w:w="4876" w:type="dxa"/>
          </w:tcPr>
          <w:p w:rsidR="00AA4CDD" w:rsidRPr="00AA4CDD" w:rsidP="00C2703B" w14:paraId="7DAB6C4E" w14:textId="77777777">
            <w:pPr>
              <w:pStyle w:val="ColumnHeading"/>
              <w:keepNext/>
              <w:rPr>
                <w:lang w:val="en-GB"/>
              </w:rPr>
            </w:pPr>
            <w:r w:rsidRPr="00AA4CDD">
              <w:rPr>
                <w:lang w:val="en-GB"/>
              </w:rPr>
              <w:t>Amendment</w:t>
            </w:r>
          </w:p>
        </w:tc>
      </w:tr>
      <w:tr w14:paraId="7DB3B5E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870FFC7" w14:textId="77777777">
            <w:pPr>
              <w:pStyle w:val="Normal6"/>
              <w:rPr>
                <w:lang w:val="en-GB"/>
              </w:rPr>
            </w:pPr>
            <w:r w:rsidRPr="00AA4CDD">
              <w:rPr>
                <w:lang w:val="en-GB"/>
              </w:rPr>
              <w:t>1.</w:t>
            </w:r>
            <w:r w:rsidRPr="00AA4CDD">
              <w:rPr>
                <w:lang w:val="en-GB"/>
              </w:rPr>
              <w:tab/>
              <w:t xml:space="preserve">For public procurement procedures referred to in Annex II, contracting authorities </w:t>
            </w:r>
            <w:r w:rsidRPr="00AA4CDD">
              <w:rPr>
                <w:b/>
                <w:i/>
                <w:lang w:val="en-GB"/>
              </w:rPr>
              <w:t>and contracting entities</w:t>
            </w:r>
            <w:r w:rsidRPr="00AA4CDD">
              <w:rPr>
                <w:lang w:val="en-GB"/>
              </w:rPr>
              <w:t xml:space="preserve"> shall exclude from access to such procurement </w:t>
            </w:r>
            <w:r w:rsidRPr="00AA4CDD">
              <w:rPr>
                <w:lang w:val="en-GB"/>
              </w:rPr>
              <w:t>procedures tenders submitted by economic operators owned or controlled by an entity established in third countries which have not concluded an international agreement with the Union guaranteeing such access.</w:t>
            </w:r>
          </w:p>
        </w:tc>
        <w:tc>
          <w:tcPr>
            <w:tcW w:w="4876" w:type="dxa"/>
          </w:tcPr>
          <w:p w:rsidR="00AA4CDD" w:rsidRPr="00AA4CDD" w:rsidP="00C2703B" w14:paraId="52115341" w14:textId="77777777">
            <w:pPr>
              <w:pStyle w:val="Normal6"/>
              <w:rPr>
                <w:szCs w:val="24"/>
                <w:lang w:val="en-GB"/>
              </w:rPr>
            </w:pPr>
            <w:r w:rsidRPr="00AA4CDD">
              <w:rPr>
                <w:lang w:val="en-GB"/>
              </w:rPr>
              <w:t>1.</w:t>
            </w:r>
            <w:r w:rsidRPr="00AA4CDD">
              <w:rPr>
                <w:lang w:val="en-GB"/>
              </w:rPr>
              <w:tab/>
              <w:t xml:space="preserve">For public procurement procedures referred to in Annex II, contracting authorities shall exclude from access to such procurement procedures tenders </w:t>
            </w:r>
            <w:r w:rsidRPr="00AA4CDD">
              <w:rPr>
                <w:lang w:val="en-GB"/>
              </w:rPr>
              <w:t>submitted by economic operators owned or controlled by an entity established in third countries which have not concluded an international agreement with the Union guaranteeing such access.</w:t>
            </w:r>
          </w:p>
        </w:tc>
      </w:tr>
    </w:tbl>
    <w:p w:rsidR="00AA4CDD" w:rsidRPr="00AA4CDD" w:rsidP="00AA4CDD" w14:paraId="7256888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CC1926A" w14:textId="77777777">
      <w:r w:rsidRPr="00AA4CDD">
        <w:rPr>
          <w:rStyle w:val="HideTWBExt"/>
        </w:rPr>
        <w:t>&lt;/Amend&gt;</w:t>
      </w:r>
    </w:p>
    <w:p w:rsidR="00AA4CDD" w:rsidRPr="00AA4CDD" w:rsidP="00AA4CDD" w14:paraId="334A010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3786</w:t>
      </w:r>
      <w:r w:rsidRPr="00AA4CDD">
        <w:rPr>
          <w:rStyle w:val="HideTWBExt"/>
          <w:b w:val="0"/>
          <w:lang w:val="en-GB"/>
        </w:rPr>
        <w:t>&lt;/NumAm&gt;</w:t>
      </w:r>
    </w:p>
    <w:p w:rsidR="00AA4CDD" w:rsidRPr="00AA4CDD" w:rsidP="00AA4CDD" w14:paraId="39163C6A"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518844D" w14:textId="77777777">
      <w:r w:rsidRPr="00AA4CDD">
        <w:rPr>
          <w:rStyle w:val="HideTWBExt"/>
        </w:rPr>
        <w:t>&lt;/RepeatBlock-By&gt;</w:t>
      </w:r>
    </w:p>
    <w:p w:rsidR="00AA4CDD" w:rsidRPr="00AA4CDD" w:rsidP="00AA4CDD" w14:paraId="389856F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74DF9A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56F826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1EA006E"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DD209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91F6E74" w14:textId="77777777">
            <w:pPr>
              <w:keepNext/>
            </w:pPr>
          </w:p>
        </w:tc>
      </w:tr>
      <w:tr w14:paraId="3B439E7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F3859DD" w14:textId="77777777">
            <w:pPr>
              <w:pStyle w:val="ColumnHeading"/>
              <w:keepNext/>
              <w:rPr>
                <w:lang w:val="en-GB"/>
              </w:rPr>
            </w:pPr>
            <w:r w:rsidRPr="00AA4CDD">
              <w:rPr>
                <w:lang w:val="en-GB"/>
              </w:rPr>
              <w:t>Text proposed by the Commission</w:t>
            </w:r>
          </w:p>
        </w:tc>
        <w:tc>
          <w:tcPr>
            <w:tcW w:w="4876" w:type="dxa"/>
          </w:tcPr>
          <w:p w:rsidR="00AA4CDD" w:rsidRPr="00AA4CDD" w:rsidP="00C2703B" w14:paraId="7FDC2350" w14:textId="77777777">
            <w:pPr>
              <w:pStyle w:val="ColumnHeading"/>
              <w:keepNext/>
              <w:rPr>
                <w:lang w:val="en-GB"/>
              </w:rPr>
            </w:pPr>
            <w:r w:rsidRPr="00AA4CDD">
              <w:rPr>
                <w:lang w:val="en-GB"/>
              </w:rPr>
              <w:t>Amendment</w:t>
            </w:r>
          </w:p>
        </w:tc>
      </w:tr>
      <w:tr w14:paraId="67A1B5E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22EC03" w14:textId="77777777">
            <w:pPr>
              <w:pStyle w:val="Normal6"/>
              <w:rPr>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owned or controlled by an entity established in third </w:t>
            </w:r>
            <w:r w:rsidRPr="00AA4CDD">
              <w:rPr>
                <w:b/>
                <w:i/>
                <w:lang w:val="en-GB"/>
              </w:rPr>
              <w:t>countries which have not concluded an international agreement with the Union guaranteeing such access.</w:t>
            </w:r>
          </w:p>
        </w:tc>
        <w:tc>
          <w:tcPr>
            <w:tcW w:w="4876" w:type="dxa"/>
          </w:tcPr>
          <w:p w:rsidR="00AA4CDD" w:rsidRPr="00AA4CDD" w:rsidP="00C2703B" w14:paraId="52C4EC15" w14:textId="77777777">
            <w:pPr>
              <w:pStyle w:val="Normal6"/>
              <w:rPr>
                <w:szCs w:val="24"/>
                <w:lang w:val="en-GB"/>
              </w:rPr>
            </w:pPr>
            <w:r w:rsidRPr="00AA4CDD">
              <w:rPr>
                <w:lang w:val="en-GB"/>
              </w:rPr>
              <w:t>1.</w:t>
            </w:r>
            <w:r w:rsidRPr="00AA4CDD">
              <w:rPr>
                <w:lang w:val="en-GB"/>
              </w:rPr>
              <w:tab/>
              <w:t xml:space="preserve">For public procurement procedures referred to in Annex II, contracting authorities and contracting entities shall exclude from access to such procurement procedures tenders submitted by economic operators owned or controlled by an entity established in </w:t>
            </w:r>
            <w:r w:rsidRPr="00AA4CDD">
              <w:rPr>
                <w:b/>
                <w:i/>
                <w:lang w:val="en-GB"/>
              </w:rPr>
              <w:t>a</w:t>
            </w:r>
            <w:r w:rsidRPr="00AA4CDD">
              <w:rPr>
                <w:lang w:val="en-GB"/>
              </w:rPr>
              <w:t xml:space="preserve"> third </w:t>
            </w:r>
            <w:r w:rsidRPr="00AA4CDD">
              <w:rPr>
                <w:b/>
                <w:i/>
                <w:lang w:val="en-GB"/>
              </w:rPr>
              <w:t>country, unless that third country is designated as a trusted partner in accordance with Article 8</w:t>
            </w:r>
          </w:p>
        </w:tc>
      </w:tr>
    </w:tbl>
    <w:p w:rsidR="00AA4CDD" w:rsidRPr="00AA4CDD" w:rsidP="00AA4CDD" w14:paraId="41CD05D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165BA2E" w14:textId="77777777">
      <w:r w:rsidRPr="00AA4CDD">
        <w:rPr>
          <w:rStyle w:val="HideTWBExt"/>
        </w:rPr>
        <w:t>&lt;/Amend&gt;</w:t>
      </w:r>
    </w:p>
    <w:p w:rsidR="00AA4CDD" w:rsidRPr="00AA4CDD" w:rsidP="00AA4CDD" w14:paraId="30E8F1B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3787</w:t>
      </w:r>
      <w:r w:rsidRPr="00AA4CDD">
        <w:rPr>
          <w:rStyle w:val="HideTWBExt"/>
          <w:b w:val="0"/>
          <w:lang w:val="en-GB"/>
        </w:rPr>
        <w:t>&lt;/NumAm&gt;</w:t>
      </w:r>
    </w:p>
    <w:p w:rsidR="00AA4CDD" w:rsidRPr="00AA4CDD" w:rsidP="00AA4CDD" w14:paraId="738E134E" w14:textId="77777777">
      <w:pPr>
        <w:pStyle w:val="NormalBold"/>
      </w:pPr>
      <w:r w:rsidRPr="00AA4CDD">
        <w:rPr>
          <w:rStyle w:val="HideTWBExt"/>
          <w:b w:val="0"/>
        </w:rPr>
        <w:t>&lt;RepeatBlock-By&gt;&lt;Members&gt;</w:t>
      </w:r>
      <w:r w:rsidRPr="00AA4CDD">
        <w:t>Sandro Gozi, Christophe Grudler</w:t>
      </w:r>
      <w:r w:rsidRPr="00AA4CDD">
        <w:rPr>
          <w:rStyle w:val="HideTWBExt"/>
          <w:b w:val="0"/>
        </w:rPr>
        <w:t>&lt;/Members&gt;</w:t>
      </w:r>
    </w:p>
    <w:p w:rsidR="00AA4CDD" w:rsidRPr="00AA4CDD" w:rsidP="00AA4CDD" w14:paraId="2C879405" w14:textId="77777777">
      <w:r w:rsidRPr="00AA4CDD">
        <w:rPr>
          <w:rStyle w:val="HideTWBExt"/>
        </w:rPr>
        <w:t>&lt;/RepeatBlock-By&gt;</w:t>
      </w:r>
    </w:p>
    <w:p w:rsidR="00AA4CDD" w:rsidRPr="00AA4CDD" w:rsidP="00AA4CDD" w14:paraId="684640E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A33F95D"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66F247C3"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77B80204" w14:textId="77777777">
      <w:r w:rsidRPr="00AA4CDD">
        <w:rPr>
          <w:rStyle w:val="HideTWBExt"/>
        </w:rPr>
        <w:t>&lt;Article2&gt;</w:t>
      </w:r>
      <w:r w:rsidRPr="00AA4CDD">
        <w:t>Article 25a – paragraph 1a(new)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13AD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9324F28" w14:textId="77777777">
            <w:pPr>
              <w:keepNext/>
            </w:pPr>
          </w:p>
        </w:tc>
      </w:tr>
      <w:tr w14:paraId="40AD08F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FF55235" w14:textId="77777777">
            <w:pPr>
              <w:pStyle w:val="ColumnHeading"/>
              <w:keepNext/>
              <w:rPr>
                <w:lang w:val="en-GB"/>
              </w:rPr>
            </w:pPr>
            <w:r w:rsidRPr="00AA4CDD">
              <w:rPr>
                <w:lang w:val="en-GB"/>
              </w:rPr>
              <w:t>Text proposed by the Commission</w:t>
            </w:r>
          </w:p>
        </w:tc>
        <w:tc>
          <w:tcPr>
            <w:tcW w:w="4876" w:type="dxa"/>
          </w:tcPr>
          <w:p w:rsidR="00AA4CDD" w:rsidRPr="00AA4CDD" w:rsidP="00C2703B" w14:paraId="315FBB9B" w14:textId="77777777">
            <w:pPr>
              <w:pStyle w:val="ColumnHeading"/>
              <w:keepNext/>
              <w:rPr>
                <w:lang w:val="en-GB"/>
              </w:rPr>
            </w:pPr>
            <w:r w:rsidRPr="00AA4CDD">
              <w:rPr>
                <w:lang w:val="en-GB"/>
              </w:rPr>
              <w:t>Amendment</w:t>
            </w:r>
          </w:p>
        </w:tc>
      </w:tr>
      <w:tr w14:paraId="1699C98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93ED064" w14:textId="77777777">
            <w:pPr>
              <w:pStyle w:val="Normal6"/>
              <w:rPr>
                <w:lang w:val="en-GB"/>
              </w:rPr>
            </w:pPr>
          </w:p>
        </w:tc>
        <w:tc>
          <w:tcPr>
            <w:tcW w:w="4876" w:type="dxa"/>
          </w:tcPr>
          <w:p w:rsidR="00AA4CDD" w:rsidRPr="00AA4CDD" w:rsidP="00C2703B" w14:paraId="09CD572F" w14:textId="77777777">
            <w:pPr>
              <w:pStyle w:val="Normal6"/>
              <w:rPr>
                <w:b/>
                <w:i/>
                <w:lang w:val="en-GB"/>
              </w:rPr>
            </w:pPr>
            <w:r w:rsidRPr="00AA4CDD">
              <w:rPr>
                <w:b/>
                <w:i/>
                <w:lang w:val="en-GB"/>
              </w:rPr>
              <w:t>(4a) In Article 25a the following paragraph 1a is added:</w:t>
            </w:r>
          </w:p>
          <w:p w:rsidR="00AA4CDD" w:rsidRPr="00AA4CDD" w:rsidP="00C2703B" w14:paraId="25966B29" w14:textId="77777777">
            <w:pPr>
              <w:pStyle w:val="Normal6"/>
              <w:rPr>
                <w:szCs w:val="24"/>
                <w:lang w:val="en-GB"/>
              </w:rPr>
            </w:pPr>
            <w:r w:rsidRPr="00AA4CDD">
              <w:rPr>
                <w:b/>
                <w:i/>
                <w:lang w:val="en-GB"/>
              </w:rPr>
              <w:t>1a.</w:t>
            </w:r>
            <w:r w:rsidRPr="00AA4CDD">
              <w:rPr>
                <w:b/>
                <w:i/>
                <w:lang w:val="en-GB"/>
              </w:rPr>
              <w:tab/>
              <w:t xml:space="preserve">Contracting authorities and contracting entities shall exclude </w:t>
            </w:r>
            <w:r w:rsidRPr="00AA4CDD">
              <w:rPr>
                <w:b/>
                <w:i/>
                <w:lang w:val="en-GB"/>
              </w:rPr>
              <w:t>economic operators from access to procurement procedures referred to in Annex II, where such operators do not comply with applicable obligations in the fields of social and labour law established by Union law, national law, collective agreements or by the fundamental ILO Conventions.</w:t>
            </w:r>
          </w:p>
        </w:tc>
      </w:tr>
    </w:tbl>
    <w:p w:rsidR="00AA4CDD" w:rsidRPr="00AA4CDD" w:rsidP="00AA4CDD" w14:paraId="24D429E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A57C300" w14:textId="77777777">
      <w:r w:rsidRPr="00AA4CDD">
        <w:rPr>
          <w:rStyle w:val="HideTWBExt"/>
        </w:rPr>
        <w:t>&lt;/Amend&gt;</w:t>
      </w:r>
    </w:p>
    <w:p w:rsidR="00AA4CDD" w:rsidRPr="00AA4CDD" w:rsidP="00AA4CDD" w14:paraId="2AA8E5F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3788</w:t>
      </w:r>
      <w:r w:rsidRPr="00AA4CDD">
        <w:rPr>
          <w:rStyle w:val="HideTWBExt"/>
          <w:b w:val="0"/>
          <w:lang w:val="en-GB"/>
        </w:rPr>
        <w:t>&lt;/NumAm&gt;</w:t>
      </w:r>
    </w:p>
    <w:p w:rsidR="00AA4CDD" w:rsidRPr="00AA4CDD" w:rsidP="00AA4CDD" w14:paraId="2C89FDE8" w14:textId="77777777">
      <w:pPr>
        <w:pStyle w:val="NormalBold"/>
      </w:pPr>
      <w:r w:rsidRPr="00AA4CDD">
        <w:rPr>
          <w:rStyle w:val="HideTWBExt"/>
          <w:b w:val="0"/>
        </w:rPr>
        <w:t>&lt;RepeatBlock-By&gt;&lt;Members&gt;</w:t>
      </w:r>
      <w:r w:rsidRPr="00AA4CDD">
        <w:t>Marina Mesure, Hanna Gedin, Rudi Kennes</w:t>
      </w:r>
      <w:r w:rsidRPr="00AA4CDD">
        <w:rPr>
          <w:rStyle w:val="HideTWBExt"/>
          <w:b w:val="0"/>
        </w:rPr>
        <w:t>&lt;/Members&gt;</w:t>
      </w:r>
    </w:p>
    <w:p w:rsidR="00AA4CDD" w:rsidRPr="00AA4CDD" w:rsidP="00AA4CDD" w14:paraId="44DE7F54" w14:textId="77777777">
      <w:r w:rsidRPr="00AA4CDD">
        <w:rPr>
          <w:rStyle w:val="HideTWBExt"/>
        </w:rPr>
        <w:t>&lt;/RepeatBlock-By&gt;</w:t>
      </w:r>
    </w:p>
    <w:p w:rsidR="00AA4CDD" w:rsidRPr="00AA4CDD" w:rsidP="00AA4CDD" w14:paraId="26C78F6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0D48296"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03A2821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C6699A2" w14:textId="77777777">
      <w:r w:rsidRPr="00AA4CDD">
        <w:rPr>
          <w:rStyle w:val="HideTWBExt"/>
        </w:rPr>
        <w:t>&lt;Article2&gt;</w:t>
      </w:r>
      <w:r w:rsidRPr="00AA4CDD">
        <w:t>Article 25a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045A3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720A26F" w14:textId="77777777">
            <w:pPr>
              <w:keepNext/>
            </w:pPr>
          </w:p>
        </w:tc>
      </w:tr>
      <w:tr w14:paraId="6A4AA55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0593F2" w14:textId="77777777">
            <w:pPr>
              <w:pStyle w:val="ColumnHeading"/>
              <w:keepNext/>
              <w:rPr>
                <w:lang w:val="en-GB"/>
              </w:rPr>
            </w:pPr>
            <w:r w:rsidRPr="00AA4CDD">
              <w:rPr>
                <w:lang w:val="en-GB"/>
              </w:rPr>
              <w:t>Text proposed by the Commission</w:t>
            </w:r>
          </w:p>
        </w:tc>
        <w:tc>
          <w:tcPr>
            <w:tcW w:w="4876" w:type="dxa"/>
          </w:tcPr>
          <w:p w:rsidR="00AA4CDD" w:rsidRPr="00AA4CDD" w:rsidP="00C2703B" w14:paraId="55098BF2" w14:textId="77777777">
            <w:pPr>
              <w:pStyle w:val="ColumnHeading"/>
              <w:keepNext/>
              <w:rPr>
                <w:lang w:val="en-GB"/>
              </w:rPr>
            </w:pPr>
            <w:r w:rsidRPr="00AA4CDD">
              <w:rPr>
                <w:lang w:val="en-GB"/>
              </w:rPr>
              <w:t>Amendment</w:t>
            </w:r>
          </w:p>
        </w:tc>
      </w:tr>
      <w:tr w14:paraId="7730AEB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B6FAEA" w14:textId="77777777">
            <w:pPr>
              <w:pStyle w:val="Normal6"/>
              <w:rPr>
                <w:lang w:val="en-GB"/>
              </w:rPr>
            </w:pPr>
          </w:p>
        </w:tc>
        <w:tc>
          <w:tcPr>
            <w:tcW w:w="4876" w:type="dxa"/>
          </w:tcPr>
          <w:p w:rsidR="00AA4CDD" w:rsidRPr="00AA4CDD" w:rsidP="00C2703B" w14:paraId="22C4AED6" w14:textId="77777777">
            <w:pPr>
              <w:pStyle w:val="Normal6"/>
              <w:rPr>
                <w:b/>
                <w:i/>
                <w:lang w:val="en-GB"/>
              </w:rPr>
            </w:pPr>
            <w:r w:rsidRPr="00AA4CDD">
              <w:rPr>
                <w:b/>
                <w:i/>
                <w:lang w:val="en-GB"/>
              </w:rPr>
              <w:t>(4a) In Article 25a the following paragraph 1a is added:</w:t>
            </w:r>
          </w:p>
          <w:p w:rsidR="00AA4CDD" w:rsidRPr="00AA4CDD" w:rsidP="00C2703B" w14:paraId="6E741AAF" w14:textId="77777777">
            <w:pPr>
              <w:pStyle w:val="Normal6"/>
              <w:rPr>
                <w:szCs w:val="24"/>
                <w:lang w:val="en-GB"/>
              </w:rPr>
            </w:pPr>
            <w:r w:rsidRPr="00AA4CDD">
              <w:rPr>
                <w:b/>
                <w:i/>
                <w:lang w:val="en-GB"/>
              </w:rPr>
              <w:t>1a.</w:t>
            </w:r>
            <w:r w:rsidRPr="00AA4CDD">
              <w:rPr>
                <w:b/>
                <w:i/>
                <w:lang w:val="en-GB"/>
              </w:rPr>
              <w:tab/>
              <w:t>Contracting authorities and contracting entities shall exclude economic operators from access to procurement procedures referred to in Annex II, where such operators do not comply with applicable obligations in the fields of social and labour law established by Union law, national law, collective agreements or by the fundamental ILO Conventions.</w:t>
            </w:r>
          </w:p>
        </w:tc>
      </w:tr>
    </w:tbl>
    <w:p w:rsidR="00AA4CDD" w:rsidRPr="00AA4CDD" w:rsidP="00AA4CDD" w14:paraId="21AADE1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31638AC" w14:textId="77777777">
      <w:r w:rsidRPr="00AA4CDD">
        <w:rPr>
          <w:rStyle w:val="HideTWBExt"/>
        </w:rPr>
        <w:t>&lt;/Amend&gt;</w:t>
      </w:r>
    </w:p>
    <w:p w:rsidR="00AA4CDD" w:rsidRPr="00AA4CDD" w:rsidP="00AA4CDD" w14:paraId="3A68796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3789</w:t>
      </w:r>
      <w:r w:rsidRPr="00AA4CDD">
        <w:rPr>
          <w:rStyle w:val="HideTWBExt"/>
          <w:b w:val="0"/>
          <w:lang w:val="en-GB"/>
        </w:rPr>
        <w:t>&lt;/NumAm&gt;</w:t>
      </w:r>
    </w:p>
    <w:p w:rsidR="00AA4CDD" w:rsidRPr="00AA4CDD" w:rsidP="00AA4CDD" w14:paraId="55055F58"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4A279C64"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6CA797F8" w14:textId="77777777">
      <w:r w:rsidRPr="00AA4CDD">
        <w:rPr>
          <w:rStyle w:val="HideTWBExt"/>
        </w:rPr>
        <w:t>&lt;/RepeatBlock-By&gt;</w:t>
      </w:r>
    </w:p>
    <w:p w:rsidR="00AA4CDD" w:rsidRPr="00AA4CDD" w:rsidP="00AA4CDD" w14:paraId="747DF7A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F92DDE5"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60576964"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1472FAF2" w14:textId="77777777">
      <w:r w:rsidRPr="00AA4CDD">
        <w:rPr>
          <w:rStyle w:val="HideTWBExt"/>
        </w:rPr>
        <w:t>&lt;Article2&gt;</w:t>
      </w:r>
      <w:r w:rsidRPr="00AA4CDD">
        <w:t>Article 25a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CC42F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A11D2AF" w14:textId="77777777">
            <w:pPr>
              <w:keepNext/>
            </w:pPr>
          </w:p>
        </w:tc>
      </w:tr>
      <w:tr w14:paraId="0549471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F31CAD6" w14:textId="77777777">
            <w:pPr>
              <w:pStyle w:val="ColumnHeading"/>
              <w:keepNext/>
              <w:rPr>
                <w:lang w:val="en-GB"/>
              </w:rPr>
            </w:pPr>
            <w:r w:rsidRPr="00AA4CDD">
              <w:rPr>
                <w:lang w:val="en-GB"/>
              </w:rPr>
              <w:t>Text proposed by the Commission</w:t>
            </w:r>
          </w:p>
        </w:tc>
        <w:tc>
          <w:tcPr>
            <w:tcW w:w="4876" w:type="dxa"/>
          </w:tcPr>
          <w:p w:rsidR="00AA4CDD" w:rsidRPr="00AA4CDD" w:rsidP="00C2703B" w14:paraId="043F23B3" w14:textId="77777777">
            <w:pPr>
              <w:pStyle w:val="ColumnHeading"/>
              <w:keepNext/>
              <w:rPr>
                <w:lang w:val="en-GB"/>
              </w:rPr>
            </w:pPr>
            <w:r w:rsidRPr="00AA4CDD">
              <w:rPr>
                <w:lang w:val="en-GB"/>
              </w:rPr>
              <w:t>Amendment</w:t>
            </w:r>
          </w:p>
        </w:tc>
      </w:tr>
      <w:tr w14:paraId="41EA1B3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7393EFB" w14:textId="77777777">
            <w:pPr>
              <w:pStyle w:val="Normal6"/>
              <w:rPr>
                <w:lang w:val="en-GB"/>
              </w:rPr>
            </w:pPr>
          </w:p>
        </w:tc>
        <w:tc>
          <w:tcPr>
            <w:tcW w:w="4876" w:type="dxa"/>
          </w:tcPr>
          <w:p w:rsidR="00AA4CDD" w:rsidRPr="00AA4CDD" w:rsidP="00C2703B" w14:paraId="1A32062B" w14:textId="77777777">
            <w:pPr>
              <w:pStyle w:val="Normal6"/>
              <w:rPr>
                <w:b/>
                <w:i/>
                <w:lang w:val="en-GB"/>
              </w:rPr>
            </w:pPr>
            <w:r w:rsidRPr="00AA4CDD">
              <w:rPr>
                <w:b/>
                <w:i/>
                <w:lang w:val="en-GB"/>
              </w:rPr>
              <w:t>(4a) In Article 25a the following paragraph 1a is added:</w:t>
            </w:r>
          </w:p>
          <w:p w:rsidR="00AA4CDD" w:rsidRPr="00AA4CDD" w:rsidP="00C2703B" w14:paraId="0C235114" w14:textId="77777777">
            <w:pPr>
              <w:pStyle w:val="Normal6"/>
              <w:rPr>
                <w:szCs w:val="24"/>
                <w:lang w:val="en-GB"/>
              </w:rPr>
            </w:pPr>
            <w:r w:rsidRPr="00AA4CDD">
              <w:rPr>
                <w:b/>
                <w:i/>
                <w:lang w:val="en-GB"/>
              </w:rPr>
              <w:t>1a.</w:t>
            </w:r>
            <w:r w:rsidRPr="00AA4CDD">
              <w:rPr>
                <w:b/>
                <w:i/>
                <w:lang w:val="en-GB"/>
              </w:rPr>
              <w:tab/>
              <w:t>Contracting authorities and contracting entities shall exclude economic operators from access to procurement procedures referred to in Annex II, where such operators do not comply with applicable obligations in the fields of social and labour law established by Union law, national law, collective agreements or by the fundamental ILO Conventions.</w:t>
            </w:r>
          </w:p>
        </w:tc>
      </w:tr>
    </w:tbl>
    <w:p w:rsidR="00AA4CDD" w:rsidRPr="00AA4CDD" w:rsidP="00AA4CDD" w14:paraId="4D24157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C57ED9C" w14:textId="77777777">
      <w:r w:rsidRPr="00AA4CDD">
        <w:rPr>
          <w:rStyle w:val="HideTWBExt"/>
        </w:rPr>
        <w:t>&lt;/Amend&gt;</w:t>
      </w:r>
    </w:p>
    <w:p w:rsidR="00AA4CDD" w:rsidRPr="00AA4CDD" w:rsidP="00AA4CDD" w14:paraId="5921236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3790</w:t>
      </w:r>
      <w:r w:rsidRPr="00AA4CDD">
        <w:rPr>
          <w:rStyle w:val="HideTWBExt"/>
          <w:b w:val="0"/>
          <w:lang w:val="en-GB"/>
        </w:rPr>
        <w:t>&lt;/NumAm&gt;</w:t>
      </w:r>
    </w:p>
    <w:p w:rsidR="00AA4CDD" w:rsidRPr="00AA4CDD" w:rsidP="00AA4CDD" w14:paraId="6756FCB4" w14:textId="77777777">
      <w:pPr>
        <w:pStyle w:val="NormalBold"/>
      </w:pPr>
      <w:r w:rsidRPr="00AA4CDD">
        <w:rPr>
          <w:rStyle w:val="HideTWBExt"/>
          <w:b w:val="0"/>
        </w:rPr>
        <w:t>&lt;RepeatBlock-By&gt;&lt;Members&gt;</w:t>
      </w:r>
      <w:r w:rsidRPr="00AA4CDD">
        <w:t>Morten Løkkegaard</w:t>
      </w:r>
      <w:r w:rsidRPr="00AA4CDD">
        <w:rPr>
          <w:rStyle w:val="HideTWBExt"/>
          <w:b w:val="0"/>
        </w:rPr>
        <w:t>&lt;/Members&gt;</w:t>
      </w:r>
    </w:p>
    <w:p w:rsidR="00AA4CDD" w:rsidRPr="00AA4CDD" w:rsidP="00AA4CDD" w14:paraId="0F2975A3" w14:textId="77777777">
      <w:r w:rsidRPr="00AA4CDD">
        <w:rPr>
          <w:rStyle w:val="HideTWBExt"/>
        </w:rPr>
        <w:t>&lt;/RepeatBlock-By&gt;</w:t>
      </w:r>
    </w:p>
    <w:p w:rsidR="00AA4CDD" w:rsidRPr="00AA4CDD" w:rsidP="00AA4CDD" w14:paraId="4492A57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8E18E82" w14:textId="77777777">
      <w:pPr>
        <w:pStyle w:val="NormalBold"/>
      </w:pPr>
      <w:r w:rsidRPr="00AA4CDD">
        <w:rPr>
          <w:rStyle w:val="HideTWBExt"/>
          <w:b w:val="0"/>
        </w:rPr>
        <w:t>&lt;Article&gt;</w:t>
      </w:r>
      <w:r w:rsidRPr="00AA4CDD">
        <w:t>Article 34 – paragraph 1 – point 4(new)</w:t>
      </w:r>
      <w:r w:rsidRPr="00AA4CDD">
        <w:rPr>
          <w:rStyle w:val="HideTWBExt"/>
          <w:b w:val="0"/>
        </w:rPr>
        <w:t>&lt;/Article&gt;</w:t>
      </w:r>
    </w:p>
    <w:p w:rsidR="00AA4CDD" w:rsidRPr="00AA4CDD" w:rsidP="00AA4CDD" w14:paraId="1024DC6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1275631" w14:textId="77777777">
      <w:r w:rsidRPr="00AA4CDD">
        <w:rPr>
          <w:rStyle w:val="HideTWBExt"/>
        </w:rPr>
        <w:t>&lt;Article2&gt;</w:t>
      </w:r>
      <w:r w:rsidRPr="00AA4CDD">
        <w:t>Article 25a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20B34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D2297A8" w14:textId="77777777">
            <w:pPr>
              <w:keepNext/>
            </w:pPr>
          </w:p>
        </w:tc>
      </w:tr>
      <w:tr w14:paraId="31AA15D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8A0A21" w14:textId="77777777">
            <w:pPr>
              <w:pStyle w:val="ColumnHeading"/>
              <w:keepNext/>
              <w:rPr>
                <w:lang w:val="en-GB"/>
              </w:rPr>
            </w:pPr>
            <w:r w:rsidRPr="00AA4CDD">
              <w:rPr>
                <w:lang w:val="en-GB"/>
              </w:rPr>
              <w:t>Text proposed by the Commission</w:t>
            </w:r>
          </w:p>
        </w:tc>
        <w:tc>
          <w:tcPr>
            <w:tcW w:w="4876" w:type="dxa"/>
          </w:tcPr>
          <w:p w:rsidR="00AA4CDD" w:rsidRPr="00AA4CDD" w:rsidP="00C2703B" w14:paraId="02B33FFA" w14:textId="77777777">
            <w:pPr>
              <w:pStyle w:val="ColumnHeading"/>
              <w:keepNext/>
              <w:rPr>
                <w:lang w:val="en-GB"/>
              </w:rPr>
            </w:pPr>
            <w:r w:rsidRPr="00AA4CDD">
              <w:rPr>
                <w:lang w:val="en-GB"/>
              </w:rPr>
              <w:t>Amendment</w:t>
            </w:r>
          </w:p>
        </w:tc>
      </w:tr>
      <w:tr w14:paraId="3913A23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149F8A" w14:textId="77777777">
            <w:pPr>
              <w:pStyle w:val="Normal6"/>
              <w:rPr>
                <w:lang w:val="en-GB"/>
              </w:rPr>
            </w:pPr>
          </w:p>
        </w:tc>
        <w:tc>
          <w:tcPr>
            <w:tcW w:w="4876" w:type="dxa"/>
          </w:tcPr>
          <w:p w:rsidR="00AA4CDD" w:rsidRPr="00AA4CDD" w:rsidP="00C2703B" w14:paraId="63395815" w14:textId="77777777">
            <w:pPr>
              <w:pStyle w:val="Normal6"/>
              <w:rPr>
                <w:b/>
                <w:i/>
                <w:lang w:val="en-GB"/>
              </w:rPr>
            </w:pPr>
            <w:r w:rsidRPr="00AA4CDD">
              <w:rPr>
                <w:b/>
                <w:i/>
                <w:lang w:val="en-GB"/>
              </w:rPr>
              <w:t>(4a) In Article 25a the following paragraph 1a is added:</w:t>
            </w:r>
          </w:p>
          <w:p w:rsidR="00AA4CDD" w:rsidRPr="00AA4CDD" w:rsidP="00C2703B" w14:paraId="29F50D80" w14:textId="77777777">
            <w:pPr>
              <w:pStyle w:val="Normal6"/>
              <w:rPr>
                <w:szCs w:val="24"/>
                <w:lang w:val="en-GB"/>
              </w:rPr>
            </w:pPr>
            <w:r w:rsidRPr="00AA4CDD">
              <w:rPr>
                <w:b/>
                <w:i/>
                <w:lang w:val="en-GB"/>
              </w:rPr>
              <w:t>1a.</w:t>
            </w:r>
            <w:r w:rsidRPr="00AA4CDD">
              <w:rPr>
                <w:b/>
                <w:i/>
                <w:lang w:val="en-GB"/>
              </w:rPr>
              <w:tab/>
              <w:t>This Article shall apply only to public procurement procedures with an estimated value reaching or exceeding an amount three times the relevant threshold referred to in Directive 2014/23/EU, Directive 2014/24/EU or Directive 2014/25/EU, as applicable.</w:t>
            </w:r>
          </w:p>
        </w:tc>
      </w:tr>
    </w:tbl>
    <w:p w:rsidR="00AA4CDD" w:rsidRPr="00AA4CDD" w:rsidP="00AA4CDD" w14:paraId="41440DF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AD7EC8E"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89AF626" w14:textId="77777777">
      <w:pPr>
        <w:pStyle w:val="Normal12Italic"/>
        <w:rPr>
          <w:noProof w:val="0"/>
          <w:lang w:val="en-GB"/>
        </w:rPr>
      </w:pPr>
      <w:r w:rsidRPr="00AA4CDD">
        <w:rPr>
          <w:noProof w:val="0"/>
          <w:lang w:val="en-GB"/>
        </w:rPr>
        <w:t xml:space="preserve">Without a separate threshold, the requirements for public procurement set out in the IAA would cover all procurement procedures falling within regular thresholds of relevant EU legislation. The amendment aims to ensure proportionality and avoiding undue burden on on the public sector in the case of smaller projects by keeping only larger procurement </w:t>
      </w:r>
      <w:r w:rsidRPr="00AA4CDD">
        <w:rPr>
          <w:noProof w:val="0"/>
          <w:lang w:val="en-GB"/>
        </w:rPr>
        <w:t>procedures in scope. The threshold is set as "three times" rather than a fixed amount, to account for revisions of existing thresholds in light of inflation etc.</w:t>
      </w:r>
    </w:p>
    <w:p w:rsidR="00AA4CDD" w:rsidRPr="00AA4CDD" w:rsidP="00AA4CDD" w14:paraId="6BE205AA" w14:textId="77777777">
      <w:r w:rsidRPr="00AA4CDD">
        <w:rPr>
          <w:rStyle w:val="HideTWBExt"/>
        </w:rPr>
        <w:t>&lt;/Amend&gt;</w:t>
      </w:r>
    </w:p>
    <w:p w:rsidR="00AA4CDD" w:rsidRPr="00AA4CDD" w:rsidP="00AA4CDD" w14:paraId="382F9C7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3791</w:t>
      </w:r>
      <w:r w:rsidRPr="00AA4CDD">
        <w:rPr>
          <w:rStyle w:val="HideTWBExt"/>
          <w:b w:val="0"/>
          <w:lang w:val="en-GB"/>
        </w:rPr>
        <w:t>&lt;/NumAm&gt;</w:t>
      </w:r>
    </w:p>
    <w:p w:rsidR="00AA4CDD" w:rsidRPr="00AA4CDD" w:rsidP="00AA4CDD" w14:paraId="1591D254"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163E9F3C" w14:textId="77777777">
      <w:r w:rsidRPr="00AA4CDD">
        <w:rPr>
          <w:rStyle w:val="HideTWBExt"/>
        </w:rPr>
        <w:t>&lt;/RepeatBlock-By&gt;</w:t>
      </w:r>
    </w:p>
    <w:p w:rsidR="00AA4CDD" w:rsidRPr="00AA4CDD" w:rsidP="00AA4CDD" w14:paraId="7B6F758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DFD50E6"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7A158E0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7F7645D" w14:textId="77777777">
      <w:r w:rsidRPr="00AA4CDD">
        <w:rPr>
          <w:rStyle w:val="HideTWBExt"/>
        </w:rPr>
        <w:t>&lt;Article2&gt;</w:t>
      </w:r>
      <w:r w:rsidRPr="00AA4CDD">
        <w:t>Article 25a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E20D3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8D1FCF4" w14:textId="77777777">
            <w:pPr>
              <w:keepNext/>
            </w:pPr>
          </w:p>
        </w:tc>
      </w:tr>
      <w:tr w14:paraId="67DB117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D20972C" w14:textId="77777777">
            <w:pPr>
              <w:pStyle w:val="ColumnHeading"/>
              <w:keepNext/>
              <w:rPr>
                <w:lang w:val="en-GB"/>
              </w:rPr>
            </w:pPr>
            <w:r w:rsidRPr="00AA4CDD">
              <w:rPr>
                <w:lang w:val="en-GB"/>
              </w:rPr>
              <w:t>Text proposed by the Commission</w:t>
            </w:r>
          </w:p>
        </w:tc>
        <w:tc>
          <w:tcPr>
            <w:tcW w:w="4876" w:type="dxa"/>
          </w:tcPr>
          <w:p w:rsidR="00AA4CDD" w:rsidRPr="00AA4CDD" w:rsidP="00C2703B" w14:paraId="06543753" w14:textId="77777777">
            <w:pPr>
              <w:pStyle w:val="ColumnHeading"/>
              <w:keepNext/>
              <w:rPr>
                <w:lang w:val="en-GB"/>
              </w:rPr>
            </w:pPr>
            <w:r w:rsidRPr="00AA4CDD">
              <w:rPr>
                <w:lang w:val="en-GB"/>
              </w:rPr>
              <w:t>Amendment</w:t>
            </w:r>
          </w:p>
        </w:tc>
      </w:tr>
      <w:tr w14:paraId="4197063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38EEEC" w14:textId="77777777">
            <w:pPr>
              <w:pStyle w:val="Normal6"/>
              <w:rPr>
                <w:lang w:val="en-GB"/>
              </w:rPr>
            </w:pPr>
          </w:p>
        </w:tc>
        <w:tc>
          <w:tcPr>
            <w:tcW w:w="4876" w:type="dxa"/>
          </w:tcPr>
          <w:p w:rsidR="00AA4CDD" w:rsidRPr="00AA4CDD" w:rsidP="00C2703B" w14:paraId="5532A987" w14:textId="77777777">
            <w:pPr>
              <w:pStyle w:val="Normal6"/>
              <w:rPr>
                <w:b/>
                <w:i/>
                <w:lang w:val="en-GB"/>
              </w:rPr>
            </w:pPr>
            <w:r w:rsidRPr="00AA4CDD">
              <w:rPr>
                <w:b/>
                <w:i/>
                <w:lang w:val="en-GB"/>
              </w:rPr>
              <w:t>(4a) In Article 25a the following paragraph 1a is added:</w:t>
            </w:r>
          </w:p>
          <w:p w:rsidR="00AA4CDD" w:rsidRPr="00AA4CDD" w:rsidP="00C2703B" w14:paraId="139E7910" w14:textId="77777777">
            <w:pPr>
              <w:pStyle w:val="Normal6"/>
              <w:rPr>
                <w:szCs w:val="24"/>
                <w:lang w:val="en-GB"/>
              </w:rPr>
            </w:pPr>
            <w:r w:rsidRPr="00AA4CDD">
              <w:rPr>
                <w:b/>
                <w:i/>
                <w:lang w:val="en-GB"/>
              </w:rPr>
              <w:t>1a.</w:t>
            </w:r>
            <w:r w:rsidRPr="00AA4CDD">
              <w:rPr>
                <w:b/>
                <w:i/>
                <w:lang w:val="en-GB"/>
              </w:rPr>
              <w:tab/>
              <w:t>By way of derogation from paragraph 1, contracting authorities and contracting entities shall not exclude economic operators referred to in paragraph 1 if they hold a valid certificate of eligibility issued in accordance with paragraph 1b.</w:t>
            </w:r>
          </w:p>
        </w:tc>
      </w:tr>
    </w:tbl>
    <w:p w:rsidR="00AA4CDD" w:rsidRPr="00AA4CDD" w:rsidP="00AA4CDD" w14:paraId="59D58C8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07CBAC8" w14:textId="77777777">
      <w:r w:rsidRPr="00AA4CDD">
        <w:rPr>
          <w:rStyle w:val="HideTWBExt"/>
        </w:rPr>
        <w:t>&lt;/Amend&gt;</w:t>
      </w:r>
    </w:p>
    <w:p w:rsidR="00AA4CDD" w:rsidRPr="00AA4CDD" w:rsidP="00AA4CDD" w14:paraId="2F09247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3792</w:t>
      </w:r>
      <w:r w:rsidRPr="00AA4CDD">
        <w:rPr>
          <w:rStyle w:val="HideTWBExt"/>
          <w:b w:val="0"/>
          <w:lang w:val="en-GB"/>
        </w:rPr>
        <w:t>&lt;/NumAm&gt;</w:t>
      </w:r>
    </w:p>
    <w:p w:rsidR="00AA4CDD" w:rsidRPr="00AA4CDD" w:rsidP="00AA4CDD" w14:paraId="0CC83A1B"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7869C79E" w14:textId="77777777">
      <w:r w:rsidRPr="00AA4CDD">
        <w:rPr>
          <w:rStyle w:val="HideTWBExt"/>
        </w:rPr>
        <w:t>&lt;/RepeatBlock-By&gt;</w:t>
      </w:r>
    </w:p>
    <w:p w:rsidR="00AA4CDD" w:rsidRPr="00AA4CDD" w:rsidP="00AA4CDD" w14:paraId="0D1BDFE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1686860" w14:textId="77777777">
      <w:pPr>
        <w:pStyle w:val="NormalBold"/>
      </w:pPr>
      <w:r w:rsidRPr="00AA4CDD">
        <w:rPr>
          <w:rStyle w:val="HideTWBExt"/>
          <w:b w:val="0"/>
        </w:rPr>
        <w:t>&lt;Article&gt;</w:t>
      </w:r>
      <w:r w:rsidRPr="00AA4CDD">
        <w:t>Article 34 – paragraph 1 – point 4b (new)</w:t>
      </w:r>
      <w:r w:rsidRPr="00AA4CDD">
        <w:rPr>
          <w:rStyle w:val="HideTWBExt"/>
          <w:b w:val="0"/>
        </w:rPr>
        <w:t>&lt;/Article&gt;</w:t>
      </w:r>
    </w:p>
    <w:p w:rsidR="00AA4CDD" w:rsidRPr="00AA4CDD" w:rsidP="00AA4CDD" w14:paraId="1D78CFB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EC66D96" w14:textId="77777777">
      <w:r w:rsidRPr="00AA4CDD">
        <w:rPr>
          <w:rStyle w:val="HideTWBExt"/>
        </w:rPr>
        <w:t>&lt;Article2&gt;</w:t>
      </w:r>
      <w:r w:rsidRPr="00AA4CDD">
        <w:t>Article 25a – paragraph 1b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0607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D66F65C" w14:textId="77777777">
            <w:pPr>
              <w:keepNext/>
            </w:pPr>
          </w:p>
        </w:tc>
      </w:tr>
      <w:tr w14:paraId="75087BF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6B0D80" w14:textId="77777777">
            <w:pPr>
              <w:pStyle w:val="ColumnHeading"/>
              <w:keepNext/>
              <w:rPr>
                <w:lang w:val="en-GB"/>
              </w:rPr>
            </w:pPr>
            <w:r w:rsidRPr="00AA4CDD">
              <w:rPr>
                <w:lang w:val="en-GB"/>
              </w:rPr>
              <w:t>Text proposed by the Commission</w:t>
            </w:r>
          </w:p>
        </w:tc>
        <w:tc>
          <w:tcPr>
            <w:tcW w:w="4876" w:type="dxa"/>
          </w:tcPr>
          <w:p w:rsidR="00AA4CDD" w:rsidRPr="00AA4CDD" w:rsidP="00C2703B" w14:paraId="41F1D1C0" w14:textId="77777777">
            <w:pPr>
              <w:pStyle w:val="ColumnHeading"/>
              <w:keepNext/>
              <w:rPr>
                <w:lang w:val="en-GB"/>
              </w:rPr>
            </w:pPr>
            <w:r w:rsidRPr="00AA4CDD">
              <w:rPr>
                <w:lang w:val="en-GB"/>
              </w:rPr>
              <w:t>Amendment</w:t>
            </w:r>
          </w:p>
        </w:tc>
      </w:tr>
      <w:tr w14:paraId="63C5130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1882B3C" w14:textId="77777777">
            <w:pPr>
              <w:pStyle w:val="Normal6"/>
              <w:rPr>
                <w:lang w:val="en-GB"/>
              </w:rPr>
            </w:pPr>
          </w:p>
        </w:tc>
        <w:tc>
          <w:tcPr>
            <w:tcW w:w="4876" w:type="dxa"/>
          </w:tcPr>
          <w:p w:rsidR="00AA4CDD" w:rsidRPr="00AA4CDD" w:rsidP="00C2703B" w14:paraId="3FEF96B5" w14:textId="77777777">
            <w:pPr>
              <w:pStyle w:val="Normal6"/>
              <w:rPr>
                <w:b/>
                <w:i/>
                <w:lang w:val="en-GB"/>
              </w:rPr>
            </w:pPr>
            <w:r w:rsidRPr="00AA4CDD">
              <w:rPr>
                <w:b/>
                <w:i/>
                <w:lang w:val="en-GB"/>
              </w:rPr>
              <w:t xml:space="preserve">(4b) In Article 25a the following </w:t>
            </w:r>
            <w:r w:rsidRPr="00AA4CDD">
              <w:rPr>
                <w:b/>
                <w:i/>
                <w:lang w:val="en-GB"/>
              </w:rPr>
              <w:t>paragraph 1b is added:</w:t>
            </w:r>
          </w:p>
          <w:p w:rsidR="00AA4CDD" w:rsidRPr="00AA4CDD" w:rsidP="00C2703B" w14:paraId="65756589" w14:textId="77777777">
            <w:pPr>
              <w:pStyle w:val="Normal6"/>
              <w:rPr>
                <w:szCs w:val="24"/>
                <w:lang w:val="en-GB"/>
              </w:rPr>
            </w:pPr>
            <w:r w:rsidRPr="00AA4CDD">
              <w:rPr>
                <w:b/>
                <w:i/>
                <w:lang w:val="en-GB"/>
              </w:rPr>
              <w:t>1b.</w:t>
            </w:r>
            <w:r w:rsidRPr="00AA4CDD">
              <w:rPr>
                <w:b/>
                <w:i/>
                <w:lang w:val="en-GB"/>
              </w:rPr>
              <w:tab/>
              <w:t>1b. The investment authority referred to in Article 18 of Regulation XXXX/XXXX (Industrial Accelerator Act) the Member State where the economic operator has its registered office shall issue, upon request, a certificate of eligibility valid for three years where the economic operator demonstrates that during the financial year preceding the request, all of the following conditions were met:</w:t>
            </w:r>
          </w:p>
        </w:tc>
      </w:tr>
      <w:tr w14:paraId="79EE59D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78FB92" w14:textId="77777777">
            <w:pPr>
              <w:pStyle w:val="Normal6"/>
              <w:rPr>
                <w:lang w:val="en-GB"/>
              </w:rPr>
            </w:pPr>
          </w:p>
        </w:tc>
        <w:tc>
          <w:tcPr>
            <w:tcW w:w="4876" w:type="dxa"/>
          </w:tcPr>
          <w:p w:rsidR="00AA4CDD" w:rsidRPr="00AA4CDD" w:rsidP="00C2703B" w14:paraId="2E57D0B4" w14:textId="77777777">
            <w:pPr>
              <w:pStyle w:val="Normal6"/>
              <w:rPr>
                <w:szCs w:val="24"/>
                <w:lang w:val="en-GB"/>
              </w:rPr>
            </w:pPr>
            <w:r w:rsidRPr="00AA4CDD">
              <w:rPr>
                <w:b/>
                <w:i/>
                <w:lang w:val="en-GB"/>
              </w:rPr>
              <w:t>a) it had its registered office, central administration and principal place of business in the Union;</w:t>
            </w:r>
          </w:p>
        </w:tc>
      </w:tr>
      <w:tr w14:paraId="66BBFA4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7FA5045" w14:textId="77777777">
            <w:pPr>
              <w:pStyle w:val="Normal6"/>
              <w:rPr>
                <w:lang w:val="en-GB"/>
              </w:rPr>
            </w:pPr>
          </w:p>
        </w:tc>
        <w:tc>
          <w:tcPr>
            <w:tcW w:w="4876" w:type="dxa"/>
          </w:tcPr>
          <w:p w:rsidR="00AA4CDD" w:rsidRPr="00AA4CDD" w:rsidP="00C2703B" w14:paraId="68E650F0" w14:textId="77777777">
            <w:pPr>
              <w:pStyle w:val="Normal6"/>
              <w:rPr>
                <w:szCs w:val="24"/>
                <w:lang w:val="en-GB"/>
              </w:rPr>
            </w:pPr>
            <w:r w:rsidRPr="00AA4CDD">
              <w:rPr>
                <w:b/>
                <w:i/>
                <w:lang w:val="en-GB"/>
              </w:rPr>
              <w:t>b) its shares were admitted to trading on a regulated market within the meaning of Article 4(1), point (21) of Directive 2014/65/EU;</w:t>
            </w:r>
          </w:p>
        </w:tc>
      </w:tr>
      <w:tr w14:paraId="43E0AD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7D4FA2" w14:textId="77777777">
            <w:pPr>
              <w:pStyle w:val="Normal6"/>
              <w:rPr>
                <w:lang w:val="en-GB"/>
              </w:rPr>
            </w:pPr>
          </w:p>
        </w:tc>
        <w:tc>
          <w:tcPr>
            <w:tcW w:w="4876" w:type="dxa"/>
          </w:tcPr>
          <w:p w:rsidR="00AA4CDD" w:rsidRPr="00AA4CDD" w:rsidP="00C2703B" w14:paraId="6664CB85" w14:textId="77777777">
            <w:pPr>
              <w:pStyle w:val="Normal6"/>
              <w:rPr>
                <w:szCs w:val="24"/>
                <w:lang w:val="en-GB"/>
              </w:rPr>
            </w:pPr>
            <w:r w:rsidRPr="00AA4CDD">
              <w:rPr>
                <w:b/>
                <w:i/>
                <w:lang w:val="en-GB"/>
              </w:rPr>
              <w:t>c) more than 60% of its world-wide workforce, including its subsidiaries’, ; was employed in the Union;</w:t>
            </w:r>
          </w:p>
        </w:tc>
      </w:tr>
      <w:tr w14:paraId="5DF5A5F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D5C59C4" w14:textId="77777777">
            <w:pPr>
              <w:pStyle w:val="Normal6"/>
              <w:rPr>
                <w:lang w:val="en-GB"/>
              </w:rPr>
            </w:pPr>
          </w:p>
        </w:tc>
        <w:tc>
          <w:tcPr>
            <w:tcW w:w="4876" w:type="dxa"/>
          </w:tcPr>
          <w:p w:rsidR="00AA4CDD" w:rsidRPr="00AA4CDD" w:rsidP="00C2703B" w14:paraId="7AEC7FF4" w14:textId="77777777">
            <w:pPr>
              <w:pStyle w:val="Normal6"/>
              <w:rPr>
                <w:szCs w:val="24"/>
                <w:lang w:val="en-GB"/>
              </w:rPr>
            </w:pPr>
            <w:r w:rsidRPr="00AA4CDD">
              <w:rPr>
                <w:b/>
                <w:i/>
                <w:lang w:val="en-GB"/>
              </w:rPr>
              <w:t>d) it met the conditions laid down in Article 18(2), points (c) to (f) of Regulation XXXX/XXXX (Industrial Accelerator Act).</w:t>
            </w:r>
          </w:p>
        </w:tc>
      </w:tr>
      <w:tr w14:paraId="75E95D1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3ED6F37" w14:textId="77777777">
            <w:pPr>
              <w:pStyle w:val="Normal6"/>
              <w:rPr>
                <w:lang w:val="en-GB"/>
              </w:rPr>
            </w:pPr>
          </w:p>
        </w:tc>
        <w:tc>
          <w:tcPr>
            <w:tcW w:w="4876" w:type="dxa"/>
          </w:tcPr>
          <w:p w:rsidR="00AA4CDD" w:rsidRPr="00AA4CDD" w:rsidP="00C2703B" w14:paraId="36D07370" w14:textId="77777777">
            <w:pPr>
              <w:pStyle w:val="Normal6"/>
              <w:rPr>
                <w:szCs w:val="24"/>
                <w:lang w:val="en-GB"/>
              </w:rPr>
            </w:pPr>
            <w:r w:rsidRPr="00AA4CDD">
              <w:rPr>
                <w:b/>
                <w:i/>
                <w:lang w:val="en-GB"/>
              </w:rPr>
              <w:t>For that purpose, the economic operator shall be treated as the Union target of a foreign direct investment made by the entity controlling it.</w:t>
            </w:r>
          </w:p>
        </w:tc>
      </w:tr>
      <w:tr w14:paraId="28F6C19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4A50730" w14:textId="77777777">
            <w:pPr>
              <w:pStyle w:val="Normal6"/>
              <w:rPr>
                <w:lang w:val="en-GB"/>
              </w:rPr>
            </w:pPr>
          </w:p>
        </w:tc>
        <w:tc>
          <w:tcPr>
            <w:tcW w:w="4876" w:type="dxa"/>
          </w:tcPr>
          <w:p w:rsidR="00AA4CDD" w:rsidRPr="00AA4CDD" w:rsidP="00C2703B" w14:paraId="1A116906" w14:textId="77777777">
            <w:pPr>
              <w:pStyle w:val="Normal6"/>
              <w:rPr>
                <w:szCs w:val="24"/>
                <w:lang w:val="en-GB"/>
              </w:rPr>
            </w:pPr>
            <w:r w:rsidRPr="00AA4CDD">
              <w:rPr>
                <w:b/>
                <w:i/>
                <w:lang w:val="en-GB"/>
              </w:rPr>
              <w:t>The share referred to in point (c) shall be calculated on the basis of the average number of employees during that financial year.</w:t>
            </w:r>
          </w:p>
        </w:tc>
      </w:tr>
    </w:tbl>
    <w:p w:rsidR="00AA4CDD" w:rsidRPr="00AA4CDD" w:rsidP="00AA4CDD" w14:paraId="1D6D1FA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E646883" w14:textId="77777777">
      <w:r w:rsidRPr="00AA4CDD">
        <w:rPr>
          <w:rStyle w:val="HideTWBExt"/>
        </w:rPr>
        <w:t>&lt;/Amend&gt;</w:t>
      </w:r>
    </w:p>
    <w:p w:rsidR="00AA4CDD" w:rsidRPr="00AA4CDD" w:rsidP="00AA4CDD" w14:paraId="73F04A1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3793</w:t>
      </w:r>
      <w:r w:rsidRPr="00AA4CDD">
        <w:rPr>
          <w:rStyle w:val="HideTWBExt"/>
          <w:b w:val="0"/>
          <w:lang w:val="en-GB"/>
        </w:rPr>
        <w:t>&lt;/NumAm&gt;</w:t>
      </w:r>
    </w:p>
    <w:p w:rsidR="00AA4CDD" w:rsidRPr="00AA4CDD" w:rsidP="00AA4CDD" w14:paraId="64564684"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5CDC15C9" w14:textId="77777777">
      <w:r w:rsidRPr="00AA4CDD">
        <w:rPr>
          <w:rStyle w:val="HideTWBExt"/>
        </w:rPr>
        <w:t>&lt;/RepeatBlock-By&gt;</w:t>
      </w:r>
    </w:p>
    <w:p w:rsidR="00AA4CDD" w:rsidRPr="00AA4CDD" w:rsidP="00AA4CDD" w14:paraId="023CA61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BBBE983" w14:textId="77777777">
      <w:pPr>
        <w:pStyle w:val="NormalBold"/>
      </w:pPr>
      <w:r w:rsidRPr="00AA4CDD">
        <w:rPr>
          <w:rStyle w:val="HideTWBExt"/>
          <w:b w:val="0"/>
        </w:rPr>
        <w:t>&lt;Article&gt;</w:t>
      </w:r>
      <w:r w:rsidRPr="00AA4CDD">
        <w:t>Article 34 – paragraph 1 – point 4c (new)</w:t>
      </w:r>
      <w:r w:rsidRPr="00AA4CDD">
        <w:rPr>
          <w:rStyle w:val="HideTWBExt"/>
          <w:b w:val="0"/>
        </w:rPr>
        <w:t>&lt;/Article&gt;</w:t>
      </w:r>
    </w:p>
    <w:p w:rsidR="00AA4CDD" w:rsidRPr="00AA4CDD" w:rsidP="00AA4CDD" w14:paraId="22FA32C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37B4506" w14:textId="77777777">
      <w:r w:rsidRPr="00AA4CDD">
        <w:rPr>
          <w:rStyle w:val="HideTWBExt"/>
        </w:rPr>
        <w:t>&lt;Article2&gt;</w:t>
      </w:r>
      <w:r w:rsidRPr="00AA4CDD">
        <w:t>Article 25a– paragraph 1c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CFF5E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B13E89F" w14:textId="77777777">
            <w:pPr>
              <w:keepNext/>
            </w:pPr>
          </w:p>
        </w:tc>
      </w:tr>
      <w:tr w14:paraId="3E3C986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19661A" w14:textId="77777777">
            <w:pPr>
              <w:pStyle w:val="ColumnHeading"/>
              <w:keepNext/>
              <w:rPr>
                <w:lang w:val="en-GB"/>
              </w:rPr>
            </w:pPr>
            <w:r w:rsidRPr="00AA4CDD">
              <w:rPr>
                <w:lang w:val="en-GB"/>
              </w:rPr>
              <w:t>Text proposed by the Commission</w:t>
            </w:r>
          </w:p>
        </w:tc>
        <w:tc>
          <w:tcPr>
            <w:tcW w:w="4876" w:type="dxa"/>
          </w:tcPr>
          <w:p w:rsidR="00AA4CDD" w:rsidRPr="00AA4CDD" w:rsidP="00C2703B" w14:paraId="076EBC5B" w14:textId="77777777">
            <w:pPr>
              <w:pStyle w:val="ColumnHeading"/>
              <w:keepNext/>
              <w:rPr>
                <w:lang w:val="en-GB"/>
              </w:rPr>
            </w:pPr>
            <w:r w:rsidRPr="00AA4CDD">
              <w:rPr>
                <w:lang w:val="en-GB"/>
              </w:rPr>
              <w:t>Amendment</w:t>
            </w:r>
          </w:p>
        </w:tc>
      </w:tr>
      <w:tr w14:paraId="44088CB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B024E7" w14:textId="77777777">
            <w:pPr>
              <w:pStyle w:val="Normal6"/>
              <w:rPr>
                <w:lang w:val="en-GB"/>
              </w:rPr>
            </w:pPr>
          </w:p>
        </w:tc>
        <w:tc>
          <w:tcPr>
            <w:tcW w:w="4876" w:type="dxa"/>
          </w:tcPr>
          <w:p w:rsidR="00AA4CDD" w:rsidRPr="00AA4CDD" w:rsidP="00C2703B" w14:paraId="41847833" w14:textId="77777777">
            <w:pPr>
              <w:pStyle w:val="Normal6"/>
              <w:rPr>
                <w:b/>
                <w:i/>
                <w:lang w:val="en-GB"/>
              </w:rPr>
            </w:pPr>
            <w:r w:rsidRPr="00AA4CDD">
              <w:rPr>
                <w:b/>
                <w:i/>
                <w:lang w:val="en-GB"/>
              </w:rPr>
              <w:t>(4a) In article 25a the following paragraph 1c is added:</w:t>
            </w:r>
          </w:p>
          <w:p w:rsidR="00AA4CDD" w:rsidRPr="00AA4CDD" w:rsidP="00C2703B" w14:paraId="120424E8" w14:textId="77777777">
            <w:pPr>
              <w:pStyle w:val="Normal6"/>
              <w:rPr>
                <w:szCs w:val="24"/>
                <w:lang w:val="en-GB"/>
              </w:rPr>
            </w:pPr>
            <w:r w:rsidRPr="00AA4CDD">
              <w:rPr>
                <w:b/>
                <w:i/>
                <w:lang w:val="en-GB"/>
              </w:rPr>
              <w:t>1c.</w:t>
            </w:r>
            <w:r w:rsidRPr="00AA4CDD">
              <w:rPr>
                <w:b/>
                <w:i/>
                <w:lang w:val="en-GB"/>
              </w:rPr>
              <w:tab/>
              <w:t>The economic operator shall inform the Investment Authority which issued the certificate without delay of any change liable to affect compliance with the conditions laid down in paragraph 1b. The Investment Authority may carry out checks at any time during the period of validity of the certificate, in particular as regards changes in control, registered office or manufacturing activities in the Union, and shall do so where it has reasons to believe that the conditions laid down in paragraph 1b are no longer met or at the request of the Commission. It shall withdraw the certificate where the economic operator no longer meets the conditions laid down in paragraph 1b or where the certificate was issued on the basis of incorrect or misleading information. The Commission may request the withdrawal of a certificate. The withdrawal shall be recorded without delay in the register referred to in paragraph 1b.</w:t>
            </w:r>
          </w:p>
        </w:tc>
      </w:tr>
    </w:tbl>
    <w:p w:rsidR="00AA4CDD" w:rsidRPr="00AA4CDD" w:rsidP="00AA4CDD" w14:paraId="170BC17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909E2C6" w14:textId="77777777">
      <w:r w:rsidRPr="00AA4CDD">
        <w:rPr>
          <w:rStyle w:val="HideTWBExt"/>
        </w:rPr>
        <w:t>&lt;/Amend&gt;</w:t>
      </w:r>
    </w:p>
    <w:p w:rsidR="00AA4CDD" w:rsidRPr="00AA4CDD" w:rsidP="00AA4CDD" w14:paraId="22F02C0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3794</w:t>
      </w:r>
      <w:r w:rsidRPr="00AA4CDD">
        <w:rPr>
          <w:rStyle w:val="HideTWBExt"/>
          <w:b w:val="0"/>
          <w:lang w:val="en-GB"/>
        </w:rPr>
        <w:t>&lt;/NumAm&gt;</w:t>
      </w:r>
    </w:p>
    <w:p w:rsidR="00AA4CDD" w:rsidRPr="00AA4CDD" w:rsidP="00AA4CDD" w14:paraId="72D68B0B"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2BA1182A" w14:textId="77777777">
      <w:r w:rsidRPr="00AA4CDD">
        <w:rPr>
          <w:rStyle w:val="HideTWBExt"/>
        </w:rPr>
        <w:t>&lt;/RepeatBlock-By&gt;</w:t>
      </w:r>
    </w:p>
    <w:p w:rsidR="00AA4CDD" w:rsidRPr="00AA4CDD" w:rsidP="00AA4CDD" w14:paraId="5E28BDC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C054FD0"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2D3B43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EB52056" w14:textId="77777777">
      <w:r w:rsidRPr="00AA4CDD">
        <w:rPr>
          <w:rStyle w:val="HideTWBExt"/>
        </w:rPr>
        <w:t>&lt;Article2&gt;</w:t>
      </w:r>
      <w:r w:rsidRPr="00AA4CDD">
        <w:t>Article 25a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93C24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5A636DF" w14:textId="77777777">
            <w:pPr>
              <w:keepNext/>
            </w:pPr>
          </w:p>
        </w:tc>
      </w:tr>
      <w:tr w14:paraId="3D4F918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3902F1F" w14:textId="77777777">
            <w:pPr>
              <w:pStyle w:val="ColumnHeading"/>
              <w:keepNext/>
              <w:rPr>
                <w:lang w:val="en-GB"/>
              </w:rPr>
            </w:pPr>
            <w:r w:rsidRPr="00AA4CDD">
              <w:rPr>
                <w:lang w:val="en-GB"/>
              </w:rPr>
              <w:t>Text proposed by the Commission</w:t>
            </w:r>
          </w:p>
        </w:tc>
        <w:tc>
          <w:tcPr>
            <w:tcW w:w="4876" w:type="dxa"/>
          </w:tcPr>
          <w:p w:rsidR="00AA4CDD" w:rsidRPr="00AA4CDD" w:rsidP="00C2703B" w14:paraId="2D6CADAD" w14:textId="77777777">
            <w:pPr>
              <w:pStyle w:val="ColumnHeading"/>
              <w:keepNext/>
              <w:rPr>
                <w:lang w:val="en-GB"/>
              </w:rPr>
            </w:pPr>
            <w:r w:rsidRPr="00AA4CDD">
              <w:rPr>
                <w:lang w:val="en-GB"/>
              </w:rPr>
              <w:t>Amendment</w:t>
            </w:r>
          </w:p>
        </w:tc>
      </w:tr>
      <w:tr w14:paraId="2C35A3B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8EAD0E" w14:textId="77777777">
            <w:pPr>
              <w:pStyle w:val="Normal6"/>
              <w:rPr>
                <w:lang w:val="en-GB"/>
              </w:rPr>
            </w:pPr>
            <w:r w:rsidRPr="00AA4CDD">
              <w:rPr>
                <w:lang w:val="en-GB"/>
              </w:rPr>
              <w:t>2.</w:t>
            </w:r>
            <w:r w:rsidRPr="00AA4CDD">
              <w:rPr>
                <w:lang w:val="en-GB"/>
              </w:rPr>
              <w:tab/>
              <w:t xml:space="preserve">For public procurement procedures referred to in Annex II, contracting authorities and contracting entities shall </w:t>
            </w:r>
            <w:r w:rsidRPr="00AA4CDD">
              <w:rPr>
                <w:b/>
                <w:i/>
                <w:lang w:val="en-GB"/>
              </w:rPr>
              <w:t>apply</w:t>
            </w:r>
            <w:r w:rsidRPr="00AA4CDD">
              <w:rPr>
                <w:lang w:val="en-GB"/>
              </w:rPr>
              <w:t xml:space="preserve"> the Union origin requirements laid down therein. Requirements relating to </w:t>
            </w:r>
            <w:r w:rsidRPr="00AA4CDD">
              <w:rPr>
                <w:b/>
                <w:i/>
                <w:lang w:val="en-GB"/>
              </w:rPr>
              <w:t>specific</w:t>
            </w:r>
            <w:r w:rsidRPr="00AA4CDD">
              <w:rPr>
                <w:lang w:val="en-GB"/>
              </w:rPr>
              <w:t xml:space="preserve"> main specific components shall only apply to the extent that those components are included in the final product.</w:t>
            </w:r>
          </w:p>
        </w:tc>
        <w:tc>
          <w:tcPr>
            <w:tcW w:w="4876" w:type="dxa"/>
          </w:tcPr>
          <w:p w:rsidR="00AA4CDD" w:rsidRPr="00AA4CDD" w:rsidP="00C2703B" w14:paraId="6C91B0B9" w14:textId="77777777">
            <w:pPr>
              <w:pStyle w:val="Normal6"/>
              <w:rPr>
                <w:szCs w:val="24"/>
                <w:lang w:val="en-GB"/>
              </w:rPr>
            </w:pPr>
            <w:r w:rsidRPr="00AA4CDD">
              <w:rPr>
                <w:lang w:val="en-GB"/>
              </w:rPr>
              <w:t>2.</w:t>
            </w:r>
            <w:r w:rsidRPr="00AA4CDD">
              <w:rPr>
                <w:lang w:val="en-GB"/>
              </w:rPr>
              <w:tab/>
              <w:t xml:space="preserve">For public procurement procedures referred to in Annex II, contracting authorities and contracting entities shall </w:t>
            </w:r>
            <w:r w:rsidRPr="00AA4CDD">
              <w:rPr>
                <w:b/>
                <w:i/>
                <w:lang w:val="en-GB"/>
              </w:rPr>
              <w:t>include in public procurement documents</w:t>
            </w:r>
            <w:r w:rsidRPr="00AA4CDD">
              <w:rPr>
                <w:lang w:val="en-GB"/>
              </w:rPr>
              <w:t xml:space="preserve"> the Union origin requirements laid down therein </w:t>
            </w:r>
            <w:r w:rsidRPr="00AA4CDD">
              <w:rPr>
                <w:b/>
                <w:i/>
                <w:lang w:val="en-GB"/>
              </w:rPr>
              <w:t>on successful tenderers for the duration of the contract</w:t>
            </w:r>
            <w:r w:rsidRPr="00AA4CDD">
              <w:rPr>
                <w:lang w:val="en-GB"/>
              </w:rPr>
              <w:t xml:space="preserve">. Requirements relating to </w:t>
            </w:r>
            <w:r w:rsidRPr="00AA4CDD">
              <w:rPr>
                <w:b/>
                <w:i/>
                <w:lang w:val="en-GB"/>
              </w:rPr>
              <w:t>particular</w:t>
            </w:r>
            <w:r w:rsidRPr="00AA4CDD">
              <w:rPr>
                <w:lang w:val="en-GB"/>
              </w:rPr>
              <w:t xml:space="preserve"> main specific components shall only apply to the extent that those components are included in the final product.</w:t>
            </w:r>
          </w:p>
        </w:tc>
      </w:tr>
      <w:tr w14:paraId="20BD2D2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0D67CB9" w14:textId="77777777">
            <w:pPr>
              <w:pStyle w:val="Normal6"/>
              <w:rPr>
                <w:lang w:val="en-GB"/>
              </w:rPr>
            </w:pPr>
          </w:p>
        </w:tc>
        <w:tc>
          <w:tcPr>
            <w:tcW w:w="4876" w:type="dxa"/>
          </w:tcPr>
          <w:p w:rsidR="00AA4CDD" w:rsidRPr="00AA4CDD" w:rsidP="00C2703B" w14:paraId="5F7B857E" w14:textId="77777777">
            <w:pPr>
              <w:pStyle w:val="Normal6"/>
              <w:rPr>
                <w:szCs w:val="24"/>
                <w:lang w:val="en-GB"/>
              </w:rPr>
            </w:pPr>
            <w:r w:rsidRPr="00AA4CDD">
              <w:rPr>
                <w:b/>
                <w:i/>
                <w:lang w:val="en-GB"/>
              </w:rPr>
              <w:t>Contracting authorities and contracting entities may decide not to apply Union origin requirements where their application would materially delay projects necessary for electricity or gas network security, grid connection of renewable generation, security of supply or nuclear safety.</w:t>
            </w:r>
          </w:p>
        </w:tc>
      </w:tr>
    </w:tbl>
    <w:p w:rsidR="00AA4CDD" w:rsidRPr="00AA4CDD" w:rsidP="00AA4CDD" w14:paraId="14793C9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A15E1B2" w14:textId="77777777">
      <w:r w:rsidRPr="00AA4CDD">
        <w:rPr>
          <w:rStyle w:val="HideTWBExt"/>
        </w:rPr>
        <w:t>&lt;/Amend&gt;</w:t>
      </w:r>
    </w:p>
    <w:p w:rsidR="00AA4CDD" w:rsidRPr="00AA4CDD" w:rsidP="00AA4CDD" w14:paraId="5DB78C4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3795</w:t>
      </w:r>
      <w:r w:rsidRPr="00AA4CDD">
        <w:rPr>
          <w:rStyle w:val="HideTWBExt"/>
          <w:b w:val="0"/>
          <w:lang w:val="en-GB"/>
        </w:rPr>
        <w:t>&lt;/NumAm&gt;</w:t>
      </w:r>
    </w:p>
    <w:p w:rsidR="00AA4CDD" w:rsidRPr="00AA4CDD" w:rsidP="00AA4CDD" w14:paraId="658D7E0C"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00296EAD" w14:textId="77777777">
      <w:r w:rsidRPr="00AA4CDD">
        <w:rPr>
          <w:rStyle w:val="HideTWBExt"/>
        </w:rPr>
        <w:t>&lt;/RepeatBlock-By&gt;</w:t>
      </w:r>
    </w:p>
    <w:p w:rsidR="00AA4CDD" w:rsidRPr="00AA4CDD" w:rsidP="00AA4CDD" w14:paraId="50878DE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B5CCE4F"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26395A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171D3C2" w14:textId="77777777">
      <w:r w:rsidRPr="00AA4CDD">
        <w:rPr>
          <w:rStyle w:val="HideTWBExt"/>
        </w:rPr>
        <w:t>&lt;Article2&gt;</w:t>
      </w:r>
      <w:r w:rsidRPr="00AA4CDD">
        <w:t>Article 25a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765F2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6D57F02" w14:textId="77777777">
            <w:pPr>
              <w:keepNext/>
            </w:pPr>
          </w:p>
        </w:tc>
      </w:tr>
      <w:tr w14:paraId="279C779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2CEC2E" w14:textId="77777777">
            <w:pPr>
              <w:pStyle w:val="ColumnHeading"/>
              <w:keepNext/>
              <w:rPr>
                <w:lang w:val="en-GB"/>
              </w:rPr>
            </w:pPr>
            <w:r w:rsidRPr="00AA4CDD">
              <w:rPr>
                <w:lang w:val="en-GB"/>
              </w:rPr>
              <w:t>Text proposed by the Commission</w:t>
            </w:r>
          </w:p>
        </w:tc>
        <w:tc>
          <w:tcPr>
            <w:tcW w:w="4876" w:type="dxa"/>
          </w:tcPr>
          <w:p w:rsidR="00AA4CDD" w:rsidRPr="00AA4CDD" w:rsidP="00C2703B" w14:paraId="3D6D5D2E" w14:textId="77777777">
            <w:pPr>
              <w:pStyle w:val="ColumnHeading"/>
              <w:keepNext/>
              <w:rPr>
                <w:lang w:val="en-GB"/>
              </w:rPr>
            </w:pPr>
            <w:r w:rsidRPr="00AA4CDD">
              <w:rPr>
                <w:lang w:val="en-GB"/>
              </w:rPr>
              <w:t>Amendment</w:t>
            </w:r>
          </w:p>
        </w:tc>
      </w:tr>
      <w:tr w14:paraId="7CDA4E2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A4B971" w14:textId="77777777">
            <w:pPr>
              <w:pStyle w:val="Normal6"/>
              <w:rPr>
                <w:lang w:val="en-GB"/>
              </w:rPr>
            </w:pPr>
            <w:r w:rsidRPr="00AA4CDD">
              <w:rPr>
                <w:lang w:val="en-GB"/>
              </w:rPr>
              <w:t>2.</w:t>
            </w:r>
            <w:r w:rsidRPr="00AA4CDD">
              <w:rPr>
                <w:lang w:val="en-GB"/>
              </w:rPr>
              <w:tab/>
              <w:t xml:space="preserve">For public procurement procedures referred to in Annex II, contracting authorities and contracting entities shall </w:t>
            </w:r>
            <w:r w:rsidRPr="00AA4CDD">
              <w:rPr>
                <w:b/>
                <w:i/>
                <w:lang w:val="en-GB"/>
              </w:rPr>
              <w:t>apply</w:t>
            </w:r>
            <w:r w:rsidRPr="00AA4CDD">
              <w:rPr>
                <w:lang w:val="en-GB"/>
              </w:rPr>
              <w:t xml:space="preserve"> the Union origin requirements laid down therein. Requirements relating to </w:t>
            </w:r>
            <w:r w:rsidRPr="00AA4CDD">
              <w:rPr>
                <w:b/>
                <w:i/>
                <w:lang w:val="en-GB"/>
              </w:rPr>
              <w:t>specific</w:t>
            </w:r>
            <w:r w:rsidRPr="00AA4CDD">
              <w:rPr>
                <w:lang w:val="en-GB"/>
              </w:rPr>
              <w:t xml:space="preserve"> main specific components shall only apply to the extent that those components are included in the final product.</w:t>
            </w:r>
          </w:p>
        </w:tc>
        <w:tc>
          <w:tcPr>
            <w:tcW w:w="4876" w:type="dxa"/>
          </w:tcPr>
          <w:p w:rsidR="00AA4CDD" w:rsidRPr="00AA4CDD" w:rsidP="00C2703B" w14:paraId="226AF8DF" w14:textId="77777777">
            <w:pPr>
              <w:pStyle w:val="Normal6"/>
              <w:rPr>
                <w:szCs w:val="24"/>
                <w:lang w:val="en-GB"/>
              </w:rPr>
            </w:pPr>
            <w:r w:rsidRPr="00AA4CDD">
              <w:rPr>
                <w:lang w:val="en-GB"/>
              </w:rPr>
              <w:t>2.</w:t>
            </w:r>
            <w:r w:rsidRPr="00AA4CDD">
              <w:rPr>
                <w:lang w:val="en-GB"/>
              </w:rPr>
              <w:tab/>
              <w:t xml:space="preserve">For public procurement procedures referred to in Annex II, contracting authorities and contracting entities shall </w:t>
            </w:r>
            <w:r w:rsidRPr="00AA4CDD">
              <w:rPr>
                <w:b/>
                <w:i/>
                <w:lang w:val="en-GB"/>
              </w:rPr>
              <w:t>include in public procurement documents</w:t>
            </w:r>
            <w:r w:rsidRPr="00AA4CDD">
              <w:rPr>
                <w:lang w:val="en-GB"/>
              </w:rPr>
              <w:t xml:space="preserve"> the Union origin requirements laid down therein </w:t>
            </w:r>
            <w:r w:rsidRPr="00AA4CDD">
              <w:rPr>
                <w:b/>
                <w:i/>
                <w:lang w:val="en-GB"/>
              </w:rPr>
              <w:t>on successful tenderers for the duration of the contract</w:t>
            </w:r>
            <w:r w:rsidRPr="00AA4CDD">
              <w:rPr>
                <w:lang w:val="en-GB"/>
              </w:rPr>
              <w:t xml:space="preserve">. Requirements relating to </w:t>
            </w:r>
            <w:r w:rsidRPr="00AA4CDD">
              <w:rPr>
                <w:b/>
                <w:i/>
                <w:lang w:val="en-GB"/>
              </w:rPr>
              <w:t>perticular</w:t>
            </w:r>
            <w:r w:rsidRPr="00AA4CDD">
              <w:rPr>
                <w:lang w:val="en-GB"/>
              </w:rPr>
              <w:t xml:space="preserve"> main specific components shall only apply to the extent that those components are included in the </w:t>
            </w:r>
            <w:r w:rsidRPr="00AA4CDD">
              <w:rPr>
                <w:lang w:val="en-GB"/>
              </w:rPr>
              <w:t xml:space="preserve">final product. </w:t>
            </w:r>
            <w:r w:rsidRPr="00AA4CDD">
              <w:rPr>
                <w:b/>
                <w:i/>
                <w:lang w:val="en-GB"/>
              </w:rPr>
              <w:t>Contracting authorities and contracting entities may decide not to apply Union origin requirements where their application would materially delay projects necessary for electricity or gas network security, grid connection of renewable generation, security of supply or nuclear safety.</w:t>
            </w:r>
          </w:p>
        </w:tc>
      </w:tr>
    </w:tbl>
    <w:p w:rsidR="00AA4CDD" w:rsidRPr="00AA4CDD" w:rsidP="00AA4CDD" w14:paraId="5DF5823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91539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1841B3DC" w14:textId="77777777">
      <w:pPr>
        <w:pStyle w:val="Normal12Italic"/>
        <w:rPr>
          <w:noProof w:val="0"/>
          <w:lang w:val="en-GB"/>
        </w:rPr>
      </w:pPr>
      <w:r w:rsidRPr="00AA4CDD">
        <w:rPr>
          <w:noProof w:val="0"/>
          <w:lang w:val="en-GB"/>
        </w:rPr>
        <w:t>Net-zero and grid-related procurement often depends on long lead-time components and specialized supply chains. A targeted derogation is needed to avoid conflicts between industrial-origin objectives and urgent decarbonization/security-of-supply investments.</w:t>
      </w:r>
    </w:p>
    <w:p w:rsidR="00AA4CDD" w:rsidRPr="00AA4CDD" w:rsidP="00AA4CDD" w14:paraId="2B9DC222" w14:textId="77777777">
      <w:r w:rsidRPr="00AA4CDD">
        <w:rPr>
          <w:rStyle w:val="HideTWBExt"/>
        </w:rPr>
        <w:t>&lt;/Amend&gt;</w:t>
      </w:r>
    </w:p>
    <w:p w:rsidR="00AA4CDD" w:rsidRPr="00AA4CDD" w:rsidP="00AA4CDD" w14:paraId="35E3DA0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3796</w:t>
      </w:r>
      <w:r w:rsidRPr="00AA4CDD">
        <w:rPr>
          <w:rStyle w:val="HideTWBExt"/>
          <w:b w:val="0"/>
          <w:lang w:val="en-GB"/>
        </w:rPr>
        <w:t>&lt;/NumAm&gt;</w:t>
      </w:r>
    </w:p>
    <w:p w:rsidR="00AA4CDD" w:rsidRPr="00AA4CDD" w:rsidP="00AA4CDD" w14:paraId="0130C4DF"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46FD4F91" w14:textId="77777777">
      <w:r w:rsidRPr="00AA4CDD">
        <w:rPr>
          <w:rStyle w:val="HideTWBExt"/>
        </w:rPr>
        <w:t>&lt;/RepeatBlock-By&gt;</w:t>
      </w:r>
    </w:p>
    <w:p w:rsidR="00AA4CDD" w:rsidRPr="00AA4CDD" w:rsidP="00AA4CDD" w14:paraId="7EE23C2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82983BF"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BB0146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0C4B80" w14:textId="77777777">
      <w:r w:rsidRPr="00AA4CDD">
        <w:rPr>
          <w:rStyle w:val="HideTWBExt"/>
        </w:rPr>
        <w:t>&lt;Article2&gt;</w:t>
      </w:r>
      <w:r w:rsidRPr="00AA4CDD">
        <w:t>Article 25a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D027D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BB94671" w14:textId="77777777">
            <w:pPr>
              <w:keepNext/>
            </w:pPr>
          </w:p>
        </w:tc>
      </w:tr>
      <w:tr w14:paraId="6D2175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594D47E" w14:textId="77777777">
            <w:pPr>
              <w:pStyle w:val="ColumnHeading"/>
              <w:keepNext/>
              <w:rPr>
                <w:lang w:val="en-GB"/>
              </w:rPr>
            </w:pPr>
            <w:r w:rsidRPr="00AA4CDD">
              <w:rPr>
                <w:lang w:val="en-GB"/>
              </w:rPr>
              <w:t>Text proposed by the Commission</w:t>
            </w:r>
          </w:p>
        </w:tc>
        <w:tc>
          <w:tcPr>
            <w:tcW w:w="4876" w:type="dxa"/>
          </w:tcPr>
          <w:p w:rsidR="00AA4CDD" w:rsidRPr="00AA4CDD" w:rsidP="00C2703B" w14:paraId="49A8D5DE" w14:textId="77777777">
            <w:pPr>
              <w:pStyle w:val="ColumnHeading"/>
              <w:keepNext/>
              <w:rPr>
                <w:lang w:val="en-GB"/>
              </w:rPr>
            </w:pPr>
            <w:r w:rsidRPr="00AA4CDD">
              <w:rPr>
                <w:lang w:val="en-GB"/>
              </w:rPr>
              <w:t>Amendment</w:t>
            </w:r>
          </w:p>
        </w:tc>
      </w:tr>
      <w:tr w14:paraId="52F0853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9DC1AC" w14:textId="77777777">
            <w:pPr>
              <w:pStyle w:val="Normal6"/>
              <w:rPr>
                <w:lang w:val="en-GB"/>
              </w:rPr>
            </w:pPr>
            <w:r w:rsidRPr="00AA4CDD">
              <w:rPr>
                <w:lang w:val="en-GB"/>
              </w:rPr>
              <w:t>2.</w:t>
            </w:r>
            <w:r w:rsidRPr="00AA4CDD">
              <w:rPr>
                <w:lang w:val="en-GB"/>
              </w:rPr>
              <w:tab/>
              <w:t xml:space="preserve">For public procurement procedures referred to in Annex II, contracting authorities </w:t>
            </w:r>
            <w:r w:rsidRPr="00AA4CDD">
              <w:rPr>
                <w:b/>
                <w:i/>
                <w:lang w:val="en-GB"/>
              </w:rPr>
              <w:t>and contracting entities</w:t>
            </w:r>
            <w:r w:rsidRPr="00AA4CDD">
              <w:rPr>
                <w:lang w:val="en-GB"/>
              </w:rPr>
              <w:t xml:space="preserve"> shall apply the Union origin requirements laid down therein. Requirements relating to specific main specific components shall only apply to the extent that those components are included in the final product.</w:t>
            </w:r>
          </w:p>
        </w:tc>
        <w:tc>
          <w:tcPr>
            <w:tcW w:w="4876" w:type="dxa"/>
          </w:tcPr>
          <w:p w:rsidR="00AA4CDD" w:rsidRPr="00AA4CDD" w:rsidP="00C2703B" w14:paraId="3A1BAE0A" w14:textId="77777777">
            <w:pPr>
              <w:pStyle w:val="Normal6"/>
              <w:rPr>
                <w:szCs w:val="24"/>
                <w:lang w:val="en-GB"/>
              </w:rPr>
            </w:pPr>
            <w:r w:rsidRPr="00AA4CDD">
              <w:rPr>
                <w:lang w:val="en-GB"/>
              </w:rPr>
              <w:t>2.</w:t>
            </w:r>
            <w:r w:rsidRPr="00AA4CDD">
              <w:rPr>
                <w:lang w:val="en-GB"/>
              </w:rPr>
              <w:tab/>
              <w:t>For public procurement procedures referred to in Annex II, contracting authorities shall apply the Union origin requirements laid down therein. Requirements relating to specific main specific components shall only apply to the extent that those components are included in the final product.</w:t>
            </w:r>
          </w:p>
        </w:tc>
      </w:tr>
    </w:tbl>
    <w:p w:rsidR="00AA4CDD" w:rsidRPr="00AA4CDD" w:rsidP="00AA4CDD" w14:paraId="7033185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339DCDB" w14:textId="77777777">
      <w:r w:rsidRPr="00AA4CDD">
        <w:rPr>
          <w:rStyle w:val="HideTWBExt"/>
        </w:rPr>
        <w:t>&lt;/Amend&gt;</w:t>
      </w:r>
    </w:p>
    <w:p w:rsidR="00AA4CDD" w:rsidRPr="00AA4CDD" w:rsidP="00AA4CDD" w14:paraId="710AF3D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3797</w:t>
      </w:r>
      <w:r w:rsidRPr="00AA4CDD">
        <w:rPr>
          <w:rStyle w:val="HideTWBExt"/>
          <w:b w:val="0"/>
          <w:lang w:val="en-GB"/>
        </w:rPr>
        <w:t>&lt;/NumAm&gt;</w:t>
      </w:r>
    </w:p>
    <w:p w:rsidR="00AA4CDD" w:rsidRPr="00AA4CDD" w:rsidP="00AA4CDD" w14:paraId="4C3A1D68"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6C86FA91" w14:textId="77777777">
      <w:r w:rsidRPr="00AA4CDD">
        <w:rPr>
          <w:rStyle w:val="HideTWBExt"/>
        </w:rPr>
        <w:t>&lt;/RepeatBlock-By&gt;</w:t>
      </w:r>
    </w:p>
    <w:p w:rsidR="00AA4CDD" w:rsidRPr="00AA4CDD" w:rsidP="00AA4CDD" w14:paraId="11477A1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E22E5DE"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1BD973F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0432141" w14:textId="77777777">
      <w:r w:rsidRPr="00AA4CDD">
        <w:rPr>
          <w:rStyle w:val="HideTWBExt"/>
        </w:rPr>
        <w:t>&lt;Article2&gt;</w:t>
      </w:r>
      <w:r w:rsidRPr="00AA4CDD">
        <w:t>Article 25a – paragraph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45D7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A5F6F84" w14:textId="77777777">
            <w:pPr>
              <w:keepNext/>
            </w:pPr>
          </w:p>
        </w:tc>
      </w:tr>
      <w:tr w14:paraId="46A7D77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6BE23E" w14:textId="77777777">
            <w:pPr>
              <w:pStyle w:val="ColumnHeading"/>
              <w:keepNext/>
              <w:rPr>
                <w:lang w:val="en-GB"/>
              </w:rPr>
            </w:pPr>
            <w:r w:rsidRPr="00AA4CDD">
              <w:rPr>
                <w:lang w:val="en-GB"/>
              </w:rPr>
              <w:t>Text proposed by the Commission</w:t>
            </w:r>
          </w:p>
        </w:tc>
        <w:tc>
          <w:tcPr>
            <w:tcW w:w="4876" w:type="dxa"/>
          </w:tcPr>
          <w:p w:rsidR="00AA4CDD" w:rsidRPr="00AA4CDD" w:rsidP="00C2703B" w14:paraId="49D33512" w14:textId="77777777">
            <w:pPr>
              <w:pStyle w:val="ColumnHeading"/>
              <w:keepNext/>
              <w:rPr>
                <w:lang w:val="en-GB"/>
              </w:rPr>
            </w:pPr>
            <w:r w:rsidRPr="00AA4CDD">
              <w:rPr>
                <w:lang w:val="en-GB"/>
              </w:rPr>
              <w:t>Amendment</w:t>
            </w:r>
          </w:p>
        </w:tc>
      </w:tr>
      <w:tr w14:paraId="466694C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02E274" w14:textId="77777777">
            <w:pPr>
              <w:pStyle w:val="Normal6"/>
              <w:rPr>
                <w:lang w:val="en-GB"/>
              </w:rPr>
            </w:pPr>
          </w:p>
        </w:tc>
        <w:tc>
          <w:tcPr>
            <w:tcW w:w="4876" w:type="dxa"/>
          </w:tcPr>
          <w:p w:rsidR="00AA4CDD" w:rsidRPr="00AA4CDD" w:rsidP="00C2703B" w14:paraId="79B64245" w14:textId="77777777">
            <w:pPr>
              <w:pStyle w:val="Normal6"/>
              <w:rPr>
                <w:b/>
                <w:i/>
                <w:lang w:val="en-GB"/>
              </w:rPr>
            </w:pPr>
            <w:r w:rsidRPr="00AA4CDD">
              <w:rPr>
                <w:b/>
                <w:i/>
                <w:lang w:val="en-GB"/>
              </w:rPr>
              <w:t>(4a) In Article 25a the following paragraph 2a is added:</w:t>
            </w:r>
          </w:p>
          <w:p w:rsidR="00AA4CDD" w:rsidRPr="00AA4CDD" w:rsidP="00C2703B" w14:paraId="601951DE" w14:textId="77777777">
            <w:pPr>
              <w:pStyle w:val="Normal6"/>
              <w:rPr>
                <w:szCs w:val="24"/>
                <w:lang w:val="en-GB"/>
              </w:rPr>
            </w:pPr>
            <w:r w:rsidRPr="00AA4CDD">
              <w:rPr>
                <w:b/>
                <w:i/>
                <w:lang w:val="en-GB"/>
              </w:rPr>
              <w:t>2a.</w:t>
            </w:r>
            <w:r w:rsidRPr="00AA4CDD">
              <w:rPr>
                <w:b/>
                <w:i/>
                <w:lang w:val="en-GB"/>
              </w:rPr>
              <w:tab/>
              <w:t>By way of derogation from paragraph 2, where a public procurement procedure for net-zero technologies listed in Annex II concerns the conclusion of a framework agreement with several economic operators, the Union origin requirements shall be deemed to be fulfilled where at least 50% of the total value or volume of net-zero technologies or main specific components awarded over the duration of the framework agreement complies with those requirements. Within that limit, contracting authorities and contracting entities may award specific contracts among the economic operators party to the framework agreement in a manner that prevents supply chain bottlenecks and secures access to essential technologies.</w:t>
            </w:r>
          </w:p>
        </w:tc>
      </w:tr>
    </w:tbl>
    <w:p w:rsidR="00AA4CDD" w:rsidRPr="00AA4CDD" w:rsidP="00AA4CDD" w14:paraId="68667C0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EB1A576" w14:textId="77777777">
      <w:r w:rsidRPr="00AA4CDD">
        <w:rPr>
          <w:rStyle w:val="HideTWBExt"/>
        </w:rPr>
        <w:t>&lt;/Amend&gt;</w:t>
      </w:r>
    </w:p>
    <w:p w:rsidR="00AA4CDD" w:rsidRPr="00AA4CDD" w:rsidP="00AA4CDD" w14:paraId="7D9AA038"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3798</w:t>
      </w:r>
      <w:r w:rsidRPr="00AA4CDD">
        <w:rPr>
          <w:rStyle w:val="HideTWBExt"/>
          <w:b w:val="0"/>
          <w:lang w:val="en-GB"/>
        </w:rPr>
        <w:t>&lt;/NumAm&gt;</w:t>
      </w:r>
    </w:p>
    <w:p w:rsidR="00AA4CDD" w:rsidRPr="00AA4CDD" w:rsidP="00AA4CDD" w14:paraId="30017137"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26121F9" w14:textId="77777777">
      <w:r w:rsidRPr="00AA4CDD">
        <w:rPr>
          <w:rStyle w:val="HideTWBExt"/>
        </w:rPr>
        <w:t>&lt;/RepeatBlock-By&gt;</w:t>
      </w:r>
    </w:p>
    <w:p w:rsidR="00AA4CDD" w:rsidRPr="00AA4CDD" w:rsidP="00AA4CDD" w14:paraId="236122E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083C7E9" w14:textId="77777777">
      <w:pPr>
        <w:pStyle w:val="NormalBold"/>
        <w:rPr>
          <w:lang w:val="fr-BE"/>
        </w:rPr>
      </w:pPr>
      <w:r w:rsidRPr="00AA4CDD">
        <w:rPr>
          <w:rStyle w:val="HideTWBExt"/>
          <w:b w:val="0"/>
        </w:rPr>
        <w:t>&lt;Article&gt;</w:t>
      </w:r>
      <w:r w:rsidRPr="00AA4CDD">
        <w:rPr>
          <w:lang w:val="fr-BE"/>
        </w:rPr>
        <w:t>Article 34 – paragraph 1 – point 4 a (new)</w:t>
      </w:r>
      <w:r w:rsidRPr="00AA4CDD">
        <w:rPr>
          <w:rStyle w:val="HideTWBExt"/>
          <w:b w:val="0"/>
        </w:rPr>
        <w:t>&lt;/Article&gt;</w:t>
      </w:r>
    </w:p>
    <w:p w:rsidR="00AA4CDD" w:rsidRPr="00AA4CDD" w:rsidP="00AA4CDD" w14:paraId="3A991BFF"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1ED3E420" w14:textId="77777777">
      <w:pPr>
        <w:rPr>
          <w:lang w:val="fr-BE"/>
        </w:rPr>
      </w:pPr>
      <w:r w:rsidRPr="00AA4CDD">
        <w:rPr>
          <w:rStyle w:val="HideTWBExt"/>
          <w:lang w:val="fr-FR"/>
        </w:rPr>
        <w:t>&lt;Article2&gt;</w:t>
      </w:r>
      <w:r w:rsidRPr="00AA4CDD">
        <w:rPr>
          <w:lang w:val="fr-BE"/>
        </w:rPr>
        <w:t>Article 54 – paragraph 2 a (new)</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493FBA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1E354F9" w14:textId="77777777">
            <w:pPr>
              <w:keepNext/>
              <w:rPr>
                <w:lang w:val="fr-FR"/>
              </w:rPr>
            </w:pPr>
          </w:p>
        </w:tc>
      </w:tr>
      <w:tr w14:paraId="674FA52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F1558E" w14:textId="77777777">
            <w:pPr>
              <w:pStyle w:val="ColumnHeading"/>
              <w:keepNext/>
            </w:pPr>
            <w:r w:rsidRPr="00AA4CDD">
              <w:t>Text proposed by the Commission</w:t>
            </w:r>
          </w:p>
        </w:tc>
        <w:tc>
          <w:tcPr>
            <w:tcW w:w="4876" w:type="dxa"/>
          </w:tcPr>
          <w:p w:rsidR="00AA4CDD" w:rsidRPr="00AA4CDD" w:rsidP="00C2703B" w14:paraId="416C002D" w14:textId="77777777">
            <w:pPr>
              <w:pStyle w:val="ColumnHeading"/>
              <w:keepNext/>
            </w:pPr>
            <w:r w:rsidRPr="00AA4CDD">
              <w:t>Amendment</w:t>
            </w:r>
          </w:p>
        </w:tc>
      </w:tr>
      <w:tr w14:paraId="1742287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57F84BC" w14:textId="77777777">
            <w:pPr>
              <w:pStyle w:val="Normal6"/>
            </w:pPr>
          </w:p>
        </w:tc>
        <w:tc>
          <w:tcPr>
            <w:tcW w:w="4876" w:type="dxa"/>
          </w:tcPr>
          <w:p w:rsidR="00AA4CDD" w:rsidRPr="00AA4CDD" w:rsidP="00C2703B" w14:paraId="381409A6" w14:textId="77777777">
            <w:pPr>
              <w:pStyle w:val="Normal6"/>
              <w:rPr>
                <w:b/>
                <w:i/>
              </w:rPr>
            </w:pPr>
            <w:r w:rsidRPr="00AA4CDD">
              <w:rPr>
                <w:b/>
                <w:i/>
              </w:rPr>
              <w:t>(4a) The following paragraph shall be added to Article 25a:</w:t>
            </w:r>
          </w:p>
          <w:p w:rsidR="00AA4CDD" w:rsidRPr="00AA4CDD" w:rsidP="00C2703B" w14:paraId="73C2E7C3" w14:textId="77777777">
            <w:pPr>
              <w:pStyle w:val="Normal6"/>
              <w:rPr>
                <w:szCs w:val="24"/>
              </w:rPr>
            </w:pPr>
            <w:r w:rsidRPr="00AA4CDD">
              <w:rPr>
                <w:b/>
                <w:i/>
              </w:rPr>
              <w:t>2a.</w:t>
            </w:r>
            <w:r w:rsidRPr="00AA4CDD">
              <w:rPr>
                <w:b/>
                <w:i/>
              </w:rPr>
              <w:tab/>
              <w:t xml:space="preserve">Contracting authorities and contracting entities shall, where possible, ensure that public procurement procedures are structured in such a way </w:t>
            </w:r>
            <w:r w:rsidRPr="00AA4CDD">
              <w:rPr>
                <w:b/>
                <w:i/>
              </w:rPr>
              <w:t>as to facilitate the participation of small and medium-sized enterprises established in the Union, in particular by using lot-by-lot awarding, reducing documentation requirements and using award criteria that prioritise proximity to industry, local maintenance, security of supply and employment benefits.</w:t>
            </w:r>
          </w:p>
        </w:tc>
      </w:tr>
    </w:tbl>
    <w:p w:rsidR="00AA4CDD" w:rsidRPr="00AA4CDD" w:rsidP="00AA4CDD" w14:paraId="60172430"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2D41FCC" w14:textId="77777777">
      <w:r w:rsidRPr="00AA4CDD">
        <w:rPr>
          <w:rStyle w:val="HideTWBExt"/>
        </w:rPr>
        <w:t>&lt;/Amend&gt;</w:t>
      </w:r>
    </w:p>
    <w:p w:rsidR="00AA4CDD" w:rsidRPr="00AA4CDD" w:rsidP="00AA4CDD" w14:paraId="311F230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3799</w:t>
      </w:r>
      <w:r w:rsidRPr="00AA4CDD">
        <w:rPr>
          <w:rStyle w:val="HideTWBExt"/>
          <w:b w:val="0"/>
          <w:lang w:val="en-GB"/>
        </w:rPr>
        <w:t>&lt;/NumAm&gt;</w:t>
      </w:r>
    </w:p>
    <w:p w:rsidR="00AA4CDD" w:rsidRPr="00AA4CDD" w:rsidP="00AA4CDD" w14:paraId="1290D4C9" w14:textId="77777777">
      <w:pPr>
        <w:pStyle w:val="NormalBold"/>
      </w:pPr>
      <w:r w:rsidRPr="00AA4CDD">
        <w:rPr>
          <w:rStyle w:val="HideTWBExt"/>
          <w:b w:val="0"/>
        </w:rPr>
        <w:t>&lt;RepeatBlock-By&gt;&lt;Members&gt;</w:t>
      </w:r>
      <w:r w:rsidRPr="00AA4CDD">
        <w:t>Seán Kelly, Regina Doherty, Nina Carberry, Maria Walsh</w:t>
      </w:r>
      <w:r w:rsidRPr="00AA4CDD">
        <w:rPr>
          <w:rStyle w:val="HideTWBExt"/>
          <w:b w:val="0"/>
        </w:rPr>
        <w:t>&lt;/Members&gt;</w:t>
      </w:r>
    </w:p>
    <w:p w:rsidR="00AA4CDD" w:rsidRPr="00AA4CDD" w:rsidP="00AA4CDD" w14:paraId="593FF0CB" w14:textId="77777777">
      <w:r w:rsidRPr="00AA4CDD">
        <w:rPr>
          <w:rStyle w:val="HideTWBExt"/>
        </w:rPr>
        <w:t>&lt;/RepeatBlock-By&gt;</w:t>
      </w:r>
    </w:p>
    <w:p w:rsidR="00AA4CDD" w:rsidRPr="00AA4CDD" w:rsidP="00AA4CDD" w14:paraId="05058A6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09BE936"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84E9B4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A6CFE6" w14:textId="77777777">
      <w:r w:rsidRPr="00AA4CDD">
        <w:rPr>
          <w:rStyle w:val="HideTWBExt"/>
        </w:rPr>
        <w:t>&lt;Article2&gt;</w:t>
      </w:r>
      <w:r w:rsidRPr="00AA4CDD">
        <w:t>Article 25a – paragraphe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C4A0D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C8288BE" w14:textId="77777777">
            <w:pPr>
              <w:keepNext/>
            </w:pPr>
          </w:p>
        </w:tc>
      </w:tr>
      <w:tr w14:paraId="31B7D38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05C0ED5" w14:textId="77777777">
            <w:pPr>
              <w:pStyle w:val="ColumnHeading"/>
              <w:keepNext/>
              <w:rPr>
                <w:lang w:val="en-GB"/>
              </w:rPr>
            </w:pPr>
            <w:r w:rsidRPr="00AA4CDD">
              <w:rPr>
                <w:lang w:val="en-GB"/>
              </w:rPr>
              <w:t>Text proposed by the Commission</w:t>
            </w:r>
          </w:p>
        </w:tc>
        <w:tc>
          <w:tcPr>
            <w:tcW w:w="4876" w:type="dxa"/>
          </w:tcPr>
          <w:p w:rsidR="00AA4CDD" w:rsidRPr="00AA4CDD" w:rsidP="00C2703B" w14:paraId="46B1E555" w14:textId="77777777">
            <w:pPr>
              <w:pStyle w:val="ColumnHeading"/>
              <w:keepNext/>
              <w:rPr>
                <w:lang w:val="en-GB"/>
              </w:rPr>
            </w:pPr>
            <w:r w:rsidRPr="00AA4CDD">
              <w:rPr>
                <w:lang w:val="en-GB"/>
              </w:rPr>
              <w:t>Amendment</w:t>
            </w:r>
          </w:p>
        </w:tc>
      </w:tr>
      <w:tr w14:paraId="5301301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43BDB14" w14:textId="77777777">
            <w:pPr>
              <w:pStyle w:val="Normal6"/>
              <w:rPr>
                <w:lang w:val="en-GB"/>
              </w:rPr>
            </w:pPr>
          </w:p>
        </w:tc>
        <w:tc>
          <w:tcPr>
            <w:tcW w:w="4876" w:type="dxa"/>
          </w:tcPr>
          <w:p w:rsidR="00AA4CDD" w:rsidRPr="00AA4CDD" w:rsidP="00C2703B" w14:paraId="37508F11" w14:textId="77777777">
            <w:pPr>
              <w:pStyle w:val="Normal6"/>
              <w:rPr>
                <w:b/>
                <w:i/>
                <w:lang w:val="en-GB"/>
              </w:rPr>
            </w:pPr>
            <w:r w:rsidRPr="00AA4CDD">
              <w:rPr>
                <w:b/>
                <w:i/>
                <w:lang w:val="en-GB"/>
              </w:rPr>
              <w:t>(4a) In Article 25a the following paragraph 2a is added:</w:t>
            </w:r>
          </w:p>
          <w:p w:rsidR="00AA4CDD" w:rsidRPr="00AA4CDD" w:rsidP="00C2703B" w14:paraId="288D624F" w14:textId="77777777">
            <w:pPr>
              <w:pStyle w:val="Normal6"/>
              <w:rPr>
                <w:szCs w:val="24"/>
                <w:lang w:val="en-GB"/>
              </w:rPr>
            </w:pPr>
            <w:r w:rsidRPr="00AA4CDD">
              <w:rPr>
                <w:b/>
                <w:i/>
                <w:lang w:val="en-GB"/>
              </w:rPr>
              <w:t>2a.</w:t>
            </w:r>
            <w:r w:rsidRPr="00AA4CDD">
              <w:rPr>
                <w:b/>
                <w:i/>
                <w:lang w:val="en-GB"/>
              </w:rPr>
              <w:tab/>
              <w:t>By way of derogation from paragraph 2, where a public procurement procedure for net-zero technologies listed in Annex II concerns the conclusion of a framework agreement with several economic operators, contracting authorities and contracting entities shall ensure that at least 50% of the economic operators party to that framework agreement supply net-zero technologies or main specific components that comply with the Union origin requirements.</w:t>
            </w:r>
          </w:p>
        </w:tc>
      </w:tr>
    </w:tbl>
    <w:p w:rsidR="00AA4CDD" w:rsidRPr="00AA4CDD" w:rsidP="00AA4CDD" w14:paraId="6F9EAF7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5BDF1D2"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2F2E8B8" w14:textId="77777777">
      <w:pPr>
        <w:pStyle w:val="Normal12Italic"/>
        <w:rPr>
          <w:noProof w:val="0"/>
          <w:lang w:val="en-GB"/>
        </w:rPr>
      </w:pPr>
      <w:r w:rsidRPr="00AA4CDD">
        <w:rPr>
          <w:noProof w:val="0"/>
          <w:lang w:val="en-GB"/>
        </w:rPr>
        <w:t xml:space="preserve">For multi-supplier framework agreements, requiring that 50 per cent of the participating economic operators supply Union-origin net-zero technologies – rather than enforcing a strict volume threshold – affords contracting entities crucial operational flexibility. Furthermore, expanding the exemptions for technical incompatibility, disproportionate costs, and significant delays to cover entire multi-year spending and investment plans ensures that utilities can secure essential technologies without jeopardising their regulated, system-wide </w:t>
      </w:r>
      <w:r w:rsidRPr="00AA4CDD">
        <w:rPr>
          <w:noProof w:val="0"/>
          <w:lang w:val="en-GB"/>
        </w:rPr>
        <w:t>infrastructure upgrades.</w:t>
      </w:r>
    </w:p>
    <w:p w:rsidR="00AA4CDD" w:rsidRPr="00AA4CDD" w:rsidP="00AA4CDD" w14:paraId="4BD6B61B" w14:textId="77777777">
      <w:r w:rsidRPr="00AA4CDD">
        <w:rPr>
          <w:rStyle w:val="HideTWBExt"/>
        </w:rPr>
        <w:t>&lt;/Amend&gt;</w:t>
      </w:r>
    </w:p>
    <w:p w:rsidR="00AA4CDD" w:rsidRPr="00AA4CDD" w:rsidP="00AA4CDD" w14:paraId="4EAE31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3800</w:t>
      </w:r>
      <w:r w:rsidRPr="00AA4CDD">
        <w:rPr>
          <w:rStyle w:val="HideTWBExt"/>
          <w:b w:val="0"/>
          <w:lang w:val="en-GB"/>
        </w:rPr>
        <w:t>&lt;/NumAm&gt;</w:t>
      </w:r>
    </w:p>
    <w:p w:rsidR="00AA4CDD" w:rsidRPr="00AA4CDD" w:rsidP="00AA4CDD" w14:paraId="0BA55713"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610A250E" w14:textId="77777777">
      <w:r w:rsidRPr="00AA4CDD">
        <w:rPr>
          <w:rStyle w:val="HideTWBExt"/>
        </w:rPr>
        <w:t>&lt;/RepeatBlock-By&gt;</w:t>
      </w:r>
    </w:p>
    <w:p w:rsidR="00AA4CDD" w:rsidRPr="00AA4CDD" w:rsidP="00AA4CDD" w14:paraId="5D3C69E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B8426C"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44D9123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69C6786" w14:textId="77777777">
      <w:r w:rsidRPr="00AA4CDD">
        <w:rPr>
          <w:rStyle w:val="HideTWBExt"/>
        </w:rPr>
        <w:t>&lt;Article2&gt;</w:t>
      </w:r>
      <w:r w:rsidRPr="00AA4CDD">
        <w:t>Article 25a – paragraphe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F7D5D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93C6B94" w14:textId="77777777">
            <w:pPr>
              <w:keepNext/>
            </w:pPr>
          </w:p>
        </w:tc>
      </w:tr>
      <w:tr w14:paraId="5B28A73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D2B6F4" w14:textId="77777777">
            <w:pPr>
              <w:pStyle w:val="ColumnHeading"/>
              <w:keepNext/>
              <w:rPr>
                <w:lang w:val="en-GB"/>
              </w:rPr>
            </w:pPr>
            <w:r w:rsidRPr="00AA4CDD">
              <w:rPr>
                <w:lang w:val="en-GB"/>
              </w:rPr>
              <w:t>Text proposed by the Commission</w:t>
            </w:r>
          </w:p>
        </w:tc>
        <w:tc>
          <w:tcPr>
            <w:tcW w:w="4876" w:type="dxa"/>
          </w:tcPr>
          <w:p w:rsidR="00AA4CDD" w:rsidRPr="00AA4CDD" w:rsidP="00C2703B" w14:paraId="09C16411" w14:textId="77777777">
            <w:pPr>
              <w:pStyle w:val="ColumnHeading"/>
              <w:keepNext/>
              <w:rPr>
                <w:lang w:val="en-GB"/>
              </w:rPr>
            </w:pPr>
            <w:r w:rsidRPr="00AA4CDD">
              <w:rPr>
                <w:lang w:val="en-GB"/>
              </w:rPr>
              <w:t>Amendment</w:t>
            </w:r>
          </w:p>
        </w:tc>
      </w:tr>
      <w:tr w14:paraId="34C55AC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1A37D96" w14:textId="77777777">
            <w:pPr>
              <w:pStyle w:val="Normal6"/>
              <w:rPr>
                <w:lang w:val="en-GB"/>
              </w:rPr>
            </w:pPr>
            <w:r w:rsidRPr="00AA4CDD">
              <w:rPr>
                <w:lang w:val="en-GB"/>
              </w:rPr>
              <w:t>3.</w:t>
            </w:r>
            <w:r w:rsidRPr="00AA4CDD">
              <w:rPr>
                <w:lang w:val="en-GB"/>
              </w:rPr>
              <w:tab/>
              <w:t>Contracting authorities and contracting entities may decide not to apply one or several requirements set out in Annex II where any of the following conditions are fulfilled:</w:t>
            </w:r>
          </w:p>
        </w:tc>
        <w:tc>
          <w:tcPr>
            <w:tcW w:w="4876" w:type="dxa"/>
          </w:tcPr>
          <w:p w:rsidR="00AA4CDD" w:rsidRPr="00AA4CDD" w:rsidP="00C2703B" w14:paraId="3815BB75" w14:textId="77777777">
            <w:pPr>
              <w:pStyle w:val="Normal6"/>
              <w:rPr>
                <w:szCs w:val="24"/>
                <w:lang w:val="en-GB"/>
              </w:rPr>
            </w:pPr>
            <w:r w:rsidRPr="00AA4CDD">
              <w:rPr>
                <w:lang w:val="en-GB"/>
              </w:rPr>
              <w:t>3.</w:t>
            </w:r>
            <w:r w:rsidRPr="00AA4CDD">
              <w:rPr>
                <w:lang w:val="en-GB"/>
              </w:rPr>
              <w:tab/>
              <w:t>Contracting authorities and contracting entities may decide</w:t>
            </w:r>
            <w:r w:rsidRPr="00AA4CDD">
              <w:rPr>
                <w:b/>
                <w:i/>
                <w:lang w:val="en-GB"/>
              </w:rPr>
              <w:t>, subject to justification,</w:t>
            </w:r>
            <w:r w:rsidRPr="00AA4CDD">
              <w:rPr>
                <w:lang w:val="en-GB"/>
              </w:rPr>
              <w:t xml:space="preserve"> not to apply one or several requirements set out in Annex II where any of the following conditions are fulfilled:</w:t>
            </w:r>
          </w:p>
        </w:tc>
      </w:tr>
    </w:tbl>
    <w:p w:rsidR="00AA4CDD" w:rsidRPr="00AA4CDD" w:rsidP="00AA4CDD" w14:paraId="12389E5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11F8131" w14:textId="77777777">
      <w:r w:rsidRPr="00AA4CDD">
        <w:rPr>
          <w:rStyle w:val="HideTWBExt"/>
        </w:rPr>
        <w:t>&lt;/Amend&gt;</w:t>
      </w:r>
    </w:p>
    <w:p w:rsidR="00AA4CDD" w:rsidRPr="00AA4CDD" w:rsidP="00AA4CDD" w14:paraId="579C8D1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3801</w:t>
      </w:r>
      <w:r w:rsidRPr="00AA4CDD">
        <w:rPr>
          <w:rStyle w:val="HideTWBExt"/>
          <w:b w:val="0"/>
          <w:lang w:val="en-GB"/>
        </w:rPr>
        <w:t>&lt;/NumAm&gt;</w:t>
      </w:r>
    </w:p>
    <w:p w:rsidR="00AA4CDD" w:rsidRPr="00AA4CDD" w:rsidP="00AA4CDD" w14:paraId="2BDCAA68"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4B821A78" w14:textId="77777777">
      <w:r w:rsidRPr="00AA4CDD">
        <w:rPr>
          <w:rStyle w:val="HideTWBExt"/>
        </w:rPr>
        <w:t>&lt;/RepeatBlock-By&gt;</w:t>
      </w:r>
    </w:p>
    <w:p w:rsidR="00AA4CDD" w:rsidRPr="00AA4CDD" w:rsidP="00AA4CDD" w14:paraId="593E3A6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3531580"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656C9D0C" w14:textId="77777777">
      <w:pPr>
        <w:keepNext/>
      </w:pPr>
      <w:r w:rsidRPr="00AA4CDD">
        <w:rPr>
          <w:rStyle w:val="HideTWBExt"/>
        </w:rPr>
        <w:t>&lt;DocAmend2&gt;</w:t>
      </w:r>
      <w:r w:rsidRPr="00AA4CDD">
        <w:t>2024/1735</w:t>
      </w:r>
      <w:r w:rsidRPr="00AA4CDD">
        <w:rPr>
          <w:rStyle w:val="HideTWBExt"/>
        </w:rPr>
        <w:t>&lt;/DocAmend2&gt;</w:t>
      </w:r>
    </w:p>
    <w:p w:rsidR="00AA4CDD" w:rsidRPr="00AA4CDD" w:rsidP="00AA4CDD" w14:paraId="12D1D57D" w14:textId="77777777">
      <w:r w:rsidRPr="00AA4CDD">
        <w:rPr>
          <w:rStyle w:val="HideTWBExt"/>
        </w:rPr>
        <w:t>&lt;Article2&gt;</w:t>
      </w:r>
      <w:r w:rsidRPr="00AA4CDD">
        <w:t>Article 25a – paragraphe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6A210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6F7E71E" w14:textId="77777777">
            <w:pPr>
              <w:keepNext/>
            </w:pPr>
          </w:p>
        </w:tc>
      </w:tr>
      <w:tr w14:paraId="51EE286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829735" w14:textId="77777777">
            <w:pPr>
              <w:pStyle w:val="ColumnHeading"/>
              <w:keepNext/>
              <w:rPr>
                <w:lang w:val="en-GB"/>
              </w:rPr>
            </w:pPr>
            <w:r w:rsidRPr="00AA4CDD">
              <w:rPr>
                <w:lang w:val="en-GB"/>
              </w:rPr>
              <w:t>Text proposed by the Commission</w:t>
            </w:r>
          </w:p>
        </w:tc>
        <w:tc>
          <w:tcPr>
            <w:tcW w:w="4876" w:type="dxa"/>
          </w:tcPr>
          <w:p w:rsidR="00AA4CDD" w:rsidRPr="00AA4CDD" w:rsidP="00C2703B" w14:paraId="5DEFC1E4" w14:textId="77777777">
            <w:pPr>
              <w:pStyle w:val="ColumnHeading"/>
              <w:keepNext/>
              <w:rPr>
                <w:lang w:val="en-GB"/>
              </w:rPr>
            </w:pPr>
            <w:r w:rsidRPr="00AA4CDD">
              <w:rPr>
                <w:lang w:val="en-GB"/>
              </w:rPr>
              <w:t>Amendment</w:t>
            </w:r>
          </w:p>
        </w:tc>
      </w:tr>
      <w:tr w14:paraId="66E6AE3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912328" w14:textId="77777777">
            <w:pPr>
              <w:pStyle w:val="Normal6"/>
              <w:rPr>
                <w:lang w:val="en-GB"/>
              </w:rPr>
            </w:pPr>
            <w:r w:rsidRPr="00AA4CDD">
              <w:rPr>
                <w:lang w:val="en-GB"/>
              </w:rPr>
              <w:t>3.</w:t>
            </w:r>
            <w:r w:rsidRPr="00AA4CDD">
              <w:rPr>
                <w:lang w:val="en-GB"/>
              </w:rPr>
              <w:tab/>
              <w:t xml:space="preserve">Contracting authorities </w:t>
            </w:r>
            <w:r w:rsidRPr="00AA4CDD">
              <w:rPr>
                <w:b/>
                <w:i/>
                <w:lang w:val="en-GB"/>
              </w:rPr>
              <w:t>and contracting entities</w:t>
            </w:r>
            <w:r w:rsidRPr="00AA4CDD">
              <w:rPr>
                <w:lang w:val="en-GB"/>
              </w:rPr>
              <w:t xml:space="preserve"> may decide not to apply one or several requirements set out in Annex II where any of the following conditions are fulfilled:</w:t>
            </w:r>
          </w:p>
        </w:tc>
        <w:tc>
          <w:tcPr>
            <w:tcW w:w="4876" w:type="dxa"/>
          </w:tcPr>
          <w:p w:rsidR="00AA4CDD" w:rsidRPr="00AA4CDD" w:rsidP="00C2703B" w14:paraId="32FE754C" w14:textId="77777777">
            <w:pPr>
              <w:pStyle w:val="Normal6"/>
              <w:rPr>
                <w:szCs w:val="24"/>
                <w:lang w:val="en-GB"/>
              </w:rPr>
            </w:pPr>
            <w:r w:rsidRPr="00AA4CDD">
              <w:rPr>
                <w:lang w:val="en-GB"/>
              </w:rPr>
              <w:t>3.</w:t>
            </w:r>
            <w:r w:rsidRPr="00AA4CDD">
              <w:rPr>
                <w:lang w:val="en-GB"/>
              </w:rPr>
              <w:tab/>
              <w:t>Contracting authorities may decide not to apply one or several requirements set out in Annex II where any of the following conditions are fulfilled:</w:t>
            </w:r>
          </w:p>
        </w:tc>
      </w:tr>
    </w:tbl>
    <w:p w:rsidR="00AA4CDD" w:rsidRPr="00AA4CDD" w:rsidP="00AA4CDD" w14:paraId="3AB54F8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8B839E4" w14:textId="77777777">
      <w:r w:rsidRPr="00AA4CDD">
        <w:rPr>
          <w:rStyle w:val="HideTWBExt"/>
        </w:rPr>
        <w:t>&lt;/Amend&gt;</w:t>
      </w:r>
    </w:p>
    <w:p w:rsidR="00AA4CDD" w:rsidRPr="00AA4CDD" w:rsidP="00AA4CDD" w14:paraId="2D9E870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3802</w:t>
      </w:r>
      <w:r w:rsidRPr="00AA4CDD">
        <w:rPr>
          <w:rStyle w:val="HideTWBExt"/>
          <w:b w:val="0"/>
          <w:lang w:val="en-GB"/>
        </w:rPr>
        <w:t>&lt;/NumAm&gt;</w:t>
      </w:r>
    </w:p>
    <w:p w:rsidR="00AA4CDD" w:rsidRPr="00AA4CDD" w:rsidP="00AA4CDD" w14:paraId="35AFCF3F" w14:textId="77777777">
      <w:pPr>
        <w:pStyle w:val="NormalBold"/>
      </w:pPr>
      <w:r w:rsidRPr="00AA4CDD">
        <w:rPr>
          <w:rStyle w:val="HideTWBExt"/>
          <w:b w:val="0"/>
        </w:rPr>
        <w:t>&lt;RepeatBlock-By&gt;&lt;Members&gt;</w:t>
      </w:r>
      <w:r w:rsidRPr="00AA4CDD">
        <w:t>Jaroslava Pokorná Jermanová, Tomáš Kubín, Jaroslav Bžoch, Ondřej Knotek, Jana Nagyová, Jaroslav Knot, Anna Bryłka, Klara Dostalova</w:t>
      </w:r>
      <w:r w:rsidRPr="00AA4CDD">
        <w:rPr>
          <w:rStyle w:val="HideTWBExt"/>
          <w:b w:val="0"/>
        </w:rPr>
        <w:t>&lt;/Members&gt;</w:t>
      </w:r>
    </w:p>
    <w:p w:rsidR="00AA4CDD" w:rsidRPr="00AA4CDD" w:rsidP="00AA4CDD" w14:paraId="34AE7CFA" w14:textId="77777777">
      <w:r w:rsidRPr="00AA4CDD">
        <w:rPr>
          <w:rStyle w:val="HideTWBExt"/>
        </w:rPr>
        <w:t>&lt;/RepeatBlock-By&gt;</w:t>
      </w:r>
    </w:p>
    <w:p w:rsidR="00AA4CDD" w:rsidRPr="00AA4CDD" w:rsidP="00AA4CDD" w14:paraId="24FD5B8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6AD730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6721DE3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9565FDD" w14:textId="77777777">
      <w:r w:rsidRPr="00AA4CDD">
        <w:rPr>
          <w:rStyle w:val="HideTWBExt"/>
        </w:rPr>
        <w:t>&lt;Article2&gt;</w:t>
      </w:r>
      <w:r w:rsidRPr="00AA4CDD">
        <w:t>Article 25a – paragraphe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D6EDD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1A85523" w14:textId="77777777">
            <w:pPr>
              <w:keepNext/>
            </w:pPr>
          </w:p>
        </w:tc>
      </w:tr>
      <w:tr w14:paraId="37E02BB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70226F" w14:textId="77777777">
            <w:pPr>
              <w:pStyle w:val="ColumnHeading"/>
              <w:keepNext/>
              <w:rPr>
                <w:lang w:val="en-GB"/>
              </w:rPr>
            </w:pPr>
            <w:r w:rsidRPr="00AA4CDD">
              <w:rPr>
                <w:lang w:val="en-GB"/>
              </w:rPr>
              <w:t>Text proposed by the Commission</w:t>
            </w:r>
          </w:p>
        </w:tc>
        <w:tc>
          <w:tcPr>
            <w:tcW w:w="4876" w:type="dxa"/>
          </w:tcPr>
          <w:p w:rsidR="00AA4CDD" w:rsidRPr="00AA4CDD" w:rsidP="00C2703B" w14:paraId="11E5CC6D" w14:textId="77777777">
            <w:pPr>
              <w:pStyle w:val="ColumnHeading"/>
              <w:keepNext/>
              <w:rPr>
                <w:lang w:val="en-GB"/>
              </w:rPr>
            </w:pPr>
            <w:r w:rsidRPr="00AA4CDD">
              <w:rPr>
                <w:lang w:val="en-GB"/>
              </w:rPr>
              <w:t>Amendment</w:t>
            </w:r>
          </w:p>
        </w:tc>
      </w:tr>
      <w:tr w14:paraId="22B5AF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FAF011" w14:textId="77777777">
            <w:pPr>
              <w:pStyle w:val="Normal6"/>
              <w:rPr>
                <w:lang w:val="en-GB"/>
              </w:rPr>
            </w:pPr>
            <w:r w:rsidRPr="00AA4CDD">
              <w:rPr>
                <w:b/>
                <w:i/>
                <w:lang w:val="en-GB"/>
              </w:rPr>
              <w:t>(a)</w:t>
            </w:r>
            <w:r w:rsidRPr="00AA4CDD">
              <w:rPr>
                <w:b/>
                <w:i/>
                <w:lang w:val="en-GB"/>
              </w:rPr>
              <w:tab/>
              <w:t>the required products can only be supplied by one specific economic operator, and no reasonable alternative or substitute exists, and the absence of competition is not the result of an artificial narrowing down of the parameters of the public procurement procedure;</w:t>
            </w:r>
          </w:p>
        </w:tc>
        <w:tc>
          <w:tcPr>
            <w:tcW w:w="4876" w:type="dxa"/>
          </w:tcPr>
          <w:p w:rsidR="00AA4CDD" w:rsidRPr="00AA4CDD" w:rsidP="00C2703B" w14:paraId="0ED88010" w14:textId="77777777">
            <w:pPr>
              <w:pStyle w:val="Normal6"/>
              <w:rPr>
                <w:szCs w:val="24"/>
                <w:lang w:val="en-GB"/>
              </w:rPr>
            </w:pPr>
            <w:r w:rsidRPr="00AA4CDD">
              <w:rPr>
                <w:b/>
                <w:i/>
                <w:lang w:val="en-GB"/>
              </w:rPr>
              <w:t>deleted</w:t>
            </w:r>
          </w:p>
        </w:tc>
      </w:tr>
    </w:tbl>
    <w:p w:rsidR="00AA4CDD" w:rsidRPr="00AA4CDD" w:rsidP="00AA4CDD" w14:paraId="2F08180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48F7E44" w14:textId="77777777">
      <w:r w:rsidRPr="00AA4CDD">
        <w:rPr>
          <w:rStyle w:val="HideTWBExt"/>
        </w:rPr>
        <w:t>&lt;/Amend&gt;</w:t>
      </w:r>
    </w:p>
    <w:p w:rsidR="00AA4CDD" w:rsidRPr="00AA4CDD" w:rsidP="00AA4CDD" w14:paraId="5E67E07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3803</w:t>
      </w:r>
      <w:r w:rsidRPr="00AA4CDD">
        <w:rPr>
          <w:rStyle w:val="HideTWBExt"/>
          <w:b w:val="0"/>
          <w:lang w:val="en-GB"/>
        </w:rPr>
        <w:t>&lt;/NumAm&gt;</w:t>
      </w:r>
    </w:p>
    <w:p w:rsidR="00AA4CDD" w:rsidRPr="00AA4CDD" w:rsidP="00AA4CDD" w14:paraId="521AAAF7"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641DA3FD" w14:textId="77777777">
      <w:r w:rsidRPr="00AA4CDD">
        <w:rPr>
          <w:rStyle w:val="HideTWBExt"/>
        </w:rPr>
        <w:t>&lt;/RepeatBlock-By&gt;</w:t>
      </w:r>
    </w:p>
    <w:p w:rsidR="00AA4CDD" w:rsidRPr="00AA4CDD" w:rsidP="00AA4CDD" w14:paraId="60290E1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20E080F"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F57E56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08F5AA" w14:textId="77777777">
      <w:r w:rsidRPr="00AA4CDD">
        <w:rPr>
          <w:rStyle w:val="HideTWBExt"/>
        </w:rPr>
        <w:t>&lt;Article2&gt;</w:t>
      </w:r>
      <w:r w:rsidRPr="00AA4CDD">
        <w:t>Article 25a – paragraphe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0086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4C552A7" w14:textId="77777777">
            <w:pPr>
              <w:keepNext/>
            </w:pPr>
          </w:p>
        </w:tc>
      </w:tr>
      <w:tr w14:paraId="75C20F0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392CD9" w14:textId="77777777">
            <w:pPr>
              <w:pStyle w:val="ColumnHeading"/>
              <w:keepNext/>
              <w:rPr>
                <w:lang w:val="en-GB"/>
              </w:rPr>
            </w:pPr>
            <w:r w:rsidRPr="00AA4CDD">
              <w:rPr>
                <w:lang w:val="en-GB"/>
              </w:rPr>
              <w:t>Text proposed by the Commission</w:t>
            </w:r>
          </w:p>
        </w:tc>
        <w:tc>
          <w:tcPr>
            <w:tcW w:w="4876" w:type="dxa"/>
          </w:tcPr>
          <w:p w:rsidR="00AA4CDD" w:rsidRPr="00AA4CDD" w:rsidP="00C2703B" w14:paraId="287A4551" w14:textId="77777777">
            <w:pPr>
              <w:pStyle w:val="ColumnHeading"/>
              <w:keepNext/>
              <w:rPr>
                <w:lang w:val="en-GB"/>
              </w:rPr>
            </w:pPr>
            <w:r w:rsidRPr="00AA4CDD">
              <w:rPr>
                <w:lang w:val="en-GB"/>
              </w:rPr>
              <w:t>Amendment</w:t>
            </w:r>
          </w:p>
        </w:tc>
      </w:tr>
      <w:tr w14:paraId="5123C4F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C6D715" w14:textId="77777777">
            <w:pPr>
              <w:pStyle w:val="Normal6"/>
              <w:rPr>
                <w:lang w:val="en-GB"/>
              </w:rPr>
            </w:pPr>
            <w:r w:rsidRPr="00AA4CDD">
              <w:rPr>
                <w:lang w:val="en-GB"/>
              </w:rPr>
              <w:t>(a)</w:t>
            </w:r>
            <w:r w:rsidRPr="00AA4CDD">
              <w:rPr>
                <w:lang w:val="en-GB"/>
              </w:rPr>
              <w:tab/>
              <w:t>the required products can only be supplied by one specific economic operator, and no reasonable alternative or substitute exists, and the absence of competition is not the result of an artificial narrowing down of the parameters of the public procurement procedure;</w:t>
            </w:r>
          </w:p>
        </w:tc>
        <w:tc>
          <w:tcPr>
            <w:tcW w:w="4876" w:type="dxa"/>
          </w:tcPr>
          <w:p w:rsidR="00AA4CDD" w:rsidRPr="00AA4CDD" w:rsidP="00C2703B" w14:paraId="5736172C" w14:textId="77777777">
            <w:pPr>
              <w:pStyle w:val="Normal6"/>
              <w:rPr>
                <w:szCs w:val="24"/>
                <w:lang w:val="en-GB"/>
              </w:rPr>
            </w:pPr>
            <w:r w:rsidRPr="00AA4CDD">
              <w:rPr>
                <w:lang w:val="en-GB"/>
              </w:rPr>
              <w:t>(a)</w:t>
            </w:r>
            <w:r w:rsidRPr="00AA4CDD">
              <w:rPr>
                <w:lang w:val="en-GB"/>
              </w:rPr>
              <w:tab/>
              <w:t xml:space="preserve">the required products can only be supplied by one specific economic operator, and no reasonable alternative or substitute exists, and the absence of competition is not the result of an artificial narrowing down of the parameters of the public procurement procedure; </w:t>
            </w:r>
            <w:r w:rsidRPr="00AA4CDD">
              <w:rPr>
                <w:b/>
                <w:i/>
                <w:lang w:val="en-GB"/>
              </w:rPr>
              <w:t xml:space="preserve">contracting entities may award specific contracts based on the framework agreement flexibly among participating economic operators to prevent supply chain bottlenecks and secure essential technologies, provided that the proportion of economic operators party to the framework agreement complies with </w:t>
            </w:r>
            <w:r w:rsidRPr="00AA4CDD">
              <w:rPr>
                <w:b/>
                <w:i/>
                <w:lang w:val="en-GB"/>
              </w:rPr>
              <w:t>paragraph 2a.</w:t>
            </w:r>
          </w:p>
        </w:tc>
      </w:tr>
    </w:tbl>
    <w:p w:rsidR="00AA4CDD" w:rsidRPr="00AA4CDD" w:rsidP="00AA4CDD" w14:paraId="6447B9E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B3B706" w14:textId="77777777">
      <w:r w:rsidRPr="00AA4CDD">
        <w:rPr>
          <w:rStyle w:val="HideTWBExt"/>
        </w:rPr>
        <w:t>&lt;/Amend&gt;</w:t>
      </w:r>
    </w:p>
    <w:p w:rsidR="00AA4CDD" w:rsidRPr="00AA4CDD" w:rsidP="00AA4CDD" w14:paraId="05CBECD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3804</w:t>
      </w:r>
      <w:r w:rsidRPr="00AA4CDD">
        <w:rPr>
          <w:rStyle w:val="HideTWBExt"/>
          <w:b w:val="0"/>
          <w:lang w:val="en-GB"/>
        </w:rPr>
        <w:t>&lt;/NumAm&gt;</w:t>
      </w:r>
    </w:p>
    <w:p w:rsidR="00AA4CDD" w:rsidRPr="00AA4CDD" w:rsidP="00AA4CDD" w14:paraId="7B4A2AA1" w14:textId="77777777">
      <w:pPr>
        <w:pStyle w:val="NormalBold"/>
      </w:pPr>
      <w:r w:rsidRPr="00AA4CDD">
        <w:rPr>
          <w:rStyle w:val="HideTWBExt"/>
          <w:b w:val="0"/>
        </w:rPr>
        <w:t>&lt;RepeatBlock-By&gt;&lt;Members&gt;</w:t>
      </w:r>
      <w:r w:rsidRPr="00AA4CDD">
        <w:t>Seán Kelly, Regina Doherty, Nina Carberry, Maria Walsh</w:t>
      </w:r>
      <w:r w:rsidRPr="00AA4CDD">
        <w:rPr>
          <w:rStyle w:val="HideTWBExt"/>
          <w:b w:val="0"/>
        </w:rPr>
        <w:t>&lt;/Members&gt;</w:t>
      </w:r>
    </w:p>
    <w:p w:rsidR="00AA4CDD" w:rsidRPr="00AA4CDD" w:rsidP="00AA4CDD" w14:paraId="67524E9C" w14:textId="77777777">
      <w:r w:rsidRPr="00AA4CDD">
        <w:rPr>
          <w:rStyle w:val="HideTWBExt"/>
        </w:rPr>
        <w:t>&lt;/RepeatBlock-By&gt;</w:t>
      </w:r>
    </w:p>
    <w:p w:rsidR="00AA4CDD" w:rsidRPr="00AA4CDD" w:rsidP="00AA4CDD" w14:paraId="5B9E94B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DBBBC04"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628E49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9D6F196" w14:textId="77777777">
      <w:r w:rsidRPr="00AA4CDD">
        <w:rPr>
          <w:rStyle w:val="HideTWBExt"/>
        </w:rPr>
        <w:t>&lt;Article2&gt;</w:t>
      </w:r>
      <w:r w:rsidRPr="00AA4CDD">
        <w:t>Article 25a – paragraphe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F6FE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5FEFB2E" w14:textId="77777777">
            <w:pPr>
              <w:keepNext/>
            </w:pPr>
          </w:p>
        </w:tc>
      </w:tr>
      <w:tr w14:paraId="0DF5B66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B9EEDE4" w14:textId="77777777">
            <w:pPr>
              <w:pStyle w:val="ColumnHeading"/>
              <w:keepNext/>
              <w:rPr>
                <w:lang w:val="en-GB"/>
              </w:rPr>
            </w:pPr>
            <w:r w:rsidRPr="00AA4CDD">
              <w:rPr>
                <w:lang w:val="en-GB"/>
              </w:rPr>
              <w:t>Text proposed by the Commission</w:t>
            </w:r>
          </w:p>
        </w:tc>
        <w:tc>
          <w:tcPr>
            <w:tcW w:w="4876" w:type="dxa"/>
          </w:tcPr>
          <w:p w:rsidR="00AA4CDD" w:rsidRPr="00AA4CDD" w:rsidP="00C2703B" w14:paraId="7B192036" w14:textId="77777777">
            <w:pPr>
              <w:pStyle w:val="ColumnHeading"/>
              <w:keepNext/>
              <w:rPr>
                <w:lang w:val="en-GB"/>
              </w:rPr>
            </w:pPr>
            <w:r w:rsidRPr="00AA4CDD">
              <w:rPr>
                <w:lang w:val="en-GB"/>
              </w:rPr>
              <w:t>Amendment</w:t>
            </w:r>
          </w:p>
        </w:tc>
      </w:tr>
      <w:tr w14:paraId="2F01EED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663276C" w14:textId="77777777">
            <w:pPr>
              <w:pStyle w:val="Normal6"/>
              <w:rPr>
                <w:lang w:val="en-GB"/>
              </w:rPr>
            </w:pPr>
            <w:r w:rsidRPr="00AA4CDD">
              <w:rPr>
                <w:lang w:val="en-GB"/>
              </w:rPr>
              <w:t>(a)</w:t>
            </w:r>
            <w:r w:rsidRPr="00AA4CDD">
              <w:rPr>
                <w:lang w:val="en-GB"/>
              </w:rPr>
              <w:tab/>
              <w:t>the required products can only be supplied by one specific economic operator, and no reasonable alternative or substitute exists, and the absence of competition is not the result of an artificial narrowing down of the parameters of the public procurement procedure;</w:t>
            </w:r>
          </w:p>
        </w:tc>
        <w:tc>
          <w:tcPr>
            <w:tcW w:w="4876" w:type="dxa"/>
          </w:tcPr>
          <w:p w:rsidR="00AA4CDD" w:rsidRPr="00AA4CDD" w:rsidP="00C2703B" w14:paraId="44EC0ED6" w14:textId="77777777">
            <w:pPr>
              <w:pStyle w:val="Normal6"/>
              <w:rPr>
                <w:szCs w:val="24"/>
                <w:lang w:val="en-GB"/>
              </w:rPr>
            </w:pPr>
            <w:r w:rsidRPr="00AA4CDD">
              <w:rPr>
                <w:lang w:val="en-GB"/>
              </w:rPr>
              <w:t>(a)</w:t>
            </w:r>
            <w:r w:rsidRPr="00AA4CDD">
              <w:rPr>
                <w:lang w:val="en-GB"/>
              </w:rPr>
              <w:tab/>
              <w:t xml:space="preserve">the required products can only be supplied by one specific economic operator, and no reasonable alternative or substitute exists, and the absence of competition is not the result of an artificial narrowing down of the parameters of the public procurement procedure; </w:t>
            </w:r>
            <w:r w:rsidRPr="00AA4CDD">
              <w:rPr>
                <w:b/>
                <w:i/>
                <w:lang w:val="en-GB"/>
              </w:rPr>
              <w:t>contracting entities may award specific contracts based on the framework agreement flexibly among participating economic operators to prevent supply chain bottlenecks and secure essential technologies, provided that the proportion of economic operators party to the framework agreement complies with paragraph 2a.</w:t>
            </w:r>
          </w:p>
        </w:tc>
      </w:tr>
    </w:tbl>
    <w:p w:rsidR="00AA4CDD" w:rsidRPr="00AA4CDD" w:rsidP="00AA4CDD" w14:paraId="7834E32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FFA6333" w14:textId="77777777">
      <w:r w:rsidRPr="00AA4CDD">
        <w:rPr>
          <w:rStyle w:val="HideTWBExt"/>
        </w:rPr>
        <w:t>&lt;/Amend&gt;</w:t>
      </w:r>
    </w:p>
    <w:p w:rsidR="00AA4CDD" w:rsidRPr="00AA4CDD" w:rsidP="00AA4CDD" w14:paraId="39343FC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3805</w:t>
      </w:r>
      <w:r w:rsidRPr="00AA4CDD">
        <w:rPr>
          <w:rStyle w:val="HideTWBExt"/>
          <w:b w:val="0"/>
          <w:lang w:val="en-GB"/>
        </w:rPr>
        <w:t>&lt;/NumAm&gt;</w:t>
      </w:r>
    </w:p>
    <w:p w:rsidR="00AA4CDD" w:rsidRPr="00AA4CDD" w:rsidP="00AA4CDD" w14:paraId="247F5E35"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454DD179" w14:textId="77777777">
      <w:r w:rsidRPr="00AA4CDD">
        <w:rPr>
          <w:rStyle w:val="HideTWBExt"/>
        </w:rPr>
        <w:t>&lt;/RepeatBlock-By&gt;</w:t>
      </w:r>
    </w:p>
    <w:p w:rsidR="00AA4CDD" w:rsidRPr="00AA4CDD" w:rsidP="00AA4CDD" w14:paraId="5569EDF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BDB02DB"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C097B8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2D3C594" w14:textId="77777777">
      <w:r w:rsidRPr="00AA4CDD">
        <w:rPr>
          <w:rStyle w:val="HideTWBExt"/>
        </w:rPr>
        <w:t>&lt;Article2&gt;</w:t>
      </w:r>
      <w:r w:rsidRPr="00AA4CDD">
        <w:t>Article 25a – paragraph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99324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14F7DC7" w14:textId="77777777">
            <w:pPr>
              <w:keepNext/>
            </w:pPr>
          </w:p>
        </w:tc>
      </w:tr>
      <w:tr w14:paraId="3CA9142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2AB8B8" w14:textId="77777777">
            <w:pPr>
              <w:pStyle w:val="ColumnHeading"/>
              <w:keepNext/>
              <w:rPr>
                <w:lang w:val="en-GB"/>
              </w:rPr>
            </w:pPr>
            <w:r w:rsidRPr="00AA4CDD">
              <w:rPr>
                <w:lang w:val="en-GB"/>
              </w:rPr>
              <w:t>Text proposed by the Commission</w:t>
            </w:r>
          </w:p>
        </w:tc>
        <w:tc>
          <w:tcPr>
            <w:tcW w:w="4876" w:type="dxa"/>
          </w:tcPr>
          <w:p w:rsidR="00AA4CDD" w:rsidRPr="00AA4CDD" w:rsidP="00C2703B" w14:paraId="5AFD2609" w14:textId="77777777">
            <w:pPr>
              <w:pStyle w:val="ColumnHeading"/>
              <w:keepNext/>
              <w:rPr>
                <w:lang w:val="en-GB"/>
              </w:rPr>
            </w:pPr>
            <w:r w:rsidRPr="00AA4CDD">
              <w:rPr>
                <w:lang w:val="en-GB"/>
              </w:rPr>
              <w:t>Amendment</w:t>
            </w:r>
          </w:p>
        </w:tc>
      </w:tr>
      <w:tr w14:paraId="0E23B4A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767FFF" w14:textId="77777777">
            <w:pPr>
              <w:pStyle w:val="Normal6"/>
              <w:rPr>
                <w:lang w:val="en-GB"/>
              </w:rPr>
            </w:pPr>
            <w:r w:rsidRPr="00AA4CDD">
              <w:rPr>
                <w:lang w:val="en-GB"/>
              </w:rPr>
              <w:t>(a)</w:t>
            </w:r>
            <w:r w:rsidRPr="00AA4CDD">
              <w:rPr>
                <w:lang w:val="en-GB"/>
              </w:rPr>
              <w:tab/>
              <w:t xml:space="preserve">the </w:t>
            </w:r>
            <w:r w:rsidRPr="00AA4CDD">
              <w:rPr>
                <w:b/>
                <w:i/>
                <w:lang w:val="en-GB"/>
              </w:rPr>
              <w:t xml:space="preserve">required products can only be supplied by one specific economic </w:t>
            </w:r>
            <w:r w:rsidRPr="00AA4CDD">
              <w:rPr>
                <w:b/>
                <w:i/>
                <w:lang w:val="en-GB"/>
              </w:rPr>
              <w:t>operator, and no reasonable alternative or substitute exists, and the absence of competition is not the result of an artificial narrowing down of the parameters of the</w:t>
            </w:r>
            <w:r w:rsidRPr="00AA4CDD">
              <w:rPr>
                <w:lang w:val="en-GB"/>
              </w:rPr>
              <w:t xml:space="preserve"> public </w:t>
            </w:r>
            <w:r w:rsidRPr="00AA4CDD">
              <w:rPr>
                <w:b/>
                <w:i/>
                <w:lang w:val="en-GB"/>
              </w:rPr>
              <w:t>procurement</w:t>
            </w:r>
            <w:r w:rsidRPr="00AA4CDD">
              <w:rPr>
                <w:lang w:val="en-GB"/>
              </w:rPr>
              <w:t xml:space="preserve"> procedure</w:t>
            </w:r>
            <w:r w:rsidRPr="00AA4CDD">
              <w:rPr>
                <w:b/>
                <w:i/>
                <w:lang w:val="en-GB"/>
              </w:rPr>
              <w:t>;</w:t>
            </w:r>
          </w:p>
        </w:tc>
        <w:tc>
          <w:tcPr>
            <w:tcW w:w="4876" w:type="dxa"/>
          </w:tcPr>
          <w:p w:rsidR="00AA4CDD" w:rsidRPr="00AA4CDD" w:rsidP="00C2703B" w14:paraId="06192817" w14:textId="77777777">
            <w:pPr>
              <w:pStyle w:val="Normal6"/>
              <w:rPr>
                <w:szCs w:val="24"/>
                <w:lang w:val="en-GB"/>
              </w:rPr>
            </w:pPr>
            <w:r w:rsidRPr="00AA4CDD">
              <w:rPr>
                <w:lang w:val="en-GB"/>
              </w:rPr>
              <w:t>(a)</w:t>
            </w:r>
            <w:r w:rsidRPr="00AA4CDD">
              <w:rPr>
                <w:lang w:val="en-GB"/>
              </w:rPr>
              <w:tab/>
              <w:t xml:space="preserve">the </w:t>
            </w:r>
            <w:r w:rsidRPr="00AA4CDD">
              <w:rPr>
                <w:b/>
                <w:i/>
                <w:lang w:val="en-GB"/>
              </w:rPr>
              <w:t>contracting authority awards a</w:t>
            </w:r>
            <w:r w:rsidRPr="00AA4CDD">
              <w:rPr>
                <w:lang w:val="en-GB"/>
              </w:rPr>
              <w:t xml:space="preserve"> public </w:t>
            </w:r>
            <w:r w:rsidRPr="00AA4CDD">
              <w:rPr>
                <w:b/>
                <w:i/>
                <w:lang w:val="en-GB"/>
              </w:rPr>
              <w:t>contract in a negotiated</w:t>
            </w:r>
            <w:r w:rsidRPr="00AA4CDD">
              <w:rPr>
                <w:lang w:val="en-GB"/>
              </w:rPr>
              <w:t xml:space="preserve"> procedure </w:t>
            </w:r>
            <w:r w:rsidRPr="00AA4CDD">
              <w:rPr>
                <w:b/>
                <w:i/>
                <w:lang w:val="en-GB"/>
              </w:rPr>
              <w:t>without prior publication,</w:t>
            </w:r>
          </w:p>
        </w:tc>
      </w:tr>
    </w:tbl>
    <w:p w:rsidR="00AA4CDD" w:rsidRPr="00AA4CDD" w:rsidP="00AA4CDD" w14:paraId="0AD62A4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520EE29" w14:textId="77777777">
      <w:r w:rsidRPr="00AA4CDD">
        <w:rPr>
          <w:rStyle w:val="HideTWBExt"/>
        </w:rPr>
        <w:t>&lt;/Amend&gt;</w:t>
      </w:r>
    </w:p>
    <w:p w:rsidR="00AA4CDD" w:rsidRPr="00AA4CDD" w:rsidP="00AA4CDD" w14:paraId="76A6A91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3806</w:t>
      </w:r>
      <w:r w:rsidRPr="00AA4CDD">
        <w:rPr>
          <w:rStyle w:val="HideTWBExt"/>
          <w:b w:val="0"/>
          <w:lang w:val="en-GB"/>
        </w:rPr>
        <w:t>&lt;/NumAm&gt;</w:t>
      </w:r>
    </w:p>
    <w:p w:rsidR="00AA4CDD" w:rsidRPr="00AA4CDD" w:rsidP="00AA4CDD" w14:paraId="72B2C348" w14:textId="77777777">
      <w:pPr>
        <w:pStyle w:val="NormalBold"/>
      </w:pPr>
      <w:r w:rsidRPr="00AA4CDD">
        <w:rPr>
          <w:rStyle w:val="HideTWBExt"/>
          <w:b w:val="0"/>
        </w:rPr>
        <w:t>&lt;RepeatBlock-By&gt;&lt;Members&gt;</w:t>
      </w:r>
      <w:r w:rsidRPr="00AA4CDD">
        <w:t>Piotr Müller</w:t>
      </w:r>
      <w:r w:rsidRPr="00AA4CDD">
        <w:rPr>
          <w:rStyle w:val="HideTWBExt"/>
          <w:b w:val="0"/>
        </w:rPr>
        <w:t>&lt;/Members&gt;</w:t>
      </w:r>
    </w:p>
    <w:p w:rsidR="00AA4CDD" w:rsidRPr="00AA4CDD" w:rsidP="00AA4CDD" w14:paraId="4EFA83D6" w14:textId="77777777">
      <w:r w:rsidRPr="00AA4CDD">
        <w:rPr>
          <w:rStyle w:val="HideTWBExt"/>
        </w:rPr>
        <w:t>&lt;/RepeatBlock-By&gt;</w:t>
      </w:r>
    </w:p>
    <w:p w:rsidR="00AA4CDD" w:rsidRPr="00AA4CDD" w:rsidP="00AA4CDD" w14:paraId="7BA08B1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906110E"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8C93C6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B1EE7A0" w14:textId="77777777">
      <w:r w:rsidRPr="00AA4CDD">
        <w:rPr>
          <w:rStyle w:val="HideTWBExt"/>
        </w:rPr>
        <w:t>&lt;Article2&gt;</w:t>
      </w:r>
      <w:r w:rsidRPr="00AA4CDD">
        <w:t>Article 25a – paragraph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AA10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BA8C569" w14:textId="77777777">
            <w:pPr>
              <w:keepNext/>
            </w:pPr>
          </w:p>
        </w:tc>
      </w:tr>
      <w:tr w14:paraId="6655F11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B3F6A68" w14:textId="77777777">
            <w:pPr>
              <w:pStyle w:val="ColumnHeading"/>
              <w:keepNext/>
              <w:rPr>
                <w:lang w:val="en-GB"/>
              </w:rPr>
            </w:pPr>
            <w:r w:rsidRPr="00AA4CDD">
              <w:rPr>
                <w:lang w:val="en-GB"/>
              </w:rPr>
              <w:t>Text proposed by the Commission</w:t>
            </w:r>
          </w:p>
        </w:tc>
        <w:tc>
          <w:tcPr>
            <w:tcW w:w="4876" w:type="dxa"/>
          </w:tcPr>
          <w:p w:rsidR="00AA4CDD" w:rsidRPr="00AA4CDD" w:rsidP="00C2703B" w14:paraId="1AE1DFDD" w14:textId="77777777">
            <w:pPr>
              <w:pStyle w:val="ColumnHeading"/>
              <w:keepNext/>
              <w:rPr>
                <w:lang w:val="en-GB"/>
              </w:rPr>
            </w:pPr>
            <w:r w:rsidRPr="00AA4CDD">
              <w:rPr>
                <w:lang w:val="en-GB"/>
              </w:rPr>
              <w:t>Amendment</w:t>
            </w:r>
          </w:p>
        </w:tc>
      </w:tr>
      <w:tr w14:paraId="437A280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0E9DA1" w14:textId="77777777">
            <w:pPr>
              <w:pStyle w:val="Normal6"/>
              <w:rPr>
                <w:lang w:val="en-GB"/>
              </w:rPr>
            </w:pPr>
            <w:r w:rsidRPr="00AA4CDD">
              <w:rPr>
                <w:lang w:val="en-GB"/>
              </w:rPr>
              <w:t>(a)</w:t>
            </w:r>
            <w:r w:rsidRPr="00AA4CDD">
              <w:rPr>
                <w:lang w:val="en-GB"/>
              </w:rPr>
              <w:tab/>
              <w:t>the required products can only be supplied by one specific economic operator, and no reasonable alternative or substitute exists, and the absence of competition is not the result of an artificial narrowing down of the parameters of the public procurement procedure;</w:t>
            </w:r>
          </w:p>
        </w:tc>
        <w:tc>
          <w:tcPr>
            <w:tcW w:w="4876" w:type="dxa"/>
          </w:tcPr>
          <w:p w:rsidR="00AA4CDD" w:rsidRPr="00AA4CDD" w:rsidP="00C2703B" w14:paraId="6DC1EBA6" w14:textId="77777777">
            <w:pPr>
              <w:pStyle w:val="Normal6"/>
              <w:rPr>
                <w:szCs w:val="24"/>
                <w:lang w:val="en-GB"/>
              </w:rPr>
            </w:pPr>
            <w:r w:rsidRPr="00AA4CDD">
              <w:rPr>
                <w:lang w:val="en-GB"/>
              </w:rPr>
              <w:t>(a)</w:t>
            </w:r>
            <w:r w:rsidRPr="00AA4CDD">
              <w:rPr>
                <w:lang w:val="en-GB"/>
              </w:rPr>
              <w:tab/>
              <w:t>the required products</w:t>
            </w:r>
            <w:r w:rsidRPr="00AA4CDD">
              <w:rPr>
                <w:b/>
                <w:i/>
                <w:lang w:val="en-GB"/>
              </w:rPr>
              <w:t>, works or services</w:t>
            </w:r>
            <w:r w:rsidRPr="00AA4CDD">
              <w:rPr>
                <w:lang w:val="en-GB"/>
              </w:rPr>
              <w:t xml:space="preserve"> can only be supplied </w:t>
            </w:r>
            <w:r w:rsidRPr="00AA4CDD">
              <w:rPr>
                <w:b/>
                <w:i/>
                <w:lang w:val="en-GB"/>
              </w:rPr>
              <w:t>or performed</w:t>
            </w:r>
            <w:r w:rsidRPr="00AA4CDD">
              <w:rPr>
                <w:lang w:val="en-GB"/>
              </w:rPr>
              <w:t xml:space="preserve"> by one specific economic operator, and no reasonable alternative or substitute exists, and the absence of competition is not the result of an artificial narrowing down of the parameters of the public procurement procedure;</w:t>
            </w:r>
          </w:p>
        </w:tc>
      </w:tr>
    </w:tbl>
    <w:p w:rsidR="00AA4CDD" w:rsidRPr="00AA4CDD" w:rsidP="00AA4CDD" w14:paraId="405F788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99FABE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D92CD74" w14:textId="77777777">
      <w:pPr>
        <w:pStyle w:val="Normal12Italic"/>
        <w:rPr>
          <w:noProof w:val="0"/>
          <w:lang w:val="en-GB"/>
        </w:rPr>
      </w:pPr>
      <w:r w:rsidRPr="00AA4CDD">
        <w:rPr>
          <w:noProof w:val="0"/>
          <w:lang w:val="en-GB"/>
        </w:rPr>
        <w:t>Large energy projects, such as nuclear power plants, grids or offshore wind, are procured as works contracts or concessions, where often only one contractor can deliver a given technology. The derogation should cover them to avoid blocking strategic projects, while keeping the safeguard against artificial narrowing of competition.</w:t>
      </w:r>
    </w:p>
    <w:p w:rsidR="00AA4CDD" w:rsidRPr="00AA4CDD" w:rsidP="00AA4CDD" w14:paraId="33E0C3BE" w14:textId="77777777">
      <w:r w:rsidRPr="00AA4CDD">
        <w:rPr>
          <w:rStyle w:val="HideTWBExt"/>
        </w:rPr>
        <w:t>&lt;/Amend&gt;</w:t>
      </w:r>
    </w:p>
    <w:p w:rsidR="00AA4CDD" w:rsidRPr="00AA4CDD" w:rsidP="00AA4CDD" w14:paraId="465FBC3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3807</w:t>
      </w:r>
      <w:r w:rsidRPr="00AA4CDD">
        <w:rPr>
          <w:rStyle w:val="HideTWBExt"/>
          <w:b w:val="0"/>
          <w:lang w:val="en-GB"/>
        </w:rPr>
        <w:t>&lt;/NumAm&gt;</w:t>
      </w:r>
    </w:p>
    <w:p w:rsidR="00AA4CDD" w:rsidRPr="00AA4CDD" w:rsidP="00AA4CDD" w14:paraId="61C4C73F"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551CB558" w14:textId="77777777">
      <w:r w:rsidRPr="00AA4CDD">
        <w:rPr>
          <w:rStyle w:val="HideTWBExt"/>
        </w:rPr>
        <w:t>&lt;/RepeatBlock-By&gt;</w:t>
      </w:r>
    </w:p>
    <w:p w:rsidR="00AA4CDD" w:rsidRPr="00AA4CDD" w:rsidP="00AA4CDD" w14:paraId="4965DBA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3A8FBC5"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64CFADC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E4B6745" w14:textId="77777777">
      <w:r w:rsidRPr="00AA4CDD">
        <w:rPr>
          <w:rStyle w:val="HideTWBExt"/>
        </w:rPr>
        <w:t>&lt;Article2&gt;</w:t>
      </w:r>
      <w:r w:rsidRPr="00AA4CDD">
        <w:t>Article 25a – paragraph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1B889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DC574B7" w14:textId="77777777">
            <w:pPr>
              <w:keepNext/>
            </w:pPr>
          </w:p>
        </w:tc>
      </w:tr>
      <w:tr w14:paraId="65115B0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53E94B" w14:textId="77777777">
            <w:pPr>
              <w:pStyle w:val="ColumnHeading"/>
              <w:keepNext/>
              <w:rPr>
                <w:lang w:val="en-GB"/>
              </w:rPr>
            </w:pPr>
            <w:r w:rsidRPr="00AA4CDD">
              <w:rPr>
                <w:lang w:val="en-GB"/>
              </w:rPr>
              <w:t>Text proposed by the Commission</w:t>
            </w:r>
          </w:p>
        </w:tc>
        <w:tc>
          <w:tcPr>
            <w:tcW w:w="4876" w:type="dxa"/>
          </w:tcPr>
          <w:p w:rsidR="00AA4CDD" w:rsidRPr="00AA4CDD" w:rsidP="00C2703B" w14:paraId="50298CF4" w14:textId="77777777">
            <w:pPr>
              <w:pStyle w:val="ColumnHeading"/>
              <w:keepNext/>
              <w:rPr>
                <w:lang w:val="en-GB"/>
              </w:rPr>
            </w:pPr>
            <w:r w:rsidRPr="00AA4CDD">
              <w:rPr>
                <w:lang w:val="en-GB"/>
              </w:rPr>
              <w:t>Amendment</w:t>
            </w:r>
          </w:p>
        </w:tc>
      </w:tr>
      <w:tr w14:paraId="31A28B9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DD4AEB" w14:textId="77777777">
            <w:pPr>
              <w:pStyle w:val="Normal6"/>
              <w:rPr>
                <w:lang w:val="en-GB"/>
              </w:rPr>
            </w:pPr>
            <w:r w:rsidRPr="00AA4CDD">
              <w:rPr>
                <w:lang w:val="en-GB"/>
              </w:rPr>
              <w:t>(a)</w:t>
            </w:r>
            <w:r w:rsidRPr="00AA4CDD">
              <w:rPr>
                <w:lang w:val="en-GB"/>
              </w:rPr>
              <w:tab/>
              <w:t xml:space="preserve">the required products can only be supplied by one specific economic operator, and no </w:t>
            </w:r>
            <w:r w:rsidRPr="00AA4CDD">
              <w:rPr>
                <w:b/>
                <w:i/>
                <w:lang w:val="en-GB"/>
              </w:rPr>
              <w:t>reasonable</w:t>
            </w:r>
            <w:r w:rsidRPr="00AA4CDD">
              <w:rPr>
                <w:lang w:val="en-GB"/>
              </w:rPr>
              <w:t xml:space="preserve"> alternative or substitute exists, and the absence of competition is not the result of an artificial narrowing down of the parameters of the public procurement procedure;</w:t>
            </w:r>
          </w:p>
        </w:tc>
        <w:tc>
          <w:tcPr>
            <w:tcW w:w="4876" w:type="dxa"/>
          </w:tcPr>
          <w:p w:rsidR="00AA4CDD" w:rsidRPr="00AA4CDD" w:rsidP="00C2703B" w14:paraId="7590087D" w14:textId="77777777">
            <w:pPr>
              <w:pStyle w:val="Normal6"/>
              <w:rPr>
                <w:szCs w:val="24"/>
                <w:lang w:val="en-GB"/>
              </w:rPr>
            </w:pPr>
            <w:r w:rsidRPr="00AA4CDD">
              <w:rPr>
                <w:lang w:val="en-GB"/>
              </w:rPr>
              <w:t>(a)</w:t>
            </w:r>
            <w:r w:rsidRPr="00AA4CDD">
              <w:rPr>
                <w:lang w:val="en-GB"/>
              </w:rPr>
              <w:tab/>
              <w:t>the required products can only be supplied by one specific economic operator, and no alternative or substitute exists, and the absence of competition is not the result of an artificial narrowing down of the parameters of the public procurement procedure;</w:t>
            </w:r>
          </w:p>
        </w:tc>
      </w:tr>
    </w:tbl>
    <w:p w:rsidR="00AA4CDD" w:rsidRPr="00AA4CDD" w:rsidP="00AA4CDD" w14:paraId="43D0D95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E2FE4FB" w14:textId="77777777">
      <w:r w:rsidRPr="00AA4CDD">
        <w:rPr>
          <w:rStyle w:val="HideTWBExt"/>
        </w:rPr>
        <w:t>&lt;/Amend&gt;</w:t>
      </w:r>
    </w:p>
    <w:p w:rsidR="00AA4CDD" w:rsidRPr="00AA4CDD" w:rsidP="00AA4CDD" w14:paraId="2D21F2E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3808</w:t>
      </w:r>
      <w:r w:rsidRPr="00AA4CDD">
        <w:rPr>
          <w:rStyle w:val="HideTWBExt"/>
          <w:b w:val="0"/>
          <w:lang w:val="en-GB"/>
        </w:rPr>
        <w:t>&lt;/NumAm&gt;</w:t>
      </w:r>
    </w:p>
    <w:p w:rsidR="00AA4CDD" w:rsidRPr="00AA4CDD" w:rsidP="00AA4CDD" w14:paraId="0A7100E9" w14:textId="77777777">
      <w:pPr>
        <w:pStyle w:val="NormalBold"/>
      </w:pPr>
      <w:r w:rsidRPr="00AA4CDD">
        <w:rPr>
          <w:rStyle w:val="HideTWBExt"/>
          <w:b w:val="0"/>
        </w:rPr>
        <w:t>&lt;RepeatBlock-By&gt;&lt;Members&gt;</w:t>
      </w:r>
      <w:r w:rsidRPr="00AA4CDD">
        <w:t>Matej Tonin</w:t>
      </w:r>
      <w:r w:rsidRPr="00AA4CDD">
        <w:rPr>
          <w:rStyle w:val="HideTWBExt"/>
          <w:b w:val="0"/>
        </w:rPr>
        <w:t>&lt;/Members&gt;</w:t>
      </w:r>
    </w:p>
    <w:p w:rsidR="00AA4CDD" w:rsidRPr="00AA4CDD" w:rsidP="00AA4CDD" w14:paraId="2C3C8E76" w14:textId="77777777">
      <w:r w:rsidRPr="00AA4CDD">
        <w:rPr>
          <w:rStyle w:val="HideTWBExt"/>
        </w:rPr>
        <w:t>&lt;/RepeatBlock-By&gt;</w:t>
      </w:r>
    </w:p>
    <w:p w:rsidR="00AA4CDD" w:rsidRPr="00AA4CDD" w:rsidP="00AA4CDD" w14:paraId="2A3217F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ECE2310"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25240FD4"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73800AE2" w14:textId="77777777">
      <w:r w:rsidRPr="00AA4CDD">
        <w:rPr>
          <w:rStyle w:val="HideTWBExt"/>
        </w:rPr>
        <w:t>&lt;Article2&gt;</w:t>
      </w:r>
      <w:r w:rsidRPr="00AA4CDD">
        <w:t>Article 25a – paragraph 3 – point a – point aa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61C91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22E7C43" w14:textId="77777777">
            <w:pPr>
              <w:keepNext/>
            </w:pPr>
          </w:p>
        </w:tc>
      </w:tr>
      <w:tr w14:paraId="4C0952B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E6B69E3" w14:textId="77777777">
            <w:pPr>
              <w:pStyle w:val="ColumnHeading"/>
              <w:keepNext/>
              <w:rPr>
                <w:lang w:val="en-GB"/>
              </w:rPr>
            </w:pPr>
            <w:r w:rsidRPr="00AA4CDD">
              <w:rPr>
                <w:lang w:val="en-GB"/>
              </w:rPr>
              <w:t>Text proposed by the Commission</w:t>
            </w:r>
          </w:p>
        </w:tc>
        <w:tc>
          <w:tcPr>
            <w:tcW w:w="4876" w:type="dxa"/>
          </w:tcPr>
          <w:p w:rsidR="00AA4CDD" w:rsidRPr="00AA4CDD" w:rsidP="00C2703B" w14:paraId="29CA2C11" w14:textId="77777777">
            <w:pPr>
              <w:pStyle w:val="ColumnHeading"/>
              <w:keepNext/>
              <w:rPr>
                <w:lang w:val="en-GB"/>
              </w:rPr>
            </w:pPr>
            <w:r w:rsidRPr="00AA4CDD">
              <w:rPr>
                <w:lang w:val="en-GB"/>
              </w:rPr>
              <w:t>Amendment</w:t>
            </w:r>
          </w:p>
        </w:tc>
      </w:tr>
      <w:tr w14:paraId="54C150B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CB79F83" w14:textId="77777777">
            <w:pPr>
              <w:pStyle w:val="Normal6"/>
              <w:rPr>
                <w:lang w:val="en-GB"/>
              </w:rPr>
            </w:pPr>
          </w:p>
        </w:tc>
        <w:tc>
          <w:tcPr>
            <w:tcW w:w="4876" w:type="dxa"/>
          </w:tcPr>
          <w:p w:rsidR="00AA4CDD" w:rsidRPr="00AA4CDD" w:rsidP="00C2703B" w14:paraId="4B6F1452" w14:textId="77777777">
            <w:pPr>
              <w:pStyle w:val="Normal6"/>
              <w:rPr>
                <w:b/>
                <w:i/>
                <w:lang w:val="en-GB"/>
              </w:rPr>
            </w:pPr>
            <w:r w:rsidRPr="00AA4CDD">
              <w:rPr>
                <w:b/>
                <w:i/>
                <w:lang w:val="en-GB"/>
              </w:rPr>
              <w:t>(4a) In Article 25a paragraph 3 point a a new point aa is added:</w:t>
            </w:r>
          </w:p>
          <w:p w:rsidR="00AA4CDD" w:rsidRPr="00AA4CDD" w:rsidP="00C2703B" w14:paraId="7F6B5C4F" w14:textId="77777777">
            <w:pPr>
              <w:pStyle w:val="Normal6"/>
              <w:rPr>
                <w:szCs w:val="24"/>
                <w:lang w:val="en-GB"/>
              </w:rPr>
            </w:pPr>
            <w:r w:rsidRPr="00AA4CDD">
              <w:rPr>
                <w:b/>
                <w:i/>
                <w:lang w:val="en-GB"/>
              </w:rPr>
              <w:t>(aa)</w:t>
            </w:r>
            <w:r w:rsidRPr="00AA4CDD">
              <w:rPr>
                <w:b/>
                <w:i/>
                <w:lang w:val="en-GB"/>
              </w:rPr>
              <w:tab/>
              <w:t>The required main specific components are part of broader functional systems whose engineering, procurement and construction require a unified systemic approach;</w:t>
            </w:r>
          </w:p>
        </w:tc>
      </w:tr>
    </w:tbl>
    <w:p w:rsidR="00AA4CDD" w:rsidRPr="00AA4CDD" w:rsidP="00AA4CDD" w14:paraId="174151D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FEE9AF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FBD1150" w14:textId="77777777">
      <w:pPr>
        <w:pStyle w:val="Normal12Italic"/>
        <w:rPr>
          <w:noProof w:val="0"/>
          <w:lang w:val="en-GB"/>
        </w:rPr>
      </w:pPr>
      <w:r w:rsidRPr="00AA4CDD">
        <w:rPr>
          <w:noProof w:val="0"/>
          <w:lang w:val="en-GB"/>
        </w:rPr>
        <w:t xml:space="preserve">Contracting authorities and entities often rely on economic operators for the engineering, procurement and construction (EPC) of their projects. The complexity of these contracts requires a systemic approach, considering the infrastructure project as a whole from the design stage, as its successful delivery depends on the interoperability of multiple systems and components.Public procurement procedures already need to account for the complexity of such projects and their contractual structures. Applying NZIA component-based rules in isolation would be inadequate and could ultimately hinder the effective delivery of these </w:t>
      </w:r>
      <w:r w:rsidRPr="00AA4CDD">
        <w:rPr>
          <w:noProof w:val="0"/>
          <w:lang w:val="en-GB"/>
        </w:rPr>
        <w:t>projects.</w:t>
      </w:r>
    </w:p>
    <w:p w:rsidR="00AA4CDD" w:rsidRPr="00AA4CDD" w:rsidP="00AA4CDD" w14:paraId="534DFA63" w14:textId="77777777">
      <w:r w:rsidRPr="00AA4CDD">
        <w:rPr>
          <w:rStyle w:val="HideTWBExt"/>
        </w:rPr>
        <w:t>&lt;/Amend&gt;</w:t>
      </w:r>
    </w:p>
    <w:p w:rsidR="00AA4CDD" w:rsidRPr="00AA4CDD" w:rsidP="00AA4CDD" w14:paraId="1BD29C3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3809</w:t>
      </w:r>
      <w:r w:rsidRPr="00AA4CDD">
        <w:rPr>
          <w:rStyle w:val="HideTWBExt"/>
          <w:b w:val="0"/>
          <w:lang w:val="en-GB"/>
        </w:rPr>
        <w:t>&lt;/NumAm&gt;</w:t>
      </w:r>
    </w:p>
    <w:p w:rsidR="00AA4CDD" w:rsidRPr="00AA4CDD" w:rsidP="00AA4CDD" w14:paraId="79BEB70C"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248150DB" w14:textId="77777777">
      <w:r w:rsidRPr="00AA4CDD">
        <w:rPr>
          <w:rStyle w:val="HideTWBExt"/>
        </w:rPr>
        <w:t>&lt;/RepeatBlock-By&gt;</w:t>
      </w:r>
    </w:p>
    <w:p w:rsidR="00AA4CDD" w:rsidRPr="00AA4CDD" w:rsidP="00AA4CDD" w14:paraId="1007A10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FB93741"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4F89647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4DF4D37" w14:textId="77777777">
      <w:r w:rsidRPr="00AA4CDD">
        <w:rPr>
          <w:rStyle w:val="HideTWBExt"/>
        </w:rPr>
        <w:t>&lt;Article2&gt;</w:t>
      </w:r>
      <w:r w:rsidRPr="00AA4CDD">
        <w:t>Article 25a – paragraph 3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DB5B5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5A23515" w14:textId="77777777">
            <w:pPr>
              <w:keepNext/>
            </w:pPr>
          </w:p>
        </w:tc>
      </w:tr>
      <w:tr w14:paraId="09BFB6B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4CFED6" w14:textId="77777777">
            <w:pPr>
              <w:pStyle w:val="ColumnHeading"/>
              <w:keepNext/>
              <w:rPr>
                <w:lang w:val="en-GB"/>
              </w:rPr>
            </w:pPr>
            <w:r w:rsidRPr="00AA4CDD">
              <w:rPr>
                <w:lang w:val="en-GB"/>
              </w:rPr>
              <w:t>Text proposed by the Commission</w:t>
            </w:r>
          </w:p>
        </w:tc>
        <w:tc>
          <w:tcPr>
            <w:tcW w:w="4876" w:type="dxa"/>
          </w:tcPr>
          <w:p w:rsidR="00AA4CDD" w:rsidRPr="00AA4CDD" w:rsidP="00C2703B" w14:paraId="60D941D7" w14:textId="77777777">
            <w:pPr>
              <w:pStyle w:val="ColumnHeading"/>
              <w:keepNext/>
              <w:rPr>
                <w:lang w:val="en-GB"/>
              </w:rPr>
            </w:pPr>
            <w:r w:rsidRPr="00AA4CDD">
              <w:rPr>
                <w:lang w:val="en-GB"/>
              </w:rPr>
              <w:t>Amendment</w:t>
            </w:r>
          </w:p>
        </w:tc>
      </w:tr>
      <w:tr w14:paraId="280F4B6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D23E23" w14:textId="77777777">
            <w:pPr>
              <w:pStyle w:val="Normal6"/>
              <w:rPr>
                <w:lang w:val="en-GB"/>
              </w:rPr>
            </w:pPr>
            <w:r w:rsidRPr="00AA4CDD">
              <w:rPr>
                <w:b/>
                <w:i/>
                <w:lang w:val="en-GB"/>
              </w:rPr>
              <w:t>(b)</w:t>
            </w:r>
            <w:r w:rsidRPr="00AA4CDD">
              <w:rPr>
                <w:b/>
                <w:i/>
                <w:lang w:val="en-GB"/>
              </w:rPr>
              <w:tab/>
              <w:t>no suitable tenders or no suitable requests to participate have been submitted, including in response to a similar former public procurement procedure launched by the same contracting authority or contracting entity in the two years preceding the start of the planned new procurement procedure;</w:t>
            </w:r>
          </w:p>
        </w:tc>
        <w:tc>
          <w:tcPr>
            <w:tcW w:w="4876" w:type="dxa"/>
          </w:tcPr>
          <w:p w:rsidR="00AA4CDD" w:rsidRPr="00AA4CDD" w:rsidP="00C2703B" w14:paraId="0EA69784" w14:textId="77777777">
            <w:pPr>
              <w:pStyle w:val="Normal6"/>
              <w:rPr>
                <w:szCs w:val="24"/>
                <w:lang w:val="en-GB"/>
              </w:rPr>
            </w:pPr>
            <w:r w:rsidRPr="00AA4CDD">
              <w:rPr>
                <w:b/>
                <w:i/>
                <w:lang w:val="en-GB"/>
              </w:rPr>
              <w:t>deleted</w:t>
            </w:r>
          </w:p>
        </w:tc>
      </w:tr>
    </w:tbl>
    <w:p w:rsidR="00AA4CDD" w:rsidRPr="00AA4CDD" w:rsidP="00AA4CDD" w14:paraId="6DCCFEA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C51D150" w14:textId="77777777">
      <w:r w:rsidRPr="00AA4CDD">
        <w:rPr>
          <w:rStyle w:val="HideTWBExt"/>
        </w:rPr>
        <w:t>&lt;/Amend&gt;</w:t>
      </w:r>
    </w:p>
    <w:p w:rsidR="00AA4CDD" w:rsidRPr="00AA4CDD" w:rsidP="00AA4CDD" w14:paraId="5159FE2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3810</w:t>
      </w:r>
      <w:r w:rsidRPr="00AA4CDD">
        <w:rPr>
          <w:rStyle w:val="HideTWBExt"/>
          <w:b w:val="0"/>
          <w:lang w:val="en-GB"/>
        </w:rPr>
        <w:t>&lt;/NumAm&gt;</w:t>
      </w:r>
    </w:p>
    <w:p w:rsidR="00AA4CDD" w:rsidRPr="00AA4CDD" w:rsidP="00AA4CDD" w14:paraId="04788567" w14:textId="77777777">
      <w:pPr>
        <w:pStyle w:val="NormalBold"/>
      </w:pPr>
      <w:r w:rsidRPr="00AA4CDD">
        <w:rPr>
          <w:rStyle w:val="HideTWBExt"/>
          <w:b w:val="0"/>
        </w:rPr>
        <w:t>&lt;RepeatBlock-By&gt;&lt;Members&gt;</w:t>
      </w:r>
      <w:r w:rsidRPr="00AA4CDD">
        <w:t>Klara Dostalova, Jaroslava Pokorná Jermanová, Tomáš Kubín, Jaroslav Bžoch, Ondřej Knotek, Anna Bryłka, Jaroslav Knot, Jana Nagyová</w:t>
      </w:r>
      <w:r w:rsidRPr="00AA4CDD">
        <w:rPr>
          <w:rStyle w:val="HideTWBExt"/>
          <w:b w:val="0"/>
        </w:rPr>
        <w:t>&lt;/Members&gt;</w:t>
      </w:r>
    </w:p>
    <w:p w:rsidR="00AA4CDD" w:rsidRPr="00AA4CDD" w:rsidP="00AA4CDD" w14:paraId="1EA2625D" w14:textId="77777777">
      <w:r w:rsidRPr="00AA4CDD">
        <w:rPr>
          <w:rStyle w:val="HideTWBExt"/>
        </w:rPr>
        <w:t>&lt;/RepeatBlock-By&gt;</w:t>
      </w:r>
    </w:p>
    <w:p w:rsidR="00AA4CDD" w:rsidRPr="00AA4CDD" w:rsidP="00AA4CDD" w14:paraId="56A4482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76FD24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7E217A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7B13375" w14:textId="77777777">
      <w:r w:rsidRPr="00AA4CDD">
        <w:rPr>
          <w:rStyle w:val="HideTWBExt"/>
        </w:rPr>
        <w:t>&lt;Article2&gt;</w:t>
      </w:r>
      <w:r w:rsidRPr="00AA4CDD">
        <w:t>Article 25a – paragraph 3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68994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41003A5" w14:textId="77777777">
            <w:pPr>
              <w:keepNext/>
            </w:pPr>
          </w:p>
        </w:tc>
      </w:tr>
      <w:tr w14:paraId="45BB820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CBEA98" w14:textId="77777777">
            <w:pPr>
              <w:pStyle w:val="ColumnHeading"/>
              <w:keepNext/>
              <w:rPr>
                <w:lang w:val="en-GB"/>
              </w:rPr>
            </w:pPr>
            <w:r w:rsidRPr="00AA4CDD">
              <w:rPr>
                <w:lang w:val="en-GB"/>
              </w:rPr>
              <w:t>Text proposed by the Commission</w:t>
            </w:r>
          </w:p>
        </w:tc>
        <w:tc>
          <w:tcPr>
            <w:tcW w:w="4876" w:type="dxa"/>
          </w:tcPr>
          <w:p w:rsidR="00AA4CDD" w:rsidRPr="00AA4CDD" w:rsidP="00C2703B" w14:paraId="11F3817E" w14:textId="77777777">
            <w:pPr>
              <w:pStyle w:val="ColumnHeading"/>
              <w:keepNext/>
              <w:rPr>
                <w:lang w:val="en-GB"/>
              </w:rPr>
            </w:pPr>
            <w:r w:rsidRPr="00AA4CDD">
              <w:rPr>
                <w:lang w:val="en-GB"/>
              </w:rPr>
              <w:t>Amendment</w:t>
            </w:r>
          </w:p>
        </w:tc>
      </w:tr>
      <w:tr w14:paraId="06BE91A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7957A2" w14:textId="77777777">
            <w:pPr>
              <w:pStyle w:val="Normal6"/>
              <w:rPr>
                <w:lang w:val="en-GB"/>
              </w:rPr>
            </w:pPr>
            <w:r w:rsidRPr="00AA4CDD">
              <w:rPr>
                <w:b/>
                <w:i/>
                <w:lang w:val="en-GB"/>
              </w:rPr>
              <w:t>(b)</w:t>
            </w:r>
            <w:r w:rsidRPr="00AA4CDD">
              <w:rPr>
                <w:b/>
                <w:i/>
                <w:lang w:val="en-GB"/>
              </w:rPr>
              <w:tab/>
              <w:t>no suitable tenders or no suitable requests to participate have been submitted, including in response to a similar former public procurement procedure launched by the same contracting authority or contracting entity in the two years preceding the start of the planned new procurement procedure;</w:t>
            </w:r>
          </w:p>
        </w:tc>
        <w:tc>
          <w:tcPr>
            <w:tcW w:w="4876" w:type="dxa"/>
          </w:tcPr>
          <w:p w:rsidR="00AA4CDD" w:rsidRPr="00AA4CDD" w:rsidP="00C2703B" w14:paraId="5B23C80D" w14:textId="77777777">
            <w:pPr>
              <w:pStyle w:val="Normal6"/>
              <w:rPr>
                <w:szCs w:val="24"/>
                <w:lang w:val="en-GB"/>
              </w:rPr>
            </w:pPr>
            <w:r w:rsidRPr="00AA4CDD">
              <w:rPr>
                <w:b/>
                <w:i/>
                <w:lang w:val="en-GB"/>
              </w:rPr>
              <w:t>deleted</w:t>
            </w:r>
          </w:p>
        </w:tc>
      </w:tr>
    </w:tbl>
    <w:p w:rsidR="00AA4CDD" w:rsidRPr="00AA4CDD" w:rsidP="00AA4CDD" w14:paraId="57E5D7C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94DF84" w14:textId="77777777">
      <w:r w:rsidRPr="00AA4CDD">
        <w:rPr>
          <w:rStyle w:val="HideTWBExt"/>
        </w:rPr>
        <w:t>&lt;/Amend&gt;</w:t>
      </w:r>
    </w:p>
    <w:p w:rsidR="00AA4CDD" w:rsidRPr="00AA4CDD" w:rsidP="00AA4CDD" w14:paraId="7CF670D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3811</w:t>
      </w:r>
      <w:r w:rsidRPr="00AA4CDD">
        <w:rPr>
          <w:rStyle w:val="HideTWBExt"/>
          <w:b w:val="0"/>
          <w:lang w:val="en-GB"/>
        </w:rPr>
        <w:t>&lt;/NumAm&gt;</w:t>
      </w:r>
    </w:p>
    <w:p w:rsidR="00AA4CDD" w:rsidRPr="00AA4CDD" w:rsidP="00AA4CDD" w14:paraId="1553A553" w14:textId="77777777">
      <w:pPr>
        <w:pStyle w:val="NormalBold"/>
      </w:pPr>
      <w:r w:rsidRPr="00AA4CDD">
        <w:rPr>
          <w:rStyle w:val="HideTWBExt"/>
          <w:b w:val="0"/>
        </w:rPr>
        <w:t>&lt;RepeatBlock-By&gt;&lt;Members&gt;</w:t>
      </w:r>
      <w:r w:rsidRPr="00AA4CDD">
        <w:t>Seán Kelly, Regina Doherty, Nina Carberry, Maria Walsh</w:t>
      </w:r>
      <w:r w:rsidRPr="00AA4CDD">
        <w:rPr>
          <w:rStyle w:val="HideTWBExt"/>
          <w:b w:val="0"/>
        </w:rPr>
        <w:t>&lt;/Members&gt;</w:t>
      </w:r>
    </w:p>
    <w:p w:rsidR="00AA4CDD" w:rsidRPr="00AA4CDD" w:rsidP="00AA4CDD" w14:paraId="44FA2410" w14:textId="77777777">
      <w:r w:rsidRPr="00AA4CDD">
        <w:rPr>
          <w:rStyle w:val="HideTWBExt"/>
        </w:rPr>
        <w:t>&lt;/RepeatBlock-By&gt;</w:t>
      </w:r>
    </w:p>
    <w:p w:rsidR="00AA4CDD" w:rsidRPr="00AA4CDD" w:rsidP="00AA4CDD" w14:paraId="4B465B8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31D1C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4348F48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0D93B27" w14:textId="77777777">
      <w:r w:rsidRPr="00AA4CDD">
        <w:rPr>
          <w:rStyle w:val="HideTWBExt"/>
        </w:rPr>
        <w:t>&lt;Article2&gt;</w:t>
      </w:r>
      <w:r w:rsidRPr="00AA4CDD">
        <w:t>Article 25a – paragraph 3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597BC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8BF20C9" w14:textId="77777777">
            <w:pPr>
              <w:keepNext/>
            </w:pPr>
          </w:p>
        </w:tc>
      </w:tr>
      <w:tr w14:paraId="6803893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EEEB3C6" w14:textId="77777777">
            <w:pPr>
              <w:pStyle w:val="ColumnHeading"/>
              <w:keepNext/>
              <w:rPr>
                <w:lang w:val="en-GB"/>
              </w:rPr>
            </w:pPr>
            <w:r w:rsidRPr="00AA4CDD">
              <w:rPr>
                <w:lang w:val="en-GB"/>
              </w:rPr>
              <w:t>Text proposed by the Commission</w:t>
            </w:r>
          </w:p>
        </w:tc>
        <w:tc>
          <w:tcPr>
            <w:tcW w:w="4876" w:type="dxa"/>
          </w:tcPr>
          <w:p w:rsidR="00AA4CDD" w:rsidRPr="00AA4CDD" w:rsidP="00C2703B" w14:paraId="16738009" w14:textId="77777777">
            <w:pPr>
              <w:pStyle w:val="ColumnHeading"/>
              <w:keepNext/>
              <w:rPr>
                <w:lang w:val="en-GB"/>
              </w:rPr>
            </w:pPr>
            <w:r w:rsidRPr="00AA4CDD">
              <w:rPr>
                <w:lang w:val="en-GB"/>
              </w:rPr>
              <w:t>Amendment</w:t>
            </w:r>
          </w:p>
        </w:tc>
      </w:tr>
      <w:tr w14:paraId="7E9E79C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AB43322" w14:textId="77777777">
            <w:pPr>
              <w:pStyle w:val="Normal6"/>
              <w:rPr>
                <w:lang w:val="en-GB"/>
              </w:rPr>
            </w:pPr>
            <w:r w:rsidRPr="00AA4CDD">
              <w:rPr>
                <w:lang w:val="en-GB"/>
              </w:rPr>
              <w:t>(b)</w:t>
            </w:r>
            <w:r w:rsidRPr="00AA4CDD">
              <w:rPr>
                <w:lang w:val="en-GB"/>
              </w:rPr>
              <w:tab/>
              <w:t xml:space="preserve">no suitable tenders or no suitable requests to participate have been submitted, including in response to a similar former public procurement procedure launched by the same contracting authority or contracting entity in the </w:t>
            </w:r>
            <w:r w:rsidRPr="00AA4CDD">
              <w:rPr>
                <w:b/>
                <w:i/>
                <w:lang w:val="en-GB"/>
              </w:rPr>
              <w:t>two</w:t>
            </w:r>
            <w:r w:rsidRPr="00AA4CDD">
              <w:rPr>
                <w:lang w:val="en-GB"/>
              </w:rPr>
              <w:t xml:space="preserve"> years preceding the start of the planned new procurement procedure;</w:t>
            </w:r>
          </w:p>
        </w:tc>
        <w:tc>
          <w:tcPr>
            <w:tcW w:w="4876" w:type="dxa"/>
          </w:tcPr>
          <w:p w:rsidR="00AA4CDD" w:rsidRPr="00AA4CDD" w:rsidP="00C2703B" w14:paraId="1E1AA0FB" w14:textId="77777777">
            <w:pPr>
              <w:pStyle w:val="Normal6"/>
              <w:rPr>
                <w:szCs w:val="24"/>
                <w:lang w:val="en-GB"/>
              </w:rPr>
            </w:pPr>
            <w:r w:rsidRPr="00AA4CDD">
              <w:rPr>
                <w:lang w:val="en-GB"/>
              </w:rPr>
              <w:t>(b)</w:t>
            </w:r>
            <w:r w:rsidRPr="00AA4CDD">
              <w:rPr>
                <w:lang w:val="en-GB"/>
              </w:rPr>
              <w:tab/>
              <w:t xml:space="preserve">no suitable tenders or no suitable requests to participate have been submitted, including in response to a similar former public procurement procedure launched by the same contracting authority or contracting entity in the </w:t>
            </w:r>
            <w:r w:rsidRPr="00AA4CDD">
              <w:rPr>
                <w:b/>
                <w:i/>
                <w:lang w:val="en-GB"/>
              </w:rPr>
              <w:t>five</w:t>
            </w:r>
            <w:r w:rsidRPr="00AA4CDD">
              <w:rPr>
                <w:lang w:val="en-GB"/>
              </w:rPr>
              <w:t xml:space="preserve"> years preceding the start of the planned new procurement procedure;</w:t>
            </w:r>
          </w:p>
        </w:tc>
      </w:tr>
    </w:tbl>
    <w:p w:rsidR="00AA4CDD" w:rsidRPr="00AA4CDD" w:rsidP="00AA4CDD" w14:paraId="20B3854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20D3D3A"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0F2AFA3" w14:textId="77777777">
      <w:pPr>
        <w:pStyle w:val="Normal12Italic"/>
        <w:rPr>
          <w:noProof w:val="0"/>
          <w:lang w:val="en-GB"/>
        </w:rPr>
      </w:pPr>
      <w:r w:rsidRPr="00AA4CDD">
        <w:rPr>
          <w:noProof w:val="0"/>
          <w:lang w:val="en-GB"/>
        </w:rPr>
        <w:t>Extending the exemption lookback period for previously unsuitable tenders from two to five years accurately reflects the long adaptation timelines of net-zero supply chains, which accelerates project delivery by reducing repetitive administrative burdens for public buyers.</w:t>
      </w:r>
    </w:p>
    <w:p w:rsidR="00AA4CDD" w:rsidRPr="00AA4CDD" w:rsidP="00AA4CDD" w14:paraId="2948EAB1" w14:textId="77777777">
      <w:r w:rsidRPr="00AA4CDD">
        <w:rPr>
          <w:rStyle w:val="HideTWBExt"/>
        </w:rPr>
        <w:t>&lt;/Amend&gt;</w:t>
      </w:r>
    </w:p>
    <w:p w:rsidR="00AA4CDD" w:rsidRPr="00AA4CDD" w:rsidP="00AA4CDD" w14:paraId="71CE926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3812</w:t>
      </w:r>
      <w:r w:rsidRPr="00AA4CDD">
        <w:rPr>
          <w:rStyle w:val="HideTWBExt"/>
          <w:b w:val="0"/>
          <w:lang w:val="en-GB"/>
        </w:rPr>
        <w:t>&lt;/NumAm&gt;</w:t>
      </w:r>
    </w:p>
    <w:p w:rsidR="00AA4CDD" w:rsidRPr="00AA4CDD" w:rsidP="00AA4CDD" w14:paraId="1CD494C7"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225C51DD" w14:textId="77777777">
      <w:r w:rsidRPr="00AA4CDD">
        <w:rPr>
          <w:rStyle w:val="HideTWBExt"/>
        </w:rPr>
        <w:t>&lt;/RepeatBlock-By&gt;</w:t>
      </w:r>
    </w:p>
    <w:p w:rsidR="00AA4CDD" w:rsidRPr="00AA4CDD" w:rsidP="00AA4CDD" w14:paraId="4ABD4E4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B7095BD"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92D6A5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E55A762" w14:textId="77777777">
      <w:r w:rsidRPr="00AA4CDD">
        <w:rPr>
          <w:rStyle w:val="HideTWBExt"/>
        </w:rPr>
        <w:t>&lt;Article2&gt;</w:t>
      </w:r>
      <w:r w:rsidRPr="00AA4CDD">
        <w:t>Article 25a – paragraph 3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E05D2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7032648" w14:textId="77777777">
            <w:pPr>
              <w:keepNext/>
            </w:pPr>
          </w:p>
        </w:tc>
      </w:tr>
      <w:tr w14:paraId="3DEC953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62F943" w14:textId="77777777">
            <w:pPr>
              <w:pStyle w:val="ColumnHeading"/>
              <w:keepNext/>
              <w:rPr>
                <w:lang w:val="en-GB"/>
              </w:rPr>
            </w:pPr>
            <w:r w:rsidRPr="00AA4CDD">
              <w:rPr>
                <w:lang w:val="en-GB"/>
              </w:rPr>
              <w:t>Text proposed by the Commission</w:t>
            </w:r>
          </w:p>
        </w:tc>
        <w:tc>
          <w:tcPr>
            <w:tcW w:w="4876" w:type="dxa"/>
          </w:tcPr>
          <w:p w:rsidR="00AA4CDD" w:rsidRPr="00AA4CDD" w:rsidP="00C2703B" w14:paraId="3001537C" w14:textId="77777777">
            <w:pPr>
              <w:pStyle w:val="ColumnHeading"/>
              <w:keepNext/>
              <w:rPr>
                <w:lang w:val="en-GB"/>
              </w:rPr>
            </w:pPr>
            <w:r w:rsidRPr="00AA4CDD">
              <w:rPr>
                <w:lang w:val="en-GB"/>
              </w:rPr>
              <w:t>Amendment</w:t>
            </w:r>
          </w:p>
        </w:tc>
      </w:tr>
      <w:tr w14:paraId="714FAF3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25184D" w14:textId="77777777">
            <w:pPr>
              <w:pStyle w:val="Normal6"/>
              <w:rPr>
                <w:lang w:val="en-GB"/>
              </w:rPr>
            </w:pPr>
            <w:r w:rsidRPr="00AA4CDD">
              <w:rPr>
                <w:lang w:val="en-GB"/>
              </w:rPr>
              <w:t>(b)</w:t>
            </w:r>
            <w:r w:rsidRPr="00AA4CDD">
              <w:rPr>
                <w:lang w:val="en-GB"/>
              </w:rPr>
              <w:tab/>
              <w:t xml:space="preserve">no suitable tenders or no suitable requests to participate have been submitted, including in response to a similar former public procurement procedure launched by the same contracting authority or contracting entity in the </w:t>
            </w:r>
            <w:r w:rsidRPr="00AA4CDD">
              <w:rPr>
                <w:b/>
                <w:i/>
                <w:lang w:val="en-GB"/>
              </w:rPr>
              <w:t>two</w:t>
            </w:r>
            <w:r w:rsidRPr="00AA4CDD">
              <w:rPr>
                <w:lang w:val="en-GB"/>
              </w:rPr>
              <w:t xml:space="preserve"> years preceding the start of the planned new procurement procedure;</w:t>
            </w:r>
          </w:p>
        </w:tc>
        <w:tc>
          <w:tcPr>
            <w:tcW w:w="4876" w:type="dxa"/>
          </w:tcPr>
          <w:p w:rsidR="00AA4CDD" w:rsidRPr="00AA4CDD" w:rsidP="00C2703B" w14:paraId="02221A18" w14:textId="77777777">
            <w:pPr>
              <w:pStyle w:val="Normal6"/>
              <w:rPr>
                <w:szCs w:val="24"/>
                <w:lang w:val="en-GB"/>
              </w:rPr>
            </w:pPr>
            <w:r w:rsidRPr="00AA4CDD">
              <w:rPr>
                <w:lang w:val="en-GB"/>
              </w:rPr>
              <w:t>(b)</w:t>
            </w:r>
            <w:r w:rsidRPr="00AA4CDD">
              <w:rPr>
                <w:lang w:val="en-GB"/>
              </w:rPr>
              <w:tab/>
              <w:t xml:space="preserve">no suitable tenders or no suitable requests to participate have been submitted, including in response to a similar former public procurement procedure launched by the same contracting authority or contracting entity in the </w:t>
            </w:r>
            <w:r w:rsidRPr="00AA4CDD">
              <w:rPr>
                <w:b/>
                <w:i/>
                <w:lang w:val="en-GB"/>
              </w:rPr>
              <w:t>five</w:t>
            </w:r>
            <w:r w:rsidRPr="00AA4CDD">
              <w:rPr>
                <w:lang w:val="en-GB"/>
              </w:rPr>
              <w:t xml:space="preserve"> years preceding the start of the planned new procurement procedure;</w:t>
            </w:r>
          </w:p>
        </w:tc>
      </w:tr>
    </w:tbl>
    <w:p w:rsidR="00AA4CDD" w:rsidRPr="00AA4CDD" w:rsidP="00AA4CDD" w14:paraId="19016FB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7272913" w14:textId="77777777">
      <w:r w:rsidRPr="00AA4CDD">
        <w:rPr>
          <w:rStyle w:val="HideTWBExt"/>
        </w:rPr>
        <w:t>&lt;/Amend&gt;</w:t>
      </w:r>
    </w:p>
    <w:p w:rsidR="00AA4CDD" w:rsidRPr="00AA4CDD" w:rsidP="00AA4CDD" w14:paraId="742BEE9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3813</w:t>
      </w:r>
      <w:r w:rsidRPr="00AA4CDD">
        <w:rPr>
          <w:rStyle w:val="HideTWBExt"/>
          <w:b w:val="0"/>
          <w:lang w:val="en-GB"/>
        </w:rPr>
        <w:t>&lt;/NumAm&gt;</w:t>
      </w:r>
    </w:p>
    <w:p w:rsidR="00AA4CDD" w:rsidRPr="00AA4CDD" w:rsidP="00AA4CDD" w14:paraId="546BF995"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4D5298ED" w14:textId="77777777">
      <w:r w:rsidRPr="00AA4CDD">
        <w:rPr>
          <w:rStyle w:val="HideTWBExt"/>
        </w:rPr>
        <w:t>&lt;/RepeatBlock-By&gt;</w:t>
      </w:r>
    </w:p>
    <w:p w:rsidR="00AA4CDD" w:rsidRPr="00AA4CDD" w:rsidP="00AA4CDD" w14:paraId="74C1A71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4342C3E"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20922F5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32F4798"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962DF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7DA5906" w14:textId="77777777">
            <w:pPr>
              <w:keepNext/>
            </w:pPr>
          </w:p>
        </w:tc>
      </w:tr>
      <w:tr w14:paraId="28EAE03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6E676D" w14:textId="77777777">
            <w:pPr>
              <w:pStyle w:val="ColumnHeading"/>
              <w:keepNext/>
              <w:rPr>
                <w:lang w:val="en-GB"/>
              </w:rPr>
            </w:pPr>
            <w:r w:rsidRPr="00AA4CDD">
              <w:rPr>
                <w:lang w:val="en-GB"/>
              </w:rPr>
              <w:t>Text proposed by the Commission</w:t>
            </w:r>
          </w:p>
        </w:tc>
        <w:tc>
          <w:tcPr>
            <w:tcW w:w="4876" w:type="dxa"/>
          </w:tcPr>
          <w:p w:rsidR="00AA4CDD" w:rsidRPr="00AA4CDD" w:rsidP="00C2703B" w14:paraId="00827C65" w14:textId="77777777">
            <w:pPr>
              <w:pStyle w:val="ColumnHeading"/>
              <w:keepNext/>
              <w:rPr>
                <w:lang w:val="en-GB"/>
              </w:rPr>
            </w:pPr>
            <w:r w:rsidRPr="00AA4CDD">
              <w:rPr>
                <w:lang w:val="en-GB"/>
              </w:rPr>
              <w:t>Amendment</w:t>
            </w:r>
          </w:p>
        </w:tc>
      </w:tr>
      <w:tr w14:paraId="3CDF555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5A8A0A8" w14:textId="77777777">
            <w:pPr>
              <w:pStyle w:val="Normal6"/>
              <w:rPr>
                <w:lang w:val="en-GB"/>
              </w:rPr>
            </w:pPr>
            <w:r w:rsidRPr="00AA4CDD">
              <w:rPr>
                <w:b/>
                <w:i/>
                <w:lang w:val="en-GB"/>
              </w:rPr>
              <w:t>(c)</w:t>
            </w:r>
            <w:r w:rsidRPr="00AA4CDD">
              <w:rPr>
                <w:b/>
                <w:i/>
                <w:lang w:val="en-GB"/>
              </w:rPr>
              <w:tab/>
              <w:t>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contracting authorities and contracting entities to be disproportionate.</w:t>
            </w:r>
          </w:p>
        </w:tc>
        <w:tc>
          <w:tcPr>
            <w:tcW w:w="4876" w:type="dxa"/>
          </w:tcPr>
          <w:p w:rsidR="00AA4CDD" w:rsidRPr="00AA4CDD" w:rsidP="00C2703B" w14:paraId="412829FB" w14:textId="77777777">
            <w:pPr>
              <w:pStyle w:val="Normal6"/>
              <w:rPr>
                <w:szCs w:val="24"/>
                <w:lang w:val="en-GB"/>
              </w:rPr>
            </w:pPr>
            <w:r w:rsidRPr="00AA4CDD">
              <w:rPr>
                <w:b/>
                <w:i/>
                <w:lang w:val="en-GB"/>
              </w:rPr>
              <w:t>deleted</w:t>
            </w:r>
          </w:p>
        </w:tc>
      </w:tr>
    </w:tbl>
    <w:p w:rsidR="00AA4CDD" w:rsidRPr="00AA4CDD" w:rsidP="00AA4CDD" w14:paraId="5EDA4F5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8236B50" w14:textId="77777777">
      <w:r w:rsidRPr="00AA4CDD">
        <w:rPr>
          <w:rStyle w:val="HideTWBExt"/>
        </w:rPr>
        <w:t>&lt;/Amend&gt;</w:t>
      </w:r>
    </w:p>
    <w:p w:rsidR="00AA4CDD" w:rsidRPr="00AA4CDD" w:rsidP="00AA4CDD" w14:paraId="46BBF81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3814</w:t>
      </w:r>
      <w:r w:rsidRPr="00AA4CDD">
        <w:rPr>
          <w:rStyle w:val="HideTWBExt"/>
          <w:b w:val="0"/>
          <w:lang w:val="en-GB"/>
        </w:rPr>
        <w:t>&lt;/NumAm&gt;</w:t>
      </w:r>
    </w:p>
    <w:p w:rsidR="00AA4CDD" w:rsidRPr="00AA4CDD" w:rsidP="00AA4CDD" w14:paraId="3429B977"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 Enikő Győri, András Gyürk, Ernő Schaller-Baross, András László</w:t>
      </w:r>
      <w:r w:rsidRPr="00AA4CDD">
        <w:rPr>
          <w:rStyle w:val="HideTWBExt"/>
          <w:b w:val="0"/>
        </w:rPr>
        <w:t>&lt;/Members&gt;</w:t>
      </w:r>
    </w:p>
    <w:p w:rsidR="00AA4CDD" w:rsidRPr="00AA4CDD" w:rsidP="00AA4CDD" w14:paraId="3FBCD0AA" w14:textId="77777777">
      <w:r w:rsidRPr="00AA4CDD">
        <w:rPr>
          <w:rStyle w:val="HideTWBExt"/>
        </w:rPr>
        <w:t>&lt;/RepeatBlock-By&gt;</w:t>
      </w:r>
    </w:p>
    <w:p w:rsidR="00AA4CDD" w:rsidRPr="00AA4CDD" w:rsidP="00AA4CDD" w14:paraId="499DD9B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7B5C753"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23AC9B7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FD3DAD3"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EF86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D7EA0E6" w14:textId="77777777">
            <w:pPr>
              <w:keepNext/>
            </w:pPr>
          </w:p>
        </w:tc>
      </w:tr>
      <w:tr w14:paraId="6637561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F47DF3" w14:textId="77777777">
            <w:pPr>
              <w:pStyle w:val="ColumnHeading"/>
              <w:keepNext/>
              <w:rPr>
                <w:lang w:val="en-GB"/>
              </w:rPr>
            </w:pPr>
            <w:r w:rsidRPr="00AA4CDD">
              <w:rPr>
                <w:lang w:val="en-GB"/>
              </w:rPr>
              <w:t>Text proposed by the Commission</w:t>
            </w:r>
          </w:p>
        </w:tc>
        <w:tc>
          <w:tcPr>
            <w:tcW w:w="4876" w:type="dxa"/>
          </w:tcPr>
          <w:p w:rsidR="00AA4CDD" w:rsidRPr="00AA4CDD" w:rsidP="00C2703B" w14:paraId="3690A5D9" w14:textId="77777777">
            <w:pPr>
              <w:pStyle w:val="ColumnHeading"/>
              <w:keepNext/>
              <w:rPr>
                <w:lang w:val="en-GB"/>
              </w:rPr>
            </w:pPr>
            <w:r w:rsidRPr="00AA4CDD">
              <w:rPr>
                <w:lang w:val="en-GB"/>
              </w:rPr>
              <w:t>Amendment</w:t>
            </w:r>
          </w:p>
        </w:tc>
      </w:tr>
      <w:tr w14:paraId="61E71B7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3EF8008" w14:textId="77777777">
            <w:pPr>
              <w:pStyle w:val="Normal6"/>
              <w:rPr>
                <w:lang w:val="en-GB"/>
              </w:rPr>
            </w:pPr>
            <w:r w:rsidRPr="00AA4CDD">
              <w:rPr>
                <w:b/>
                <w:i/>
                <w:lang w:val="en-GB"/>
              </w:rPr>
              <w:t>(c)</w:t>
            </w:r>
            <w:r w:rsidRPr="00AA4CDD">
              <w:rPr>
                <w:b/>
                <w:i/>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w:t>
            </w:r>
            <w:r w:rsidRPr="00AA4CDD">
              <w:rPr>
                <w:b/>
                <w:i/>
                <w:lang w:val="en-GB"/>
              </w:rPr>
              <w:t>contracting authorities and contracting entities to be disproportionate.</w:t>
            </w:r>
          </w:p>
        </w:tc>
        <w:tc>
          <w:tcPr>
            <w:tcW w:w="4876" w:type="dxa"/>
          </w:tcPr>
          <w:p w:rsidR="00AA4CDD" w:rsidRPr="00AA4CDD" w:rsidP="00C2703B" w14:paraId="460FA985" w14:textId="77777777">
            <w:pPr>
              <w:pStyle w:val="Normal6"/>
              <w:rPr>
                <w:szCs w:val="24"/>
                <w:lang w:val="en-GB"/>
              </w:rPr>
            </w:pPr>
            <w:r w:rsidRPr="00AA4CDD">
              <w:rPr>
                <w:b/>
                <w:i/>
                <w:lang w:val="en-GB"/>
              </w:rPr>
              <w:t>deleted</w:t>
            </w:r>
          </w:p>
        </w:tc>
      </w:tr>
    </w:tbl>
    <w:p w:rsidR="00AA4CDD" w:rsidRPr="00AA4CDD" w:rsidP="00AA4CDD" w14:paraId="7A15C7B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09BEB16" w14:textId="77777777">
      <w:r w:rsidRPr="00AA4CDD">
        <w:rPr>
          <w:rStyle w:val="HideTWBExt"/>
        </w:rPr>
        <w:t>&lt;/Amend&gt;</w:t>
      </w:r>
    </w:p>
    <w:p w:rsidR="00AA4CDD" w:rsidRPr="00AA4CDD" w:rsidP="00AA4CDD" w14:paraId="53FE880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3815</w:t>
      </w:r>
      <w:r w:rsidRPr="00AA4CDD">
        <w:rPr>
          <w:rStyle w:val="HideTWBExt"/>
          <w:b w:val="0"/>
          <w:lang w:val="en-GB"/>
        </w:rPr>
        <w:t>&lt;/NumAm&gt;</w:t>
      </w:r>
    </w:p>
    <w:p w:rsidR="00AA4CDD" w:rsidRPr="00AA4CDD" w:rsidP="00AA4CDD" w14:paraId="66B5D567"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68C8AE3A" w14:textId="77777777">
      <w:r w:rsidRPr="00AA4CDD">
        <w:rPr>
          <w:rStyle w:val="HideTWBExt"/>
        </w:rPr>
        <w:t>&lt;/RepeatBlock-By&gt;</w:t>
      </w:r>
    </w:p>
    <w:p w:rsidR="00AA4CDD" w:rsidRPr="00AA4CDD" w:rsidP="00AA4CDD" w14:paraId="75D0D0C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6E6E0E6"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424EB9C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13A32E1"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EFB14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0BEB9EF" w14:textId="77777777">
            <w:pPr>
              <w:keepNext/>
            </w:pPr>
          </w:p>
        </w:tc>
      </w:tr>
      <w:tr w14:paraId="14345C4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970FE7C" w14:textId="77777777">
            <w:pPr>
              <w:pStyle w:val="ColumnHeading"/>
              <w:keepNext/>
              <w:rPr>
                <w:lang w:val="en-GB"/>
              </w:rPr>
            </w:pPr>
            <w:r w:rsidRPr="00AA4CDD">
              <w:rPr>
                <w:lang w:val="en-GB"/>
              </w:rPr>
              <w:t>Text proposed by the Commission</w:t>
            </w:r>
          </w:p>
        </w:tc>
        <w:tc>
          <w:tcPr>
            <w:tcW w:w="4876" w:type="dxa"/>
          </w:tcPr>
          <w:p w:rsidR="00AA4CDD" w:rsidRPr="00AA4CDD" w:rsidP="00C2703B" w14:paraId="6EDFA11A" w14:textId="77777777">
            <w:pPr>
              <w:pStyle w:val="ColumnHeading"/>
              <w:keepNext/>
              <w:rPr>
                <w:lang w:val="en-GB"/>
              </w:rPr>
            </w:pPr>
            <w:r w:rsidRPr="00AA4CDD">
              <w:rPr>
                <w:lang w:val="en-GB"/>
              </w:rPr>
              <w:t>Amendment</w:t>
            </w:r>
          </w:p>
        </w:tc>
      </w:tr>
      <w:tr w14:paraId="034D0B6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C4F71F"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1A49263F"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40% of the total contract value,</w:t>
            </w:r>
            <w:r w:rsidRPr="00AA4CDD">
              <w:rPr>
                <w:lang w:val="en-GB"/>
              </w:rPr>
              <w:t xml:space="preserve">, based on objective and transparent data, may be presumed by contracting authorities and contracting entities to be disproportionate </w:t>
            </w:r>
            <w:r w:rsidRPr="00AA4CDD">
              <w:rPr>
                <w:b/>
                <w:i/>
                <w:lang w:val="en-GB"/>
              </w:rPr>
              <w:t>until the adoption of the delegated act referred to in in the second subaparagraph of this point by the Commission</w:t>
            </w:r>
            <w:r w:rsidRPr="00AA4CDD">
              <w:rPr>
                <w:lang w:val="en-GB"/>
              </w:rPr>
              <w:t xml:space="preserve">. </w:t>
            </w:r>
            <w:r w:rsidRPr="00AA4CDD">
              <w:rPr>
                <w:b/>
                <w:i/>
                <w:lang w:val="en-GB"/>
              </w:rPr>
              <w:t>When assessing disproportionate costs, contracting authorities and contracting entities shall take into account available evidence that the observed cost difference is materially affected by dumping, foreign subsidies, state-backed overcapacity or materially different social or environmental compliance costs, and shall provide reasons for any decision to apply this derogation.</w:t>
            </w:r>
          </w:p>
        </w:tc>
      </w:tr>
      <w:tr w14:paraId="703E5A2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BAC043" w14:textId="77777777">
            <w:pPr>
              <w:pStyle w:val="Normal6"/>
              <w:rPr>
                <w:lang w:val="en-GB"/>
              </w:rPr>
            </w:pPr>
          </w:p>
        </w:tc>
        <w:tc>
          <w:tcPr>
            <w:tcW w:w="4876" w:type="dxa"/>
          </w:tcPr>
          <w:p w:rsidR="00AA4CDD" w:rsidRPr="00AA4CDD" w:rsidP="00C2703B" w14:paraId="406EA861" w14:textId="77777777">
            <w:pPr>
              <w:pStyle w:val="Normal6"/>
              <w:rPr>
                <w:szCs w:val="24"/>
                <w:lang w:val="en-GB"/>
              </w:rPr>
            </w:pPr>
            <w:r w:rsidRPr="00AA4CDD">
              <w:rPr>
                <w:b/>
                <w:i/>
                <w:lang w:val="en-GB"/>
              </w:rPr>
              <w:t xml:space="preserve">The Commission shall adopt by [OP: Please insert the date = six months after the date of entry into force of this </w:t>
            </w:r>
            <w:r w:rsidRPr="00AA4CDD">
              <w:rPr>
                <w:b/>
                <w:i/>
                <w:lang w:val="en-GB"/>
              </w:rPr>
              <w:t>Regulation], a delegated act in accordance with Article 44 to specify and differentiate the cost differences referred to in Article 25a paragraph 3(c) by technology covered by Annex II.</w:t>
            </w:r>
          </w:p>
        </w:tc>
      </w:tr>
    </w:tbl>
    <w:p w:rsidR="00AA4CDD" w:rsidRPr="00AA4CDD" w:rsidP="00AA4CDD" w14:paraId="23150D2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9A6E849" w14:textId="77777777">
      <w:r w:rsidRPr="00AA4CDD">
        <w:rPr>
          <w:rStyle w:val="HideTWBExt"/>
        </w:rPr>
        <w:t>&lt;/Amend&gt;</w:t>
      </w:r>
    </w:p>
    <w:p w:rsidR="00AA4CDD" w:rsidRPr="00AA4CDD" w:rsidP="00AA4CDD" w14:paraId="20A7532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3816</w:t>
      </w:r>
      <w:r w:rsidRPr="00AA4CDD">
        <w:rPr>
          <w:rStyle w:val="HideTWBExt"/>
          <w:b w:val="0"/>
          <w:lang w:val="en-GB"/>
        </w:rPr>
        <w:t>&lt;/NumAm&gt;</w:t>
      </w:r>
    </w:p>
    <w:p w:rsidR="00AA4CDD" w:rsidRPr="00AA4CDD" w:rsidP="00AA4CDD" w14:paraId="4E2E11A7"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586811A0"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2B791EC9" w14:textId="77777777">
      <w:r w:rsidRPr="00AA4CDD">
        <w:rPr>
          <w:rStyle w:val="HideTWBExt"/>
        </w:rPr>
        <w:t>&lt;/RepeatBlock-By&gt;</w:t>
      </w:r>
    </w:p>
    <w:p w:rsidR="00AA4CDD" w:rsidRPr="00AA4CDD" w:rsidP="00AA4CDD" w14:paraId="609EE1E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A4E4A4B"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884E920"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5DF04E35"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028DD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6F5426F" w14:textId="77777777">
            <w:pPr>
              <w:keepNext/>
            </w:pPr>
          </w:p>
        </w:tc>
      </w:tr>
      <w:tr w14:paraId="435B5A9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F08520F" w14:textId="77777777">
            <w:pPr>
              <w:pStyle w:val="ColumnHeading"/>
              <w:keepNext/>
              <w:rPr>
                <w:lang w:val="en-GB"/>
              </w:rPr>
            </w:pPr>
            <w:r w:rsidRPr="00AA4CDD">
              <w:rPr>
                <w:lang w:val="en-GB"/>
              </w:rPr>
              <w:t>Text proposed by the Commission</w:t>
            </w:r>
          </w:p>
        </w:tc>
        <w:tc>
          <w:tcPr>
            <w:tcW w:w="4876" w:type="dxa"/>
          </w:tcPr>
          <w:p w:rsidR="00AA4CDD" w:rsidRPr="00AA4CDD" w:rsidP="00C2703B" w14:paraId="7D410B4C" w14:textId="77777777">
            <w:pPr>
              <w:pStyle w:val="ColumnHeading"/>
              <w:keepNext/>
              <w:rPr>
                <w:lang w:val="en-GB"/>
              </w:rPr>
            </w:pPr>
            <w:r w:rsidRPr="00AA4CDD">
              <w:rPr>
                <w:lang w:val="en-GB"/>
              </w:rPr>
              <w:t>Amendment</w:t>
            </w:r>
          </w:p>
        </w:tc>
      </w:tr>
      <w:tr w14:paraId="41149D4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AE658A"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w:t>
            </w:r>
            <w:r w:rsidRPr="00AA4CDD">
              <w:rPr>
                <w:b/>
                <w:i/>
                <w:lang w:val="en-GB"/>
              </w:rPr>
              <w:t>in excess of 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177A1216"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w:t>
            </w:r>
            <w:r w:rsidRPr="00AA4CDD">
              <w:rPr>
                <w:b/>
                <w:i/>
                <w:lang w:val="en-GB"/>
              </w:rPr>
              <w:t>shall be calculated on the total contract value of</w:t>
            </w:r>
            <w:r w:rsidRPr="00AA4CDD">
              <w:rPr>
                <w:lang w:val="en-GB"/>
              </w:rPr>
              <w:t xml:space="preserve">, based on objective and transparent </w:t>
            </w:r>
            <w:r w:rsidRPr="00AA4CDD">
              <w:rPr>
                <w:b/>
                <w:i/>
                <w:lang w:val="en-GB"/>
              </w:rPr>
              <w:t>sectoral</w:t>
            </w:r>
            <w:r w:rsidRPr="00AA4CDD">
              <w:rPr>
                <w:lang w:val="en-GB"/>
              </w:rPr>
              <w:t xml:space="preserve"> data, </w:t>
            </w:r>
            <w:r w:rsidRPr="00AA4CDD">
              <w:rPr>
                <w:b/>
                <w:i/>
                <w:lang w:val="en-GB"/>
              </w:rPr>
              <w:t>and</w:t>
            </w:r>
            <w:r w:rsidRPr="00AA4CDD">
              <w:rPr>
                <w:lang w:val="en-GB"/>
              </w:rPr>
              <w:t xml:space="preserve"> may be presumed by contracting authorities and contracting entities to be disproportionate </w:t>
            </w:r>
            <w:r w:rsidRPr="00AA4CDD">
              <w:rPr>
                <w:b/>
                <w:i/>
                <w:lang w:val="en-GB"/>
              </w:rPr>
              <w:t>in accordance with the thresholds set under delegated act referred to in the second subparagraph of this point by the Commission</w:t>
            </w:r>
            <w:r w:rsidRPr="00AA4CDD">
              <w:rPr>
                <w:lang w:val="en-GB"/>
              </w:rPr>
              <w:t>.</w:t>
            </w:r>
          </w:p>
        </w:tc>
      </w:tr>
      <w:tr w14:paraId="7B94607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EE1701F" w14:textId="77777777">
            <w:pPr>
              <w:pStyle w:val="Normal6"/>
              <w:rPr>
                <w:lang w:val="en-GB"/>
              </w:rPr>
            </w:pPr>
          </w:p>
        </w:tc>
        <w:tc>
          <w:tcPr>
            <w:tcW w:w="4876" w:type="dxa"/>
          </w:tcPr>
          <w:p w:rsidR="00AA4CDD" w:rsidRPr="00AA4CDD" w:rsidP="00C2703B" w14:paraId="3997473A" w14:textId="77777777">
            <w:pPr>
              <w:pStyle w:val="Normal6"/>
              <w:rPr>
                <w:szCs w:val="24"/>
                <w:lang w:val="en-GB"/>
              </w:rPr>
            </w:pPr>
            <w:r w:rsidRPr="00AA4CDD">
              <w:rPr>
                <w:b/>
                <w:i/>
                <w:lang w:val="en-GB"/>
              </w:rPr>
              <w:t>The Commission shall adopt, by [OP: Please insert the date = six months after the date of entry into force of this Regulation], a delegated act in accordance with Article 44 to specify and differentiate the cost differences referred to in Article 25a paragraph 3(c) by technology covered by Annex II. Contracting authorities and contracting entities shall provide justification for such decision</w:t>
            </w:r>
          </w:p>
        </w:tc>
      </w:tr>
    </w:tbl>
    <w:p w:rsidR="00AA4CDD" w:rsidRPr="00AA4CDD" w:rsidP="00AA4CDD" w14:paraId="0645EB1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3585879" w14:textId="77777777">
      <w:r w:rsidRPr="00AA4CDD">
        <w:rPr>
          <w:rStyle w:val="HideTWBExt"/>
        </w:rPr>
        <w:t>&lt;/Amend&gt;</w:t>
      </w:r>
    </w:p>
    <w:p w:rsidR="00AA4CDD" w:rsidRPr="00AA4CDD" w:rsidP="00AA4CDD" w14:paraId="77DD8F6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3817</w:t>
      </w:r>
      <w:r w:rsidRPr="00AA4CDD">
        <w:rPr>
          <w:rStyle w:val="HideTWBExt"/>
          <w:b w:val="0"/>
          <w:lang w:val="en-GB"/>
        </w:rPr>
        <w:t>&lt;/NumAm&gt;</w:t>
      </w:r>
    </w:p>
    <w:p w:rsidR="00AA4CDD" w:rsidRPr="00AA4CDD" w:rsidP="00AA4CDD" w14:paraId="09D3FCD4"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2496F55C" w14:textId="77777777">
      <w:r w:rsidRPr="00AA4CDD">
        <w:rPr>
          <w:rStyle w:val="HideTWBExt"/>
        </w:rPr>
        <w:t>&lt;/RepeatBlock-By&gt;</w:t>
      </w:r>
    </w:p>
    <w:p w:rsidR="00AA4CDD" w:rsidRPr="00AA4CDD" w:rsidP="00AA4CDD" w14:paraId="4E4F819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B2A8BE3"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A45791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643BB08"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4F395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F6ADA8E" w14:textId="77777777">
            <w:pPr>
              <w:keepNext/>
            </w:pPr>
          </w:p>
        </w:tc>
      </w:tr>
      <w:tr w14:paraId="0900FE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757FB47" w14:textId="77777777">
            <w:pPr>
              <w:pStyle w:val="ColumnHeading"/>
              <w:keepNext/>
              <w:rPr>
                <w:lang w:val="en-GB"/>
              </w:rPr>
            </w:pPr>
            <w:r w:rsidRPr="00AA4CDD">
              <w:rPr>
                <w:lang w:val="en-GB"/>
              </w:rPr>
              <w:t>Text proposed by the Commission</w:t>
            </w:r>
          </w:p>
        </w:tc>
        <w:tc>
          <w:tcPr>
            <w:tcW w:w="4876" w:type="dxa"/>
          </w:tcPr>
          <w:p w:rsidR="00AA4CDD" w:rsidRPr="00AA4CDD" w:rsidP="00C2703B" w14:paraId="754F9481" w14:textId="77777777">
            <w:pPr>
              <w:pStyle w:val="ColumnHeading"/>
              <w:keepNext/>
              <w:rPr>
                <w:lang w:val="en-GB"/>
              </w:rPr>
            </w:pPr>
            <w:r w:rsidRPr="00AA4CDD">
              <w:rPr>
                <w:lang w:val="en-GB"/>
              </w:rPr>
              <w:t>Amendment</w:t>
            </w:r>
          </w:p>
        </w:tc>
      </w:tr>
      <w:tr w14:paraId="33C6882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238148"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w:t>
            </w:r>
            <w:r w:rsidRPr="00AA4CDD">
              <w:rPr>
                <w:b/>
                <w:i/>
                <w:lang w:val="en-GB"/>
              </w:rPr>
              <w:t>Estimated cost differences in excess of 25%, based on objective and transparent data, may be presumed by</w:t>
            </w:r>
            <w:r w:rsidRPr="00AA4CDD">
              <w:rPr>
                <w:lang w:val="en-GB"/>
              </w:rPr>
              <w:t xml:space="preserve"> contracting authorities and contracting entities </w:t>
            </w:r>
            <w:r w:rsidRPr="00AA4CDD">
              <w:rPr>
                <w:b/>
                <w:i/>
                <w:lang w:val="en-GB"/>
              </w:rPr>
              <w:t>to be</w:t>
            </w:r>
            <w:r w:rsidRPr="00AA4CDD">
              <w:rPr>
                <w:lang w:val="en-GB"/>
              </w:rPr>
              <w:t xml:space="preserve"> disproportionate.</w:t>
            </w:r>
          </w:p>
        </w:tc>
        <w:tc>
          <w:tcPr>
            <w:tcW w:w="4876" w:type="dxa"/>
          </w:tcPr>
          <w:p w:rsidR="00AA4CDD" w:rsidRPr="00AA4CDD" w:rsidP="00C2703B" w14:paraId="1B23497A"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w:t>
            </w:r>
            <w:r w:rsidRPr="00AA4CDD">
              <w:rPr>
                <w:b/>
                <w:i/>
                <w:lang w:val="en-GB"/>
              </w:rPr>
              <w:t>A difference in purchase price alone shall not be sufficient to establish disproportionate costs. When assessing disproportionate costs,</w:t>
            </w:r>
            <w:r w:rsidRPr="00AA4CDD">
              <w:rPr>
                <w:lang w:val="en-GB"/>
              </w:rPr>
              <w:t xml:space="preserve"> contracting authorities and contracting entities </w:t>
            </w:r>
            <w:r w:rsidRPr="00AA4CDD">
              <w:rPr>
                <w:b/>
                <w:i/>
                <w:lang w:val="en-GB"/>
              </w:rPr>
              <w:t>shall take into account, where relevant, life-cycle costs, security of supply, resilience, strategic dependencies and cybersecurity. A derogation on grounds of</w:t>
            </w:r>
            <w:r w:rsidRPr="00AA4CDD">
              <w:rPr>
                <w:lang w:val="en-GB"/>
              </w:rPr>
              <w:t xml:space="preserve"> disproportionate </w:t>
            </w:r>
            <w:r w:rsidRPr="00AA4CDD">
              <w:rPr>
                <w:b/>
                <w:i/>
                <w:lang w:val="en-GB"/>
              </w:rPr>
              <w:t>costs shall apply only to the extent that the required products or components cannot reasonably be supplied from existing or reasonably foreseeable Union manufacturing capacity within the delivery period concerned</w:t>
            </w:r>
            <w:r w:rsidRPr="00AA4CDD">
              <w:rPr>
                <w:lang w:val="en-GB"/>
              </w:rPr>
              <w:t xml:space="preserve">. </w:t>
            </w:r>
            <w:r w:rsidRPr="00AA4CDD">
              <w:rPr>
                <w:b/>
                <w:i/>
                <w:lang w:val="en-GB"/>
              </w:rPr>
              <w:t>Where Union manufacturing capacity can meet only part of the relevant demand, the derogation shall be limited to the share which cannot reasonably be supplied from such capacity.</w:t>
            </w:r>
          </w:p>
        </w:tc>
      </w:tr>
    </w:tbl>
    <w:p w:rsidR="00AA4CDD" w:rsidRPr="00AA4CDD" w:rsidP="00AA4CDD" w14:paraId="6261971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4EED25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907D374" w14:textId="77777777">
      <w:pPr>
        <w:pStyle w:val="Normal12Italic"/>
        <w:rPr>
          <w:noProof w:val="0"/>
          <w:lang w:val="en-GB"/>
        </w:rPr>
      </w:pPr>
      <w:r w:rsidRPr="00AA4CDD">
        <w:rPr>
          <w:noProof w:val="0"/>
          <w:lang w:val="en-GB"/>
        </w:rPr>
        <w:t xml:space="preserve">A price-based derogation should not create a structural disadvantage for newly established or expanding Union manufacturing capacity. The assessment should reflect the wider economic-security and resilience benefits pursued by Union origin requirements and should </w:t>
      </w:r>
      <w:r w:rsidRPr="00AA4CDD">
        <w:rPr>
          <w:noProof w:val="0"/>
          <w:lang w:val="en-GB"/>
        </w:rPr>
        <w:t>be proportionate to the actual availability of Union manufacturing capacity.</w:t>
      </w:r>
    </w:p>
    <w:p w:rsidR="00AA4CDD" w:rsidRPr="00AA4CDD" w:rsidP="00AA4CDD" w14:paraId="6C47FB67" w14:textId="77777777">
      <w:r w:rsidRPr="00AA4CDD">
        <w:rPr>
          <w:rStyle w:val="HideTWBExt"/>
        </w:rPr>
        <w:t>&lt;/Amend&gt;</w:t>
      </w:r>
    </w:p>
    <w:p w:rsidR="00AA4CDD" w:rsidRPr="00AA4CDD" w:rsidP="00AA4CDD" w14:paraId="66ED1D2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3818</w:t>
      </w:r>
      <w:r w:rsidRPr="00AA4CDD">
        <w:rPr>
          <w:rStyle w:val="HideTWBExt"/>
          <w:b w:val="0"/>
          <w:lang w:val="en-GB"/>
        </w:rPr>
        <w:t>&lt;/NumAm&gt;</w:t>
      </w:r>
    </w:p>
    <w:p w:rsidR="00AA4CDD" w:rsidRPr="00AA4CDD" w:rsidP="00AA4CDD" w14:paraId="3183532E"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161ADD89" w14:textId="77777777">
      <w:r w:rsidRPr="00AA4CDD">
        <w:rPr>
          <w:rStyle w:val="HideTWBExt"/>
        </w:rPr>
        <w:t>&lt;/RepeatBlock-By&gt;</w:t>
      </w:r>
    </w:p>
    <w:p w:rsidR="00AA4CDD" w:rsidRPr="00AA4CDD" w:rsidP="00AA4CDD" w14:paraId="1FB191B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A309F47"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65B59A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98B6D67"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D11C6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4F0ED6C" w14:textId="77777777">
            <w:pPr>
              <w:keepNext/>
            </w:pPr>
          </w:p>
        </w:tc>
      </w:tr>
      <w:tr w14:paraId="28E2EEA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3A8E66" w14:textId="77777777">
            <w:pPr>
              <w:pStyle w:val="ColumnHeading"/>
              <w:keepNext/>
              <w:rPr>
                <w:lang w:val="en-GB"/>
              </w:rPr>
            </w:pPr>
            <w:r w:rsidRPr="00AA4CDD">
              <w:rPr>
                <w:lang w:val="en-GB"/>
              </w:rPr>
              <w:t>Text proposed by the Commission</w:t>
            </w:r>
          </w:p>
        </w:tc>
        <w:tc>
          <w:tcPr>
            <w:tcW w:w="4876" w:type="dxa"/>
          </w:tcPr>
          <w:p w:rsidR="00AA4CDD" w:rsidRPr="00AA4CDD" w:rsidP="00C2703B" w14:paraId="3F75E51A" w14:textId="77777777">
            <w:pPr>
              <w:pStyle w:val="ColumnHeading"/>
              <w:keepNext/>
              <w:rPr>
                <w:lang w:val="en-GB"/>
              </w:rPr>
            </w:pPr>
            <w:r w:rsidRPr="00AA4CDD">
              <w:rPr>
                <w:lang w:val="en-GB"/>
              </w:rPr>
              <w:t>Amendment</w:t>
            </w:r>
          </w:p>
        </w:tc>
      </w:tr>
      <w:tr w14:paraId="1DF110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E9B50A"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 based on objective and transparent data</w:t>
            </w:r>
            <w:r w:rsidRPr="00AA4CDD">
              <w:rPr>
                <w:lang w:val="en-GB"/>
              </w:rPr>
              <w:t>, may be presumed by contracting authorities and contracting entities to be disproportionate.</w:t>
            </w:r>
          </w:p>
        </w:tc>
        <w:tc>
          <w:tcPr>
            <w:tcW w:w="4876" w:type="dxa"/>
          </w:tcPr>
          <w:p w:rsidR="00AA4CDD" w:rsidRPr="00AA4CDD" w:rsidP="00C2703B" w14:paraId="34D30199" w14:textId="77777777">
            <w:pPr>
              <w:pStyle w:val="Normal6"/>
              <w:rPr>
                <w:szCs w:val="24"/>
                <w:lang w:val="en-GB"/>
              </w:rPr>
            </w:pPr>
            <w:r w:rsidRPr="00AA4CDD">
              <w:rPr>
                <w:lang w:val="en-GB"/>
              </w:rPr>
              <w:t>(c)</w:t>
            </w:r>
            <w:r w:rsidRPr="00AA4CDD">
              <w:rPr>
                <w:lang w:val="en-GB"/>
              </w:rPr>
              <w:tab/>
              <w:t>their application would require a contracting authority or contracting entity to acquire goods, services or works having disproportionate costs</w:t>
            </w:r>
            <w:r w:rsidRPr="00AA4CDD">
              <w:rPr>
                <w:b/>
                <w:i/>
                <w:lang w:val="en-GB"/>
              </w:rPr>
              <w:t>, including additional administrative and sourcing costs arising from compliance with the requirements set out in this Article,</w:t>
            </w:r>
            <w:r w:rsidRPr="00AA4CDD">
              <w:rPr>
                <w:lang w:val="en-GB"/>
              </w:rPr>
              <w:t xml:space="preserve"> or would result in technical incompatibility in operation and maintenance. Estimated cost differences in excess of </w:t>
            </w:r>
            <w:r w:rsidRPr="00AA4CDD">
              <w:rPr>
                <w:b/>
                <w:i/>
                <w:lang w:val="en-GB"/>
              </w:rPr>
              <w:t>35% of the total contract value</w:t>
            </w:r>
            <w:r w:rsidRPr="00AA4CDD">
              <w:rPr>
                <w:lang w:val="en-GB"/>
              </w:rPr>
              <w:t xml:space="preserve">, may be presumed by contracting authorities and contracting entities to be disproportionate. </w:t>
            </w:r>
            <w:r w:rsidRPr="00AA4CDD">
              <w:rPr>
                <w:b/>
                <w:i/>
                <w:lang w:val="en-GB"/>
              </w:rPr>
              <w:t>For the purposes of this point, cost differences shall be assessed only between technically comparable products, services or works, including with regard to technical specifications, performance, delivery conditions, contractual duration, certification requirements, environmental characteristics and compliance costs related to Union origin, traceability and low-carbon requirements.</w:t>
            </w:r>
          </w:p>
        </w:tc>
      </w:tr>
    </w:tbl>
    <w:p w:rsidR="00AA4CDD" w:rsidRPr="00AA4CDD" w:rsidP="00AA4CDD" w14:paraId="4415572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1BE44A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B5C4BF9" w14:textId="77777777">
      <w:pPr>
        <w:pStyle w:val="Normal12Italic"/>
        <w:rPr>
          <w:noProof w:val="0"/>
          <w:lang w:val="en-GB"/>
        </w:rPr>
      </w:pPr>
      <w:r w:rsidRPr="00AA4CDD">
        <w:rPr>
          <w:noProof w:val="0"/>
          <w:lang w:val="en-GB"/>
        </w:rPr>
        <w:t xml:space="preserve">Derogations from Union origin requirements should remain exceptional and should not undermine their industrial policy objective. Cost comparisons should therefore reflect the </w:t>
      </w:r>
      <w:r w:rsidRPr="00AA4CDD">
        <w:rPr>
          <w:noProof w:val="0"/>
          <w:lang w:val="en-GB"/>
        </w:rPr>
        <w:t>actual costs of compliance and be made only between technically comparable alternatives.</w:t>
      </w:r>
    </w:p>
    <w:p w:rsidR="00AA4CDD" w:rsidRPr="00AA4CDD" w:rsidP="00AA4CDD" w14:paraId="1EDB8E17" w14:textId="77777777">
      <w:r w:rsidRPr="00AA4CDD">
        <w:rPr>
          <w:rStyle w:val="HideTWBExt"/>
        </w:rPr>
        <w:t>&lt;/Amend&gt;</w:t>
      </w:r>
    </w:p>
    <w:p w:rsidR="00AA4CDD" w:rsidRPr="00AA4CDD" w:rsidP="00AA4CDD" w14:paraId="387436C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3819</w:t>
      </w:r>
      <w:r w:rsidRPr="00AA4CDD">
        <w:rPr>
          <w:rStyle w:val="HideTWBExt"/>
          <w:b w:val="0"/>
          <w:lang w:val="en-GB"/>
        </w:rPr>
        <w:t>&lt;/NumAm&gt;</w:t>
      </w:r>
    </w:p>
    <w:p w:rsidR="00AA4CDD" w:rsidRPr="00AA4CDD" w:rsidP="00AA4CDD" w14:paraId="5D66A086"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452916E9" w14:textId="77777777">
      <w:r w:rsidRPr="00AA4CDD">
        <w:rPr>
          <w:rStyle w:val="HideTWBExt"/>
        </w:rPr>
        <w:t>&lt;/RepeatBlock-By&gt;</w:t>
      </w:r>
    </w:p>
    <w:p w:rsidR="00AA4CDD" w:rsidRPr="00AA4CDD" w:rsidP="00AA4CDD" w14:paraId="5460C78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FD2780E"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685482E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D2EE59C"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CE948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B2B57A7" w14:textId="77777777">
            <w:pPr>
              <w:keepNext/>
            </w:pPr>
          </w:p>
        </w:tc>
      </w:tr>
      <w:tr w14:paraId="2469D8D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2510B5" w14:textId="77777777">
            <w:pPr>
              <w:pStyle w:val="ColumnHeading"/>
              <w:keepNext/>
              <w:rPr>
                <w:lang w:val="en-GB"/>
              </w:rPr>
            </w:pPr>
            <w:r w:rsidRPr="00AA4CDD">
              <w:rPr>
                <w:lang w:val="en-GB"/>
              </w:rPr>
              <w:t>Text proposed by the Commission</w:t>
            </w:r>
          </w:p>
        </w:tc>
        <w:tc>
          <w:tcPr>
            <w:tcW w:w="4876" w:type="dxa"/>
          </w:tcPr>
          <w:p w:rsidR="00AA4CDD" w:rsidRPr="00AA4CDD" w:rsidP="00C2703B" w14:paraId="60FEA76D" w14:textId="77777777">
            <w:pPr>
              <w:pStyle w:val="ColumnHeading"/>
              <w:keepNext/>
              <w:rPr>
                <w:lang w:val="en-GB"/>
              </w:rPr>
            </w:pPr>
            <w:r w:rsidRPr="00AA4CDD">
              <w:rPr>
                <w:lang w:val="en-GB"/>
              </w:rPr>
              <w:t>Amendment</w:t>
            </w:r>
          </w:p>
        </w:tc>
      </w:tr>
      <w:tr w14:paraId="43F36B8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BB16F14"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30FF0F1C"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50%</w:t>
            </w:r>
            <w:r w:rsidRPr="00AA4CDD">
              <w:rPr>
                <w:lang w:val="en-GB"/>
              </w:rPr>
              <w:t xml:space="preserve">, based on objective and transparent data, may be presumed by contracting authorities and contracting entities to be disproportionate. </w:t>
            </w:r>
            <w:r w:rsidRPr="00AA4CDD">
              <w:rPr>
                <w:b/>
                <w:i/>
                <w:lang w:val="en-GB"/>
              </w:rPr>
              <w:t>For the purposes of this point, cost differences shall be assessed only between technically comparable products, services or works, including with regard to technical specifications, performance, delivery conditions, contractual duration, certification requirements, environmental characteristics and compliance costs related to Union origin, traceability and low-carbon requirements.</w:t>
            </w:r>
          </w:p>
        </w:tc>
      </w:tr>
    </w:tbl>
    <w:p w:rsidR="00AA4CDD" w:rsidRPr="00AA4CDD" w:rsidP="00AA4CDD" w14:paraId="6C71096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781F1A8" w14:textId="77777777">
      <w:r w:rsidRPr="00AA4CDD">
        <w:rPr>
          <w:rStyle w:val="HideTWBExt"/>
        </w:rPr>
        <w:t>&lt;/Amend&gt;</w:t>
      </w:r>
    </w:p>
    <w:p w:rsidR="00AA4CDD" w:rsidRPr="00AA4CDD" w:rsidP="00AA4CDD" w14:paraId="7461552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3820</w:t>
      </w:r>
      <w:r w:rsidRPr="00AA4CDD">
        <w:rPr>
          <w:rStyle w:val="HideTWBExt"/>
          <w:b w:val="0"/>
          <w:lang w:val="en-GB"/>
        </w:rPr>
        <w:t>&lt;/NumAm&gt;</w:t>
      </w:r>
    </w:p>
    <w:p w:rsidR="00AA4CDD" w:rsidRPr="00AA4CDD" w:rsidP="00AA4CDD" w14:paraId="550D3B38" w14:textId="77777777">
      <w:pPr>
        <w:pStyle w:val="NormalBold"/>
      </w:pPr>
      <w:r w:rsidRPr="00AA4CDD">
        <w:rPr>
          <w:rStyle w:val="HideTWBExt"/>
          <w:b w:val="0"/>
        </w:rPr>
        <w:t>&lt;RepeatBlock-By&gt;&lt;Members&gt;</w:t>
      </w:r>
      <w:r w:rsidRPr="00AA4CDD">
        <w:t>Seán Kelly, Regina Doherty, Nina Carberry, Maria Walsh</w:t>
      </w:r>
      <w:r w:rsidRPr="00AA4CDD">
        <w:rPr>
          <w:rStyle w:val="HideTWBExt"/>
          <w:b w:val="0"/>
        </w:rPr>
        <w:t>&lt;/Members&gt;</w:t>
      </w:r>
    </w:p>
    <w:p w:rsidR="00AA4CDD" w:rsidRPr="00AA4CDD" w:rsidP="00AA4CDD" w14:paraId="77A5C30F" w14:textId="77777777">
      <w:r w:rsidRPr="00AA4CDD">
        <w:rPr>
          <w:rStyle w:val="HideTWBExt"/>
        </w:rPr>
        <w:t>&lt;/RepeatBlock-By&gt;</w:t>
      </w:r>
    </w:p>
    <w:p w:rsidR="00AA4CDD" w:rsidRPr="00AA4CDD" w:rsidP="00AA4CDD" w14:paraId="2D390FF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1270201"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084907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8A7169A"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C6C9E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D1ACA12" w14:textId="77777777">
            <w:pPr>
              <w:keepNext/>
            </w:pPr>
          </w:p>
        </w:tc>
      </w:tr>
      <w:tr w14:paraId="371218C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03BEFE5" w14:textId="77777777">
            <w:pPr>
              <w:pStyle w:val="ColumnHeading"/>
              <w:keepNext/>
              <w:rPr>
                <w:lang w:val="en-GB"/>
              </w:rPr>
            </w:pPr>
            <w:r w:rsidRPr="00AA4CDD">
              <w:rPr>
                <w:lang w:val="en-GB"/>
              </w:rPr>
              <w:t>Text proposed by the Commission</w:t>
            </w:r>
          </w:p>
        </w:tc>
        <w:tc>
          <w:tcPr>
            <w:tcW w:w="4876" w:type="dxa"/>
          </w:tcPr>
          <w:p w:rsidR="00AA4CDD" w:rsidRPr="00AA4CDD" w:rsidP="00C2703B" w14:paraId="166EE349" w14:textId="77777777">
            <w:pPr>
              <w:pStyle w:val="ColumnHeading"/>
              <w:keepNext/>
              <w:rPr>
                <w:lang w:val="en-GB"/>
              </w:rPr>
            </w:pPr>
            <w:r w:rsidRPr="00AA4CDD">
              <w:rPr>
                <w:lang w:val="en-GB"/>
              </w:rPr>
              <w:t>Amendment</w:t>
            </w:r>
          </w:p>
        </w:tc>
      </w:tr>
      <w:tr w14:paraId="79191CF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4C4C8E" w14:textId="77777777">
            <w:pPr>
              <w:pStyle w:val="Normal6"/>
              <w:rPr>
                <w:lang w:val="en-GB"/>
              </w:rPr>
            </w:pPr>
            <w:r w:rsidRPr="00AA4CDD">
              <w:rPr>
                <w:lang w:val="en-GB"/>
              </w:rPr>
              <w:t>(c)</w:t>
            </w:r>
            <w:r w:rsidRPr="00AA4CDD">
              <w:rPr>
                <w:lang w:val="en-GB"/>
              </w:rPr>
              <w:tab/>
              <w:t>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contracting authorities and contracting entities to be disproportionate.</w:t>
            </w:r>
          </w:p>
        </w:tc>
        <w:tc>
          <w:tcPr>
            <w:tcW w:w="4876" w:type="dxa"/>
          </w:tcPr>
          <w:p w:rsidR="00AA4CDD" w:rsidRPr="00AA4CDD" w:rsidP="00C2703B" w14:paraId="2621C897"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w:t>
            </w:r>
            <w:r w:rsidRPr="00AA4CDD">
              <w:rPr>
                <w:b/>
                <w:i/>
                <w:lang w:val="en-GB"/>
              </w:rPr>
              <w:t>for a project, funding programme, regulatory and investment framework, or multi-year spending and investment plan subject to regulatory approval or oversight</w:t>
            </w:r>
            <w:r w:rsidRPr="00AA4CDD">
              <w:rPr>
                <w:lang w:val="en-GB"/>
              </w:rPr>
              <w:t>. Estimated cost differences in excess of 25%, based on objective and transparent data, may be presumed by contracting authorities and contracting entities to be disproportionate.</w:t>
            </w:r>
          </w:p>
        </w:tc>
      </w:tr>
    </w:tbl>
    <w:p w:rsidR="00AA4CDD" w:rsidRPr="00AA4CDD" w:rsidP="00AA4CDD" w14:paraId="537A622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914C518" w14:textId="77777777">
      <w:r w:rsidRPr="00AA4CDD">
        <w:rPr>
          <w:rStyle w:val="HideTWBExt"/>
        </w:rPr>
        <w:t>&lt;/Amend&gt;</w:t>
      </w:r>
    </w:p>
    <w:p w:rsidR="00AA4CDD" w:rsidRPr="00AA4CDD" w:rsidP="00AA4CDD" w14:paraId="4F05F40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3821</w:t>
      </w:r>
      <w:r w:rsidRPr="00AA4CDD">
        <w:rPr>
          <w:rStyle w:val="HideTWBExt"/>
          <w:b w:val="0"/>
          <w:lang w:val="en-GB"/>
        </w:rPr>
        <w:t>&lt;/NumAm&gt;</w:t>
      </w:r>
    </w:p>
    <w:p w:rsidR="00AA4CDD" w:rsidRPr="00AA4CDD" w:rsidP="00AA4CDD" w14:paraId="326EBDAE"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5D6F8497" w14:textId="77777777">
      <w:r w:rsidRPr="00AA4CDD">
        <w:rPr>
          <w:rStyle w:val="HideTWBExt"/>
        </w:rPr>
        <w:t>&lt;/RepeatBlock-By&gt;</w:t>
      </w:r>
    </w:p>
    <w:p w:rsidR="00AA4CDD" w:rsidRPr="00AA4CDD" w:rsidP="00AA4CDD" w14:paraId="1A3E808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AD5958E"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ED7529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5890569"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C7C5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4A165B6" w14:textId="77777777">
            <w:pPr>
              <w:keepNext/>
            </w:pPr>
          </w:p>
        </w:tc>
      </w:tr>
      <w:tr w14:paraId="155A792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ED6C98" w14:textId="77777777">
            <w:pPr>
              <w:pStyle w:val="ColumnHeading"/>
              <w:keepNext/>
              <w:rPr>
                <w:lang w:val="en-GB"/>
              </w:rPr>
            </w:pPr>
            <w:r w:rsidRPr="00AA4CDD">
              <w:rPr>
                <w:lang w:val="en-GB"/>
              </w:rPr>
              <w:t>Text proposed by the Commission</w:t>
            </w:r>
          </w:p>
        </w:tc>
        <w:tc>
          <w:tcPr>
            <w:tcW w:w="4876" w:type="dxa"/>
          </w:tcPr>
          <w:p w:rsidR="00AA4CDD" w:rsidRPr="00AA4CDD" w:rsidP="00C2703B" w14:paraId="6F6BCB13" w14:textId="77777777">
            <w:pPr>
              <w:pStyle w:val="ColumnHeading"/>
              <w:keepNext/>
              <w:rPr>
                <w:lang w:val="en-GB"/>
              </w:rPr>
            </w:pPr>
            <w:r w:rsidRPr="00AA4CDD">
              <w:rPr>
                <w:lang w:val="en-GB"/>
              </w:rPr>
              <w:t>Amendment</w:t>
            </w:r>
          </w:p>
        </w:tc>
      </w:tr>
      <w:tr w14:paraId="3477BC2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AE6EB0B" w14:textId="77777777">
            <w:pPr>
              <w:pStyle w:val="Normal6"/>
              <w:rPr>
                <w:lang w:val="en-GB"/>
              </w:rPr>
            </w:pPr>
            <w:r w:rsidRPr="00AA4CDD">
              <w:rPr>
                <w:lang w:val="en-GB"/>
              </w:rPr>
              <w:t>(c)</w:t>
            </w:r>
            <w:r w:rsidRPr="00AA4CDD">
              <w:rPr>
                <w:lang w:val="en-GB"/>
              </w:rPr>
              <w:tab/>
              <w:t>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contracting authorities and contracting entities to be disproportionate.</w:t>
            </w:r>
          </w:p>
        </w:tc>
        <w:tc>
          <w:tcPr>
            <w:tcW w:w="4876" w:type="dxa"/>
          </w:tcPr>
          <w:p w:rsidR="00AA4CDD" w:rsidRPr="00AA4CDD" w:rsidP="00C2703B" w14:paraId="17D3D3F9"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w:t>
            </w:r>
            <w:r w:rsidRPr="00AA4CDD">
              <w:rPr>
                <w:b/>
                <w:i/>
                <w:lang w:val="en-GB"/>
              </w:rPr>
              <w:t>for a project, funding programme, regulatory and investment framework, or multi-year spending and investment plan subject to regulatory approval or oversight</w:t>
            </w:r>
            <w:r w:rsidRPr="00AA4CDD">
              <w:rPr>
                <w:lang w:val="en-GB"/>
              </w:rPr>
              <w:t>. Estimated cost differences in excess of 25%, based on objective and transparent data, may be presumed by contracting authorities and contracting entities to be disproportionate.</w:t>
            </w:r>
          </w:p>
        </w:tc>
      </w:tr>
    </w:tbl>
    <w:p w:rsidR="00AA4CDD" w:rsidRPr="00AA4CDD" w:rsidP="00AA4CDD" w14:paraId="707A86C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905861" w14:textId="77777777">
      <w:r w:rsidRPr="00AA4CDD">
        <w:rPr>
          <w:rStyle w:val="HideTWBExt"/>
        </w:rPr>
        <w:t>&lt;/Amend&gt;</w:t>
      </w:r>
    </w:p>
    <w:p w:rsidR="00AA4CDD" w:rsidRPr="00AA4CDD" w:rsidP="00AA4CDD" w14:paraId="781C0ED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3822</w:t>
      </w:r>
      <w:r w:rsidRPr="00AA4CDD">
        <w:rPr>
          <w:rStyle w:val="HideTWBExt"/>
          <w:b w:val="0"/>
          <w:lang w:val="en-GB"/>
        </w:rPr>
        <w:t>&lt;/NumAm&gt;</w:t>
      </w:r>
    </w:p>
    <w:p w:rsidR="00AA4CDD" w:rsidRPr="00AA4CDD" w:rsidP="00AA4CDD" w14:paraId="67728A66" w14:textId="77777777">
      <w:pPr>
        <w:pStyle w:val="NormalBold"/>
      </w:pPr>
      <w:r w:rsidRPr="00AA4CDD">
        <w:rPr>
          <w:rStyle w:val="HideTWBExt"/>
          <w:b w:val="0"/>
        </w:rPr>
        <w:t>&lt;RepeatBlock-By&gt;&lt;Members&gt;</w:t>
      </w:r>
      <w:r w:rsidRPr="00AA4CDD">
        <w:t>Sandro Gozi, Christophe Grudler</w:t>
      </w:r>
      <w:r w:rsidRPr="00AA4CDD">
        <w:rPr>
          <w:rStyle w:val="HideTWBExt"/>
          <w:b w:val="0"/>
        </w:rPr>
        <w:t>&lt;/Members&gt;</w:t>
      </w:r>
    </w:p>
    <w:p w:rsidR="00AA4CDD" w:rsidRPr="00AA4CDD" w:rsidP="00AA4CDD" w14:paraId="303456BA" w14:textId="77777777">
      <w:r w:rsidRPr="00AA4CDD">
        <w:rPr>
          <w:rStyle w:val="HideTWBExt"/>
        </w:rPr>
        <w:t>&lt;/RepeatBlock-By&gt;</w:t>
      </w:r>
    </w:p>
    <w:p w:rsidR="00AA4CDD" w:rsidRPr="00AA4CDD" w:rsidP="00AA4CDD" w14:paraId="62EFF81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B0D27A7"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2B70C5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360EA7A" w14:textId="77777777">
      <w:r w:rsidRPr="00AA4CDD">
        <w:rPr>
          <w:rStyle w:val="HideTWBExt"/>
        </w:rPr>
        <w:t>&lt;Article2&gt;</w:t>
      </w:r>
      <w:r w:rsidRPr="00AA4CDD">
        <w:t>Article 25a– paragraph 3–point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2B77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8101CBE" w14:textId="77777777">
            <w:pPr>
              <w:keepNext/>
            </w:pPr>
          </w:p>
        </w:tc>
      </w:tr>
      <w:tr w14:paraId="357B09A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8F42E3" w14:textId="77777777">
            <w:pPr>
              <w:pStyle w:val="ColumnHeading"/>
              <w:keepNext/>
              <w:rPr>
                <w:lang w:val="en-GB"/>
              </w:rPr>
            </w:pPr>
            <w:r w:rsidRPr="00AA4CDD">
              <w:rPr>
                <w:lang w:val="en-GB"/>
              </w:rPr>
              <w:t>Text proposed by the Commission</w:t>
            </w:r>
          </w:p>
        </w:tc>
        <w:tc>
          <w:tcPr>
            <w:tcW w:w="4876" w:type="dxa"/>
          </w:tcPr>
          <w:p w:rsidR="00AA4CDD" w:rsidRPr="00AA4CDD" w:rsidP="00C2703B" w14:paraId="2E05F454" w14:textId="77777777">
            <w:pPr>
              <w:pStyle w:val="ColumnHeading"/>
              <w:keepNext/>
              <w:rPr>
                <w:lang w:val="en-GB"/>
              </w:rPr>
            </w:pPr>
            <w:r w:rsidRPr="00AA4CDD">
              <w:rPr>
                <w:lang w:val="en-GB"/>
              </w:rPr>
              <w:t>Amendment</w:t>
            </w:r>
          </w:p>
        </w:tc>
      </w:tr>
      <w:tr w14:paraId="3CDBEC6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2DAB39"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0F0E90F6"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40% of the total contract value</w:t>
            </w:r>
            <w:r w:rsidRPr="00AA4CDD">
              <w:rPr>
                <w:lang w:val="en-GB"/>
              </w:rPr>
              <w:t xml:space="preserve">, based on objective and transparent data, may be presumed by contracting authorities and contracting entities to be disproportionate </w:t>
            </w:r>
            <w:r w:rsidRPr="00AA4CDD">
              <w:rPr>
                <w:b/>
                <w:i/>
                <w:lang w:val="en-GB"/>
              </w:rPr>
              <w:t>until the adoption of the delegated act referred to in the second subparagraph of this point by the Commission</w:t>
            </w:r>
            <w:r w:rsidRPr="00AA4CDD">
              <w:rPr>
                <w:lang w:val="en-GB"/>
              </w:rPr>
              <w:t>.</w:t>
            </w:r>
          </w:p>
        </w:tc>
      </w:tr>
    </w:tbl>
    <w:p w:rsidR="00AA4CDD" w:rsidRPr="00AA4CDD" w:rsidP="00AA4CDD" w14:paraId="5C083C3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2FB41A1" w14:textId="77777777">
      <w:r w:rsidRPr="00AA4CDD">
        <w:rPr>
          <w:rStyle w:val="HideTWBExt"/>
        </w:rPr>
        <w:t>&lt;/Amend&gt;</w:t>
      </w:r>
    </w:p>
    <w:p w:rsidR="00AA4CDD" w:rsidRPr="00AA4CDD" w:rsidP="00AA4CDD" w14:paraId="60ED955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3823</w:t>
      </w:r>
      <w:r w:rsidRPr="00AA4CDD">
        <w:rPr>
          <w:rStyle w:val="HideTWBExt"/>
          <w:b w:val="0"/>
          <w:lang w:val="en-GB"/>
        </w:rPr>
        <w:t>&lt;/NumAm&gt;</w:t>
      </w:r>
    </w:p>
    <w:p w:rsidR="00AA4CDD" w:rsidRPr="00AA4CDD" w:rsidP="00AA4CDD" w14:paraId="15860312"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51307752" w14:textId="77777777">
      <w:r w:rsidRPr="00AA4CDD">
        <w:rPr>
          <w:rStyle w:val="HideTWBExt"/>
        </w:rPr>
        <w:t>&lt;/RepeatBlock-By&gt;</w:t>
      </w:r>
    </w:p>
    <w:p w:rsidR="00AA4CDD" w:rsidRPr="00AA4CDD" w:rsidP="00AA4CDD" w14:paraId="4B5E5DF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E47395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D6EFD4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5F70AEB"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0D720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16AC4D2" w14:textId="77777777">
            <w:pPr>
              <w:keepNext/>
            </w:pPr>
          </w:p>
        </w:tc>
      </w:tr>
      <w:tr w14:paraId="0489ABE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6DD1452" w14:textId="77777777">
            <w:pPr>
              <w:pStyle w:val="ColumnHeading"/>
              <w:keepNext/>
              <w:rPr>
                <w:lang w:val="en-GB"/>
              </w:rPr>
            </w:pPr>
            <w:r w:rsidRPr="00AA4CDD">
              <w:rPr>
                <w:lang w:val="en-GB"/>
              </w:rPr>
              <w:t>Text proposed by the Commission</w:t>
            </w:r>
          </w:p>
        </w:tc>
        <w:tc>
          <w:tcPr>
            <w:tcW w:w="4876" w:type="dxa"/>
          </w:tcPr>
          <w:p w:rsidR="00AA4CDD" w:rsidRPr="00AA4CDD" w:rsidP="00C2703B" w14:paraId="7A615F15" w14:textId="77777777">
            <w:pPr>
              <w:pStyle w:val="ColumnHeading"/>
              <w:keepNext/>
              <w:rPr>
                <w:lang w:val="en-GB"/>
              </w:rPr>
            </w:pPr>
            <w:r w:rsidRPr="00AA4CDD">
              <w:rPr>
                <w:lang w:val="en-GB"/>
              </w:rPr>
              <w:t>Amendment</w:t>
            </w:r>
          </w:p>
        </w:tc>
      </w:tr>
      <w:tr w14:paraId="238BC81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949FC0"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w:t>
            </w:r>
            <w:r w:rsidRPr="00AA4CDD">
              <w:rPr>
                <w:lang w:val="en-GB"/>
              </w:rPr>
              <w:t>contracting authorities and contracting entities to be disproportionate.</w:t>
            </w:r>
          </w:p>
        </w:tc>
        <w:tc>
          <w:tcPr>
            <w:tcW w:w="4876" w:type="dxa"/>
          </w:tcPr>
          <w:p w:rsidR="00AA4CDD" w:rsidRPr="00AA4CDD" w:rsidP="00C2703B" w14:paraId="50C152A1"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w:t>
            </w:r>
            <w:r w:rsidRPr="00AA4CDD">
              <w:rPr>
                <w:b/>
                <w:i/>
                <w:lang w:val="en-GB"/>
              </w:rPr>
              <w:t xml:space="preserve">for a project, funding programme, regulatory and investment framework, or multi-year spending and </w:t>
            </w:r>
            <w:r w:rsidRPr="00AA4CDD">
              <w:rPr>
                <w:b/>
                <w:i/>
                <w:lang w:val="en-GB"/>
              </w:rPr>
              <w:t>investment plan</w:t>
            </w:r>
            <w:r w:rsidRPr="00AA4CDD">
              <w:rPr>
                <w:lang w:val="en-GB"/>
              </w:rPr>
              <w:t>. Estimated cost differences in excess of 25%, based on objective and transparent data, may be presumed by contracting authorities and contracting entities to be disproportionate.</w:t>
            </w:r>
          </w:p>
        </w:tc>
      </w:tr>
    </w:tbl>
    <w:p w:rsidR="00AA4CDD" w:rsidRPr="00AA4CDD" w:rsidP="00AA4CDD" w14:paraId="448755B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6F0655D" w14:textId="77777777">
      <w:r w:rsidRPr="00AA4CDD">
        <w:rPr>
          <w:rStyle w:val="HideTWBExt"/>
        </w:rPr>
        <w:t>&lt;/Amend&gt;</w:t>
      </w:r>
    </w:p>
    <w:p w:rsidR="00AA4CDD" w:rsidRPr="00AA4CDD" w:rsidP="00AA4CDD" w14:paraId="5844BAC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3824</w:t>
      </w:r>
      <w:r w:rsidRPr="00AA4CDD">
        <w:rPr>
          <w:rStyle w:val="HideTWBExt"/>
          <w:b w:val="0"/>
          <w:lang w:val="en-GB"/>
        </w:rPr>
        <w:t>&lt;/NumAm&gt;</w:t>
      </w:r>
    </w:p>
    <w:p w:rsidR="00AA4CDD" w:rsidRPr="00AA4CDD" w:rsidP="00AA4CDD" w14:paraId="5FBDA919" w14:textId="77777777">
      <w:pPr>
        <w:pStyle w:val="NormalBold"/>
      </w:pPr>
      <w:r w:rsidRPr="00AA4CDD">
        <w:rPr>
          <w:rStyle w:val="HideTWBExt"/>
          <w:b w:val="0"/>
        </w:rPr>
        <w:t>&lt;RepeatBlock-By&gt;&lt;Members&gt;</w:t>
      </w:r>
      <w:r w:rsidRPr="00AA4CDD">
        <w:t>Nikola Minchev, Anna-Maja Henriksson, Cynthia Ní Mhurchú</w:t>
      </w:r>
      <w:r w:rsidRPr="00AA4CDD">
        <w:rPr>
          <w:rStyle w:val="HideTWBExt"/>
          <w:b w:val="0"/>
        </w:rPr>
        <w:t>&lt;/Members&gt;</w:t>
      </w:r>
    </w:p>
    <w:p w:rsidR="00AA4CDD" w:rsidRPr="00AA4CDD" w:rsidP="00AA4CDD" w14:paraId="0A0D1142" w14:textId="77777777">
      <w:r w:rsidRPr="00AA4CDD">
        <w:rPr>
          <w:rStyle w:val="HideTWBExt"/>
        </w:rPr>
        <w:t>&lt;/RepeatBlock-By&gt;</w:t>
      </w:r>
    </w:p>
    <w:p w:rsidR="00AA4CDD" w:rsidRPr="00AA4CDD" w:rsidP="00AA4CDD" w14:paraId="325BB70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389DEF7"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B3B658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0B29D93"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ED3C2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F53C65A" w14:textId="77777777">
            <w:pPr>
              <w:keepNext/>
            </w:pPr>
          </w:p>
        </w:tc>
      </w:tr>
      <w:tr w14:paraId="56E283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291BEE" w14:textId="77777777">
            <w:pPr>
              <w:pStyle w:val="ColumnHeading"/>
              <w:keepNext/>
              <w:rPr>
                <w:lang w:val="en-GB"/>
              </w:rPr>
            </w:pPr>
            <w:r w:rsidRPr="00AA4CDD">
              <w:rPr>
                <w:lang w:val="en-GB"/>
              </w:rPr>
              <w:t>Text proposed by the Commission</w:t>
            </w:r>
          </w:p>
        </w:tc>
        <w:tc>
          <w:tcPr>
            <w:tcW w:w="4876" w:type="dxa"/>
          </w:tcPr>
          <w:p w:rsidR="00AA4CDD" w:rsidRPr="00AA4CDD" w:rsidP="00C2703B" w14:paraId="1F212DB0" w14:textId="77777777">
            <w:pPr>
              <w:pStyle w:val="ColumnHeading"/>
              <w:keepNext/>
              <w:rPr>
                <w:lang w:val="en-GB"/>
              </w:rPr>
            </w:pPr>
            <w:r w:rsidRPr="00AA4CDD">
              <w:rPr>
                <w:lang w:val="en-GB"/>
              </w:rPr>
              <w:t>Amendment</w:t>
            </w:r>
          </w:p>
        </w:tc>
      </w:tr>
      <w:tr w14:paraId="3BC6F85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ADE2838" w14:textId="77777777">
            <w:pPr>
              <w:pStyle w:val="Normal6"/>
              <w:rPr>
                <w:lang w:val="en-GB"/>
              </w:rPr>
            </w:pPr>
            <w:r w:rsidRPr="00AA4CDD">
              <w:rPr>
                <w:lang w:val="en-GB"/>
              </w:rPr>
              <w:t>(c)</w:t>
            </w:r>
            <w:r w:rsidRPr="00AA4CDD">
              <w:rPr>
                <w:lang w:val="en-GB"/>
              </w:rPr>
              <w:tab/>
              <w:t>their application would require a contracting authority or contracting entity to acquire goods, services or works having disproportionate costs or would result in technical incompatibility in operation and maintenance. Estimated cost differences in excess of 25%, based on objective and transparent data, may be presumed by contracting authorities and contracting entities to be disproportionate.</w:t>
            </w:r>
          </w:p>
        </w:tc>
        <w:tc>
          <w:tcPr>
            <w:tcW w:w="4876" w:type="dxa"/>
          </w:tcPr>
          <w:p w:rsidR="00AA4CDD" w:rsidRPr="00AA4CDD" w:rsidP="00C2703B" w14:paraId="47B9BE51"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25% </w:t>
            </w:r>
            <w:r w:rsidRPr="00AA4CDD">
              <w:rPr>
                <w:b/>
                <w:i/>
                <w:lang w:val="en-GB"/>
              </w:rPr>
              <w:t>of the total contract value</w:t>
            </w:r>
            <w:r w:rsidRPr="00AA4CDD">
              <w:rPr>
                <w:lang w:val="en-GB"/>
              </w:rPr>
              <w:t>, based on objective and transparent data, may be presumed by contracting authorities and contracting entities to be disproportionate.</w:t>
            </w:r>
          </w:p>
        </w:tc>
      </w:tr>
    </w:tbl>
    <w:p w:rsidR="00AA4CDD" w:rsidRPr="00AA4CDD" w:rsidP="00AA4CDD" w14:paraId="5B316C4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212ED3B" w14:textId="77777777">
      <w:r w:rsidRPr="00AA4CDD">
        <w:rPr>
          <w:rStyle w:val="HideTWBExt"/>
        </w:rPr>
        <w:t>&lt;/Amend&gt;</w:t>
      </w:r>
    </w:p>
    <w:p w:rsidR="00AA4CDD" w:rsidRPr="00AA4CDD" w:rsidP="00AA4CDD" w14:paraId="4C08913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3825</w:t>
      </w:r>
      <w:r w:rsidRPr="00AA4CDD">
        <w:rPr>
          <w:rStyle w:val="HideTWBExt"/>
          <w:b w:val="0"/>
          <w:lang w:val="en-GB"/>
        </w:rPr>
        <w:t>&lt;/NumAm&gt;</w:t>
      </w:r>
    </w:p>
    <w:p w:rsidR="00AA4CDD" w:rsidRPr="00AA4CDD" w:rsidP="00AA4CDD" w14:paraId="7FB7BE39"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47098957" w14:textId="77777777">
      <w:r w:rsidRPr="00AA4CDD">
        <w:rPr>
          <w:rStyle w:val="HideTWBExt"/>
        </w:rPr>
        <w:t>&lt;/RepeatBlock-By&gt;</w:t>
      </w:r>
    </w:p>
    <w:p w:rsidR="00AA4CDD" w:rsidRPr="00AA4CDD" w:rsidP="00AA4CDD" w14:paraId="53E6B98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5685199"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E0F477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B35040F"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29353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BE981E6" w14:textId="77777777">
            <w:pPr>
              <w:keepNext/>
            </w:pPr>
          </w:p>
        </w:tc>
      </w:tr>
      <w:tr w14:paraId="60998E0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FEB3E98" w14:textId="77777777">
            <w:pPr>
              <w:pStyle w:val="ColumnHeading"/>
              <w:keepNext/>
              <w:rPr>
                <w:lang w:val="en-GB"/>
              </w:rPr>
            </w:pPr>
            <w:r w:rsidRPr="00AA4CDD">
              <w:rPr>
                <w:lang w:val="en-GB"/>
              </w:rPr>
              <w:t>Text proposed by the Commission</w:t>
            </w:r>
          </w:p>
        </w:tc>
        <w:tc>
          <w:tcPr>
            <w:tcW w:w="4876" w:type="dxa"/>
          </w:tcPr>
          <w:p w:rsidR="00AA4CDD" w:rsidRPr="00AA4CDD" w:rsidP="00C2703B" w14:paraId="3ECD2F3A" w14:textId="77777777">
            <w:pPr>
              <w:pStyle w:val="ColumnHeading"/>
              <w:keepNext/>
              <w:rPr>
                <w:lang w:val="en-GB"/>
              </w:rPr>
            </w:pPr>
            <w:r w:rsidRPr="00AA4CDD">
              <w:rPr>
                <w:lang w:val="en-GB"/>
              </w:rPr>
              <w:t>Amendment</w:t>
            </w:r>
          </w:p>
        </w:tc>
      </w:tr>
      <w:tr w14:paraId="1463EE3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DEA60BB" w14:textId="77777777">
            <w:pPr>
              <w:pStyle w:val="Normal6"/>
              <w:rPr>
                <w:lang w:val="en-GB"/>
              </w:rPr>
            </w:pPr>
            <w:r w:rsidRPr="00AA4CDD">
              <w:rPr>
                <w:lang w:val="en-GB"/>
              </w:rPr>
              <w:t>(c)</w:t>
            </w:r>
            <w:r w:rsidRPr="00AA4CDD">
              <w:rPr>
                <w:lang w:val="en-GB"/>
              </w:rPr>
              <w:tab/>
              <w:t xml:space="preserve">their application would require a contracting authority or contracting entity </w:t>
            </w:r>
            <w:r w:rsidRPr="00AA4CDD">
              <w:rPr>
                <w:lang w:val="en-GB"/>
              </w:rPr>
              <w:t xml:space="preserve">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238DDCFF"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w:t>
            </w:r>
            <w:r w:rsidRPr="00AA4CDD">
              <w:rPr>
                <w:lang w:val="en-GB"/>
              </w:rPr>
              <w:t xml:space="preserve">to acquire goods, services or works having disproportionate costs or would result in technical incompatibility in operation and maintenance. Estimated cost differences in excess of </w:t>
            </w:r>
            <w:r w:rsidRPr="00AA4CDD">
              <w:rPr>
                <w:b/>
                <w:i/>
                <w:lang w:val="en-GB"/>
              </w:rPr>
              <w:t>10%</w:t>
            </w:r>
            <w:r w:rsidRPr="00AA4CDD">
              <w:rPr>
                <w:lang w:val="en-GB"/>
              </w:rPr>
              <w:t>, based on objective and transparent data, may be presumed by contracting authorities and contracting entities to be disproportionate.</w:t>
            </w:r>
          </w:p>
        </w:tc>
      </w:tr>
    </w:tbl>
    <w:p w:rsidR="00AA4CDD" w:rsidRPr="00AA4CDD" w:rsidP="00AA4CDD" w14:paraId="58B77E9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27F4371" w14:textId="77777777">
      <w:r w:rsidRPr="00AA4CDD">
        <w:rPr>
          <w:rStyle w:val="HideTWBExt"/>
        </w:rPr>
        <w:t>&lt;/Amend&gt;</w:t>
      </w:r>
    </w:p>
    <w:p w:rsidR="00AA4CDD" w:rsidRPr="00AA4CDD" w:rsidP="00AA4CDD" w14:paraId="294A0C51"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3826</w:t>
      </w:r>
      <w:r w:rsidRPr="00AA4CDD">
        <w:rPr>
          <w:rStyle w:val="HideTWBExt"/>
          <w:b w:val="0"/>
          <w:lang w:val="en-GB"/>
        </w:rPr>
        <w:t>&lt;/NumAm&gt;</w:t>
      </w:r>
    </w:p>
    <w:p w:rsidR="00AA4CDD" w:rsidRPr="00AA4CDD" w:rsidP="00AA4CDD" w14:paraId="18C73680"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2D829362" w14:textId="77777777">
      <w:r w:rsidRPr="00AA4CDD">
        <w:rPr>
          <w:rStyle w:val="HideTWBExt"/>
        </w:rPr>
        <w:t>&lt;/RepeatBlock-By&gt;</w:t>
      </w:r>
    </w:p>
    <w:p w:rsidR="00AA4CDD" w:rsidRPr="00AA4CDD" w:rsidP="00AA4CDD" w14:paraId="055CEA0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889BBD8" w14:textId="77777777">
      <w:pPr>
        <w:pStyle w:val="NormalBold"/>
        <w:rPr>
          <w:lang w:val="fr-BE"/>
        </w:rPr>
      </w:pPr>
      <w:r w:rsidRPr="00AA4CDD">
        <w:rPr>
          <w:rStyle w:val="HideTWBExt"/>
          <w:b w:val="0"/>
        </w:rPr>
        <w:t>&lt;Article&gt;</w:t>
      </w:r>
      <w:r w:rsidRPr="00AA4CDD">
        <w:rPr>
          <w:lang w:val="fr-BE"/>
        </w:rPr>
        <w:t>Article 34 – paragraph 1 – point 4</w:t>
      </w:r>
      <w:r w:rsidRPr="00AA4CDD">
        <w:rPr>
          <w:rStyle w:val="HideTWBExt"/>
          <w:b w:val="0"/>
        </w:rPr>
        <w:t>&lt;/Article&gt;</w:t>
      </w:r>
    </w:p>
    <w:p w:rsidR="00AA4CDD" w:rsidRPr="00AA4CDD" w:rsidP="00AA4CDD" w14:paraId="36F83000"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6A56445E" w14:textId="77777777">
      <w:pPr>
        <w:rPr>
          <w:lang w:val="fr-BE"/>
        </w:rPr>
      </w:pPr>
      <w:r w:rsidRPr="00AA4CDD">
        <w:rPr>
          <w:rStyle w:val="HideTWBExt"/>
          <w:lang w:val="fr-FR"/>
        </w:rPr>
        <w:t>&lt;Article2&gt;</w:t>
      </w:r>
      <w:r w:rsidRPr="00AA4CDD">
        <w:rPr>
          <w:lang w:val="fr-BE"/>
        </w:rPr>
        <w:t>Article 25 a – paragraph 3 – point c</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606D0F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A89B839" w14:textId="77777777">
            <w:pPr>
              <w:keepNext/>
              <w:rPr>
                <w:lang w:val="fr-FR"/>
              </w:rPr>
            </w:pPr>
          </w:p>
        </w:tc>
      </w:tr>
      <w:tr w14:paraId="4F7120E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2FEC5FF" w14:textId="77777777">
            <w:pPr>
              <w:pStyle w:val="ColumnHeading"/>
              <w:keepNext/>
            </w:pPr>
            <w:r w:rsidRPr="00AA4CDD">
              <w:t>Text proposed by the Commission</w:t>
            </w:r>
          </w:p>
        </w:tc>
        <w:tc>
          <w:tcPr>
            <w:tcW w:w="4876" w:type="dxa"/>
          </w:tcPr>
          <w:p w:rsidR="00AA4CDD" w:rsidRPr="00AA4CDD" w:rsidP="00C2703B" w14:paraId="12FEAE4B" w14:textId="77777777">
            <w:pPr>
              <w:pStyle w:val="ColumnHeading"/>
              <w:keepNext/>
            </w:pPr>
            <w:r w:rsidRPr="00AA4CDD">
              <w:t>Amendment</w:t>
            </w:r>
          </w:p>
        </w:tc>
      </w:tr>
      <w:tr w14:paraId="5EDE156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20722F7" w14:textId="77777777">
            <w:pPr>
              <w:pStyle w:val="Normal6"/>
            </w:pPr>
            <w:r w:rsidRPr="00AA4CDD">
              <w:t>(c)</w:t>
            </w:r>
            <w:r w:rsidRPr="00AA4CDD">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rPr>
              <w:t>25%</w:t>
            </w:r>
            <w:r w:rsidRPr="00AA4CDD">
              <w:t>, based on objective and transparent data, may be presumed by contracting authorities and contracting entities to be disproportionate.</w:t>
            </w:r>
          </w:p>
        </w:tc>
        <w:tc>
          <w:tcPr>
            <w:tcW w:w="4876" w:type="dxa"/>
          </w:tcPr>
          <w:p w:rsidR="00AA4CDD" w:rsidRPr="00AA4CDD" w:rsidP="00C2703B" w14:paraId="26D545A8" w14:textId="77777777">
            <w:pPr>
              <w:pStyle w:val="Normal6"/>
              <w:rPr>
                <w:szCs w:val="24"/>
              </w:rPr>
            </w:pPr>
            <w:r w:rsidRPr="00AA4CDD">
              <w:t>(c)</w:t>
            </w:r>
            <w:r w:rsidRPr="00AA4CDD">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rPr>
              <w:t>40 %</w:t>
            </w:r>
            <w:r w:rsidRPr="00AA4CDD">
              <w:t>, based on objective and transparent data, may be presumed by contracting authorities and contracting entities to be disproportionate.</w:t>
            </w:r>
          </w:p>
        </w:tc>
      </w:tr>
    </w:tbl>
    <w:p w:rsidR="00AA4CDD" w:rsidRPr="00AA4CDD" w:rsidP="00AA4CDD" w14:paraId="08E7BBF4"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3D224793" w14:textId="77777777">
      <w:r w:rsidRPr="00AA4CDD">
        <w:rPr>
          <w:rStyle w:val="HideTWBExt"/>
        </w:rPr>
        <w:t>&lt;/Amend&gt;</w:t>
      </w:r>
    </w:p>
    <w:p w:rsidR="00AA4CDD" w:rsidRPr="00AA4CDD" w:rsidP="00AA4CDD" w14:paraId="5F5400C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3827</w:t>
      </w:r>
      <w:r w:rsidRPr="00AA4CDD">
        <w:rPr>
          <w:rStyle w:val="HideTWBExt"/>
          <w:b w:val="0"/>
          <w:lang w:val="en-GB"/>
        </w:rPr>
        <w:t>&lt;/NumAm&gt;</w:t>
      </w:r>
    </w:p>
    <w:p w:rsidR="00AA4CDD" w:rsidRPr="00AA4CDD" w:rsidP="00AA4CDD" w14:paraId="34AF16D5"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3C0BADDD" w14:textId="77777777">
      <w:r w:rsidRPr="00AA4CDD">
        <w:rPr>
          <w:rStyle w:val="HideTWBExt"/>
        </w:rPr>
        <w:t>&lt;/RepeatBlock-By&gt;</w:t>
      </w:r>
    </w:p>
    <w:p w:rsidR="00AA4CDD" w:rsidRPr="00AA4CDD" w:rsidP="00AA4CDD" w14:paraId="2719D1E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4954901"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E1E81E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36A7341"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94ACB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5D45383" w14:textId="77777777">
            <w:pPr>
              <w:keepNext/>
            </w:pPr>
          </w:p>
        </w:tc>
      </w:tr>
      <w:tr w14:paraId="557B43A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B1F5EA" w14:textId="77777777">
            <w:pPr>
              <w:pStyle w:val="ColumnHeading"/>
              <w:keepNext/>
              <w:rPr>
                <w:lang w:val="en-GB"/>
              </w:rPr>
            </w:pPr>
            <w:r w:rsidRPr="00AA4CDD">
              <w:rPr>
                <w:lang w:val="en-GB"/>
              </w:rPr>
              <w:t>Text proposed by the Commission</w:t>
            </w:r>
          </w:p>
        </w:tc>
        <w:tc>
          <w:tcPr>
            <w:tcW w:w="4876" w:type="dxa"/>
          </w:tcPr>
          <w:p w:rsidR="00AA4CDD" w:rsidRPr="00AA4CDD" w:rsidP="00C2703B" w14:paraId="2533F644" w14:textId="77777777">
            <w:pPr>
              <w:pStyle w:val="ColumnHeading"/>
              <w:keepNext/>
              <w:rPr>
                <w:lang w:val="en-GB"/>
              </w:rPr>
            </w:pPr>
            <w:r w:rsidRPr="00AA4CDD">
              <w:rPr>
                <w:lang w:val="en-GB"/>
              </w:rPr>
              <w:t>Amendment</w:t>
            </w:r>
          </w:p>
        </w:tc>
      </w:tr>
      <w:tr w14:paraId="4329BAA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4E02DCB"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5749BECE"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60%</w:t>
            </w:r>
            <w:r w:rsidRPr="00AA4CDD">
              <w:rPr>
                <w:lang w:val="en-GB"/>
              </w:rPr>
              <w:t>, based on objective and transparent data, may be presumed by contracting authorities and contracting entities to be disproportionate.</w:t>
            </w:r>
          </w:p>
        </w:tc>
      </w:tr>
    </w:tbl>
    <w:p w:rsidR="00AA4CDD" w:rsidRPr="00AA4CDD" w:rsidP="00AA4CDD" w14:paraId="32E98B8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499A59C" w14:textId="77777777">
      <w:r w:rsidRPr="00AA4CDD">
        <w:rPr>
          <w:rStyle w:val="HideTWBExt"/>
        </w:rPr>
        <w:t>&lt;/Amend&gt;</w:t>
      </w:r>
    </w:p>
    <w:p w:rsidR="00AA4CDD" w:rsidRPr="00AA4CDD" w:rsidP="00AA4CDD" w14:paraId="687FD9B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3828</w:t>
      </w:r>
      <w:r w:rsidRPr="00AA4CDD">
        <w:rPr>
          <w:rStyle w:val="HideTWBExt"/>
          <w:b w:val="0"/>
          <w:lang w:val="en-GB"/>
        </w:rPr>
        <w:t>&lt;/NumAm&gt;</w:t>
      </w:r>
    </w:p>
    <w:p w:rsidR="00AA4CDD" w:rsidRPr="00AA4CDD" w:rsidP="00AA4CDD" w14:paraId="0BD02537" w14:textId="77777777">
      <w:pPr>
        <w:pStyle w:val="NormalBold"/>
      </w:pPr>
      <w:r w:rsidRPr="00AA4CDD">
        <w:rPr>
          <w:rStyle w:val="HideTWBExt"/>
          <w:b w:val="0"/>
        </w:rPr>
        <w:t>&lt;RepeatBlock-By&gt;&lt;Members&gt;</w:t>
      </w:r>
      <w:r w:rsidRPr="00AA4CDD">
        <w:t>Dirk Gotink</w:t>
      </w:r>
      <w:r w:rsidRPr="00AA4CDD">
        <w:rPr>
          <w:rStyle w:val="HideTWBExt"/>
          <w:b w:val="0"/>
        </w:rPr>
        <w:t>&lt;/Members&gt;</w:t>
      </w:r>
    </w:p>
    <w:p w:rsidR="00AA4CDD" w:rsidRPr="00AA4CDD" w:rsidP="00AA4CDD" w14:paraId="4B305964" w14:textId="77777777">
      <w:r w:rsidRPr="00AA4CDD">
        <w:rPr>
          <w:rStyle w:val="HideTWBExt"/>
        </w:rPr>
        <w:t>&lt;/RepeatBlock-By&gt;</w:t>
      </w:r>
    </w:p>
    <w:p w:rsidR="00AA4CDD" w:rsidRPr="00AA4CDD" w:rsidP="00AA4CDD" w14:paraId="18E223D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6852EF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2E67A75A"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598BF791"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85E2F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9A567A4" w14:textId="77777777">
            <w:pPr>
              <w:keepNext/>
            </w:pPr>
          </w:p>
        </w:tc>
      </w:tr>
      <w:tr w14:paraId="4C173A6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061A04E" w14:textId="77777777">
            <w:pPr>
              <w:pStyle w:val="ColumnHeading"/>
              <w:keepNext/>
              <w:rPr>
                <w:lang w:val="en-GB"/>
              </w:rPr>
            </w:pPr>
            <w:r w:rsidRPr="00AA4CDD">
              <w:rPr>
                <w:lang w:val="en-GB"/>
              </w:rPr>
              <w:t>Text proposed by the Commission</w:t>
            </w:r>
          </w:p>
        </w:tc>
        <w:tc>
          <w:tcPr>
            <w:tcW w:w="4876" w:type="dxa"/>
          </w:tcPr>
          <w:p w:rsidR="00AA4CDD" w:rsidRPr="00AA4CDD" w:rsidP="00C2703B" w14:paraId="6C4FCA77" w14:textId="77777777">
            <w:pPr>
              <w:pStyle w:val="ColumnHeading"/>
              <w:keepNext/>
              <w:rPr>
                <w:lang w:val="en-GB"/>
              </w:rPr>
            </w:pPr>
            <w:r w:rsidRPr="00AA4CDD">
              <w:rPr>
                <w:lang w:val="en-GB"/>
              </w:rPr>
              <w:t>Amendment</w:t>
            </w:r>
          </w:p>
        </w:tc>
      </w:tr>
      <w:tr w14:paraId="4C9FFAC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22969E6"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79D07185"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20%</w:t>
            </w:r>
            <w:r w:rsidRPr="00AA4CDD">
              <w:rPr>
                <w:lang w:val="en-GB"/>
              </w:rPr>
              <w:t>, based on objective and transparent data, may be presumed by contracting authorities and contracting entities to be disproportionate.</w:t>
            </w:r>
          </w:p>
        </w:tc>
      </w:tr>
    </w:tbl>
    <w:p w:rsidR="00AA4CDD" w:rsidRPr="00AA4CDD" w:rsidP="00AA4CDD" w14:paraId="3064305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E9FF644" w14:textId="77777777">
      <w:r w:rsidRPr="00AA4CDD">
        <w:rPr>
          <w:rStyle w:val="HideTWBExt"/>
        </w:rPr>
        <w:t>&lt;/Amend&gt;</w:t>
      </w:r>
    </w:p>
    <w:p w:rsidR="00AA4CDD" w:rsidRPr="00AA4CDD" w:rsidP="00AA4CDD" w14:paraId="221D4F5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3829</w:t>
      </w:r>
      <w:r w:rsidRPr="00AA4CDD">
        <w:rPr>
          <w:rStyle w:val="HideTWBExt"/>
          <w:b w:val="0"/>
          <w:lang w:val="en-GB"/>
        </w:rPr>
        <w:t>&lt;/NumAm&gt;</w:t>
      </w:r>
    </w:p>
    <w:p w:rsidR="00AA4CDD" w:rsidRPr="00AA4CDD" w:rsidP="00AA4CDD" w14:paraId="597975B3"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3A53D9A" w14:textId="77777777">
      <w:r w:rsidRPr="00AA4CDD">
        <w:rPr>
          <w:rStyle w:val="HideTWBExt"/>
        </w:rPr>
        <w:t>&lt;/RepeatBlock-By&gt;</w:t>
      </w:r>
    </w:p>
    <w:p w:rsidR="00AA4CDD" w:rsidRPr="00AA4CDD" w:rsidP="00AA4CDD" w14:paraId="1539142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9C7533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ED05B83"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1A53BE6F"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97633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9BD55F5" w14:textId="77777777">
            <w:pPr>
              <w:keepNext/>
            </w:pPr>
          </w:p>
        </w:tc>
      </w:tr>
      <w:tr w14:paraId="66FA1D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C6B65C" w14:textId="77777777">
            <w:pPr>
              <w:pStyle w:val="ColumnHeading"/>
              <w:keepNext/>
              <w:rPr>
                <w:lang w:val="en-GB"/>
              </w:rPr>
            </w:pPr>
            <w:r w:rsidRPr="00AA4CDD">
              <w:rPr>
                <w:lang w:val="en-GB"/>
              </w:rPr>
              <w:t>Text proposed by the Commission</w:t>
            </w:r>
          </w:p>
        </w:tc>
        <w:tc>
          <w:tcPr>
            <w:tcW w:w="4876" w:type="dxa"/>
          </w:tcPr>
          <w:p w:rsidR="00AA4CDD" w:rsidRPr="00AA4CDD" w:rsidP="00C2703B" w14:paraId="0B4EBECB" w14:textId="77777777">
            <w:pPr>
              <w:pStyle w:val="ColumnHeading"/>
              <w:keepNext/>
              <w:rPr>
                <w:lang w:val="en-GB"/>
              </w:rPr>
            </w:pPr>
            <w:r w:rsidRPr="00AA4CDD">
              <w:rPr>
                <w:lang w:val="en-GB"/>
              </w:rPr>
              <w:t>Amendment</w:t>
            </w:r>
          </w:p>
        </w:tc>
      </w:tr>
      <w:tr w14:paraId="4286483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421B17"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17160338"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35%</w:t>
            </w:r>
            <w:r w:rsidRPr="00AA4CDD">
              <w:rPr>
                <w:lang w:val="en-GB"/>
              </w:rPr>
              <w:t>, based on objective and transparent data, may be presumed by contracting authorities and contracting entities to be disproportionate.</w:t>
            </w:r>
          </w:p>
        </w:tc>
      </w:tr>
    </w:tbl>
    <w:p w:rsidR="00AA4CDD" w:rsidRPr="00AA4CDD" w:rsidP="00AA4CDD" w14:paraId="348D741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1AC92B1" w14:textId="77777777">
      <w:r w:rsidRPr="00AA4CDD">
        <w:rPr>
          <w:rStyle w:val="HideTWBExt"/>
        </w:rPr>
        <w:t>&lt;/Amend&gt;</w:t>
      </w:r>
    </w:p>
    <w:p w:rsidR="00AA4CDD" w:rsidRPr="00AA4CDD" w:rsidP="00AA4CDD" w14:paraId="5D8ED1D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3830</w:t>
      </w:r>
      <w:r w:rsidRPr="00AA4CDD">
        <w:rPr>
          <w:rStyle w:val="HideTWBExt"/>
          <w:b w:val="0"/>
          <w:lang w:val="en-GB"/>
        </w:rPr>
        <w:t>&lt;/NumAm&gt;</w:t>
      </w:r>
    </w:p>
    <w:p w:rsidR="00AA4CDD" w:rsidRPr="00AA4CDD" w:rsidP="00AA4CDD" w14:paraId="4B157B8D" w14:textId="77777777">
      <w:pPr>
        <w:pStyle w:val="NormalBold"/>
      </w:pPr>
      <w:r w:rsidRPr="00AA4CDD">
        <w:rPr>
          <w:rStyle w:val="HideTWBExt"/>
          <w:b w:val="0"/>
        </w:rPr>
        <w:t>&lt;RepeatBlock-By&gt;&lt;Members&gt;</w:t>
      </w:r>
      <w:r w:rsidRPr="00AA4CDD">
        <w:t>Dario Tamburrano</w:t>
      </w:r>
      <w:r w:rsidRPr="00AA4CDD">
        <w:rPr>
          <w:rStyle w:val="HideTWBExt"/>
          <w:b w:val="0"/>
        </w:rPr>
        <w:t>&lt;/Members&gt;</w:t>
      </w:r>
    </w:p>
    <w:p w:rsidR="00AA4CDD" w:rsidRPr="00AA4CDD" w:rsidP="00AA4CDD" w14:paraId="1231A485" w14:textId="77777777">
      <w:r w:rsidRPr="00AA4CDD">
        <w:rPr>
          <w:rStyle w:val="HideTWBExt"/>
        </w:rPr>
        <w:t>&lt;/RepeatBlock-By&gt;</w:t>
      </w:r>
    </w:p>
    <w:p w:rsidR="00AA4CDD" w:rsidRPr="00AA4CDD" w:rsidP="00AA4CDD" w14:paraId="1581430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AF6478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522DEE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5CE5474"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2CF84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78ACED0" w14:textId="77777777">
            <w:pPr>
              <w:keepNext/>
            </w:pPr>
          </w:p>
        </w:tc>
      </w:tr>
      <w:tr w14:paraId="211F9AD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F3C7E4C" w14:textId="77777777">
            <w:pPr>
              <w:pStyle w:val="ColumnHeading"/>
              <w:keepNext/>
              <w:rPr>
                <w:lang w:val="en-GB"/>
              </w:rPr>
            </w:pPr>
            <w:r w:rsidRPr="00AA4CDD">
              <w:rPr>
                <w:lang w:val="en-GB"/>
              </w:rPr>
              <w:t>Text proposed by the Commission</w:t>
            </w:r>
          </w:p>
        </w:tc>
        <w:tc>
          <w:tcPr>
            <w:tcW w:w="4876" w:type="dxa"/>
          </w:tcPr>
          <w:p w:rsidR="00AA4CDD" w:rsidRPr="00AA4CDD" w:rsidP="00C2703B" w14:paraId="4EC61BA6" w14:textId="77777777">
            <w:pPr>
              <w:pStyle w:val="ColumnHeading"/>
              <w:keepNext/>
              <w:rPr>
                <w:lang w:val="en-GB"/>
              </w:rPr>
            </w:pPr>
            <w:r w:rsidRPr="00AA4CDD">
              <w:rPr>
                <w:lang w:val="en-GB"/>
              </w:rPr>
              <w:t>Amendment</w:t>
            </w:r>
          </w:p>
        </w:tc>
      </w:tr>
      <w:tr w14:paraId="6EC8C1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838397"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545C2A1F"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15%</w:t>
            </w:r>
            <w:r w:rsidRPr="00AA4CDD">
              <w:rPr>
                <w:lang w:val="en-GB"/>
              </w:rPr>
              <w:t>, based on objective and transparent data, may be presumed by contracting authorities and contracting entities to be disproportionate.</w:t>
            </w:r>
          </w:p>
        </w:tc>
      </w:tr>
    </w:tbl>
    <w:p w:rsidR="00AA4CDD" w:rsidRPr="00AA4CDD" w:rsidP="00AA4CDD" w14:paraId="26A7B3F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AB0C642"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AB2812F" w14:textId="77777777">
      <w:pPr>
        <w:pStyle w:val="Normal12Italic"/>
        <w:rPr>
          <w:noProof w:val="0"/>
          <w:lang w:val="en-GB"/>
        </w:rPr>
      </w:pPr>
      <w:r w:rsidRPr="00AA4CDD">
        <w:rPr>
          <w:noProof w:val="0"/>
          <w:lang w:val="en-GB"/>
        </w:rPr>
        <w:t>Despite it is fundamental to promote Made in Europe, the current economic situation means that public administrations would not have sufficient resources to purchase the products they need if the premium is too high.</w:t>
      </w:r>
    </w:p>
    <w:p w:rsidR="00AA4CDD" w:rsidRPr="00AA4CDD" w:rsidP="00AA4CDD" w14:paraId="6D12AC2E" w14:textId="77777777">
      <w:r w:rsidRPr="00AA4CDD">
        <w:rPr>
          <w:rStyle w:val="HideTWBExt"/>
        </w:rPr>
        <w:t>&lt;/Amend&gt;</w:t>
      </w:r>
    </w:p>
    <w:p w:rsidR="00AA4CDD" w:rsidRPr="00AA4CDD" w:rsidP="00AA4CDD" w14:paraId="62A668F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3831</w:t>
      </w:r>
      <w:r w:rsidRPr="00AA4CDD">
        <w:rPr>
          <w:rStyle w:val="HideTWBExt"/>
          <w:b w:val="0"/>
          <w:lang w:val="en-GB"/>
        </w:rPr>
        <w:t>&lt;/NumAm&gt;</w:t>
      </w:r>
    </w:p>
    <w:p w:rsidR="00AA4CDD" w:rsidRPr="00AA4CDD" w:rsidP="00AA4CDD" w14:paraId="2515E556" w14:textId="77777777">
      <w:pPr>
        <w:pStyle w:val="NormalBold"/>
      </w:pPr>
      <w:r w:rsidRPr="00AA4CDD">
        <w:rPr>
          <w:rStyle w:val="HideTWBExt"/>
          <w:b w:val="0"/>
        </w:rPr>
        <w:t>&lt;RepeatBlock-By&gt;&lt;Members&gt;</w:t>
      </w:r>
      <w:r w:rsidRPr="00AA4CDD">
        <w:t>Sophie Wilmès, Benoit Cassart</w:t>
      </w:r>
      <w:r w:rsidRPr="00AA4CDD">
        <w:rPr>
          <w:rStyle w:val="HideTWBExt"/>
          <w:b w:val="0"/>
        </w:rPr>
        <w:t>&lt;/Members&gt;</w:t>
      </w:r>
    </w:p>
    <w:p w:rsidR="00AA4CDD" w:rsidRPr="00AA4CDD" w:rsidP="00AA4CDD" w14:paraId="540BD5A7" w14:textId="77777777">
      <w:r w:rsidRPr="00AA4CDD">
        <w:rPr>
          <w:rStyle w:val="HideTWBExt"/>
        </w:rPr>
        <w:t>&lt;/RepeatBlock-By&gt;</w:t>
      </w:r>
    </w:p>
    <w:p w:rsidR="00AA4CDD" w:rsidRPr="00AA4CDD" w:rsidP="00AA4CDD" w14:paraId="6510577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EF8240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08A27E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F29DE8C"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EAA5F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44B96F2" w14:textId="77777777">
            <w:pPr>
              <w:keepNext/>
            </w:pPr>
          </w:p>
        </w:tc>
      </w:tr>
      <w:tr w14:paraId="1B0EA9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ECFB32" w14:textId="77777777">
            <w:pPr>
              <w:pStyle w:val="ColumnHeading"/>
              <w:keepNext/>
              <w:rPr>
                <w:lang w:val="en-GB"/>
              </w:rPr>
            </w:pPr>
            <w:r w:rsidRPr="00AA4CDD">
              <w:rPr>
                <w:lang w:val="en-GB"/>
              </w:rPr>
              <w:t>Text proposed by the Commission</w:t>
            </w:r>
          </w:p>
        </w:tc>
        <w:tc>
          <w:tcPr>
            <w:tcW w:w="4876" w:type="dxa"/>
          </w:tcPr>
          <w:p w:rsidR="00AA4CDD" w:rsidRPr="00AA4CDD" w:rsidP="00C2703B" w14:paraId="246D958B" w14:textId="77777777">
            <w:pPr>
              <w:pStyle w:val="ColumnHeading"/>
              <w:keepNext/>
              <w:rPr>
                <w:lang w:val="en-GB"/>
              </w:rPr>
            </w:pPr>
            <w:r w:rsidRPr="00AA4CDD">
              <w:rPr>
                <w:lang w:val="en-GB"/>
              </w:rPr>
              <w:t>Amendment</w:t>
            </w:r>
          </w:p>
        </w:tc>
      </w:tr>
      <w:tr w14:paraId="6D94231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C9A8873"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6F716DF4"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35%</w:t>
            </w:r>
            <w:r w:rsidRPr="00AA4CDD">
              <w:rPr>
                <w:lang w:val="en-GB"/>
              </w:rPr>
              <w:t>, based on objective and transparent data, may be presumed by contracting authorities and contracting entities to be disproportionate.</w:t>
            </w:r>
          </w:p>
        </w:tc>
      </w:tr>
    </w:tbl>
    <w:p w:rsidR="00AA4CDD" w:rsidRPr="00AA4CDD" w:rsidP="00AA4CDD" w14:paraId="671360D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D778540" w14:textId="77777777">
      <w:r w:rsidRPr="00AA4CDD">
        <w:rPr>
          <w:rStyle w:val="HideTWBExt"/>
        </w:rPr>
        <w:t>&lt;/Amend&gt;</w:t>
      </w:r>
    </w:p>
    <w:p w:rsidR="00AA4CDD" w:rsidRPr="00AA4CDD" w:rsidP="00AA4CDD" w14:paraId="43D7D57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3832</w:t>
      </w:r>
      <w:r w:rsidRPr="00AA4CDD">
        <w:rPr>
          <w:rStyle w:val="HideTWBExt"/>
          <w:b w:val="0"/>
          <w:lang w:val="en-GB"/>
        </w:rPr>
        <w:t>&lt;/NumAm&gt;</w:t>
      </w:r>
    </w:p>
    <w:p w:rsidR="00AA4CDD" w:rsidRPr="00AA4CDD" w:rsidP="00AA4CDD" w14:paraId="4A244A8F" w14:textId="77777777">
      <w:pPr>
        <w:pStyle w:val="NormalBold"/>
      </w:pPr>
      <w:r w:rsidRPr="00AA4CDD">
        <w:rPr>
          <w:rStyle w:val="HideTWBExt"/>
          <w:b w:val="0"/>
        </w:rPr>
        <w:t>&lt;RepeatBlock-By&gt;&lt;Members&gt;</w:t>
      </w:r>
      <w:r w:rsidRPr="00AA4CDD">
        <w:t>Bart Groothuis, Christophe Grudler, Jeannette Baljeu, Sandro Gozi, Sophie Wilmès, Benoit Cassart, Yvan Verougstraete, Sigrid Friis, Martin Hojsík, Ľubica Karvašová</w:t>
      </w:r>
      <w:r w:rsidRPr="00AA4CDD">
        <w:rPr>
          <w:rStyle w:val="HideTWBExt"/>
          <w:b w:val="0"/>
        </w:rPr>
        <w:t>&lt;/Members&gt;</w:t>
      </w:r>
    </w:p>
    <w:p w:rsidR="00AA4CDD" w:rsidRPr="00AA4CDD" w:rsidP="00AA4CDD" w14:paraId="6D4D291D" w14:textId="77777777">
      <w:r w:rsidRPr="00AA4CDD">
        <w:rPr>
          <w:rStyle w:val="HideTWBExt"/>
        </w:rPr>
        <w:t>&lt;/RepeatBlock-By&gt;</w:t>
      </w:r>
    </w:p>
    <w:p w:rsidR="00AA4CDD" w:rsidRPr="00AA4CDD" w:rsidP="00AA4CDD" w14:paraId="442F1D3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E80C58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D26EA9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9028A2F"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2852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17BF30E" w14:textId="77777777">
            <w:pPr>
              <w:keepNext/>
            </w:pPr>
          </w:p>
        </w:tc>
      </w:tr>
      <w:tr w14:paraId="031F28F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5031F94" w14:textId="77777777">
            <w:pPr>
              <w:pStyle w:val="ColumnHeading"/>
              <w:keepNext/>
              <w:rPr>
                <w:lang w:val="en-GB"/>
              </w:rPr>
            </w:pPr>
            <w:r w:rsidRPr="00AA4CDD">
              <w:rPr>
                <w:lang w:val="en-GB"/>
              </w:rPr>
              <w:t>Text proposed by the Commission</w:t>
            </w:r>
          </w:p>
        </w:tc>
        <w:tc>
          <w:tcPr>
            <w:tcW w:w="4876" w:type="dxa"/>
          </w:tcPr>
          <w:p w:rsidR="00AA4CDD" w:rsidRPr="00AA4CDD" w:rsidP="00C2703B" w14:paraId="63DF286F" w14:textId="77777777">
            <w:pPr>
              <w:pStyle w:val="ColumnHeading"/>
              <w:keepNext/>
              <w:rPr>
                <w:lang w:val="en-GB"/>
              </w:rPr>
            </w:pPr>
            <w:r w:rsidRPr="00AA4CDD">
              <w:rPr>
                <w:lang w:val="en-GB"/>
              </w:rPr>
              <w:t>Amendment</w:t>
            </w:r>
          </w:p>
        </w:tc>
      </w:tr>
      <w:tr w14:paraId="5B050AF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72F16E" w14:textId="77777777">
            <w:pPr>
              <w:pStyle w:val="Normal6"/>
              <w:rPr>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25%</w:t>
            </w:r>
            <w:r w:rsidRPr="00AA4CDD">
              <w:rPr>
                <w:lang w:val="en-GB"/>
              </w:rPr>
              <w:t>, based on objective and transparent data, may be presumed by contracting authorities and contracting entities to be disproportionate.</w:t>
            </w:r>
          </w:p>
        </w:tc>
        <w:tc>
          <w:tcPr>
            <w:tcW w:w="4876" w:type="dxa"/>
          </w:tcPr>
          <w:p w:rsidR="00AA4CDD" w:rsidRPr="00AA4CDD" w:rsidP="00C2703B" w14:paraId="1DA4EC2C" w14:textId="77777777">
            <w:pPr>
              <w:pStyle w:val="Normal6"/>
              <w:rPr>
                <w:szCs w:val="24"/>
                <w:lang w:val="en-GB"/>
              </w:rPr>
            </w:pPr>
            <w:r w:rsidRPr="00AA4CDD">
              <w:rPr>
                <w:lang w:val="en-GB"/>
              </w:rPr>
              <w:t>(c)</w:t>
            </w:r>
            <w:r w:rsidRPr="00AA4CDD">
              <w:rPr>
                <w:lang w:val="en-GB"/>
              </w:rPr>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AA4CDD">
              <w:rPr>
                <w:b/>
                <w:i/>
                <w:lang w:val="en-GB"/>
              </w:rPr>
              <w:t>40%</w:t>
            </w:r>
            <w:r w:rsidRPr="00AA4CDD">
              <w:rPr>
                <w:lang w:val="en-GB"/>
              </w:rPr>
              <w:t>, based on objective and transparent data, may be presumed by contracting authorities and contracting entities to be disproportionate.</w:t>
            </w:r>
          </w:p>
        </w:tc>
      </w:tr>
    </w:tbl>
    <w:p w:rsidR="00AA4CDD" w:rsidRPr="00AA4CDD" w:rsidP="00AA4CDD" w14:paraId="6B83257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140F763"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45F4A6F" w14:textId="77777777">
      <w:pPr>
        <w:pStyle w:val="Normal12Italic"/>
        <w:rPr>
          <w:noProof w:val="0"/>
          <w:lang w:val="en-GB"/>
        </w:rPr>
      </w:pPr>
      <w:r w:rsidRPr="00AA4CDD">
        <w:rPr>
          <w:noProof w:val="0"/>
          <w:lang w:val="en-GB"/>
        </w:rPr>
        <w:t>At 25%, a cheaper imported product almost always wins and the requirements are easily switched off. A 40% threshold keeps the derogation for real cost problems only. This is the same threshold as for net-zero auctions and support.</w:t>
      </w:r>
    </w:p>
    <w:p w:rsidR="00AA4CDD" w:rsidRPr="00AA4CDD" w:rsidP="00AA4CDD" w14:paraId="66B76A60" w14:textId="77777777">
      <w:r w:rsidRPr="00AA4CDD">
        <w:rPr>
          <w:rStyle w:val="HideTWBExt"/>
        </w:rPr>
        <w:t>&lt;/Amend&gt;</w:t>
      </w:r>
    </w:p>
    <w:p w:rsidR="00AA4CDD" w:rsidRPr="00AA4CDD" w:rsidP="00AA4CDD" w14:paraId="5507D2B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3833</w:t>
      </w:r>
      <w:r w:rsidRPr="00AA4CDD">
        <w:rPr>
          <w:rStyle w:val="HideTWBExt"/>
          <w:b w:val="0"/>
          <w:lang w:val="en-GB"/>
        </w:rPr>
        <w:t>&lt;/NumAm&gt;</w:t>
      </w:r>
    </w:p>
    <w:p w:rsidR="00AA4CDD" w:rsidRPr="00AA4CDD" w:rsidP="00AA4CDD" w14:paraId="282CBCEF" w14:textId="77777777">
      <w:pPr>
        <w:pStyle w:val="NormalBold"/>
      </w:pPr>
      <w:r w:rsidRPr="00AA4CDD">
        <w:rPr>
          <w:rStyle w:val="HideTWBExt"/>
          <w:b w:val="0"/>
        </w:rPr>
        <w:t>&lt;RepeatBlock-By&gt;&lt;Members&gt;</w:t>
      </w:r>
      <w:r w:rsidRPr="00AA4CDD">
        <w:t>Seán Kelly, Regina Doherty, Nina Carberry, Maria Walsh</w:t>
      </w:r>
      <w:r w:rsidRPr="00AA4CDD">
        <w:rPr>
          <w:rStyle w:val="HideTWBExt"/>
          <w:b w:val="0"/>
        </w:rPr>
        <w:t>&lt;/Members&gt;</w:t>
      </w:r>
    </w:p>
    <w:p w:rsidR="00AA4CDD" w:rsidRPr="00AA4CDD" w:rsidP="00AA4CDD" w14:paraId="5758E49B" w14:textId="77777777">
      <w:r w:rsidRPr="00AA4CDD">
        <w:rPr>
          <w:rStyle w:val="HideTWBExt"/>
        </w:rPr>
        <w:t>&lt;/RepeatBlock-By&gt;</w:t>
      </w:r>
    </w:p>
    <w:p w:rsidR="00AA4CDD" w:rsidRPr="00AA4CDD" w:rsidP="00AA4CDD" w14:paraId="0846E89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3560AB4"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36E55C0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8095590" w14:textId="77777777">
      <w:r w:rsidRPr="00AA4CDD">
        <w:rPr>
          <w:rStyle w:val="HideTWBExt"/>
        </w:rPr>
        <w:t>&lt;Article2&gt;</w:t>
      </w:r>
      <w:r w:rsidRPr="00AA4CDD">
        <w:t>Article 25a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B659A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9242BF0" w14:textId="77777777">
            <w:pPr>
              <w:keepNext/>
            </w:pPr>
          </w:p>
        </w:tc>
      </w:tr>
      <w:tr w14:paraId="57E6371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9914E2" w14:textId="77777777">
            <w:pPr>
              <w:pStyle w:val="ColumnHeading"/>
              <w:keepNext/>
              <w:rPr>
                <w:lang w:val="en-GB"/>
              </w:rPr>
            </w:pPr>
            <w:r w:rsidRPr="00AA4CDD">
              <w:rPr>
                <w:lang w:val="en-GB"/>
              </w:rPr>
              <w:t>Text proposed by the Commission</w:t>
            </w:r>
          </w:p>
        </w:tc>
        <w:tc>
          <w:tcPr>
            <w:tcW w:w="4876" w:type="dxa"/>
          </w:tcPr>
          <w:p w:rsidR="00AA4CDD" w:rsidRPr="00AA4CDD" w:rsidP="00C2703B" w14:paraId="54C30010" w14:textId="77777777">
            <w:pPr>
              <w:pStyle w:val="ColumnHeading"/>
              <w:keepNext/>
              <w:rPr>
                <w:lang w:val="en-GB"/>
              </w:rPr>
            </w:pPr>
            <w:r w:rsidRPr="00AA4CDD">
              <w:rPr>
                <w:lang w:val="en-GB"/>
              </w:rPr>
              <w:t>Amendment</w:t>
            </w:r>
          </w:p>
        </w:tc>
      </w:tr>
      <w:tr w14:paraId="42103AB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DD0A15" w14:textId="77777777">
            <w:pPr>
              <w:pStyle w:val="Normal6"/>
              <w:rPr>
                <w:lang w:val="en-GB"/>
              </w:rPr>
            </w:pPr>
            <w:r w:rsidRPr="00AA4CDD">
              <w:rPr>
                <w:lang w:val="en-GB"/>
              </w:rPr>
              <w:t>(d)</w:t>
            </w:r>
            <w:r w:rsidRPr="00AA4CDD">
              <w:rPr>
                <w:lang w:val="en-GB"/>
              </w:rPr>
              <w:tab/>
              <w:t>their application would lead to significant delays to the delivery of the project due to the unavailability of the required components or final products. Estimated delays in excess of seven months, based on objective, transparent and verifiable data, may be presumed to be significant.</w:t>
            </w:r>
          </w:p>
        </w:tc>
        <w:tc>
          <w:tcPr>
            <w:tcW w:w="4876" w:type="dxa"/>
          </w:tcPr>
          <w:p w:rsidR="00AA4CDD" w:rsidRPr="00AA4CDD" w:rsidP="00C2703B" w14:paraId="7BD8AA75" w14:textId="77777777">
            <w:pPr>
              <w:pStyle w:val="Normal6"/>
              <w:rPr>
                <w:szCs w:val="24"/>
                <w:lang w:val="en-GB"/>
              </w:rPr>
            </w:pPr>
            <w:r w:rsidRPr="00AA4CDD">
              <w:rPr>
                <w:lang w:val="en-GB"/>
              </w:rPr>
              <w:t>(d)</w:t>
            </w:r>
            <w:r w:rsidRPr="00AA4CDD">
              <w:rPr>
                <w:lang w:val="en-GB"/>
              </w:rPr>
              <w:tab/>
              <w:t>their application would lead to significant delays to the delivery of the project</w:t>
            </w:r>
            <w:r w:rsidRPr="00AA4CDD">
              <w:rPr>
                <w:b/>
                <w:i/>
                <w:lang w:val="en-GB"/>
              </w:rPr>
              <w:t>, funding programme, regulatory and investment framework, or multi-year spending and investment plan</w:t>
            </w:r>
            <w:r w:rsidRPr="00AA4CDD">
              <w:rPr>
                <w:lang w:val="en-GB"/>
              </w:rPr>
              <w:t xml:space="preserve"> due to the unavailability of the required components or final products. Estimated delays in excess of seven months, based on objective, transparent and verifiable data, may be presumed to be significant.</w:t>
            </w:r>
          </w:p>
        </w:tc>
      </w:tr>
    </w:tbl>
    <w:p w:rsidR="00AA4CDD" w:rsidRPr="00AA4CDD" w:rsidP="00AA4CDD" w14:paraId="03AA8F2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1417B04" w14:textId="77777777">
      <w:r w:rsidRPr="00AA4CDD">
        <w:rPr>
          <w:rStyle w:val="HideTWBExt"/>
        </w:rPr>
        <w:t>&lt;/Amend&gt;</w:t>
      </w:r>
    </w:p>
    <w:p w:rsidR="00AA4CDD" w:rsidRPr="00AA4CDD" w:rsidP="00AA4CDD" w14:paraId="7ACE534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3834</w:t>
      </w:r>
      <w:r w:rsidRPr="00AA4CDD">
        <w:rPr>
          <w:rStyle w:val="HideTWBExt"/>
          <w:b w:val="0"/>
          <w:lang w:val="en-GB"/>
        </w:rPr>
        <w:t>&lt;/NumAm&gt;</w:t>
      </w:r>
    </w:p>
    <w:p w:rsidR="00AA4CDD" w:rsidRPr="00AA4CDD" w:rsidP="00AA4CDD" w14:paraId="585E67AB"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38BBFC0A" w14:textId="77777777">
      <w:r w:rsidRPr="00AA4CDD">
        <w:rPr>
          <w:rStyle w:val="HideTWBExt"/>
        </w:rPr>
        <w:t>&lt;/RepeatBlock-By&gt;</w:t>
      </w:r>
    </w:p>
    <w:p w:rsidR="00AA4CDD" w:rsidRPr="00AA4CDD" w:rsidP="00AA4CDD" w14:paraId="1EC0DB3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7A65658"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734B62D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E1C5330" w14:textId="77777777">
      <w:r w:rsidRPr="00AA4CDD">
        <w:rPr>
          <w:rStyle w:val="HideTWBExt"/>
        </w:rPr>
        <w:t>&lt;Article2&gt;</w:t>
      </w:r>
      <w:r w:rsidRPr="00AA4CDD">
        <w:t>Article 25a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FC53B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FB01402" w14:textId="77777777">
            <w:pPr>
              <w:keepNext/>
            </w:pPr>
          </w:p>
        </w:tc>
      </w:tr>
      <w:tr w14:paraId="71F6EA7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2455CB" w14:textId="77777777">
            <w:pPr>
              <w:pStyle w:val="ColumnHeading"/>
              <w:keepNext/>
              <w:rPr>
                <w:lang w:val="en-GB"/>
              </w:rPr>
            </w:pPr>
            <w:r w:rsidRPr="00AA4CDD">
              <w:rPr>
                <w:lang w:val="en-GB"/>
              </w:rPr>
              <w:t>Text proposed by the Commission</w:t>
            </w:r>
          </w:p>
        </w:tc>
        <w:tc>
          <w:tcPr>
            <w:tcW w:w="4876" w:type="dxa"/>
          </w:tcPr>
          <w:p w:rsidR="00AA4CDD" w:rsidRPr="00AA4CDD" w:rsidP="00C2703B" w14:paraId="5BFC1D25" w14:textId="77777777">
            <w:pPr>
              <w:pStyle w:val="ColumnHeading"/>
              <w:keepNext/>
              <w:rPr>
                <w:lang w:val="en-GB"/>
              </w:rPr>
            </w:pPr>
            <w:r w:rsidRPr="00AA4CDD">
              <w:rPr>
                <w:lang w:val="en-GB"/>
              </w:rPr>
              <w:t>Amendment</w:t>
            </w:r>
          </w:p>
        </w:tc>
      </w:tr>
      <w:tr w14:paraId="174F088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8D786D" w14:textId="77777777">
            <w:pPr>
              <w:pStyle w:val="Normal6"/>
              <w:rPr>
                <w:lang w:val="en-GB"/>
              </w:rPr>
            </w:pPr>
            <w:r w:rsidRPr="00AA4CDD">
              <w:rPr>
                <w:lang w:val="en-GB"/>
              </w:rPr>
              <w:t>(d)</w:t>
            </w:r>
            <w:r w:rsidRPr="00AA4CDD">
              <w:rPr>
                <w:lang w:val="en-GB"/>
              </w:rPr>
              <w:tab/>
              <w:t xml:space="preserve">their application would lead to significant delays to the delivery of the project due to the unavailability of the required components or final products. </w:t>
            </w:r>
            <w:r w:rsidRPr="00AA4CDD">
              <w:rPr>
                <w:lang w:val="en-GB"/>
              </w:rPr>
              <w:t>Estimated delays in excess of seven months, based on objective, transparent and verifiable data, may be presumed to be significant.</w:t>
            </w:r>
          </w:p>
        </w:tc>
        <w:tc>
          <w:tcPr>
            <w:tcW w:w="4876" w:type="dxa"/>
          </w:tcPr>
          <w:p w:rsidR="00AA4CDD" w:rsidRPr="00AA4CDD" w:rsidP="00C2703B" w14:paraId="5651B30E" w14:textId="77777777">
            <w:pPr>
              <w:pStyle w:val="Normal6"/>
              <w:rPr>
                <w:szCs w:val="24"/>
                <w:lang w:val="en-GB"/>
              </w:rPr>
            </w:pPr>
            <w:r w:rsidRPr="00AA4CDD">
              <w:rPr>
                <w:lang w:val="en-GB"/>
              </w:rPr>
              <w:t>(d)</w:t>
            </w:r>
            <w:r w:rsidRPr="00AA4CDD">
              <w:rPr>
                <w:lang w:val="en-GB"/>
              </w:rPr>
              <w:tab/>
              <w:t>their application would lead to significant delays to the delivery of the project</w:t>
            </w:r>
            <w:r w:rsidRPr="00AA4CDD">
              <w:rPr>
                <w:b/>
                <w:i/>
                <w:lang w:val="en-GB"/>
              </w:rPr>
              <w:t xml:space="preserve">, funding programme, regulatory and investment framework, or multi-year </w:t>
            </w:r>
            <w:r w:rsidRPr="00AA4CDD">
              <w:rPr>
                <w:b/>
                <w:i/>
                <w:lang w:val="en-GB"/>
              </w:rPr>
              <w:t>spending and investment plan</w:t>
            </w:r>
            <w:r w:rsidRPr="00AA4CDD">
              <w:rPr>
                <w:lang w:val="en-GB"/>
              </w:rPr>
              <w:t xml:space="preserve"> due to the unavailability of the required components or final products. Estimated delays in excess of seven months, based on objective, transparent and verifiable data, may be presumed to be significant.</w:t>
            </w:r>
          </w:p>
        </w:tc>
      </w:tr>
    </w:tbl>
    <w:p w:rsidR="00AA4CDD" w:rsidRPr="00AA4CDD" w:rsidP="00AA4CDD" w14:paraId="4E07518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9D069A4" w14:textId="77777777">
      <w:r w:rsidRPr="00AA4CDD">
        <w:rPr>
          <w:rStyle w:val="HideTWBExt"/>
        </w:rPr>
        <w:t>&lt;/Amend&gt;</w:t>
      </w:r>
    </w:p>
    <w:p w:rsidR="00AA4CDD" w:rsidRPr="00AA4CDD" w:rsidP="00AA4CDD" w14:paraId="054249EF"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3835</w:t>
      </w:r>
      <w:r w:rsidRPr="00AA4CDD">
        <w:rPr>
          <w:rStyle w:val="HideTWBExt"/>
          <w:b w:val="0"/>
          <w:lang w:val="en-GB"/>
        </w:rPr>
        <w:t>&lt;/NumAm&gt;</w:t>
      </w:r>
    </w:p>
    <w:p w:rsidR="00AA4CDD" w:rsidRPr="00AA4CDD" w:rsidP="00AA4CDD" w14:paraId="5B1B0780"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36FBA3C0" w14:textId="77777777">
      <w:r w:rsidRPr="00AA4CDD">
        <w:rPr>
          <w:rStyle w:val="HideTWBExt"/>
        </w:rPr>
        <w:t>&lt;/RepeatBlock-By&gt;</w:t>
      </w:r>
    </w:p>
    <w:p w:rsidR="00AA4CDD" w:rsidRPr="00AA4CDD" w:rsidP="00AA4CDD" w14:paraId="6EC5C5F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4480D3D" w14:textId="77777777">
      <w:pPr>
        <w:pStyle w:val="NormalBold"/>
        <w:rPr>
          <w:lang w:val="fr-BE"/>
        </w:rPr>
      </w:pPr>
      <w:r w:rsidRPr="00AA4CDD">
        <w:rPr>
          <w:rStyle w:val="HideTWBExt"/>
          <w:b w:val="0"/>
        </w:rPr>
        <w:t>&lt;Article&gt;</w:t>
      </w:r>
      <w:r w:rsidRPr="00AA4CDD">
        <w:rPr>
          <w:lang w:val="fr-BE"/>
        </w:rPr>
        <w:t>Article 34 – paragraph 1 – point 4</w:t>
      </w:r>
      <w:r w:rsidRPr="00AA4CDD">
        <w:rPr>
          <w:rStyle w:val="HideTWBExt"/>
          <w:b w:val="0"/>
        </w:rPr>
        <w:t>&lt;/Article&gt;</w:t>
      </w:r>
    </w:p>
    <w:p w:rsidR="00AA4CDD" w:rsidRPr="00AA4CDD" w:rsidP="00AA4CDD" w14:paraId="4B30B0B4"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25F7D78A" w14:textId="77777777">
      <w:pPr>
        <w:rPr>
          <w:lang w:val="fr-BE"/>
        </w:rPr>
      </w:pPr>
      <w:r w:rsidRPr="00AA4CDD">
        <w:rPr>
          <w:rStyle w:val="HideTWBExt"/>
          <w:lang w:val="fr-FR"/>
        </w:rPr>
        <w:t>&lt;Article2&gt;</w:t>
      </w:r>
      <w:r w:rsidRPr="00AA4CDD">
        <w:rPr>
          <w:lang w:val="fr-BE"/>
        </w:rPr>
        <w:t>Article 25 a – paragraph 3 – point c</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1D0E7D9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0147D0F" w14:textId="77777777">
            <w:pPr>
              <w:keepNext/>
              <w:rPr>
                <w:lang w:val="fr-FR"/>
              </w:rPr>
            </w:pPr>
          </w:p>
        </w:tc>
      </w:tr>
      <w:tr w14:paraId="4875DA4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FF40AB4" w14:textId="77777777">
            <w:pPr>
              <w:pStyle w:val="ColumnHeading"/>
              <w:keepNext/>
            </w:pPr>
            <w:r w:rsidRPr="00AA4CDD">
              <w:t>Text proposed by the Commission</w:t>
            </w:r>
          </w:p>
        </w:tc>
        <w:tc>
          <w:tcPr>
            <w:tcW w:w="4876" w:type="dxa"/>
          </w:tcPr>
          <w:p w:rsidR="00AA4CDD" w:rsidRPr="00AA4CDD" w:rsidP="00C2703B" w14:paraId="604B6BDD" w14:textId="77777777">
            <w:pPr>
              <w:pStyle w:val="ColumnHeading"/>
              <w:keepNext/>
            </w:pPr>
            <w:r w:rsidRPr="00AA4CDD">
              <w:t>Amendment</w:t>
            </w:r>
          </w:p>
        </w:tc>
      </w:tr>
      <w:tr w14:paraId="2A7097D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4372DD" w14:textId="77777777">
            <w:pPr>
              <w:pStyle w:val="Normal6"/>
            </w:pPr>
            <w:r w:rsidRPr="00AA4CDD">
              <w:t>(d)</w:t>
            </w:r>
            <w:r w:rsidRPr="00AA4CDD">
              <w:tab/>
              <w:t xml:space="preserve">their application would lead to significant delays to the delivery of the project due to the unavailability of the required components or final products. Delays in excess of </w:t>
            </w:r>
            <w:r w:rsidRPr="00AA4CDD">
              <w:rPr>
                <w:b/>
                <w:i/>
              </w:rPr>
              <w:t>seven</w:t>
            </w:r>
            <w:r w:rsidRPr="00AA4CDD">
              <w:t xml:space="preserve"> months, based on objective, transparent and verifiable data, may be presumed to be significant.</w:t>
            </w:r>
          </w:p>
        </w:tc>
        <w:tc>
          <w:tcPr>
            <w:tcW w:w="4876" w:type="dxa"/>
          </w:tcPr>
          <w:p w:rsidR="00AA4CDD" w:rsidRPr="00AA4CDD" w:rsidP="00C2703B" w14:paraId="729A7467" w14:textId="77777777">
            <w:pPr>
              <w:pStyle w:val="Normal6"/>
              <w:rPr>
                <w:szCs w:val="24"/>
              </w:rPr>
            </w:pPr>
            <w:r w:rsidRPr="00AA4CDD">
              <w:t>(d)</w:t>
            </w:r>
            <w:r w:rsidRPr="00AA4CDD">
              <w:tab/>
              <w:t xml:space="preserve">their application would lead to significant delays to the delivery of the project due to the unavailability of the required components or final products. Delays in excess of </w:t>
            </w:r>
            <w:r w:rsidRPr="00AA4CDD">
              <w:rPr>
                <w:b/>
                <w:i/>
              </w:rPr>
              <w:t>nine</w:t>
            </w:r>
            <w:r w:rsidRPr="00AA4CDD">
              <w:t xml:space="preserve"> months, based on objective, transparent and verifiable data, may be presumed to be significant.</w:t>
            </w:r>
          </w:p>
        </w:tc>
      </w:tr>
    </w:tbl>
    <w:p w:rsidR="00AA4CDD" w:rsidRPr="00AA4CDD" w:rsidP="00AA4CDD" w14:paraId="3C7D0544"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233FE177" w14:textId="77777777">
      <w:r w:rsidRPr="00AA4CDD">
        <w:rPr>
          <w:rStyle w:val="HideTWBExt"/>
        </w:rPr>
        <w:t>&lt;/Amend&gt;</w:t>
      </w:r>
    </w:p>
    <w:p w:rsidR="00AA4CDD" w:rsidRPr="00AA4CDD" w:rsidP="00AA4CDD" w14:paraId="2739C19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3836</w:t>
      </w:r>
      <w:r w:rsidRPr="00AA4CDD">
        <w:rPr>
          <w:rStyle w:val="HideTWBExt"/>
          <w:b w:val="0"/>
          <w:lang w:val="en-GB"/>
        </w:rPr>
        <w:t>&lt;/NumAm&gt;</w:t>
      </w:r>
    </w:p>
    <w:p w:rsidR="00AA4CDD" w:rsidRPr="00AA4CDD" w:rsidP="00AA4CDD" w14:paraId="6DC45B13"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0E6E1F6" w14:textId="77777777">
      <w:r w:rsidRPr="00AA4CDD">
        <w:rPr>
          <w:rStyle w:val="HideTWBExt"/>
        </w:rPr>
        <w:t>&lt;/RepeatBlock-By&gt;</w:t>
      </w:r>
    </w:p>
    <w:p w:rsidR="00AA4CDD" w:rsidRPr="00AA4CDD" w:rsidP="00AA4CDD" w14:paraId="5477702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516ADEA"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521A956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0E1FDAF" w14:textId="77777777">
      <w:r w:rsidRPr="00AA4CDD">
        <w:rPr>
          <w:rStyle w:val="HideTWBExt"/>
        </w:rPr>
        <w:t>&lt;Article2&gt;</w:t>
      </w:r>
      <w:r w:rsidRPr="00AA4CDD">
        <w:t>Article 25a – paragraph 3 – point da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BD591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8CE130A" w14:textId="77777777">
            <w:pPr>
              <w:keepNext/>
            </w:pPr>
          </w:p>
        </w:tc>
      </w:tr>
      <w:tr w14:paraId="050EF88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F10E915" w14:textId="77777777">
            <w:pPr>
              <w:pStyle w:val="ColumnHeading"/>
              <w:keepNext/>
              <w:rPr>
                <w:lang w:val="en-GB"/>
              </w:rPr>
            </w:pPr>
            <w:r w:rsidRPr="00AA4CDD">
              <w:rPr>
                <w:lang w:val="en-GB"/>
              </w:rPr>
              <w:t>Text proposed by the Commission</w:t>
            </w:r>
          </w:p>
        </w:tc>
        <w:tc>
          <w:tcPr>
            <w:tcW w:w="4876" w:type="dxa"/>
          </w:tcPr>
          <w:p w:rsidR="00AA4CDD" w:rsidRPr="00AA4CDD" w:rsidP="00C2703B" w14:paraId="66CA96FB" w14:textId="77777777">
            <w:pPr>
              <w:pStyle w:val="ColumnHeading"/>
              <w:keepNext/>
              <w:rPr>
                <w:lang w:val="en-GB"/>
              </w:rPr>
            </w:pPr>
            <w:r w:rsidRPr="00AA4CDD">
              <w:rPr>
                <w:lang w:val="en-GB"/>
              </w:rPr>
              <w:t>Amendment</w:t>
            </w:r>
          </w:p>
        </w:tc>
      </w:tr>
      <w:tr w14:paraId="31674CF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A61D2C6" w14:textId="77777777">
            <w:pPr>
              <w:pStyle w:val="Normal6"/>
              <w:rPr>
                <w:lang w:val="en-GB"/>
              </w:rPr>
            </w:pPr>
          </w:p>
        </w:tc>
        <w:tc>
          <w:tcPr>
            <w:tcW w:w="4876" w:type="dxa"/>
          </w:tcPr>
          <w:p w:rsidR="00AA4CDD" w:rsidRPr="00AA4CDD" w:rsidP="00C2703B" w14:paraId="05DFCD73" w14:textId="77777777">
            <w:pPr>
              <w:pStyle w:val="Normal6"/>
              <w:rPr>
                <w:b/>
                <w:i/>
                <w:lang w:val="en-GB"/>
              </w:rPr>
            </w:pPr>
            <w:r w:rsidRPr="00AA4CDD">
              <w:rPr>
                <w:b/>
                <w:i/>
                <w:lang w:val="en-GB"/>
              </w:rPr>
              <w:t>(4a) In Article 25a paragraph 3 point da is added:</w:t>
            </w:r>
          </w:p>
          <w:p w:rsidR="00AA4CDD" w:rsidRPr="00AA4CDD" w:rsidP="00C2703B" w14:paraId="75D96E3F" w14:textId="77777777">
            <w:pPr>
              <w:pStyle w:val="Normal6"/>
              <w:rPr>
                <w:szCs w:val="24"/>
                <w:lang w:val="en-GB"/>
              </w:rPr>
            </w:pPr>
            <w:r w:rsidRPr="00AA4CDD">
              <w:rPr>
                <w:b/>
                <w:i/>
                <w:lang w:val="en-GB"/>
              </w:rPr>
              <w:t>(da)</w:t>
            </w:r>
            <w:r w:rsidRPr="00AA4CDD">
              <w:rPr>
                <w:b/>
                <w:i/>
                <w:lang w:val="en-GB"/>
              </w:rPr>
              <w:tab/>
              <w:t xml:space="preserve">The decision not to apply one or several requirements set out in Annex II </w:t>
            </w:r>
            <w:r w:rsidRPr="00AA4CDD">
              <w:rPr>
                <w:b/>
                <w:i/>
                <w:lang w:val="en-GB"/>
              </w:rPr>
              <w:t>pursuant to paragraph 3 shall be duly justified and documented in writing by the contracting authority or contracting entity. The justification shall specify the relevant circumstances and considerations, including the objective, transparent and verifiable data relied upon, and shall be accompanied by the supporting evidence necessary to demonstrate that the conditions for the relevant derogation are fulfilled.</w:t>
            </w:r>
          </w:p>
        </w:tc>
      </w:tr>
    </w:tbl>
    <w:p w:rsidR="00AA4CDD" w:rsidRPr="00AA4CDD" w:rsidP="00AA4CDD" w14:paraId="62FF7C4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E50DCD4" w14:textId="77777777">
      <w:r w:rsidRPr="00AA4CDD">
        <w:rPr>
          <w:rStyle w:val="HideTWBExt"/>
        </w:rPr>
        <w:t>&lt;/Amend&gt;</w:t>
      </w:r>
    </w:p>
    <w:p w:rsidR="00AA4CDD" w:rsidRPr="00AA4CDD" w:rsidP="00AA4CDD" w14:paraId="7F03B52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3837</w:t>
      </w:r>
      <w:r w:rsidRPr="00AA4CDD">
        <w:rPr>
          <w:rStyle w:val="HideTWBExt"/>
          <w:b w:val="0"/>
          <w:lang w:val="en-GB"/>
        </w:rPr>
        <w:t>&lt;/NumAm&gt;</w:t>
      </w:r>
    </w:p>
    <w:p w:rsidR="00AA4CDD" w:rsidRPr="00AA4CDD" w:rsidP="00AA4CDD" w14:paraId="4C4A8611" w14:textId="77777777">
      <w:pPr>
        <w:pStyle w:val="NormalBold"/>
      </w:pPr>
      <w:r w:rsidRPr="00AA4CDD">
        <w:rPr>
          <w:rStyle w:val="HideTWBExt"/>
          <w:b w:val="0"/>
        </w:rPr>
        <w:t>&lt;RepeatBlock-By&gt;&lt;Members&gt;</w:t>
      </w:r>
      <w:r w:rsidRPr="00AA4CDD">
        <w:t>Piotr Müller</w:t>
      </w:r>
      <w:r w:rsidRPr="00AA4CDD">
        <w:rPr>
          <w:rStyle w:val="HideTWBExt"/>
          <w:b w:val="0"/>
        </w:rPr>
        <w:t>&lt;/Members&gt;</w:t>
      </w:r>
    </w:p>
    <w:p w:rsidR="00AA4CDD" w:rsidRPr="00AA4CDD" w:rsidP="00AA4CDD" w14:paraId="62062ACB" w14:textId="77777777">
      <w:r w:rsidRPr="00AA4CDD">
        <w:rPr>
          <w:rStyle w:val="HideTWBExt"/>
        </w:rPr>
        <w:t>&lt;/RepeatBlock-By&gt;</w:t>
      </w:r>
    </w:p>
    <w:p w:rsidR="00AA4CDD" w:rsidRPr="00AA4CDD" w:rsidP="00AA4CDD" w14:paraId="21A487D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FFAF6C7"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19D9FD5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AD80223" w14:textId="77777777">
      <w:r w:rsidRPr="00AA4CDD">
        <w:rPr>
          <w:rStyle w:val="HideTWBExt"/>
        </w:rPr>
        <w:t>&lt;Article2&gt;</w:t>
      </w:r>
      <w:r w:rsidRPr="00AA4CDD">
        <w:t>Article 25a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666B9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BD6E044" w14:textId="77777777">
            <w:pPr>
              <w:keepNext/>
            </w:pPr>
          </w:p>
        </w:tc>
      </w:tr>
      <w:tr w14:paraId="7F274B2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D3A665C" w14:textId="77777777">
            <w:pPr>
              <w:pStyle w:val="ColumnHeading"/>
              <w:keepNext/>
              <w:rPr>
                <w:lang w:val="en-GB"/>
              </w:rPr>
            </w:pPr>
            <w:r w:rsidRPr="00AA4CDD">
              <w:rPr>
                <w:lang w:val="en-GB"/>
              </w:rPr>
              <w:t>Text proposed by the Commission</w:t>
            </w:r>
          </w:p>
        </w:tc>
        <w:tc>
          <w:tcPr>
            <w:tcW w:w="4876" w:type="dxa"/>
          </w:tcPr>
          <w:p w:rsidR="00AA4CDD" w:rsidRPr="00AA4CDD" w:rsidP="00C2703B" w14:paraId="14759D7C" w14:textId="77777777">
            <w:pPr>
              <w:pStyle w:val="ColumnHeading"/>
              <w:keepNext/>
              <w:rPr>
                <w:lang w:val="en-GB"/>
              </w:rPr>
            </w:pPr>
            <w:r w:rsidRPr="00AA4CDD">
              <w:rPr>
                <w:lang w:val="en-GB"/>
              </w:rPr>
              <w:t>Amendment</w:t>
            </w:r>
          </w:p>
        </w:tc>
      </w:tr>
      <w:tr w14:paraId="7FD9AE9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17AFE59" w14:textId="77777777">
            <w:pPr>
              <w:pStyle w:val="Normal6"/>
              <w:rPr>
                <w:lang w:val="en-GB"/>
              </w:rPr>
            </w:pPr>
          </w:p>
        </w:tc>
        <w:tc>
          <w:tcPr>
            <w:tcW w:w="4876" w:type="dxa"/>
          </w:tcPr>
          <w:p w:rsidR="00AA4CDD" w:rsidRPr="00AA4CDD" w:rsidP="00C2703B" w14:paraId="067C5475" w14:textId="77777777">
            <w:pPr>
              <w:pStyle w:val="Normal6"/>
              <w:rPr>
                <w:b/>
                <w:i/>
                <w:lang w:val="en-GB"/>
              </w:rPr>
            </w:pPr>
            <w:r w:rsidRPr="00AA4CDD">
              <w:rPr>
                <w:b/>
                <w:i/>
                <w:lang w:val="en-GB"/>
              </w:rPr>
              <w:t>(4a) In Article 25a paragraph 3 point da is added:</w:t>
            </w:r>
          </w:p>
          <w:p w:rsidR="00AA4CDD" w:rsidRPr="00AA4CDD" w:rsidP="00C2703B" w14:paraId="6AC0C1DA" w14:textId="77777777">
            <w:pPr>
              <w:pStyle w:val="Normal6"/>
              <w:rPr>
                <w:szCs w:val="24"/>
                <w:lang w:val="en-GB"/>
              </w:rPr>
            </w:pPr>
            <w:r w:rsidRPr="00AA4CDD">
              <w:rPr>
                <w:b/>
                <w:i/>
                <w:lang w:val="en-GB"/>
              </w:rPr>
              <w:t>(da)</w:t>
            </w:r>
            <w:r w:rsidRPr="00AA4CDD">
              <w:rPr>
                <w:b/>
                <w:i/>
                <w:lang w:val="en-GB"/>
              </w:rPr>
              <w:tab/>
              <w:t>their application would affect the essential security interests of a Member State, including in the fields of defence, critical infrastructure and energy security.</w:t>
            </w:r>
          </w:p>
        </w:tc>
      </w:tr>
    </w:tbl>
    <w:p w:rsidR="00AA4CDD" w:rsidRPr="00AA4CDD" w:rsidP="00AA4CDD" w14:paraId="5D0CEF3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441E8B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F89CF94" w14:textId="77777777">
      <w:pPr>
        <w:pStyle w:val="Normal12Italic"/>
        <w:rPr>
          <w:noProof w:val="0"/>
          <w:lang w:val="en-GB"/>
        </w:rPr>
      </w:pPr>
      <w:r w:rsidRPr="00AA4CDD">
        <w:rPr>
          <w:noProof w:val="0"/>
          <w:lang w:val="en-GB"/>
        </w:rPr>
        <w:t>Energy infrastructure is critical infrastructure. Where security considerations require a specific supplier or rapid delivery, for example for grid or storage projects near the Union’s eastern border, contracting authorities should be able to derogate from origin requirements, in line with the security exceptions in Article 15 of Directive 2014/24/EU and Article 24 of Directive 2014/25/EU.</w:t>
      </w:r>
    </w:p>
    <w:p w:rsidR="00AA4CDD" w:rsidRPr="00AA4CDD" w:rsidP="00AA4CDD" w14:paraId="64ED60D1" w14:textId="77777777">
      <w:r w:rsidRPr="00AA4CDD">
        <w:rPr>
          <w:rStyle w:val="HideTWBExt"/>
        </w:rPr>
        <w:t>&lt;/Amend&gt;</w:t>
      </w:r>
    </w:p>
    <w:p w:rsidR="00AA4CDD" w:rsidRPr="00AA4CDD" w:rsidP="00AA4CDD" w14:paraId="6577AA2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3838</w:t>
      </w:r>
      <w:r w:rsidRPr="00AA4CDD">
        <w:rPr>
          <w:rStyle w:val="HideTWBExt"/>
          <w:b w:val="0"/>
          <w:lang w:val="en-GB"/>
        </w:rPr>
        <w:t>&lt;/NumAm&gt;</w:t>
      </w:r>
    </w:p>
    <w:p w:rsidR="00AA4CDD" w:rsidRPr="00AA4CDD" w:rsidP="00AA4CDD" w14:paraId="3AC75549" w14:textId="77777777">
      <w:pPr>
        <w:pStyle w:val="NormalBold"/>
      </w:pPr>
      <w:r w:rsidRPr="00AA4CDD">
        <w:rPr>
          <w:rStyle w:val="HideTWBExt"/>
          <w:b w:val="0"/>
        </w:rPr>
        <w:t>&lt;RepeatBlock-By&gt;&lt;Members&gt;</w:t>
      </w:r>
      <w:r w:rsidRPr="00AA4CDD">
        <w:t xml:space="preserve">Dirk Gotink, Wouter Beke, Pascal Arimont, Christian Ehler, Willemien Koning, Markus Ferber, Sabine Verheyen, Monika Hohlmeier, Christian Doleschal, Norbert Herhammer, Verena Mertens, Inese Vaidere, Andrea Wechsler, Henrik Dahl, Martine </w:t>
      </w:r>
      <w:r w:rsidRPr="00AA4CDD">
        <w:t>Kemp, Andreas Schwab, Jörgen Warborn, Hildegard Bentele, Rasa Juknevičienė, Regina Doherty, Oliver Schenk, Norbert Lins, Borys Budka, Mirosława Nykiel, Krzysztof Hetman, Andrzej Buła, Dariusz Joński, Bogdan Andrzej Zdrojewski, Adam Jarubas, Kamila Gasiuk-Pihowicz, Dóra Dávid, Eszter Lakos, Angelika Niebler</w:t>
      </w:r>
      <w:r w:rsidRPr="00AA4CDD">
        <w:rPr>
          <w:rStyle w:val="HideTWBExt"/>
          <w:b w:val="0"/>
        </w:rPr>
        <w:t>&lt;/Members&gt;</w:t>
      </w:r>
    </w:p>
    <w:p w:rsidR="00AA4CDD" w:rsidRPr="00AA4CDD" w:rsidP="00AA4CDD" w14:paraId="0C1FB76D" w14:textId="77777777">
      <w:r w:rsidRPr="00AA4CDD">
        <w:rPr>
          <w:rStyle w:val="HideTWBExt"/>
        </w:rPr>
        <w:t>&lt;/RepeatBlock-By&gt;</w:t>
      </w:r>
    </w:p>
    <w:p w:rsidR="00AA4CDD" w:rsidRPr="00AA4CDD" w:rsidP="00AA4CDD" w14:paraId="37CC854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C219C81"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707DE50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8C8AB38" w14:textId="77777777">
      <w:r w:rsidRPr="00AA4CDD">
        <w:rPr>
          <w:rStyle w:val="HideTWBExt"/>
        </w:rPr>
        <w:t>&lt;Article2&gt;</w:t>
      </w:r>
      <w:r w:rsidRPr="00AA4CDD">
        <w:t>Article 25a – paragraph 3 – point da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FE5D1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55D3D1D" w14:textId="77777777">
            <w:pPr>
              <w:keepNext/>
            </w:pPr>
          </w:p>
        </w:tc>
      </w:tr>
      <w:tr w14:paraId="5283392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466093" w14:textId="77777777">
            <w:pPr>
              <w:pStyle w:val="ColumnHeading"/>
              <w:keepNext/>
              <w:rPr>
                <w:lang w:val="en-GB"/>
              </w:rPr>
            </w:pPr>
            <w:r w:rsidRPr="00AA4CDD">
              <w:rPr>
                <w:lang w:val="en-GB"/>
              </w:rPr>
              <w:t>Text proposed by the Commission</w:t>
            </w:r>
          </w:p>
        </w:tc>
        <w:tc>
          <w:tcPr>
            <w:tcW w:w="4876" w:type="dxa"/>
          </w:tcPr>
          <w:p w:rsidR="00AA4CDD" w:rsidRPr="00AA4CDD" w:rsidP="00C2703B" w14:paraId="4FF3AEBC" w14:textId="77777777">
            <w:pPr>
              <w:pStyle w:val="ColumnHeading"/>
              <w:keepNext/>
              <w:rPr>
                <w:lang w:val="en-GB"/>
              </w:rPr>
            </w:pPr>
            <w:r w:rsidRPr="00AA4CDD">
              <w:rPr>
                <w:lang w:val="en-GB"/>
              </w:rPr>
              <w:t>Amendment</w:t>
            </w:r>
          </w:p>
        </w:tc>
      </w:tr>
      <w:tr w14:paraId="1F68D58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F33E190" w14:textId="77777777">
            <w:pPr>
              <w:pStyle w:val="Normal6"/>
              <w:rPr>
                <w:lang w:val="en-GB"/>
              </w:rPr>
            </w:pPr>
          </w:p>
        </w:tc>
        <w:tc>
          <w:tcPr>
            <w:tcW w:w="4876" w:type="dxa"/>
          </w:tcPr>
          <w:p w:rsidR="00AA4CDD" w:rsidRPr="00AA4CDD" w:rsidP="00C2703B" w14:paraId="54610FBA" w14:textId="77777777">
            <w:pPr>
              <w:pStyle w:val="Normal6"/>
              <w:rPr>
                <w:b/>
                <w:i/>
                <w:lang w:val="en-GB"/>
              </w:rPr>
            </w:pPr>
            <w:r w:rsidRPr="00AA4CDD">
              <w:rPr>
                <w:b/>
                <w:i/>
                <w:lang w:val="en-GB"/>
              </w:rPr>
              <w:t>(4a) In Article 25a paragraph 3 point da is added:</w:t>
            </w:r>
          </w:p>
          <w:p w:rsidR="00AA4CDD" w:rsidRPr="00AA4CDD" w:rsidP="00C2703B" w14:paraId="2AA5382D" w14:textId="77777777">
            <w:pPr>
              <w:pStyle w:val="Normal6"/>
              <w:rPr>
                <w:szCs w:val="24"/>
                <w:lang w:val="en-GB"/>
              </w:rPr>
            </w:pPr>
            <w:r w:rsidRPr="00AA4CDD">
              <w:rPr>
                <w:b/>
                <w:i/>
                <w:lang w:val="en-GB"/>
              </w:rPr>
              <w:t>(da)</w:t>
            </w:r>
            <w:r w:rsidRPr="00AA4CDD">
              <w:rPr>
                <w:b/>
                <w:i/>
                <w:lang w:val="en-GB"/>
              </w:rPr>
              <w:tab/>
              <w:t>Their application would affect national security of the Union, or one or several Member States.</w:t>
            </w:r>
          </w:p>
        </w:tc>
      </w:tr>
    </w:tbl>
    <w:p w:rsidR="00AA4CDD" w:rsidRPr="00AA4CDD" w:rsidP="00AA4CDD" w14:paraId="13D3E12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271517C" w14:textId="77777777">
      <w:r w:rsidRPr="00AA4CDD">
        <w:rPr>
          <w:rStyle w:val="HideTWBExt"/>
        </w:rPr>
        <w:t>&lt;/Amend&gt;</w:t>
      </w:r>
    </w:p>
    <w:p w:rsidR="00AA4CDD" w:rsidRPr="00AA4CDD" w:rsidP="00AA4CDD" w14:paraId="0F225DF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3839</w:t>
      </w:r>
      <w:r w:rsidRPr="00AA4CDD">
        <w:rPr>
          <w:rStyle w:val="HideTWBExt"/>
          <w:b w:val="0"/>
          <w:lang w:val="en-GB"/>
        </w:rPr>
        <w:t>&lt;/NumAm&gt;</w:t>
      </w:r>
    </w:p>
    <w:p w:rsidR="00AA4CDD" w:rsidRPr="00AA4CDD" w:rsidP="00AA4CDD" w14:paraId="347C083D" w14:textId="77777777">
      <w:pPr>
        <w:pStyle w:val="NormalBold"/>
      </w:pPr>
      <w:r w:rsidRPr="00AA4CDD">
        <w:rPr>
          <w:rStyle w:val="HideTWBExt"/>
          <w:b w:val="0"/>
        </w:rPr>
        <w:t>&lt;RepeatBlock-By&gt;&lt;Members&gt;</w:t>
      </w:r>
      <w:r w:rsidRPr="00AA4CDD">
        <w:t>Dirk Gotink, Wouter Beke, Pascal Arimont, Christian Ehler, Willemien Koning, Markus Ferber, Sabine Verheyen, Monika Hohlmeier, Christian Doleschal, Norbert Herhammer, Verena Mertens, Inese Vaidere, Andrea Wechsler, Henrik Dahl, Martine Kemp, Andreas Schwab, Jörgen Warborn, Hildegard Bentele, Rasa Juknevičienė, Regina Doherty, Norbert Lins, Borys Budka, Mirosława Nykiel, Krzysztof Hetman, Andrzej Buła, Dariusz Joński, Bogdan Andrzej Zdrojewski, Adam Jarubas, Kamila Gasiuk-Pihowicz,  Oliver Schenk, Dóra Dávid, Eszter Lakos, Angelika Niebler</w:t>
      </w:r>
      <w:r w:rsidRPr="00AA4CDD">
        <w:rPr>
          <w:rStyle w:val="HideTWBExt"/>
          <w:b w:val="0"/>
        </w:rPr>
        <w:t>&lt;/Members&gt;</w:t>
      </w:r>
    </w:p>
    <w:p w:rsidR="00AA4CDD" w:rsidRPr="00AA4CDD" w:rsidP="00AA4CDD" w14:paraId="1554E823" w14:textId="77777777">
      <w:r w:rsidRPr="00AA4CDD">
        <w:rPr>
          <w:rStyle w:val="HideTWBExt"/>
        </w:rPr>
        <w:t>&lt;/RepeatBlock-By&gt;</w:t>
      </w:r>
    </w:p>
    <w:p w:rsidR="00AA4CDD" w:rsidRPr="00AA4CDD" w:rsidP="00AA4CDD" w14:paraId="755A4BF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421ECC2" w14:textId="77777777">
      <w:pPr>
        <w:pStyle w:val="NormalBold"/>
      </w:pPr>
      <w:r w:rsidRPr="00AA4CDD">
        <w:rPr>
          <w:rStyle w:val="HideTWBExt"/>
          <w:b w:val="0"/>
        </w:rPr>
        <w:t>&lt;Article&gt;</w:t>
      </w:r>
      <w:r w:rsidRPr="00AA4CDD">
        <w:t>Article 34 – paragraph 1 – point 4b (new)</w:t>
      </w:r>
      <w:r w:rsidRPr="00AA4CDD">
        <w:rPr>
          <w:rStyle w:val="HideTWBExt"/>
          <w:b w:val="0"/>
        </w:rPr>
        <w:t>&lt;/Article&gt;</w:t>
      </w:r>
    </w:p>
    <w:p w:rsidR="00AA4CDD" w:rsidRPr="00AA4CDD" w:rsidP="00AA4CDD" w14:paraId="4484A76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0177EA7" w14:textId="77777777">
      <w:r w:rsidRPr="00AA4CDD">
        <w:rPr>
          <w:rStyle w:val="HideTWBExt"/>
        </w:rPr>
        <w:t>&lt;Article2&gt;</w:t>
      </w:r>
      <w:r w:rsidRPr="00AA4CDD">
        <w:t>Article 25a – paragraph 3 – point db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730AC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0628AC9" w14:textId="77777777">
            <w:pPr>
              <w:keepNext/>
            </w:pPr>
          </w:p>
        </w:tc>
      </w:tr>
      <w:tr w14:paraId="5EA5467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703765" w14:textId="77777777">
            <w:pPr>
              <w:pStyle w:val="ColumnHeading"/>
              <w:keepNext/>
              <w:rPr>
                <w:lang w:val="en-GB"/>
              </w:rPr>
            </w:pPr>
            <w:r w:rsidRPr="00AA4CDD">
              <w:rPr>
                <w:lang w:val="en-GB"/>
              </w:rPr>
              <w:t>Text proposed by the Commission</w:t>
            </w:r>
          </w:p>
        </w:tc>
        <w:tc>
          <w:tcPr>
            <w:tcW w:w="4876" w:type="dxa"/>
          </w:tcPr>
          <w:p w:rsidR="00AA4CDD" w:rsidRPr="00AA4CDD" w:rsidP="00C2703B" w14:paraId="4B0A211E" w14:textId="77777777">
            <w:pPr>
              <w:pStyle w:val="ColumnHeading"/>
              <w:keepNext/>
              <w:rPr>
                <w:lang w:val="en-GB"/>
              </w:rPr>
            </w:pPr>
            <w:r w:rsidRPr="00AA4CDD">
              <w:rPr>
                <w:lang w:val="en-GB"/>
              </w:rPr>
              <w:t>Amendment</w:t>
            </w:r>
          </w:p>
        </w:tc>
      </w:tr>
      <w:tr w14:paraId="70C2B9B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58C9FB8" w14:textId="77777777">
            <w:pPr>
              <w:pStyle w:val="Normal6"/>
              <w:rPr>
                <w:lang w:val="en-GB"/>
              </w:rPr>
            </w:pPr>
          </w:p>
        </w:tc>
        <w:tc>
          <w:tcPr>
            <w:tcW w:w="4876" w:type="dxa"/>
          </w:tcPr>
          <w:p w:rsidR="00AA4CDD" w:rsidRPr="00AA4CDD" w:rsidP="00C2703B" w14:paraId="7ED80592" w14:textId="77777777">
            <w:pPr>
              <w:pStyle w:val="Normal6"/>
              <w:rPr>
                <w:b/>
                <w:i/>
                <w:lang w:val="en-GB"/>
              </w:rPr>
            </w:pPr>
            <w:r w:rsidRPr="00AA4CDD">
              <w:rPr>
                <w:b/>
                <w:i/>
                <w:lang w:val="en-GB"/>
              </w:rPr>
              <w:t>(4a) In Article 25a paragraph 3 point db is added:</w:t>
            </w:r>
          </w:p>
          <w:p w:rsidR="00AA4CDD" w:rsidRPr="00AA4CDD" w:rsidP="00C2703B" w14:paraId="405AA6ED" w14:textId="77777777">
            <w:pPr>
              <w:pStyle w:val="Normal6"/>
              <w:rPr>
                <w:szCs w:val="24"/>
                <w:lang w:val="en-GB"/>
              </w:rPr>
            </w:pPr>
            <w:r w:rsidRPr="00AA4CDD">
              <w:rPr>
                <w:b/>
                <w:i/>
                <w:lang w:val="en-GB"/>
              </w:rPr>
              <w:t>(db)</w:t>
            </w:r>
            <w:r w:rsidRPr="00AA4CDD">
              <w:rPr>
                <w:b/>
                <w:i/>
                <w:lang w:val="en-GB"/>
              </w:rPr>
              <w:tab/>
              <w:t>Their application would result in a material delay to the implementation of the project, or would otherwise threaten the security of supply in the Union of the products in question, in particular where this would adversely affect system reliability or the timely delivery of critical infrastructure.</w:t>
            </w:r>
          </w:p>
        </w:tc>
      </w:tr>
    </w:tbl>
    <w:p w:rsidR="00AA4CDD" w:rsidRPr="00AA4CDD" w:rsidP="00AA4CDD" w14:paraId="795BD00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249D858" w14:textId="77777777">
      <w:r w:rsidRPr="00AA4CDD">
        <w:rPr>
          <w:rStyle w:val="HideTWBExt"/>
        </w:rPr>
        <w:t>&lt;/Amend&gt;</w:t>
      </w:r>
    </w:p>
    <w:p w:rsidR="00AA4CDD" w:rsidRPr="00AA4CDD" w:rsidP="00AA4CDD" w14:paraId="4FB8D88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3840</w:t>
      </w:r>
      <w:r w:rsidRPr="00AA4CDD">
        <w:rPr>
          <w:rStyle w:val="HideTWBExt"/>
          <w:b w:val="0"/>
          <w:lang w:val="en-GB"/>
        </w:rPr>
        <w:t>&lt;/NumAm&gt;</w:t>
      </w:r>
    </w:p>
    <w:p w:rsidR="00AA4CDD" w:rsidRPr="00AA4CDD" w:rsidP="00AA4CDD" w14:paraId="0156E559" w14:textId="77777777">
      <w:pPr>
        <w:pStyle w:val="NormalBold"/>
      </w:pPr>
      <w:r w:rsidRPr="00AA4CDD">
        <w:rPr>
          <w:rStyle w:val="HideTWBExt"/>
          <w:b w:val="0"/>
        </w:rPr>
        <w:t>&lt;RepeatBlock-By&gt;&lt;Members&gt;</w:t>
      </w:r>
      <w:r w:rsidRPr="00AA4CDD">
        <w:t>Piotr Müller</w:t>
      </w:r>
      <w:r w:rsidRPr="00AA4CDD">
        <w:rPr>
          <w:rStyle w:val="HideTWBExt"/>
          <w:b w:val="0"/>
        </w:rPr>
        <w:t>&lt;/Members&gt;</w:t>
      </w:r>
    </w:p>
    <w:p w:rsidR="00AA4CDD" w:rsidRPr="00AA4CDD" w:rsidP="00AA4CDD" w14:paraId="7DA92CF1" w14:textId="77777777">
      <w:r w:rsidRPr="00AA4CDD">
        <w:rPr>
          <w:rStyle w:val="HideTWBExt"/>
        </w:rPr>
        <w:t>&lt;/RepeatBlock-By&gt;</w:t>
      </w:r>
    </w:p>
    <w:p w:rsidR="00AA4CDD" w:rsidRPr="00AA4CDD" w:rsidP="00AA4CDD" w14:paraId="5E2E20C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AAD123E"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4CA1B01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1ED147B" w14:textId="77777777">
      <w:r w:rsidRPr="00AA4CDD">
        <w:rPr>
          <w:rStyle w:val="HideTWBExt"/>
        </w:rPr>
        <w:t>&lt;Article2&gt;</w:t>
      </w:r>
      <w:r w:rsidRPr="00AA4CDD">
        <w:t>Article 25a – paragraph 3 – point db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10801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F37A061" w14:textId="77777777">
            <w:pPr>
              <w:keepNext/>
            </w:pPr>
          </w:p>
        </w:tc>
      </w:tr>
      <w:tr w14:paraId="4676E2E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0E6D1D" w14:textId="77777777">
            <w:pPr>
              <w:pStyle w:val="ColumnHeading"/>
              <w:keepNext/>
              <w:rPr>
                <w:lang w:val="en-GB"/>
              </w:rPr>
            </w:pPr>
            <w:r w:rsidRPr="00AA4CDD">
              <w:rPr>
                <w:lang w:val="en-GB"/>
              </w:rPr>
              <w:t>Text proposed by the Commission</w:t>
            </w:r>
          </w:p>
        </w:tc>
        <w:tc>
          <w:tcPr>
            <w:tcW w:w="4876" w:type="dxa"/>
          </w:tcPr>
          <w:p w:rsidR="00AA4CDD" w:rsidRPr="00AA4CDD" w:rsidP="00C2703B" w14:paraId="2C7CAFF4" w14:textId="77777777">
            <w:pPr>
              <w:pStyle w:val="ColumnHeading"/>
              <w:keepNext/>
              <w:rPr>
                <w:lang w:val="en-GB"/>
              </w:rPr>
            </w:pPr>
            <w:r w:rsidRPr="00AA4CDD">
              <w:rPr>
                <w:lang w:val="en-GB"/>
              </w:rPr>
              <w:t>Amendment</w:t>
            </w:r>
          </w:p>
        </w:tc>
      </w:tr>
      <w:tr w14:paraId="4B4B151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9EAB744" w14:textId="77777777">
            <w:pPr>
              <w:pStyle w:val="Normal6"/>
              <w:rPr>
                <w:lang w:val="en-GB"/>
              </w:rPr>
            </w:pPr>
          </w:p>
        </w:tc>
        <w:tc>
          <w:tcPr>
            <w:tcW w:w="4876" w:type="dxa"/>
          </w:tcPr>
          <w:p w:rsidR="00AA4CDD" w:rsidRPr="00AA4CDD" w:rsidP="00C2703B" w14:paraId="1C858A44" w14:textId="77777777">
            <w:pPr>
              <w:pStyle w:val="Normal6"/>
              <w:rPr>
                <w:b/>
                <w:i/>
                <w:lang w:val="en-GB"/>
              </w:rPr>
            </w:pPr>
            <w:r w:rsidRPr="00AA4CDD">
              <w:rPr>
                <w:b/>
                <w:i/>
                <w:lang w:val="en-GB"/>
              </w:rPr>
              <w:t>(4a) In Article 25a paragraph 3 point db is added:</w:t>
            </w:r>
          </w:p>
          <w:p w:rsidR="00AA4CDD" w:rsidRPr="00AA4CDD" w:rsidP="00C2703B" w14:paraId="4A160F05" w14:textId="77777777">
            <w:pPr>
              <w:pStyle w:val="Normal6"/>
              <w:rPr>
                <w:szCs w:val="24"/>
                <w:lang w:val="en-GB"/>
              </w:rPr>
            </w:pPr>
            <w:r w:rsidRPr="00AA4CDD">
              <w:rPr>
                <w:b/>
                <w:i/>
                <w:lang w:val="en-GB"/>
              </w:rPr>
              <w:t>(db)</w:t>
            </w:r>
            <w:r w:rsidRPr="00AA4CDD">
              <w:rPr>
                <w:b/>
                <w:i/>
                <w:lang w:val="en-GB"/>
              </w:rPr>
              <w:tab/>
              <w:t>their application would jeopardise the timely use of Union funds subject to binding deadlines for commitment or payment.</w:t>
            </w:r>
          </w:p>
        </w:tc>
      </w:tr>
    </w:tbl>
    <w:p w:rsidR="00AA4CDD" w:rsidRPr="00AA4CDD" w:rsidP="00AA4CDD" w14:paraId="1A762C1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286426D"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3AF21CC" w14:textId="77777777">
      <w:pPr>
        <w:pStyle w:val="Normal12Italic"/>
        <w:rPr>
          <w:noProof w:val="0"/>
          <w:lang w:val="en-GB"/>
        </w:rPr>
      </w:pPr>
      <w:r w:rsidRPr="00AA4CDD">
        <w:rPr>
          <w:noProof w:val="0"/>
          <w:lang w:val="en-GB"/>
        </w:rPr>
        <w:t>Grid, storage and renewable energy projects are often co-financed by cohesion policy funds and other Union programmes with strict deadlines. As under Article 11 of this Regulation, contracting authorities should not have to choose between delaying a project and losing Union funding when origin requirements cannot be met in time.</w:t>
      </w:r>
    </w:p>
    <w:p w:rsidR="00AA4CDD" w:rsidRPr="00AA4CDD" w:rsidP="00AA4CDD" w14:paraId="60B04C8D" w14:textId="77777777">
      <w:r w:rsidRPr="00AA4CDD">
        <w:rPr>
          <w:rStyle w:val="HideTWBExt"/>
        </w:rPr>
        <w:t>&lt;/Amend&gt;</w:t>
      </w:r>
    </w:p>
    <w:p w:rsidR="00AA4CDD" w:rsidRPr="00AA4CDD" w:rsidP="00AA4CDD" w14:paraId="1A63076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3841</w:t>
      </w:r>
      <w:r w:rsidRPr="00AA4CDD">
        <w:rPr>
          <w:rStyle w:val="HideTWBExt"/>
          <w:b w:val="0"/>
          <w:lang w:val="en-GB"/>
        </w:rPr>
        <w:t>&lt;/NumAm&gt;</w:t>
      </w:r>
    </w:p>
    <w:p w:rsidR="00AA4CDD" w:rsidRPr="00AA4CDD" w:rsidP="00AA4CDD" w14:paraId="641FA307"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Laura Ballarín Cereza, Raphaël Glucksmann, Niels Fuglsang, Lina Gálvez</w:t>
      </w:r>
      <w:r w:rsidRPr="00AA4CDD">
        <w:rPr>
          <w:rStyle w:val="HideTWBExt"/>
          <w:b w:val="0"/>
        </w:rPr>
        <w:t>&lt;/Members&gt;</w:t>
      </w:r>
    </w:p>
    <w:p w:rsidR="00AA4CDD" w:rsidRPr="00AA4CDD" w:rsidP="00AA4CDD" w14:paraId="2CBE2E9E" w14:textId="77777777">
      <w:r w:rsidRPr="00AA4CDD">
        <w:rPr>
          <w:rStyle w:val="HideTWBExt"/>
        </w:rPr>
        <w:t>&lt;/RepeatBlock-By&gt;</w:t>
      </w:r>
    </w:p>
    <w:p w:rsidR="00AA4CDD" w:rsidRPr="00AA4CDD" w:rsidP="00AA4CDD" w14:paraId="170F2C8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C2C1BAC"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032E6D2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71E3894" w14:textId="77777777">
      <w:r w:rsidRPr="00AA4CDD">
        <w:rPr>
          <w:rStyle w:val="HideTWBExt"/>
        </w:rPr>
        <w:t>&lt;Article2&gt;</w:t>
      </w:r>
      <w:r w:rsidRPr="00AA4CDD">
        <w:t>Article 25a – paragraph 3a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D2415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D6D3D37" w14:textId="77777777">
            <w:pPr>
              <w:keepNext/>
            </w:pPr>
          </w:p>
        </w:tc>
      </w:tr>
      <w:tr w14:paraId="331BA0F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721A90F" w14:textId="77777777">
            <w:pPr>
              <w:pStyle w:val="ColumnHeading"/>
              <w:keepNext/>
              <w:rPr>
                <w:lang w:val="en-GB"/>
              </w:rPr>
            </w:pPr>
            <w:r w:rsidRPr="00AA4CDD">
              <w:rPr>
                <w:lang w:val="en-GB"/>
              </w:rPr>
              <w:t>Text proposed by the Commission</w:t>
            </w:r>
          </w:p>
        </w:tc>
        <w:tc>
          <w:tcPr>
            <w:tcW w:w="4876" w:type="dxa"/>
          </w:tcPr>
          <w:p w:rsidR="00AA4CDD" w:rsidRPr="00AA4CDD" w:rsidP="00C2703B" w14:paraId="315F6111" w14:textId="77777777">
            <w:pPr>
              <w:pStyle w:val="ColumnHeading"/>
              <w:keepNext/>
              <w:rPr>
                <w:lang w:val="en-GB"/>
              </w:rPr>
            </w:pPr>
            <w:r w:rsidRPr="00AA4CDD">
              <w:rPr>
                <w:lang w:val="en-GB"/>
              </w:rPr>
              <w:t>Amendment</w:t>
            </w:r>
          </w:p>
        </w:tc>
      </w:tr>
      <w:tr w14:paraId="08044A1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FC059E" w14:textId="77777777">
            <w:pPr>
              <w:pStyle w:val="Normal6"/>
              <w:rPr>
                <w:lang w:val="en-GB"/>
              </w:rPr>
            </w:pPr>
          </w:p>
        </w:tc>
        <w:tc>
          <w:tcPr>
            <w:tcW w:w="4876" w:type="dxa"/>
          </w:tcPr>
          <w:p w:rsidR="00AA4CDD" w:rsidRPr="00AA4CDD" w:rsidP="00C2703B" w14:paraId="707053F7" w14:textId="77777777">
            <w:pPr>
              <w:pStyle w:val="Normal6"/>
              <w:rPr>
                <w:b/>
                <w:i/>
                <w:lang w:val="en-GB"/>
              </w:rPr>
            </w:pPr>
            <w:r w:rsidRPr="00AA4CDD">
              <w:rPr>
                <w:b/>
                <w:i/>
                <w:lang w:val="en-GB"/>
              </w:rPr>
              <w:t>(4a) In Article 25a paragraph 3a is added:</w:t>
            </w:r>
          </w:p>
          <w:p w:rsidR="00AA4CDD" w:rsidRPr="00AA4CDD" w:rsidP="00C2703B" w14:paraId="20521535" w14:textId="77777777">
            <w:pPr>
              <w:pStyle w:val="Normal6"/>
              <w:rPr>
                <w:szCs w:val="24"/>
                <w:lang w:val="en-GB"/>
              </w:rPr>
            </w:pPr>
            <w:r w:rsidRPr="00AA4CDD">
              <w:rPr>
                <w:b/>
                <w:i/>
                <w:lang w:val="en-GB"/>
              </w:rPr>
              <w:t>3a.</w:t>
            </w:r>
            <w:r w:rsidRPr="00AA4CDD">
              <w:rPr>
                <w:b/>
                <w:i/>
                <w:lang w:val="en-GB"/>
              </w:rPr>
              <w:tab/>
              <w:t xml:space="preserve">Where a breach of the requirements set out in this Article has </w:t>
            </w:r>
            <w:r w:rsidRPr="00AA4CDD">
              <w:rPr>
                <w:b/>
                <w:i/>
                <w:lang w:val="en-GB"/>
              </w:rPr>
              <w:t>been established by a final decision of a competent authority, contracting authorities and contracting entities shall take appropriate measures in accordance with Union and national law, including exclusion from the public procurement procedure, termination of the contract, or other remedies provided for under applicable law and applicable collective agreements.</w:t>
            </w:r>
          </w:p>
        </w:tc>
      </w:tr>
    </w:tbl>
    <w:p w:rsidR="00AA4CDD" w:rsidRPr="00AA4CDD" w:rsidP="00AA4CDD" w14:paraId="279AA11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223595B" w14:textId="77777777">
      <w:r w:rsidRPr="00AA4CDD">
        <w:rPr>
          <w:rStyle w:val="HideTWBExt"/>
        </w:rPr>
        <w:t>&lt;/Amend&gt;</w:t>
      </w:r>
    </w:p>
    <w:p w:rsidR="00AA4CDD" w:rsidRPr="00AA4CDD" w:rsidP="00AA4CDD" w14:paraId="2C1F2D6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3842</w:t>
      </w:r>
      <w:r w:rsidRPr="00AA4CDD">
        <w:rPr>
          <w:rStyle w:val="HideTWBExt"/>
          <w:b w:val="0"/>
          <w:lang w:val="en-GB"/>
        </w:rPr>
        <w:t>&lt;/NumAm&gt;</w:t>
      </w:r>
    </w:p>
    <w:p w:rsidR="00AA4CDD" w:rsidRPr="00AA4CDD" w:rsidP="00AA4CDD" w14:paraId="431E9087"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069B7465" w14:textId="77777777">
      <w:r w:rsidRPr="00AA4CDD">
        <w:rPr>
          <w:rStyle w:val="HideTWBExt"/>
        </w:rPr>
        <w:t>&lt;/RepeatBlock-By&gt;</w:t>
      </w:r>
    </w:p>
    <w:p w:rsidR="00AA4CDD" w:rsidRPr="00AA4CDD" w:rsidP="00AA4CDD" w14:paraId="14CD090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8DF3BB0"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47019DF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416BE97" w14:textId="77777777">
      <w:r w:rsidRPr="00AA4CDD">
        <w:rPr>
          <w:rStyle w:val="HideTWBExt"/>
        </w:rPr>
        <w:t>&lt;Article2&gt;</w:t>
      </w:r>
      <w:r w:rsidRPr="00AA4CDD">
        <w:t>Article 25a – paragraph 3a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28E24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79A6BDE" w14:textId="77777777">
            <w:pPr>
              <w:keepNext/>
            </w:pPr>
          </w:p>
        </w:tc>
      </w:tr>
      <w:tr w14:paraId="7BD51D6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7E0507" w14:textId="77777777">
            <w:pPr>
              <w:pStyle w:val="ColumnHeading"/>
              <w:keepNext/>
              <w:rPr>
                <w:lang w:val="en-GB"/>
              </w:rPr>
            </w:pPr>
            <w:r w:rsidRPr="00AA4CDD">
              <w:rPr>
                <w:lang w:val="en-GB"/>
              </w:rPr>
              <w:t>Text proposed by the Commission</w:t>
            </w:r>
          </w:p>
        </w:tc>
        <w:tc>
          <w:tcPr>
            <w:tcW w:w="4876" w:type="dxa"/>
          </w:tcPr>
          <w:p w:rsidR="00AA4CDD" w:rsidRPr="00AA4CDD" w:rsidP="00C2703B" w14:paraId="5693B6B5" w14:textId="77777777">
            <w:pPr>
              <w:pStyle w:val="ColumnHeading"/>
              <w:keepNext/>
              <w:rPr>
                <w:lang w:val="en-GB"/>
              </w:rPr>
            </w:pPr>
            <w:r w:rsidRPr="00AA4CDD">
              <w:rPr>
                <w:lang w:val="en-GB"/>
              </w:rPr>
              <w:t>Amendment</w:t>
            </w:r>
          </w:p>
        </w:tc>
      </w:tr>
      <w:tr w14:paraId="79CC589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9D729CE" w14:textId="77777777">
            <w:pPr>
              <w:pStyle w:val="Normal6"/>
              <w:rPr>
                <w:lang w:val="en-GB"/>
              </w:rPr>
            </w:pPr>
          </w:p>
        </w:tc>
        <w:tc>
          <w:tcPr>
            <w:tcW w:w="4876" w:type="dxa"/>
          </w:tcPr>
          <w:p w:rsidR="00AA4CDD" w:rsidRPr="00AA4CDD" w:rsidP="00C2703B" w14:paraId="0E6B8EB1" w14:textId="77777777">
            <w:pPr>
              <w:pStyle w:val="Normal6"/>
              <w:rPr>
                <w:b/>
                <w:i/>
                <w:lang w:val="en-GB"/>
              </w:rPr>
            </w:pPr>
            <w:r w:rsidRPr="00AA4CDD">
              <w:rPr>
                <w:b/>
                <w:i/>
                <w:lang w:val="en-GB"/>
              </w:rPr>
              <w:t>(4a) In Article 25a paragraph 3a is added:</w:t>
            </w:r>
          </w:p>
          <w:p w:rsidR="00AA4CDD" w:rsidRPr="00AA4CDD" w:rsidP="00C2703B" w14:paraId="4F4DE162" w14:textId="77777777">
            <w:pPr>
              <w:pStyle w:val="Normal6"/>
              <w:rPr>
                <w:szCs w:val="24"/>
                <w:lang w:val="en-GB"/>
              </w:rPr>
            </w:pPr>
            <w:r w:rsidRPr="00AA4CDD">
              <w:rPr>
                <w:b/>
                <w:i/>
                <w:lang w:val="en-GB"/>
              </w:rPr>
              <w:t>3a.</w:t>
            </w:r>
            <w:r w:rsidRPr="00AA4CDD">
              <w:rPr>
                <w:b/>
                <w:i/>
                <w:lang w:val="en-GB"/>
              </w:rPr>
              <w:tab/>
              <w:t>the contracting authority awards a public contract in a negotiated procedure without prior publication,</w:t>
            </w:r>
          </w:p>
        </w:tc>
      </w:tr>
    </w:tbl>
    <w:p w:rsidR="00AA4CDD" w:rsidRPr="00AA4CDD" w:rsidP="00AA4CDD" w14:paraId="2F6ECF6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9186223"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779B4E0" w14:textId="77777777">
      <w:pPr>
        <w:pStyle w:val="Normal12Italic"/>
        <w:rPr>
          <w:noProof w:val="0"/>
          <w:lang w:val="en-GB"/>
        </w:rPr>
      </w:pPr>
      <w:r w:rsidRPr="00AA4CDD">
        <w:rPr>
          <w:noProof w:val="0"/>
          <w:lang w:val="en-GB"/>
        </w:rPr>
        <w:t>The suggested wording replaces the original subparagraphs (a), (b) and (c). The exception should apply to all cases of negotiated procedures without prior publication that constitute legitimate exceptions to the obligation to award a contract through open competition. For example, in crisis situations, it is not proportionate to require the contracting authority to consider the origin of products used to address the crisis.</w:t>
      </w:r>
    </w:p>
    <w:p w:rsidR="00AA4CDD" w:rsidRPr="00AA4CDD" w:rsidP="00AA4CDD" w14:paraId="231CDF40" w14:textId="77777777">
      <w:r w:rsidRPr="00AA4CDD">
        <w:rPr>
          <w:rStyle w:val="HideTWBExt"/>
        </w:rPr>
        <w:t>&lt;/Amend&gt;</w:t>
      </w:r>
    </w:p>
    <w:p w:rsidR="00AA4CDD" w:rsidRPr="00AA4CDD" w:rsidP="00AA4CDD" w14:paraId="52CC5FF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3843</w:t>
      </w:r>
      <w:r w:rsidRPr="00AA4CDD">
        <w:rPr>
          <w:rStyle w:val="HideTWBExt"/>
          <w:b w:val="0"/>
          <w:lang w:val="en-GB"/>
        </w:rPr>
        <w:t>&lt;/NumAm&gt;</w:t>
      </w:r>
    </w:p>
    <w:p w:rsidR="00AA4CDD" w:rsidRPr="00AA4CDD" w:rsidP="00AA4CDD" w14:paraId="058A03E4"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Raphaël Glucksmann, Niels Fuglsang, Lina Gálvez</w:t>
      </w:r>
      <w:r w:rsidRPr="00AA4CDD">
        <w:rPr>
          <w:rStyle w:val="HideTWBExt"/>
          <w:b w:val="0"/>
        </w:rPr>
        <w:t>&lt;/Members&gt;</w:t>
      </w:r>
    </w:p>
    <w:p w:rsidR="00AA4CDD" w:rsidRPr="00AA4CDD" w:rsidP="00AA4CDD" w14:paraId="1AC3E9B1" w14:textId="77777777">
      <w:r w:rsidRPr="00AA4CDD">
        <w:rPr>
          <w:rStyle w:val="HideTWBExt"/>
        </w:rPr>
        <w:t>&lt;/RepeatBlock-By&gt;</w:t>
      </w:r>
    </w:p>
    <w:p w:rsidR="00AA4CDD" w:rsidRPr="00AA4CDD" w:rsidP="00AA4CDD" w14:paraId="68E8F70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C5AA010"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4BBB66B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F5F8F2E" w14:textId="77777777">
      <w:r w:rsidRPr="00AA4CDD">
        <w:rPr>
          <w:rStyle w:val="HideTWBExt"/>
        </w:rPr>
        <w:t>&lt;Article2&gt;</w:t>
      </w:r>
      <w:r w:rsidRPr="00AA4CDD">
        <w:t>Article 25a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3B05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004D3B8" w14:textId="77777777">
            <w:pPr>
              <w:keepNext/>
            </w:pPr>
          </w:p>
        </w:tc>
      </w:tr>
      <w:tr w14:paraId="4984EE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3B8B98" w14:textId="77777777">
            <w:pPr>
              <w:pStyle w:val="ColumnHeading"/>
              <w:keepNext/>
              <w:rPr>
                <w:lang w:val="en-GB"/>
              </w:rPr>
            </w:pPr>
            <w:r w:rsidRPr="00AA4CDD">
              <w:rPr>
                <w:lang w:val="en-GB"/>
              </w:rPr>
              <w:t>Text proposed by the Commission</w:t>
            </w:r>
          </w:p>
        </w:tc>
        <w:tc>
          <w:tcPr>
            <w:tcW w:w="4876" w:type="dxa"/>
          </w:tcPr>
          <w:p w:rsidR="00AA4CDD" w:rsidRPr="00AA4CDD" w:rsidP="00C2703B" w14:paraId="026721B6" w14:textId="77777777">
            <w:pPr>
              <w:pStyle w:val="ColumnHeading"/>
              <w:keepNext/>
              <w:rPr>
                <w:lang w:val="en-GB"/>
              </w:rPr>
            </w:pPr>
            <w:r w:rsidRPr="00AA4CDD">
              <w:rPr>
                <w:lang w:val="en-GB"/>
              </w:rPr>
              <w:t>Amendment</w:t>
            </w:r>
          </w:p>
        </w:tc>
      </w:tr>
      <w:tr w14:paraId="1B107E5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BB5E540" w14:textId="77777777">
            <w:pPr>
              <w:pStyle w:val="Normal6"/>
              <w:rPr>
                <w:lang w:val="en-GB"/>
              </w:rPr>
            </w:pPr>
            <w:r w:rsidRPr="00AA4CDD">
              <w:rPr>
                <w:lang w:val="en-GB"/>
              </w:rPr>
              <w:t>4.</w:t>
            </w:r>
            <w:r w:rsidRPr="00AA4CDD">
              <w:rPr>
                <w:lang w:val="en-GB"/>
              </w:rPr>
              <w:tab/>
              <w:t>Contracting authorities shall require economic operators supplying products falling within the scope of this Article to submit a self-declaration, or an equivalent document, demonstrating compliance with the requirements set out in this Article.</w:t>
            </w:r>
          </w:p>
        </w:tc>
        <w:tc>
          <w:tcPr>
            <w:tcW w:w="4876" w:type="dxa"/>
          </w:tcPr>
          <w:p w:rsidR="00AA4CDD" w:rsidRPr="00AA4CDD" w:rsidP="00C2703B" w14:paraId="5C288F5B" w14:textId="77777777">
            <w:pPr>
              <w:pStyle w:val="Normal6"/>
              <w:rPr>
                <w:szCs w:val="24"/>
                <w:lang w:val="en-GB"/>
              </w:rPr>
            </w:pPr>
            <w:r w:rsidRPr="00AA4CDD">
              <w:rPr>
                <w:lang w:val="en-GB"/>
              </w:rPr>
              <w:t>4.</w:t>
            </w:r>
            <w:r w:rsidRPr="00AA4CDD">
              <w:rPr>
                <w:lang w:val="en-GB"/>
              </w:rPr>
              <w:tab/>
              <w:t xml:space="preserve">Contracting authorities </w:t>
            </w:r>
            <w:r w:rsidRPr="00AA4CDD">
              <w:rPr>
                <w:b/>
                <w:i/>
                <w:lang w:val="en-GB"/>
              </w:rPr>
              <w:t>or contracting entities</w:t>
            </w:r>
            <w:r w:rsidRPr="00AA4CDD">
              <w:rPr>
                <w:lang w:val="en-GB"/>
              </w:rPr>
              <w:t xml:space="preserve"> shall require </w:t>
            </w:r>
            <w:r w:rsidRPr="00AA4CDD">
              <w:rPr>
                <w:b/>
                <w:i/>
                <w:lang w:val="en-GB"/>
              </w:rPr>
              <w:t>and verify full documentary evidence only from the tenderer to whom the contract is intended to be awarded, prior to the award of the contract. Where the intended successful tenderer fails to pro-vide sufficient evidence or where compliance cannot be verified, the tender shall be rejected</w:t>
            </w:r>
            <w:r w:rsidRPr="00AA4CDD">
              <w:rPr>
                <w:lang w:val="en-GB"/>
              </w:rPr>
              <w:t xml:space="preserve"> economic operators supplying products falling within the scope of this Article to submit a self-declaration, or an equivalent document, demonstrating compliance with the requirements set out in this Article.</w:t>
            </w:r>
          </w:p>
        </w:tc>
      </w:tr>
      <w:tr w14:paraId="3405923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2CC6344" w14:textId="77777777">
            <w:pPr>
              <w:pStyle w:val="Normal6"/>
              <w:rPr>
                <w:lang w:val="en-GB"/>
              </w:rPr>
            </w:pPr>
          </w:p>
        </w:tc>
        <w:tc>
          <w:tcPr>
            <w:tcW w:w="4876" w:type="dxa"/>
          </w:tcPr>
          <w:p w:rsidR="00AA4CDD" w:rsidRPr="00AA4CDD" w:rsidP="00C2703B" w14:paraId="56090B5B" w14:textId="77777777">
            <w:pPr>
              <w:pStyle w:val="Normal6"/>
              <w:rPr>
                <w:szCs w:val="24"/>
                <w:lang w:val="en-GB"/>
              </w:rPr>
            </w:pPr>
            <w:r w:rsidRPr="00AA4CDD">
              <w:rPr>
                <w:b/>
                <w:i/>
                <w:lang w:val="en-GB"/>
              </w:rPr>
              <w:t>At any time during the procedure, contracting authorities and contracting entities shall, where necessary on the basis of a proportionate risk assessment, require the economic operator to provide all or part of the supporting documents necessary to substantiate that self-declaration in accordance with Directive 2014/23/EU, 2014/24/EU or 2014/25/EU and shall carry out risk-based checks on the accuracy of the declarations. Self-declaration alone shall not be sufficient where a material risk of non-compliance has been identified.</w:t>
            </w:r>
          </w:p>
        </w:tc>
      </w:tr>
    </w:tbl>
    <w:p w:rsidR="00AA4CDD" w:rsidRPr="00AA4CDD" w:rsidP="00AA4CDD" w14:paraId="54C791B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72CE5E2" w14:textId="77777777">
      <w:r w:rsidRPr="00AA4CDD">
        <w:rPr>
          <w:rStyle w:val="HideTWBExt"/>
        </w:rPr>
        <w:t>&lt;/Amend&gt;</w:t>
      </w:r>
    </w:p>
    <w:p w:rsidR="00AA4CDD" w:rsidRPr="00AA4CDD" w:rsidP="00AA4CDD" w14:paraId="0D941FC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3844</w:t>
      </w:r>
      <w:r w:rsidRPr="00AA4CDD">
        <w:rPr>
          <w:rStyle w:val="HideTWBExt"/>
          <w:b w:val="0"/>
          <w:lang w:val="en-GB"/>
        </w:rPr>
        <w:t>&lt;/NumAm&gt;</w:t>
      </w:r>
    </w:p>
    <w:p w:rsidR="00AA4CDD" w:rsidRPr="00AA4CDD" w:rsidP="00AA4CDD" w14:paraId="06945749"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03E54944"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0E385C98" w14:textId="77777777">
      <w:r w:rsidRPr="00AA4CDD">
        <w:rPr>
          <w:rStyle w:val="HideTWBExt"/>
        </w:rPr>
        <w:t>&lt;/RepeatBlock-By&gt;</w:t>
      </w:r>
    </w:p>
    <w:p w:rsidR="00AA4CDD" w:rsidRPr="00AA4CDD" w:rsidP="00AA4CDD" w14:paraId="2344F11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6E29A5D"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5E48976F"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21E65943" w14:textId="77777777">
      <w:r w:rsidRPr="00AA4CDD">
        <w:rPr>
          <w:rStyle w:val="HideTWBExt"/>
        </w:rPr>
        <w:t>&lt;Article2&gt;</w:t>
      </w:r>
      <w:r w:rsidRPr="00AA4CDD">
        <w:t>Article 25(a)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1293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CFB3450" w14:textId="77777777">
            <w:pPr>
              <w:keepNext/>
            </w:pPr>
          </w:p>
        </w:tc>
      </w:tr>
      <w:tr w14:paraId="3B58D04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FBC851A" w14:textId="77777777">
            <w:pPr>
              <w:pStyle w:val="ColumnHeading"/>
              <w:keepNext/>
              <w:rPr>
                <w:lang w:val="en-GB"/>
              </w:rPr>
            </w:pPr>
            <w:r w:rsidRPr="00AA4CDD">
              <w:rPr>
                <w:lang w:val="en-GB"/>
              </w:rPr>
              <w:t>Text proposed by the Commission</w:t>
            </w:r>
          </w:p>
        </w:tc>
        <w:tc>
          <w:tcPr>
            <w:tcW w:w="4876" w:type="dxa"/>
          </w:tcPr>
          <w:p w:rsidR="00AA4CDD" w:rsidRPr="00AA4CDD" w:rsidP="00C2703B" w14:paraId="1E4AEC52" w14:textId="77777777">
            <w:pPr>
              <w:pStyle w:val="ColumnHeading"/>
              <w:keepNext/>
              <w:rPr>
                <w:lang w:val="en-GB"/>
              </w:rPr>
            </w:pPr>
            <w:r w:rsidRPr="00AA4CDD">
              <w:rPr>
                <w:lang w:val="en-GB"/>
              </w:rPr>
              <w:t>Amendment</w:t>
            </w:r>
          </w:p>
        </w:tc>
      </w:tr>
      <w:tr w14:paraId="2736282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93AAFAC" w14:textId="77777777">
            <w:pPr>
              <w:pStyle w:val="Normal6"/>
              <w:rPr>
                <w:lang w:val="en-GB"/>
              </w:rPr>
            </w:pPr>
            <w:r w:rsidRPr="00AA4CDD">
              <w:rPr>
                <w:lang w:val="en-GB"/>
              </w:rPr>
              <w:t>4.</w:t>
            </w:r>
            <w:r w:rsidRPr="00AA4CDD">
              <w:rPr>
                <w:lang w:val="en-GB"/>
              </w:rPr>
              <w:tab/>
              <w:t xml:space="preserve">Contracting authorities shall require economic operators supplying products falling within the scope of this Article </w:t>
            </w:r>
            <w:r w:rsidRPr="00AA4CDD">
              <w:rPr>
                <w:b/>
                <w:i/>
                <w:lang w:val="en-GB"/>
              </w:rPr>
              <w:t>to submit</w:t>
            </w:r>
            <w:r w:rsidRPr="00AA4CDD">
              <w:rPr>
                <w:lang w:val="en-GB"/>
              </w:rPr>
              <w:t xml:space="preserve"> a self-declaration, or an equivalent document, demonstrating compliance with the requirements set out in this Article.</w:t>
            </w:r>
          </w:p>
        </w:tc>
        <w:tc>
          <w:tcPr>
            <w:tcW w:w="4876" w:type="dxa"/>
          </w:tcPr>
          <w:p w:rsidR="00AA4CDD" w:rsidRPr="00AA4CDD" w:rsidP="00C2703B" w14:paraId="3B7233B3" w14:textId="77777777">
            <w:pPr>
              <w:pStyle w:val="Normal6"/>
              <w:rPr>
                <w:szCs w:val="24"/>
                <w:lang w:val="en-GB"/>
              </w:rPr>
            </w:pPr>
            <w:r w:rsidRPr="00AA4CDD">
              <w:rPr>
                <w:lang w:val="en-GB"/>
              </w:rPr>
              <w:t>4.</w:t>
            </w:r>
            <w:r w:rsidRPr="00AA4CDD">
              <w:rPr>
                <w:lang w:val="en-GB"/>
              </w:rPr>
              <w:tab/>
              <w:t xml:space="preserve">Contracting authorities </w:t>
            </w:r>
            <w:r w:rsidRPr="00AA4CDD">
              <w:rPr>
                <w:b/>
                <w:i/>
                <w:lang w:val="en-GB"/>
              </w:rPr>
              <w:t>or contracting entities</w:t>
            </w:r>
            <w:r w:rsidRPr="00AA4CDD">
              <w:rPr>
                <w:lang w:val="en-GB"/>
              </w:rPr>
              <w:t xml:space="preserve"> shall require economic operators supplying products falling within the scope of this Article</w:t>
            </w:r>
            <w:r w:rsidRPr="00AA4CDD">
              <w:rPr>
                <w:b/>
                <w:i/>
                <w:lang w:val="en-GB"/>
              </w:rPr>
              <w:t>,</w:t>
            </w:r>
            <w:r w:rsidRPr="00AA4CDD">
              <w:rPr>
                <w:lang w:val="en-GB"/>
              </w:rPr>
              <w:t xml:space="preserve"> a self-declaration, or an equivalent document, demonstrating compliance with the requirements set out in this Article. </w:t>
            </w:r>
            <w:r w:rsidRPr="00AA4CDD">
              <w:rPr>
                <w:b/>
                <w:i/>
                <w:lang w:val="en-GB"/>
              </w:rPr>
              <w:t>At any time during the procedure, contracting authorities or contracting entities may require the economic operator to provide all or part of the supporting documents necessary to substantiate that self-declaration in accordance with Directive 2014/23/EU, 2014/24/EU or 2014/25/EU and carry out regular risk-based checks and check the accuracy of the declarations.</w:t>
            </w:r>
          </w:p>
        </w:tc>
      </w:tr>
      <w:tr w14:paraId="183ACF4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3B0317E" w14:textId="77777777">
            <w:pPr>
              <w:pStyle w:val="Normal6"/>
              <w:rPr>
                <w:lang w:val="en-GB"/>
              </w:rPr>
            </w:pPr>
          </w:p>
        </w:tc>
        <w:tc>
          <w:tcPr>
            <w:tcW w:w="4876" w:type="dxa"/>
          </w:tcPr>
          <w:p w:rsidR="00AA4CDD" w:rsidRPr="00AA4CDD" w:rsidP="00C2703B" w14:paraId="7967A53B" w14:textId="77777777">
            <w:pPr>
              <w:pStyle w:val="Normal6"/>
              <w:rPr>
                <w:szCs w:val="24"/>
                <w:lang w:val="en-GB"/>
              </w:rPr>
            </w:pPr>
            <w:r w:rsidRPr="00AA4CDD">
              <w:rPr>
                <w:b/>
                <w:i/>
                <w:lang w:val="en-GB"/>
              </w:rPr>
              <w:t>Where a breach of the requirements set out in this Article has been established by a final decision of a competent authority, contracting authorities and contracting entities shall take appropriate measures in accordance with Union and national law, including exclusion from the procurement procedure, termination of the contract, or other remedies provided for under applicable law.</w:t>
            </w:r>
          </w:p>
        </w:tc>
      </w:tr>
    </w:tbl>
    <w:p w:rsidR="00AA4CDD" w:rsidRPr="00AA4CDD" w:rsidP="00AA4CDD" w14:paraId="232FBB6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9343C1F" w14:textId="77777777">
      <w:r w:rsidRPr="00AA4CDD">
        <w:rPr>
          <w:rStyle w:val="HideTWBExt"/>
        </w:rPr>
        <w:t>&lt;/Amend&gt;</w:t>
      </w:r>
    </w:p>
    <w:p w:rsidR="00AA4CDD" w:rsidRPr="00AA4CDD" w:rsidP="00AA4CDD" w14:paraId="184BA71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3845</w:t>
      </w:r>
      <w:r w:rsidRPr="00AA4CDD">
        <w:rPr>
          <w:rStyle w:val="HideTWBExt"/>
          <w:b w:val="0"/>
          <w:lang w:val="en-GB"/>
        </w:rPr>
        <w:t>&lt;/NumAm&gt;</w:t>
      </w:r>
    </w:p>
    <w:p w:rsidR="00AA4CDD" w:rsidRPr="00AA4CDD" w:rsidP="00AA4CDD" w14:paraId="29571559" w14:textId="77777777">
      <w:pPr>
        <w:pStyle w:val="NormalBold"/>
      </w:pPr>
      <w:r w:rsidRPr="00AA4CDD">
        <w:rPr>
          <w:rStyle w:val="HideTWBExt"/>
          <w:b w:val="0"/>
        </w:rPr>
        <w:t>&lt;RepeatBlock-By&gt;&lt;Members&gt;</w:t>
      </w:r>
      <w:r w:rsidRPr="00AA4CDD">
        <w:t>Bart Groothuis, Nikola Minchev, Christophe Grudler, Jeannette Baljeu, Morten Løkkegaard, Sandro Gozi, Pascal Canfin, Sophie Wilmès, Benoit Cassart, Yvan Verougstraete, Brigitte van den Berg, Sigrid Friis, Karin Karlsbro, Martin Hojsík, Ľubica Karvašová, Ivars Ijabs</w:t>
      </w:r>
      <w:r w:rsidRPr="00AA4CDD">
        <w:rPr>
          <w:rStyle w:val="HideTWBExt"/>
          <w:b w:val="0"/>
        </w:rPr>
        <w:t>&lt;/Members&gt;</w:t>
      </w:r>
    </w:p>
    <w:p w:rsidR="00AA4CDD" w:rsidRPr="00AA4CDD" w:rsidP="00AA4CDD" w14:paraId="0CDABCF2" w14:textId="77777777">
      <w:r w:rsidRPr="00AA4CDD">
        <w:rPr>
          <w:rStyle w:val="HideTWBExt"/>
        </w:rPr>
        <w:t>&lt;/RepeatBlock-By&gt;</w:t>
      </w:r>
    </w:p>
    <w:p w:rsidR="00AA4CDD" w:rsidRPr="00AA4CDD" w:rsidP="00AA4CDD" w14:paraId="3E8F399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7A095F2"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06A51AB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6FEA1FF" w14:textId="77777777">
      <w:r w:rsidRPr="00AA4CDD">
        <w:rPr>
          <w:rStyle w:val="HideTWBExt"/>
        </w:rPr>
        <w:t>&lt;Article2&gt;</w:t>
      </w:r>
      <w:r w:rsidRPr="00AA4CDD">
        <w:t>Article 25a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1E8BD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19959FF" w14:textId="77777777">
            <w:pPr>
              <w:keepNext/>
            </w:pPr>
          </w:p>
        </w:tc>
      </w:tr>
      <w:tr w14:paraId="278158B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E788DA" w14:textId="77777777">
            <w:pPr>
              <w:pStyle w:val="ColumnHeading"/>
              <w:keepNext/>
              <w:rPr>
                <w:lang w:val="en-GB"/>
              </w:rPr>
            </w:pPr>
            <w:r w:rsidRPr="00AA4CDD">
              <w:rPr>
                <w:lang w:val="en-GB"/>
              </w:rPr>
              <w:t>Text proposed by the Commission</w:t>
            </w:r>
          </w:p>
        </w:tc>
        <w:tc>
          <w:tcPr>
            <w:tcW w:w="4876" w:type="dxa"/>
          </w:tcPr>
          <w:p w:rsidR="00AA4CDD" w:rsidRPr="00AA4CDD" w:rsidP="00C2703B" w14:paraId="7E79F38D" w14:textId="77777777">
            <w:pPr>
              <w:pStyle w:val="ColumnHeading"/>
              <w:keepNext/>
              <w:rPr>
                <w:lang w:val="en-GB"/>
              </w:rPr>
            </w:pPr>
            <w:r w:rsidRPr="00AA4CDD">
              <w:rPr>
                <w:lang w:val="en-GB"/>
              </w:rPr>
              <w:t>Amendment</w:t>
            </w:r>
          </w:p>
        </w:tc>
      </w:tr>
      <w:tr w14:paraId="1CCD0D0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344A81" w14:textId="77777777">
            <w:pPr>
              <w:pStyle w:val="Normal6"/>
              <w:rPr>
                <w:lang w:val="en-GB"/>
              </w:rPr>
            </w:pPr>
            <w:r w:rsidRPr="00AA4CDD">
              <w:rPr>
                <w:lang w:val="en-GB"/>
              </w:rPr>
              <w:t>4.</w:t>
            </w:r>
            <w:r w:rsidRPr="00AA4CDD">
              <w:rPr>
                <w:lang w:val="en-GB"/>
              </w:rPr>
              <w:tab/>
              <w:t>Contracting authorities shall require economic operators supplying products falling within the scope of this Article to submit a self-declaration, or an equivalent document, demonstrating compliance with the requirements set out in this Article.</w:t>
            </w:r>
          </w:p>
        </w:tc>
        <w:tc>
          <w:tcPr>
            <w:tcW w:w="4876" w:type="dxa"/>
          </w:tcPr>
          <w:p w:rsidR="00AA4CDD" w:rsidRPr="00AA4CDD" w:rsidP="00C2703B" w14:paraId="791B0649" w14:textId="77777777">
            <w:pPr>
              <w:pStyle w:val="Normal6"/>
              <w:rPr>
                <w:szCs w:val="24"/>
                <w:lang w:val="en-GB"/>
              </w:rPr>
            </w:pPr>
            <w:r w:rsidRPr="00AA4CDD">
              <w:rPr>
                <w:lang w:val="en-GB"/>
              </w:rPr>
              <w:t>4.</w:t>
            </w:r>
            <w:r w:rsidRPr="00AA4CDD">
              <w:rPr>
                <w:lang w:val="en-GB"/>
              </w:rPr>
              <w:tab/>
              <w:t xml:space="preserve">Contracting authorities shall require economic operators supplying products falling within the scope of this Article to submit a self-declaration, or an equivalent document, demonstrating compliance with the requirements set out in this Article </w:t>
            </w:r>
            <w:r w:rsidRPr="00AA4CDD">
              <w:rPr>
                <w:b/>
                <w:i/>
                <w:lang w:val="en-GB"/>
              </w:rPr>
              <w:t>and the anti-circumvention self-assessment referred to in Article 7a of Regulation (EU)</w:t>
            </w:r>
            <w:r w:rsidRPr="00AA4CDD">
              <w:rPr>
                <w:lang w:val="en-GB"/>
              </w:rPr>
              <w:t xml:space="preserve"> .</w:t>
            </w:r>
            <w:r w:rsidRPr="00AA4CDD">
              <w:rPr>
                <w:b/>
                <w:i/>
                <w:lang w:val="en-GB"/>
              </w:rPr>
              <w:t>../... [IAA].</w:t>
            </w:r>
          </w:p>
        </w:tc>
      </w:tr>
      <w:tr w14:paraId="0896D74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17A0F7B" w14:textId="77777777">
            <w:pPr>
              <w:pStyle w:val="Normal6"/>
              <w:rPr>
                <w:lang w:val="en-GB"/>
              </w:rPr>
            </w:pPr>
          </w:p>
        </w:tc>
        <w:tc>
          <w:tcPr>
            <w:tcW w:w="4876" w:type="dxa"/>
          </w:tcPr>
          <w:p w:rsidR="00AA4CDD" w:rsidRPr="00AA4CDD" w:rsidP="00C2703B" w14:paraId="42B082CD" w14:textId="77777777">
            <w:pPr>
              <w:pStyle w:val="Normal6"/>
              <w:rPr>
                <w:szCs w:val="24"/>
                <w:lang w:val="en-GB"/>
              </w:rPr>
            </w:pPr>
            <w:r w:rsidRPr="00AA4CDD">
              <w:rPr>
                <w:b/>
                <w:i/>
                <w:lang w:val="en-GB"/>
              </w:rPr>
              <w:t>Contracting authorities and contracting entities shall, before awarding the contract, require the operator to submit its self-assessment. They may do so at any earlier stage of the procedure. Where the operator fails to do so, circumvention shall be deemed established.</w:t>
            </w:r>
          </w:p>
        </w:tc>
      </w:tr>
    </w:tbl>
    <w:p w:rsidR="00AA4CDD" w:rsidRPr="00AA4CDD" w:rsidP="00AA4CDD" w14:paraId="1DCCA35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EA237F0"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048C00A" w14:textId="77777777">
      <w:pPr>
        <w:pStyle w:val="Normal12Italic"/>
        <w:rPr>
          <w:noProof w:val="0"/>
          <w:lang w:val="en-GB"/>
        </w:rPr>
      </w:pPr>
      <w:r w:rsidRPr="00AA4CDD">
        <w:rPr>
          <w:noProof w:val="0"/>
          <w:lang w:val="en-GB"/>
        </w:rPr>
        <w:t>Aligns net-zero procurement with Article 11(4) of the IAA: partner content needs the anti-circumvention self-assessment before award.</w:t>
      </w:r>
    </w:p>
    <w:p w:rsidR="00AA4CDD" w:rsidRPr="00AA4CDD" w:rsidP="00AA4CDD" w14:paraId="41FC0EE8" w14:textId="77777777">
      <w:r w:rsidRPr="00AA4CDD">
        <w:rPr>
          <w:rStyle w:val="HideTWBExt"/>
        </w:rPr>
        <w:t>&lt;/Amend&gt;</w:t>
      </w:r>
    </w:p>
    <w:p w:rsidR="00AA4CDD" w:rsidRPr="00AA4CDD" w:rsidP="00AA4CDD" w14:paraId="1E9F781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3846</w:t>
      </w:r>
      <w:r w:rsidRPr="00AA4CDD">
        <w:rPr>
          <w:rStyle w:val="HideTWBExt"/>
          <w:b w:val="0"/>
          <w:lang w:val="en-GB"/>
        </w:rPr>
        <w:t>&lt;/NumAm&gt;</w:t>
      </w:r>
    </w:p>
    <w:p w:rsidR="00AA4CDD" w:rsidRPr="00AA4CDD" w:rsidP="00AA4CDD" w14:paraId="66CEFB58" w14:textId="77777777">
      <w:pPr>
        <w:pStyle w:val="NormalBold"/>
      </w:pPr>
      <w:r w:rsidRPr="00AA4CDD">
        <w:rPr>
          <w:rStyle w:val="HideTWBExt"/>
          <w:b w:val="0"/>
        </w:rPr>
        <w:t>&lt;RepeatBlock-By&gt;&lt;Members&gt;</w:t>
      </w:r>
      <w:r w:rsidRPr="00AA4CDD">
        <w:t>Marina Mesure, Hanna Gedin, Rudi Kennes</w:t>
      </w:r>
      <w:r w:rsidRPr="00AA4CDD">
        <w:rPr>
          <w:rStyle w:val="HideTWBExt"/>
          <w:b w:val="0"/>
        </w:rPr>
        <w:t>&lt;/Members&gt;</w:t>
      </w:r>
    </w:p>
    <w:p w:rsidR="00AA4CDD" w:rsidRPr="00AA4CDD" w:rsidP="00AA4CDD" w14:paraId="2D8D5BE0" w14:textId="77777777">
      <w:r w:rsidRPr="00AA4CDD">
        <w:rPr>
          <w:rStyle w:val="HideTWBExt"/>
        </w:rPr>
        <w:t>&lt;/RepeatBlock-By&gt;</w:t>
      </w:r>
    </w:p>
    <w:p w:rsidR="00AA4CDD" w:rsidRPr="00AA4CDD" w:rsidP="00AA4CDD" w14:paraId="230A725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2D18F3B" w14:textId="77777777">
      <w:pPr>
        <w:pStyle w:val="NormalBold"/>
      </w:pPr>
      <w:r w:rsidRPr="00AA4CDD">
        <w:rPr>
          <w:rStyle w:val="HideTWBExt"/>
          <w:b w:val="0"/>
        </w:rPr>
        <w:t>&lt;Article&gt;</w:t>
      </w:r>
      <w:r w:rsidRPr="00AA4CDD">
        <w:t>Article 34 – paragraph 1 – point 4</w:t>
      </w:r>
      <w:r w:rsidRPr="00AA4CDD">
        <w:rPr>
          <w:rStyle w:val="HideTWBExt"/>
          <w:b w:val="0"/>
        </w:rPr>
        <w:t>&lt;/Article&gt;</w:t>
      </w:r>
    </w:p>
    <w:p w:rsidR="00AA4CDD" w:rsidRPr="00AA4CDD" w:rsidP="00AA4CDD" w14:paraId="1C70AE8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9E4B163" w14:textId="77777777">
      <w:r w:rsidRPr="00AA4CDD">
        <w:rPr>
          <w:rStyle w:val="HideTWBExt"/>
        </w:rPr>
        <w:t>&lt;Article2&gt;</w:t>
      </w:r>
      <w:r w:rsidRPr="00AA4CDD">
        <w:t>Article 25a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400CB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575E0DB" w14:textId="77777777">
            <w:pPr>
              <w:keepNext/>
            </w:pPr>
          </w:p>
        </w:tc>
      </w:tr>
      <w:tr w14:paraId="76C4C85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235D765" w14:textId="77777777">
            <w:pPr>
              <w:pStyle w:val="ColumnHeading"/>
              <w:keepNext/>
              <w:rPr>
                <w:lang w:val="en-GB"/>
              </w:rPr>
            </w:pPr>
            <w:r w:rsidRPr="00AA4CDD">
              <w:rPr>
                <w:lang w:val="en-GB"/>
              </w:rPr>
              <w:t>Text proposed by the Commission</w:t>
            </w:r>
          </w:p>
        </w:tc>
        <w:tc>
          <w:tcPr>
            <w:tcW w:w="4876" w:type="dxa"/>
          </w:tcPr>
          <w:p w:rsidR="00AA4CDD" w:rsidRPr="00AA4CDD" w:rsidP="00C2703B" w14:paraId="16953FFF" w14:textId="77777777">
            <w:pPr>
              <w:pStyle w:val="ColumnHeading"/>
              <w:keepNext/>
              <w:rPr>
                <w:lang w:val="en-GB"/>
              </w:rPr>
            </w:pPr>
            <w:r w:rsidRPr="00AA4CDD">
              <w:rPr>
                <w:lang w:val="en-GB"/>
              </w:rPr>
              <w:t>Amendment</w:t>
            </w:r>
          </w:p>
        </w:tc>
      </w:tr>
      <w:tr w14:paraId="001C980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45AB7B" w14:textId="77777777">
            <w:pPr>
              <w:pStyle w:val="Normal6"/>
              <w:rPr>
                <w:lang w:val="en-GB"/>
              </w:rPr>
            </w:pPr>
            <w:r w:rsidRPr="00AA4CDD">
              <w:rPr>
                <w:lang w:val="en-GB"/>
              </w:rPr>
              <w:t>4.</w:t>
            </w:r>
            <w:r w:rsidRPr="00AA4CDD">
              <w:rPr>
                <w:lang w:val="en-GB"/>
              </w:rPr>
              <w:tab/>
              <w:t xml:space="preserve">Contracting authorities shall require economic operators supplying products falling within the scope of this Article to submit </w:t>
            </w:r>
            <w:r w:rsidRPr="00AA4CDD">
              <w:rPr>
                <w:b/>
                <w:i/>
                <w:lang w:val="en-GB"/>
              </w:rPr>
              <w:t>a self-declaration, or an equivalent document</w:t>
            </w:r>
            <w:r w:rsidRPr="00AA4CDD">
              <w:rPr>
                <w:lang w:val="en-GB"/>
              </w:rPr>
              <w:t>, demonstrating compliance with the requirements set out in this Article.</w:t>
            </w:r>
          </w:p>
        </w:tc>
        <w:tc>
          <w:tcPr>
            <w:tcW w:w="4876" w:type="dxa"/>
          </w:tcPr>
          <w:p w:rsidR="00AA4CDD" w:rsidRPr="00AA4CDD" w:rsidP="00C2703B" w14:paraId="69D088CA" w14:textId="77777777">
            <w:pPr>
              <w:pStyle w:val="Normal6"/>
              <w:rPr>
                <w:szCs w:val="24"/>
                <w:lang w:val="en-GB"/>
              </w:rPr>
            </w:pPr>
            <w:r w:rsidRPr="00AA4CDD">
              <w:rPr>
                <w:lang w:val="en-GB"/>
              </w:rPr>
              <w:t>4.</w:t>
            </w:r>
            <w:r w:rsidRPr="00AA4CDD">
              <w:rPr>
                <w:lang w:val="en-GB"/>
              </w:rPr>
              <w:tab/>
              <w:t xml:space="preserve">Contracting authorities shall require economic operators supplying products falling within the scope of this Article to submit </w:t>
            </w:r>
            <w:r w:rsidRPr="00AA4CDD">
              <w:rPr>
                <w:b/>
                <w:i/>
                <w:lang w:val="en-GB"/>
              </w:rPr>
              <w:t>the relevent documents</w:t>
            </w:r>
            <w:r w:rsidRPr="00AA4CDD">
              <w:rPr>
                <w:lang w:val="en-GB"/>
              </w:rPr>
              <w:t>, demonstrating compliance with the requirements set out in this Article.</w:t>
            </w:r>
          </w:p>
        </w:tc>
      </w:tr>
    </w:tbl>
    <w:p w:rsidR="00AA4CDD" w:rsidRPr="00AA4CDD" w:rsidP="00AA4CDD" w14:paraId="64004A6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A337522" w14:textId="77777777">
      <w:r w:rsidRPr="00AA4CDD">
        <w:rPr>
          <w:rStyle w:val="HideTWBExt"/>
        </w:rPr>
        <w:t>&lt;/Amend&gt;</w:t>
      </w:r>
    </w:p>
    <w:p w:rsidR="00AA4CDD" w:rsidRPr="00AA4CDD" w:rsidP="00AA4CDD" w14:paraId="562A397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3847</w:t>
      </w:r>
      <w:r w:rsidRPr="00AA4CDD">
        <w:rPr>
          <w:rStyle w:val="HideTWBExt"/>
          <w:b w:val="0"/>
          <w:lang w:val="en-GB"/>
        </w:rPr>
        <w:t>&lt;/NumAm&gt;</w:t>
      </w:r>
    </w:p>
    <w:p w:rsidR="00AA4CDD" w:rsidRPr="00AA4CDD" w:rsidP="00AA4CDD" w14:paraId="2CEC9E2C" w14:textId="77777777">
      <w:pPr>
        <w:pStyle w:val="NormalBold"/>
      </w:pPr>
      <w:r w:rsidRPr="00AA4CDD">
        <w:rPr>
          <w:rStyle w:val="HideTWBExt"/>
          <w:b w:val="0"/>
        </w:rPr>
        <w:t>&lt;RepeatBlock-By&gt;&lt;Members&gt;</w:t>
      </w:r>
      <w:r w:rsidRPr="00AA4CDD">
        <w:t>Brigitte van den Berg, Bart Groothuis</w:t>
      </w:r>
      <w:r w:rsidRPr="00AA4CDD">
        <w:rPr>
          <w:rStyle w:val="HideTWBExt"/>
          <w:b w:val="0"/>
        </w:rPr>
        <w:t>&lt;/Members&gt;</w:t>
      </w:r>
    </w:p>
    <w:p w:rsidR="00AA4CDD" w:rsidRPr="00AA4CDD" w:rsidP="00AA4CDD" w14:paraId="0C7CBA15" w14:textId="77777777">
      <w:r w:rsidRPr="00AA4CDD">
        <w:rPr>
          <w:rStyle w:val="HideTWBExt"/>
        </w:rPr>
        <w:t>&lt;/RepeatBlock-By&gt;</w:t>
      </w:r>
    </w:p>
    <w:p w:rsidR="00AA4CDD" w:rsidRPr="00AA4CDD" w:rsidP="00AA4CDD" w14:paraId="27FB5EA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6B91F2"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46CAEA3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188698A" w14:textId="77777777">
      <w:r w:rsidRPr="00AA4CDD">
        <w:rPr>
          <w:rStyle w:val="HideTWBExt"/>
        </w:rPr>
        <w:t>&lt;Article2&gt;</w:t>
      </w:r>
      <w:r w:rsidRPr="00AA4CDD">
        <w:t>Article 25a – paragraph 4a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16F8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945D55C" w14:textId="77777777">
            <w:pPr>
              <w:keepNext/>
            </w:pPr>
          </w:p>
        </w:tc>
      </w:tr>
      <w:tr w14:paraId="39ACC9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4AE430" w14:textId="77777777">
            <w:pPr>
              <w:pStyle w:val="ColumnHeading"/>
              <w:keepNext/>
              <w:rPr>
                <w:lang w:val="en-GB"/>
              </w:rPr>
            </w:pPr>
            <w:r w:rsidRPr="00AA4CDD">
              <w:rPr>
                <w:lang w:val="en-GB"/>
              </w:rPr>
              <w:t>Text proposed by the Commission</w:t>
            </w:r>
          </w:p>
        </w:tc>
        <w:tc>
          <w:tcPr>
            <w:tcW w:w="4876" w:type="dxa"/>
          </w:tcPr>
          <w:p w:rsidR="00AA4CDD" w:rsidRPr="00AA4CDD" w:rsidP="00C2703B" w14:paraId="4F20D589" w14:textId="77777777">
            <w:pPr>
              <w:pStyle w:val="ColumnHeading"/>
              <w:keepNext/>
              <w:rPr>
                <w:lang w:val="en-GB"/>
              </w:rPr>
            </w:pPr>
            <w:r w:rsidRPr="00AA4CDD">
              <w:rPr>
                <w:lang w:val="en-GB"/>
              </w:rPr>
              <w:t>Amendment</w:t>
            </w:r>
          </w:p>
        </w:tc>
      </w:tr>
      <w:tr w14:paraId="4816D3E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B280D6" w14:textId="77777777">
            <w:pPr>
              <w:pStyle w:val="Normal6"/>
              <w:rPr>
                <w:lang w:val="en-GB"/>
              </w:rPr>
            </w:pPr>
          </w:p>
        </w:tc>
        <w:tc>
          <w:tcPr>
            <w:tcW w:w="4876" w:type="dxa"/>
          </w:tcPr>
          <w:p w:rsidR="00AA4CDD" w:rsidRPr="00AA4CDD" w:rsidP="00C2703B" w14:paraId="3F0555A1" w14:textId="77777777">
            <w:pPr>
              <w:pStyle w:val="Normal6"/>
              <w:rPr>
                <w:b/>
                <w:i/>
                <w:lang w:val="en-GB"/>
              </w:rPr>
            </w:pPr>
            <w:r w:rsidRPr="00AA4CDD">
              <w:rPr>
                <w:b/>
                <w:i/>
                <w:lang w:val="en-GB"/>
              </w:rPr>
              <w:t>(4a) In Article 25a paragraph 4a is added:</w:t>
            </w:r>
          </w:p>
          <w:p w:rsidR="00AA4CDD" w:rsidRPr="00AA4CDD" w:rsidP="00C2703B" w14:paraId="4AB2CAB1" w14:textId="77777777">
            <w:pPr>
              <w:pStyle w:val="Normal6"/>
              <w:rPr>
                <w:szCs w:val="24"/>
                <w:lang w:val="en-GB"/>
              </w:rPr>
            </w:pPr>
            <w:r w:rsidRPr="00AA4CDD">
              <w:rPr>
                <w:b/>
                <w:i/>
                <w:lang w:val="en-GB"/>
              </w:rPr>
              <w:t>4a.</w:t>
            </w:r>
            <w:r w:rsidRPr="00AA4CDD">
              <w:rPr>
                <w:b/>
                <w:i/>
                <w:lang w:val="en-GB"/>
              </w:rPr>
              <w:tab/>
              <w:t>Contracting authorities and contracting entities may only decide not to apply the requirements set out in Annex II on the grounds of excessive cost as specified in paragraph 3 point c of this article if the selected economic operator can demonstrate, through a self-declaration, or an equivalent document, that it has not benefitted from any of the categories of foreign subsidies laid out in article 5 of Regulation 2022/2560. The competent authority shall verify the information provided by the economic operator.</w:t>
            </w:r>
          </w:p>
        </w:tc>
      </w:tr>
    </w:tbl>
    <w:p w:rsidR="00AA4CDD" w:rsidRPr="00AA4CDD" w:rsidP="00AA4CDD" w14:paraId="2ECBF21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113973A" w14:textId="77777777">
      <w:r w:rsidRPr="00AA4CDD">
        <w:rPr>
          <w:rStyle w:val="HideTWBExt"/>
        </w:rPr>
        <w:t>&lt;/Amend&gt;</w:t>
      </w:r>
    </w:p>
    <w:p w:rsidR="00AA4CDD" w:rsidRPr="00AA4CDD" w:rsidP="00AA4CDD" w14:paraId="08E9C62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3848</w:t>
      </w:r>
      <w:r w:rsidRPr="00AA4CDD">
        <w:rPr>
          <w:rStyle w:val="HideTWBExt"/>
          <w:b w:val="0"/>
          <w:lang w:val="en-GB"/>
        </w:rPr>
        <w:t>&lt;/NumAm&gt;</w:t>
      </w:r>
    </w:p>
    <w:p w:rsidR="00AA4CDD" w:rsidRPr="00AA4CDD" w:rsidP="00AA4CDD" w14:paraId="0B642023" w14:textId="77777777">
      <w:pPr>
        <w:pStyle w:val="NormalBold"/>
      </w:pPr>
      <w:r w:rsidRPr="00AA4CDD">
        <w:rPr>
          <w:rStyle w:val="HideTWBExt"/>
          <w:b w:val="0"/>
        </w:rPr>
        <w:t>&lt;RepeatBlock-By&gt;&lt;Members&gt;</w:t>
      </w:r>
      <w:r w:rsidRPr="00AA4CDD">
        <w:t>Bart Groothuis, Nikola Minchev, Christophe Grudler, Jeannette Baljeu, Morten Løkkegaard, Barry Andrews, Sandro Gozi, Pascal Canfin, Sophie Wilmès, Benoit Cassart, Yvan Verougstraete, Brigitte van den Berg, Sigrid Friis, Karin Karlsbro, Martin Hojsík, Ľubica Karvašová, Ivars Ijabs</w:t>
      </w:r>
      <w:r w:rsidRPr="00AA4CDD">
        <w:rPr>
          <w:rStyle w:val="HideTWBExt"/>
          <w:b w:val="0"/>
        </w:rPr>
        <w:t>&lt;/Members&gt;</w:t>
      </w:r>
    </w:p>
    <w:p w:rsidR="00AA4CDD" w:rsidRPr="00AA4CDD" w:rsidP="00AA4CDD" w14:paraId="1B31A141" w14:textId="77777777">
      <w:r w:rsidRPr="00AA4CDD">
        <w:rPr>
          <w:rStyle w:val="HideTWBExt"/>
        </w:rPr>
        <w:t>&lt;/RepeatBlock-By&gt;</w:t>
      </w:r>
    </w:p>
    <w:p w:rsidR="00AA4CDD" w:rsidRPr="00AA4CDD" w:rsidP="00AA4CDD" w14:paraId="5A03F97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86A65E"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79A9574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08778DE" w14:textId="77777777">
      <w:r w:rsidRPr="00AA4CDD">
        <w:rPr>
          <w:rStyle w:val="HideTWBExt"/>
        </w:rPr>
        <w:t>&lt;Article2&gt;</w:t>
      </w:r>
      <w:r w:rsidRPr="00AA4CDD">
        <w:t>Article 25a – paragraph 4 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31FE2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834D091" w14:textId="77777777">
            <w:pPr>
              <w:keepNext/>
            </w:pPr>
          </w:p>
        </w:tc>
      </w:tr>
      <w:tr w14:paraId="64DAAA5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1EFEFD7" w14:textId="77777777">
            <w:pPr>
              <w:pStyle w:val="ColumnHeading"/>
              <w:keepNext/>
              <w:rPr>
                <w:lang w:val="en-GB"/>
              </w:rPr>
            </w:pPr>
            <w:r w:rsidRPr="00AA4CDD">
              <w:rPr>
                <w:lang w:val="en-GB"/>
              </w:rPr>
              <w:t>Text proposed by the Commission</w:t>
            </w:r>
          </w:p>
        </w:tc>
        <w:tc>
          <w:tcPr>
            <w:tcW w:w="4876" w:type="dxa"/>
          </w:tcPr>
          <w:p w:rsidR="00AA4CDD" w:rsidRPr="00AA4CDD" w:rsidP="00C2703B" w14:paraId="2CD0E47F" w14:textId="77777777">
            <w:pPr>
              <w:pStyle w:val="ColumnHeading"/>
              <w:keepNext/>
              <w:rPr>
                <w:lang w:val="en-GB"/>
              </w:rPr>
            </w:pPr>
            <w:r w:rsidRPr="00AA4CDD">
              <w:rPr>
                <w:lang w:val="en-GB"/>
              </w:rPr>
              <w:t>Amendment</w:t>
            </w:r>
          </w:p>
        </w:tc>
      </w:tr>
      <w:tr w14:paraId="1EF80F9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3C67D8A" w14:textId="77777777">
            <w:pPr>
              <w:pStyle w:val="Normal6"/>
              <w:rPr>
                <w:lang w:val="en-GB"/>
              </w:rPr>
            </w:pPr>
          </w:p>
        </w:tc>
        <w:tc>
          <w:tcPr>
            <w:tcW w:w="4876" w:type="dxa"/>
          </w:tcPr>
          <w:p w:rsidR="00AA4CDD" w:rsidRPr="00AA4CDD" w:rsidP="00C2703B" w14:paraId="60CAE31C" w14:textId="77777777">
            <w:pPr>
              <w:pStyle w:val="Normal6"/>
              <w:rPr>
                <w:b/>
                <w:i/>
                <w:lang w:val="en-GB"/>
              </w:rPr>
            </w:pPr>
            <w:r w:rsidRPr="00AA4CDD">
              <w:rPr>
                <w:b/>
                <w:i/>
                <w:lang w:val="en-GB"/>
              </w:rPr>
              <w:t>(4a) In Article 25a paragraph 4a is added:</w:t>
            </w:r>
          </w:p>
          <w:p w:rsidR="00AA4CDD" w:rsidRPr="00AA4CDD" w:rsidP="00C2703B" w14:paraId="62778A0D" w14:textId="77777777">
            <w:pPr>
              <w:pStyle w:val="Normal6"/>
              <w:rPr>
                <w:szCs w:val="24"/>
                <w:lang w:val="en-GB"/>
              </w:rPr>
            </w:pPr>
            <w:r w:rsidRPr="00AA4CDD">
              <w:rPr>
                <w:b/>
                <w:i/>
                <w:lang w:val="en-GB"/>
              </w:rPr>
              <w:t>4a.</w:t>
            </w:r>
            <w:r w:rsidRPr="00AA4CDD">
              <w:rPr>
                <w:b/>
                <w:i/>
                <w:lang w:val="en-GB"/>
              </w:rPr>
              <w:tab/>
              <w:t xml:space="preserve">Where circumvention is established after award, the contractor shall pay a charge of 10% to 30% of the contract value and the contract may be </w:t>
            </w:r>
            <w:r w:rsidRPr="00AA4CDD">
              <w:rPr>
                <w:b/>
                <w:i/>
                <w:lang w:val="en-GB"/>
              </w:rPr>
              <w:t>terminated, as provided for in the contract conditions.</w:t>
            </w:r>
          </w:p>
        </w:tc>
      </w:tr>
      <w:tr w14:paraId="328B8D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7B82F4" w14:textId="77777777">
            <w:pPr>
              <w:pStyle w:val="Normal6"/>
              <w:rPr>
                <w:lang w:val="en-GB"/>
              </w:rPr>
            </w:pPr>
          </w:p>
        </w:tc>
        <w:tc>
          <w:tcPr>
            <w:tcW w:w="4876" w:type="dxa"/>
          </w:tcPr>
          <w:p w:rsidR="00AA4CDD" w:rsidRPr="00AA4CDD" w:rsidP="00C2703B" w14:paraId="765B95B7" w14:textId="77777777">
            <w:pPr>
              <w:pStyle w:val="Normal6"/>
              <w:rPr>
                <w:szCs w:val="24"/>
                <w:lang w:val="en-GB"/>
              </w:rPr>
            </w:pPr>
            <w:r w:rsidRPr="00AA4CDD">
              <w:rPr>
                <w:b/>
                <w:i/>
                <w:lang w:val="en-GB"/>
              </w:rPr>
              <w:t>On a second or any subsequent occasion within three years, the operator and any undertaking controlled by the same beneficial owner shall be excluded from any procedure or support under Articles 25a, 26, 28a and 28c for a period of between one and three years.</w:t>
            </w:r>
          </w:p>
        </w:tc>
      </w:tr>
    </w:tbl>
    <w:p w:rsidR="00AA4CDD" w:rsidRPr="00AA4CDD" w:rsidP="00AA4CDD" w14:paraId="2ECD041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A21B1E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9B3C250" w14:textId="77777777">
      <w:pPr>
        <w:pStyle w:val="Normal12Italic"/>
        <w:rPr>
          <w:noProof w:val="0"/>
          <w:lang w:val="en-GB"/>
        </w:rPr>
      </w:pPr>
      <w:r w:rsidRPr="00AA4CDD">
        <w:rPr>
          <w:noProof w:val="0"/>
          <w:lang w:val="en-GB"/>
        </w:rPr>
        <w:t>Aligns net-zero procurement in the NZIA with Article 11(4a) of the IAA.</w:t>
      </w:r>
    </w:p>
    <w:p w:rsidR="00AA4CDD" w:rsidRPr="00AA4CDD" w:rsidP="00AA4CDD" w14:paraId="10326283" w14:textId="77777777">
      <w:r w:rsidRPr="00AA4CDD">
        <w:rPr>
          <w:rStyle w:val="HideTWBExt"/>
        </w:rPr>
        <w:t>&lt;/Amend&gt;</w:t>
      </w:r>
    </w:p>
    <w:p w:rsidR="00AA4CDD" w:rsidRPr="00AA4CDD" w:rsidP="00AA4CDD" w14:paraId="2EB2851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3849</w:t>
      </w:r>
      <w:r w:rsidRPr="00AA4CDD">
        <w:rPr>
          <w:rStyle w:val="HideTWBExt"/>
          <w:b w:val="0"/>
          <w:lang w:val="en-GB"/>
        </w:rPr>
        <w:t>&lt;/NumAm&gt;</w:t>
      </w:r>
    </w:p>
    <w:p w:rsidR="00AA4CDD" w:rsidRPr="00AA4CDD" w:rsidP="00AA4CDD" w14:paraId="11A7CB2C" w14:textId="77777777">
      <w:pPr>
        <w:pStyle w:val="NormalBold"/>
      </w:pPr>
      <w:r w:rsidRPr="00AA4CDD">
        <w:rPr>
          <w:rStyle w:val="HideTWBExt"/>
          <w:b w:val="0"/>
        </w:rPr>
        <w:t>&lt;RepeatBlock-By&gt;&lt;Members&gt;</w:t>
      </w:r>
      <w:r w:rsidRPr="00AA4CDD">
        <w:t>Andrea Wechsler</w:t>
      </w:r>
      <w:r w:rsidRPr="00AA4CDD">
        <w:rPr>
          <w:rStyle w:val="HideTWBExt"/>
          <w:b w:val="0"/>
        </w:rPr>
        <w:t>&lt;/Members&gt;</w:t>
      </w:r>
    </w:p>
    <w:p w:rsidR="00AA4CDD" w:rsidRPr="00AA4CDD" w:rsidP="00AA4CDD" w14:paraId="6D2A2355" w14:textId="77777777">
      <w:r w:rsidRPr="00AA4CDD">
        <w:rPr>
          <w:rStyle w:val="HideTWBExt"/>
        </w:rPr>
        <w:t>&lt;/RepeatBlock-By&gt;</w:t>
      </w:r>
    </w:p>
    <w:p w:rsidR="00AA4CDD" w:rsidRPr="00AA4CDD" w:rsidP="00AA4CDD" w14:paraId="049A779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4EB3560"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3E6B62F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8C07553" w14:textId="77777777">
      <w:r w:rsidRPr="00AA4CDD">
        <w:rPr>
          <w:rStyle w:val="HideTWBExt"/>
        </w:rPr>
        <w:t>&lt;Article2&gt;</w:t>
      </w:r>
      <w:r w:rsidRPr="00AA4CDD">
        <w:t>Article 25a – paragraph 4a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E6CFC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A61B197" w14:textId="77777777">
            <w:pPr>
              <w:keepNext/>
            </w:pPr>
          </w:p>
        </w:tc>
      </w:tr>
      <w:tr w14:paraId="1A9A07F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1BE3B5E" w14:textId="77777777">
            <w:pPr>
              <w:pStyle w:val="ColumnHeading"/>
              <w:keepNext/>
              <w:rPr>
                <w:lang w:val="en-GB"/>
              </w:rPr>
            </w:pPr>
            <w:r w:rsidRPr="00AA4CDD">
              <w:rPr>
                <w:lang w:val="en-GB"/>
              </w:rPr>
              <w:t>Text proposed by the Commission</w:t>
            </w:r>
          </w:p>
        </w:tc>
        <w:tc>
          <w:tcPr>
            <w:tcW w:w="4876" w:type="dxa"/>
          </w:tcPr>
          <w:p w:rsidR="00AA4CDD" w:rsidRPr="00AA4CDD" w:rsidP="00C2703B" w14:paraId="09F86DD4" w14:textId="77777777">
            <w:pPr>
              <w:pStyle w:val="ColumnHeading"/>
              <w:keepNext/>
              <w:rPr>
                <w:lang w:val="en-GB"/>
              </w:rPr>
            </w:pPr>
            <w:r w:rsidRPr="00AA4CDD">
              <w:rPr>
                <w:lang w:val="en-GB"/>
              </w:rPr>
              <w:t>Amendment</w:t>
            </w:r>
          </w:p>
        </w:tc>
      </w:tr>
      <w:tr w14:paraId="4A1B70B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30D0DF" w14:textId="77777777">
            <w:pPr>
              <w:pStyle w:val="Normal6"/>
              <w:rPr>
                <w:lang w:val="en-GB"/>
              </w:rPr>
            </w:pPr>
          </w:p>
        </w:tc>
        <w:tc>
          <w:tcPr>
            <w:tcW w:w="4876" w:type="dxa"/>
          </w:tcPr>
          <w:p w:rsidR="00AA4CDD" w:rsidRPr="00AA4CDD" w:rsidP="00C2703B" w14:paraId="45C9C6B0" w14:textId="77777777">
            <w:pPr>
              <w:pStyle w:val="Normal6"/>
              <w:rPr>
                <w:b/>
                <w:i/>
                <w:lang w:val="en-GB"/>
              </w:rPr>
            </w:pPr>
            <w:r w:rsidRPr="00AA4CDD">
              <w:rPr>
                <w:b/>
                <w:i/>
                <w:lang w:val="en-GB"/>
              </w:rPr>
              <w:t>(4a) In Article 25a paragraph 4a is added:</w:t>
            </w:r>
          </w:p>
          <w:p w:rsidR="00AA4CDD" w:rsidRPr="00AA4CDD" w:rsidP="00C2703B" w14:paraId="68D8394F" w14:textId="77777777">
            <w:pPr>
              <w:pStyle w:val="Normal6"/>
              <w:rPr>
                <w:szCs w:val="24"/>
                <w:lang w:val="en-GB"/>
              </w:rPr>
            </w:pPr>
            <w:r w:rsidRPr="00AA4CDD">
              <w:rPr>
                <w:b/>
                <w:i/>
                <w:lang w:val="en-GB"/>
              </w:rPr>
              <w:t>4a.</w:t>
            </w:r>
            <w:r w:rsidRPr="00AA4CDD">
              <w:rPr>
                <w:b/>
                <w:i/>
                <w:lang w:val="en-GB"/>
              </w:rPr>
              <w:tab/>
              <w:t>This Article shall not apply to contracting authorities and contracting entities that are undertakings wholly or partly owned by public shareholders and that operate in the energy supply, network infrastructure or water sector, where the application of the requirements laid down in this Article would lead to market distortions in relation to comparable undertakings not subject to equivalent procurement requirements.</w:t>
            </w:r>
          </w:p>
        </w:tc>
      </w:tr>
    </w:tbl>
    <w:p w:rsidR="00AA4CDD" w:rsidRPr="00AA4CDD" w:rsidP="00AA4CDD" w14:paraId="19BF7D8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3FC9E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432B582" w14:textId="77777777">
      <w:pPr>
        <w:pStyle w:val="Normal12Italic"/>
        <w:rPr>
          <w:noProof w:val="0"/>
          <w:lang w:val="en-GB"/>
        </w:rPr>
      </w:pPr>
      <w:r w:rsidRPr="00AA4CDD">
        <w:rPr>
          <w:noProof w:val="0"/>
          <w:lang w:val="en-GB"/>
        </w:rPr>
        <w:t xml:space="preserve">To preserve a level playing field, undertakings wholly or partly owned by public shareholders and operating in the energy, network infrastructure or water sector should not be subject to requirements that place them at a competitive disadvantage compared with comparable </w:t>
      </w:r>
      <w:r w:rsidRPr="00AA4CDD">
        <w:rPr>
          <w:noProof w:val="0"/>
          <w:lang w:val="en-GB"/>
        </w:rPr>
        <w:t>entities not subject to equivalent procurement obligations. This is particularly important where such requirements could delay or increase the cost of essential infrastructure investments.</w:t>
      </w:r>
    </w:p>
    <w:p w:rsidR="00AA4CDD" w:rsidRPr="00AA4CDD" w:rsidP="00AA4CDD" w14:paraId="686A1457" w14:textId="77777777">
      <w:r w:rsidRPr="00AA4CDD">
        <w:rPr>
          <w:rStyle w:val="HideTWBExt"/>
        </w:rPr>
        <w:t>&lt;/Amend&gt;</w:t>
      </w:r>
    </w:p>
    <w:p w:rsidR="00AA4CDD" w:rsidRPr="00AA4CDD" w:rsidP="00AA4CDD" w14:paraId="0973188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3850</w:t>
      </w:r>
      <w:r w:rsidRPr="00AA4CDD">
        <w:rPr>
          <w:rStyle w:val="HideTWBExt"/>
          <w:b w:val="0"/>
          <w:lang w:val="en-GB"/>
        </w:rPr>
        <w:t>&lt;/NumAm&gt;</w:t>
      </w:r>
    </w:p>
    <w:p w:rsidR="00AA4CDD" w:rsidRPr="00AA4CDD" w:rsidP="00AA4CDD" w14:paraId="1F81BAA2"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4EE1916C" w14:textId="77777777">
      <w:r w:rsidRPr="00AA4CDD">
        <w:rPr>
          <w:rStyle w:val="HideTWBExt"/>
        </w:rPr>
        <w:t>&lt;/RepeatBlock-By&gt;</w:t>
      </w:r>
    </w:p>
    <w:p w:rsidR="00AA4CDD" w:rsidRPr="00AA4CDD" w:rsidP="00AA4CDD" w14:paraId="3E94BB6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AE5DF64" w14:textId="77777777">
      <w:pPr>
        <w:pStyle w:val="NormalBold"/>
      </w:pPr>
      <w:r w:rsidRPr="00AA4CDD">
        <w:rPr>
          <w:rStyle w:val="HideTWBExt"/>
          <w:b w:val="0"/>
        </w:rPr>
        <w:t>&lt;Article&gt;</w:t>
      </w:r>
      <w:r w:rsidRPr="00AA4CDD">
        <w:t>Article 34 – paragraph 1 – point 4a (new)</w:t>
      </w:r>
      <w:r w:rsidRPr="00AA4CDD">
        <w:rPr>
          <w:rStyle w:val="HideTWBExt"/>
          <w:b w:val="0"/>
        </w:rPr>
        <w:t>&lt;/Article&gt;</w:t>
      </w:r>
    </w:p>
    <w:p w:rsidR="00AA4CDD" w:rsidRPr="00AA4CDD" w:rsidP="00AA4CDD" w14:paraId="0FB7E70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D26E05F" w14:textId="77777777">
      <w:r w:rsidRPr="00AA4CDD">
        <w:rPr>
          <w:rStyle w:val="HideTWBExt"/>
        </w:rPr>
        <w:t>&lt;Article2&gt;</w:t>
      </w:r>
      <w:r w:rsidRPr="00AA4CDD">
        <w:t>Article 25a – paragraph 4a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0506F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77A5468" w14:textId="77777777">
            <w:pPr>
              <w:keepNext/>
            </w:pPr>
          </w:p>
        </w:tc>
      </w:tr>
      <w:tr w14:paraId="0CD673E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E88B24" w14:textId="77777777">
            <w:pPr>
              <w:pStyle w:val="ColumnHeading"/>
              <w:keepNext/>
              <w:rPr>
                <w:lang w:val="en-GB"/>
              </w:rPr>
            </w:pPr>
            <w:r w:rsidRPr="00AA4CDD">
              <w:rPr>
                <w:lang w:val="en-GB"/>
              </w:rPr>
              <w:t>Text proposed by the Commission</w:t>
            </w:r>
          </w:p>
        </w:tc>
        <w:tc>
          <w:tcPr>
            <w:tcW w:w="4876" w:type="dxa"/>
          </w:tcPr>
          <w:p w:rsidR="00AA4CDD" w:rsidRPr="00AA4CDD" w:rsidP="00C2703B" w14:paraId="462ECF60" w14:textId="77777777">
            <w:pPr>
              <w:pStyle w:val="ColumnHeading"/>
              <w:keepNext/>
              <w:rPr>
                <w:lang w:val="en-GB"/>
              </w:rPr>
            </w:pPr>
            <w:r w:rsidRPr="00AA4CDD">
              <w:rPr>
                <w:lang w:val="en-GB"/>
              </w:rPr>
              <w:t>Amendment</w:t>
            </w:r>
          </w:p>
        </w:tc>
      </w:tr>
      <w:tr w14:paraId="4FE740C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2989EA" w14:textId="77777777">
            <w:pPr>
              <w:pStyle w:val="Normal6"/>
              <w:rPr>
                <w:lang w:val="en-GB"/>
              </w:rPr>
            </w:pPr>
          </w:p>
        </w:tc>
        <w:tc>
          <w:tcPr>
            <w:tcW w:w="4876" w:type="dxa"/>
          </w:tcPr>
          <w:p w:rsidR="00AA4CDD" w:rsidRPr="00AA4CDD" w:rsidP="00C2703B" w14:paraId="469C886F" w14:textId="77777777">
            <w:pPr>
              <w:pStyle w:val="Normal6"/>
              <w:rPr>
                <w:b/>
                <w:i/>
                <w:lang w:val="en-GB"/>
              </w:rPr>
            </w:pPr>
            <w:r w:rsidRPr="00AA4CDD">
              <w:rPr>
                <w:b/>
                <w:i/>
                <w:lang w:val="en-GB"/>
              </w:rPr>
              <w:t>(4a) In Article 25a paragraph 4a is added:</w:t>
            </w:r>
          </w:p>
          <w:p w:rsidR="00AA4CDD" w:rsidRPr="00AA4CDD" w:rsidP="00C2703B" w14:paraId="7E2AED87" w14:textId="77777777">
            <w:pPr>
              <w:pStyle w:val="Normal6"/>
              <w:rPr>
                <w:szCs w:val="24"/>
                <w:lang w:val="en-GB"/>
              </w:rPr>
            </w:pPr>
            <w:r w:rsidRPr="00AA4CDD">
              <w:rPr>
                <w:b/>
                <w:i/>
                <w:lang w:val="en-GB"/>
              </w:rPr>
              <w:t>4a.</w:t>
            </w:r>
            <w:r w:rsidRPr="00AA4CDD">
              <w:rPr>
                <w:b/>
                <w:i/>
                <w:lang w:val="en-GB"/>
              </w:rPr>
              <w:tab/>
              <w:t>Before the award of the contract, the contracting authority or contracting entity shall verify the self-declaration submitted by the successful tenderer and may require the submission of supporting documents or other evidence necessary to demonstrate compliance with the requirements set out in this Article.</w:t>
            </w:r>
          </w:p>
        </w:tc>
      </w:tr>
    </w:tbl>
    <w:p w:rsidR="00AA4CDD" w:rsidRPr="00AA4CDD" w:rsidP="00AA4CDD" w14:paraId="75AC684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22889A2" w14:textId="77777777">
      <w:r w:rsidRPr="00AA4CDD">
        <w:rPr>
          <w:rStyle w:val="HideTWBExt"/>
        </w:rPr>
        <w:t>&lt;/Amend&gt;</w:t>
      </w:r>
    </w:p>
    <w:p w:rsidR="00AA4CDD" w:rsidRPr="00AA4CDD" w:rsidP="00AA4CDD" w14:paraId="2BB2CF09"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3851</w:t>
      </w:r>
      <w:r w:rsidRPr="00AA4CDD">
        <w:rPr>
          <w:rStyle w:val="HideTWBExt"/>
          <w:b w:val="0"/>
          <w:lang w:val="en-GB"/>
        </w:rPr>
        <w:t>&lt;/NumAm&gt;</w:t>
      </w:r>
    </w:p>
    <w:p w:rsidR="00AA4CDD" w:rsidRPr="00AA4CDD" w:rsidP="00AA4CDD" w14:paraId="05BD5661"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BA76D00" w14:textId="77777777">
      <w:r w:rsidRPr="00AA4CDD">
        <w:rPr>
          <w:rStyle w:val="HideTWBExt"/>
        </w:rPr>
        <w:t>&lt;/RepeatBlock-By&gt;</w:t>
      </w:r>
    </w:p>
    <w:p w:rsidR="00AA4CDD" w:rsidRPr="00AA4CDD" w:rsidP="00AA4CDD" w14:paraId="710D87D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F204F91" w14:textId="77777777">
      <w:pPr>
        <w:pStyle w:val="NormalBold"/>
        <w:rPr>
          <w:lang w:val="fr-BE"/>
        </w:rPr>
      </w:pPr>
      <w:r w:rsidRPr="00AA4CDD">
        <w:rPr>
          <w:rStyle w:val="HideTWBExt"/>
          <w:b w:val="0"/>
        </w:rPr>
        <w:t>&lt;Article&gt;</w:t>
      </w:r>
      <w:r w:rsidRPr="00AA4CDD">
        <w:rPr>
          <w:lang w:val="fr-BE"/>
        </w:rPr>
        <w:t>Article 34 – paragraph 1 – point 5 – point b – paragraph 1</w:t>
      </w:r>
      <w:r w:rsidRPr="00AA4CDD">
        <w:rPr>
          <w:rStyle w:val="HideTWBExt"/>
          <w:b w:val="0"/>
        </w:rPr>
        <w:t>&lt;/Article&gt;</w:t>
      </w:r>
    </w:p>
    <w:p w:rsidR="00AA4CDD" w:rsidRPr="00AA4CDD" w:rsidP="00AA4CDD" w14:paraId="05994439"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63DAEA50" w14:textId="77777777">
      <w:pPr>
        <w:rPr>
          <w:lang w:val="fr-BE"/>
        </w:rPr>
      </w:pPr>
      <w:r w:rsidRPr="00AA4CDD">
        <w:rPr>
          <w:rStyle w:val="HideTWBExt"/>
          <w:lang w:val="fr-FR"/>
        </w:rPr>
        <w:t>&lt;Article2&gt;</w:t>
      </w:r>
      <w:r w:rsidRPr="00AA4CDD">
        <w:rPr>
          <w:lang w:val="fr-BE"/>
        </w:rPr>
        <w:t>Article 26 – paragraph 1 – introductory part</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42B8F84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05BF453" w14:textId="77777777">
            <w:pPr>
              <w:keepNext/>
              <w:rPr>
                <w:lang w:val="fr-FR"/>
              </w:rPr>
            </w:pPr>
          </w:p>
        </w:tc>
      </w:tr>
      <w:tr w14:paraId="71E93D5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D18C93A" w14:textId="77777777">
            <w:pPr>
              <w:pStyle w:val="ColumnHeading"/>
              <w:keepNext/>
            </w:pPr>
            <w:r w:rsidRPr="00AA4CDD">
              <w:t>Text proposed by the Commission</w:t>
            </w:r>
          </w:p>
        </w:tc>
        <w:tc>
          <w:tcPr>
            <w:tcW w:w="4876" w:type="dxa"/>
          </w:tcPr>
          <w:p w:rsidR="00AA4CDD" w:rsidRPr="00AA4CDD" w:rsidP="00C2703B" w14:paraId="4AEC9A53" w14:textId="77777777">
            <w:pPr>
              <w:pStyle w:val="ColumnHeading"/>
              <w:keepNext/>
            </w:pPr>
            <w:r w:rsidRPr="00AA4CDD">
              <w:t>Amendment</w:t>
            </w:r>
          </w:p>
        </w:tc>
      </w:tr>
      <w:tr w14:paraId="5C517B3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E30E9F" w14:textId="77777777">
            <w:pPr>
              <w:pStyle w:val="Normal6"/>
            </w:pPr>
            <w:r w:rsidRPr="00AA4CDD">
              <w:t xml:space="preserve">When designing auctions for net-zero technologies listed in Article 4(1), points </w:t>
            </w:r>
            <w:r w:rsidRPr="00AA4CDD">
              <w:rPr>
                <w:b/>
                <w:i/>
              </w:rPr>
              <w:t>(a) to (g), (i) and (j), Member states shall include:</w:t>
            </w:r>
            <w:r w:rsidRPr="00AA4CDD">
              <w:t>’;</w:t>
            </w:r>
          </w:p>
        </w:tc>
        <w:tc>
          <w:tcPr>
            <w:tcW w:w="4876" w:type="dxa"/>
          </w:tcPr>
          <w:p w:rsidR="00AA4CDD" w:rsidRPr="00AA4CDD" w:rsidP="00C2703B" w14:paraId="70B49F55" w14:textId="77777777">
            <w:pPr>
              <w:pStyle w:val="Normal6"/>
              <w:rPr>
                <w:szCs w:val="24"/>
              </w:rPr>
            </w:pPr>
            <w:r w:rsidRPr="00AA4CDD">
              <w:t>When designing auctions for net-zero technologies listed</w:t>
            </w:r>
            <w:r w:rsidRPr="00AA4CDD">
              <w:rPr>
                <w:b/>
                <w:i/>
              </w:rPr>
              <w:t>, Member States shall include</w:t>
            </w:r>
            <w:r w:rsidRPr="00AA4CDD">
              <w:t xml:space="preserve"> in Article 4(1), points </w:t>
            </w:r>
            <w:r w:rsidRPr="00AA4CDD">
              <w:rPr>
                <w:b/>
                <w:i/>
              </w:rPr>
              <w:t xml:space="preserve">(b), (d), (e), (g), (h), (i), (j), (k), (n), (o), (p) and (s), of Regulation (EU) 2024/1735, nuclear fuel cycle technologies referred to in Article 4(1), point (i), of Regulation (EU) 2024/1735, and electric propulsion </w:t>
            </w:r>
            <w:r w:rsidRPr="00AA4CDD">
              <w:rPr>
                <w:b/>
                <w:i/>
              </w:rPr>
              <w:t>technologies for transport referred to in Article 4(1), point (r)</w:t>
            </w:r>
            <w:r w:rsidRPr="00AA4CDD">
              <w:t>’;</w:t>
            </w:r>
          </w:p>
        </w:tc>
      </w:tr>
    </w:tbl>
    <w:p w:rsidR="00AA4CDD" w:rsidRPr="00AA4CDD" w:rsidP="00AA4CDD" w14:paraId="3CF09FDB"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6317B35" w14:textId="77777777">
      <w:r w:rsidRPr="00AA4CDD">
        <w:rPr>
          <w:rStyle w:val="HideTWBExt"/>
        </w:rPr>
        <w:t>&lt;/Amend&gt;</w:t>
      </w:r>
    </w:p>
    <w:p w:rsidR="00AA4CDD" w:rsidRPr="00AA4CDD" w:rsidP="00AA4CDD" w14:paraId="564E450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3852</w:t>
      </w:r>
      <w:r w:rsidRPr="00AA4CDD">
        <w:rPr>
          <w:rStyle w:val="HideTWBExt"/>
          <w:b w:val="0"/>
          <w:lang w:val="en-GB"/>
        </w:rPr>
        <w:t>&lt;/NumAm&gt;</w:t>
      </w:r>
    </w:p>
    <w:p w:rsidR="00AA4CDD" w:rsidRPr="00AA4CDD" w:rsidP="00AA4CDD" w14:paraId="13BA0837" w14:textId="77777777">
      <w:pPr>
        <w:pStyle w:val="NormalBold"/>
      </w:pPr>
      <w:r w:rsidRPr="00AA4CDD">
        <w:rPr>
          <w:rStyle w:val="HideTWBExt"/>
          <w:b w:val="0"/>
        </w:rPr>
        <w:t>&lt;RepeatBlock-By&gt;&lt;Members&gt;</w:t>
      </w:r>
      <w:r w:rsidRPr="00AA4CDD">
        <w:t>Daniel Attard, Alex Agius Saliba</w:t>
      </w:r>
      <w:r w:rsidRPr="00AA4CDD">
        <w:rPr>
          <w:rStyle w:val="HideTWBExt"/>
          <w:b w:val="0"/>
        </w:rPr>
        <w:t>&lt;/Members&gt;</w:t>
      </w:r>
    </w:p>
    <w:p w:rsidR="00AA4CDD" w:rsidRPr="00AA4CDD" w:rsidP="00AA4CDD" w14:paraId="62D9D914" w14:textId="77777777">
      <w:r w:rsidRPr="00AA4CDD">
        <w:rPr>
          <w:rStyle w:val="HideTWBExt"/>
        </w:rPr>
        <w:t>&lt;/RepeatBlock-By&gt;</w:t>
      </w:r>
    </w:p>
    <w:p w:rsidR="00AA4CDD" w:rsidRPr="00AA4CDD" w:rsidP="00AA4CDD" w14:paraId="5A69CFD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8569949"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1D4351E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A8B55F" w14:textId="77777777">
      <w:r w:rsidRPr="00AA4CDD">
        <w:rPr>
          <w:rStyle w:val="HideTWBExt"/>
        </w:rPr>
        <w:t>&lt;Article2&gt;</w:t>
      </w:r>
      <w:r w:rsidRPr="00AA4CDD">
        <w:t>Article 26 – paragraph 1 – introductory part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2993E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542E3C9" w14:textId="77777777">
            <w:pPr>
              <w:keepNext/>
            </w:pPr>
          </w:p>
        </w:tc>
      </w:tr>
      <w:tr w14:paraId="1516FC6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1BBE64" w14:textId="77777777">
            <w:pPr>
              <w:pStyle w:val="ColumnHeading"/>
              <w:keepNext/>
              <w:rPr>
                <w:lang w:val="en-GB"/>
              </w:rPr>
            </w:pPr>
            <w:r w:rsidRPr="00AA4CDD">
              <w:rPr>
                <w:lang w:val="en-GB"/>
              </w:rPr>
              <w:t>Text proposed by the Commission</w:t>
            </w:r>
          </w:p>
        </w:tc>
        <w:tc>
          <w:tcPr>
            <w:tcW w:w="4876" w:type="dxa"/>
          </w:tcPr>
          <w:p w:rsidR="00AA4CDD" w:rsidRPr="00AA4CDD" w:rsidP="00C2703B" w14:paraId="3363C205" w14:textId="77777777">
            <w:pPr>
              <w:pStyle w:val="ColumnHeading"/>
              <w:keepNext/>
              <w:rPr>
                <w:lang w:val="en-GB"/>
              </w:rPr>
            </w:pPr>
            <w:r w:rsidRPr="00AA4CDD">
              <w:rPr>
                <w:lang w:val="en-GB"/>
              </w:rPr>
              <w:t>Amendment</w:t>
            </w:r>
          </w:p>
        </w:tc>
      </w:tr>
      <w:tr w14:paraId="5C0ABF0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DECDCC" w14:textId="77777777">
            <w:pPr>
              <w:pStyle w:val="Normal6"/>
              <w:rPr>
                <w:lang w:val="en-GB"/>
              </w:rPr>
            </w:pPr>
            <w:r w:rsidRPr="00AA4CDD">
              <w:rPr>
                <w:lang w:val="en-GB"/>
              </w:rPr>
              <w:t xml:space="preserve">When designing auctions for net-zero technologies listed in Article 4(1), points (a) to (g), </w:t>
            </w:r>
            <w:r w:rsidRPr="00AA4CDD">
              <w:rPr>
                <w:b/>
                <w:i/>
                <w:lang w:val="en-GB"/>
              </w:rPr>
              <w:t>(i)</w:t>
            </w:r>
            <w:r w:rsidRPr="00AA4CDD">
              <w:rPr>
                <w:lang w:val="en-GB"/>
              </w:rPr>
              <w:t xml:space="preserve"> and (j), Member states shall include:’</w:t>
            </w:r>
          </w:p>
        </w:tc>
        <w:tc>
          <w:tcPr>
            <w:tcW w:w="4876" w:type="dxa"/>
          </w:tcPr>
          <w:p w:rsidR="00AA4CDD" w:rsidRPr="00AA4CDD" w:rsidP="00C2703B" w14:paraId="5789C9AC" w14:textId="77777777">
            <w:pPr>
              <w:pStyle w:val="Normal6"/>
              <w:rPr>
                <w:szCs w:val="24"/>
                <w:lang w:val="en-GB"/>
              </w:rPr>
            </w:pPr>
            <w:r w:rsidRPr="00AA4CDD">
              <w:rPr>
                <w:lang w:val="en-GB"/>
              </w:rPr>
              <w:t>When designing auctions for net-zero technologies listed in Article 4(1), points (a) to (g), and (j), Member states shall include:’</w:t>
            </w:r>
          </w:p>
        </w:tc>
      </w:tr>
    </w:tbl>
    <w:p w:rsidR="00AA4CDD" w:rsidRPr="00AA4CDD" w:rsidP="00AA4CDD" w14:paraId="234F267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83828A" w14:textId="77777777">
      <w:pPr>
        <w:pStyle w:val="CrossRef"/>
        <w:rPr>
          <w:lang w:val="en-GB"/>
        </w:rPr>
      </w:pPr>
      <w:r w:rsidRPr="00AA4CDD">
        <w:rPr>
          <w:lang w:val="en-GB"/>
        </w:rPr>
        <w:t>(See Article 25 paragraph 5 point b of the Net-Zero Industry Act Regulation (EU) 2024/1735.)</w:t>
      </w:r>
    </w:p>
    <w:p w:rsidR="00AA4CDD" w:rsidRPr="00AA4CDD" w:rsidP="00AA4CDD" w14:paraId="0633C3C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0AEA3C07" w14:textId="77777777">
      <w:pPr>
        <w:pStyle w:val="Normal12Italic"/>
        <w:rPr>
          <w:noProof w:val="0"/>
          <w:lang w:val="en-GB"/>
        </w:rPr>
      </w:pPr>
      <w:r w:rsidRPr="00AA4CDD">
        <w:rPr>
          <w:noProof w:val="0"/>
          <w:lang w:val="en-GB"/>
        </w:rPr>
        <w:t>Removing battery energy storage systems from point (i) would avoid an estimated EUR 3.46 million to EUR 6.63 million in additional costs for Malta’s planned public battery storage projects. As a small, isolated market, Malta buys fewer systems and faces higher shipping, installation, and maintenance costs, with less scope to negotiate volume discounts. Applying the same Union-origin requirements as in larger markets could strain public budgets and delay the storage capacity needed to support electrification, security of supply and the energy transition.</w:t>
      </w:r>
    </w:p>
    <w:p w:rsidR="00AA4CDD" w:rsidRPr="00AA4CDD" w:rsidP="00AA4CDD" w14:paraId="570D9BC1" w14:textId="77777777">
      <w:r w:rsidRPr="00AA4CDD">
        <w:rPr>
          <w:rStyle w:val="HideTWBExt"/>
        </w:rPr>
        <w:t>&lt;/Amend&gt;</w:t>
      </w:r>
    </w:p>
    <w:p w:rsidR="00AA4CDD" w:rsidRPr="00AA4CDD" w:rsidP="00AA4CDD" w14:paraId="28CAD20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3853</w:t>
      </w:r>
      <w:r w:rsidRPr="00AA4CDD">
        <w:rPr>
          <w:rStyle w:val="HideTWBExt"/>
          <w:b w:val="0"/>
          <w:lang w:val="en-GB"/>
        </w:rPr>
        <w:t>&lt;/NumAm&gt;</w:t>
      </w:r>
    </w:p>
    <w:p w:rsidR="00AA4CDD" w:rsidRPr="00AA4CDD" w:rsidP="00AA4CDD" w14:paraId="07E88069" w14:textId="77777777">
      <w:pPr>
        <w:pStyle w:val="NormalBold"/>
      </w:pPr>
      <w:r w:rsidRPr="00AA4CDD">
        <w:rPr>
          <w:rStyle w:val="HideTWBExt"/>
          <w:b w:val="0"/>
        </w:rPr>
        <w:t>&lt;RepeatBlock-By&gt;&lt;Members&gt;</w:t>
      </w:r>
      <w:r w:rsidRPr="00AA4CDD">
        <w:t>Niels Flemming Hansen</w:t>
      </w:r>
      <w:r w:rsidRPr="00AA4CDD">
        <w:rPr>
          <w:rStyle w:val="HideTWBExt"/>
          <w:b w:val="0"/>
        </w:rPr>
        <w:t>&lt;/Members&gt;</w:t>
      </w:r>
    </w:p>
    <w:p w:rsidR="00AA4CDD" w:rsidRPr="00AA4CDD" w:rsidP="00AA4CDD" w14:paraId="7D92E726" w14:textId="77777777">
      <w:r w:rsidRPr="00AA4CDD">
        <w:rPr>
          <w:rStyle w:val="HideTWBExt"/>
        </w:rPr>
        <w:t>&lt;/RepeatBlock-By&gt;</w:t>
      </w:r>
    </w:p>
    <w:p w:rsidR="00AA4CDD" w:rsidRPr="00AA4CDD" w:rsidP="00AA4CDD" w14:paraId="07BAA70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EA75625"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14A09AAB" w14:textId="77777777">
      <w:pPr>
        <w:keepNext/>
      </w:pPr>
      <w:r w:rsidRPr="00AA4CDD">
        <w:rPr>
          <w:rStyle w:val="HideTWBExt"/>
        </w:rPr>
        <w:t>&lt;DocAmend2&gt;</w:t>
      </w:r>
      <w:r w:rsidRPr="00AA4CDD">
        <w:t>reg/2024/1735</w:t>
      </w:r>
      <w:r w:rsidRPr="00AA4CDD">
        <w:rPr>
          <w:rStyle w:val="HideTWBExt"/>
        </w:rPr>
        <w:t>&lt;/DocAmend2&gt;</w:t>
      </w:r>
    </w:p>
    <w:p w:rsidR="00AA4CDD" w:rsidRPr="00AA4CDD" w:rsidP="00AA4CDD" w14:paraId="705A41B3" w14:textId="77777777">
      <w:r w:rsidRPr="00AA4CDD">
        <w:rPr>
          <w:rStyle w:val="HideTWBExt"/>
        </w:rPr>
        <w:t>&lt;Article2&gt;</w:t>
      </w:r>
      <w:r w:rsidRPr="00AA4CDD">
        <w:t>Article 26 – paragraph 1 – introductory part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F0A4D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19756FA" w14:textId="77777777">
            <w:pPr>
              <w:keepNext/>
            </w:pPr>
          </w:p>
        </w:tc>
      </w:tr>
      <w:tr w14:paraId="24DBC8F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F094C9" w14:textId="77777777">
            <w:pPr>
              <w:pStyle w:val="ColumnHeading"/>
              <w:keepNext/>
              <w:rPr>
                <w:lang w:val="en-GB"/>
              </w:rPr>
            </w:pPr>
            <w:r w:rsidRPr="00AA4CDD">
              <w:rPr>
                <w:lang w:val="en-GB"/>
              </w:rPr>
              <w:t>Text proposed by the Commission</w:t>
            </w:r>
          </w:p>
        </w:tc>
        <w:tc>
          <w:tcPr>
            <w:tcW w:w="4876" w:type="dxa"/>
          </w:tcPr>
          <w:p w:rsidR="00AA4CDD" w:rsidRPr="00AA4CDD" w:rsidP="00C2703B" w14:paraId="0788C435" w14:textId="77777777">
            <w:pPr>
              <w:pStyle w:val="ColumnHeading"/>
              <w:keepNext/>
              <w:rPr>
                <w:lang w:val="en-GB"/>
              </w:rPr>
            </w:pPr>
            <w:r w:rsidRPr="00AA4CDD">
              <w:rPr>
                <w:lang w:val="en-GB"/>
              </w:rPr>
              <w:t>Amendment</w:t>
            </w:r>
          </w:p>
        </w:tc>
      </w:tr>
      <w:tr w14:paraId="0151C4A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EBAAAC4" w14:textId="77777777">
            <w:pPr>
              <w:pStyle w:val="Normal6"/>
              <w:rPr>
                <w:lang w:val="en-GB"/>
              </w:rPr>
            </w:pPr>
            <w:r w:rsidRPr="00AA4CDD">
              <w:rPr>
                <w:lang w:val="en-GB"/>
              </w:rPr>
              <w:t xml:space="preserve">When designing auctions for net-zero technologies listed in Article 4(1), points (a) to </w:t>
            </w:r>
            <w:r w:rsidRPr="00AA4CDD">
              <w:rPr>
                <w:b/>
                <w:i/>
                <w:lang w:val="en-GB"/>
              </w:rPr>
              <w:t>(g), (i) and</w:t>
            </w:r>
            <w:r w:rsidRPr="00AA4CDD">
              <w:rPr>
                <w:lang w:val="en-GB"/>
              </w:rPr>
              <w:t xml:space="preserve"> (j), Member states shall include:’</w:t>
            </w:r>
          </w:p>
        </w:tc>
        <w:tc>
          <w:tcPr>
            <w:tcW w:w="4876" w:type="dxa"/>
          </w:tcPr>
          <w:p w:rsidR="00AA4CDD" w:rsidRPr="00AA4CDD" w:rsidP="00C2703B" w14:paraId="7A35E9A8" w14:textId="77777777">
            <w:pPr>
              <w:pStyle w:val="Normal6"/>
              <w:rPr>
                <w:szCs w:val="24"/>
                <w:lang w:val="en-GB"/>
              </w:rPr>
            </w:pPr>
            <w:r w:rsidRPr="00AA4CDD">
              <w:rPr>
                <w:lang w:val="en-GB"/>
              </w:rPr>
              <w:t>When designing auctions for net-zero technologies listed in Article 4(1), points (a) to (j), Member states shall include:’</w:t>
            </w:r>
          </w:p>
        </w:tc>
      </w:tr>
    </w:tbl>
    <w:p w:rsidR="00AA4CDD" w:rsidRPr="00AA4CDD" w:rsidP="00AA4CDD" w14:paraId="38F2D10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649CB8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8116151" w14:textId="77777777">
      <w:pPr>
        <w:pStyle w:val="Normal12Italic"/>
        <w:rPr>
          <w:noProof w:val="0"/>
          <w:lang w:val="en-GB"/>
        </w:rPr>
      </w:pPr>
      <w:r w:rsidRPr="00AA4CDD">
        <w:rPr>
          <w:noProof w:val="0"/>
          <w:lang w:val="en-GB"/>
        </w:rPr>
        <w:t>Lige overveje dyre regning</w:t>
      </w:r>
    </w:p>
    <w:p w:rsidR="00AA4CDD" w:rsidRPr="00AA4CDD" w:rsidP="00AA4CDD" w14:paraId="7DCF3C82" w14:textId="77777777">
      <w:r w:rsidRPr="00AA4CDD">
        <w:rPr>
          <w:rStyle w:val="HideTWBExt"/>
        </w:rPr>
        <w:t>&lt;/Amend&gt;</w:t>
      </w:r>
    </w:p>
    <w:p w:rsidR="00AA4CDD" w:rsidRPr="00AA4CDD" w:rsidP="00AA4CDD" w14:paraId="6EBA931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3854</w:t>
      </w:r>
      <w:r w:rsidRPr="00AA4CDD">
        <w:rPr>
          <w:rStyle w:val="HideTWBExt"/>
          <w:b w:val="0"/>
          <w:lang w:val="en-GB"/>
        </w:rPr>
        <w:t>&lt;/NumAm&gt;</w:t>
      </w:r>
    </w:p>
    <w:p w:rsidR="00AA4CDD" w:rsidRPr="00AA4CDD" w:rsidP="00AA4CDD" w14:paraId="06AA4DDA"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4E794BFB" w14:textId="77777777">
      <w:r w:rsidRPr="00AA4CDD">
        <w:rPr>
          <w:rStyle w:val="HideTWBExt"/>
        </w:rPr>
        <w:t>&lt;/RepeatBlock-By&gt;</w:t>
      </w:r>
    </w:p>
    <w:p w:rsidR="00AA4CDD" w:rsidRPr="00AA4CDD" w:rsidP="00AA4CDD" w14:paraId="1E64C75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B3FD7FB"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7B4D7253"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527D88E" w14:textId="77777777">
      <w:r w:rsidRPr="00AA4CDD">
        <w:rPr>
          <w:rStyle w:val="HideTWBExt"/>
        </w:rPr>
        <w:t>&lt;Article2&gt;</w:t>
      </w:r>
      <w:r w:rsidRPr="00AA4CDD">
        <w:t>Article 26 – paragraph 1 – introductory part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A21FD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4ABA9E9" w14:textId="77777777">
            <w:pPr>
              <w:keepNext/>
            </w:pPr>
          </w:p>
        </w:tc>
      </w:tr>
      <w:tr w14:paraId="098080D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EAB7C67" w14:textId="77777777">
            <w:pPr>
              <w:pStyle w:val="ColumnHeading"/>
              <w:keepNext/>
              <w:rPr>
                <w:lang w:val="en-GB"/>
              </w:rPr>
            </w:pPr>
            <w:r w:rsidRPr="00AA4CDD">
              <w:rPr>
                <w:lang w:val="en-GB"/>
              </w:rPr>
              <w:t>Text proposed by the Commission</w:t>
            </w:r>
          </w:p>
        </w:tc>
        <w:tc>
          <w:tcPr>
            <w:tcW w:w="4876" w:type="dxa"/>
          </w:tcPr>
          <w:p w:rsidR="00AA4CDD" w:rsidRPr="00AA4CDD" w:rsidP="00C2703B" w14:paraId="23D04F57" w14:textId="77777777">
            <w:pPr>
              <w:pStyle w:val="ColumnHeading"/>
              <w:keepNext/>
              <w:rPr>
                <w:lang w:val="en-GB"/>
              </w:rPr>
            </w:pPr>
            <w:r w:rsidRPr="00AA4CDD">
              <w:rPr>
                <w:lang w:val="en-GB"/>
              </w:rPr>
              <w:t>Amendment</w:t>
            </w:r>
          </w:p>
        </w:tc>
      </w:tr>
      <w:tr w14:paraId="1D55016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1DC8A55" w14:textId="77777777">
            <w:pPr>
              <w:pStyle w:val="Normal6"/>
              <w:rPr>
                <w:lang w:val="en-GB"/>
              </w:rPr>
            </w:pPr>
            <w:r w:rsidRPr="00AA4CDD">
              <w:rPr>
                <w:lang w:val="en-GB"/>
              </w:rPr>
              <w:t xml:space="preserve">When designing auctions for net-zero technologies listed in Article 4(1), points (a) to </w:t>
            </w:r>
            <w:r w:rsidRPr="00AA4CDD">
              <w:rPr>
                <w:b/>
                <w:i/>
                <w:lang w:val="en-GB"/>
              </w:rPr>
              <w:t>(g), (i) and (j)</w:t>
            </w:r>
            <w:r w:rsidRPr="00AA4CDD">
              <w:rPr>
                <w:lang w:val="en-GB"/>
              </w:rPr>
              <w:t>, Member states shall include:’</w:t>
            </w:r>
          </w:p>
        </w:tc>
        <w:tc>
          <w:tcPr>
            <w:tcW w:w="4876" w:type="dxa"/>
          </w:tcPr>
          <w:p w:rsidR="00AA4CDD" w:rsidRPr="00AA4CDD" w:rsidP="00C2703B" w14:paraId="24B3B5DF" w14:textId="77777777">
            <w:pPr>
              <w:pStyle w:val="Normal6"/>
              <w:rPr>
                <w:szCs w:val="24"/>
                <w:lang w:val="en-GB"/>
              </w:rPr>
            </w:pPr>
            <w:r w:rsidRPr="00AA4CDD">
              <w:rPr>
                <w:lang w:val="en-GB"/>
              </w:rPr>
              <w:t xml:space="preserve">When designing auctions for net-zero technologies listed in Article 4(1), points (a) to </w:t>
            </w:r>
            <w:r w:rsidRPr="00AA4CDD">
              <w:rPr>
                <w:b/>
                <w:i/>
                <w:lang w:val="en-GB"/>
              </w:rPr>
              <w:t>(d)</w:t>
            </w:r>
            <w:r w:rsidRPr="00AA4CDD">
              <w:rPr>
                <w:lang w:val="en-GB"/>
              </w:rPr>
              <w:t>, Member states shall include:’</w:t>
            </w:r>
          </w:p>
        </w:tc>
      </w:tr>
    </w:tbl>
    <w:p w:rsidR="00AA4CDD" w:rsidRPr="00AA4CDD" w:rsidP="00AA4CDD" w14:paraId="6124B57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853AF7D" w14:textId="77777777">
      <w:r w:rsidRPr="00AA4CDD">
        <w:rPr>
          <w:rStyle w:val="HideTWBExt"/>
        </w:rPr>
        <w:t>&lt;/Amend&gt;</w:t>
      </w:r>
    </w:p>
    <w:p w:rsidR="00AA4CDD" w:rsidRPr="00AA4CDD" w:rsidP="00AA4CDD" w14:paraId="57889CE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3855</w:t>
      </w:r>
      <w:r w:rsidRPr="00AA4CDD">
        <w:rPr>
          <w:rStyle w:val="HideTWBExt"/>
          <w:b w:val="0"/>
          <w:lang w:val="en-GB"/>
        </w:rPr>
        <w:t>&lt;/NumAm&gt;</w:t>
      </w:r>
    </w:p>
    <w:p w:rsidR="00AA4CDD" w:rsidRPr="00AA4CDD" w:rsidP="00AA4CDD" w14:paraId="2EF770FB"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65B60FB8" w14:textId="77777777">
      <w:r w:rsidRPr="00AA4CDD">
        <w:rPr>
          <w:rStyle w:val="HideTWBExt"/>
        </w:rPr>
        <w:t>&lt;/RepeatBlock-By&gt;</w:t>
      </w:r>
    </w:p>
    <w:p w:rsidR="00AA4CDD" w:rsidRPr="00AA4CDD" w:rsidP="00AA4CDD" w14:paraId="1485EB1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097FA96"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11753FA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A17F0EA" w14:textId="77777777">
      <w:r w:rsidRPr="00AA4CDD">
        <w:rPr>
          <w:rStyle w:val="HideTWBExt"/>
        </w:rPr>
        <w:t>&lt;Article2&gt;</w:t>
      </w:r>
      <w:r w:rsidRPr="00AA4CDD">
        <w:t>Article 26 – paragraph 1 – introductory part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80B1B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3821586" w14:textId="77777777">
            <w:pPr>
              <w:keepNext/>
            </w:pPr>
          </w:p>
        </w:tc>
      </w:tr>
      <w:tr w14:paraId="7F5DCDA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2D7804" w14:textId="77777777">
            <w:pPr>
              <w:pStyle w:val="ColumnHeading"/>
              <w:keepNext/>
              <w:rPr>
                <w:lang w:val="en-GB"/>
              </w:rPr>
            </w:pPr>
            <w:r w:rsidRPr="00AA4CDD">
              <w:rPr>
                <w:lang w:val="en-GB"/>
              </w:rPr>
              <w:t>Text proposed by the Commission</w:t>
            </w:r>
          </w:p>
        </w:tc>
        <w:tc>
          <w:tcPr>
            <w:tcW w:w="4876" w:type="dxa"/>
          </w:tcPr>
          <w:p w:rsidR="00AA4CDD" w:rsidRPr="00AA4CDD" w:rsidP="00C2703B" w14:paraId="4F620B71" w14:textId="77777777">
            <w:pPr>
              <w:pStyle w:val="ColumnHeading"/>
              <w:keepNext/>
              <w:rPr>
                <w:lang w:val="en-GB"/>
              </w:rPr>
            </w:pPr>
            <w:r w:rsidRPr="00AA4CDD">
              <w:rPr>
                <w:lang w:val="en-GB"/>
              </w:rPr>
              <w:t>Amendment</w:t>
            </w:r>
          </w:p>
        </w:tc>
      </w:tr>
      <w:tr w14:paraId="060F428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A79D8B" w14:textId="77777777">
            <w:pPr>
              <w:pStyle w:val="Normal6"/>
              <w:rPr>
                <w:lang w:val="en-GB"/>
              </w:rPr>
            </w:pPr>
            <w:r w:rsidRPr="00AA4CDD">
              <w:rPr>
                <w:lang w:val="en-GB"/>
              </w:rPr>
              <w:t xml:space="preserve">When designing auctions for net-zero technologies listed in Article 4(1), points (a) to </w:t>
            </w:r>
            <w:r w:rsidRPr="00AA4CDD">
              <w:rPr>
                <w:b/>
                <w:i/>
                <w:lang w:val="en-GB"/>
              </w:rPr>
              <w:t>(g), (i) and</w:t>
            </w:r>
            <w:r w:rsidRPr="00AA4CDD">
              <w:rPr>
                <w:lang w:val="en-GB"/>
              </w:rPr>
              <w:t xml:space="preserve"> (j), Member states shall include:’</w:t>
            </w:r>
          </w:p>
        </w:tc>
        <w:tc>
          <w:tcPr>
            <w:tcW w:w="4876" w:type="dxa"/>
          </w:tcPr>
          <w:p w:rsidR="00AA4CDD" w:rsidRPr="00AA4CDD" w:rsidP="00C2703B" w14:paraId="5553AC8B" w14:textId="77777777">
            <w:pPr>
              <w:pStyle w:val="Normal6"/>
              <w:rPr>
                <w:szCs w:val="24"/>
                <w:lang w:val="en-GB"/>
              </w:rPr>
            </w:pPr>
            <w:r w:rsidRPr="00AA4CDD">
              <w:rPr>
                <w:lang w:val="en-GB"/>
              </w:rPr>
              <w:t>When designing auctions for net-zero technologies listed in Article 4(1), points (a) to (j), Member states shall include:’</w:t>
            </w:r>
          </w:p>
        </w:tc>
      </w:tr>
    </w:tbl>
    <w:p w:rsidR="00AA4CDD" w:rsidRPr="00AA4CDD" w:rsidP="00AA4CDD" w14:paraId="12786D2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0FFE315"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3B770C6" w14:textId="77777777">
      <w:pPr>
        <w:pStyle w:val="Normal12Italic"/>
        <w:rPr>
          <w:noProof w:val="0"/>
          <w:lang w:val="en-GB"/>
        </w:rPr>
      </w:pPr>
      <w:r w:rsidRPr="00AA4CDD">
        <w:rPr>
          <w:noProof w:val="0"/>
          <w:lang w:val="en-GB"/>
        </w:rPr>
        <w:t>It seems neither logical not reasonable to exclude point (h) ‘electricity grid technologies, including electric charging technologies for transport and technologies to digitalise the grid’. Electricity technologies are the enablers to bring decarbonized electricity from/to storage, generation, industry and homes. They are strategic and critical for EU and as such should be protected from foreign disturbances, and as long as possible should be sustainable in line with EU regulations and objectives.</w:t>
      </w:r>
    </w:p>
    <w:p w:rsidR="00AA4CDD" w:rsidRPr="00AA4CDD" w:rsidP="00AA4CDD" w14:paraId="0F6E3519" w14:textId="77777777">
      <w:r w:rsidRPr="00AA4CDD">
        <w:rPr>
          <w:rStyle w:val="HideTWBExt"/>
        </w:rPr>
        <w:t>&lt;/Amend&gt;</w:t>
      </w:r>
    </w:p>
    <w:p w:rsidR="00AA4CDD" w:rsidRPr="00AA4CDD" w:rsidP="00AA4CDD" w14:paraId="215CA28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3856</w:t>
      </w:r>
      <w:r w:rsidRPr="00AA4CDD">
        <w:rPr>
          <w:rStyle w:val="HideTWBExt"/>
          <w:b w:val="0"/>
          <w:lang w:val="en-GB"/>
        </w:rPr>
        <w:t>&lt;/NumAm&gt;</w:t>
      </w:r>
    </w:p>
    <w:p w:rsidR="00AA4CDD" w:rsidRPr="00AA4CDD" w:rsidP="00AA4CDD" w14:paraId="79D3F2A0" w14:textId="77777777">
      <w:pPr>
        <w:pStyle w:val="NormalBold"/>
      </w:pPr>
      <w:r w:rsidRPr="00AA4CDD">
        <w:rPr>
          <w:rStyle w:val="HideTWBExt"/>
          <w:b w:val="0"/>
        </w:rPr>
        <w:t>&lt;RepeatBlock-By&gt;&lt;Members&gt;</w:t>
      </w:r>
      <w:r w:rsidRPr="00AA4CDD">
        <w:t>Jorge Martín Frías, Hermann Tertsch, Ewa Zajączkowska-Hernik, Anna Bryłka, Sebastian Kruis, Barbara Bonte</w:t>
      </w:r>
      <w:r w:rsidRPr="00AA4CDD">
        <w:rPr>
          <w:rStyle w:val="HideTWBExt"/>
          <w:b w:val="0"/>
        </w:rPr>
        <w:t>&lt;/Members&gt;</w:t>
      </w:r>
    </w:p>
    <w:p w:rsidR="00AA4CDD" w:rsidRPr="00AA4CDD" w:rsidP="00AA4CDD" w14:paraId="530FDF4E" w14:textId="77777777">
      <w:r w:rsidRPr="00AA4CDD">
        <w:rPr>
          <w:rStyle w:val="HideTWBExt"/>
        </w:rPr>
        <w:t>&lt;/RepeatBlock-By&gt;</w:t>
      </w:r>
    </w:p>
    <w:p w:rsidR="00AA4CDD" w:rsidRPr="00AA4CDD" w:rsidP="00AA4CDD" w14:paraId="22F6A4D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B1F2026"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242153A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9325A1" w14:textId="77777777">
      <w:r w:rsidRPr="00AA4CDD">
        <w:rPr>
          <w:rStyle w:val="HideTWBExt"/>
        </w:rPr>
        <w:t>&lt;Article2&gt;</w:t>
      </w:r>
      <w:r w:rsidRPr="00AA4CDD">
        <w:t>Article 26 – paragraph 1 – introductory part</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60B3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11763EA" w14:textId="77777777">
            <w:pPr>
              <w:keepNext/>
            </w:pPr>
          </w:p>
        </w:tc>
      </w:tr>
      <w:tr w14:paraId="56A91CD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DE5E2A8" w14:textId="77777777">
            <w:pPr>
              <w:pStyle w:val="ColumnHeading"/>
              <w:keepNext/>
              <w:rPr>
                <w:lang w:val="en-GB"/>
              </w:rPr>
            </w:pPr>
            <w:r w:rsidRPr="00AA4CDD">
              <w:rPr>
                <w:lang w:val="en-GB"/>
              </w:rPr>
              <w:t>Text proposed by the Commission</w:t>
            </w:r>
          </w:p>
        </w:tc>
        <w:tc>
          <w:tcPr>
            <w:tcW w:w="4876" w:type="dxa"/>
          </w:tcPr>
          <w:p w:rsidR="00AA4CDD" w:rsidRPr="00AA4CDD" w:rsidP="00C2703B" w14:paraId="4734FBB5" w14:textId="77777777">
            <w:pPr>
              <w:pStyle w:val="ColumnHeading"/>
              <w:keepNext/>
              <w:rPr>
                <w:lang w:val="en-GB"/>
              </w:rPr>
            </w:pPr>
            <w:r w:rsidRPr="00AA4CDD">
              <w:rPr>
                <w:lang w:val="en-GB"/>
              </w:rPr>
              <w:t>Amendment</w:t>
            </w:r>
          </w:p>
        </w:tc>
      </w:tr>
      <w:tr w14:paraId="3EAC96B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C3D532" w14:textId="77777777">
            <w:pPr>
              <w:pStyle w:val="Normal6"/>
              <w:rPr>
                <w:lang w:val="en-GB"/>
              </w:rPr>
            </w:pPr>
            <w:r w:rsidRPr="00AA4CDD">
              <w:rPr>
                <w:lang w:val="en-GB"/>
              </w:rPr>
              <w:t xml:space="preserve">When designing auctions for net-zero technologies listed in Article 4(1), points (a) to </w:t>
            </w:r>
            <w:r w:rsidRPr="00AA4CDD">
              <w:rPr>
                <w:b/>
                <w:i/>
                <w:lang w:val="en-GB"/>
              </w:rPr>
              <w:t>(g), (i) and</w:t>
            </w:r>
            <w:r w:rsidRPr="00AA4CDD">
              <w:rPr>
                <w:lang w:val="en-GB"/>
              </w:rPr>
              <w:t xml:space="preserve"> (j), Member states shall include:’</w:t>
            </w:r>
          </w:p>
        </w:tc>
        <w:tc>
          <w:tcPr>
            <w:tcW w:w="4876" w:type="dxa"/>
          </w:tcPr>
          <w:p w:rsidR="00AA4CDD" w:rsidRPr="00AA4CDD" w:rsidP="00C2703B" w14:paraId="63D6B362" w14:textId="77777777">
            <w:pPr>
              <w:pStyle w:val="Normal6"/>
              <w:rPr>
                <w:szCs w:val="24"/>
                <w:lang w:val="en-GB"/>
              </w:rPr>
            </w:pPr>
            <w:r w:rsidRPr="00AA4CDD">
              <w:rPr>
                <w:lang w:val="en-GB"/>
              </w:rPr>
              <w:t>When designing auctions for net-zero technologies listed in Article 4(1), points (a) to (j), Member states shall include:’</w:t>
            </w:r>
          </w:p>
        </w:tc>
      </w:tr>
    </w:tbl>
    <w:p w:rsidR="00AA4CDD" w:rsidRPr="00AA4CDD" w:rsidP="00AA4CDD" w14:paraId="7E1F85D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A5F216A"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E91A6EA" w14:textId="77777777">
      <w:pPr>
        <w:pStyle w:val="Normal12Italic"/>
        <w:rPr>
          <w:noProof w:val="0"/>
          <w:lang w:val="en-GB"/>
        </w:rPr>
      </w:pPr>
      <w:r w:rsidRPr="00AA4CDD">
        <w:rPr>
          <w:noProof w:val="0"/>
          <w:lang w:val="en-GB"/>
        </w:rPr>
        <w:t>It seems neither logical not reasonable to exclude point (h) ‘electricity grid technologies, including electric charging technologies for transport and technologies to digitalise the grid’. Electricity technologies are the enablers to bring decarbonized electricity from/to storage, generation, industry and homes. They are strategic and critical for EU and as such should be protected from foreign disturbances, and as long as possible should be sustainable in line with EU regulations and objectives.</w:t>
      </w:r>
    </w:p>
    <w:p w:rsidR="00AA4CDD" w:rsidRPr="00AA4CDD" w:rsidP="00AA4CDD" w14:paraId="44BD3CD1" w14:textId="77777777">
      <w:r w:rsidRPr="00AA4CDD">
        <w:rPr>
          <w:rStyle w:val="HideTWBExt"/>
        </w:rPr>
        <w:t>&lt;/Amend&gt;</w:t>
      </w:r>
    </w:p>
    <w:p w:rsidR="00AA4CDD" w:rsidRPr="00AA4CDD" w:rsidP="00AA4CDD" w14:paraId="573B03C6"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3857</w:t>
      </w:r>
      <w:r w:rsidRPr="00AA4CDD">
        <w:rPr>
          <w:rStyle w:val="HideTWBExt"/>
          <w:b w:val="0"/>
          <w:lang w:val="en-GB"/>
        </w:rPr>
        <w:t>&lt;/NumAm&gt;</w:t>
      </w:r>
    </w:p>
    <w:p w:rsidR="00AA4CDD" w:rsidRPr="00AA4CDD" w:rsidP="00AA4CDD" w14:paraId="0E0C9F7D" w14:textId="77777777">
      <w:pPr>
        <w:pStyle w:val="NormalBold"/>
      </w:pPr>
      <w:r w:rsidRPr="00AA4CDD">
        <w:rPr>
          <w:rStyle w:val="HideTWBExt"/>
          <w:b w:val="0"/>
        </w:rPr>
        <w:t>&lt;RepeatBlock-By&gt;&lt;Members&gt;</w:t>
      </w:r>
      <w:r w:rsidRPr="00AA4CDD">
        <w:t>Pierre Jouvet, Raphaël Glucksmann, Jean-Marc Germain, François Kalfon, Christophe Clergeau</w:t>
      </w:r>
      <w:r w:rsidRPr="00AA4CDD">
        <w:rPr>
          <w:rStyle w:val="HideTWBExt"/>
          <w:b w:val="0"/>
        </w:rPr>
        <w:t>&lt;/Members&gt;</w:t>
      </w:r>
    </w:p>
    <w:p w:rsidR="00AA4CDD" w:rsidRPr="00AA4CDD" w:rsidP="00AA4CDD" w14:paraId="154F3689" w14:textId="77777777">
      <w:r w:rsidRPr="00AA4CDD">
        <w:rPr>
          <w:rStyle w:val="HideTWBExt"/>
        </w:rPr>
        <w:t>&lt;/RepeatBlock-By&gt;</w:t>
      </w:r>
    </w:p>
    <w:p w:rsidR="00AA4CDD" w:rsidRPr="00AA4CDD" w:rsidP="00AA4CDD" w14:paraId="1AEBDB1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41F453" w14:textId="77777777">
      <w:pPr>
        <w:pStyle w:val="NormalBold"/>
        <w:rPr>
          <w:lang w:val="fr-BE"/>
        </w:rPr>
      </w:pPr>
      <w:r w:rsidRPr="00AA4CDD">
        <w:rPr>
          <w:rStyle w:val="HideTWBExt"/>
          <w:b w:val="0"/>
        </w:rPr>
        <w:t>&lt;Article&gt;</w:t>
      </w:r>
      <w:r w:rsidRPr="00AA4CDD">
        <w:rPr>
          <w:lang w:val="fr-BE"/>
        </w:rPr>
        <w:t>Article 34 – paragraph 1 – point 5 – point b</w:t>
      </w:r>
      <w:r w:rsidRPr="00AA4CDD">
        <w:rPr>
          <w:rStyle w:val="HideTWBExt"/>
          <w:b w:val="0"/>
        </w:rPr>
        <w:t>&lt;/Article&gt;</w:t>
      </w:r>
    </w:p>
    <w:p w:rsidR="00AA4CDD" w:rsidRPr="00AA4CDD" w:rsidP="00AA4CDD" w14:paraId="2E46F99B"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73E286E6" w14:textId="77777777">
      <w:pPr>
        <w:rPr>
          <w:lang w:val="fr-BE"/>
        </w:rPr>
      </w:pPr>
      <w:r w:rsidRPr="00AA4CDD">
        <w:rPr>
          <w:rStyle w:val="HideTWBExt"/>
          <w:lang w:val="fr-FR"/>
        </w:rPr>
        <w:t>&lt;Article2&gt;</w:t>
      </w:r>
      <w:r w:rsidRPr="00AA4CDD">
        <w:rPr>
          <w:lang w:val="fr-BE"/>
        </w:rPr>
        <w:t>Article 26 – paragraph 1 – point a – point iv</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70CE0F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45E0C5B" w14:textId="77777777">
            <w:pPr>
              <w:keepNext/>
              <w:rPr>
                <w:lang w:val="fr-FR"/>
              </w:rPr>
            </w:pPr>
          </w:p>
        </w:tc>
      </w:tr>
      <w:tr w14:paraId="64A4FDF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4203343" w14:textId="77777777">
            <w:pPr>
              <w:pStyle w:val="ColumnHeading"/>
              <w:keepNext/>
            </w:pPr>
            <w:r w:rsidRPr="00AA4CDD">
              <w:t>Text proposed by the Commission</w:t>
            </w:r>
          </w:p>
        </w:tc>
        <w:tc>
          <w:tcPr>
            <w:tcW w:w="4876" w:type="dxa"/>
          </w:tcPr>
          <w:p w:rsidR="00AA4CDD" w:rsidRPr="00AA4CDD" w:rsidP="00C2703B" w14:paraId="625B53A6" w14:textId="77777777">
            <w:pPr>
              <w:pStyle w:val="ColumnHeading"/>
              <w:keepNext/>
            </w:pPr>
            <w:r w:rsidRPr="00AA4CDD">
              <w:t>Amendment</w:t>
            </w:r>
          </w:p>
        </w:tc>
      </w:tr>
      <w:tr w14:paraId="608E276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B0C853" w14:textId="77777777">
            <w:pPr>
              <w:pStyle w:val="Normal6"/>
            </w:pPr>
            <w:r w:rsidRPr="00AA4CDD">
              <w:t>(iv)</w:t>
            </w:r>
            <w:r w:rsidRPr="00AA4CDD">
              <w:tab/>
              <w:t xml:space="preserve">high-risk suppliers as defined in Article 2 point (39) of Regulation xxxx/xxxx [CSA2]: For auctions that include control systems, management control systems, supervisory control and data acquisition systems, remote access systems </w:t>
            </w:r>
            <w:r w:rsidRPr="00AA4CDD">
              <w:rPr>
                <w:b/>
                <w:i/>
              </w:rPr>
              <w:t>or</w:t>
            </w:r>
            <w:r w:rsidRPr="00AA4CDD">
              <w:t xml:space="preserve"> firewalls, suppliers identified as high-risk suppliers in accordance with Regulation xxxx/xxxx [CSA2]shall not be involved in the following processes:</w:t>
            </w:r>
          </w:p>
        </w:tc>
        <w:tc>
          <w:tcPr>
            <w:tcW w:w="4876" w:type="dxa"/>
          </w:tcPr>
          <w:p w:rsidR="00AA4CDD" w:rsidRPr="00AA4CDD" w:rsidP="00C2703B" w14:paraId="2101E3D5" w14:textId="77777777">
            <w:pPr>
              <w:pStyle w:val="Normal6"/>
              <w:rPr>
                <w:szCs w:val="24"/>
              </w:rPr>
            </w:pPr>
            <w:r w:rsidRPr="00AA4CDD">
              <w:t>(iv)</w:t>
            </w:r>
            <w:r w:rsidRPr="00AA4CDD">
              <w:tab/>
              <w:t>high-risk suppliers as defined in Article 2 point (39) of Regulation xxxx/xxxx [CSA2]: For auctions that include control systems, management control systems, supervisory control and data acquisition systems, remote access systems</w:t>
            </w:r>
            <w:r w:rsidRPr="00AA4CDD">
              <w:rPr>
                <w:b/>
                <w:i/>
              </w:rPr>
              <w:t>,</w:t>
            </w:r>
            <w:r w:rsidRPr="00AA4CDD">
              <w:t xml:space="preserve"> firewalls, </w:t>
            </w:r>
            <w:r w:rsidRPr="00AA4CDD">
              <w:rPr>
                <w:b/>
                <w:i/>
              </w:rPr>
              <w:t>uninterruptible power supplies, power conversion systems or energy management systems,</w:t>
            </w:r>
            <w:r w:rsidRPr="00AA4CDD">
              <w:t xml:space="preserve"> suppliers identified as high-risk suppliers in accordance with Regulation xxxx/xxxx [CSA2]shall not be involved in the following processes:</w:t>
            </w:r>
          </w:p>
        </w:tc>
      </w:tr>
    </w:tbl>
    <w:p w:rsidR="00AA4CDD" w:rsidRPr="00AA4CDD" w:rsidP="00AA4CDD" w14:paraId="4889E5F8"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6D482F3C" w14:textId="77777777">
      <w:pPr>
        <w:pStyle w:val="JustificationTitle"/>
        <w:rPr>
          <w:noProof w:val="0"/>
        </w:rPr>
      </w:pPr>
      <w:r w:rsidRPr="00AA4CDD">
        <w:rPr>
          <w:rStyle w:val="HideTWBExt"/>
          <w:i w:val="0"/>
          <w:lang w:val="en-GB"/>
        </w:rPr>
        <w:t>&lt;TitreJust&gt;</w:t>
      </w:r>
      <w:r w:rsidRPr="00AA4CDD">
        <w:t>Justification</w:t>
      </w:r>
      <w:r w:rsidRPr="00AA4CDD">
        <w:rPr>
          <w:rStyle w:val="HideTWBExt"/>
          <w:i w:val="0"/>
          <w:lang w:val="en-GB"/>
        </w:rPr>
        <w:t>&lt;/TitreJust&gt;</w:t>
      </w:r>
    </w:p>
    <w:p w:rsidR="00AA4CDD" w:rsidRPr="00AA4CDD" w:rsidP="00AA4CDD" w14:paraId="05491054" w14:textId="77777777">
      <w:pPr>
        <w:pStyle w:val="Normal12Italic"/>
        <w:rPr>
          <w:noProof w:val="0"/>
        </w:rPr>
      </w:pPr>
      <w:r w:rsidRPr="00AA4CDD">
        <w:t>Inverters, power conversion systems and energy management systems are digital devices connected to the grid and updated remotely. They are the main cyber risk in renewable energy and energy storage installations. It is essential to exclude high-risk suppliers from these systems immediately, whilst hundreds of gigawatts are being connected to the grid, without waiting for future horizontal legislation.</w:t>
      </w:r>
    </w:p>
    <w:p w:rsidR="00AA4CDD" w:rsidRPr="00AA4CDD" w:rsidP="00AA4CDD" w14:paraId="5F041FFC" w14:textId="77777777">
      <w:r w:rsidRPr="00AA4CDD">
        <w:rPr>
          <w:rStyle w:val="HideTWBExt"/>
        </w:rPr>
        <w:t>&lt;/Amend&gt;</w:t>
      </w:r>
    </w:p>
    <w:p w:rsidR="00AA4CDD" w:rsidRPr="00AA4CDD" w:rsidP="00AA4CDD" w14:paraId="41A1BB7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3858</w:t>
      </w:r>
      <w:r w:rsidRPr="00AA4CDD">
        <w:rPr>
          <w:rStyle w:val="HideTWBExt"/>
          <w:b w:val="0"/>
          <w:lang w:val="en-GB"/>
        </w:rPr>
        <w:t>&lt;/NumAm&gt;</w:t>
      </w:r>
    </w:p>
    <w:p w:rsidR="00AA4CDD" w:rsidRPr="00AA4CDD" w:rsidP="00AA4CDD" w14:paraId="74A10A3C"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Bruno Tobback, Elisabeth Grossmann, Raphaël Glucksmann, Niels Fuglsang, Lina Gálvez</w:t>
      </w:r>
      <w:r w:rsidRPr="00AA4CDD">
        <w:rPr>
          <w:rStyle w:val="HideTWBExt"/>
          <w:b w:val="0"/>
        </w:rPr>
        <w:t>&lt;/Members&gt;</w:t>
      </w:r>
    </w:p>
    <w:p w:rsidR="00AA4CDD" w:rsidRPr="00AA4CDD" w:rsidP="00AA4CDD" w14:paraId="6112895F" w14:textId="77777777">
      <w:r w:rsidRPr="00AA4CDD">
        <w:rPr>
          <w:rStyle w:val="HideTWBExt"/>
        </w:rPr>
        <w:t>&lt;/RepeatBlock-By&gt;</w:t>
      </w:r>
    </w:p>
    <w:p w:rsidR="00AA4CDD" w:rsidRPr="00AA4CDD" w:rsidP="00AA4CDD" w14:paraId="1F2CD8C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68621C4"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32CA284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0772D78" w14:textId="77777777">
      <w:r w:rsidRPr="00AA4CDD">
        <w:rPr>
          <w:rStyle w:val="HideTWBExt"/>
        </w:rPr>
        <w:t>&lt;Article2&gt;</w:t>
      </w:r>
      <w:r w:rsidRPr="00AA4CDD">
        <w:t>Article 26 – paragraph 1 – point a – point iv</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903C8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717FEA1" w14:textId="77777777">
            <w:pPr>
              <w:keepNext/>
            </w:pPr>
          </w:p>
        </w:tc>
      </w:tr>
      <w:tr w14:paraId="4E4B02D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E6E0EC8" w14:textId="77777777">
            <w:pPr>
              <w:pStyle w:val="ColumnHeading"/>
              <w:keepNext/>
              <w:rPr>
                <w:lang w:val="en-GB"/>
              </w:rPr>
            </w:pPr>
            <w:r w:rsidRPr="00AA4CDD">
              <w:rPr>
                <w:lang w:val="en-GB"/>
              </w:rPr>
              <w:t>Text proposed by the Commission</w:t>
            </w:r>
          </w:p>
        </w:tc>
        <w:tc>
          <w:tcPr>
            <w:tcW w:w="4876" w:type="dxa"/>
          </w:tcPr>
          <w:p w:rsidR="00AA4CDD" w:rsidRPr="00AA4CDD" w:rsidP="00C2703B" w14:paraId="5F39FA7A" w14:textId="77777777">
            <w:pPr>
              <w:pStyle w:val="ColumnHeading"/>
              <w:keepNext/>
              <w:rPr>
                <w:lang w:val="en-GB"/>
              </w:rPr>
            </w:pPr>
            <w:r w:rsidRPr="00AA4CDD">
              <w:rPr>
                <w:lang w:val="en-GB"/>
              </w:rPr>
              <w:t>Amendment</w:t>
            </w:r>
          </w:p>
        </w:tc>
      </w:tr>
      <w:tr w14:paraId="1C9C702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EB90138" w14:textId="77777777">
            <w:pPr>
              <w:pStyle w:val="Normal6"/>
              <w:rPr>
                <w:lang w:val="en-GB"/>
              </w:rPr>
            </w:pPr>
            <w:r w:rsidRPr="00AA4CDD">
              <w:rPr>
                <w:lang w:val="en-GB"/>
              </w:rPr>
              <w:t>(iv)</w:t>
            </w:r>
            <w:r w:rsidRPr="00AA4CDD">
              <w:rPr>
                <w:lang w:val="en-GB"/>
              </w:rPr>
              <w:tab/>
              <w:t xml:space="preserve">high-risk suppliers as defined in Article 2 point (39) of Regulation xxxx/xxxx [CSA2]: For auctions that include control systems, management control systems, supervisory control and data acquisition systems, remote access systems or firewalls, suppliers identified as </w:t>
            </w:r>
            <w:r w:rsidRPr="00AA4CDD">
              <w:rPr>
                <w:lang w:val="en-GB"/>
              </w:rPr>
              <w:t xml:space="preserve">high-risk suppliers in accordance with Regulation xxxx/xxxx [CSA2]shall </w:t>
            </w:r>
            <w:r w:rsidRPr="00AA4CDD">
              <w:rPr>
                <w:b/>
                <w:i/>
                <w:lang w:val="en-GB"/>
              </w:rPr>
              <w:t>not be involved in the following processes:</w:t>
            </w:r>
          </w:p>
        </w:tc>
        <w:tc>
          <w:tcPr>
            <w:tcW w:w="4876" w:type="dxa"/>
          </w:tcPr>
          <w:p w:rsidR="00AA4CDD" w:rsidRPr="00AA4CDD" w:rsidP="00C2703B" w14:paraId="0A7098A4" w14:textId="77777777">
            <w:pPr>
              <w:pStyle w:val="Normal6"/>
              <w:rPr>
                <w:szCs w:val="24"/>
                <w:lang w:val="en-GB"/>
              </w:rPr>
            </w:pPr>
            <w:r w:rsidRPr="00AA4CDD">
              <w:rPr>
                <w:lang w:val="en-GB"/>
              </w:rPr>
              <w:t>(iv)</w:t>
            </w:r>
            <w:r w:rsidRPr="00AA4CDD">
              <w:rPr>
                <w:lang w:val="en-GB"/>
              </w:rPr>
              <w:tab/>
            </w:r>
            <w:r w:rsidRPr="00AA4CDD">
              <w:rPr>
                <w:b/>
                <w:i/>
                <w:lang w:val="en-GB"/>
              </w:rPr>
              <w:t>‘ (iv)</w:t>
            </w:r>
            <w:r w:rsidRPr="00AA4CDD">
              <w:rPr>
                <w:lang w:val="en-GB"/>
              </w:rPr>
              <w:t xml:space="preserve"> high-risk suppliers as defined in Article 2 point (39) of Regulation xxxx/xxxx [CSA2]: For auctions that include control systems, management control systems, supervisory control and data acquisition systems, remote access systems or firewalls, suppliers identified as </w:t>
            </w:r>
            <w:r w:rsidRPr="00AA4CDD">
              <w:rPr>
                <w:lang w:val="en-GB"/>
              </w:rPr>
              <w:t xml:space="preserve">high-risk suppliers in accordance with Regulation xxxx/xxxx [CSA2]shall </w:t>
            </w:r>
            <w:r w:rsidRPr="00AA4CDD">
              <w:rPr>
                <w:b/>
                <w:i/>
                <w:lang w:val="en-GB"/>
              </w:rPr>
              <w:t>be subject to the applicable restrictions, risk-mitigation measures and other requirements laid down in that Regulation.</w:t>
            </w:r>
          </w:p>
        </w:tc>
      </w:tr>
    </w:tbl>
    <w:p w:rsidR="00AA4CDD" w:rsidRPr="00AA4CDD" w:rsidP="00AA4CDD" w14:paraId="3887077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F3754A0" w14:textId="77777777">
      <w:r w:rsidRPr="00AA4CDD">
        <w:rPr>
          <w:rStyle w:val="HideTWBExt"/>
        </w:rPr>
        <w:t>&lt;/Amend&gt;</w:t>
      </w:r>
    </w:p>
    <w:p w:rsidR="00AA4CDD" w:rsidRPr="00AA4CDD" w:rsidP="00AA4CDD" w14:paraId="330B08B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3859</w:t>
      </w:r>
      <w:r w:rsidRPr="00AA4CDD">
        <w:rPr>
          <w:rStyle w:val="HideTWBExt"/>
          <w:b w:val="0"/>
          <w:lang w:val="en-GB"/>
        </w:rPr>
        <w:t>&lt;/NumAm&gt;</w:t>
      </w:r>
    </w:p>
    <w:p w:rsidR="00AA4CDD" w:rsidRPr="00AA4CDD" w:rsidP="00AA4CDD" w14:paraId="49590B86"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781BE75F" w14:textId="77777777">
      <w:r w:rsidRPr="00AA4CDD">
        <w:rPr>
          <w:rStyle w:val="HideTWBExt"/>
        </w:rPr>
        <w:t>&lt;/RepeatBlock-By&gt;</w:t>
      </w:r>
    </w:p>
    <w:p w:rsidR="00AA4CDD" w:rsidRPr="00AA4CDD" w:rsidP="00AA4CDD" w14:paraId="6188239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ECA5044"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7276169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74CBF06" w14:textId="77777777">
      <w:r w:rsidRPr="00AA4CDD">
        <w:rPr>
          <w:rStyle w:val="HideTWBExt"/>
        </w:rPr>
        <w:t>&lt;Article2&gt;</w:t>
      </w:r>
      <w:r w:rsidRPr="00AA4CDD">
        <w:t>Article 26 – paragraph 1 – point a – point iv – point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FF9D7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64916E2" w14:textId="77777777">
            <w:pPr>
              <w:keepNext/>
            </w:pPr>
          </w:p>
        </w:tc>
      </w:tr>
      <w:tr w14:paraId="68789F0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47BA83" w14:textId="77777777">
            <w:pPr>
              <w:pStyle w:val="ColumnHeading"/>
              <w:keepNext/>
              <w:rPr>
                <w:lang w:val="en-GB"/>
              </w:rPr>
            </w:pPr>
            <w:r w:rsidRPr="00AA4CDD">
              <w:rPr>
                <w:lang w:val="en-GB"/>
              </w:rPr>
              <w:t>Text proposed by the Commission</w:t>
            </w:r>
          </w:p>
        </w:tc>
        <w:tc>
          <w:tcPr>
            <w:tcW w:w="4876" w:type="dxa"/>
          </w:tcPr>
          <w:p w:rsidR="00AA4CDD" w:rsidRPr="00AA4CDD" w:rsidP="00C2703B" w14:paraId="6BCB11D9" w14:textId="77777777">
            <w:pPr>
              <w:pStyle w:val="ColumnHeading"/>
              <w:keepNext/>
              <w:rPr>
                <w:lang w:val="en-GB"/>
              </w:rPr>
            </w:pPr>
            <w:r w:rsidRPr="00AA4CDD">
              <w:rPr>
                <w:lang w:val="en-GB"/>
              </w:rPr>
              <w:t>Amendment</w:t>
            </w:r>
          </w:p>
        </w:tc>
      </w:tr>
      <w:tr w14:paraId="7D99942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78B5DD" w14:textId="77777777">
            <w:pPr>
              <w:pStyle w:val="Normal6"/>
              <w:rPr>
                <w:lang w:val="en-GB"/>
              </w:rPr>
            </w:pPr>
            <w:r w:rsidRPr="00AA4CDD">
              <w:rPr>
                <w:b/>
                <w:i/>
                <w:lang w:val="en-GB"/>
              </w:rPr>
              <w:t>(1)</w:t>
            </w:r>
            <w:r w:rsidRPr="00AA4CDD">
              <w:rPr>
                <w:b/>
                <w:i/>
                <w:lang w:val="en-GB"/>
              </w:rPr>
              <w:tab/>
              <w:t>the supply of those products or systems;</w:t>
            </w:r>
          </w:p>
        </w:tc>
        <w:tc>
          <w:tcPr>
            <w:tcW w:w="4876" w:type="dxa"/>
          </w:tcPr>
          <w:p w:rsidR="00AA4CDD" w:rsidRPr="00AA4CDD" w:rsidP="00C2703B" w14:paraId="0FE5CA96" w14:textId="77777777">
            <w:pPr>
              <w:pStyle w:val="Normal6"/>
              <w:rPr>
                <w:szCs w:val="24"/>
                <w:lang w:val="en-GB"/>
              </w:rPr>
            </w:pPr>
            <w:r w:rsidRPr="00AA4CDD">
              <w:rPr>
                <w:b/>
                <w:i/>
                <w:lang w:val="en-GB"/>
              </w:rPr>
              <w:t>deleted</w:t>
            </w:r>
          </w:p>
        </w:tc>
      </w:tr>
    </w:tbl>
    <w:p w:rsidR="00AA4CDD" w:rsidRPr="00AA4CDD" w:rsidP="00AA4CDD" w14:paraId="07D5E78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41FD89F" w14:textId="77777777">
      <w:r w:rsidRPr="00AA4CDD">
        <w:rPr>
          <w:rStyle w:val="HideTWBExt"/>
        </w:rPr>
        <w:t>&lt;/Amend&gt;</w:t>
      </w:r>
    </w:p>
    <w:p w:rsidR="00AA4CDD" w:rsidRPr="00AA4CDD" w:rsidP="00AA4CDD" w14:paraId="3DA4607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3860</w:t>
      </w:r>
      <w:r w:rsidRPr="00AA4CDD">
        <w:rPr>
          <w:rStyle w:val="HideTWBExt"/>
          <w:b w:val="0"/>
          <w:lang w:val="en-GB"/>
        </w:rPr>
        <w:t>&lt;/NumAm&gt;</w:t>
      </w:r>
    </w:p>
    <w:p w:rsidR="00AA4CDD" w:rsidRPr="00AA4CDD" w:rsidP="00AA4CDD" w14:paraId="6616071A"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761B6807" w14:textId="77777777">
      <w:r w:rsidRPr="00AA4CDD">
        <w:rPr>
          <w:rStyle w:val="HideTWBExt"/>
        </w:rPr>
        <w:t>&lt;/RepeatBlock-By&gt;</w:t>
      </w:r>
    </w:p>
    <w:p w:rsidR="00AA4CDD" w:rsidRPr="00AA4CDD" w:rsidP="00AA4CDD" w14:paraId="1472D0D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3C2FBDD"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3A44F76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2D3BAAE" w14:textId="77777777">
      <w:r w:rsidRPr="00AA4CDD">
        <w:rPr>
          <w:rStyle w:val="HideTWBExt"/>
        </w:rPr>
        <w:t>&lt;Article2&gt;</w:t>
      </w:r>
      <w:r w:rsidRPr="00AA4CDD">
        <w:t>Article 26 – paragraph 1 – point a – point iv – point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946E1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FAD68A6" w14:textId="77777777">
            <w:pPr>
              <w:keepNext/>
            </w:pPr>
          </w:p>
        </w:tc>
      </w:tr>
      <w:tr w14:paraId="5BCCB46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B4F50C6" w14:textId="77777777">
            <w:pPr>
              <w:pStyle w:val="ColumnHeading"/>
              <w:keepNext/>
              <w:rPr>
                <w:lang w:val="en-GB"/>
              </w:rPr>
            </w:pPr>
            <w:r w:rsidRPr="00AA4CDD">
              <w:rPr>
                <w:lang w:val="en-GB"/>
              </w:rPr>
              <w:t>Text proposed by the Commission</w:t>
            </w:r>
          </w:p>
        </w:tc>
        <w:tc>
          <w:tcPr>
            <w:tcW w:w="4876" w:type="dxa"/>
          </w:tcPr>
          <w:p w:rsidR="00AA4CDD" w:rsidRPr="00AA4CDD" w:rsidP="00C2703B" w14:paraId="2CDAAA86" w14:textId="77777777">
            <w:pPr>
              <w:pStyle w:val="ColumnHeading"/>
              <w:keepNext/>
              <w:rPr>
                <w:lang w:val="en-GB"/>
              </w:rPr>
            </w:pPr>
            <w:r w:rsidRPr="00AA4CDD">
              <w:rPr>
                <w:lang w:val="en-GB"/>
              </w:rPr>
              <w:t>Amendment</w:t>
            </w:r>
          </w:p>
        </w:tc>
      </w:tr>
      <w:tr w14:paraId="7033E0B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322943" w14:textId="77777777">
            <w:pPr>
              <w:pStyle w:val="Normal6"/>
              <w:rPr>
                <w:lang w:val="en-GB"/>
              </w:rPr>
            </w:pPr>
            <w:r w:rsidRPr="00AA4CDD">
              <w:rPr>
                <w:b/>
                <w:i/>
                <w:lang w:val="en-GB"/>
              </w:rPr>
              <w:t>(2)</w:t>
            </w:r>
            <w:r w:rsidRPr="00AA4CDD">
              <w:rPr>
                <w:b/>
                <w:i/>
                <w:lang w:val="en-GB"/>
              </w:rPr>
              <w:tab/>
              <w:t>the design, development or production of those products or systems;</w:t>
            </w:r>
          </w:p>
        </w:tc>
        <w:tc>
          <w:tcPr>
            <w:tcW w:w="4876" w:type="dxa"/>
          </w:tcPr>
          <w:p w:rsidR="00AA4CDD" w:rsidRPr="00AA4CDD" w:rsidP="00C2703B" w14:paraId="3A65D89D" w14:textId="77777777">
            <w:pPr>
              <w:pStyle w:val="Normal6"/>
              <w:rPr>
                <w:szCs w:val="24"/>
                <w:lang w:val="en-GB"/>
              </w:rPr>
            </w:pPr>
            <w:r w:rsidRPr="00AA4CDD">
              <w:rPr>
                <w:b/>
                <w:i/>
                <w:lang w:val="en-GB"/>
              </w:rPr>
              <w:t>deleted</w:t>
            </w:r>
          </w:p>
        </w:tc>
      </w:tr>
    </w:tbl>
    <w:p w:rsidR="00AA4CDD" w:rsidRPr="00AA4CDD" w:rsidP="00AA4CDD" w14:paraId="1141AD7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FA8A358" w14:textId="77777777">
      <w:r w:rsidRPr="00AA4CDD">
        <w:rPr>
          <w:rStyle w:val="HideTWBExt"/>
        </w:rPr>
        <w:t>&lt;/Amend&gt;</w:t>
      </w:r>
    </w:p>
    <w:p w:rsidR="00AA4CDD" w:rsidRPr="00AA4CDD" w:rsidP="00AA4CDD" w14:paraId="70900E6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3861</w:t>
      </w:r>
      <w:r w:rsidRPr="00AA4CDD">
        <w:rPr>
          <w:rStyle w:val="HideTWBExt"/>
          <w:b w:val="0"/>
          <w:lang w:val="en-GB"/>
        </w:rPr>
        <w:t>&lt;/NumAm&gt;</w:t>
      </w:r>
    </w:p>
    <w:p w:rsidR="00AA4CDD" w:rsidRPr="00AA4CDD" w:rsidP="00AA4CDD" w14:paraId="61851E25"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4AE2492F" w14:textId="77777777">
      <w:r w:rsidRPr="00AA4CDD">
        <w:rPr>
          <w:rStyle w:val="HideTWBExt"/>
        </w:rPr>
        <w:t>&lt;/RepeatBlock-By&gt;</w:t>
      </w:r>
    </w:p>
    <w:p w:rsidR="00AA4CDD" w:rsidRPr="00AA4CDD" w:rsidP="00AA4CDD" w14:paraId="661E5E7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61A3B78"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27682E5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2C62E25" w14:textId="77777777">
      <w:r w:rsidRPr="00AA4CDD">
        <w:rPr>
          <w:rStyle w:val="HideTWBExt"/>
        </w:rPr>
        <w:t>&lt;Article2&gt;</w:t>
      </w:r>
      <w:r w:rsidRPr="00AA4CDD">
        <w:t>Article 26 – paragraph 1 – point a – point iv – point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39DD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7E53547" w14:textId="77777777">
            <w:pPr>
              <w:keepNext/>
            </w:pPr>
          </w:p>
        </w:tc>
      </w:tr>
      <w:tr w14:paraId="695D798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A04A877" w14:textId="77777777">
            <w:pPr>
              <w:pStyle w:val="ColumnHeading"/>
              <w:keepNext/>
              <w:rPr>
                <w:lang w:val="en-GB"/>
              </w:rPr>
            </w:pPr>
            <w:r w:rsidRPr="00AA4CDD">
              <w:rPr>
                <w:lang w:val="en-GB"/>
              </w:rPr>
              <w:t>Text proposed by the Commission</w:t>
            </w:r>
          </w:p>
        </w:tc>
        <w:tc>
          <w:tcPr>
            <w:tcW w:w="4876" w:type="dxa"/>
          </w:tcPr>
          <w:p w:rsidR="00AA4CDD" w:rsidRPr="00AA4CDD" w:rsidP="00C2703B" w14:paraId="2FBFBA5E" w14:textId="77777777">
            <w:pPr>
              <w:pStyle w:val="ColumnHeading"/>
              <w:keepNext/>
              <w:rPr>
                <w:lang w:val="en-GB"/>
              </w:rPr>
            </w:pPr>
            <w:r w:rsidRPr="00AA4CDD">
              <w:rPr>
                <w:lang w:val="en-GB"/>
              </w:rPr>
              <w:t>Amendment</w:t>
            </w:r>
          </w:p>
        </w:tc>
      </w:tr>
      <w:tr w14:paraId="7D6606A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20BC732" w14:textId="77777777">
            <w:pPr>
              <w:pStyle w:val="Normal6"/>
              <w:rPr>
                <w:lang w:val="en-GB"/>
              </w:rPr>
            </w:pPr>
            <w:r w:rsidRPr="00AA4CDD">
              <w:rPr>
                <w:b/>
                <w:i/>
                <w:lang w:val="en-GB"/>
              </w:rPr>
              <w:t>(3)</w:t>
            </w:r>
            <w:r w:rsidRPr="00AA4CDD">
              <w:rPr>
                <w:b/>
                <w:i/>
                <w:lang w:val="en-GB"/>
              </w:rPr>
              <w:tab/>
              <w:t>the management, control or operation of those products or systems;</w:t>
            </w:r>
          </w:p>
        </w:tc>
        <w:tc>
          <w:tcPr>
            <w:tcW w:w="4876" w:type="dxa"/>
          </w:tcPr>
          <w:p w:rsidR="00AA4CDD" w:rsidRPr="00AA4CDD" w:rsidP="00C2703B" w14:paraId="58E5A7DF" w14:textId="77777777">
            <w:pPr>
              <w:pStyle w:val="Normal6"/>
              <w:rPr>
                <w:szCs w:val="24"/>
                <w:lang w:val="en-GB"/>
              </w:rPr>
            </w:pPr>
            <w:r w:rsidRPr="00AA4CDD">
              <w:rPr>
                <w:b/>
                <w:i/>
                <w:lang w:val="en-GB"/>
              </w:rPr>
              <w:t>deleted</w:t>
            </w:r>
          </w:p>
        </w:tc>
      </w:tr>
    </w:tbl>
    <w:p w:rsidR="00AA4CDD" w:rsidRPr="00AA4CDD" w:rsidP="00AA4CDD" w14:paraId="4E19288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6358FF3" w14:textId="77777777">
      <w:r w:rsidRPr="00AA4CDD">
        <w:rPr>
          <w:rStyle w:val="HideTWBExt"/>
        </w:rPr>
        <w:t>&lt;/Amend&gt;</w:t>
      </w:r>
    </w:p>
    <w:p w:rsidR="00AA4CDD" w:rsidRPr="00AA4CDD" w:rsidP="00AA4CDD" w14:paraId="256CEF5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3862</w:t>
      </w:r>
      <w:r w:rsidRPr="00AA4CDD">
        <w:rPr>
          <w:rStyle w:val="HideTWBExt"/>
          <w:b w:val="0"/>
          <w:lang w:val="en-GB"/>
        </w:rPr>
        <w:t>&lt;/NumAm&gt;</w:t>
      </w:r>
    </w:p>
    <w:p w:rsidR="00AA4CDD" w:rsidRPr="00AA4CDD" w:rsidP="00AA4CDD" w14:paraId="5F26B3F8"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6AD3295A" w14:textId="77777777">
      <w:r w:rsidRPr="00AA4CDD">
        <w:rPr>
          <w:rStyle w:val="HideTWBExt"/>
        </w:rPr>
        <w:t>&lt;/RepeatBlock-By&gt;</w:t>
      </w:r>
    </w:p>
    <w:p w:rsidR="00AA4CDD" w:rsidRPr="00AA4CDD" w:rsidP="00AA4CDD" w14:paraId="41E64FF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B978523" w14:textId="77777777">
      <w:pPr>
        <w:pStyle w:val="NormalBold"/>
      </w:pPr>
      <w:r w:rsidRPr="00AA4CDD">
        <w:rPr>
          <w:rStyle w:val="HideTWBExt"/>
          <w:b w:val="0"/>
        </w:rPr>
        <w:t>&lt;Article&gt;</w:t>
      </w:r>
      <w:r w:rsidRPr="00AA4CDD">
        <w:t>Article 34 – paragraph 1 – point 5 – point b</w:t>
      </w:r>
      <w:r w:rsidRPr="00AA4CDD">
        <w:rPr>
          <w:rStyle w:val="HideTWBExt"/>
          <w:b w:val="0"/>
        </w:rPr>
        <w:t>&lt;/Article&gt;</w:t>
      </w:r>
    </w:p>
    <w:p w:rsidR="00AA4CDD" w:rsidRPr="00AA4CDD" w:rsidP="00AA4CDD" w14:paraId="3EDB5C9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07BF4A3" w14:textId="77777777">
      <w:r w:rsidRPr="00AA4CDD">
        <w:rPr>
          <w:rStyle w:val="HideTWBExt"/>
        </w:rPr>
        <w:t>&lt;Article2&gt;</w:t>
      </w:r>
      <w:r w:rsidRPr="00AA4CDD">
        <w:t>Article 26 – paragraph 1 – point a – point iv – point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65084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E64B448" w14:textId="77777777">
            <w:pPr>
              <w:keepNext/>
            </w:pPr>
          </w:p>
        </w:tc>
      </w:tr>
      <w:tr w14:paraId="05FAEAA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FC1E4C" w14:textId="77777777">
            <w:pPr>
              <w:pStyle w:val="ColumnHeading"/>
              <w:keepNext/>
              <w:rPr>
                <w:lang w:val="en-GB"/>
              </w:rPr>
            </w:pPr>
            <w:r w:rsidRPr="00AA4CDD">
              <w:rPr>
                <w:lang w:val="en-GB"/>
              </w:rPr>
              <w:t>Text proposed by the Commission</w:t>
            </w:r>
          </w:p>
        </w:tc>
        <w:tc>
          <w:tcPr>
            <w:tcW w:w="4876" w:type="dxa"/>
          </w:tcPr>
          <w:p w:rsidR="00AA4CDD" w:rsidRPr="00AA4CDD" w:rsidP="00C2703B" w14:paraId="1122FAC4" w14:textId="77777777">
            <w:pPr>
              <w:pStyle w:val="ColumnHeading"/>
              <w:keepNext/>
              <w:rPr>
                <w:lang w:val="en-GB"/>
              </w:rPr>
            </w:pPr>
            <w:r w:rsidRPr="00AA4CDD">
              <w:rPr>
                <w:lang w:val="en-GB"/>
              </w:rPr>
              <w:t>Amendment</w:t>
            </w:r>
          </w:p>
        </w:tc>
      </w:tr>
      <w:tr w14:paraId="21FEB33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09AE8A" w14:textId="77777777">
            <w:pPr>
              <w:pStyle w:val="Normal6"/>
              <w:rPr>
                <w:lang w:val="en-GB"/>
              </w:rPr>
            </w:pPr>
            <w:r w:rsidRPr="00AA4CDD">
              <w:rPr>
                <w:b/>
                <w:i/>
                <w:lang w:val="en-GB"/>
              </w:rPr>
              <w:t>(4)</w:t>
            </w:r>
            <w:r w:rsidRPr="00AA4CDD">
              <w:rPr>
                <w:b/>
                <w:i/>
                <w:lang w:val="en-GB"/>
              </w:rPr>
              <w:tab/>
              <w:t>the development, maintenance, operation, or updating of their software</w:t>
            </w:r>
          </w:p>
        </w:tc>
        <w:tc>
          <w:tcPr>
            <w:tcW w:w="4876" w:type="dxa"/>
          </w:tcPr>
          <w:p w:rsidR="00AA4CDD" w:rsidRPr="00AA4CDD" w:rsidP="00C2703B" w14:paraId="3C79A6BF" w14:textId="77777777">
            <w:pPr>
              <w:pStyle w:val="Normal6"/>
              <w:rPr>
                <w:szCs w:val="24"/>
                <w:lang w:val="en-GB"/>
              </w:rPr>
            </w:pPr>
            <w:r w:rsidRPr="00AA4CDD">
              <w:rPr>
                <w:b/>
                <w:i/>
                <w:lang w:val="en-GB"/>
              </w:rPr>
              <w:t>deleted</w:t>
            </w:r>
          </w:p>
        </w:tc>
      </w:tr>
    </w:tbl>
    <w:p w:rsidR="00AA4CDD" w:rsidRPr="00AA4CDD" w:rsidP="00AA4CDD" w14:paraId="432E504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CA5A9B" w14:textId="77777777">
      <w:pPr>
        <w:rPr>
          <w:rStyle w:val="HideTWBExt"/>
        </w:rPr>
      </w:pPr>
      <w:r w:rsidRPr="00AA4CDD">
        <w:rPr>
          <w:rStyle w:val="HideTWBExt"/>
        </w:rPr>
        <w:t>&lt;/Amend&gt;</w:t>
      </w:r>
    </w:p>
    <w:p w:rsidR="00AA4CDD" w:rsidRPr="00AA4CDD" w:rsidP="00AA4CDD" w14:paraId="0934DEE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3863</w:t>
      </w:r>
      <w:r w:rsidRPr="00AA4CDD">
        <w:rPr>
          <w:rStyle w:val="HideTWBExt"/>
          <w:b w:val="0"/>
          <w:lang w:val="en-GB"/>
        </w:rPr>
        <w:t>&lt;/NumAm&gt;</w:t>
      </w:r>
    </w:p>
    <w:p w:rsidR="00AA4CDD" w:rsidRPr="00AA4CDD" w:rsidP="00AA4CDD" w14:paraId="4C572957"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46D9D302" w14:textId="77777777">
      <w:r w:rsidRPr="00AA4CDD">
        <w:rPr>
          <w:rStyle w:val="HideTWBExt"/>
        </w:rPr>
        <w:t>&lt;/RepeatBlock-By&gt;</w:t>
      </w:r>
    </w:p>
    <w:p w:rsidR="00AA4CDD" w:rsidRPr="00AA4CDD" w:rsidP="00AA4CDD" w14:paraId="2D80DCD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3A56AF7" w14:textId="77777777">
      <w:pPr>
        <w:pStyle w:val="NormalBold"/>
        <w:rPr>
          <w:rStyle w:val="HideTWBExt"/>
        </w:rPr>
      </w:pPr>
      <w:r w:rsidRPr="00AA4CDD">
        <w:rPr>
          <w:rStyle w:val="HideTWBExt"/>
          <w:b w:val="0"/>
        </w:rPr>
        <w:t>&lt;Article&gt;</w:t>
      </w:r>
      <w:r w:rsidRPr="00AA4CDD">
        <w:t>Article 34 – paragraph 1 – point 5 – point b a (new)</w:t>
      </w:r>
      <w:r w:rsidRPr="00AA4CDD">
        <w:rPr>
          <w:rStyle w:val="HideTWBExt"/>
          <w:b w:val="0"/>
        </w:rPr>
        <w:t>&lt;/Article&gt;</w:t>
      </w:r>
    </w:p>
    <w:p w:rsidR="00AA4CDD" w:rsidRPr="00AA4CDD" w:rsidP="00AA4CDD" w14:paraId="3C05626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59D70CC" w14:textId="77777777">
      <w:pPr>
        <w:pStyle w:val="NormalBold"/>
        <w:rPr>
          <w:b w:val="0"/>
          <w:bCs/>
        </w:rPr>
      </w:pPr>
      <w:r w:rsidRPr="00AA4CDD">
        <w:rPr>
          <w:rStyle w:val="HideTWBExt"/>
          <w:b w:val="0"/>
        </w:rPr>
        <w:t>&lt;Article2&gt;</w:t>
      </w:r>
      <w:r w:rsidRPr="00AA4CDD">
        <w:rPr>
          <w:b w:val="0"/>
          <w:bCs/>
        </w:rPr>
        <w:t>Article 26 – paragraph 2</w:t>
      </w:r>
      <w:r w:rsidRPr="00AA4CDD">
        <w:rPr>
          <w:rStyle w:val="HideTWBExt"/>
          <w:b w:val="0"/>
        </w:rPr>
        <w:t>&lt;/Article2&gt;</w:t>
      </w:r>
    </w:p>
    <w:tbl>
      <w:tblPr>
        <w:tblW w:w="0" w:type="auto"/>
        <w:jc w:val="center"/>
        <w:tblLayout w:type="fixed"/>
        <w:tblCellMar>
          <w:left w:w="340" w:type="dxa"/>
          <w:right w:w="340" w:type="dxa"/>
        </w:tblCellMar>
        <w:tblLook w:val="0000"/>
      </w:tblPr>
      <w:tblGrid>
        <w:gridCol w:w="4876"/>
        <w:gridCol w:w="4876"/>
      </w:tblGrid>
      <w:tr w14:paraId="4F9C112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3FD1859" w14:textId="77777777">
            <w:pPr>
              <w:keepNext/>
            </w:pPr>
          </w:p>
        </w:tc>
      </w:tr>
      <w:tr w14:paraId="067B572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14B0B11" w14:textId="77777777">
            <w:pPr>
              <w:pStyle w:val="ColumnHeading"/>
              <w:keepNext/>
              <w:rPr>
                <w:lang w:val="en-GB"/>
              </w:rPr>
            </w:pPr>
            <w:r w:rsidRPr="00AA4CDD">
              <w:rPr>
                <w:lang w:val="en-GB"/>
              </w:rPr>
              <w:t>Text proposed by the Commission</w:t>
            </w:r>
          </w:p>
        </w:tc>
        <w:tc>
          <w:tcPr>
            <w:tcW w:w="4876" w:type="dxa"/>
          </w:tcPr>
          <w:p w:rsidR="00AA4CDD" w:rsidRPr="00AA4CDD" w:rsidP="00C2703B" w14:paraId="26F4555B" w14:textId="77777777">
            <w:pPr>
              <w:pStyle w:val="ColumnHeading"/>
              <w:keepNext/>
              <w:rPr>
                <w:lang w:val="en-GB"/>
              </w:rPr>
            </w:pPr>
            <w:r w:rsidRPr="00AA4CDD">
              <w:rPr>
                <w:lang w:val="en-GB"/>
              </w:rPr>
              <w:t>Amendment</w:t>
            </w:r>
          </w:p>
        </w:tc>
      </w:tr>
      <w:tr w14:paraId="5BAF8ED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4CB5DDE" w14:textId="77777777">
            <w:pPr>
              <w:pStyle w:val="Normal6"/>
              <w:rPr>
                <w:lang w:val="en-GB"/>
              </w:rPr>
            </w:pPr>
          </w:p>
        </w:tc>
        <w:tc>
          <w:tcPr>
            <w:tcW w:w="4876" w:type="dxa"/>
          </w:tcPr>
          <w:p w:rsidR="00AA4CDD" w:rsidRPr="00AA4CDD" w:rsidP="00C2703B" w14:paraId="48DCDA4D" w14:textId="77777777">
            <w:pPr>
              <w:pStyle w:val="Normal6"/>
              <w:rPr>
                <w:szCs w:val="24"/>
                <w:lang w:val="en-GB"/>
              </w:rPr>
            </w:pPr>
            <w:r w:rsidRPr="00AA4CDD">
              <w:rPr>
                <w:b/>
                <w:i/>
                <w:lang w:val="en-GB"/>
              </w:rPr>
              <w:t>(ba)</w:t>
            </w:r>
            <w:r w:rsidRPr="00AA4CDD">
              <w:rPr>
                <w:b/>
                <w:i/>
                <w:lang w:val="en-GB"/>
              </w:rPr>
              <w:tab/>
              <w:t>In Article 26 paragraph 2 is replaced by the following:</w:t>
            </w:r>
          </w:p>
        </w:tc>
      </w:tr>
      <w:tr w14:paraId="555C85C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907CA42" w14:textId="77777777">
            <w:pPr>
              <w:pStyle w:val="Normal6"/>
              <w:rPr>
                <w:lang w:val="en-GB"/>
              </w:rPr>
            </w:pPr>
          </w:p>
        </w:tc>
        <w:tc>
          <w:tcPr>
            <w:tcW w:w="4876" w:type="dxa"/>
          </w:tcPr>
          <w:p w:rsidR="00AA4CDD" w:rsidRPr="00AA4CDD" w:rsidP="00C2703B" w14:paraId="3AE7455B" w14:textId="77777777">
            <w:pPr>
              <w:pStyle w:val="Normal6"/>
              <w:rPr>
                <w:szCs w:val="24"/>
                <w:lang w:val="en-GB"/>
              </w:rPr>
            </w:pPr>
            <w:r w:rsidRPr="00AA4CDD">
              <w:rPr>
                <w:b/>
                <w:i/>
                <w:lang w:val="en-GB"/>
              </w:rPr>
              <w:t xml:space="preserve">(2) ‘The auctions’ sustainability and </w:t>
            </w:r>
            <w:r w:rsidRPr="00AA4CDD">
              <w:rPr>
                <w:b/>
                <w:i/>
                <w:lang w:val="en-GB"/>
              </w:rPr>
              <w:t>resilience contribution shall be based on the criteria laid down in this paragraph. Where resilience criteria relating to Union-origin content are applied, Member States may attribute additional scoring to projects demonstrating a share of Union-origin components exceeding the minimum requirements. Those criteria shall be objective, transparent and non-discriminatory’.</w:t>
            </w:r>
          </w:p>
        </w:tc>
      </w:tr>
      <w:tr w14:paraId="2837DB3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9861031" w14:textId="77777777">
            <w:pPr>
              <w:pStyle w:val="Normal6"/>
              <w:rPr>
                <w:lang w:val="en-GB"/>
              </w:rPr>
            </w:pPr>
          </w:p>
        </w:tc>
        <w:tc>
          <w:tcPr>
            <w:tcW w:w="4876" w:type="dxa"/>
          </w:tcPr>
          <w:p w:rsidR="00AA4CDD" w:rsidRPr="00AA4CDD" w:rsidP="00C2703B" w14:paraId="07281846" w14:textId="77777777">
            <w:pPr>
              <w:pStyle w:val="Normal6"/>
              <w:rPr>
                <w:szCs w:val="24"/>
                <w:lang w:val="en-GB"/>
              </w:rPr>
            </w:pPr>
            <w:r w:rsidRPr="00AA4CDD">
              <w:rPr>
                <w:b/>
                <w:i/>
                <w:lang w:val="en-GB"/>
              </w:rPr>
              <w:t>Auctions shall contribute to resilience, taking into account the proportion of the net-zero technology or its main specific components that originates from a third country accounting for more than 50 % of the supply of that specific net-zero technology or its main specific components within the Union.</w:t>
            </w:r>
          </w:p>
        </w:tc>
      </w:tr>
      <w:tr w14:paraId="48E4B30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1E0D5A0" w14:textId="77777777">
            <w:pPr>
              <w:pStyle w:val="Normal6"/>
              <w:rPr>
                <w:lang w:val="en-GB"/>
              </w:rPr>
            </w:pPr>
          </w:p>
        </w:tc>
        <w:tc>
          <w:tcPr>
            <w:tcW w:w="4876" w:type="dxa"/>
          </w:tcPr>
          <w:p w:rsidR="00AA4CDD" w:rsidRPr="00AA4CDD" w:rsidP="00C2703B" w14:paraId="2970010A" w14:textId="77777777">
            <w:pPr>
              <w:pStyle w:val="Normal6"/>
              <w:rPr>
                <w:szCs w:val="24"/>
                <w:lang w:val="en-GB"/>
              </w:rPr>
            </w:pPr>
            <w:r w:rsidRPr="00AA4CDD">
              <w:rPr>
                <w:b/>
                <w:i/>
                <w:lang w:val="en-GB"/>
              </w:rPr>
              <w:t>For the purposes of the second subparagraph of this paragraph, the country of origin shall be determined in accordance with Regulation (EU) No 952/2013 of the European Parliament and of the Council. Auctions shall also contribute to at least one of the following:</w:t>
            </w:r>
          </w:p>
        </w:tc>
      </w:tr>
      <w:tr w14:paraId="29A8E7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B4EE96" w14:textId="77777777">
            <w:pPr>
              <w:pStyle w:val="Normal6"/>
              <w:rPr>
                <w:lang w:val="en-GB"/>
              </w:rPr>
            </w:pPr>
          </w:p>
        </w:tc>
        <w:tc>
          <w:tcPr>
            <w:tcW w:w="4876" w:type="dxa"/>
          </w:tcPr>
          <w:p w:rsidR="00AA4CDD" w:rsidRPr="00AA4CDD" w:rsidP="00C2703B" w14:paraId="20319835" w14:textId="77777777">
            <w:pPr>
              <w:pStyle w:val="Normal6"/>
              <w:rPr>
                <w:szCs w:val="24"/>
                <w:lang w:val="en-GB"/>
              </w:rPr>
            </w:pPr>
            <w:r w:rsidRPr="00AA4CDD">
              <w:rPr>
                <w:b/>
                <w:i/>
                <w:lang w:val="en-GB"/>
              </w:rPr>
              <w:t>(a) environmental sustainability going beyond the minimum requirements in applicable law;</w:t>
            </w:r>
          </w:p>
        </w:tc>
      </w:tr>
      <w:tr w14:paraId="0C2FDF3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FB571C2" w14:textId="77777777">
            <w:pPr>
              <w:pStyle w:val="Normal6"/>
              <w:rPr>
                <w:lang w:val="en-GB"/>
              </w:rPr>
            </w:pPr>
          </w:p>
        </w:tc>
        <w:tc>
          <w:tcPr>
            <w:tcW w:w="4876" w:type="dxa"/>
          </w:tcPr>
          <w:p w:rsidR="00AA4CDD" w:rsidRPr="00AA4CDD" w:rsidP="00C2703B" w14:paraId="7ED9FF9B" w14:textId="77777777">
            <w:pPr>
              <w:pStyle w:val="Normal6"/>
              <w:rPr>
                <w:szCs w:val="24"/>
                <w:lang w:val="en-GB"/>
              </w:rPr>
            </w:pPr>
            <w:r w:rsidRPr="00AA4CDD">
              <w:rPr>
                <w:b/>
                <w:i/>
                <w:lang w:val="en-GB"/>
              </w:rPr>
              <w:t>(b) innovation by providing entirely new solutions or improving comparable state-of-the-art solutions;</w:t>
            </w:r>
          </w:p>
        </w:tc>
      </w:tr>
      <w:tr w14:paraId="578BEF9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93D970" w14:textId="77777777">
            <w:pPr>
              <w:pStyle w:val="Normal6"/>
              <w:rPr>
                <w:lang w:val="en-GB"/>
              </w:rPr>
            </w:pPr>
          </w:p>
        </w:tc>
        <w:tc>
          <w:tcPr>
            <w:tcW w:w="4876" w:type="dxa"/>
          </w:tcPr>
          <w:p w:rsidR="00AA4CDD" w:rsidRPr="00AA4CDD" w:rsidP="00C2703B" w14:paraId="7A0972F4" w14:textId="77777777">
            <w:pPr>
              <w:pStyle w:val="Normal6"/>
              <w:rPr>
                <w:szCs w:val="24"/>
                <w:lang w:val="en-GB"/>
              </w:rPr>
            </w:pPr>
            <w:r w:rsidRPr="00AA4CDD">
              <w:rPr>
                <w:b/>
                <w:i/>
                <w:lang w:val="en-GB"/>
              </w:rPr>
              <w:t>(c) the energy system integration.</w:t>
            </w:r>
          </w:p>
        </w:tc>
      </w:tr>
      <w:tr w14:paraId="47794D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E73D59E" w14:textId="77777777">
            <w:pPr>
              <w:pStyle w:val="Normal6"/>
              <w:rPr>
                <w:lang w:val="en-GB"/>
              </w:rPr>
            </w:pPr>
          </w:p>
        </w:tc>
        <w:tc>
          <w:tcPr>
            <w:tcW w:w="4876" w:type="dxa"/>
          </w:tcPr>
          <w:p w:rsidR="00AA4CDD" w:rsidRPr="00AA4CDD" w:rsidP="00C2703B" w14:paraId="2CD6CCBE" w14:textId="77777777">
            <w:pPr>
              <w:pStyle w:val="Normal6"/>
              <w:rPr>
                <w:szCs w:val="24"/>
                <w:lang w:val="en-GB"/>
              </w:rPr>
            </w:pPr>
            <w:r w:rsidRPr="00AA4CDD">
              <w:rPr>
                <w:b/>
                <w:i/>
                <w:lang w:val="en-GB"/>
              </w:rPr>
              <w:t>This paragraph shall not preclude Member States from using additional non-price criteria beyond those listed in this paragraph</w:t>
            </w:r>
          </w:p>
        </w:tc>
      </w:tr>
    </w:tbl>
    <w:p w:rsidR="00AA4CDD" w:rsidRPr="00AA4CDD" w:rsidP="00AA4CDD" w14:paraId="13971FE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AF7261" w14:textId="77777777">
      <w:r w:rsidRPr="00AA4CDD">
        <w:rPr>
          <w:rStyle w:val="HideTWBExt"/>
        </w:rPr>
        <w:t>&lt;/Amend&gt;</w:t>
      </w:r>
    </w:p>
    <w:p w:rsidR="00AA4CDD" w:rsidRPr="00AA4CDD" w:rsidP="00AA4CDD" w14:paraId="5609EB8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3864</w:t>
      </w:r>
      <w:r w:rsidRPr="00AA4CDD">
        <w:rPr>
          <w:rStyle w:val="HideTWBExt"/>
          <w:b w:val="0"/>
          <w:lang w:val="en-GB"/>
        </w:rPr>
        <w:t>&lt;/NumAm&gt;</w:t>
      </w:r>
    </w:p>
    <w:p w:rsidR="00AA4CDD" w:rsidRPr="00AA4CDD" w:rsidP="00AA4CDD" w14:paraId="559D97B2"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19D178F5"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141A1B0F" w14:textId="77777777">
      <w:r w:rsidRPr="00AA4CDD">
        <w:rPr>
          <w:rStyle w:val="HideTWBExt"/>
        </w:rPr>
        <w:t>&lt;/RepeatBlock-By&gt;</w:t>
      </w:r>
    </w:p>
    <w:p w:rsidR="00AA4CDD" w:rsidRPr="00AA4CDD" w:rsidP="00AA4CDD" w14:paraId="488CCFF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D11FA96" w14:textId="77777777">
      <w:pPr>
        <w:pStyle w:val="NormalBold"/>
      </w:pPr>
      <w:r w:rsidRPr="00AA4CDD">
        <w:rPr>
          <w:rStyle w:val="HideTWBExt"/>
          <w:b w:val="0"/>
        </w:rPr>
        <w:t>&lt;Article&gt;</w:t>
      </w:r>
      <w:r w:rsidRPr="00AA4CDD">
        <w:t>Article 34 – paragraph 1 – point 5 – point c</w:t>
      </w:r>
      <w:r w:rsidRPr="00AA4CDD">
        <w:rPr>
          <w:rStyle w:val="HideTWBExt"/>
          <w:b w:val="0"/>
        </w:rPr>
        <w:t>&lt;/Article&gt;</w:t>
      </w:r>
    </w:p>
    <w:p w:rsidR="00AA4CDD" w:rsidRPr="00AA4CDD" w:rsidP="00AA4CDD" w14:paraId="15C72283"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1383C326" w14:textId="77777777">
      <w:r w:rsidRPr="00AA4CDD">
        <w:rPr>
          <w:rStyle w:val="HideTWBExt"/>
        </w:rPr>
        <w:t>&lt;Article2&gt;</w:t>
      </w:r>
      <w:r w:rsidRPr="00AA4CDD">
        <w:t>Article 26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DE68E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0E24E30" w14:textId="77777777">
            <w:pPr>
              <w:keepNext/>
            </w:pPr>
          </w:p>
        </w:tc>
      </w:tr>
      <w:tr w14:paraId="3C718EA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6BE547" w14:textId="77777777">
            <w:pPr>
              <w:pStyle w:val="ColumnHeading"/>
              <w:keepNext/>
              <w:rPr>
                <w:lang w:val="en-GB"/>
              </w:rPr>
            </w:pPr>
            <w:r w:rsidRPr="00AA4CDD">
              <w:rPr>
                <w:lang w:val="en-GB"/>
              </w:rPr>
              <w:t>Text proposed by the Commission</w:t>
            </w:r>
          </w:p>
        </w:tc>
        <w:tc>
          <w:tcPr>
            <w:tcW w:w="4876" w:type="dxa"/>
          </w:tcPr>
          <w:p w:rsidR="00AA4CDD" w:rsidRPr="00AA4CDD" w:rsidP="00C2703B" w14:paraId="7D478977" w14:textId="77777777">
            <w:pPr>
              <w:pStyle w:val="ColumnHeading"/>
              <w:keepNext/>
              <w:rPr>
                <w:lang w:val="en-GB"/>
              </w:rPr>
            </w:pPr>
            <w:r w:rsidRPr="00AA4CDD">
              <w:rPr>
                <w:lang w:val="en-GB"/>
              </w:rPr>
              <w:t>Amendment</w:t>
            </w:r>
          </w:p>
        </w:tc>
      </w:tr>
      <w:tr w14:paraId="19489BD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7B1A73" w14:textId="77777777">
            <w:pPr>
              <w:pStyle w:val="Normal6"/>
              <w:rPr>
                <w:lang w:val="en-GB"/>
              </w:rPr>
            </w:pPr>
            <w:r w:rsidRPr="00AA4CDD">
              <w:rPr>
                <w:lang w:val="en-GB"/>
              </w:rPr>
              <w:t>(c)</w:t>
            </w:r>
            <w:r w:rsidRPr="00AA4CDD">
              <w:rPr>
                <w:lang w:val="en-GB"/>
              </w:rPr>
              <w:tab/>
              <w:t xml:space="preserve">The following paragraph 2a is inserted: ‘2a. Where the auctions have net-zero technologies listed in Annex II as part of their subject-matter, Member States shall include the pre-qualification </w:t>
            </w:r>
            <w:r w:rsidRPr="00AA4CDD">
              <w:rPr>
                <w:b/>
                <w:i/>
                <w:lang w:val="en-GB"/>
              </w:rPr>
              <w:t>or award</w:t>
            </w:r>
            <w:r w:rsidRPr="00AA4CDD">
              <w:rPr>
                <w:lang w:val="en-GB"/>
              </w:rPr>
              <w:t xml:space="preserve"> criteria laid down in Annex II.’ Criteria relating to specific main specific components shall only apply to the extent that those components are included in the final product.’;</w:t>
            </w:r>
          </w:p>
        </w:tc>
        <w:tc>
          <w:tcPr>
            <w:tcW w:w="4876" w:type="dxa"/>
          </w:tcPr>
          <w:p w:rsidR="00AA4CDD" w:rsidRPr="00AA4CDD" w:rsidP="00C2703B" w14:paraId="6CB28FEE" w14:textId="77777777">
            <w:pPr>
              <w:pStyle w:val="Normal6"/>
              <w:rPr>
                <w:szCs w:val="24"/>
                <w:lang w:val="en-GB"/>
              </w:rPr>
            </w:pPr>
            <w:r w:rsidRPr="00AA4CDD">
              <w:rPr>
                <w:lang w:val="en-GB"/>
              </w:rPr>
              <w:t>(c)</w:t>
            </w:r>
            <w:r w:rsidRPr="00AA4CDD">
              <w:rPr>
                <w:lang w:val="en-GB"/>
              </w:rPr>
              <w:tab/>
              <w:t>The following paragraph 2a is inserted: ‘2a. Where the auctions have net-zero technologies listed in Annex II as part of their subject-matter, Member States shall include the pre-qualification criteria laid down in Annex II.’ Criteria relating to specific main specific components shall only apply to the extent that those components are included in the final product.’;</w:t>
            </w:r>
          </w:p>
        </w:tc>
      </w:tr>
      <w:tr w14:paraId="1A0204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190579D" w14:textId="77777777">
            <w:pPr>
              <w:pStyle w:val="Normal6"/>
              <w:rPr>
                <w:lang w:val="en-GB"/>
              </w:rPr>
            </w:pPr>
          </w:p>
        </w:tc>
        <w:tc>
          <w:tcPr>
            <w:tcW w:w="4876" w:type="dxa"/>
          </w:tcPr>
          <w:p w:rsidR="00AA4CDD" w:rsidRPr="00AA4CDD" w:rsidP="00C2703B" w14:paraId="697DCBD8" w14:textId="77777777">
            <w:pPr>
              <w:pStyle w:val="Normal6"/>
              <w:rPr>
                <w:szCs w:val="24"/>
                <w:lang w:val="en-GB"/>
              </w:rPr>
            </w:pPr>
            <w:r w:rsidRPr="00AA4CDD">
              <w:rPr>
                <w:b/>
                <w:i/>
                <w:lang w:val="en-GB"/>
              </w:rPr>
              <w:t>The following paragraph is added after the paragraph 2a.:</w:t>
            </w:r>
          </w:p>
        </w:tc>
      </w:tr>
      <w:tr w14:paraId="43CACD0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848BD5" w14:textId="77777777">
            <w:pPr>
              <w:pStyle w:val="Normal6"/>
              <w:rPr>
                <w:lang w:val="en-GB"/>
              </w:rPr>
            </w:pPr>
          </w:p>
        </w:tc>
        <w:tc>
          <w:tcPr>
            <w:tcW w:w="4876" w:type="dxa"/>
          </w:tcPr>
          <w:p w:rsidR="00AA4CDD" w:rsidRPr="00AA4CDD" w:rsidP="00C2703B" w14:paraId="29F55501" w14:textId="77777777">
            <w:pPr>
              <w:pStyle w:val="Normal6"/>
              <w:rPr>
                <w:szCs w:val="24"/>
                <w:lang w:val="en-GB"/>
              </w:rPr>
            </w:pPr>
            <w:r w:rsidRPr="00AA4CDD">
              <w:rPr>
                <w:b/>
                <w:i/>
                <w:lang w:val="en-GB"/>
              </w:rPr>
              <w:t>‘2b. For auctions referred to in Annex II, Member States shall exclude economic operators owned or controlled by an entity established in a third country in which distortive subsidies are supplied as determined under Regulation 2022/2560 of the European Parliament and of the Council on Foreign Subsidies distorting the internal market.’.</w:t>
            </w:r>
          </w:p>
        </w:tc>
      </w:tr>
    </w:tbl>
    <w:p w:rsidR="00AA4CDD" w:rsidRPr="00AA4CDD" w:rsidP="00AA4CDD" w14:paraId="56291C5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2317E1E" w14:textId="77777777">
      <w:r w:rsidRPr="00AA4CDD">
        <w:rPr>
          <w:rStyle w:val="HideTWBExt"/>
        </w:rPr>
        <w:t>&lt;/Amend&gt;</w:t>
      </w:r>
    </w:p>
    <w:p w:rsidR="00AA4CDD" w:rsidRPr="00AA4CDD" w:rsidP="00AA4CDD" w14:paraId="0503C6D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3865</w:t>
      </w:r>
      <w:r w:rsidRPr="00AA4CDD">
        <w:rPr>
          <w:rStyle w:val="HideTWBExt"/>
          <w:b w:val="0"/>
          <w:lang w:val="en-GB"/>
        </w:rPr>
        <w:t>&lt;/NumAm&gt;</w:t>
      </w:r>
    </w:p>
    <w:p w:rsidR="00AA4CDD" w:rsidRPr="00AA4CDD" w:rsidP="00AA4CDD" w14:paraId="7CF0324B"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5C661AE" w14:textId="77777777">
      <w:r w:rsidRPr="00AA4CDD">
        <w:rPr>
          <w:rStyle w:val="HideTWBExt"/>
        </w:rPr>
        <w:t>&lt;/RepeatBlock-By&gt;</w:t>
      </w:r>
    </w:p>
    <w:p w:rsidR="00AA4CDD" w:rsidRPr="00AA4CDD" w:rsidP="00AA4CDD" w14:paraId="469E228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BA09354" w14:textId="77777777">
      <w:pPr>
        <w:pStyle w:val="NormalBold"/>
      </w:pPr>
      <w:r w:rsidRPr="00AA4CDD">
        <w:rPr>
          <w:rStyle w:val="HideTWBExt"/>
          <w:b w:val="0"/>
        </w:rPr>
        <w:t>&lt;Article&gt;</w:t>
      </w:r>
      <w:r w:rsidRPr="00AA4CDD">
        <w:t>Article 34 – paragraph 1 – point 5 – point c</w:t>
      </w:r>
      <w:r w:rsidRPr="00AA4CDD">
        <w:rPr>
          <w:rStyle w:val="HideTWBExt"/>
          <w:b w:val="0"/>
        </w:rPr>
        <w:t>&lt;/Article&gt;</w:t>
      </w:r>
    </w:p>
    <w:p w:rsidR="00AA4CDD" w:rsidRPr="00AA4CDD" w:rsidP="00AA4CDD" w14:paraId="1A40CD04"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4305E194" w14:textId="77777777">
      <w:r w:rsidRPr="00AA4CDD">
        <w:rPr>
          <w:rStyle w:val="HideTWBExt"/>
        </w:rPr>
        <w:t>&lt;Article2&gt;</w:t>
      </w:r>
      <w:r w:rsidRPr="00AA4CDD">
        <w:t>Article 26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8E4C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3ABBD69" w14:textId="77777777">
            <w:pPr>
              <w:keepNext/>
            </w:pPr>
          </w:p>
        </w:tc>
      </w:tr>
      <w:tr w14:paraId="783C4AA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15A412" w14:textId="77777777">
            <w:pPr>
              <w:pStyle w:val="ColumnHeading"/>
              <w:keepNext/>
              <w:rPr>
                <w:lang w:val="en-GB"/>
              </w:rPr>
            </w:pPr>
            <w:r w:rsidRPr="00AA4CDD">
              <w:rPr>
                <w:lang w:val="en-GB"/>
              </w:rPr>
              <w:t>Text proposed by the Commission</w:t>
            </w:r>
          </w:p>
        </w:tc>
        <w:tc>
          <w:tcPr>
            <w:tcW w:w="4876" w:type="dxa"/>
          </w:tcPr>
          <w:p w:rsidR="00AA4CDD" w:rsidRPr="00AA4CDD" w:rsidP="00C2703B" w14:paraId="3D44173D" w14:textId="77777777">
            <w:pPr>
              <w:pStyle w:val="ColumnHeading"/>
              <w:keepNext/>
              <w:rPr>
                <w:lang w:val="en-GB"/>
              </w:rPr>
            </w:pPr>
            <w:r w:rsidRPr="00AA4CDD">
              <w:rPr>
                <w:lang w:val="en-GB"/>
              </w:rPr>
              <w:t>Amendment</w:t>
            </w:r>
          </w:p>
        </w:tc>
      </w:tr>
      <w:tr w14:paraId="39F601B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C0A1F60" w14:textId="77777777">
            <w:pPr>
              <w:pStyle w:val="Normal6"/>
              <w:rPr>
                <w:lang w:val="en-GB"/>
              </w:rPr>
            </w:pPr>
            <w:r w:rsidRPr="00AA4CDD">
              <w:rPr>
                <w:lang w:val="en-GB"/>
              </w:rPr>
              <w:t>(c)</w:t>
            </w:r>
            <w:r w:rsidRPr="00AA4CDD">
              <w:rPr>
                <w:lang w:val="en-GB"/>
              </w:rPr>
              <w:tab/>
              <w:t xml:space="preserve">The following paragraph 2a is inserted: ‘2a. Where the auctions have net-zero technologies listed in Annex II as part of their subject-matter, Member States shall include the pre-qualification or award </w:t>
            </w:r>
            <w:r w:rsidRPr="00AA4CDD">
              <w:rPr>
                <w:lang w:val="en-GB"/>
              </w:rPr>
              <w:t>criteria laid down in Annex II.’ Criteria relating to specific main specific components shall only apply to the extent that those components are included in the final product.’;</w:t>
            </w:r>
          </w:p>
        </w:tc>
        <w:tc>
          <w:tcPr>
            <w:tcW w:w="4876" w:type="dxa"/>
          </w:tcPr>
          <w:p w:rsidR="00AA4CDD" w:rsidRPr="00AA4CDD" w:rsidP="00C2703B" w14:paraId="6B626CD4" w14:textId="77777777">
            <w:pPr>
              <w:pStyle w:val="Normal6"/>
              <w:rPr>
                <w:szCs w:val="24"/>
                <w:lang w:val="en-GB"/>
              </w:rPr>
            </w:pPr>
            <w:r w:rsidRPr="00AA4CDD">
              <w:rPr>
                <w:lang w:val="en-GB"/>
              </w:rPr>
              <w:t>(c)</w:t>
            </w:r>
            <w:r w:rsidRPr="00AA4CDD">
              <w:rPr>
                <w:lang w:val="en-GB"/>
              </w:rPr>
              <w:tab/>
              <w:t xml:space="preserve">The following paragraph 2a is inserted: ‘2a. Where the auctions have net-zero technologies listed in Annex II as part of their subject-matter, Member States shall include the pre-qualification or award </w:t>
            </w:r>
            <w:r w:rsidRPr="00AA4CDD">
              <w:rPr>
                <w:lang w:val="en-GB"/>
              </w:rPr>
              <w:t xml:space="preserve">criteria laid down in Annex II.’ </w:t>
            </w:r>
            <w:r w:rsidRPr="00AA4CDD">
              <w:rPr>
                <w:b/>
                <w:i/>
                <w:lang w:val="en-GB"/>
              </w:rPr>
              <w:t>For hydrogen technologies, the criteria laid down in Annex II shall apply as pre-qualification criteria</w:t>
            </w:r>
            <w:r w:rsidRPr="00AA4CDD">
              <w:rPr>
                <w:lang w:val="en-GB"/>
              </w:rPr>
              <w:t xml:space="preserve"> Criteria relating to specific main specific components shall only apply to the extent that those components are included in the final product.’;</w:t>
            </w:r>
          </w:p>
        </w:tc>
      </w:tr>
    </w:tbl>
    <w:p w:rsidR="00AA4CDD" w:rsidRPr="00AA4CDD" w:rsidP="00AA4CDD" w14:paraId="2DADB24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B9C7ED1" w14:textId="77777777">
      <w:r w:rsidRPr="00AA4CDD">
        <w:rPr>
          <w:rStyle w:val="HideTWBExt"/>
        </w:rPr>
        <w:t>&lt;/Amend&gt;</w:t>
      </w:r>
    </w:p>
    <w:p w:rsidR="00AA4CDD" w:rsidRPr="00AA4CDD" w:rsidP="00AA4CDD" w14:paraId="4721AC8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3866</w:t>
      </w:r>
      <w:r w:rsidRPr="00AA4CDD">
        <w:rPr>
          <w:rStyle w:val="HideTWBExt"/>
          <w:b w:val="0"/>
          <w:lang w:val="en-GB"/>
        </w:rPr>
        <w:t>&lt;/NumAm&gt;</w:t>
      </w:r>
    </w:p>
    <w:p w:rsidR="00AA4CDD" w:rsidRPr="00AA4CDD" w:rsidP="00AA4CDD" w14:paraId="71E4E673"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7569AC15" w14:textId="77777777">
      <w:r w:rsidRPr="00AA4CDD">
        <w:rPr>
          <w:rStyle w:val="HideTWBExt"/>
        </w:rPr>
        <w:t>&lt;/RepeatBlock-By&gt;</w:t>
      </w:r>
    </w:p>
    <w:p w:rsidR="00AA4CDD" w:rsidRPr="00AA4CDD" w:rsidP="00AA4CDD" w14:paraId="71FB877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98867A6" w14:textId="77777777">
      <w:pPr>
        <w:pStyle w:val="NormalBold"/>
      </w:pPr>
      <w:r w:rsidRPr="00AA4CDD">
        <w:rPr>
          <w:rStyle w:val="HideTWBExt"/>
          <w:b w:val="0"/>
        </w:rPr>
        <w:t>&lt;Article&gt;</w:t>
      </w:r>
      <w:r w:rsidRPr="00AA4CDD">
        <w:t>Article 34 – paragraph 1 – point 5 – point c</w:t>
      </w:r>
      <w:r w:rsidRPr="00AA4CDD">
        <w:rPr>
          <w:rStyle w:val="HideTWBExt"/>
          <w:b w:val="0"/>
        </w:rPr>
        <w:t>&lt;/Article&gt;</w:t>
      </w:r>
    </w:p>
    <w:p w:rsidR="00AA4CDD" w:rsidRPr="00AA4CDD" w:rsidP="00AA4CDD" w14:paraId="60FD248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A6FCF25" w14:textId="77777777">
      <w:r w:rsidRPr="00AA4CDD">
        <w:rPr>
          <w:rStyle w:val="HideTWBExt"/>
        </w:rPr>
        <w:t>&lt;Article2&gt;</w:t>
      </w:r>
      <w:r w:rsidRPr="00AA4CDD">
        <w:t>Article 26 –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405BB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E6AB8CC" w14:textId="77777777">
            <w:pPr>
              <w:keepNext/>
            </w:pPr>
          </w:p>
        </w:tc>
      </w:tr>
      <w:tr w14:paraId="424CB7A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0AC9F4" w14:textId="77777777">
            <w:pPr>
              <w:pStyle w:val="ColumnHeading"/>
              <w:keepNext/>
              <w:rPr>
                <w:lang w:val="en-GB"/>
              </w:rPr>
            </w:pPr>
            <w:r w:rsidRPr="00AA4CDD">
              <w:rPr>
                <w:lang w:val="en-GB"/>
              </w:rPr>
              <w:t>Text proposed by the Commission</w:t>
            </w:r>
          </w:p>
        </w:tc>
        <w:tc>
          <w:tcPr>
            <w:tcW w:w="4876" w:type="dxa"/>
          </w:tcPr>
          <w:p w:rsidR="00AA4CDD" w:rsidRPr="00AA4CDD" w:rsidP="00C2703B" w14:paraId="6FF26D01" w14:textId="77777777">
            <w:pPr>
              <w:pStyle w:val="ColumnHeading"/>
              <w:keepNext/>
              <w:rPr>
                <w:lang w:val="en-GB"/>
              </w:rPr>
            </w:pPr>
            <w:r w:rsidRPr="00AA4CDD">
              <w:rPr>
                <w:lang w:val="en-GB"/>
              </w:rPr>
              <w:t>Amendment</w:t>
            </w:r>
          </w:p>
        </w:tc>
      </w:tr>
      <w:tr w14:paraId="588675D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42D3D22" w14:textId="77777777">
            <w:pPr>
              <w:pStyle w:val="Normal6"/>
              <w:rPr>
                <w:lang w:val="en-GB"/>
              </w:rPr>
            </w:pPr>
            <w:r w:rsidRPr="00AA4CDD">
              <w:rPr>
                <w:lang w:val="en-GB"/>
              </w:rPr>
              <w:t>(c)</w:t>
            </w:r>
            <w:r w:rsidRPr="00AA4CDD">
              <w:rPr>
                <w:lang w:val="en-GB"/>
              </w:rPr>
              <w:tab/>
              <w:t xml:space="preserve">The following paragraph 2a is inserted: ‘2a. Where the auctions have net-zero technologies listed in Annex II as part of their subject-matter, Member States shall include </w:t>
            </w:r>
            <w:r w:rsidRPr="00AA4CDD">
              <w:rPr>
                <w:b/>
                <w:i/>
                <w:lang w:val="en-GB"/>
              </w:rPr>
              <w:t>the</w:t>
            </w:r>
            <w:r w:rsidRPr="00AA4CDD">
              <w:rPr>
                <w:lang w:val="en-GB"/>
              </w:rPr>
              <w:t xml:space="preserve"> pre-qualification </w:t>
            </w:r>
            <w:r w:rsidRPr="00AA4CDD">
              <w:rPr>
                <w:b/>
                <w:i/>
                <w:lang w:val="en-GB"/>
              </w:rPr>
              <w:t>or award</w:t>
            </w:r>
            <w:r w:rsidRPr="00AA4CDD">
              <w:rPr>
                <w:lang w:val="en-GB"/>
              </w:rPr>
              <w:t xml:space="preserve"> criteria laid down in Annex II.’ Criteria relating to specific main specific components shall only apply to the extent that those components are included in the final product.’;</w:t>
            </w:r>
          </w:p>
        </w:tc>
        <w:tc>
          <w:tcPr>
            <w:tcW w:w="4876" w:type="dxa"/>
          </w:tcPr>
          <w:p w:rsidR="00AA4CDD" w:rsidRPr="00AA4CDD" w:rsidP="00C2703B" w14:paraId="268F0A2F" w14:textId="77777777">
            <w:pPr>
              <w:pStyle w:val="Normal6"/>
              <w:rPr>
                <w:szCs w:val="24"/>
                <w:lang w:val="en-GB"/>
              </w:rPr>
            </w:pPr>
            <w:r w:rsidRPr="00AA4CDD">
              <w:rPr>
                <w:lang w:val="en-GB"/>
              </w:rPr>
              <w:t>(c)</w:t>
            </w:r>
            <w:r w:rsidRPr="00AA4CDD">
              <w:rPr>
                <w:lang w:val="en-GB"/>
              </w:rPr>
              <w:tab/>
              <w:t xml:space="preserve">The following paragraph 2a is inserted: ‘2a. Where the auctions have net-zero technologies listed in Annex II as part of their subject-matter, Member States shall include </w:t>
            </w:r>
            <w:r w:rsidRPr="00AA4CDD">
              <w:rPr>
                <w:b/>
                <w:i/>
                <w:lang w:val="en-GB"/>
              </w:rPr>
              <w:t>criteria laid down in Annex II as</w:t>
            </w:r>
            <w:r w:rsidRPr="00AA4CDD">
              <w:rPr>
                <w:lang w:val="en-GB"/>
              </w:rPr>
              <w:t xml:space="preserve"> pre-qualification criteria laid down in Annex II.’ Criteria relating to specific main specific components shall only apply to the extent that those components are included in the final product.’;</w:t>
            </w:r>
          </w:p>
        </w:tc>
      </w:tr>
    </w:tbl>
    <w:p w:rsidR="00AA4CDD" w:rsidRPr="00AA4CDD" w:rsidP="00AA4CDD" w14:paraId="39632E2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CEEED88" w14:textId="77777777">
      <w:r w:rsidRPr="00AA4CDD">
        <w:rPr>
          <w:rStyle w:val="HideTWBExt"/>
        </w:rPr>
        <w:t>&lt;/Amend&gt;</w:t>
      </w:r>
    </w:p>
    <w:p w:rsidR="00AA4CDD" w:rsidRPr="00AA4CDD" w:rsidP="00AA4CDD" w14:paraId="723D6C6D"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3867</w:t>
      </w:r>
      <w:r w:rsidRPr="00AA4CDD">
        <w:rPr>
          <w:rStyle w:val="HideTWBExt"/>
          <w:b w:val="0"/>
          <w:lang w:val="en-GB"/>
        </w:rPr>
        <w:t>&lt;/NumAm&gt;</w:t>
      </w:r>
    </w:p>
    <w:p w:rsidR="00AA4CDD" w:rsidRPr="00AA4CDD" w:rsidP="00AA4CDD" w14:paraId="39757960"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6ABE2161" w14:textId="77777777">
      <w:r w:rsidRPr="00AA4CDD">
        <w:rPr>
          <w:rStyle w:val="HideTWBExt"/>
        </w:rPr>
        <w:t>&lt;/RepeatBlock-By&gt;</w:t>
      </w:r>
    </w:p>
    <w:p w:rsidR="00AA4CDD" w:rsidRPr="00AA4CDD" w:rsidP="00AA4CDD" w14:paraId="1B13675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2708464" w14:textId="77777777">
      <w:pPr>
        <w:pStyle w:val="NormalBold"/>
        <w:rPr>
          <w:lang w:val="fr-BE"/>
        </w:rPr>
      </w:pPr>
      <w:r w:rsidRPr="00AA4CDD">
        <w:rPr>
          <w:rStyle w:val="HideTWBExt"/>
          <w:b w:val="0"/>
        </w:rPr>
        <w:t>&lt;Article&gt;</w:t>
      </w:r>
      <w:r w:rsidRPr="00AA4CDD">
        <w:rPr>
          <w:lang w:val="fr-BE"/>
        </w:rPr>
        <w:t>Article 34 – paragraph 1 – point 5 – point c</w:t>
      </w:r>
      <w:r w:rsidRPr="00AA4CDD">
        <w:rPr>
          <w:rStyle w:val="HideTWBExt"/>
          <w:b w:val="0"/>
        </w:rPr>
        <w:t>&lt;/Article&gt;</w:t>
      </w:r>
    </w:p>
    <w:p w:rsidR="00AA4CDD" w:rsidRPr="00AA4CDD" w:rsidP="00AA4CDD" w14:paraId="4193DFF9"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61041FA8" w14:textId="77777777">
      <w:pPr>
        <w:rPr>
          <w:lang w:val="fr-BE"/>
        </w:rPr>
      </w:pPr>
      <w:r w:rsidRPr="00AA4CDD">
        <w:rPr>
          <w:rStyle w:val="HideTWBExt"/>
          <w:lang w:val="fr-FR"/>
        </w:rPr>
        <w:t>&lt;Article2&gt;</w:t>
      </w:r>
      <w:r w:rsidRPr="00AA4CDD">
        <w:rPr>
          <w:lang w:val="fr-BE"/>
        </w:rPr>
        <w:t>Article 26 – paragraph 1 – Point c</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7931F17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63F65D1" w14:textId="77777777">
            <w:pPr>
              <w:keepNext/>
              <w:rPr>
                <w:lang w:val="fr-FR"/>
              </w:rPr>
            </w:pPr>
          </w:p>
        </w:tc>
      </w:tr>
      <w:tr w14:paraId="4ABB6D2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087942" w14:textId="77777777">
            <w:pPr>
              <w:pStyle w:val="ColumnHeading"/>
              <w:keepNext/>
            </w:pPr>
            <w:r w:rsidRPr="00AA4CDD">
              <w:t>Text proposed by the Commission</w:t>
            </w:r>
          </w:p>
        </w:tc>
        <w:tc>
          <w:tcPr>
            <w:tcW w:w="4876" w:type="dxa"/>
          </w:tcPr>
          <w:p w:rsidR="00AA4CDD" w:rsidRPr="00AA4CDD" w:rsidP="00C2703B" w14:paraId="3C20A089" w14:textId="77777777">
            <w:pPr>
              <w:pStyle w:val="ColumnHeading"/>
              <w:keepNext/>
            </w:pPr>
            <w:r w:rsidRPr="00AA4CDD">
              <w:t>Amendment</w:t>
            </w:r>
          </w:p>
        </w:tc>
      </w:tr>
      <w:tr w14:paraId="684B1C4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5752A7" w14:textId="77777777">
            <w:pPr>
              <w:pStyle w:val="Normal6"/>
            </w:pPr>
            <w:r w:rsidRPr="00AA4CDD">
              <w:t>(c)</w:t>
            </w:r>
            <w:r w:rsidRPr="00AA4CDD">
              <w:tab/>
              <w:t>the following paragraph 2a is inserted: ‘2a. Where the auctions have net-zero technologies listed in Annex II as part of their subject-matter, Member States shall include the pre-qualification or award criteria laid down in Annex II.</w:t>
            </w:r>
            <w:r w:rsidRPr="00AA4CDD">
              <w:rPr>
                <w:b/>
                <w:i/>
              </w:rPr>
              <w:t>’</w:t>
            </w:r>
            <w:r w:rsidRPr="00AA4CDD">
              <w:t xml:space="preserve"> Criteria relating to specific main specific components shall only apply to the extent that those components are included in the final product.’;</w:t>
            </w:r>
          </w:p>
        </w:tc>
        <w:tc>
          <w:tcPr>
            <w:tcW w:w="4876" w:type="dxa"/>
          </w:tcPr>
          <w:p w:rsidR="00AA4CDD" w:rsidRPr="00AA4CDD" w:rsidP="00C2703B" w14:paraId="180A9036" w14:textId="77777777">
            <w:pPr>
              <w:pStyle w:val="Normal6"/>
              <w:rPr>
                <w:szCs w:val="24"/>
              </w:rPr>
            </w:pPr>
            <w:r w:rsidRPr="00AA4CDD">
              <w:t>(c)</w:t>
            </w:r>
            <w:r w:rsidRPr="00AA4CDD">
              <w:tab/>
              <w:t xml:space="preserve">the following paragraph 2a is inserted: ‘2a. Where the auctions have net-zero </w:t>
            </w:r>
            <w:r w:rsidRPr="00AA4CDD">
              <w:rPr>
                <w:b/>
                <w:i/>
              </w:rPr>
              <w:t>or low-carbon</w:t>
            </w:r>
            <w:r w:rsidRPr="00AA4CDD">
              <w:t xml:space="preserve"> technologies listed in Annex II as part of their subject-matter, Member States shall include the pre-qualification or award criteria laid down in Annex II. Criteria relating to specific main specific components shall only apply to the extent that those components are included in the final product.’;</w:t>
            </w:r>
          </w:p>
        </w:tc>
      </w:tr>
    </w:tbl>
    <w:p w:rsidR="00AA4CDD" w:rsidRPr="00AA4CDD" w:rsidP="00AA4CDD" w14:paraId="24893753"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3F1C28F8" w14:textId="77777777">
      <w:r w:rsidRPr="00AA4CDD">
        <w:rPr>
          <w:rStyle w:val="HideTWBExt"/>
        </w:rPr>
        <w:t>&lt;/Amend&gt;</w:t>
      </w:r>
    </w:p>
    <w:p w:rsidR="00AA4CDD" w:rsidRPr="00AA4CDD" w:rsidP="00AA4CDD" w14:paraId="53499C3B"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3868</w:t>
      </w:r>
      <w:r w:rsidRPr="00AA4CDD">
        <w:rPr>
          <w:rStyle w:val="HideTWBExt"/>
          <w:b w:val="0"/>
          <w:lang w:val="en-GB"/>
        </w:rPr>
        <w:t>&lt;/NumAm&gt;</w:t>
      </w:r>
    </w:p>
    <w:p w:rsidR="00AA4CDD" w:rsidRPr="00AA4CDD" w:rsidP="00AA4CDD" w14:paraId="49FB74BA"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EB9E6A0" w14:textId="77777777">
      <w:r w:rsidRPr="00AA4CDD">
        <w:rPr>
          <w:rStyle w:val="HideTWBExt"/>
        </w:rPr>
        <w:t>&lt;/RepeatBlock-By&gt;</w:t>
      </w:r>
    </w:p>
    <w:p w:rsidR="00AA4CDD" w:rsidRPr="00AA4CDD" w:rsidP="00AA4CDD" w14:paraId="4CD166E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865C9DF" w14:textId="77777777">
      <w:pPr>
        <w:pStyle w:val="NormalBold"/>
        <w:rPr>
          <w:lang w:val="fr-BE"/>
        </w:rPr>
      </w:pPr>
      <w:r w:rsidRPr="00AA4CDD">
        <w:rPr>
          <w:rStyle w:val="HideTWBExt"/>
          <w:b w:val="0"/>
        </w:rPr>
        <w:t>&lt;Article&gt;</w:t>
      </w:r>
      <w:r w:rsidRPr="00AA4CDD">
        <w:rPr>
          <w:lang w:val="fr-BE"/>
        </w:rPr>
        <w:t>Article 34 – paragraph 1 – point 5 – point c a (new)</w:t>
      </w:r>
      <w:r w:rsidRPr="00AA4CDD">
        <w:rPr>
          <w:rStyle w:val="HideTWBExt"/>
          <w:b w:val="0"/>
        </w:rPr>
        <w:t>&lt;/Article&gt;</w:t>
      </w:r>
    </w:p>
    <w:p w:rsidR="00AA4CDD" w:rsidRPr="00AA4CDD" w:rsidP="00AA4CDD" w14:paraId="13FE1F98"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170ECACF" w14:textId="77777777">
      <w:pPr>
        <w:rPr>
          <w:lang w:val="fr-BE"/>
        </w:rPr>
      </w:pPr>
      <w:r w:rsidRPr="00AA4CDD">
        <w:rPr>
          <w:rStyle w:val="HideTWBExt"/>
          <w:lang w:val="fr-FR"/>
        </w:rPr>
        <w:t>&lt;Article2&gt;</w:t>
      </w:r>
      <w:r w:rsidRPr="00AA4CDD">
        <w:rPr>
          <w:lang w:val="fr-BE"/>
        </w:rPr>
        <w:t>Article 26 – paragraph 1 – point c a (new)</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6644A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D8730B5" w14:textId="77777777">
            <w:pPr>
              <w:keepNext/>
              <w:rPr>
                <w:lang w:val="fr-FR"/>
              </w:rPr>
            </w:pPr>
          </w:p>
        </w:tc>
      </w:tr>
      <w:tr w14:paraId="2834076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8AD390" w14:textId="77777777">
            <w:pPr>
              <w:pStyle w:val="ColumnHeading"/>
              <w:keepNext/>
            </w:pPr>
            <w:r w:rsidRPr="00AA4CDD">
              <w:t>Text proposed by the Commission</w:t>
            </w:r>
          </w:p>
        </w:tc>
        <w:tc>
          <w:tcPr>
            <w:tcW w:w="4876" w:type="dxa"/>
          </w:tcPr>
          <w:p w:rsidR="00AA4CDD" w:rsidRPr="00AA4CDD" w:rsidP="00C2703B" w14:paraId="28E30498" w14:textId="77777777">
            <w:pPr>
              <w:pStyle w:val="ColumnHeading"/>
              <w:keepNext/>
            </w:pPr>
            <w:r w:rsidRPr="00AA4CDD">
              <w:t>Amendment</w:t>
            </w:r>
          </w:p>
        </w:tc>
      </w:tr>
      <w:tr w14:paraId="06C158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F0D89A8" w14:textId="77777777">
            <w:pPr>
              <w:pStyle w:val="Normal6"/>
            </w:pPr>
          </w:p>
        </w:tc>
        <w:tc>
          <w:tcPr>
            <w:tcW w:w="4876" w:type="dxa"/>
          </w:tcPr>
          <w:p w:rsidR="00AA4CDD" w:rsidRPr="00AA4CDD" w:rsidP="00C2703B" w14:paraId="7566E08C" w14:textId="77777777">
            <w:pPr>
              <w:pStyle w:val="Normal6"/>
              <w:rPr>
                <w:szCs w:val="24"/>
              </w:rPr>
            </w:pPr>
            <w:r w:rsidRPr="00AA4CDD">
              <w:rPr>
                <w:b/>
                <w:i/>
              </w:rPr>
              <w:t>(caa)</w:t>
            </w:r>
            <w:r w:rsidRPr="00AA4CDD">
              <w:rPr>
                <w:b/>
                <w:i/>
              </w:rPr>
              <w:tab/>
              <w:t>the following paragraph 2b is inserted: ‘2b. For the auctions referred to in Annex II, Member States shall exclude economic operators who have been the subject of a Commission decision establishing, pursuant to Regulation (EU) 2022/ 2560, that they are benefiting from foreign subsidies distorting the internal market, along with operators owned or controlled, directly or indirectly, by an entity that has been the subject of such a decision, until the undertakings or remedial measures imposed by that decision have been fully implemented.’</w:t>
            </w:r>
          </w:p>
        </w:tc>
      </w:tr>
    </w:tbl>
    <w:p w:rsidR="00AA4CDD" w:rsidRPr="00AA4CDD" w:rsidP="00AA4CDD" w14:paraId="425C4BBC"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69D230AE" w14:textId="77777777">
      <w:r w:rsidRPr="00AA4CDD">
        <w:rPr>
          <w:rStyle w:val="HideTWBExt"/>
        </w:rPr>
        <w:t>&lt;/Amend&gt;</w:t>
      </w:r>
    </w:p>
    <w:p w:rsidR="00AA4CDD" w:rsidRPr="00AA4CDD" w:rsidP="00AA4CDD" w14:paraId="703BD67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3869</w:t>
      </w:r>
      <w:r w:rsidRPr="00AA4CDD">
        <w:rPr>
          <w:rStyle w:val="HideTWBExt"/>
          <w:b w:val="0"/>
          <w:lang w:val="en-GB"/>
        </w:rPr>
        <w:t>&lt;/NumAm&gt;</w:t>
      </w:r>
    </w:p>
    <w:p w:rsidR="00AA4CDD" w:rsidRPr="00AA4CDD" w:rsidP="00AA4CDD" w14:paraId="429EC5D4" w14:textId="77777777">
      <w:pPr>
        <w:pStyle w:val="NormalBold"/>
      </w:pPr>
      <w:r w:rsidRPr="00AA4CDD">
        <w:rPr>
          <w:rStyle w:val="HideTWBExt"/>
          <w:b w:val="0"/>
        </w:rPr>
        <w:t>&lt;RepeatBlock-By&gt;&lt;Members&gt;</w:t>
      </w:r>
      <w:r w:rsidRPr="00AA4CDD">
        <w:t>Seán Kelly</w:t>
      </w:r>
      <w:r w:rsidRPr="00AA4CDD">
        <w:rPr>
          <w:rStyle w:val="HideTWBExt"/>
          <w:b w:val="0"/>
        </w:rPr>
        <w:t>&lt;/Members&gt;</w:t>
      </w:r>
    </w:p>
    <w:p w:rsidR="00AA4CDD" w:rsidRPr="00AA4CDD" w:rsidP="00AA4CDD" w14:paraId="60183DF1" w14:textId="77777777">
      <w:r w:rsidRPr="00AA4CDD">
        <w:rPr>
          <w:rStyle w:val="HideTWBExt"/>
        </w:rPr>
        <w:t>&lt;/RepeatBlock-By&gt;</w:t>
      </w:r>
    </w:p>
    <w:p w:rsidR="00AA4CDD" w:rsidRPr="00AA4CDD" w:rsidP="00AA4CDD" w14:paraId="1D0D1DE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B419245" w14:textId="77777777">
      <w:pPr>
        <w:pStyle w:val="NormalBold"/>
      </w:pPr>
      <w:r w:rsidRPr="00AA4CDD">
        <w:rPr>
          <w:rStyle w:val="HideTWBExt"/>
          <w:b w:val="0"/>
        </w:rPr>
        <w:t>&lt;Article&gt;</w:t>
      </w:r>
      <w:r w:rsidRPr="00AA4CDD">
        <w:t>Article 34 – paragraph 1 – point 5 – point ca (new)</w:t>
      </w:r>
      <w:r w:rsidRPr="00AA4CDD">
        <w:rPr>
          <w:rStyle w:val="HideTWBExt"/>
          <w:b w:val="0"/>
        </w:rPr>
        <w:t>&lt;/Article&gt;</w:t>
      </w:r>
    </w:p>
    <w:p w:rsidR="00AA4CDD" w:rsidRPr="00AA4CDD" w:rsidP="00AA4CDD" w14:paraId="3D9528FF"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E52A6DD" w14:textId="77777777">
      <w:r w:rsidRPr="00AA4CDD">
        <w:rPr>
          <w:rStyle w:val="HideTWBExt"/>
        </w:rPr>
        <w:t>&lt;Article2&gt;</w:t>
      </w:r>
      <w:r w:rsidRPr="00AA4CDD">
        <w:t>Article 26 – paragraph 1 – point ca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15C1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3D83929" w14:textId="77777777">
            <w:pPr>
              <w:keepNext/>
            </w:pPr>
          </w:p>
        </w:tc>
      </w:tr>
      <w:tr w14:paraId="016AE3F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2B3ACEA" w14:textId="77777777">
            <w:pPr>
              <w:pStyle w:val="ColumnHeading"/>
              <w:keepNext/>
              <w:rPr>
                <w:lang w:val="en-GB"/>
              </w:rPr>
            </w:pPr>
            <w:r w:rsidRPr="00AA4CDD">
              <w:rPr>
                <w:lang w:val="en-GB"/>
              </w:rPr>
              <w:t>Text proposed by the Commission</w:t>
            </w:r>
          </w:p>
        </w:tc>
        <w:tc>
          <w:tcPr>
            <w:tcW w:w="4876" w:type="dxa"/>
          </w:tcPr>
          <w:p w:rsidR="00AA4CDD" w:rsidRPr="00AA4CDD" w:rsidP="00C2703B" w14:paraId="51FD6725" w14:textId="77777777">
            <w:pPr>
              <w:pStyle w:val="ColumnHeading"/>
              <w:keepNext/>
              <w:rPr>
                <w:lang w:val="en-GB"/>
              </w:rPr>
            </w:pPr>
            <w:r w:rsidRPr="00AA4CDD">
              <w:rPr>
                <w:lang w:val="en-GB"/>
              </w:rPr>
              <w:t>Amendment</w:t>
            </w:r>
          </w:p>
        </w:tc>
      </w:tr>
      <w:tr w14:paraId="004D3F9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B929D0" w14:textId="77777777">
            <w:pPr>
              <w:pStyle w:val="Normal6"/>
              <w:rPr>
                <w:lang w:val="en-GB"/>
              </w:rPr>
            </w:pPr>
          </w:p>
        </w:tc>
        <w:tc>
          <w:tcPr>
            <w:tcW w:w="4876" w:type="dxa"/>
          </w:tcPr>
          <w:p w:rsidR="00AA4CDD" w:rsidRPr="00AA4CDD" w:rsidP="00C2703B" w14:paraId="668606A6" w14:textId="77777777">
            <w:pPr>
              <w:pStyle w:val="Normal6"/>
              <w:rPr>
                <w:b/>
                <w:i/>
                <w:lang w:val="en-GB"/>
              </w:rPr>
            </w:pPr>
            <w:r w:rsidRPr="00AA4CDD">
              <w:rPr>
                <w:b/>
                <w:i/>
                <w:lang w:val="en-GB"/>
              </w:rPr>
              <w:t>(4a) In Article 26 paragraph 1 point ca is added:</w:t>
            </w:r>
          </w:p>
          <w:p w:rsidR="00AA4CDD" w:rsidRPr="00AA4CDD" w:rsidP="00C2703B" w14:paraId="3EB9FDE0" w14:textId="77777777">
            <w:pPr>
              <w:pStyle w:val="Normal6"/>
              <w:rPr>
                <w:szCs w:val="24"/>
                <w:lang w:val="en-GB"/>
              </w:rPr>
            </w:pPr>
            <w:r w:rsidRPr="00AA4CDD">
              <w:rPr>
                <w:b/>
                <w:i/>
                <w:lang w:val="en-GB"/>
              </w:rPr>
              <w:t>(ca)</w:t>
            </w:r>
            <w:r w:rsidRPr="00AA4CDD">
              <w:rPr>
                <w:b/>
                <w:i/>
                <w:lang w:val="en-GB"/>
              </w:rPr>
              <w:tab/>
              <w:t>The Commission shall regularily publish an assessment of the availability of relevant components and of the cost and deployment impacts associated with the application of the criteria referred to in paragraph 1. Member States should rely on this assessment when applying this paragraph. The assessment shall provide a common reference framework to ensure consistent implementation across Member States and shall not result in delays to auction procedures.</w:t>
            </w:r>
          </w:p>
        </w:tc>
      </w:tr>
    </w:tbl>
    <w:p w:rsidR="00AA4CDD" w:rsidRPr="00AA4CDD" w:rsidP="00AA4CDD" w14:paraId="2E8E173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1D8721" w14:textId="77777777">
      <w:r w:rsidRPr="00AA4CDD">
        <w:rPr>
          <w:rStyle w:val="HideTWBExt"/>
        </w:rPr>
        <w:t>&lt;/Amend&gt;</w:t>
      </w:r>
    </w:p>
    <w:p w:rsidR="00AA4CDD" w:rsidRPr="00AA4CDD" w:rsidP="00AA4CDD" w14:paraId="3416C6C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3870</w:t>
      </w:r>
      <w:r w:rsidRPr="00AA4CDD">
        <w:rPr>
          <w:rStyle w:val="HideTWBExt"/>
          <w:b w:val="0"/>
          <w:lang w:val="en-GB"/>
        </w:rPr>
        <w:t>&lt;/NumAm&gt;</w:t>
      </w:r>
    </w:p>
    <w:p w:rsidR="00AA4CDD" w:rsidRPr="00AA4CDD" w:rsidP="00AA4CDD" w14:paraId="68D4416A" w14:textId="77777777">
      <w:pPr>
        <w:pStyle w:val="NormalBold"/>
      </w:pPr>
      <w:r w:rsidRPr="00AA4CDD">
        <w:rPr>
          <w:rStyle w:val="HideTWBExt"/>
          <w:b w:val="0"/>
        </w:rPr>
        <w:t>&lt;RepeatBlock-By&gt;&lt;Members&gt;</w:t>
      </w:r>
      <w:r w:rsidRPr="00AA4CDD">
        <w:t>Bart Groothuis, Nikola Minchev, Christophe Grudler, Jeannette Baljeu, Morten Løkkegaard, Barry Andrews, Sandro Gozi, Pascal Canfin, Sophie Wilmès, Benoit Cassart, Brigitte van den Berg, Karin Karlsbro, Martin Hojsík, Ľubica Karvašová, Ivars Ijabs</w:t>
      </w:r>
      <w:r w:rsidRPr="00AA4CDD">
        <w:rPr>
          <w:rStyle w:val="HideTWBExt"/>
          <w:b w:val="0"/>
        </w:rPr>
        <w:t>&lt;/Members&gt;</w:t>
      </w:r>
    </w:p>
    <w:p w:rsidR="00AA4CDD" w:rsidRPr="00AA4CDD" w:rsidP="00AA4CDD" w14:paraId="31DE7525" w14:textId="77777777">
      <w:r w:rsidRPr="00AA4CDD">
        <w:rPr>
          <w:rStyle w:val="HideTWBExt"/>
        </w:rPr>
        <w:t>&lt;/RepeatBlock-By&gt;</w:t>
      </w:r>
    </w:p>
    <w:p w:rsidR="00AA4CDD" w:rsidRPr="00AA4CDD" w:rsidP="00AA4CDD" w14:paraId="3E40ED0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BD1DE30" w14:textId="77777777">
      <w:pPr>
        <w:pStyle w:val="NormalBold"/>
      </w:pPr>
      <w:r w:rsidRPr="00AA4CDD">
        <w:rPr>
          <w:rStyle w:val="HideTWBExt"/>
          <w:b w:val="0"/>
        </w:rPr>
        <w:t>&lt;Article&gt;</w:t>
      </w:r>
      <w:r w:rsidRPr="00AA4CDD">
        <w:t>Article 34 – paragraph 1 – point 5 – point ca (new)</w:t>
      </w:r>
      <w:r w:rsidRPr="00AA4CDD">
        <w:rPr>
          <w:rStyle w:val="HideTWBExt"/>
          <w:b w:val="0"/>
        </w:rPr>
        <w:t>&lt;/Article&gt;</w:t>
      </w:r>
    </w:p>
    <w:p w:rsidR="00AA4CDD" w:rsidRPr="00AA4CDD" w:rsidP="00AA4CDD" w14:paraId="1D45BD9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7862D42" w14:textId="77777777">
      <w:r w:rsidRPr="00AA4CDD">
        <w:rPr>
          <w:rStyle w:val="HideTWBExt"/>
        </w:rPr>
        <w:t>&lt;Article2&gt;</w:t>
      </w:r>
      <w:r w:rsidRPr="00AA4CDD">
        <w:t>Article 26 – paragraph 2 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718B3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182FEB1" w14:textId="77777777">
            <w:pPr>
              <w:keepNext/>
            </w:pPr>
          </w:p>
        </w:tc>
      </w:tr>
      <w:tr w14:paraId="2ED9218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3F7932E" w14:textId="77777777">
            <w:pPr>
              <w:pStyle w:val="ColumnHeading"/>
              <w:keepNext/>
              <w:rPr>
                <w:lang w:val="en-GB"/>
              </w:rPr>
            </w:pPr>
            <w:r w:rsidRPr="00AA4CDD">
              <w:rPr>
                <w:lang w:val="en-GB"/>
              </w:rPr>
              <w:t>Text proposed by the Commission</w:t>
            </w:r>
          </w:p>
        </w:tc>
        <w:tc>
          <w:tcPr>
            <w:tcW w:w="4876" w:type="dxa"/>
          </w:tcPr>
          <w:p w:rsidR="00AA4CDD" w:rsidRPr="00AA4CDD" w:rsidP="00C2703B" w14:paraId="0BD61465" w14:textId="77777777">
            <w:pPr>
              <w:pStyle w:val="ColumnHeading"/>
              <w:keepNext/>
              <w:rPr>
                <w:lang w:val="en-GB"/>
              </w:rPr>
            </w:pPr>
            <w:r w:rsidRPr="00AA4CDD">
              <w:rPr>
                <w:lang w:val="en-GB"/>
              </w:rPr>
              <w:t>Amendment</w:t>
            </w:r>
          </w:p>
        </w:tc>
      </w:tr>
      <w:tr w14:paraId="258C6B1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E7689E" w14:textId="77777777">
            <w:pPr>
              <w:pStyle w:val="Normal6"/>
              <w:rPr>
                <w:lang w:val="en-GB"/>
              </w:rPr>
            </w:pPr>
          </w:p>
        </w:tc>
        <w:tc>
          <w:tcPr>
            <w:tcW w:w="4876" w:type="dxa"/>
          </w:tcPr>
          <w:p w:rsidR="00AA4CDD" w:rsidRPr="00AA4CDD" w:rsidP="00C2703B" w14:paraId="7AA560EB" w14:textId="77777777">
            <w:pPr>
              <w:pStyle w:val="Normal6"/>
              <w:rPr>
                <w:b/>
                <w:i/>
                <w:lang w:val="en-GB"/>
              </w:rPr>
            </w:pPr>
            <w:r w:rsidRPr="00AA4CDD">
              <w:rPr>
                <w:b/>
                <w:i/>
                <w:lang w:val="en-GB"/>
              </w:rPr>
              <w:t>(4a) In article 26 paragraph 2b is added:</w:t>
            </w:r>
          </w:p>
          <w:p w:rsidR="00AA4CDD" w:rsidRPr="00AA4CDD" w:rsidP="00C2703B" w14:paraId="35840A50" w14:textId="77777777">
            <w:pPr>
              <w:pStyle w:val="Normal6"/>
              <w:rPr>
                <w:szCs w:val="24"/>
                <w:lang w:val="en-GB"/>
              </w:rPr>
            </w:pPr>
            <w:r w:rsidRPr="00AA4CDD">
              <w:rPr>
                <w:b/>
                <w:i/>
                <w:lang w:val="en-GB"/>
              </w:rPr>
              <w:t xml:space="preserve">'2b. Where content is offered as equivalent to Union origin, bidders shall submit at pre-qualification the anti-circumvention self-assessment referred to in Article 7a of Regulation (EU) .../... </w:t>
            </w:r>
            <w:r w:rsidRPr="00AA4CDD">
              <w:rPr>
                <w:b/>
                <w:i/>
                <w:lang w:val="en-GB"/>
              </w:rPr>
              <w:t>[IAA] and confirm it at commissioning. Where circumvention is established, the support shall be reduced or withdrawn and the guarantees lodged may be forfeited.'</w:t>
            </w:r>
          </w:p>
        </w:tc>
      </w:tr>
    </w:tbl>
    <w:p w:rsidR="00AA4CDD" w:rsidRPr="00AA4CDD" w:rsidP="00AA4CDD" w14:paraId="16F61F6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B1EE95C"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BEB6ACD" w14:textId="77777777">
      <w:pPr>
        <w:pStyle w:val="Normal12Italic"/>
        <w:rPr>
          <w:noProof w:val="0"/>
          <w:lang w:val="en-GB"/>
        </w:rPr>
      </w:pPr>
      <w:r w:rsidRPr="00AA4CDD">
        <w:rPr>
          <w:noProof w:val="0"/>
          <w:lang w:val="en-GB"/>
        </w:rPr>
        <w:t>Auctions already use pre-qualification criteria and financial guarantees. The anti-circumvention self-assessment is added to that existing system. Bidders confirm it at commissioning, because sourcing can change between bid and construction.</w:t>
      </w:r>
    </w:p>
    <w:p w:rsidR="00AA4CDD" w:rsidRPr="00AA4CDD" w:rsidP="00AA4CDD" w14:paraId="416D2865" w14:textId="77777777">
      <w:r w:rsidRPr="00AA4CDD">
        <w:rPr>
          <w:rStyle w:val="HideTWBExt"/>
        </w:rPr>
        <w:t>&lt;/Amend&gt;</w:t>
      </w:r>
    </w:p>
    <w:p w:rsidR="00AA4CDD" w:rsidRPr="00AA4CDD" w:rsidP="00AA4CDD" w14:paraId="4C2A8DB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3871</w:t>
      </w:r>
      <w:r w:rsidRPr="00AA4CDD">
        <w:rPr>
          <w:rStyle w:val="HideTWBExt"/>
          <w:b w:val="0"/>
          <w:lang w:val="en-GB"/>
        </w:rPr>
        <w:t>&lt;/NumAm&gt;</w:t>
      </w:r>
    </w:p>
    <w:p w:rsidR="00AA4CDD" w:rsidRPr="00AA4CDD" w:rsidP="00AA4CDD" w14:paraId="178BF2DD"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6EF0B70A" w14:textId="77777777">
      <w:r w:rsidRPr="00AA4CDD">
        <w:rPr>
          <w:rStyle w:val="HideTWBExt"/>
        </w:rPr>
        <w:t>&lt;/RepeatBlock-By&gt;</w:t>
      </w:r>
    </w:p>
    <w:p w:rsidR="00AA4CDD" w:rsidRPr="00AA4CDD" w:rsidP="00AA4CDD" w14:paraId="23AAE1A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D9FE0F1" w14:textId="77777777">
      <w:pPr>
        <w:pStyle w:val="NormalBold"/>
      </w:pPr>
      <w:r w:rsidRPr="00AA4CDD">
        <w:rPr>
          <w:rStyle w:val="HideTWBExt"/>
          <w:b w:val="0"/>
        </w:rPr>
        <w:t>&lt;Article&gt;</w:t>
      </w:r>
      <w:r w:rsidRPr="00AA4CDD">
        <w:t>Article 34 – paragraph 1 – point 5 – point c</w:t>
      </w:r>
      <w:r w:rsidRPr="00AA4CDD">
        <w:rPr>
          <w:rStyle w:val="HideTWBExt"/>
          <w:b w:val="0"/>
        </w:rPr>
        <w:t>&lt;/Article&gt;</w:t>
      </w:r>
    </w:p>
    <w:p w:rsidR="00AA4CDD" w:rsidRPr="00AA4CDD" w:rsidP="00AA4CDD" w14:paraId="2985618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CFA77B0" w14:textId="77777777">
      <w:r w:rsidRPr="00AA4CDD">
        <w:rPr>
          <w:rStyle w:val="HideTWBExt"/>
        </w:rPr>
        <w:t>&lt;Article2&gt;</w:t>
      </w:r>
      <w:r w:rsidRPr="00AA4CDD">
        <w:t>Article 26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452FD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FCE955F" w14:textId="77777777">
            <w:pPr>
              <w:keepNext/>
            </w:pPr>
          </w:p>
        </w:tc>
      </w:tr>
      <w:tr w14:paraId="27244C1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49D64D" w14:textId="77777777">
            <w:pPr>
              <w:pStyle w:val="ColumnHeading"/>
              <w:keepNext/>
              <w:rPr>
                <w:lang w:val="en-GB"/>
              </w:rPr>
            </w:pPr>
            <w:r w:rsidRPr="00AA4CDD">
              <w:rPr>
                <w:lang w:val="en-GB"/>
              </w:rPr>
              <w:t>Text proposed by the Commission</w:t>
            </w:r>
          </w:p>
        </w:tc>
        <w:tc>
          <w:tcPr>
            <w:tcW w:w="4876" w:type="dxa"/>
          </w:tcPr>
          <w:p w:rsidR="00AA4CDD" w:rsidRPr="00AA4CDD" w:rsidP="00C2703B" w14:paraId="1BAF1779" w14:textId="77777777">
            <w:pPr>
              <w:pStyle w:val="ColumnHeading"/>
              <w:keepNext/>
              <w:rPr>
                <w:lang w:val="en-GB"/>
              </w:rPr>
            </w:pPr>
            <w:r w:rsidRPr="00AA4CDD">
              <w:rPr>
                <w:lang w:val="en-GB"/>
              </w:rPr>
              <w:t>Amendment</w:t>
            </w:r>
          </w:p>
        </w:tc>
      </w:tr>
      <w:tr w14:paraId="4035809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879447" w14:textId="77777777">
            <w:pPr>
              <w:pStyle w:val="Normal6"/>
              <w:rPr>
                <w:lang w:val="en-GB"/>
              </w:rPr>
            </w:pPr>
            <w:r w:rsidRPr="00AA4CDD">
              <w:rPr>
                <w:b/>
                <w:i/>
                <w:lang w:val="en-GB"/>
              </w:rPr>
              <w:t>(e)</w:t>
            </w:r>
            <w:r w:rsidRPr="00AA4CDD">
              <w:rPr>
                <w:b/>
                <w:i/>
                <w:lang w:val="en-GB"/>
              </w:rPr>
              <w:tab/>
              <w:t>paragraph 4 is replaced by the following: ‘4. Member States shall give to each of the criteria referred to in paragraphs 2 and 2a, when applied as award criteria, a minimum weight of 5 % and a combined weight of between 15 % and 30 %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tcPr>
          <w:p w:rsidR="00AA4CDD" w:rsidRPr="00AA4CDD" w:rsidP="00C2703B" w14:paraId="0A5028AF" w14:textId="77777777">
            <w:pPr>
              <w:pStyle w:val="Normal6"/>
              <w:rPr>
                <w:szCs w:val="24"/>
                <w:lang w:val="en-GB"/>
              </w:rPr>
            </w:pPr>
            <w:r w:rsidRPr="00AA4CDD">
              <w:rPr>
                <w:b/>
                <w:i/>
                <w:lang w:val="en-GB"/>
              </w:rPr>
              <w:t>deleted</w:t>
            </w:r>
          </w:p>
        </w:tc>
      </w:tr>
    </w:tbl>
    <w:p w:rsidR="00AA4CDD" w:rsidRPr="00AA4CDD" w:rsidP="00AA4CDD" w14:paraId="5F92F17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346C03F" w14:textId="77777777">
      <w:r w:rsidRPr="00AA4CDD">
        <w:rPr>
          <w:rStyle w:val="HideTWBExt"/>
        </w:rPr>
        <w:t>&lt;/Amend&gt;</w:t>
      </w:r>
    </w:p>
    <w:p w:rsidR="00AA4CDD" w:rsidRPr="00AA4CDD" w:rsidP="00AA4CDD" w14:paraId="5A4A36B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3872</w:t>
      </w:r>
      <w:r w:rsidRPr="00AA4CDD">
        <w:rPr>
          <w:rStyle w:val="HideTWBExt"/>
          <w:b w:val="0"/>
          <w:lang w:val="en-GB"/>
        </w:rPr>
        <w:t>&lt;/NumAm&gt;</w:t>
      </w:r>
    </w:p>
    <w:p w:rsidR="00AA4CDD" w:rsidRPr="00AA4CDD" w:rsidP="00AA4CDD" w14:paraId="6C217D71"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5BD64106" w14:textId="77777777">
      <w:r w:rsidRPr="00AA4CDD">
        <w:rPr>
          <w:rStyle w:val="HideTWBExt"/>
        </w:rPr>
        <w:t>&lt;/RepeatBlock-By&gt;</w:t>
      </w:r>
    </w:p>
    <w:p w:rsidR="00AA4CDD" w:rsidRPr="00AA4CDD" w:rsidP="00AA4CDD" w14:paraId="45896F7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4857AAD" w14:textId="77777777">
      <w:pPr>
        <w:pStyle w:val="NormalBold"/>
      </w:pPr>
      <w:r w:rsidRPr="00AA4CDD">
        <w:rPr>
          <w:rStyle w:val="HideTWBExt"/>
          <w:b w:val="0"/>
        </w:rPr>
        <w:t>&lt;Article&gt;</w:t>
      </w:r>
      <w:r w:rsidRPr="00AA4CDD">
        <w:t>Article 34 – paragraph 1 – point 5 – point c</w:t>
      </w:r>
      <w:r w:rsidRPr="00AA4CDD">
        <w:rPr>
          <w:rStyle w:val="HideTWBExt"/>
          <w:b w:val="0"/>
        </w:rPr>
        <w:t>&lt;/Article&gt;</w:t>
      </w:r>
    </w:p>
    <w:p w:rsidR="00AA4CDD" w:rsidRPr="00AA4CDD" w:rsidP="00AA4CDD" w14:paraId="4FC007E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4FC0695" w14:textId="77777777">
      <w:r w:rsidRPr="00AA4CDD">
        <w:rPr>
          <w:rStyle w:val="HideTWBExt"/>
        </w:rPr>
        <w:t>&lt;Article2&gt;</w:t>
      </w:r>
      <w:r w:rsidRPr="00AA4CDD">
        <w:t>Article 26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81099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395378E" w14:textId="77777777">
            <w:pPr>
              <w:keepNext/>
            </w:pPr>
          </w:p>
        </w:tc>
      </w:tr>
      <w:tr w14:paraId="6AEC4E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75AD3BB" w14:textId="77777777">
            <w:pPr>
              <w:pStyle w:val="ColumnHeading"/>
              <w:keepNext/>
              <w:rPr>
                <w:lang w:val="en-GB"/>
              </w:rPr>
            </w:pPr>
            <w:r w:rsidRPr="00AA4CDD">
              <w:rPr>
                <w:lang w:val="en-GB"/>
              </w:rPr>
              <w:t>Text proposed by the Commission</w:t>
            </w:r>
          </w:p>
        </w:tc>
        <w:tc>
          <w:tcPr>
            <w:tcW w:w="4876" w:type="dxa"/>
          </w:tcPr>
          <w:p w:rsidR="00AA4CDD" w:rsidRPr="00AA4CDD" w:rsidP="00C2703B" w14:paraId="627984E6" w14:textId="77777777">
            <w:pPr>
              <w:pStyle w:val="ColumnHeading"/>
              <w:keepNext/>
              <w:rPr>
                <w:lang w:val="en-GB"/>
              </w:rPr>
            </w:pPr>
            <w:r w:rsidRPr="00AA4CDD">
              <w:rPr>
                <w:lang w:val="en-GB"/>
              </w:rPr>
              <w:t>Amendment</w:t>
            </w:r>
          </w:p>
        </w:tc>
      </w:tr>
      <w:tr w14:paraId="10CFF82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993512" w14:textId="77777777">
            <w:pPr>
              <w:pStyle w:val="Normal6"/>
              <w:rPr>
                <w:lang w:val="en-GB"/>
              </w:rPr>
            </w:pPr>
            <w:r w:rsidRPr="00AA4CDD">
              <w:rPr>
                <w:b/>
                <w:i/>
                <w:lang w:val="en-GB"/>
              </w:rPr>
              <w:t>(e)</w:t>
            </w:r>
            <w:r w:rsidRPr="00AA4CDD">
              <w:rPr>
                <w:b/>
                <w:i/>
                <w:lang w:val="en-GB"/>
              </w:rPr>
              <w:tab/>
              <w:t>paragraph 4 is replaced by the following: ‘4. Member States shall give to each of the criteria referred to in paragraphs 2 and 2a, when applied as award criteria, a minimum weight of 5 % and a combined weight of between 15 % and 30 %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tcPr>
          <w:p w:rsidR="00AA4CDD" w:rsidRPr="00AA4CDD" w:rsidP="00C2703B" w14:paraId="3E95B866" w14:textId="77777777">
            <w:pPr>
              <w:pStyle w:val="Normal6"/>
              <w:rPr>
                <w:szCs w:val="24"/>
                <w:lang w:val="en-GB"/>
              </w:rPr>
            </w:pPr>
            <w:r w:rsidRPr="00AA4CDD">
              <w:rPr>
                <w:b/>
                <w:i/>
                <w:lang w:val="en-GB"/>
              </w:rPr>
              <w:t>deleted</w:t>
            </w:r>
          </w:p>
        </w:tc>
      </w:tr>
    </w:tbl>
    <w:p w:rsidR="00AA4CDD" w:rsidRPr="00AA4CDD" w:rsidP="00AA4CDD" w14:paraId="156E99A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F094DB8" w14:textId="77777777">
      <w:r w:rsidRPr="00AA4CDD">
        <w:rPr>
          <w:rStyle w:val="HideTWBExt"/>
        </w:rPr>
        <w:t>&lt;/Amend&gt;</w:t>
      </w:r>
    </w:p>
    <w:p w:rsidR="00AA4CDD" w:rsidRPr="00AA4CDD" w:rsidP="00AA4CDD" w14:paraId="0981BB2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3873</w:t>
      </w:r>
      <w:r w:rsidRPr="00AA4CDD">
        <w:rPr>
          <w:rStyle w:val="HideTWBExt"/>
          <w:b w:val="0"/>
          <w:lang w:val="en-GB"/>
        </w:rPr>
        <w:t>&lt;/NumAm&gt;</w:t>
      </w:r>
    </w:p>
    <w:p w:rsidR="00AA4CDD" w:rsidRPr="00AA4CDD" w:rsidP="00AA4CDD" w14:paraId="50F6A6F5"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216FD747" w14:textId="77777777">
      <w:r w:rsidRPr="00AA4CDD">
        <w:rPr>
          <w:rStyle w:val="HideTWBExt"/>
        </w:rPr>
        <w:t>&lt;/RepeatBlock-By&gt;</w:t>
      </w:r>
    </w:p>
    <w:p w:rsidR="00AA4CDD" w:rsidRPr="00AA4CDD" w:rsidP="00AA4CDD" w14:paraId="5AA2833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7903583" w14:textId="77777777">
      <w:pPr>
        <w:pStyle w:val="NormalBold"/>
      </w:pPr>
      <w:r w:rsidRPr="00AA4CDD">
        <w:rPr>
          <w:rStyle w:val="HideTWBExt"/>
          <w:b w:val="0"/>
        </w:rPr>
        <w:t>&lt;Article&gt;</w:t>
      </w:r>
      <w:r w:rsidRPr="00AA4CDD">
        <w:t>Article 34 – paragraph 1 – point 5 – point e</w:t>
      </w:r>
      <w:r w:rsidRPr="00AA4CDD">
        <w:rPr>
          <w:rStyle w:val="HideTWBExt"/>
          <w:b w:val="0"/>
        </w:rPr>
        <w:t>&lt;/Article&gt;</w:t>
      </w:r>
    </w:p>
    <w:p w:rsidR="00AA4CDD" w:rsidRPr="00AA4CDD" w:rsidP="00AA4CDD" w14:paraId="6261B15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8DD2CC6" w14:textId="77777777">
      <w:r w:rsidRPr="00AA4CDD">
        <w:rPr>
          <w:rStyle w:val="HideTWBExt"/>
        </w:rPr>
        <w:t>&lt;Article2&gt;</w:t>
      </w:r>
      <w:r w:rsidRPr="00AA4CDD">
        <w:t>Article 26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D77BB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80B7D6C" w14:textId="77777777">
            <w:pPr>
              <w:keepNext/>
            </w:pPr>
          </w:p>
        </w:tc>
      </w:tr>
      <w:tr w14:paraId="159EB82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4B2E3E5" w14:textId="77777777">
            <w:pPr>
              <w:pStyle w:val="ColumnHeading"/>
              <w:keepNext/>
              <w:rPr>
                <w:lang w:val="en-GB"/>
              </w:rPr>
            </w:pPr>
            <w:r w:rsidRPr="00AA4CDD">
              <w:rPr>
                <w:lang w:val="en-GB"/>
              </w:rPr>
              <w:t>Text proposed by the Commission</w:t>
            </w:r>
          </w:p>
        </w:tc>
        <w:tc>
          <w:tcPr>
            <w:tcW w:w="4876" w:type="dxa"/>
          </w:tcPr>
          <w:p w:rsidR="00AA4CDD" w:rsidRPr="00AA4CDD" w:rsidP="00C2703B" w14:paraId="5DDD80B0" w14:textId="77777777">
            <w:pPr>
              <w:pStyle w:val="ColumnHeading"/>
              <w:keepNext/>
              <w:rPr>
                <w:lang w:val="en-GB"/>
              </w:rPr>
            </w:pPr>
            <w:r w:rsidRPr="00AA4CDD">
              <w:rPr>
                <w:lang w:val="en-GB"/>
              </w:rPr>
              <w:t>Amendment</w:t>
            </w:r>
          </w:p>
        </w:tc>
      </w:tr>
      <w:tr w14:paraId="6DE0700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50A9BD0" w14:textId="77777777">
            <w:pPr>
              <w:pStyle w:val="Normal6"/>
              <w:rPr>
                <w:lang w:val="en-GB"/>
              </w:rPr>
            </w:pPr>
            <w:r w:rsidRPr="00AA4CDD">
              <w:rPr>
                <w:b/>
                <w:i/>
                <w:lang w:val="en-GB"/>
              </w:rPr>
              <w:t>(e)</w:t>
            </w:r>
            <w:r w:rsidRPr="00AA4CDD">
              <w:rPr>
                <w:b/>
                <w:i/>
                <w:lang w:val="en-GB"/>
              </w:rPr>
              <w:tab/>
              <w:t>paragraph 4 is replaced by the following: ‘4. Member States shall give to each of the criteria referred to in paragraphs 2 and 2a, when applied as award criteria, a minimum weight of 5 % and a combined weight of between 15 % and 30 %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tcPr>
          <w:p w:rsidR="00AA4CDD" w:rsidRPr="00AA4CDD" w:rsidP="00C2703B" w14:paraId="03083B88" w14:textId="77777777">
            <w:pPr>
              <w:pStyle w:val="Normal6"/>
              <w:rPr>
                <w:szCs w:val="24"/>
                <w:lang w:val="en-GB"/>
              </w:rPr>
            </w:pPr>
            <w:r w:rsidRPr="00AA4CDD">
              <w:rPr>
                <w:b/>
                <w:i/>
                <w:lang w:val="en-GB"/>
              </w:rPr>
              <w:t>deleted</w:t>
            </w:r>
          </w:p>
        </w:tc>
      </w:tr>
    </w:tbl>
    <w:p w:rsidR="00AA4CDD" w:rsidRPr="00AA4CDD" w:rsidP="00AA4CDD" w14:paraId="5636890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5346D4D" w14:textId="77777777">
      <w:r w:rsidRPr="00AA4CDD">
        <w:rPr>
          <w:rStyle w:val="HideTWBExt"/>
        </w:rPr>
        <w:t>&lt;/Amend&gt;</w:t>
      </w:r>
    </w:p>
    <w:p w:rsidR="00AA4CDD" w:rsidRPr="00AA4CDD" w:rsidP="00AA4CDD" w14:paraId="54AF70F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3874</w:t>
      </w:r>
      <w:r w:rsidRPr="00AA4CDD">
        <w:rPr>
          <w:rStyle w:val="HideTWBExt"/>
          <w:b w:val="0"/>
          <w:lang w:val="en-GB"/>
        </w:rPr>
        <w:t>&lt;/NumAm&gt;</w:t>
      </w:r>
    </w:p>
    <w:p w:rsidR="00AA4CDD" w:rsidRPr="00AA4CDD" w:rsidP="00AA4CDD" w14:paraId="698D15AF"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6485BAA1"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7955AD71" w14:textId="77777777">
      <w:r w:rsidRPr="00AA4CDD">
        <w:rPr>
          <w:rStyle w:val="HideTWBExt"/>
        </w:rPr>
        <w:t>&lt;/RepeatBlock-By&gt;</w:t>
      </w:r>
    </w:p>
    <w:p w:rsidR="00AA4CDD" w:rsidRPr="00AA4CDD" w:rsidP="00AA4CDD" w14:paraId="66EBCB0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ED8927F" w14:textId="77777777">
      <w:pPr>
        <w:pStyle w:val="NormalBold"/>
      </w:pPr>
      <w:r w:rsidRPr="00AA4CDD">
        <w:rPr>
          <w:rStyle w:val="HideTWBExt"/>
          <w:b w:val="0"/>
        </w:rPr>
        <w:t>&lt;Article&gt;</w:t>
      </w:r>
      <w:r w:rsidRPr="00AA4CDD">
        <w:t>Article 34 – paragraph 1 – point 5 – point e</w:t>
      </w:r>
      <w:r w:rsidRPr="00AA4CDD">
        <w:rPr>
          <w:rStyle w:val="HideTWBExt"/>
          <w:b w:val="0"/>
        </w:rPr>
        <w:t>&lt;/Article&gt;</w:t>
      </w:r>
    </w:p>
    <w:p w:rsidR="00AA4CDD" w:rsidRPr="00AA4CDD" w:rsidP="00AA4CDD" w14:paraId="557912DD"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20D58486" w14:textId="77777777">
      <w:r w:rsidRPr="00AA4CDD">
        <w:rPr>
          <w:rStyle w:val="HideTWBExt"/>
        </w:rPr>
        <w:t>&lt;Article2&gt;</w:t>
      </w:r>
      <w:r w:rsidRPr="00AA4CDD">
        <w:t>Article 26 – paragraph 4</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3694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A49D329" w14:textId="77777777">
            <w:pPr>
              <w:keepNext/>
            </w:pPr>
          </w:p>
        </w:tc>
      </w:tr>
      <w:tr w14:paraId="2D1D49B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1EBCCB6" w14:textId="77777777">
            <w:pPr>
              <w:pStyle w:val="ColumnHeading"/>
              <w:keepNext/>
              <w:rPr>
                <w:lang w:val="en-GB"/>
              </w:rPr>
            </w:pPr>
            <w:r w:rsidRPr="00AA4CDD">
              <w:rPr>
                <w:lang w:val="en-GB"/>
              </w:rPr>
              <w:t>Text proposed by the Commission</w:t>
            </w:r>
          </w:p>
        </w:tc>
        <w:tc>
          <w:tcPr>
            <w:tcW w:w="4876" w:type="dxa"/>
          </w:tcPr>
          <w:p w:rsidR="00AA4CDD" w:rsidRPr="00AA4CDD" w:rsidP="00C2703B" w14:paraId="7E1956A1" w14:textId="77777777">
            <w:pPr>
              <w:pStyle w:val="ColumnHeading"/>
              <w:keepNext/>
              <w:rPr>
                <w:lang w:val="en-GB"/>
              </w:rPr>
            </w:pPr>
            <w:r w:rsidRPr="00AA4CDD">
              <w:rPr>
                <w:lang w:val="en-GB"/>
              </w:rPr>
              <w:t>Amendment</w:t>
            </w:r>
          </w:p>
        </w:tc>
      </w:tr>
      <w:tr w14:paraId="546C0E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A1A242" w14:textId="77777777">
            <w:pPr>
              <w:pStyle w:val="Normal6"/>
              <w:rPr>
                <w:lang w:val="en-GB"/>
              </w:rPr>
            </w:pPr>
            <w:r w:rsidRPr="00AA4CDD">
              <w:rPr>
                <w:b/>
                <w:i/>
                <w:lang w:val="en-GB"/>
              </w:rPr>
              <w:t>(e)</w:t>
            </w:r>
            <w:r w:rsidRPr="00AA4CDD">
              <w:rPr>
                <w:b/>
                <w:i/>
                <w:lang w:val="en-GB"/>
              </w:rPr>
              <w:tab/>
              <w:t>paragraph 4 is replaced by the following: ‘4. Member States shall give to each of the criteria referred to in paragraphs 2 and 2a, when applied as award criteria, a minimum weight of 5 % and a combined weight of between 15 % and 30 %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tcPr>
          <w:p w:rsidR="00AA4CDD" w:rsidRPr="00AA4CDD" w:rsidP="00C2703B" w14:paraId="6EDAA154" w14:textId="77777777">
            <w:pPr>
              <w:pStyle w:val="Normal6"/>
              <w:rPr>
                <w:szCs w:val="24"/>
                <w:lang w:val="en-GB"/>
              </w:rPr>
            </w:pPr>
            <w:r w:rsidRPr="00AA4CDD">
              <w:rPr>
                <w:b/>
                <w:i/>
                <w:lang w:val="en-GB"/>
              </w:rPr>
              <w:t>deleted</w:t>
            </w:r>
          </w:p>
        </w:tc>
      </w:tr>
    </w:tbl>
    <w:p w:rsidR="00AA4CDD" w:rsidRPr="00AA4CDD" w:rsidP="00AA4CDD" w14:paraId="5068952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72F244E" w14:textId="77777777">
      <w:r w:rsidRPr="00AA4CDD">
        <w:rPr>
          <w:rStyle w:val="HideTWBExt"/>
        </w:rPr>
        <w:t>&lt;/Amend&gt;</w:t>
      </w:r>
    </w:p>
    <w:p w:rsidR="00AA4CDD" w:rsidRPr="00AA4CDD" w:rsidP="00AA4CDD" w14:paraId="567C99AE"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3875</w:t>
      </w:r>
      <w:r w:rsidRPr="00AA4CDD">
        <w:rPr>
          <w:rStyle w:val="HideTWBExt"/>
          <w:b w:val="0"/>
          <w:lang w:val="en-GB"/>
        </w:rPr>
        <w:t>&lt;/NumAm&gt;</w:t>
      </w:r>
    </w:p>
    <w:p w:rsidR="00AA4CDD" w:rsidRPr="00AA4CDD" w:rsidP="00AA4CDD" w14:paraId="05208DBE"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CEA6A38" w14:textId="77777777">
      <w:r w:rsidRPr="00AA4CDD">
        <w:rPr>
          <w:rStyle w:val="HideTWBExt"/>
        </w:rPr>
        <w:t>&lt;/RepeatBlock-By&gt;</w:t>
      </w:r>
    </w:p>
    <w:p w:rsidR="00AA4CDD" w:rsidRPr="00AA4CDD" w:rsidP="00AA4CDD" w14:paraId="57F9C90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4A1CD7D" w14:textId="77777777">
      <w:pPr>
        <w:pStyle w:val="NormalBold"/>
        <w:rPr>
          <w:lang w:val="fr-BE"/>
        </w:rPr>
      </w:pPr>
      <w:r w:rsidRPr="00AA4CDD">
        <w:rPr>
          <w:rStyle w:val="HideTWBExt"/>
          <w:b w:val="0"/>
        </w:rPr>
        <w:t>&lt;Article&gt;</w:t>
      </w:r>
      <w:r w:rsidRPr="00AA4CDD">
        <w:rPr>
          <w:lang w:val="fr-BE"/>
        </w:rPr>
        <w:t>Article 34 – paragraph 1 – point 5 – point e</w:t>
      </w:r>
      <w:r w:rsidRPr="00AA4CDD">
        <w:rPr>
          <w:rStyle w:val="HideTWBExt"/>
          <w:b w:val="0"/>
        </w:rPr>
        <w:t>&lt;/Article&gt;</w:t>
      </w:r>
    </w:p>
    <w:p w:rsidR="00AA4CDD" w:rsidRPr="00AA4CDD" w:rsidP="00AA4CDD" w14:paraId="6E54F3DF"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4C1CAC72" w14:textId="77777777">
      <w:pPr>
        <w:rPr>
          <w:lang w:val="fr-BE"/>
        </w:rPr>
      </w:pPr>
      <w:r w:rsidRPr="00AA4CDD">
        <w:rPr>
          <w:rStyle w:val="HideTWBExt"/>
          <w:lang w:val="fr-FR"/>
        </w:rPr>
        <w:t>&lt;Article2&gt;</w:t>
      </w:r>
      <w:r w:rsidRPr="00AA4CDD">
        <w:rPr>
          <w:lang w:val="fr-BE"/>
        </w:rPr>
        <w:t>Article 26 – paragraph 4</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26CFFB3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31063C4" w14:textId="77777777">
            <w:pPr>
              <w:keepNext/>
              <w:rPr>
                <w:lang w:val="fr-FR"/>
              </w:rPr>
            </w:pPr>
          </w:p>
        </w:tc>
      </w:tr>
      <w:tr w14:paraId="49215D2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E562D9" w14:textId="77777777">
            <w:pPr>
              <w:pStyle w:val="ColumnHeading"/>
              <w:keepNext/>
            </w:pPr>
            <w:r w:rsidRPr="00AA4CDD">
              <w:t>Text proposed by the Commission</w:t>
            </w:r>
          </w:p>
        </w:tc>
        <w:tc>
          <w:tcPr>
            <w:tcW w:w="4876" w:type="dxa"/>
          </w:tcPr>
          <w:p w:rsidR="00AA4CDD" w:rsidRPr="00AA4CDD" w:rsidP="00C2703B" w14:paraId="620DDE98" w14:textId="77777777">
            <w:pPr>
              <w:pStyle w:val="ColumnHeading"/>
              <w:keepNext/>
            </w:pPr>
            <w:r w:rsidRPr="00AA4CDD">
              <w:t>Amendment</w:t>
            </w:r>
          </w:p>
        </w:tc>
      </w:tr>
      <w:tr w14:paraId="55A4C2B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FFFD5F9" w14:textId="77777777">
            <w:pPr>
              <w:pStyle w:val="Normal6"/>
            </w:pPr>
            <w:r w:rsidRPr="00AA4CDD">
              <w:t>(e)</w:t>
            </w:r>
            <w:r w:rsidRPr="00AA4CDD">
              <w:tab/>
              <w:t xml:space="preserve">paragraph 4 is replaced by the following: ‘(4) Member States shall give to each of the criteria referred to in paragraphs 2 and 2a, when applied as award criteria, a minimum weight of </w:t>
            </w:r>
            <w:r w:rsidRPr="00AA4CDD">
              <w:rPr>
                <w:b/>
                <w:i/>
              </w:rPr>
              <w:t>5 %</w:t>
            </w:r>
            <w:r w:rsidRPr="00AA4CDD">
              <w:t xml:space="preserve"> </w:t>
            </w:r>
            <w:r w:rsidRPr="00AA4CDD">
              <w:t xml:space="preserve">and a combined weight of between </w:t>
            </w:r>
            <w:r w:rsidRPr="00AA4CDD">
              <w:rPr>
                <w:b/>
                <w:i/>
              </w:rPr>
              <w:t>15 %</w:t>
            </w:r>
            <w:r w:rsidRPr="00AA4CDD">
              <w:t xml:space="preserve"> and </w:t>
            </w:r>
            <w:r w:rsidRPr="00AA4CDD">
              <w:rPr>
                <w:b/>
                <w:i/>
              </w:rPr>
              <w:t>30 %</w:t>
            </w:r>
            <w:r w:rsidRPr="00AA4CDD">
              <w:t xml:space="preserve">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tcPr>
          <w:p w:rsidR="00AA4CDD" w:rsidRPr="00AA4CDD" w:rsidP="00C2703B" w14:paraId="34C07066" w14:textId="77777777">
            <w:pPr>
              <w:pStyle w:val="Normal6"/>
              <w:rPr>
                <w:szCs w:val="24"/>
              </w:rPr>
            </w:pPr>
            <w:r w:rsidRPr="00AA4CDD">
              <w:t>(e)</w:t>
            </w:r>
            <w:r w:rsidRPr="00AA4CDD">
              <w:tab/>
              <w:t xml:space="preserve">paragraph 4 is replaced by the following: ‘(4) Member States shall give to each of the criteria referred to in paragraphs 2 and 2a, when applied as award criteria, a minimum weight of </w:t>
            </w:r>
            <w:r w:rsidRPr="00AA4CDD">
              <w:rPr>
                <w:b/>
                <w:i/>
              </w:rPr>
              <w:t>10 %</w:t>
            </w:r>
            <w:r w:rsidRPr="00AA4CDD">
              <w:t xml:space="preserve"> </w:t>
            </w:r>
            <w:r w:rsidRPr="00AA4CDD">
              <w:t xml:space="preserve">and a combined weight of between </w:t>
            </w:r>
            <w:r w:rsidRPr="00AA4CDD">
              <w:rPr>
                <w:b/>
                <w:i/>
              </w:rPr>
              <w:t>30 %</w:t>
            </w:r>
            <w:r w:rsidRPr="00AA4CDD">
              <w:t xml:space="preserve"> and </w:t>
            </w:r>
            <w:r w:rsidRPr="00AA4CDD">
              <w:rPr>
                <w:b/>
                <w:i/>
              </w:rPr>
              <w:t>40 %</w:t>
            </w:r>
            <w:r w:rsidRPr="00AA4CDD">
              <w:t xml:space="preserve"> of the award criteria. That is without prejudice to the possibility to give a higher weighting to the criteria referred to in the fourth subparagraph of paragraph 2, in accordance with any limit for non-price criteria set out in State aid rules.’.</w:t>
            </w:r>
          </w:p>
        </w:tc>
      </w:tr>
    </w:tbl>
    <w:p w:rsidR="00AA4CDD" w:rsidRPr="00AA4CDD" w:rsidP="00AA4CDD" w14:paraId="2CCE88CD"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0A62DB4C" w14:textId="77777777">
      <w:r w:rsidRPr="00AA4CDD">
        <w:rPr>
          <w:rStyle w:val="HideTWBExt"/>
        </w:rPr>
        <w:t>&lt;/Amend&gt;</w:t>
      </w:r>
    </w:p>
    <w:p w:rsidR="00AA4CDD" w:rsidRPr="00AA4CDD" w:rsidP="00AA4CDD" w14:paraId="050EE86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3876</w:t>
      </w:r>
      <w:r w:rsidRPr="00AA4CDD">
        <w:rPr>
          <w:rStyle w:val="HideTWBExt"/>
          <w:b w:val="0"/>
          <w:lang w:val="en-GB"/>
        </w:rPr>
        <w:t>&lt;/NumAm&gt;</w:t>
      </w:r>
    </w:p>
    <w:p w:rsidR="00AA4CDD" w:rsidRPr="00AA4CDD" w:rsidP="00AA4CDD" w14:paraId="27F6686C" w14:textId="77777777">
      <w:pPr>
        <w:pStyle w:val="NormalBold"/>
      </w:pPr>
      <w:r w:rsidRPr="00AA4CDD">
        <w:rPr>
          <w:rStyle w:val="HideTWBExt"/>
          <w:b w:val="0"/>
        </w:rPr>
        <w:t>&lt;RepeatBlock-By&gt;&lt;Members&gt;</w:t>
      </w:r>
      <w:r w:rsidRPr="00AA4CDD">
        <w:t>Dimitris Tsiodras</w:t>
      </w:r>
      <w:r w:rsidRPr="00AA4CDD">
        <w:rPr>
          <w:rStyle w:val="HideTWBExt"/>
          <w:b w:val="0"/>
        </w:rPr>
        <w:t>&lt;/Members&gt;</w:t>
      </w:r>
    </w:p>
    <w:p w:rsidR="00AA4CDD" w:rsidRPr="00AA4CDD" w:rsidP="00AA4CDD" w14:paraId="3310C922" w14:textId="77777777">
      <w:r w:rsidRPr="00AA4CDD">
        <w:rPr>
          <w:rStyle w:val="HideTWBExt"/>
        </w:rPr>
        <w:t>&lt;/RepeatBlock-By&gt;</w:t>
      </w:r>
    </w:p>
    <w:p w:rsidR="00AA4CDD" w:rsidRPr="00AA4CDD" w:rsidP="00AA4CDD" w14:paraId="2600E54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B68E363" w14:textId="77777777">
      <w:pPr>
        <w:pStyle w:val="NormalBold"/>
      </w:pPr>
      <w:r w:rsidRPr="00AA4CDD">
        <w:rPr>
          <w:rStyle w:val="HideTWBExt"/>
          <w:b w:val="0"/>
        </w:rPr>
        <w:t>&lt;Article&gt;</w:t>
      </w:r>
      <w:r w:rsidRPr="00AA4CDD">
        <w:t>Article 34 – paragraph 1 – point 5 – point e</w:t>
      </w:r>
      <w:r w:rsidRPr="00AA4CDD">
        <w:rPr>
          <w:rStyle w:val="HideTWBExt"/>
          <w:b w:val="0"/>
        </w:rPr>
        <w:t>&lt;/Article&gt;</w:t>
      </w:r>
    </w:p>
    <w:p w:rsidR="00AA4CDD" w:rsidRPr="00AA4CDD" w:rsidP="00AA4CDD" w14:paraId="51E7F37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A747718"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9E52B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109C382" w14:textId="77777777">
            <w:pPr>
              <w:keepNext/>
            </w:pPr>
          </w:p>
        </w:tc>
      </w:tr>
      <w:tr w14:paraId="33CC727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AD89731" w14:textId="77777777">
            <w:pPr>
              <w:pStyle w:val="ColumnHeading"/>
              <w:keepNext/>
              <w:rPr>
                <w:lang w:val="en-GB"/>
              </w:rPr>
            </w:pPr>
            <w:r w:rsidRPr="00AA4CDD">
              <w:rPr>
                <w:lang w:val="en-GB"/>
              </w:rPr>
              <w:t>Text proposed by the Commission</w:t>
            </w:r>
          </w:p>
        </w:tc>
        <w:tc>
          <w:tcPr>
            <w:tcW w:w="4876" w:type="dxa"/>
          </w:tcPr>
          <w:p w:rsidR="00AA4CDD" w:rsidRPr="00AA4CDD" w:rsidP="00C2703B" w14:paraId="222D02AD" w14:textId="77777777">
            <w:pPr>
              <w:pStyle w:val="ColumnHeading"/>
              <w:keepNext/>
              <w:rPr>
                <w:lang w:val="en-GB"/>
              </w:rPr>
            </w:pPr>
            <w:r w:rsidRPr="00AA4CDD">
              <w:rPr>
                <w:lang w:val="en-GB"/>
              </w:rPr>
              <w:t>Amendment</w:t>
            </w:r>
          </w:p>
        </w:tc>
      </w:tr>
      <w:tr w14:paraId="7C21B88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4F8A2E"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w:t>
            </w:r>
            <w:r w:rsidRPr="00AA4CDD">
              <w:rPr>
                <w:b/>
                <w:i/>
                <w:lang w:val="en-GB"/>
              </w:rPr>
              <w:t>and</w:t>
            </w:r>
            <w:r w:rsidRPr="00AA4CDD">
              <w:rPr>
                <w:lang w:val="en-GB"/>
              </w:rPr>
              <w:t xml:space="preserve"> paragraph 1, point (b), where the application of those criteria would result in disproportionate costs or </w:t>
            </w:r>
            <w:r w:rsidRPr="00AA4CDD">
              <w:rPr>
                <w:b/>
                <w:i/>
                <w:lang w:val="en-GB"/>
              </w:rPr>
              <w:t>in significant delays to the delivery of the project due to the unavailability of the required components or final products</w:t>
            </w:r>
            <w:r w:rsidRPr="00AA4CDD">
              <w:rPr>
                <w:lang w:val="en-GB"/>
              </w:rPr>
              <w:t xml:space="preserve">. Estimated cost differences in excess of 20% per auction, based on objective and verifiable data, may be presumed by Member States to be disproportionate. Delays in excess of </w:t>
            </w:r>
            <w:r w:rsidRPr="00AA4CDD">
              <w:rPr>
                <w:b/>
                <w:i/>
                <w:lang w:val="en-GB"/>
              </w:rPr>
              <w:t>seven</w:t>
            </w:r>
            <w:r w:rsidRPr="00AA4CDD">
              <w:rPr>
                <w:lang w:val="en-GB"/>
              </w:rPr>
              <w:t xml:space="preserve"> months, based on objective, transparent and verifiable data, may be presumed to be significant.</w:t>
            </w:r>
            <w:r w:rsidRPr="00AA4CDD">
              <w:rPr>
                <w:b/>
                <w:i/>
                <w:lang w:val="en-GB"/>
              </w:rPr>
              <w:t>’</w:t>
            </w:r>
          </w:p>
        </w:tc>
        <w:tc>
          <w:tcPr>
            <w:tcW w:w="4876" w:type="dxa"/>
          </w:tcPr>
          <w:p w:rsidR="00AA4CDD" w:rsidRPr="00AA4CDD" w:rsidP="00C2703B" w14:paraId="1774EFD7" w14:textId="77777777">
            <w:pPr>
              <w:pStyle w:val="Normal6"/>
              <w:rPr>
                <w:szCs w:val="24"/>
                <w:lang w:val="en-GB"/>
              </w:rPr>
            </w:pPr>
            <w:r w:rsidRPr="00AA4CDD">
              <w:rPr>
                <w:lang w:val="en-GB"/>
              </w:rPr>
              <w:t>(f)</w:t>
            </w:r>
            <w:r w:rsidRPr="00AA4CDD">
              <w:rPr>
                <w:lang w:val="en-GB"/>
              </w:rPr>
              <w:tab/>
              <w:t>paragraph 5 is replaced by the following:</w:t>
            </w:r>
          </w:p>
        </w:tc>
      </w:tr>
      <w:tr w14:paraId="2566DBF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4B05647" w14:textId="77777777">
            <w:pPr>
              <w:pStyle w:val="Normal6"/>
              <w:rPr>
                <w:lang w:val="en-GB"/>
              </w:rPr>
            </w:pPr>
          </w:p>
        </w:tc>
        <w:tc>
          <w:tcPr>
            <w:tcW w:w="4876" w:type="dxa"/>
          </w:tcPr>
          <w:p w:rsidR="00AA4CDD" w:rsidRPr="00AA4CDD" w:rsidP="00C2703B" w14:paraId="6BEAAFCA" w14:textId="77777777">
            <w:pPr>
              <w:pStyle w:val="Normal6"/>
              <w:rPr>
                <w:szCs w:val="24"/>
                <w:lang w:val="en-GB"/>
              </w:rPr>
            </w:pPr>
            <w:r w:rsidRPr="00AA4CDD">
              <w:rPr>
                <w:lang w:val="en-GB"/>
              </w:rPr>
              <w:t xml:space="preserve">‘5. Member States shall not be required to apply one or several of the pre-qualification and award criteria laid down in paragraph 1, points (a), (i), (ii) and (iii), paragraph 1, point (b), </w:t>
            </w:r>
            <w:r w:rsidRPr="00AA4CDD">
              <w:rPr>
                <w:b/>
                <w:i/>
                <w:lang w:val="en-GB"/>
              </w:rPr>
              <w:t>and paragraph 2a</w:t>
            </w:r>
            <w:r w:rsidRPr="00AA4CDD">
              <w:rPr>
                <w:lang w:val="en-GB"/>
              </w:rPr>
              <w:t xml:space="preserve"> where the application </w:t>
            </w:r>
            <w:r w:rsidRPr="00AA4CDD">
              <w:rPr>
                <w:b/>
                <w:i/>
                <w:lang w:val="en-GB"/>
              </w:rPr>
              <w:t>of any</w:t>
            </w:r>
            <w:r w:rsidRPr="00AA4CDD">
              <w:rPr>
                <w:lang w:val="en-GB"/>
              </w:rPr>
              <w:t xml:space="preserve"> of those criteria would result in </w:t>
            </w:r>
            <w:r w:rsidRPr="00AA4CDD">
              <w:rPr>
                <w:b/>
                <w:i/>
                <w:lang w:val="en-GB"/>
              </w:rPr>
              <w:t>the fulfillment of any of the following conditions:</w:t>
            </w:r>
          </w:p>
        </w:tc>
      </w:tr>
      <w:tr w14:paraId="0A70BF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111E57" w14:textId="77777777">
            <w:pPr>
              <w:pStyle w:val="Normal6"/>
              <w:rPr>
                <w:lang w:val="en-GB"/>
              </w:rPr>
            </w:pPr>
          </w:p>
        </w:tc>
        <w:tc>
          <w:tcPr>
            <w:tcW w:w="4876" w:type="dxa"/>
          </w:tcPr>
          <w:p w:rsidR="00AA4CDD" w:rsidRPr="00AA4CDD" w:rsidP="00C2703B" w14:paraId="09C5F5BB" w14:textId="77777777">
            <w:pPr>
              <w:pStyle w:val="Normal6"/>
              <w:rPr>
                <w:szCs w:val="24"/>
                <w:lang w:val="en-GB"/>
              </w:rPr>
            </w:pPr>
            <w:r w:rsidRPr="00AA4CDD">
              <w:rPr>
                <w:b/>
                <w:i/>
                <w:lang w:val="en-GB"/>
              </w:rPr>
              <w:t>a) Their application would result in acquiring components or products having</w:t>
            </w:r>
            <w:r w:rsidRPr="00AA4CDD">
              <w:rPr>
                <w:lang w:val="en-GB"/>
              </w:rPr>
              <w:t xml:space="preserve"> disproportionate costs or </w:t>
            </w:r>
            <w:r w:rsidRPr="00AA4CDD">
              <w:rPr>
                <w:b/>
                <w:i/>
                <w:lang w:val="en-GB"/>
              </w:rPr>
              <w:t>would result in technical incompatibility in operation and maintenance</w:t>
            </w:r>
            <w:r w:rsidRPr="00AA4CDD">
              <w:rPr>
                <w:lang w:val="en-GB"/>
              </w:rPr>
              <w:t>. Estimated cost differences in excess of 20% per auction, based on objective and verifiable data, may be presumed by Member States to be disproportionate.</w:t>
            </w:r>
          </w:p>
        </w:tc>
      </w:tr>
      <w:tr w14:paraId="1A04764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7B1682" w14:textId="77777777">
            <w:pPr>
              <w:pStyle w:val="Normal6"/>
              <w:rPr>
                <w:lang w:val="en-GB"/>
              </w:rPr>
            </w:pPr>
          </w:p>
        </w:tc>
        <w:tc>
          <w:tcPr>
            <w:tcW w:w="4876" w:type="dxa"/>
          </w:tcPr>
          <w:p w:rsidR="00AA4CDD" w:rsidRPr="00AA4CDD" w:rsidP="00C2703B" w14:paraId="671B3671" w14:textId="77777777">
            <w:pPr>
              <w:pStyle w:val="Normal6"/>
              <w:rPr>
                <w:szCs w:val="24"/>
                <w:lang w:val="en-GB"/>
              </w:rPr>
            </w:pPr>
            <w:r w:rsidRPr="00AA4CDD">
              <w:rPr>
                <w:b/>
                <w:i/>
                <w:lang w:val="en-GB"/>
              </w:rPr>
              <w:t>b) Their application would lead to significant delays to the delivery of the project due to the unavailability or the required components or final products.</w:t>
            </w:r>
            <w:r w:rsidRPr="00AA4CDD">
              <w:rPr>
                <w:lang w:val="en-GB"/>
              </w:rPr>
              <w:t xml:space="preserve"> Delays in excess of </w:t>
            </w:r>
            <w:r w:rsidRPr="00AA4CDD">
              <w:rPr>
                <w:b/>
                <w:i/>
                <w:lang w:val="en-GB"/>
              </w:rPr>
              <w:t>six</w:t>
            </w:r>
            <w:r w:rsidRPr="00AA4CDD">
              <w:rPr>
                <w:lang w:val="en-GB"/>
              </w:rPr>
              <w:t xml:space="preserve"> months, based on objective, transparent and verifiable data, may be presumed to be significant.</w:t>
            </w:r>
          </w:p>
        </w:tc>
      </w:tr>
      <w:tr w14:paraId="6AAD979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394FFD" w14:textId="77777777">
            <w:pPr>
              <w:pStyle w:val="Normal6"/>
              <w:rPr>
                <w:lang w:val="en-GB"/>
              </w:rPr>
            </w:pPr>
          </w:p>
        </w:tc>
        <w:tc>
          <w:tcPr>
            <w:tcW w:w="4876" w:type="dxa"/>
          </w:tcPr>
          <w:p w:rsidR="00AA4CDD" w:rsidRPr="00AA4CDD" w:rsidP="00C2703B" w14:paraId="09BE757B" w14:textId="77777777">
            <w:pPr>
              <w:pStyle w:val="Normal6"/>
              <w:rPr>
                <w:szCs w:val="24"/>
                <w:lang w:val="en-GB"/>
              </w:rPr>
            </w:pPr>
            <w:r w:rsidRPr="00AA4CDD">
              <w:rPr>
                <w:b/>
                <w:i/>
                <w:lang w:val="en-GB"/>
              </w:rPr>
              <w:t>c) The required components or products can only be supplied by one specific economic operator, and no reasonable alternative or substitute exists, and the absence of competition is not the result of an artificial narrowing down of the parameters of the auction procedure.</w:t>
            </w:r>
          </w:p>
        </w:tc>
      </w:tr>
      <w:tr w14:paraId="7DEC34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09E817C" w14:textId="77777777">
            <w:pPr>
              <w:pStyle w:val="Normal6"/>
              <w:rPr>
                <w:lang w:val="en-GB"/>
              </w:rPr>
            </w:pPr>
          </w:p>
        </w:tc>
        <w:tc>
          <w:tcPr>
            <w:tcW w:w="4876" w:type="dxa"/>
          </w:tcPr>
          <w:p w:rsidR="00AA4CDD" w:rsidRPr="00AA4CDD" w:rsidP="00C2703B" w14:paraId="7BDA39E6" w14:textId="77777777">
            <w:pPr>
              <w:pStyle w:val="Normal6"/>
              <w:rPr>
                <w:szCs w:val="24"/>
                <w:lang w:val="en-GB"/>
              </w:rPr>
            </w:pPr>
            <w:r w:rsidRPr="00AA4CDD">
              <w:rPr>
                <w:b/>
                <w:i/>
                <w:lang w:val="en-GB"/>
              </w:rPr>
              <w:t>d) No suitable tenders or no suitable requests to participate have been submitted, including in response to a similar former auction procedure launched by the Member State in the two years preceding the start of the planned new auction procedure.</w:t>
            </w:r>
          </w:p>
        </w:tc>
      </w:tr>
    </w:tbl>
    <w:p w:rsidR="00AA4CDD" w:rsidRPr="00AA4CDD" w:rsidP="00AA4CDD" w14:paraId="699A737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54D9E2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DBA631D" w14:textId="77777777">
      <w:pPr>
        <w:pStyle w:val="Normal12Italic"/>
        <w:rPr>
          <w:noProof w:val="0"/>
          <w:lang w:val="en-GB"/>
        </w:rPr>
      </w:pPr>
      <w:r w:rsidRPr="00AA4CDD">
        <w:rPr>
          <w:noProof w:val="0"/>
          <w:lang w:val="en-GB"/>
        </w:rPr>
        <w:t xml:space="preserve">This amendment strengthens the flexibility available to Member States under Article 26(5) of the NZIA by clarifying that they are not required to apply the Union-origin requirements set out in Annex II where specific market, technical or supply-chain conditions are met. The amendment expressly includes the requirements contained in Annex II within the scope of the exemption regime applicable under Article 26(5), thereby ensuring that those requirements may be waived by Member States under the same conditions as the other pre-qualification and award criteria referred to in Article 26. Without such clarification, Member States could be required to apply Union-origin requirements even where compliance would be impossible or disproportionate, creating an inconsistency within the provision and undermining its effectiveness.This amendment also aims to ensure consistency between Article 11 of the Industrial Accelerator Act ("IAA"), Article 25a of the NZIA concerning Union-origin requirements in public procurement procedures, and Article 26(5) of the NZIA applicable to </w:t>
      </w:r>
      <w:r w:rsidRPr="00AA4CDD">
        <w:rPr>
          <w:noProof w:val="0"/>
          <w:lang w:val="en-GB"/>
        </w:rPr>
        <w:t>net-zero technology auctions.</w:t>
      </w:r>
    </w:p>
    <w:p w:rsidR="00AA4CDD" w:rsidRPr="00AA4CDD" w:rsidP="00AA4CDD" w14:paraId="22793AE9" w14:textId="77777777">
      <w:r w:rsidRPr="00AA4CDD">
        <w:rPr>
          <w:rStyle w:val="HideTWBExt"/>
        </w:rPr>
        <w:t>&lt;/Amend&gt;</w:t>
      </w:r>
    </w:p>
    <w:p w:rsidR="00AA4CDD" w:rsidRPr="00AA4CDD" w:rsidP="00AA4CDD" w14:paraId="4066E47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3877</w:t>
      </w:r>
      <w:r w:rsidRPr="00AA4CDD">
        <w:rPr>
          <w:rStyle w:val="HideTWBExt"/>
          <w:b w:val="0"/>
          <w:lang w:val="en-GB"/>
        </w:rPr>
        <w:t>&lt;/NumAm&gt;</w:t>
      </w:r>
    </w:p>
    <w:p w:rsidR="00AA4CDD" w:rsidRPr="00AA4CDD" w:rsidP="00AA4CDD" w14:paraId="4658067E"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39FDF860"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5F2E443A" w14:textId="77777777">
      <w:r w:rsidRPr="00AA4CDD">
        <w:rPr>
          <w:rStyle w:val="HideTWBExt"/>
        </w:rPr>
        <w:t>&lt;/RepeatBlock-By&gt;</w:t>
      </w:r>
    </w:p>
    <w:p w:rsidR="00AA4CDD" w:rsidRPr="00AA4CDD" w:rsidP="00AA4CDD" w14:paraId="0CFC5E9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8C62B9C"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7583EE90"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616403EB"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6EBC0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4F74714" w14:textId="77777777">
            <w:pPr>
              <w:keepNext/>
            </w:pPr>
          </w:p>
        </w:tc>
      </w:tr>
      <w:tr w14:paraId="4BE478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2F683B" w14:textId="77777777">
            <w:pPr>
              <w:pStyle w:val="ColumnHeading"/>
              <w:keepNext/>
              <w:rPr>
                <w:lang w:val="en-GB"/>
              </w:rPr>
            </w:pPr>
            <w:r w:rsidRPr="00AA4CDD">
              <w:rPr>
                <w:lang w:val="en-GB"/>
              </w:rPr>
              <w:t>Text proposed by the Commission</w:t>
            </w:r>
          </w:p>
        </w:tc>
        <w:tc>
          <w:tcPr>
            <w:tcW w:w="4876" w:type="dxa"/>
          </w:tcPr>
          <w:p w:rsidR="00AA4CDD" w:rsidRPr="00AA4CDD" w:rsidP="00C2703B" w14:paraId="11BE4833" w14:textId="77777777">
            <w:pPr>
              <w:pStyle w:val="ColumnHeading"/>
              <w:keepNext/>
              <w:rPr>
                <w:lang w:val="en-GB"/>
              </w:rPr>
            </w:pPr>
            <w:r w:rsidRPr="00AA4CDD">
              <w:rPr>
                <w:lang w:val="en-GB"/>
              </w:rPr>
              <w:t>Amendment</w:t>
            </w:r>
          </w:p>
        </w:tc>
      </w:tr>
      <w:tr w14:paraId="25D9702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FB8474"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w:t>
            </w:r>
            <w:r w:rsidRPr="00AA4CDD">
              <w:rPr>
                <w:b/>
                <w:i/>
                <w:lang w:val="en-GB"/>
              </w:rPr>
              <w:t>and award</w:t>
            </w:r>
            <w:r w:rsidRPr="00AA4CDD">
              <w:rPr>
                <w:lang w:val="en-GB"/>
              </w:rPr>
              <w:t xml:space="preserve">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w:t>
            </w:r>
            <w:r w:rsidRPr="00AA4CDD">
              <w:rPr>
                <w:b/>
                <w:i/>
                <w:lang w:val="en-GB"/>
              </w:rPr>
              <w:t>in excess of 20% per auction,</w:t>
            </w:r>
            <w:r w:rsidRPr="00AA4CDD">
              <w:rPr>
                <w:lang w:val="en-GB"/>
              </w:rPr>
              <w:t xml:space="preserve">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4A151528"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w:t>
            </w:r>
            <w:r w:rsidRPr="00AA4CDD">
              <w:rPr>
                <w:b/>
                <w:i/>
                <w:lang w:val="en-GB"/>
              </w:rPr>
              <w:t>.</w:t>
            </w:r>
            <w:r w:rsidRPr="00AA4CDD">
              <w:rPr>
                <w:lang w:val="en-GB"/>
              </w:rPr>
              <w:t xml:space="preserve"> Estimated cost differences </w:t>
            </w:r>
            <w:r w:rsidRPr="00AA4CDD">
              <w:rPr>
                <w:b/>
                <w:i/>
                <w:lang w:val="en-GB"/>
              </w:rPr>
              <w:t>shall be</w:t>
            </w:r>
            <w:r w:rsidRPr="00AA4CDD">
              <w:rPr>
                <w:lang w:val="en-GB"/>
              </w:rPr>
              <w:t xml:space="preserve"> based on objective and verifiable </w:t>
            </w:r>
            <w:r w:rsidRPr="00AA4CDD">
              <w:rPr>
                <w:b/>
                <w:i/>
                <w:lang w:val="en-GB"/>
              </w:rPr>
              <w:t>sectoral</w:t>
            </w:r>
            <w:r w:rsidRPr="00AA4CDD">
              <w:rPr>
                <w:lang w:val="en-GB"/>
              </w:rPr>
              <w:t xml:space="preserve"> data, </w:t>
            </w:r>
            <w:r w:rsidRPr="00AA4CDD">
              <w:rPr>
                <w:b/>
                <w:i/>
                <w:lang w:val="en-GB"/>
              </w:rPr>
              <w:t>and</w:t>
            </w:r>
            <w:r w:rsidRPr="00AA4CDD">
              <w:rPr>
                <w:lang w:val="en-GB"/>
              </w:rPr>
              <w:t xml:space="preserve"> may be presumed by Member States to be disproportionate </w:t>
            </w:r>
            <w:r w:rsidRPr="00AA4CDD">
              <w:rPr>
                <w:b/>
                <w:i/>
                <w:lang w:val="en-GB"/>
              </w:rPr>
              <w:t>in accordance with the thresholds set under the delegated act referred to in the paragraph 5a</w:t>
            </w:r>
            <w:r w:rsidRPr="00AA4CDD">
              <w:rPr>
                <w:lang w:val="en-GB"/>
              </w:rPr>
              <w:t>. Delays in excess of seven months, based on objective, transparent and verifiable data, may be presumed to be significant.'</w:t>
            </w:r>
          </w:p>
        </w:tc>
      </w:tr>
      <w:tr w14:paraId="61E1498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1B07318" w14:textId="77777777">
            <w:pPr>
              <w:pStyle w:val="Normal6"/>
              <w:rPr>
                <w:lang w:val="en-GB"/>
              </w:rPr>
            </w:pPr>
          </w:p>
        </w:tc>
        <w:tc>
          <w:tcPr>
            <w:tcW w:w="4876" w:type="dxa"/>
          </w:tcPr>
          <w:p w:rsidR="00AA4CDD" w:rsidRPr="00AA4CDD" w:rsidP="00C2703B" w14:paraId="093C1AEA" w14:textId="77777777">
            <w:pPr>
              <w:pStyle w:val="Normal6"/>
              <w:rPr>
                <w:szCs w:val="24"/>
                <w:lang w:val="en-GB"/>
              </w:rPr>
            </w:pPr>
            <w:r w:rsidRPr="00AA4CDD">
              <w:rPr>
                <w:b/>
                <w:i/>
                <w:lang w:val="en-GB"/>
              </w:rPr>
              <w:t>The new paragraph 5(a) is inserted after paragraph 5:</w:t>
            </w:r>
          </w:p>
        </w:tc>
      </w:tr>
      <w:tr w14:paraId="300FBF8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CE23DF" w14:textId="77777777">
            <w:pPr>
              <w:pStyle w:val="Normal6"/>
              <w:rPr>
                <w:lang w:val="en-GB"/>
              </w:rPr>
            </w:pPr>
          </w:p>
        </w:tc>
        <w:tc>
          <w:tcPr>
            <w:tcW w:w="4876" w:type="dxa"/>
          </w:tcPr>
          <w:p w:rsidR="00AA4CDD" w:rsidRPr="00AA4CDD" w:rsidP="00C2703B" w14:paraId="7142F075" w14:textId="77777777">
            <w:pPr>
              <w:pStyle w:val="Normal6"/>
              <w:rPr>
                <w:szCs w:val="24"/>
                <w:lang w:val="en-GB"/>
              </w:rPr>
            </w:pPr>
            <w:r w:rsidRPr="00AA4CDD">
              <w:rPr>
                <w:b/>
                <w:i/>
                <w:lang w:val="en-GB"/>
              </w:rPr>
              <w:t>‘5a. The Commission shall adopt, by [OP: Please insert the date = six months after the date of entry into force of this Regulation], a delegated act in accordance with Article 44 to specify and differentiate the cost differences referred to in Article 26 (5) by technology covered by Annex II.’</w:t>
            </w:r>
          </w:p>
        </w:tc>
      </w:tr>
    </w:tbl>
    <w:p w:rsidR="00AA4CDD" w:rsidRPr="00AA4CDD" w:rsidP="00AA4CDD" w14:paraId="67335DC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8A297C8" w14:textId="77777777">
      <w:r w:rsidRPr="00AA4CDD">
        <w:rPr>
          <w:rStyle w:val="HideTWBExt"/>
        </w:rPr>
        <w:t>&lt;/Amend&gt;</w:t>
      </w:r>
    </w:p>
    <w:p w:rsidR="00AA4CDD" w:rsidRPr="00AA4CDD" w:rsidP="00AA4CDD" w14:paraId="4D1295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3878</w:t>
      </w:r>
      <w:r w:rsidRPr="00AA4CDD">
        <w:rPr>
          <w:rStyle w:val="HideTWBExt"/>
          <w:b w:val="0"/>
          <w:lang w:val="en-GB"/>
        </w:rPr>
        <w:t>&lt;/NumAm&gt;</w:t>
      </w:r>
    </w:p>
    <w:p w:rsidR="00AA4CDD" w:rsidRPr="00AA4CDD" w:rsidP="00AA4CDD" w14:paraId="5CF5A1DA"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564F18F6" w14:textId="77777777">
      <w:r w:rsidRPr="00AA4CDD">
        <w:rPr>
          <w:rStyle w:val="HideTWBExt"/>
        </w:rPr>
        <w:t>&lt;/RepeatBlock-By&gt;</w:t>
      </w:r>
    </w:p>
    <w:p w:rsidR="00AA4CDD" w:rsidRPr="00AA4CDD" w:rsidP="00AA4CDD" w14:paraId="337D7D5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03F5D7B"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49F22BD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A88061B"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390E2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F5F2C72" w14:textId="77777777">
            <w:pPr>
              <w:keepNext/>
            </w:pPr>
          </w:p>
        </w:tc>
      </w:tr>
      <w:tr w14:paraId="35D80FB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4E17219" w14:textId="77777777">
            <w:pPr>
              <w:pStyle w:val="ColumnHeading"/>
              <w:keepNext/>
              <w:rPr>
                <w:lang w:val="en-GB"/>
              </w:rPr>
            </w:pPr>
            <w:r w:rsidRPr="00AA4CDD">
              <w:rPr>
                <w:lang w:val="en-GB"/>
              </w:rPr>
              <w:t>Text proposed by the Commission</w:t>
            </w:r>
          </w:p>
        </w:tc>
        <w:tc>
          <w:tcPr>
            <w:tcW w:w="4876" w:type="dxa"/>
          </w:tcPr>
          <w:p w:rsidR="00AA4CDD" w:rsidRPr="00AA4CDD" w:rsidP="00C2703B" w14:paraId="57E2E0D4" w14:textId="77777777">
            <w:pPr>
              <w:pStyle w:val="ColumnHeading"/>
              <w:keepNext/>
              <w:rPr>
                <w:lang w:val="en-GB"/>
              </w:rPr>
            </w:pPr>
            <w:r w:rsidRPr="00AA4CDD">
              <w:rPr>
                <w:lang w:val="en-GB"/>
              </w:rPr>
              <w:t>Amendment</w:t>
            </w:r>
          </w:p>
        </w:tc>
      </w:tr>
      <w:tr w14:paraId="56FB2FA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CE0EE19"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w:t>
            </w:r>
            <w:r w:rsidRPr="00AA4CDD">
              <w:rPr>
                <w:b/>
                <w:i/>
                <w:lang w:val="en-GB"/>
              </w:rPr>
              <w:t>Estimated cost differences in excess of 20% per auction, based on objective and verifiable data, may be presumed by Member States to be</w:t>
            </w:r>
            <w:r w:rsidRPr="00AA4CDD">
              <w:rPr>
                <w:lang w:val="en-GB"/>
              </w:rPr>
              <w:t xml:space="preserve"> disproportionate. Delays in excess of seven months, based on objective, transparent and verifiable data, may be presumed to be significant.’</w:t>
            </w:r>
          </w:p>
        </w:tc>
        <w:tc>
          <w:tcPr>
            <w:tcW w:w="4876" w:type="dxa"/>
          </w:tcPr>
          <w:p w:rsidR="00AA4CDD" w:rsidRPr="00AA4CDD" w:rsidP="00C2703B" w14:paraId="1C1B1B83"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w:t>
            </w:r>
            <w:r w:rsidRPr="00AA4CDD">
              <w:rPr>
                <w:b/>
                <w:i/>
                <w:lang w:val="en-GB"/>
              </w:rPr>
              <w:t>A difference in price alone shall not be sufficient to establish disproportionate costs. When assessing</w:t>
            </w:r>
            <w:r w:rsidRPr="00AA4CDD">
              <w:rPr>
                <w:lang w:val="en-GB"/>
              </w:rPr>
              <w:t xml:space="preserve"> disproportionate </w:t>
            </w:r>
            <w:r w:rsidRPr="00AA4CDD">
              <w:rPr>
                <w:b/>
                <w:i/>
                <w:lang w:val="en-GB"/>
              </w:rPr>
              <w:t>costs, Member States shall take into account, where relevant, life-cycle costs, security of supply, resilience, strategic dependencies and cybersecurity. A derogation on grounds of disproportionate costs shall apply only to the extent that the required Union-origin products or components cannot reasonably be supplied from existing or reasonably foreseeable Union manufacturing capacity within the delivery period concerned</w:t>
            </w:r>
            <w:r w:rsidRPr="00AA4CDD">
              <w:rPr>
                <w:lang w:val="en-GB"/>
              </w:rPr>
              <w:t>. Delays in excess of seven months, based on objective, transparent and verifiable data, may be presumed to be significant.’</w:t>
            </w:r>
          </w:p>
        </w:tc>
      </w:tr>
    </w:tbl>
    <w:p w:rsidR="00AA4CDD" w:rsidRPr="00AA4CDD" w:rsidP="00AA4CDD" w14:paraId="7D60FDC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CF5884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279C75C" w14:textId="77777777">
      <w:pPr>
        <w:pStyle w:val="Normal12Italic"/>
        <w:rPr>
          <w:noProof w:val="0"/>
          <w:lang w:val="en-GB"/>
        </w:rPr>
      </w:pPr>
      <w:r w:rsidRPr="00AA4CDD">
        <w:rPr>
          <w:noProof w:val="0"/>
          <w:lang w:val="en-GB"/>
        </w:rPr>
        <w:t xml:space="preserve">The application of Union origin requirements should not be defeated solely by an initial price differential. Derogations should remain available where Union supply is genuinely unavailable, while avoiding a mechanism that could perpetuate existing strategic </w:t>
      </w:r>
      <w:r w:rsidRPr="00AA4CDD">
        <w:rPr>
          <w:noProof w:val="0"/>
          <w:lang w:val="en-GB"/>
        </w:rPr>
        <w:t>dependencies</w:t>
      </w:r>
    </w:p>
    <w:p w:rsidR="00AA4CDD" w:rsidRPr="00AA4CDD" w:rsidP="00AA4CDD" w14:paraId="54E1FDC5" w14:textId="77777777">
      <w:r w:rsidRPr="00AA4CDD">
        <w:rPr>
          <w:rStyle w:val="HideTWBExt"/>
        </w:rPr>
        <w:t>&lt;/Amend&gt;</w:t>
      </w:r>
    </w:p>
    <w:p w:rsidR="00AA4CDD" w:rsidRPr="00AA4CDD" w:rsidP="00AA4CDD" w14:paraId="0D95585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3879</w:t>
      </w:r>
      <w:r w:rsidRPr="00AA4CDD">
        <w:rPr>
          <w:rStyle w:val="HideTWBExt"/>
          <w:b w:val="0"/>
          <w:lang w:val="en-GB"/>
        </w:rPr>
        <w:t>&lt;/NumAm&gt;</w:t>
      </w:r>
    </w:p>
    <w:p w:rsidR="00AA4CDD" w:rsidRPr="00AA4CDD" w:rsidP="00AA4CDD" w14:paraId="356AC797" w14:textId="77777777">
      <w:pPr>
        <w:pStyle w:val="NormalBold"/>
      </w:pPr>
      <w:r w:rsidRPr="00AA4CDD">
        <w:rPr>
          <w:rStyle w:val="HideTWBExt"/>
          <w:b w:val="0"/>
        </w:rPr>
        <w:t>&lt;RepeatBlock-By&gt;&lt;Members&gt;</w:t>
      </w:r>
      <w:r w:rsidRPr="00AA4CDD">
        <w:t>Brigitte van den Berg</w:t>
      </w:r>
      <w:r w:rsidRPr="00AA4CDD">
        <w:rPr>
          <w:rStyle w:val="HideTWBExt"/>
          <w:b w:val="0"/>
        </w:rPr>
        <w:t>&lt;/Members&gt;</w:t>
      </w:r>
    </w:p>
    <w:p w:rsidR="00AA4CDD" w:rsidRPr="00AA4CDD" w:rsidP="00AA4CDD" w14:paraId="5C77B85B" w14:textId="77777777">
      <w:r w:rsidRPr="00AA4CDD">
        <w:rPr>
          <w:rStyle w:val="HideTWBExt"/>
        </w:rPr>
        <w:t>&lt;/RepeatBlock-By&gt;</w:t>
      </w:r>
    </w:p>
    <w:p w:rsidR="00AA4CDD" w:rsidRPr="00AA4CDD" w:rsidP="00AA4CDD" w14:paraId="77E8665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9AB8F18"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359D640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2147334"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7EAB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5949757" w14:textId="77777777">
            <w:pPr>
              <w:keepNext/>
            </w:pPr>
          </w:p>
        </w:tc>
      </w:tr>
      <w:tr w14:paraId="67AE7BD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82CDF0" w14:textId="77777777">
            <w:pPr>
              <w:pStyle w:val="ColumnHeading"/>
              <w:keepNext/>
              <w:rPr>
                <w:lang w:val="en-GB"/>
              </w:rPr>
            </w:pPr>
            <w:r w:rsidRPr="00AA4CDD">
              <w:rPr>
                <w:lang w:val="en-GB"/>
              </w:rPr>
              <w:t>Text proposed by the Commission</w:t>
            </w:r>
          </w:p>
        </w:tc>
        <w:tc>
          <w:tcPr>
            <w:tcW w:w="4876" w:type="dxa"/>
          </w:tcPr>
          <w:p w:rsidR="00AA4CDD" w:rsidRPr="00AA4CDD" w:rsidP="00C2703B" w14:paraId="33232E28" w14:textId="77777777">
            <w:pPr>
              <w:pStyle w:val="ColumnHeading"/>
              <w:keepNext/>
              <w:rPr>
                <w:lang w:val="en-GB"/>
              </w:rPr>
            </w:pPr>
            <w:r w:rsidRPr="00AA4CDD">
              <w:rPr>
                <w:lang w:val="en-GB"/>
              </w:rPr>
              <w:t>Amendment</w:t>
            </w:r>
          </w:p>
        </w:tc>
      </w:tr>
      <w:tr w14:paraId="17D7213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D13431"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w:t>
            </w:r>
            <w:r w:rsidRPr="00AA4CDD">
              <w:rPr>
                <w:b/>
                <w:i/>
                <w:lang w:val="en-GB"/>
              </w:rPr>
              <w:t>Estimated cost differences in excess of 20% per auction, based on objective and verifiable data, may be presumed by Member States to be disproportionate.</w:t>
            </w:r>
            <w:r w:rsidRPr="00AA4CDD">
              <w:rPr>
                <w:lang w:val="en-GB"/>
              </w:rPr>
              <w:t xml:space="preserve"> Delays in excess of seven months, based on objective, transparent and verifiable data, may be presumed to be significant.’</w:t>
            </w:r>
          </w:p>
        </w:tc>
        <w:tc>
          <w:tcPr>
            <w:tcW w:w="4876" w:type="dxa"/>
          </w:tcPr>
          <w:p w:rsidR="00AA4CDD" w:rsidRPr="00AA4CDD" w:rsidP="00C2703B" w14:paraId="13CC1891" w14:textId="77777777">
            <w:pPr>
              <w:pStyle w:val="Normal6"/>
              <w:rPr>
                <w:szCs w:val="24"/>
                <w:lang w:val="en-GB"/>
              </w:rPr>
            </w:pPr>
            <w:r w:rsidRPr="00AA4CDD">
              <w:rPr>
                <w:lang w:val="en-GB"/>
              </w:rPr>
              <w:t>(f)</w:t>
            </w:r>
            <w:r w:rsidRPr="00AA4CDD">
              <w:rPr>
                <w:lang w:val="en-GB"/>
              </w:rPr>
              <w:tab/>
              <w:t>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Delays in excess of seven months, based on objective, transparent and verifiable data, may be presumed to be significant.’</w:t>
            </w:r>
          </w:p>
        </w:tc>
      </w:tr>
    </w:tbl>
    <w:p w:rsidR="00AA4CDD" w:rsidRPr="00AA4CDD" w:rsidP="00AA4CDD" w14:paraId="3321C06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0DDFFB6" w14:textId="77777777">
      <w:r w:rsidRPr="00AA4CDD">
        <w:rPr>
          <w:rStyle w:val="HideTWBExt"/>
        </w:rPr>
        <w:t>&lt;/Amend&gt;</w:t>
      </w:r>
    </w:p>
    <w:p w:rsidR="00AA4CDD" w:rsidRPr="00AA4CDD" w:rsidP="00AA4CDD" w14:paraId="38FE4F3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3880</w:t>
      </w:r>
      <w:r w:rsidRPr="00AA4CDD">
        <w:rPr>
          <w:rStyle w:val="HideTWBExt"/>
          <w:b w:val="0"/>
          <w:lang w:val="en-GB"/>
        </w:rPr>
        <w:t>&lt;/NumAm&gt;</w:t>
      </w:r>
    </w:p>
    <w:p w:rsidR="00AA4CDD" w:rsidRPr="00AA4CDD" w:rsidP="00AA4CDD" w14:paraId="0F32786E" w14:textId="77777777">
      <w:pPr>
        <w:pStyle w:val="NormalBold"/>
      </w:pPr>
      <w:r w:rsidRPr="00AA4CDD">
        <w:rPr>
          <w:rStyle w:val="HideTWBExt"/>
          <w:b w:val="0"/>
        </w:rPr>
        <w:t>&lt;RepeatBlock-By&gt;&lt;Members&gt;</w:t>
      </w:r>
      <w:r w:rsidRPr="00AA4CDD">
        <w:t>Seán Kelly</w:t>
      </w:r>
      <w:r w:rsidRPr="00AA4CDD">
        <w:rPr>
          <w:rStyle w:val="HideTWBExt"/>
          <w:b w:val="0"/>
        </w:rPr>
        <w:t>&lt;/Members&gt;</w:t>
      </w:r>
    </w:p>
    <w:p w:rsidR="00AA4CDD" w:rsidRPr="00AA4CDD" w:rsidP="00AA4CDD" w14:paraId="1E42E051" w14:textId="77777777">
      <w:r w:rsidRPr="00AA4CDD">
        <w:rPr>
          <w:rStyle w:val="HideTWBExt"/>
        </w:rPr>
        <w:t>&lt;/RepeatBlock-By&gt;</w:t>
      </w:r>
    </w:p>
    <w:p w:rsidR="00AA4CDD" w:rsidRPr="00AA4CDD" w:rsidP="00AA4CDD" w14:paraId="06A43A6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622782"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0192A41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1AE7FA4"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7CC1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E639CA2" w14:textId="77777777">
            <w:pPr>
              <w:keepNext/>
            </w:pPr>
          </w:p>
        </w:tc>
      </w:tr>
      <w:tr w14:paraId="2DE9A38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3050825" w14:textId="77777777">
            <w:pPr>
              <w:pStyle w:val="ColumnHeading"/>
              <w:keepNext/>
              <w:rPr>
                <w:lang w:val="en-GB"/>
              </w:rPr>
            </w:pPr>
            <w:r w:rsidRPr="00AA4CDD">
              <w:rPr>
                <w:lang w:val="en-GB"/>
              </w:rPr>
              <w:t>Text proposed by the Commission</w:t>
            </w:r>
          </w:p>
        </w:tc>
        <w:tc>
          <w:tcPr>
            <w:tcW w:w="4876" w:type="dxa"/>
          </w:tcPr>
          <w:p w:rsidR="00AA4CDD" w:rsidRPr="00AA4CDD" w:rsidP="00C2703B" w14:paraId="231669E8" w14:textId="77777777">
            <w:pPr>
              <w:pStyle w:val="ColumnHeading"/>
              <w:keepNext/>
              <w:rPr>
                <w:lang w:val="en-GB"/>
              </w:rPr>
            </w:pPr>
            <w:r w:rsidRPr="00AA4CDD">
              <w:rPr>
                <w:lang w:val="en-GB"/>
              </w:rPr>
              <w:t>Amendment</w:t>
            </w:r>
          </w:p>
        </w:tc>
      </w:tr>
      <w:tr w14:paraId="32EF0DB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7324482" w14:textId="77777777">
            <w:pPr>
              <w:pStyle w:val="Normal6"/>
              <w:rPr>
                <w:lang w:val="en-GB"/>
              </w:rPr>
            </w:pPr>
            <w:r w:rsidRPr="00AA4CDD">
              <w:rPr>
                <w:lang w:val="en-GB"/>
              </w:rPr>
              <w:t>(f)</w:t>
            </w:r>
            <w:r w:rsidRPr="00AA4CDD">
              <w:rPr>
                <w:lang w:val="en-GB"/>
              </w:rPr>
              <w:tab/>
              <w:t xml:space="preserve">paragraph 5 is replaced by the following: ‘5. Member States shall not be </w:t>
            </w:r>
            <w:r w:rsidRPr="00AA4CDD">
              <w:rPr>
                <w:lang w:val="en-GB"/>
              </w:rPr>
              <w:t>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5E7B155A"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w:t>
            </w:r>
            <w:r w:rsidRPr="00AA4CDD">
              <w:rPr>
                <w:lang w:val="en-GB"/>
              </w:rPr>
              <w:t xml:space="preserve">required to apply one or several of the pre-qualification and award criteria laid down in paragraph 1, points (a), (i), (ii) and (iii), and paragraph 1, point (b), </w:t>
            </w:r>
            <w:r w:rsidRPr="00AA4CDD">
              <w:rPr>
                <w:b/>
                <w:i/>
                <w:lang w:val="en-GB"/>
              </w:rPr>
              <w:t>and paragraph 2a</w:t>
            </w:r>
            <w:r w:rsidRPr="00AA4CDD">
              <w:rPr>
                <w:lang w:val="en-GB"/>
              </w:rPr>
              <w:t xml:space="preserve">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17EDEE2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DD67C1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862D54B" w14:textId="77777777">
      <w:pPr>
        <w:pStyle w:val="Normal12Italic"/>
        <w:rPr>
          <w:noProof w:val="0"/>
          <w:lang w:val="en-GB"/>
        </w:rPr>
      </w:pPr>
      <w:r w:rsidRPr="00AA4CDD">
        <w:rPr>
          <w:noProof w:val="0"/>
          <w:lang w:val="en-GB"/>
        </w:rPr>
        <w:t>Article 26(1) sets generic auction criteria (business conduct, cyber security, delivery reliability, high-risk supplier exclusion) while Article 26(2a) separately mandates the technology-specific Union-origin criteria in Annex II (including BESS) whenever an auction covers a listed technology. Article 26(5)'s waiver for disproportionate costs or significant delays currently covers only paragraph 1 and not to 2a. So Member States have no clear basis to seek relief from BESS-specific criteria, unlike public procurement, where Article 25a(3) waives the equivalent Annex II obligation on the same grounds. This amendment adds paragraph 2a to the paragraph 5 waiver, aligning auctions with procurement.</w:t>
      </w:r>
    </w:p>
    <w:p w:rsidR="00AA4CDD" w:rsidRPr="00AA4CDD" w:rsidP="00AA4CDD" w14:paraId="129D89C5" w14:textId="77777777">
      <w:r w:rsidRPr="00AA4CDD">
        <w:rPr>
          <w:rStyle w:val="HideTWBExt"/>
        </w:rPr>
        <w:t>&lt;/Amend&gt;</w:t>
      </w:r>
    </w:p>
    <w:p w:rsidR="00AA4CDD" w:rsidRPr="00AA4CDD" w:rsidP="00AA4CDD" w14:paraId="3867760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3881</w:t>
      </w:r>
      <w:r w:rsidRPr="00AA4CDD">
        <w:rPr>
          <w:rStyle w:val="HideTWBExt"/>
          <w:b w:val="0"/>
          <w:lang w:val="en-GB"/>
        </w:rPr>
        <w:t>&lt;/NumAm&gt;</w:t>
      </w:r>
    </w:p>
    <w:p w:rsidR="00AA4CDD" w:rsidRPr="00AA4CDD" w:rsidP="00AA4CDD" w14:paraId="7428026B" w14:textId="77777777">
      <w:pPr>
        <w:pStyle w:val="NormalBold"/>
      </w:pPr>
      <w:r w:rsidRPr="00AA4CDD">
        <w:rPr>
          <w:rStyle w:val="HideTWBExt"/>
          <w:b w:val="0"/>
        </w:rPr>
        <w:t>&lt;RepeatBlock-By&gt;&lt;Members&gt;</w:t>
      </w:r>
      <w:r w:rsidRPr="00AA4CDD">
        <w:t>Regina Doherty, Peter Agius</w:t>
      </w:r>
      <w:r w:rsidRPr="00AA4CDD">
        <w:rPr>
          <w:rStyle w:val="HideTWBExt"/>
          <w:b w:val="0"/>
        </w:rPr>
        <w:t>&lt;/Members&gt;</w:t>
      </w:r>
    </w:p>
    <w:p w:rsidR="00AA4CDD" w:rsidRPr="00AA4CDD" w:rsidP="00AA4CDD" w14:paraId="3DF1CA31" w14:textId="77777777">
      <w:r w:rsidRPr="00AA4CDD">
        <w:rPr>
          <w:rStyle w:val="HideTWBExt"/>
        </w:rPr>
        <w:t>&lt;/RepeatBlock-By&gt;</w:t>
      </w:r>
    </w:p>
    <w:p w:rsidR="00AA4CDD" w:rsidRPr="00AA4CDD" w:rsidP="00AA4CDD" w14:paraId="7FE6956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BFFC925"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2ED47A2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85F826A"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E5F9F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31AD839" w14:textId="77777777">
            <w:pPr>
              <w:keepNext/>
            </w:pPr>
          </w:p>
        </w:tc>
      </w:tr>
      <w:tr w14:paraId="59830A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B465B4" w14:textId="77777777">
            <w:pPr>
              <w:pStyle w:val="ColumnHeading"/>
              <w:keepNext/>
              <w:rPr>
                <w:lang w:val="en-GB"/>
              </w:rPr>
            </w:pPr>
            <w:r w:rsidRPr="00AA4CDD">
              <w:rPr>
                <w:lang w:val="en-GB"/>
              </w:rPr>
              <w:t>Text proposed by the Commission</w:t>
            </w:r>
          </w:p>
        </w:tc>
        <w:tc>
          <w:tcPr>
            <w:tcW w:w="4876" w:type="dxa"/>
          </w:tcPr>
          <w:p w:rsidR="00AA4CDD" w:rsidRPr="00AA4CDD" w:rsidP="00C2703B" w14:paraId="2FAEA1D4" w14:textId="77777777">
            <w:pPr>
              <w:pStyle w:val="ColumnHeading"/>
              <w:keepNext/>
              <w:rPr>
                <w:lang w:val="en-GB"/>
              </w:rPr>
            </w:pPr>
            <w:r w:rsidRPr="00AA4CDD">
              <w:rPr>
                <w:lang w:val="en-GB"/>
              </w:rPr>
              <w:t>Amendment</w:t>
            </w:r>
          </w:p>
        </w:tc>
      </w:tr>
      <w:tr w14:paraId="32A6EF0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2A10C1"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w:t>
            </w:r>
            <w:r w:rsidRPr="00AA4CDD">
              <w:rPr>
                <w:lang w:val="en-GB"/>
              </w:rPr>
              <w:t>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4FD17CA0"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t>
            </w:r>
            <w:r w:rsidRPr="00AA4CDD">
              <w:rPr>
                <w:b/>
                <w:i/>
                <w:lang w:val="en-GB"/>
              </w:rPr>
              <w:t>and paragraph 2a</w:t>
            </w:r>
            <w:r w:rsidRPr="00AA4CDD">
              <w:rPr>
                <w:lang w:val="en-GB"/>
              </w:rPr>
              <w:t xml:space="preserve"> where the application of those criteria </w:t>
            </w:r>
            <w:r w:rsidRPr="00AA4CDD">
              <w:rPr>
                <w:lang w:val="en-GB"/>
              </w:rPr>
              <w:t>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492C9E6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FC5E4D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5E88C2D" w14:textId="77777777">
      <w:pPr>
        <w:pStyle w:val="Normal12Italic"/>
        <w:rPr>
          <w:noProof w:val="0"/>
          <w:lang w:val="en-GB"/>
        </w:rPr>
      </w:pPr>
      <w:r w:rsidRPr="00AA4CDD">
        <w:rPr>
          <w:noProof w:val="0"/>
          <w:lang w:val="en-GB"/>
        </w:rPr>
        <w:t>Article 26(1) sets generic auction criteria while Article 26(2a) mandates the technology-specific Union-origin criteria in Annex II (including BESS) whenever an auction covers a listed technology. Article 26(5)'s waiver for disproportionate costs or significant delays currently covers only paragraph 1, not 2a. So Member Stateshave no clear basis to seek relief from BESS-specific criteria, unlike public procurement, where Article 25a(3) waives the equivalent Annex II obligation. This amendment adds paragraph 2a to the paragraph 5 waiver, aligning auctions with procurement</w:t>
      </w:r>
    </w:p>
    <w:p w:rsidR="00AA4CDD" w:rsidRPr="00AA4CDD" w:rsidP="00AA4CDD" w14:paraId="7556A184" w14:textId="77777777">
      <w:r w:rsidRPr="00AA4CDD">
        <w:rPr>
          <w:rStyle w:val="HideTWBExt"/>
        </w:rPr>
        <w:t>&lt;/Amend&gt;</w:t>
      </w:r>
    </w:p>
    <w:p w:rsidR="00AA4CDD" w:rsidRPr="00AA4CDD" w:rsidP="00AA4CDD" w14:paraId="6C9A1FF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3882</w:t>
      </w:r>
      <w:r w:rsidRPr="00AA4CDD">
        <w:rPr>
          <w:rStyle w:val="HideTWBExt"/>
          <w:b w:val="0"/>
          <w:lang w:val="en-GB"/>
        </w:rPr>
        <w:t>&lt;/NumAm&gt;</w:t>
      </w:r>
    </w:p>
    <w:p w:rsidR="00AA4CDD" w:rsidRPr="00AA4CDD" w:rsidP="00AA4CDD" w14:paraId="6FC950BF" w14:textId="77777777">
      <w:pPr>
        <w:pStyle w:val="NormalBold"/>
      </w:pPr>
      <w:r w:rsidRPr="00AA4CDD">
        <w:rPr>
          <w:rStyle w:val="HideTWBExt"/>
          <w:b w:val="0"/>
        </w:rPr>
        <w:t>&lt;RepeatBlock-By&gt;&lt;Members&gt;</w:t>
      </w:r>
      <w:r w:rsidRPr="00AA4CDD">
        <w:t>Barry Cowen</w:t>
      </w:r>
      <w:r w:rsidRPr="00AA4CDD">
        <w:rPr>
          <w:rStyle w:val="HideTWBExt"/>
          <w:b w:val="0"/>
        </w:rPr>
        <w:t>&lt;/Members&gt;</w:t>
      </w:r>
    </w:p>
    <w:p w:rsidR="00AA4CDD" w:rsidRPr="00AA4CDD" w:rsidP="00AA4CDD" w14:paraId="192B9FB5" w14:textId="77777777">
      <w:r w:rsidRPr="00AA4CDD">
        <w:rPr>
          <w:rStyle w:val="HideTWBExt"/>
        </w:rPr>
        <w:t>&lt;/RepeatBlock-By&gt;</w:t>
      </w:r>
    </w:p>
    <w:p w:rsidR="00AA4CDD" w:rsidRPr="00AA4CDD" w:rsidP="00AA4CDD" w14:paraId="399AA10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C20147B"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75BEA073"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1E6007"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B549E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156B6F3" w14:textId="77777777">
            <w:pPr>
              <w:keepNext/>
            </w:pPr>
          </w:p>
        </w:tc>
      </w:tr>
      <w:tr w14:paraId="7B8DF0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E17459" w14:textId="77777777">
            <w:pPr>
              <w:pStyle w:val="ColumnHeading"/>
              <w:keepNext/>
              <w:rPr>
                <w:lang w:val="en-GB"/>
              </w:rPr>
            </w:pPr>
            <w:r w:rsidRPr="00AA4CDD">
              <w:rPr>
                <w:lang w:val="en-GB"/>
              </w:rPr>
              <w:t>Text proposed by the Commission</w:t>
            </w:r>
          </w:p>
        </w:tc>
        <w:tc>
          <w:tcPr>
            <w:tcW w:w="4876" w:type="dxa"/>
          </w:tcPr>
          <w:p w:rsidR="00AA4CDD" w:rsidRPr="00AA4CDD" w:rsidP="00C2703B" w14:paraId="1B392D5C" w14:textId="77777777">
            <w:pPr>
              <w:pStyle w:val="ColumnHeading"/>
              <w:keepNext/>
              <w:rPr>
                <w:lang w:val="en-GB"/>
              </w:rPr>
            </w:pPr>
            <w:r w:rsidRPr="00AA4CDD">
              <w:rPr>
                <w:lang w:val="en-GB"/>
              </w:rPr>
              <w:t>Amendment</w:t>
            </w:r>
          </w:p>
        </w:tc>
      </w:tr>
      <w:tr w14:paraId="3D0ED15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F55DC0F"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w:t>
            </w:r>
            <w:r w:rsidRPr="00AA4CDD">
              <w:rPr>
                <w:lang w:val="en-GB"/>
              </w:rPr>
              <w:t>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6BE7F780"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t>
            </w:r>
            <w:r w:rsidRPr="00AA4CDD">
              <w:rPr>
                <w:b/>
                <w:i/>
                <w:lang w:val="en-GB"/>
              </w:rPr>
              <w:t>and paragraph 2a</w:t>
            </w:r>
            <w:r w:rsidRPr="00AA4CDD">
              <w:rPr>
                <w:lang w:val="en-GB"/>
              </w:rPr>
              <w:t xml:space="preserve">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w:t>
            </w:r>
            <w:r w:rsidRPr="00AA4CDD">
              <w:rPr>
                <w:lang w:val="en-GB"/>
              </w:rPr>
              <w:t>verifiable data, may be presumed by Member States to be disproportionate. Delays in excess of seven months, based on objective, transparent and verifiable data, may be presumed to be significant.’</w:t>
            </w:r>
          </w:p>
        </w:tc>
      </w:tr>
    </w:tbl>
    <w:p w:rsidR="00AA4CDD" w:rsidRPr="00AA4CDD" w:rsidP="00AA4CDD" w14:paraId="7C823A3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B01407B" w14:textId="77777777">
      <w:r w:rsidRPr="00AA4CDD">
        <w:rPr>
          <w:rStyle w:val="HideTWBExt"/>
        </w:rPr>
        <w:t>&lt;/Amend&gt;</w:t>
      </w:r>
    </w:p>
    <w:p w:rsidR="00AA4CDD" w:rsidRPr="00AA4CDD" w:rsidP="00AA4CDD" w14:paraId="3EE5554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3883</w:t>
      </w:r>
      <w:r w:rsidRPr="00AA4CDD">
        <w:rPr>
          <w:rStyle w:val="HideTWBExt"/>
          <w:b w:val="0"/>
          <w:lang w:val="en-GB"/>
        </w:rPr>
        <w:t>&lt;/NumAm&gt;</w:t>
      </w:r>
    </w:p>
    <w:p w:rsidR="00AA4CDD" w:rsidRPr="00AA4CDD" w:rsidP="00AA4CDD" w14:paraId="7F062351" w14:textId="77777777">
      <w:pPr>
        <w:pStyle w:val="NormalBold"/>
      </w:pPr>
      <w:r w:rsidRPr="00AA4CDD">
        <w:rPr>
          <w:rStyle w:val="HideTWBExt"/>
          <w:b w:val="0"/>
        </w:rPr>
        <w:t>&lt;RepeatBlock-By&gt;&lt;Members&gt;</w:t>
      </w:r>
      <w:r w:rsidRPr="00AA4CDD">
        <w:t>Barry Andrews, Billy Kelleher, Cynthia Ní Mhurchú, Barry Cowen</w:t>
      </w:r>
      <w:r w:rsidRPr="00AA4CDD">
        <w:rPr>
          <w:rStyle w:val="HideTWBExt"/>
          <w:b w:val="0"/>
        </w:rPr>
        <w:t>&lt;/Members&gt;</w:t>
      </w:r>
    </w:p>
    <w:p w:rsidR="00AA4CDD" w:rsidRPr="00AA4CDD" w:rsidP="00AA4CDD" w14:paraId="2985CB0B" w14:textId="77777777">
      <w:r w:rsidRPr="00AA4CDD">
        <w:rPr>
          <w:rStyle w:val="HideTWBExt"/>
        </w:rPr>
        <w:t>&lt;/RepeatBlock-By&gt;</w:t>
      </w:r>
    </w:p>
    <w:p w:rsidR="00AA4CDD" w:rsidRPr="00AA4CDD" w:rsidP="00AA4CDD" w14:paraId="0CCB3F2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C41E8E5"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3790887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ECFE6AB"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FDBEA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8D0F2C1" w14:textId="77777777">
            <w:pPr>
              <w:keepNext/>
            </w:pPr>
          </w:p>
        </w:tc>
      </w:tr>
      <w:tr w14:paraId="6321B31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875BF7" w14:textId="77777777">
            <w:pPr>
              <w:pStyle w:val="ColumnHeading"/>
              <w:keepNext/>
              <w:rPr>
                <w:lang w:val="en-GB"/>
              </w:rPr>
            </w:pPr>
            <w:r w:rsidRPr="00AA4CDD">
              <w:rPr>
                <w:lang w:val="en-GB"/>
              </w:rPr>
              <w:t>Text proposed by the Commission</w:t>
            </w:r>
          </w:p>
        </w:tc>
        <w:tc>
          <w:tcPr>
            <w:tcW w:w="4876" w:type="dxa"/>
          </w:tcPr>
          <w:p w:rsidR="00AA4CDD" w:rsidRPr="00AA4CDD" w:rsidP="00C2703B" w14:paraId="02DFEA07" w14:textId="77777777">
            <w:pPr>
              <w:pStyle w:val="ColumnHeading"/>
              <w:keepNext/>
              <w:rPr>
                <w:lang w:val="en-GB"/>
              </w:rPr>
            </w:pPr>
            <w:r w:rsidRPr="00AA4CDD">
              <w:rPr>
                <w:lang w:val="en-GB"/>
              </w:rPr>
              <w:t>Amendment</w:t>
            </w:r>
          </w:p>
        </w:tc>
      </w:tr>
      <w:tr w14:paraId="3EA90D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EE1053B"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w:t>
            </w:r>
            <w:r w:rsidRPr="00AA4CDD">
              <w:rPr>
                <w:b/>
                <w:i/>
                <w:lang w:val="en-GB"/>
              </w:rPr>
              <w:t>and</w:t>
            </w:r>
            <w:r w:rsidRPr="00AA4CDD">
              <w:rPr>
                <w:lang w:val="en-GB"/>
              </w:rPr>
              <w:t xml:space="preserve"> paragraph 1, point (b),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39925A90" w14:textId="77777777">
            <w:pPr>
              <w:pStyle w:val="Normal6"/>
              <w:rPr>
                <w:szCs w:val="24"/>
                <w:lang w:val="en-GB"/>
              </w:rPr>
            </w:pPr>
            <w:r w:rsidRPr="00AA4CDD">
              <w:rPr>
                <w:lang w:val="en-GB"/>
              </w:rPr>
              <w:t>(f)</w:t>
            </w:r>
            <w:r w:rsidRPr="00AA4CDD">
              <w:rPr>
                <w:lang w:val="en-GB"/>
              </w:rPr>
              <w:tab/>
              <w:t>paragraph 5 is replaced by the following: ‘5. Member States shall not be required to apply one or several of the pre-qualification and award criteria laid down in paragraph 1, points (a), (i), (ii) and (iii), paragraph 1, point (b)</w:t>
            </w:r>
            <w:r w:rsidRPr="00AA4CDD">
              <w:rPr>
                <w:b/>
                <w:i/>
                <w:lang w:val="en-GB"/>
              </w:rPr>
              <w:t>, and paragraph 2a</w:t>
            </w:r>
            <w:r w:rsidRPr="00AA4CDD">
              <w:rPr>
                <w:lang w:val="en-GB"/>
              </w:rPr>
              <w:t>,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767D49C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F846B80" w14:textId="77777777">
      <w:r w:rsidRPr="00AA4CDD">
        <w:rPr>
          <w:rStyle w:val="HideTWBExt"/>
        </w:rPr>
        <w:t>&lt;/Amend&gt;</w:t>
      </w:r>
    </w:p>
    <w:p w:rsidR="00AA4CDD" w:rsidRPr="00AA4CDD" w:rsidP="00AA4CDD" w14:paraId="37B0EC1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3884</w:t>
      </w:r>
      <w:r w:rsidRPr="00AA4CDD">
        <w:rPr>
          <w:rStyle w:val="HideTWBExt"/>
          <w:b w:val="0"/>
          <w:lang w:val="en-GB"/>
        </w:rPr>
        <w:t>&lt;/NumAm&gt;</w:t>
      </w:r>
    </w:p>
    <w:p w:rsidR="00AA4CDD" w:rsidRPr="00AA4CDD" w:rsidP="00AA4CDD" w14:paraId="195E3C33" w14:textId="77777777">
      <w:pPr>
        <w:pStyle w:val="NormalBold"/>
      </w:pPr>
      <w:r w:rsidRPr="00AA4CDD">
        <w:rPr>
          <w:rStyle w:val="HideTWBExt"/>
          <w:b w:val="0"/>
        </w:rPr>
        <w:t>&lt;RepeatBlock-By&gt;&lt;Members&gt;</w:t>
      </w:r>
      <w:r w:rsidRPr="00AA4CDD">
        <w:t>Nikola Minchev</w:t>
      </w:r>
      <w:r w:rsidRPr="00AA4CDD">
        <w:rPr>
          <w:rStyle w:val="HideTWBExt"/>
          <w:b w:val="0"/>
        </w:rPr>
        <w:t>&lt;/Members&gt;</w:t>
      </w:r>
    </w:p>
    <w:p w:rsidR="00AA4CDD" w:rsidRPr="00AA4CDD" w:rsidP="00AA4CDD" w14:paraId="4F381E15" w14:textId="77777777">
      <w:r w:rsidRPr="00AA4CDD">
        <w:rPr>
          <w:rStyle w:val="HideTWBExt"/>
        </w:rPr>
        <w:t>&lt;/RepeatBlock-By&gt;</w:t>
      </w:r>
    </w:p>
    <w:p w:rsidR="00AA4CDD" w:rsidRPr="00AA4CDD" w:rsidP="00AA4CDD" w14:paraId="36E6F64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581E14C"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72ACF799"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70A3A45C"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AD103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0E56052" w14:textId="77777777">
            <w:pPr>
              <w:keepNext/>
            </w:pPr>
          </w:p>
        </w:tc>
      </w:tr>
      <w:tr w14:paraId="6A2BB7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53F36F" w14:textId="77777777">
            <w:pPr>
              <w:pStyle w:val="ColumnHeading"/>
              <w:keepNext/>
              <w:rPr>
                <w:lang w:val="en-GB"/>
              </w:rPr>
            </w:pPr>
            <w:r w:rsidRPr="00AA4CDD">
              <w:rPr>
                <w:lang w:val="en-GB"/>
              </w:rPr>
              <w:t>Text proposed by the Commission</w:t>
            </w:r>
          </w:p>
        </w:tc>
        <w:tc>
          <w:tcPr>
            <w:tcW w:w="4876" w:type="dxa"/>
          </w:tcPr>
          <w:p w:rsidR="00AA4CDD" w:rsidRPr="00AA4CDD" w:rsidP="00C2703B" w14:paraId="2BAEC0EB" w14:textId="77777777">
            <w:pPr>
              <w:pStyle w:val="ColumnHeading"/>
              <w:keepNext/>
              <w:rPr>
                <w:lang w:val="en-GB"/>
              </w:rPr>
            </w:pPr>
            <w:r w:rsidRPr="00AA4CDD">
              <w:rPr>
                <w:lang w:val="en-GB"/>
              </w:rPr>
              <w:t>Amendment</w:t>
            </w:r>
          </w:p>
        </w:tc>
      </w:tr>
      <w:tr w14:paraId="3DEE4CE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A376222"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29BC7557"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25 %</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7A09A3B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ED9B2B6" w14:textId="77777777">
      <w:r w:rsidRPr="00AA4CDD">
        <w:rPr>
          <w:rStyle w:val="HideTWBExt"/>
        </w:rPr>
        <w:t>&lt;/Amend&gt;</w:t>
      </w:r>
    </w:p>
    <w:p w:rsidR="00AA4CDD" w:rsidRPr="00AA4CDD" w:rsidP="00AA4CDD" w14:paraId="0C93436B"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3885</w:t>
      </w:r>
      <w:r w:rsidRPr="00AA4CDD">
        <w:rPr>
          <w:rStyle w:val="HideTWBExt"/>
          <w:b w:val="0"/>
          <w:lang w:val="en-GB"/>
        </w:rPr>
        <w:t>&lt;/NumAm&gt;</w:t>
      </w:r>
    </w:p>
    <w:p w:rsidR="00AA4CDD" w:rsidRPr="00AA4CDD" w:rsidP="00AA4CDD" w14:paraId="088E0CC2"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C8C1A62" w14:textId="77777777">
      <w:r w:rsidRPr="00AA4CDD">
        <w:rPr>
          <w:rStyle w:val="HideTWBExt"/>
        </w:rPr>
        <w:t>&lt;/RepeatBlock-By&gt;</w:t>
      </w:r>
    </w:p>
    <w:p w:rsidR="00AA4CDD" w:rsidRPr="00AA4CDD" w:rsidP="00AA4CDD" w14:paraId="35DD0C6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C30927E" w14:textId="77777777">
      <w:pPr>
        <w:pStyle w:val="NormalBold"/>
        <w:rPr>
          <w:lang w:val="fr-BE"/>
        </w:rPr>
      </w:pPr>
      <w:r w:rsidRPr="00AA4CDD">
        <w:rPr>
          <w:rStyle w:val="HideTWBExt"/>
          <w:b w:val="0"/>
        </w:rPr>
        <w:t>&lt;Article&gt;</w:t>
      </w:r>
      <w:r w:rsidRPr="00AA4CDD">
        <w:rPr>
          <w:lang w:val="fr-BE"/>
        </w:rPr>
        <w:t>Article 34 – paragraph 1 – point 5 – point f</w:t>
      </w:r>
      <w:r w:rsidRPr="00AA4CDD">
        <w:rPr>
          <w:rStyle w:val="HideTWBExt"/>
          <w:b w:val="0"/>
        </w:rPr>
        <w:t>&lt;/Article&gt;</w:t>
      </w:r>
    </w:p>
    <w:p w:rsidR="00AA4CDD" w:rsidRPr="00AA4CDD" w:rsidP="00AA4CDD" w14:paraId="6E70E0E2"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7B703AB4" w14:textId="77777777">
      <w:pPr>
        <w:rPr>
          <w:lang w:val="fr-BE"/>
        </w:rPr>
      </w:pPr>
      <w:r w:rsidRPr="00AA4CDD">
        <w:rPr>
          <w:rStyle w:val="HideTWBExt"/>
          <w:lang w:val="fr-FR"/>
        </w:rPr>
        <w:t>&lt;Article2&gt;</w:t>
      </w:r>
      <w:r w:rsidRPr="00AA4CDD">
        <w:rPr>
          <w:lang w:val="fr-BE"/>
        </w:rPr>
        <w:t>Article 26 – paragraph 5</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73F6134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B890E4B" w14:textId="77777777">
            <w:pPr>
              <w:keepNext/>
              <w:rPr>
                <w:lang w:val="fr-FR"/>
              </w:rPr>
            </w:pPr>
          </w:p>
        </w:tc>
      </w:tr>
      <w:tr w14:paraId="2FD147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24FA327" w14:textId="77777777">
            <w:pPr>
              <w:pStyle w:val="ColumnHeading"/>
              <w:keepNext/>
            </w:pPr>
            <w:r w:rsidRPr="00AA4CDD">
              <w:t>Text proposed by the Commission</w:t>
            </w:r>
          </w:p>
        </w:tc>
        <w:tc>
          <w:tcPr>
            <w:tcW w:w="4876" w:type="dxa"/>
          </w:tcPr>
          <w:p w:rsidR="00AA4CDD" w:rsidRPr="00AA4CDD" w:rsidP="00C2703B" w14:paraId="0432E6EA" w14:textId="77777777">
            <w:pPr>
              <w:pStyle w:val="ColumnHeading"/>
              <w:keepNext/>
            </w:pPr>
            <w:r w:rsidRPr="00AA4CDD">
              <w:t>Amendment</w:t>
            </w:r>
          </w:p>
        </w:tc>
      </w:tr>
      <w:tr w14:paraId="214CC90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9E6482" w14:textId="77777777">
            <w:pPr>
              <w:pStyle w:val="Normal6"/>
            </w:pPr>
            <w:r w:rsidRPr="00AA4CDD">
              <w:t>(f)</w:t>
            </w:r>
            <w:r w:rsidRPr="00AA4CDD">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w:t>
            </w:r>
            <w:r w:rsidRPr="00AA4CDD">
              <w:t xml:space="preserve">components or final products. Estimated cost differences in excess of </w:t>
            </w:r>
            <w:r w:rsidRPr="00AA4CDD">
              <w:rPr>
                <w:b/>
                <w:i/>
              </w:rPr>
              <w:t>20%</w:t>
            </w:r>
            <w:r w:rsidRPr="00AA4CDD">
              <w:t xml:space="preserve"> per auction, based on objective and verifiable data, may be presumed by Member States to be disproportionate. Delays in excess of </w:t>
            </w:r>
            <w:r w:rsidRPr="00AA4CDD">
              <w:rPr>
                <w:b/>
                <w:i/>
              </w:rPr>
              <w:t>seven</w:t>
            </w:r>
            <w:r w:rsidRPr="00AA4CDD">
              <w:t xml:space="preserve"> months, based on objective, transparent and verifiable data, may be presumed to be significant.</w:t>
            </w:r>
          </w:p>
        </w:tc>
        <w:tc>
          <w:tcPr>
            <w:tcW w:w="4876" w:type="dxa"/>
          </w:tcPr>
          <w:p w:rsidR="00AA4CDD" w:rsidRPr="00AA4CDD" w:rsidP="00C2703B" w14:paraId="798292F5" w14:textId="77777777">
            <w:pPr>
              <w:pStyle w:val="Normal6"/>
              <w:rPr>
                <w:szCs w:val="24"/>
              </w:rPr>
            </w:pPr>
            <w:r w:rsidRPr="00AA4CDD">
              <w:t>(f)</w:t>
            </w:r>
            <w:r w:rsidRPr="00AA4CDD">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w:t>
            </w:r>
            <w:r w:rsidRPr="00AA4CDD">
              <w:t xml:space="preserve">components or final products. Estimated cost differences in excess of </w:t>
            </w:r>
            <w:r w:rsidRPr="00AA4CDD">
              <w:rPr>
                <w:b/>
                <w:i/>
              </w:rPr>
              <w:t>40 %</w:t>
            </w:r>
            <w:r w:rsidRPr="00AA4CDD">
              <w:t xml:space="preserve"> per auction, based on objective and verifiable data, may be presumed by Member States to be disproportionate. Delays in excess of </w:t>
            </w:r>
            <w:r w:rsidRPr="00AA4CDD">
              <w:rPr>
                <w:b/>
                <w:i/>
              </w:rPr>
              <w:t>nine</w:t>
            </w:r>
            <w:r w:rsidRPr="00AA4CDD">
              <w:t xml:space="preserve"> months, based on objective, transparent and verifiable data, may be presumed to be significant.</w:t>
            </w:r>
            <w:r w:rsidRPr="00AA4CDD">
              <w:rPr>
                <w:b/>
                <w:i/>
              </w:rPr>
              <w:t>’</w:t>
            </w:r>
          </w:p>
        </w:tc>
      </w:tr>
    </w:tbl>
    <w:p w:rsidR="00AA4CDD" w:rsidRPr="00AA4CDD" w:rsidP="00AA4CDD" w14:paraId="19C7D28E"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21E544FD" w14:textId="77777777">
      <w:r w:rsidRPr="00AA4CDD">
        <w:rPr>
          <w:rStyle w:val="HideTWBExt"/>
        </w:rPr>
        <w:t>&lt;/Amend&gt;</w:t>
      </w:r>
    </w:p>
    <w:p w:rsidR="00AA4CDD" w:rsidRPr="00AA4CDD" w:rsidP="00AA4CDD" w14:paraId="60C2F42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3886</w:t>
      </w:r>
      <w:r w:rsidRPr="00AA4CDD">
        <w:rPr>
          <w:rStyle w:val="HideTWBExt"/>
          <w:b w:val="0"/>
          <w:lang w:val="en-GB"/>
        </w:rPr>
        <w:t>&lt;/NumAm&gt;</w:t>
      </w:r>
    </w:p>
    <w:p w:rsidR="00AA4CDD" w:rsidRPr="00AA4CDD" w:rsidP="00AA4CDD" w14:paraId="321CB2F7" w14:textId="77777777">
      <w:pPr>
        <w:pStyle w:val="NormalBold"/>
      </w:pPr>
      <w:r w:rsidRPr="00AA4CDD">
        <w:rPr>
          <w:rStyle w:val="HideTWBExt"/>
          <w:b w:val="0"/>
        </w:rPr>
        <w:t>&lt;RepeatBlock-By&gt;&lt;Members&gt;</w:t>
      </w:r>
      <w:r w:rsidRPr="00AA4CDD">
        <w:t>Sophie Wilmès, Benoit Cassart</w:t>
      </w:r>
      <w:r w:rsidRPr="00AA4CDD">
        <w:rPr>
          <w:rStyle w:val="HideTWBExt"/>
          <w:b w:val="0"/>
        </w:rPr>
        <w:t>&lt;/Members&gt;</w:t>
      </w:r>
    </w:p>
    <w:p w:rsidR="00AA4CDD" w:rsidRPr="00AA4CDD" w:rsidP="00AA4CDD" w14:paraId="120A75D1" w14:textId="77777777">
      <w:r w:rsidRPr="00AA4CDD">
        <w:rPr>
          <w:rStyle w:val="HideTWBExt"/>
        </w:rPr>
        <w:t>&lt;/RepeatBlock-By&gt;</w:t>
      </w:r>
    </w:p>
    <w:p w:rsidR="00AA4CDD" w:rsidRPr="00AA4CDD" w:rsidP="00AA4CDD" w14:paraId="36567C5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EEDC06C"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71FBB165"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5FD15871"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AAC0A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D3ABE7D" w14:textId="77777777">
            <w:pPr>
              <w:keepNext/>
            </w:pPr>
          </w:p>
        </w:tc>
      </w:tr>
      <w:tr w14:paraId="77D96C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EAD178A" w14:textId="77777777">
            <w:pPr>
              <w:pStyle w:val="ColumnHeading"/>
              <w:keepNext/>
              <w:rPr>
                <w:lang w:val="en-GB"/>
              </w:rPr>
            </w:pPr>
            <w:r w:rsidRPr="00AA4CDD">
              <w:rPr>
                <w:lang w:val="en-GB"/>
              </w:rPr>
              <w:t>Text proposed by the Commission</w:t>
            </w:r>
          </w:p>
        </w:tc>
        <w:tc>
          <w:tcPr>
            <w:tcW w:w="4876" w:type="dxa"/>
          </w:tcPr>
          <w:p w:rsidR="00AA4CDD" w:rsidRPr="00AA4CDD" w:rsidP="00C2703B" w14:paraId="716CD94E" w14:textId="77777777">
            <w:pPr>
              <w:pStyle w:val="ColumnHeading"/>
              <w:keepNext/>
              <w:rPr>
                <w:lang w:val="en-GB"/>
              </w:rPr>
            </w:pPr>
            <w:r w:rsidRPr="00AA4CDD">
              <w:rPr>
                <w:lang w:val="en-GB"/>
              </w:rPr>
              <w:t>Amendment</w:t>
            </w:r>
          </w:p>
        </w:tc>
      </w:tr>
      <w:tr w14:paraId="54688E3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303B8E"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3469A841"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35%</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4A24D48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1FB401B" w14:textId="77777777">
      <w:r w:rsidRPr="00AA4CDD">
        <w:rPr>
          <w:rStyle w:val="HideTWBExt"/>
        </w:rPr>
        <w:t>&lt;/Amend&gt;</w:t>
      </w:r>
    </w:p>
    <w:p w:rsidR="00AA4CDD" w:rsidRPr="00AA4CDD" w:rsidP="00AA4CDD" w14:paraId="7356A25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3887</w:t>
      </w:r>
      <w:r w:rsidRPr="00AA4CDD">
        <w:rPr>
          <w:rStyle w:val="HideTWBExt"/>
          <w:b w:val="0"/>
          <w:lang w:val="en-GB"/>
        </w:rPr>
        <w:t>&lt;/NumAm&gt;</w:t>
      </w:r>
    </w:p>
    <w:p w:rsidR="00AA4CDD" w:rsidRPr="00AA4CDD" w:rsidP="00AA4CDD" w14:paraId="5D9E6002"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1FD6115C" w14:textId="77777777">
      <w:r w:rsidRPr="00AA4CDD">
        <w:rPr>
          <w:rStyle w:val="HideTWBExt"/>
        </w:rPr>
        <w:t>&lt;/RepeatBlock-By&gt;</w:t>
      </w:r>
    </w:p>
    <w:p w:rsidR="00AA4CDD" w:rsidRPr="00AA4CDD" w:rsidP="00AA4CDD" w14:paraId="7264A7B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A8351FB"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3AECC1B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7D00716" w14:textId="77777777">
      <w:r w:rsidRPr="00AA4CDD">
        <w:rPr>
          <w:rStyle w:val="HideTWBExt"/>
        </w:rPr>
        <w:t>&lt;Article2&gt;</w:t>
      </w:r>
      <w:r w:rsidRPr="00AA4CDD">
        <w:t>Article 26 – paragraph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5CE2D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2AC91A9" w14:textId="77777777">
            <w:pPr>
              <w:keepNext/>
            </w:pPr>
          </w:p>
        </w:tc>
      </w:tr>
      <w:tr w14:paraId="4EC539D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37792BF" w14:textId="77777777">
            <w:pPr>
              <w:pStyle w:val="ColumnHeading"/>
              <w:keepNext/>
              <w:rPr>
                <w:lang w:val="en-GB"/>
              </w:rPr>
            </w:pPr>
            <w:r w:rsidRPr="00AA4CDD">
              <w:rPr>
                <w:lang w:val="en-GB"/>
              </w:rPr>
              <w:t>Text proposed by the Commission</w:t>
            </w:r>
          </w:p>
        </w:tc>
        <w:tc>
          <w:tcPr>
            <w:tcW w:w="4876" w:type="dxa"/>
          </w:tcPr>
          <w:p w:rsidR="00AA4CDD" w:rsidRPr="00AA4CDD" w:rsidP="00C2703B" w14:paraId="5D458326" w14:textId="77777777">
            <w:pPr>
              <w:pStyle w:val="ColumnHeading"/>
              <w:keepNext/>
              <w:rPr>
                <w:lang w:val="en-GB"/>
              </w:rPr>
            </w:pPr>
            <w:r w:rsidRPr="00AA4CDD">
              <w:rPr>
                <w:lang w:val="en-GB"/>
              </w:rPr>
              <w:t>Amendment</w:t>
            </w:r>
          </w:p>
        </w:tc>
      </w:tr>
      <w:tr w14:paraId="2B7FEFC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F49FD85"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548FCB87"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15%</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661DA6A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A8FA2A6" w14:textId="77777777">
      <w:r w:rsidRPr="00AA4CDD">
        <w:rPr>
          <w:rStyle w:val="HideTWBExt"/>
        </w:rPr>
        <w:t>&lt;/Amend&gt;</w:t>
      </w:r>
    </w:p>
    <w:p w:rsidR="00AA4CDD" w:rsidRPr="00AA4CDD" w:rsidP="00AA4CDD" w14:paraId="720DDE1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3888</w:t>
      </w:r>
      <w:r w:rsidRPr="00AA4CDD">
        <w:rPr>
          <w:rStyle w:val="HideTWBExt"/>
          <w:b w:val="0"/>
          <w:lang w:val="en-GB"/>
        </w:rPr>
        <w:t>&lt;/NumAm&gt;</w:t>
      </w:r>
    </w:p>
    <w:p w:rsidR="00AA4CDD" w:rsidRPr="00AA4CDD" w:rsidP="00AA4CDD" w14:paraId="190F3DFB"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Marc Angel, Elena Sancho Murillo, Laura Ballarín Cereza, Raphaël Glucksmann, Niels Fuglsang, Lina Gálvez</w:t>
      </w:r>
      <w:r w:rsidRPr="00AA4CDD">
        <w:rPr>
          <w:rStyle w:val="HideTWBExt"/>
          <w:b w:val="0"/>
        </w:rPr>
        <w:t>&lt;/Members&gt;</w:t>
      </w:r>
    </w:p>
    <w:p w:rsidR="00AA4CDD" w:rsidRPr="00AA4CDD" w:rsidP="00AA4CDD" w14:paraId="78C97D41" w14:textId="77777777">
      <w:r w:rsidRPr="00AA4CDD">
        <w:rPr>
          <w:rStyle w:val="HideTWBExt"/>
        </w:rPr>
        <w:t>&lt;/RepeatBlock-By&gt;</w:t>
      </w:r>
    </w:p>
    <w:p w:rsidR="00AA4CDD" w:rsidRPr="00AA4CDD" w:rsidP="00AA4CDD" w14:paraId="64D713D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A21B278" w14:textId="77777777">
      <w:pPr>
        <w:pStyle w:val="NormalBold"/>
      </w:pPr>
      <w:r w:rsidRPr="00AA4CDD">
        <w:rPr>
          <w:rStyle w:val="HideTWBExt"/>
          <w:b w:val="0"/>
        </w:rPr>
        <w:t>&lt;Article&gt;</w:t>
      </w:r>
      <w:r w:rsidRPr="00AA4CDD">
        <w:t>Article 34 – paragraph 1 – point 5 – point b – paragraph 3</w:t>
      </w:r>
      <w:r w:rsidRPr="00AA4CDD">
        <w:rPr>
          <w:rStyle w:val="HideTWBExt"/>
          <w:b w:val="0"/>
        </w:rPr>
        <w:t>&lt;/Article&gt;</w:t>
      </w:r>
    </w:p>
    <w:p w:rsidR="00AA4CDD" w:rsidRPr="00AA4CDD" w:rsidP="00AA4CDD" w14:paraId="69C86D5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918D62A" w14:textId="77777777">
      <w:r w:rsidRPr="00AA4CDD">
        <w:rPr>
          <w:rStyle w:val="HideTWBExt"/>
        </w:rPr>
        <w:t>&lt;Article2&gt;</w:t>
      </w:r>
      <w:r w:rsidRPr="00AA4CDD">
        <w:t>Article 26</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4BEFE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8DCDE60" w14:textId="77777777">
            <w:pPr>
              <w:keepNext/>
            </w:pPr>
          </w:p>
        </w:tc>
      </w:tr>
      <w:tr w14:paraId="3213C4F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83F4163" w14:textId="77777777">
            <w:pPr>
              <w:pStyle w:val="ColumnHeading"/>
              <w:keepNext/>
              <w:rPr>
                <w:lang w:val="en-GB"/>
              </w:rPr>
            </w:pPr>
            <w:r w:rsidRPr="00AA4CDD">
              <w:rPr>
                <w:lang w:val="en-GB"/>
              </w:rPr>
              <w:t>Text proposed by the Commission</w:t>
            </w:r>
          </w:p>
        </w:tc>
        <w:tc>
          <w:tcPr>
            <w:tcW w:w="4876" w:type="dxa"/>
          </w:tcPr>
          <w:p w:rsidR="00AA4CDD" w:rsidRPr="00AA4CDD" w:rsidP="00C2703B" w14:paraId="2DBC7651" w14:textId="77777777">
            <w:pPr>
              <w:pStyle w:val="ColumnHeading"/>
              <w:keepNext/>
              <w:rPr>
                <w:lang w:val="en-GB"/>
              </w:rPr>
            </w:pPr>
            <w:r w:rsidRPr="00AA4CDD">
              <w:rPr>
                <w:lang w:val="en-GB"/>
              </w:rPr>
              <w:t>Amendment</w:t>
            </w:r>
          </w:p>
        </w:tc>
      </w:tr>
      <w:tr w14:paraId="6614478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B76F7EA"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w:t>
            </w:r>
            <w:r w:rsidRPr="00AA4CDD">
              <w:rPr>
                <w:lang w:val="en-GB"/>
              </w:rPr>
              <w:t xml:space="preserve">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5E11A5D8"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w:t>
            </w:r>
            <w:r w:rsidRPr="00AA4CDD">
              <w:rPr>
                <w:lang w:val="en-GB"/>
              </w:rPr>
              <w:t xml:space="preserve">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40%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3307F94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3F200D6" w14:textId="77777777">
      <w:r w:rsidRPr="00AA4CDD">
        <w:rPr>
          <w:rStyle w:val="HideTWBExt"/>
        </w:rPr>
        <w:t>&lt;/Amend&gt;</w:t>
      </w:r>
    </w:p>
    <w:p w:rsidR="00AA4CDD" w:rsidRPr="00AA4CDD" w:rsidP="00AA4CDD" w14:paraId="440AF1B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3889</w:t>
      </w:r>
      <w:r w:rsidRPr="00AA4CDD">
        <w:rPr>
          <w:rStyle w:val="HideTWBExt"/>
          <w:b w:val="0"/>
          <w:lang w:val="en-GB"/>
        </w:rPr>
        <w:t>&lt;/NumAm&gt;</w:t>
      </w:r>
    </w:p>
    <w:p w:rsidR="00AA4CDD" w:rsidRPr="00AA4CDD" w:rsidP="00AA4CDD" w14:paraId="72E75F54"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31410AA9" w14:textId="77777777">
      <w:r w:rsidRPr="00AA4CDD">
        <w:rPr>
          <w:rStyle w:val="HideTWBExt"/>
        </w:rPr>
        <w:t>&lt;/RepeatBlock-By&gt;</w:t>
      </w:r>
    </w:p>
    <w:p w:rsidR="00AA4CDD" w:rsidRPr="00AA4CDD" w:rsidP="00AA4CDD" w14:paraId="2742B3A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4F33210"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40D4573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22DD28"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2DB1F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D8B0AE5" w14:textId="77777777">
            <w:pPr>
              <w:keepNext/>
            </w:pPr>
          </w:p>
        </w:tc>
      </w:tr>
      <w:tr w14:paraId="483B638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611CC44" w14:textId="77777777">
            <w:pPr>
              <w:pStyle w:val="ColumnHeading"/>
              <w:keepNext/>
              <w:rPr>
                <w:lang w:val="en-GB"/>
              </w:rPr>
            </w:pPr>
            <w:r w:rsidRPr="00AA4CDD">
              <w:rPr>
                <w:lang w:val="en-GB"/>
              </w:rPr>
              <w:t>Text proposed by the Commission</w:t>
            </w:r>
          </w:p>
        </w:tc>
        <w:tc>
          <w:tcPr>
            <w:tcW w:w="4876" w:type="dxa"/>
          </w:tcPr>
          <w:p w:rsidR="00AA4CDD" w:rsidRPr="00AA4CDD" w:rsidP="00C2703B" w14:paraId="03D61DA1" w14:textId="77777777">
            <w:pPr>
              <w:pStyle w:val="ColumnHeading"/>
              <w:keepNext/>
              <w:rPr>
                <w:lang w:val="en-GB"/>
              </w:rPr>
            </w:pPr>
            <w:r w:rsidRPr="00AA4CDD">
              <w:rPr>
                <w:lang w:val="en-GB"/>
              </w:rPr>
              <w:t>Amendment</w:t>
            </w:r>
          </w:p>
        </w:tc>
      </w:tr>
      <w:tr w14:paraId="75C7964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9673606"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w:t>
            </w:r>
            <w:r w:rsidRPr="00AA4CDD">
              <w:rPr>
                <w:lang w:val="en-GB"/>
              </w:rPr>
              <w:t>transparent and verifiable data, may be presumed to be significant.’</w:t>
            </w:r>
          </w:p>
        </w:tc>
        <w:tc>
          <w:tcPr>
            <w:tcW w:w="4876" w:type="dxa"/>
          </w:tcPr>
          <w:p w:rsidR="00AA4CDD" w:rsidRPr="00AA4CDD" w:rsidP="00C2703B" w14:paraId="77904C2F"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15%</w:t>
            </w:r>
            <w:r w:rsidRPr="00AA4CDD">
              <w:rPr>
                <w:lang w:val="en-GB"/>
              </w:rPr>
              <w:t xml:space="preserve"> per auction, based on objective and verifiable data, may be presumed by Member States to be disproportionate. Delays in excess of seven months, based on objective, </w:t>
            </w:r>
            <w:r w:rsidRPr="00AA4CDD">
              <w:rPr>
                <w:lang w:val="en-GB"/>
              </w:rPr>
              <w:t>transparent and verifiable data, may be presumed to be significant.’</w:t>
            </w:r>
          </w:p>
        </w:tc>
      </w:tr>
    </w:tbl>
    <w:p w:rsidR="00AA4CDD" w:rsidRPr="00AA4CDD" w:rsidP="00AA4CDD" w14:paraId="04DC9DD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E9F698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49FB9D4" w14:textId="77777777">
      <w:pPr>
        <w:pStyle w:val="Normal12Italic"/>
        <w:rPr>
          <w:noProof w:val="0"/>
          <w:lang w:val="en-GB"/>
        </w:rPr>
      </w:pPr>
      <w:r w:rsidRPr="00AA4CDD">
        <w:rPr>
          <w:noProof w:val="0"/>
          <w:lang w:val="en-GB"/>
        </w:rPr>
        <w:t>The existing cost threshold should be maintained in order to preserve continuity and predictability in the implementation of the Net-Zero Industry Act. The derogation should also apply consistently to all relevant pre-qualification criteria.</w:t>
      </w:r>
    </w:p>
    <w:p w:rsidR="00AA4CDD" w:rsidRPr="00AA4CDD" w:rsidP="00AA4CDD" w14:paraId="5EA8E1CA" w14:textId="77777777">
      <w:r w:rsidRPr="00AA4CDD">
        <w:rPr>
          <w:rStyle w:val="HideTWBExt"/>
        </w:rPr>
        <w:t>&lt;/Amend&gt;</w:t>
      </w:r>
    </w:p>
    <w:p w:rsidR="00AA4CDD" w:rsidRPr="00AA4CDD" w:rsidP="00AA4CDD" w14:paraId="5A6C72B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3890</w:t>
      </w:r>
      <w:r w:rsidRPr="00AA4CDD">
        <w:rPr>
          <w:rStyle w:val="HideTWBExt"/>
          <w:b w:val="0"/>
          <w:lang w:val="en-GB"/>
        </w:rPr>
        <w:t>&lt;/NumAm&gt;</w:t>
      </w:r>
    </w:p>
    <w:p w:rsidR="00AA4CDD" w:rsidRPr="00AA4CDD" w:rsidP="00AA4CDD" w14:paraId="0D797E7F" w14:textId="77777777">
      <w:pPr>
        <w:pStyle w:val="NormalBold"/>
      </w:pPr>
      <w:r w:rsidRPr="00AA4CDD">
        <w:rPr>
          <w:rStyle w:val="HideTWBExt"/>
          <w:b w:val="0"/>
        </w:rPr>
        <w:t>&lt;RepeatBlock-By&gt;&lt;Members&gt;</w:t>
      </w:r>
      <w:r w:rsidRPr="00AA4CDD">
        <w:t>Seán Kelly</w:t>
      </w:r>
      <w:r w:rsidRPr="00AA4CDD">
        <w:rPr>
          <w:rStyle w:val="HideTWBExt"/>
          <w:b w:val="0"/>
        </w:rPr>
        <w:t>&lt;/Members&gt;</w:t>
      </w:r>
    </w:p>
    <w:p w:rsidR="00AA4CDD" w:rsidRPr="00AA4CDD" w:rsidP="00AA4CDD" w14:paraId="08F68177" w14:textId="77777777">
      <w:r w:rsidRPr="00AA4CDD">
        <w:rPr>
          <w:rStyle w:val="HideTWBExt"/>
        </w:rPr>
        <w:t>&lt;/RepeatBlock-By&gt;</w:t>
      </w:r>
    </w:p>
    <w:p w:rsidR="00AA4CDD" w:rsidRPr="00AA4CDD" w:rsidP="00AA4CDD" w14:paraId="73D175F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5A7665D"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420ECB5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C9B7C01"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E9107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3F1236F" w14:textId="77777777">
            <w:pPr>
              <w:keepNext/>
            </w:pPr>
          </w:p>
        </w:tc>
      </w:tr>
      <w:tr w14:paraId="5B4CFD8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29BFD0" w14:textId="77777777">
            <w:pPr>
              <w:pStyle w:val="ColumnHeading"/>
              <w:keepNext/>
              <w:rPr>
                <w:lang w:val="en-GB"/>
              </w:rPr>
            </w:pPr>
            <w:r w:rsidRPr="00AA4CDD">
              <w:rPr>
                <w:lang w:val="en-GB"/>
              </w:rPr>
              <w:t>Text proposed by the Commission</w:t>
            </w:r>
          </w:p>
        </w:tc>
        <w:tc>
          <w:tcPr>
            <w:tcW w:w="4876" w:type="dxa"/>
          </w:tcPr>
          <w:p w:rsidR="00AA4CDD" w:rsidRPr="00AA4CDD" w:rsidP="00C2703B" w14:paraId="38B03779" w14:textId="77777777">
            <w:pPr>
              <w:pStyle w:val="ColumnHeading"/>
              <w:keepNext/>
              <w:rPr>
                <w:lang w:val="en-GB"/>
              </w:rPr>
            </w:pPr>
            <w:r w:rsidRPr="00AA4CDD">
              <w:rPr>
                <w:lang w:val="en-GB"/>
              </w:rPr>
              <w:t>Amendment</w:t>
            </w:r>
          </w:p>
        </w:tc>
      </w:tr>
      <w:tr w14:paraId="62759F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3A77625"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3A6C2935"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15%</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5581967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775C571"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2C247012" w14:textId="77777777">
      <w:pPr>
        <w:pStyle w:val="Normal12Italic"/>
        <w:rPr>
          <w:noProof w:val="0"/>
          <w:lang w:val="en-GB"/>
        </w:rPr>
      </w:pPr>
      <w:r w:rsidRPr="00AA4CDD">
        <w:rPr>
          <w:noProof w:val="0"/>
          <w:lang w:val="en-GB"/>
        </w:rPr>
        <w:t>Preserves NZIA level for opt-out from applying non-price criteria based on disproportionate costs</w:t>
      </w:r>
    </w:p>
    <w:p w:rsidR="00AA4CDD" w:rsidRPr="00AA4CDD" w:rsidP="00AA4CDD" w14:paraId="0CEC2B39" w14:textId="77777777">
      <w:r w:rsidRPr="00AA4CDD">
        <w:rPr>
          <w:rStyle w:val="HideTWBExt"/>
        </w:rPr>
        <w:t>&lt;/Amend&gt;</w:t>
      </w:r>
    </w:p>
    <w:p w:rsidR="00AA4CDD" w:rsidRPr="00AA4CDD" w:rsidP="00AA4CDD" w14:paraId="32BD35D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3891</w:t>
      </w:r>
      <w:r w:rsidRPr="00AA4CDD">
        <w:rPr>
          <w:rStyle w:val="HideTWBExt"/>
          <w:b w:val="0"/>
          <w:lang w:val="en-GB"/>
        </w:rPr>
        <w:t>&lt;/NumAm&gt;</w:t>
      </w:r>
    </w:p>
    <w:p w:rsidR="00AA4CDD" w:rsidRPr="00AA4CDD" w:rsidP="00AA4CDD" w14:paraId="1FC85BF8" w14:textId="77777777">
      <w:pPr>
        <w:pStyle w:val="NormalBold"/>
      </w:pPr>
      <w:r w:rsidRPr="00AA4CDD">
        <w:rPr>
          <w:rStyle w:val="HideTWBExt"/>
          <w:b w:val="0"/>
        </w:rPr>
        <w:t>&lt;RepeatBlock-By&gt;&lt;Members&gt;</w:t>
      </w:r>
      <w:r w:rsidRPr="00AA4CDD">
        <w:t>Daniel Attard, Alex Agius Saliba</w:t>
      </w:r>
      <w:r w:rsidRPr="00AA4CDD">
        <w:rPr>
          <w:rStyle w:val="HideTWBExt"/>
          <w:b w:val="0"/>
        </w:rPr>
        <w:t>&lt;/Members&gt;</w:t>
      </w:r>
    </w:p>
    <w:p w:rsidR="00AA4CDD" w:rsidRPr="00AA4CDD" w:rsidP="00AA4CDD" w14:paraId="647CF629" w14:textId="77777777">
      <w:r w:rsidRPr="00AA4CDD">
        <w:rPr>
          <w:rStyle w:val="HideTWBExt"/>
        </w:rPr>
        <w:t>&lt;/RepeatBlock-By&gt;</w:t>
      </w:r>
    </w:p>
    <w:p w:rsidR="00AA4CDD" w:rsidRPr="00AA4CDD" w:rsidP="00AA4CDD" w14:paraId="28FC5E2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4B50782"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5FEE046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92BDF20"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76D64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31BA432" w14:textId="77777777">
            <w:pPr>
              <w:keepNext/>
            </w:pPr>
          </w:p>
        </w:tc>
      </w:tr>
      <w:tr w14:paraId="7340C4D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07198A" w14:textId="77777777">
            <w:pPr>
              <w:pStyle w:val="ColumnHeading"/>
              <w:keepNext/>
              <w:rPr>
                <w:lang w:val="en-GB"/>
              </w:rPr>
            </w:pPr>
            <w:r w:rsidRPr="00AA4CDD">
              <w:rPr>
                <w:lang w:val="en-GB"/>
              </w:rPr>
              <w:t>Text proposed by the Commission</w:t>
            </w:r>
          </w:p>
        </w:tc>
        <w:tc>
          <w:tcPr>
            <w:tcW w:w="4876" w:type="dxa"/>
          </w:tcPr>
          <w:p w:rsidR="00AA4CDD" w:rsidRPr="00AA4CDD" w:rsidP="00C2703B" w14:paraId="236BA25E" w14:textId="77777777">
            <w:pPr>
              <w:pStyle w:val="ColumnHeading"/>
              <w:keepNext/>
              <w:rPr>
                <w:lang w:val="en-GB"/>
              </w:rPr>
            </w:pPr>
            <w:r w:rsidRPr="00AA4CDD">
              <w:rPr>
                <w:lang w:val="en-GB"/>
              </w:rPr>
              <w:t>Amendment</w:t>
            </w:r>
          </w:p>
        </w:tc>
      </w:tr>
      <w:tr w14:paraId="2837176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CB6982"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149B6324"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15%</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648A5EA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B5F07E3" w14:textId="77777777">
      <w:pPr>
        <w:pStyle w:val="CrossRef"/>
        <w:rPr>
          <w:lang w:val="en-GB"/>
        </w:rPr>
      </w:pPr>
      <w:r w:rsidRPr="00AA4CDD">
        <w:rPr>
          <w:lang w:val="en-GB"/>
        </w:rPr>
        <w:t>(See Article 26 paragraph 5 of Regulation (EU) 2024/1735)</w:t>
      </w:r>
    </w:p>
    <w:p w:rsidR="00AA4CDD" w:rsidRPr="00AA4CDD" w:rsidP="00AA4CDD" w14:paraId="77BE5EA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D42795F" w14:textId="77777777">
      <w:pPr>
        <w:pStyle w:val="Normal12Italic"/>
        <w:rPr>
          <w:noProof w:val="0"/>
          <w:lang w:val="en-GB"/>
        </w:rPr>
      </w:pPr>
      <w:r w:rsidRPr="00AA4CDD">
        <w:rPr>
          <w:noProof w:val="0"/>
          <w:lang w:val="en-GB"/>
        </w:rPr>
        <w:t>Keeping the 15% cost threshold would let contracting authorities respond sooner when pre-qualification and award criteria make a project too expensive. This matters especially in smaller Member States that rely heavily on imports, where extra costs can strain public budgets or delay projects. Authorities would need objective, verifiable evidence of the added cost before setting aside any criterion, so the threshold would be a targeted safeguard rather than a general exemption.</w:t>
      </w:r>
    </w:p>
    <w:p w:rsidR="00AA4CDD" w:rsidRPr="00AA4CDD" w:rsidP="00AA4CDD" w14:paraId="5A3714A4" w14:textId="77777777">
      <w:r w:rsidRPr="00AA4CDD">
        <w:rPr>
          <w:rStyle w:val="HideTWBExt"/>
        </w:rPr>
        <w:t>&lt;/Amend&gt;</w:t>
      </w:r>
    </w:p>
    <w:p w:rsidR="00AA4CDD" w:rsidRPr="00AA4CDD" w:rsidP="00AA4CDD" w14:paraId="0D04AD6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3892</w:t>
      </w:r>
      <w:r w:rsidRPr="00AA4CDD">
        <w:rPr>
          <w:rStyle w:val="HideTWBExt"/>
          <w:b w:val="0"/>
          <w:lang w:val="en-GB"/>
        </w:rPr>
        <w:t>&lt;/NumAm&gt;</w:t>
      </w:r>
    </w:p>
    <w:p w:rsidR="00AA4CDD" w:rsidRPr="00AA4CDD" w:rsidP="00AA4CDD" w14:paraId="077C4FF0"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47135AAA" w14:textId="77777777">
      <w:r w:rsidRPr="00AA4CDD">
        <w:rPr>
          <w:rStyle w:val="HideTWBExt"/>
        </w:rPr>
        <w:t>&lt;/RepeatBlock-By&gt;</w:t>
      </w:r>
    </w:p>
    <w:p w:rsidR="00AA4CDD" w:rsidRPr="00AA4CDD" w:rsidP="00AA4CDD" w14:paraId="4C8A199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9050DB9"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01EC57D0"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62F185BA"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E55EA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6A40F21" w14:textId="77777777">
            <w:pPr>
              <w:keepNext/>
            </w:pPr>
          </w:p>
        </w:tc>
      </w:tr>
      <w:tr w14:paraId="5C2A3BE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06DC5BA" w14:textId="77777777">
            <w:pPr>
              <w:pStyle w:val="ColumnHeading"/>
              <w:keepNext/>
              <w:rPr>
                <w:lang w:val="en-GB"/>
              </w:rPr>
            </w:pPr>
            <w:r w:rsidRPr="00AA4CDD">
              <w:rPr>
                <w:lang w:val="en-GB"/>
              </w:rPr>
              <w:t>Text proposed by the Commission</w:t>
            </w:r>
          </w:p>
        </w:tc>
        <w:tc>
          <w:tcPr>
            <w:tcW w:w="4876" w:type="dxa"/>
          </w:tcPr>
          <w:p w:rsidR="00AA4CDD" w:rsidRPr="00AA4CDD" w:rsidP="00C2703B" w14:paraId="0E4730DD" w14:textId="77777777">
            <w:pPr>
              <w:pStyle w:val="ColumnHeading"/>
              <w:keepNext/>
              <w:rPr>
                <w:lang w:val="en-GB"/>
              </w:rPr>
            </w:pPr>
            <w:r w:rsidRPr="00AA4CDD">
              <w:rPr>
                <w:lang w:val="en-GB"/>
              </w:rPr>
              <w:t>Amendment</w:t>
            </w:r>
          </w:p>
        </w:tc>
      </w:tr>
      <w:tr w14:paraId="1C107AE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B497D19"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2D511E9F"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30%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3F46B74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6F2A2DF" w14:textId="77777777">
      <w:r w:rsidRPr="00AA4CDD">
        <w:rPr>
          <w:rStyle w:val="HideTWBExt"/>
        </w:rPr>
        <w:t>&lt;/Amend&gt;</w:t>
      </w:r>
    </w:p>
    <w:p w:rsidR="00AA4CDD" w:rsidRPr="00AA4CDD" w:rsidP="00AA4CDD" w14:paraId="78C43A6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3893</w:t>
      </w:r>
      <w:r w:rsidRPr="00AA4CDD">
        <w:rPr>
          <w:rStyle w:val="HideTWBExt"/>
          <w:b w:val="0"/>
          <w:lang w:val="en-GB"/>
        </w:rPr>
        <w:t>&lt;/NumAm&gt;</w:t>
      </w:r>
    </w:p>
    <w:p w:rsidR="00AA4CDD" w:rsidRPr="00AA4CDD" w:rsidP="00AA4CDD" w14:paraId="1B013DF6" w14:textId="77777777">
      <w:pPr>
        <w:pStyle w:val="NormalBold"/>
      </w:pPr>
      <w:r w:rsidRPr="00AA4CDD">
        <w:rPr>
          <w:rStyle w:val="HideTWBExt"/>
          <w:b w:val="0"/>
        </w:rPr>
        <w:t>&lt;RepeatBlock-By&gt;&lt;Members&gt;</w:t>
      </w:r>
      <w:r w:rsidRPr="00AA4CDD">
        <w:t>Bart Groothuis, Christophe Grudler, Jeannette Baljeu, Sandro Gozi, Sophie Wilmès, Benoit Cassart, Martin Hojsík, Ľubica Karvašová</w:t>
      </w:r>
      <w:r w:rsidRPr="00AA4CDD">
        <w:rPr>
          <w:rStyle w:val="HideTWBExt"/>
          <w:b w:val="0"/>
        </w:rPr>
        <w:t>&lt;/Members&gt;</w:t>
      </w:r>
    </w:p>
    <w:p w:rsidR="00AA4CDD" w:rsidRPr="00AA4CDD" w:rsidP="00AA4CDD" w14:paraId="19B2D738" w14:textId="77777777">
      <w:r w:rsidRPr="00AA4CDD">
        <w:rPr>
          <w:rStyle w:val="HideTWBExt"/>
        </w:rPr>
        <w:t>&lt;/RepeatBlock-By&gt;</w:t>
      </w:r>
    </w:p>
    <w:p w:rsidR="00AA4CDD" w:rsidRPr="00AA4CDD" w:rsidP="00AA4CDD" w14:paraId="7CF7327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257149C"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51BE6C61"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1509890"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913B1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BF97F30" w14:textId="77777777">
            <w:pPr>
              <w:keepNext/>
            </w:pPr>
          </w:p>
        </w:tc>
      </w:tr>
      <w:tr w14:paraId="32A92DA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94B55A" w14:textId="77777777">
            <w:pPr>
              <w:pStyle w:val="ColumnHeading"/>
              <w:keepNext/>
              <w:rPr>
                <w:lang w:val="en-GB"/>
              </w:rPr>
            </w:pPr>
            <w:r w:rsidRPr="00AA4CDD">
              <w:rPr>
                <w:lang w:val="en-GB"/>
              </w:rPr>
              <w:t>Text proposed by the Commission</w:t>
            </w:r>
          </w:p>
        </w:tc>
        <w:tc>
          <w:tcPr>
            <w:tcW w:w="4876" w:type="dxa"/>
          </w:tcPr>
          <w:p w:rsidR="00AA4CDD" w:rsidRPr="00AA4CDD" w:rsidP="00C2703B" w14:paraId="3EFE08EC" w14:textId="77777777">
            <w:pPr>
              <w:pStyle w:val="ColumnHeading"/>
              <w:keepNext/>
              <w:rPr>
                <w:lang w:val="en-GB"/>
              </w:rPr>
            </w:pPr>
            <w:r w:rsidRPr="00AA4CDD">
              <w:rPr>
                <w:lang w:val="en-GB"/>
              </w:rPr>
              <w:t>Amendment</w:t>
            </w:r>
          </w:p>
        </w:tc>
      </w:tr>
      <w:tr w14:paraId="4A59979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F4983C3"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w:t>
            </w:r>
            <w:r w:rsidRPr="00AA4CDD">
              <w:rPr>
                <w:lang w:val="en-GB"/>
              </w:rPr>
              <w:t xml:space="preserve">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6250A1BC"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w:t>
            </w:r>
            <w:r w:rsidRPr="00AA4CDD">
              <w:rPr>
                <w:lang w:val="en-GB"/>
              </w:rPr>
              <w:t xml:space="preserve">delays to the delivery of the project due to the unavailability of the required components or final products. Estimated cost differences in excess of </w:t>
            </w:r>
            <w:r w:rsidRPr="00AA4CDD">
              <w:rPr>
                <w:b/>
                <w:i/>
                <w:lang w:val="en-GB"/>
              </w:rPr>
              <w:t>40%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6A19641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B214681"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69AAAA3" w14:textId="77777777">
      <w:pPr>
        <w:pStyle w:val="Normal12Italic"/>
        <w:rPr>
          <w:noProof w:val="0"/>
          <w:lang w:val="en-GB"/>
        </w:rPr>
      </w:pPr>
      <w:r w:rsidRPr="00AA4CDD">
        <w:rPr>
          <w:noProof w:val="0"/>
          <w:lang w:val="en-GB"/>
        </w:rPr>
        <w:t>Under the NZIA, derogations for "disproportionate costs" were invoked far too easily. At 20%, Member States can too easily drop the resilience criteria in auctions. A 40% threshold keeps the derogation for real cost problems, as in procurement.</w:t>
      </w:r>
    </w:p>
    <w:p w:rsidR="00AA4CDD" w:rsidRPr="00AA4CDD" w:rsidP="00AA4CDD" w14:paraId="26911F16" w14:textId="77777777">
      <w:r w:rsidRPr="00AA4CDD">
        <w:rPr>
          <w:rStyle w:val="HideTWBExt"/>
        </w:rPr>
        <w:t>&lt;/Amend&gt;</w:t>
      </w:r>
    </w:p>
    <w:p w:rsidR="00AA4CDD" w:rsidRPr="00AA4CDD" w:rsidP="00AA4CDD" w14:paraId="3EFDD24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3894</w:t>
      </w:r>
      <w:r w:rsidRPr="00AA4CDD">
        <w:rPr>
          <w:rStyle w:val="HideTWBExt"/>
          <w:b w:val="0"/>
          <w:lang w:val="en-GB"/>
        </w:rPr>
        <w:t>&lt;/NumAm&gt;</w:t>
      </w:r>
    </w:p>
    <w:p w:rsidR="00AA4CDD" w:rsidRPr="00AA4CDD" w:rsidP="00AA4CDD" w14:paraId="2A782497" w14:textId="77777777">
      <w:pPr>
        <w:pStyle w:val="NormalBold"/>
      </w:pPr>
      <w:r w:rsidRPr="00AA4CDD">
        <w:rPr>
          <w:rStyle w:val="HideTWBExt"/>
          <w:b w:val="0"/>
        </w:rPr>
        <w:t>&lt;RepeatBlock-By&gt;&lt;Members&gt;</w:t>
      </w:r>
      <w:r w:rsidRPr="00AA4CDD">
        <w:t>Daniel Obajtek, Anna Zalewska, Jadwiga Wiśniewska, Jacek Ozdoba</w:t>
      </w:r>
      <w:r w:rsidRPr="00AA4CDD">
        <w:rPr>
          <w:rStyle w:val="HideTWBExt"/>
          <w:b w:val="0"/>
        </w:rPr>
        <w:t>&lt;/Members&gt;</w:t>
      </w:r>
    </w:p>
    <w:p w:rsidR="00AA4CDD" w:rsidRPr="00AA4CDD" w:rsidP="00AA4CDD" w14:paraId="5E207CEF" w14:textId="77777777">
      <w:r w:rsidRPr="00AA4CDD">
        <w:rPr>
          <w:rStyle w:val="HideTWBExt"/>
        </w:rPr>
        <w:t>&lt;/RepeatBlock-By&gt;</w:t>
      </w:r>
    </w:p>
    <w:p w:rsidR="00AA4CDD" w:rsidRPr="00AA4CDD" w:rsidP="00AA4CDD" w14:paraId="1F65D2F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05BF88C"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035AD50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EAB0991"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35B30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29AD6F8" w14:textId="77777777">
            <w:pPr>
              <w:keepNext/>
            </w:pPr>
          </w:p>
        </w:tc>
      </w:tr>
      <w:tr w14:paraId="0F6765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C21B93B" w14:textId="77777777">
            <w:pPr>
              <w:pStyle w:val="ColumnHeading"/>
              <w:keepNext/>
              <w:rPr>
                <w:lang w:val="en-GB"/>
              </w:rPr>
            </w:pPr>
            <w:r w:rsidRPr="00AA4CDD">
              <w:rPr>
                <w:lang w:val="en-GB"/>
              </w:rPr>
              <w:t>Text proposed by the Commission</w:t>
            </w:r>
          </w:p>
        </w:tc>
        <w:tc>
          <w:tcPr>
            <w:tcW w:w="4876" w:type="dxa"/>
          </w:tcPr>
          <w:p w:rsidR="00AA4CDD" w:rsidRPr="00AA4CDD" w:rsidP="00C2703B" w14:paraId="34CBF449" w14:textId="77777777">
            <w:pPr>
              <w:pStyle w:val="ColumnHeading"/>
              <w:keepNext/>
              <w:rPr>
                <w:lang w:val="en-GB"/>
              </w:rPr>
            </w:pPr>
            <w:r w:rsidRPr="00AA4CDD">
              <w:rPr>
                <w:lang w:val="en-GB"/>
              </w:rPr>
              <w:t>Amendment</w:t>
            </w:r>
          </w:p>
        </w:tc>
      </w:tr>
      <w:tr w14:paraId="1E476A4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9D2122"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030CD4AC"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15%</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34C41A0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285EC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1C8F460" w14:textId="77777777">
      <w:pPr>
        <w:pStyle w:val="Normal12Italic"/>
        <w:rPr>
          <w:noProof w:val="0"/>
          <w:lang w:val="en-GB"/>
        </w:rPr>
      </w:pPr>
      <w:r w:rsidRPr="00AA4CDD">
        <w:rPr>
          <w:noProof w:val="0"/>
          <w:lang w:val="en-GB"/>
        </w:rPr>
        <w:t>The proposed change by the COM to NZIA raises the threshold above which the non-price criteria may be waived: from the current 15% to 20%. The provisions on non-price criteria introduced by the NZIA have been in force since 30 December 2025 and have not yet been applied in practice, therefore it is not appropriate to change them.</w:t>
      </w:r>
    </w:p>
    <w:p w:rsidR="00AA4CDD" w:rsidRPr="00AA4CDD" w:rsidP="00AA4CDD" w14:paraId="5553D8EC" w14:textId="77777777">
      <w:r w:rsidRPr="00AA4CDD">
        <w:rPr>
          <w:rStyle w:val="HideTWBExt"/>
        </w:rPr>
        <w:t>&lt;/Amend&gt;</w:t>
      </w:r>
    </w:p>
    <w:p w:rsidR="00AA4CDD" w:rsidRPr="00AA4CDD" w:rsidP="00AA4CDD" w14:paraId="1C399AC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3895</w:t>
      </w:r>
      <w:r w:rsidRPr="00AA4CDD">
        <w:rPr>
          <w:rStyle w:val="HideTWBExt"/>
          <w:b w:val="0"/>
          <w:lang w:val="en-GB"/>
        </w:rPr>
        <w:t>&lt;/NumAm&gt;</w:t>
      </w:r>
    </w:p>
    <w:p w:rsidR="00AA4CDD" w:rsidRPr="00AA4CDD" w:rsidP="00AA4CDD" w14:paraId="68F3B37C"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68398B2A" w14:textId="77777777">
      <w:r w:rsidRPr="00AA4CDD">
        <w:rPr>
          <w:rStyle w:val="HideTWBExt"/>
        </w:rPr>
        <w:t>&lt;/RepeatBlock-By&gt;</w:t>
      </w:r>
    </w:p>
    <w:p w:rsidR="00AA4CDD" w:rsidRPr="00AA4CDD" w:rsidP="00AA4CDD" w14:paraId="029CB26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0752C0D" w14:textId="77777777">
      <w:pPr>
        <w:pStyle w:val="NormalBold"/>
      </w:pPr>
      <w:r w:rsidRPr="00AA4CDD">
        <w:rPr>
          <w:rStyle w:val="HideTWBExt"/>
          <w:b w:val="0"/>
        </w:rPr>
        <w:t>&lt;Article&gt;</w:t>
      </w:r>
      <w:r w:rsidRPr="00AA4CDD">
        <w:t>Article 34 – paragraph 1 – point 5 – point f</w:t>
      </w:r>
      <w:r w:rsidRPr="00AA4CDD">
        <w:rPr>
          <w:rStyle w:val="HideTWBExt"/>
          <w:b w:val="0"/>
        </w:rPr>
        <w:t>&lt;/Article&gt;</w:t>
      </w:r>
    </w:p>
    <w:p w:rsidR="00AA4CDD" w:rsidRPr="00AA4CDD" w:rsidP="00AA4CDD" w14:paraId="3A27DA9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5FAE5D2" w14:textId="77777777">
      <w:r w:rsidRPr="00AA4CDD">
        <w:rPr>
          <w:rStyle w:val="HideTWBExt"/>
        </w:rPr>
        <w:t>&lt;Article2&gt;</w:t>
      </w:r>
      <w:r w:rsidRPr="00AA4CDD">
        <w:t>Article 26 – paragraph 5</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9D23B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54F7DE3" w14:textId="77777777">
            <w:pPr>
              <w:keepNext/>
            </w:pPr>
          </w:p>
        </w:tc>
      </w:tr>
      <w:tr w14:paraId="50A89FA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6FEA70" w14:textId="77777777">
            <w:pPr>
              <w:pStyle w:val="ColumnHeading"/>
              <w:keepNext/>
              <w:rPr>
                <w:lang w:val="en-GB"/>
              </w:rPr>
            </w:pPr>
            <w:r w:rsidRPr="00AA4CDD">
              <w:rPr>
                <w:lang w:val="en-GB"/>
              </w:rPr>
              <w:t>Text proposed by the Commission</w:t>
            </w:r>
          </w:p>
        </w:tc>
        <w:tc>
          <w:tcPr>
            <w:tcW w:w="4876" w:type="dxa"/>
          </w:tcPr>
          <w:p w:rsidR="00AA4CDD" w:rsidRPr="00AA4CDD" w:rsidP="00C2703B" w14:paraId="6881A520" w14:textId="77777777">
            <w:pPr>
              <w:pStyle w:val="ColumnHeading"/>
              <w:keepNext/>
              <w:rPr>
                <w:lang w:val="en-GB"/>
              </w:rPr>
            </w:pPr>
            <w:r w:rsidRPr="00AA4CDD">
              <w:rPr>
                <w:lang w:val="en-GB"/>
              </w:rPr>
              <w:t>Amendment</w:t>
            </w:r>
          </w:p>
        </w:tc>
      </w:tr>
      <w:tr w14:paraId="4CC4ACD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002B4FE" w14:textId="77777777">
            <w:pPr>
              <w:pStyle w:val="Normal6"/>
              <w:rPr>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20%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c>
          <w:tcPr>
            <w:tcW w:w="4876" w:type="dxa"/>
          </w:tcPr>
          <w:p w:rsidR="00AA4CDD" w:rsidRPr="00AA4CDD" w:rsidP="00C2703B" w14:paraId="32E66BDC" w14:textId="77777777">
            <w:pPr>
              <w:pStyle w:val="Normal6"/>
              <w:rPr>
                <w:szCs w:val="24"/>
                <w:lang w:val="en-GB"/>
              </w:rPr>
            </w:pPr>
            <w:r w:rsidRPr="00AA4CDD">
              <w:rPr>
                <w:lang w:val="en-GB"/>
              </w:rPr>
              <w:t>(f)</w:t>
            </w:r>
            <w:r w:rsidRPr="00AA4CDD">
              <w:rPr>
                <w:lang w:val="en-GB"/>
              </w:rPr>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AA4CDD">
              <w:rPr>
                <w:b/>
                <w:i/>
                <w:lang w:val="en-GB"/>
              </w:rPr>
              <w:t>50%</w:t>
            </w:r>
            <w:r w:rsidRPr="00AA4CDD">
              <w:rPr>
                <w:lang w:val="en-GB"/>
              </w:rPr>
              <w:t xml:space="preserve"> per auction, based on objective and verifiable data, may be presumed by Member States to be disproportionate. Delays in excess of seven months, based on objective, transparent and verifiable data, may be presumed to be significant.’</w:t>
            </w:r>
          </w:p>
        </w:tc>
      </w:tr>
    </w:tbl>
    <w:p w:rsidR="00AA4CDD" w:rsidRPr="00AA4CDD" w:rsidP="00AA4CDD" w14:paraId="3028813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F2CAAB" w14:textId="77777777">
      <w:r w:rsidRPr="00AA4CDD">
        <w:rPr>
          <w:rStyle w:val="HideTWBExt"/>
        </w:rPr>
        <w:t>&lt;/Amend&gt;</w:t>
      </w:r>
    </w:p>
    <w:p w:rsidR="00AA4CDD" w:rsidRPr="00AA4CDD" w:rsidP="00AA4CDD" w14:paraId="3A9D290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3896</w:t>
      </w:r>
      <w:r w:rsidRPr="00AA4CDD">
        <w:rPr>
          <w:rStyle w:val="HideTWBExt"/>
          <w:b w:val="0"/>
          <w:lang w:val="en-GB"/>
        </w:rPr>
        <w:t>&lt;/NumAm&gt;</w:t>
      </w:r>
    </w:p>
    <w:p w:rsidR="00AA4CDD" w:rsidRPr="00AA4CDD" w:rsidP="00AA4CDD" w14:paraId="3A3B2830" w14:textId="77777777">
      <w:pPr>
        <w:pStyle w:val="NormalBold"/>
      </w:pPr>
      <w:r w:rsidRPr="00AA4CDD">
        <w:rPr>
          <w:rStyle w:val="HideTWBExt"/>
          <w:b w:val="0"/>
        </w:rPr>
        <w:t>&lt;RepeatBlock-By&gt;&lt;Members&gt;</w:t>
      </w:r>
      <w:r w:rsidRPr="00AA4CDD">
        <w:t>Brigitte van den Berg, Bart Groothuis</w:t>
      </w:r>
      <w:r w:rsidRPr="00AA4CDD">
        <w:rPr>
          <w:rStyle w:val="HideTWBExt"/>
          <w:b w:val="0"/>
        </w:rPr>
        <w:t>&lt;/Members&gt;</w:t>
      </w:r>
    </w:p>
    <w:p w:rsidR="00AA4CDD" w:rsidRPr="00AA4CDD" w:rsidP="00AA4CDD" w14:paraId="0A8199F3" w14:textId="77777777">
      <w:r w:rsidRPr="00AA4CDD">
        <w:rPr>
          <w:rStyle w:val="HideTWBExt"/>
        </w:rPr>
        <w:t>&lt;/RepeatBlock-By&gt;</w:t>
      </w:r>
    </w:p>
    <w:p w:rsidR="00AA4CDD" w:rsidRPr="00AA4CDD" w:rsidP="00AA4CDD" w14:paraId="28FBB0F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AC06AE3" w14:textId="77777777">
      <w:pPr>
        <w:pStyle w:val="NormalBold"/>
      </w:pPr>
      <w:r w:rsidRPr="00AA4CDD">
        <w:rPr>
          <w:rStyle w:val="HideTWBExt"/>
          <w:b w:val="0"/>
        </w:rPr>
        <w:t>&lt;Article&gt;</w:t>
      </w:r>
      <w:r w:rsidRPr="00AA4CDD">
        <w:t>Article 34 – paragraph 1 – point 5 – point fa (new)</w:t>
      </w:r>
      <w:r w:rsidRPr="00AA4CDD">
        <w:rPr>
          <w:rStyle w:val="HideTWBExt"/>
          <w:b w:val="0"/>
        </w:rPr>
        <w:t>&lt;/Article&gt;</w:t>
      </w:r>
    </w:p>
    <w:p w:rsidR="00AA4CDD" w:rsidRPr="00AA4CDD" w:rsidP="00AA4CDD" w14:paraId="22D1760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8A9FC81" w14:textId="77777777">
      <w:r w:rsidRPr="00AA4CDD">
        <w:rPr>
          <w:rStyle w:val="HideTWBExt"/>
        </w:rPr>
        <w:t>&lt;Article2&gt;</w:t>
      </w:r>
      <w:r w:rsidRPr="00AA4CDD">
        <w:t>Article 26 – paragraph 5a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3DE7E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C48B469" w14:textId="77777777">
            <w:pPr>
              <w:keepNext/>
            </w:pPr>
          </w:p>
        </w:tc>
      </w:tr>
      <w:tr w14:paraId="4E8C7CA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DF74963" w14:textId="77777777">
            <w:pPr>
              <w:pStyle w:val="ColumnHeading"/>
              <w:keepNext/>
              <w:rPr>
                <w:lang w:val="en-GB"/>
              </w:rPr>
            </w:pPr>
            <w:r w:rsidRPr="00AA4CDD">
              <w:rPr>
                <w:lang w:val="en-GB"/>
              </w:rPr>
              <w:t>Text proposed by the Commission</w:t>
            </w:r>
          </w:p>
        </w:tc>
        <w:tc>
          <w:tcPr>
            <w:tcW w:w="4876" w:type="dxa"/>
          </w:tcPr>
          <w:p w:rsidR="00AA4CDD" w:rsidRPr="00AA4CDD" w:rsidP="00C2703B" w14:paraId="22C73016" w14:textId="77777777">
            <w:pPr>
              <w:pStyle w:val="ColumnHeading"/>
              <w:keepNext/>
              <w:rPr>
                <w:lang w:val="en-GB"/>
              </w:rPr>
            </w:pPr>
            <w:r w:rsidRPr="00AA4CDD">
              <w:rPr>
                <w:lang w:val="en-GB"/>
              </w:rPr>
              <w:t>Amendment</w:t>
            </w:r>
          </w:p>
        </w:tc>
      </w:tr>
      <w:tr w14:paraId="3B6B887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E970980" w14:textId="77777777">
            <w:pPr>
              <w:pStyle w:val="Normal6"/>
              <w:rPr>
                <w:lang w:val="en-GB"/>
              </w:rPr>
            </w:pPr>
          </w:p>
        </w:tc>
        <w:tc>
          <w:tcPr>
            <w:tcW w:w="4876" w:type="dxa"/>
          </w:tcPr>
          <w:p w:rsidR="00AA4CDD" w:rsidRPr="00AA4CDD" w:rsidP="00C2703B" w14:paraId="035476DA" w14:textId="77777777">
            <w:pPr>
              <w:pStyle w:val="Normal6"/>
              <w:rPr>
                <w:b/>
                <w:i/>
                <w:lang w:val="en-GB"/>
              </w:rPr>
            </w:pPr>
            <w:r w:rsidRPr="00AA4CDD">
              <w:rPr>
                <w:b/>
                <w:i/>
                <w:lang w:val="en-GB"/>
              </w:rPr>
              <w:t>(fa)</w:t>
            </w:r>
            <w:r w:rsidRPr="00AA4CDD">
              <w:rPr>
                <w:b/>
                <w:i/>
                <w:lang w:val="en-GB"/>
              </w:rPr>
              <w:tab/>
              <w:t xml:space="preserve">In Article 26 paragraph 5a is added: </w:t>
            </w:r>
          </w:p>
          <w:p w:rsidR="00AA4CDD" w:rsidRPr="00AA4CDD" w:rsidP="00C2703B" w14:paraId="5A604CB4" w14:textId="77777777">
            <w:pPr>
              <w:pStyle w:val="Normal6"/>
              <w:rPr>
                <w:szCs w:val="24"/>
                <w:lang w:val="en-GB"/>
              </w:rPr>
            </w:pPr>
            <w:r w:rsidRPr="00AA4CDD">
              <w:rPr>
                <w:b/>
                <w:i/>
                <w:lang w:val="en-GB"/>
              </w:rPr>
              <w:t>(5a)' Contracting authorities and contracting entities may only decide not to apply the pre-qualification and award criteria set out in Annex II on the grounds of excessive cost if the selected economic operator can demonstrate, through a self-declaration, or an equivalent document, that it has not benefitted from any of the categories of foreign subsidies laid out in article 5 of Regulation 2022/2560. The competent authority shall verify the information provided by the economic operator.'</w:t>
            </w:r>
          </w:p>
        </w:tc>
      </w:tr>
    </w:tbl>
    <w:p w:rsidR="00AA4CDD" w:rsidRPr="00AA4CDD" w:rsidP="00AA4CDD" w14:paraId="275FC78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0764EA7" w14:textId="77777777">
      <w:r w:rsidRPr="00AA4CDD">
        <w:rPr>
          <w:rStyle w:val="HideTWBExt"/>
        </w:rPr>
        <w:t>&lt;/Amend&gt;</w:t>
      </w:r>
    </w:p>
    <w:p w:rsidR="00AA4CDD" w:rsidRPr="00AA4CDD" w:rsidP="00AA4CDD" w14:paraId="1B353DD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3897</w:t>
      </w:r>
      <w:r w:rsidRPr="00AA4CDD">
        <w:rPr>
          <w:rStyle w:val="HideTWBExt"/>
          <w:b w:val="0"/>
          <w:lang w:val="en-GB"/>
        </w:rPr>
        <w:t>&lt;/NumAm&gt;</w:t>
      </w:r>
    </w:p>
    <w:p w:rsidR="00AA4CDD" w:rsidRPr="00AA4CDD" w:rsidP="00AA4CDD" w14:paraId="6492E69A"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72A59F4C" w14:textId="77777777">
      <w:r w:rsidRPr="00AA4CDD">
        <w:rPr>
          <w:rStyle w:val="HideTWBExt"/>
        </w:rPr>
        <w:t>&lt;/RepeatBlock-By&gt;</w:t>
      </w:r>
    </w:p>
    <w:p w:rsidR="00AA4CDD" w:rsidRPr="00AA4CDD" w:rsidP="00AA4CDD" w14:paraId="56DD226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C7D32DC" w14:textId="77777777">
      <w:pPr>
        <w:pStyle w:val="NormalBold"/>
      </w:pPr>
      <w:r w:rsidRPr="00AA4CDD">
        <w:rPr>
          <w:rStyle w:val="HideTWBExt"/>
          <w:b w:val="0"/>
        </w:rPr>
        <w:t>&lt;Article&gt;</w:t>
      </w:r>
      <w:r w:rsidRPr="00AA4CDD">
        <w:t>Article 34 – paragraph 1 – point 5 – point fa (new)</w:t>
      </w:r>
      <w:r w:rsidRPr="00AA4CDD">
        <w:rPr>
          <w:rStyle w:val="HideTWBExt"/>
          <w:b w:val="0"/>
        </w:rPr>
        <w:t>&lt;/Article&gt;</w:t>
      </w:r>
    </w:p>
    <w:p w:rsidR="00AA4CDD" w:rsidRPr="00AA4CDD" w:rsidP="00AA4CDD" w14:paraId="6A152EA3"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9AB01D9" w14:textId="77777777">
      <w:r w:rsidRPr="00AA4CDD">
        <w:rPr>
          <w:rStyle w:val="HideTWBExt"/>
        </w:rPr>
        <w:t>&lt;Article2&gt;</w:t>
      </w:r>
      <w:r w:rsidRPr="00AA4CDD">
        <w:t>Article 26 – paragraph 5a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F50BD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072CB7B" w14:textId="77777777">
            <w:pPr>
              <w:keepNext/>
            </w:pPr>
          </w:p>
        </w:tc>
      </w:tr>
      <w:tr w14:paraId="49933CF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9D529D9" w14:textId="77777777">
            <w:pPr>
              <w:pStyle w:val="ColumnHeading"/>
              <w:keepNext/>
              <w:rPr>
                <w:lang w:val="en-GB"/>
              </w:rPr>
            </w:pPr>
            <w:r w:rsidRPr="00AA4CDD">
              <w:rPr>
                <w:lang w:val="en-GB"/>
              </w:rPr>
              <w:t>Text proposed by the Commission</w:t>
            </w:r>
          </w:p>
        </w:tc>
        <w:tc>
          <w:tcPr>
            <w:tcW w:w="4876" w:type="dxa"/>
          </w:tcPr>
          <w:p w:rsidR="00AA4CDD" w:rsidRPr="00AA4CDD" w:rsidP="00C2703B" w14:paraId="31B360BF" w14:textId="77777777">
            <w:pPr>
              <w:pStyle w:val="ColumnHeading"/>
              <w:keepNext/>
              <w:rPr>
                <w:lang w:val="en-GB"/>
              </w:rPr>
            </w:pPr>
            <w:r w:rsidRPr="00AA4CDD">
              <w:rPr>
                <w:lang w:val="en-GB"/>
              </w:rPr>
              <w:t>Amendment</w:t>
            </w:r>
          </w:p>
        </w:tc>
      </w:tr>
      <w:tr w14:paraId="6BE952F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0972880" w14:textId="77777777">
            <w:pPr>
              <w:pStyle w:val="Normal6"/>
              <w:rPr>
                <w:lang w:val="en-GB"/>
              </w:rPr>
            </w:pPr>
          </w:p>
        </w:tc>
        <w:tc>
          <w:tcPr>
            <w:tcW w:w="4876" w:type="dxa"/>
          </w:tcPr>
          <w:p w:rsidR="00AA4CDD" w:rsidRPr="00AA4CDD" w:rsidP="00C2703B" w14:paraId="31F97CA2" w14:textId="77777777">
            <w:pPr>
              <w:pStyle w:val="Normal6"/>
              <w:rPr>
                <w:b/>
                <w:i/>
                <w:lang w:val="en-GB"/>
              </w:rPr>
            </w:pPr>
            <w:r w:rsidRPr="00AA4CDD">
              <w:rPr>
                <w:b/>
                <w:i/>
                <w:lang w:val="en-GB"/>
              </w:rPr>
              <w:t>(fa)</w:t>
            </w:r>
            <w:r w:rsidRPr="00AA4CDD">
              <w:rPr>
                <w:b/>
                <w:i/>
                <w:lang w:val="en-GB"/>
              </w:rPr>
              <w:tab/>
              <w:t>In Article 26 paragraph 5a is added:</w:t>
            </w:r>
          </w:p>
          <w:p w:rsidR="00AA4CDD" w:rsidRPr="00AA4CDD" w:rsidP="00C2703B" w14:paraId="4B2F2D4A" w14:textId="77777777">
            <w:pPr>
              <w:pStyle w:val="Normal6"/>
              <w:rPr>
                <w:szCs w:val="24"/>
                <w:lang w:val="en-GB"/>
              </w:rPr>
            </w:pPr>
            <w:r w:rsidRPr="00AA4CDD">
              <w:rPr>
                <w:b/>
                <w:i/>
                <w:lang w:val="en-GB"/>
              </w:rPr>
              <w:t>(5a) Any decision not to apply one or several of the criteria pursuant to this paragraph shall be duly justified and documented in writing. Member States shall demonstrate, on the basis of objective, transparent and verifiable data, that the conditions for the derogation are fulfilled and shall retain the supporting evidence for the purposes of ex post verification by the Commission.</w:t>
            </w:r>
          </w:p>
        </w:tc>
      </w:tr>
    </w:tbl>
    <w:p w:rsidR="00AA4CDD" w:rsidRPr="00AA4CDD" w:rsidP="00AA4CDD" w14:paraId="711F9FF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548E4C1" w14:textId="77777777">
      <w:r w:rsidRPr="00AA4CDD">
        <w:rPr>
          <w:rStyle w:val="HideTWBExt"/>
        </w:rPr>
        <w:t>&lt;/Amend&gt;</w:t>
      </w:r>
    </w:p>
    <w:p w:rsidR="00AA4CDD" w:rsidRPr="00AA4CDD" w:rsidP="00AA4CDD" w14:paraId="0B0CBFD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3898</w:t>
      </w:r>
      <w:r w:rsidRPr="00AA4CDD">
        <w:rPr>
          <w:rStyle w:val="HideTWBExt"/>
          <w:b w:val="0"/>
          <w:lang w:val="en-GB"/>
        </w:rPr>
        <w:t>&lt;/NumAm&gt;</w:t>
      </w:r>
    </w:p>
    <w:p w:rsidR="00AA4CDD" w:rsidRPr="00AA4CDD" w:rsidP="00AA4CDD" w14:paraId="03285E3F"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3EB440C6" w14:textId="77777777">
      <w:r w:rsidRPr="00AA4CDD">
        <w:rPr>
          <w:rStyle w:val="HideTWBExt"/>
        </w:rPr>
        <w:t>&lt;/RepeatBlock-By&gt;</w:t>
      </w:r>
    </w:p>
    <w:p w:rsidR="00AA4CDD" w:rsidRPr="00AA4CDD" w:rsidP="00AA4CDD" w14:paraId="2425B40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577BDE4" w14:textId="77777777">
      <w:pPr>
        <w:pStyle w:val="NormalBold"/>
      </w:pPr>
      <w:r w:rsidRPr="00AA4CDD">
        <w:rPr>
          <w:rStyle w:val="HideTWBExt"/>
          <w:b w:val="0"/>
        </w:rPr>
        <w:t>&lt;Article&gt;</w:t>
      </w:r>
      <w:r w:rsidRPr="00AA4CDD">
        <w:t>Article 34 – paragraph 1 – point 5 – point fb(new)</w:t>
      </w:r>
      <w:r w:rsidRPr="00AA4CDD">
        <w:rPr>
          <w:rStyle w:val="HideTWBExt"/>
          <w:b w:val="0"/>
        </w:rPr>
        <w:t>&lt;/Article&gt;</w:t>
      </w:r>
    </w:p>
    <w:p w:rsidR="00AA4CDD" w:rsidRPr="00AA4CDD" w:rsidP="00AA4CDD" w14:paraId="6DBCB5C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B95BCD3" w14:textId="77777777">
      <w:r w:rsidRPr="00AA4CDD">
        <w:rPr>
          <w:rStyle w:val="HideTWBExt"/>
        </w:rPr>
        <w:t>&lt;Article2&gt;</w:t>
      </w:r>
      <w:r w:rsidRPr="00AA4CDD">
        <w:t>Article 26 – paragraph 5b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B2CDA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A79D37A" w14:textId="77777777">
            <w:pPr>
              <w:keepNext/>
            </w:pPr>
          </w:p>
        </w:tc>
      </w:tr>
      <w:tr w14:paraId="2B86BD4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C8873CE" w14:textId="77777777">
            <w:pPr>
              <w:pStyle w:val="ColumnHeading"/>
              <w:keepNext/>
              <w:rPr>
                <w:lang w:val="en-GB"/>
              </w:rPr>
            </w:pPr>
            <w:r w:rsidRPr="00AA4CDD">
              <w:rPr>
                <w:lang w:val="en-GB"/>
              </w:rPr>
              <w:t>Text proposed by the Commission</w:t>
            </w:r>
          </w:p>
        </w:tc>
        <w:tc>
          <w:tcPr>
            <w:tcW w:w="4876" w:type="dxa"/>
          </w:tcPr>
          <w:p w:rsidR="00AA4CDD" w:rsidRPr="00AA4CDD" w:rsidP="00C2703B" w14:paraId="79CF94A7" w14:textId="77777777">
            <w:pPr>
              <w:pStyle w:val="ColumnHeading"/>
              <w:keepNext/>
              <w:rPr>
                <w:lang w:val="en-GB"/>
              </w:rPr>
            </w:pPr>
            <w:r w:rsidRPr="00AA4CDD">
              <w:rPr>
                <w:lang w:val="en-GB"/>
              </w:rPr>
              <w:t>Amendment</w:t>
            </w:r>
          </w:p>
        </w:tc>
      </w:tr>
      <w:tr w14:paraId="6F45C21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19563D" w14:textId="77777777">
            <w:pPr>
              <w:pStyle w:val="Normal6"/>
              <w:rPr>
                <w:lang w:val="en-GB"/>
              </w:rPr>
            </w:pPr>
          </w:p>
        </w:tc>
        <w:tc>
          <w:tcPr>
            <w:tcW w:w="4876" w:type="dxa"/>
          </w:tcPr>
          <w:p w:rsidR="00AA4CDD" w:rsidRPr="00AA4CDD" w:rsidP="00C2703B" w14:paraId="460E5A7F" w14:textId="77777777">
            <w:pPr>
              <w:pStyle w:val="Normal6"/>
              <w:rPr>
                <w:b/>
                <w:i/>
                <w:lang w:val="en-GB"/>
              </w:rPr>
            </w:pPr>
            <w:r w:rsidRPr="00AA4CDD">
              <w:rPr>
                <w:b/>
                <w:i/>
                <w:lang w:val="en-GB"/>
              </w:rPr>
              <w:t>(fb)</w:t>
            </w:r>
            <w:r w:rsidRPr="00AA4CDD">
              <w:rPr>
                <w:b/>
                <w:i/>
                <w:lang w:val="en-GB"/>
              </w:rPr>
              <w:tab/>
              <w:t xml:space="preserve">In Article 26 paragraph 5c is added: </w:t>
            </w:r>
          </w:p>
          <w:p w:rsidR="00AA4CDD" w:rsidRPr="00AA4CDD" w:rsidP="00C2703B" w14:paraId="2FB28930" w14:textId="77777777">
            <w:pPr>
              <w:pStyle w:val="Normal6"/>
              <w:rPr>
                <w:szCs w:val="24"/>
                <w:lang w:val="en-GB"/>
              </w:rPr>
            </w:pPr>
            <w:r w:rsidRPr="00AA4CDD">
              <w:rPr>
                <w:b/>
                <w:i/>
                <w:lang w:val="en-GB"/>
              </w:rPr>
              <w:t>(5c) For the purposes of assessing the estimated cost differences, Member States shall include capital and operating expenditure, system integration costs, electricity procurement costs, expected utilisation rate or load factor, and their impact on the levelised cost of electricity, energy or hydrogen, as applicable.</w:t>
            </w:r>
          </w:p>
        </w:tc>
      </w:tr>
    </w:tbl>
    <w:p w:rsidR="00AA4CDD" w:rsidRPr="00AA4CDD" w:rsidP="00AA4CDD" w14:paraId="6234BDE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66525D" w14:textId="77777777">
      <w:r w:rsidRPr="00AA4CDD">
        <w:rPr>
          <w:rStyle w:val="HideTWBExt"/>
        </w:rPr>
        <w:t>&lt;/Amend&gt;</w:t>
      </w:r>
    </w:p>
    <w:p w:rsidR="00AA4CDD" w:rsidRPr="00AA4CDD" w:rsidP="00AA4CDD" w14:paraId="722158D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3899</w:t>
      </w:r>
      <w:r w:rsidRPr="00AA4CDD">
        <w:rPr>
          <w:rStyle w:val="HideTWBExt"/>
          <w:b w:val="0"/>
          <w:lang w:val="en-GB"/>
        </w:rPr>
        <w:t>&lt;/NumAm&gt;</w:t>
      </w:r>
    </w:p>
    <w:p w:rsidR="00AA4CDD" w:rsidRPr="00AA4CDD" w:rsidP="00AA4CDD" w14:paraId="04598374"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7914A2B9" w14:textId="77777777">
      <w:r w:rsidRPr="00AA4CDD">
        <w:rPr>
          <w:rStyle w:val="HideTWBExt"/>
        </w:rPr>
        <w:t>&lt;/RepeatBlock-By&gt;</w:t>
      </w:r>
    </w:p>
    <w:p w:rsidR="00AA4CDD" w:rsidRPr="00AA4CDD" w:rsidP="00AA4CDD" w14:paraId="27B38C2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E142183" w14:textId="77777777">
      <w:pPr>
        <w:pStyle w:val="NormalBold"/>
      </w:pPr>
      <w:r w:rsidRPr="00AA4CDD">
        <w:rPr>
          <w:rStyle w:val="HideTWBExt"/>
          <w:b w:val="0"/>
        </w:rPr>
        <w:t>&lt;Article&gt;</w:t>
      </w:r>
      <w:r w:rsidRPr="00AA4CDD">
        <w:t>Article 34 – paragraph 1 – point 5 – point b – paragraph 3</w:t>
      </w:r>
      <w:r w:rsidRPr="00AA4CDD">
        <w:rPr>
          <w:rStyle w:val="HideTWBExt"/>
          <w:b w:val="0"/>
        </w:rPr>
        <w:t>&lt;/Article&gt;</w:t>
      </w:r>
    </w:p>
    <w:p w:rsidR="00AA4CDD" w:rsidRPr="00AA4CDD" w:rsidP="00AA4CDD" w14:paraId="55566FA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00694C3" w14:textId="77777777">
      <w:r w:rsidRPr="00AA4CDD">
        <w:rPr>
          <w:rStyle w:val="HideTWBExt"/>
        </w:rPr>
        <w:t>&lt;Article2&gt;</w:t>
      </w:r>
      <w:r w:rsidRPr="00AA4CDD">
        <w:t>Article 26</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BCDE0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785EC09" w14:textId="77777777">
            <w:pPr>
              <w:keepNext/>
            </w:pPr>
          </w:p>
        </w:tc>
      </w:tr>
      <w:tr w14:paraId="3BCE18A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9E7455" w14:textId="77777777">
            <w:pPr>
              <w:pStyle w:val="ColumnHeading"/>
              <w:keepNext/>
              <w:rPr>
                <w:lang w:val="en-GB"/>
              </w:rPr>
            </w:pPr>
            <w:r w:rsidRPr="00AA4CDD">
              <w:rPr>
                <w:lang w:val="en-GB"/>
              </w:rPr>
              <w:t>Text proposed by the Commission</w:t>
            </w:r>
          </w:p>
        </w:tc>
        <w:tc>
          <w:tcPr>
            <w:tcW w:w="4876" w:type="dxa"/>
          </w:tcPr>
          <w:p w:rsidR="00AA4CDD" w:rsidRPr="00AA4CDD" w:rsidP="00C2703B" w14:paraId="10E1A6F1" w14:textId="77777777">
            <w:pPr>
              <w:pStyle w:val="ColumnHeading"/>
              <w:keepNext/>
              <w:rPr>
                <w:lang w:val="en-GB"/>
              </w:rPr>
            </w:pPr>
            <w:r w:rsidRPr="00AA4CDD">
              <w:rPr>
                <w:lang w:val="en-GB"/>
              </w:rPr>
              <w:t>Amendment</w:t>
            </w:r>
          </w:p>
        </w:tc>
      </w:tr>
      <w:tr w14:paraId="57DFAD8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94CC35" w14:textId="77777777">
            <w:pPr>
              <w:pStyle w:val="Normal6"/>
              <w:rPr>
                <w:lang w:val="en-GB"/>
              </w:rPr>
            </w:pPr>
          </w:p>
        </w:tc>
        <w:tc>
          <w:tcPr>
            <w:tcW w:w="4876" w:type="dxa"/>
          </w:tcPr>
          <w:p w:rsidR="00AA4CDD" w:rsidRPr="00AA4CDD" w:rsidP="00C2703B" w14:paraId="236AEBAA" w14:textId="77777777">
            <w:pPr>
              <w:pStyle w:val="Normal6"/>
              <w:rPr>
                <w:szCs w:val="24"/>
                <w:lang w:val="en-GB"/>
              </w:rPr>
            </w:pPr>
            <w:r w:rsidRPr="00AA4CDD">
              <w:rPr>
                <w:b/>
                <w:i/>
                <w:lang w:val="en-GB"/>
              </w:rPr>
              <w:t>(fc)</w:t>
            </w:r>
            <w:r w:rsidRPr="00AA4CDD">
              <w:rPr>
                <w:b/>
                <w:i/>
                <w:lang w:val="en-GB"/>
              </w:rPr>
              <w:tab/>
              <w:t xml:space="preserve">Paragraph 5s is added: By [OP: please insert the date = six months after the date of entry into force of this Regulation], the Commission shall publish guidance, including a common template, for the application of this paragraph. The template shall enable Member States to distinguish, on the basis of objective and verifiable data, between cost differences resulting from the </w:t>
            </w:r>
            <w:r w:rsidRPr="00AA4CDD">
              <w:rPr>
                <w:b/>
                <w:i/>
                <w:lang w:val="en-GB"/>
              </w:rPr>
              <w:t xml:space="preserve">application of Union origin requirements and cost differences resulting from project design, energy procurement strategy, operating profile or other assumptions not directly linked to those requirements.” </w:t>
            </w:r>
          </w:p>
        </w:tc>
      </w:tr>
    </w:tbl>
    <w:p w:rsidR="00AA4CDD" w:rsidRPr="00AA4CDD" w:rsidP="00AA4CDD" w14:paraId="3B0FF20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DC59B6F" w14:textId="77777777">
      <w:r w:rsidRPr="00AA4CDD">
        <w:rPr>
          <w:rStyle w:val="HideTWBExt"/>
        </w:rPr>
        <w:t>&lt;/Amend&gt;</w:t>
      </w:r>
    </w:p>
    <w:p w:rsidR="00AA4CDD" w:rsidRPr="00AA4CDD" w:rsidP="00AA4CDD" w14:paraId="38347B7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3900</w:t>
      </w:r>
      <w:r w:rsidRPr="00AA4CDD">
        <w:rPr>
          <w:rStyle w:val="HideTWBExt"/>
          <w:b w:val="0"/>
          <w:lang w:val="en-GB"/>
        </w:rPr>
        <w:t>&lt;/NumAm&gt;</w:t>
      </w:r>
    </w:p>
    <w:p w:rsidR="00AA4CDD" w:rsidRPr="00AA4CDD" w:rsidP="00AA4CDD" w14:paraId="50724A51" w14:textId="77777777">
      <w:pPr>
        <w:pStyle w:val="NormalBold"/>
      </w:pPr>
      <w:r w:rsidRPr="00AA4CDD">
        <w:rPr>
          <w:rStyle w:val="HideTWBExt"/>
          <w:b w:val="0"/>
        </w:rPr>
        <w:t>&lt;RepeatBlock-By&gt;&lt;Members&gt;</w:t>
      </w:r>
      <w:r w:rsidRPr="00AA4CDD">
        <w:t>Svenja Hahn, Andreas Glück, Jan-Christoph Oetjen, Marie-Agnes Strack-Zimmermann, Moritz Körner</w:t>
      </w:r>
      <w:r w:rsidRPr="00AA4CDD">
        <w:rPr>
          <w:rStyle w:val="HideTWBExt"/>
          <w:b w:val="0"/>
        </w:rPr>
        <w:t>&lt;/Members&gt;</w:t>
      </w:r>
    </w:p>
    <w:p w:rsidR="00AA4CDD" w:rsidRPr="00AA4CDD" w:rsidP="00AA4CDD" w14:paraId="4B99F272" w14:textId="77777777">
      <w:r w:rsidRPr="00AA4CDD">
        <w:rPr>
          <w:rStyle w:val="HideTWBExt"/>
        </w:rPr>
        <w:t>&lt;/RepeatBlock-By&gt;</w:t>
      </w:r>
    </w:p>
    <w:p w:rsidR="00AA4CDD" w:rsidRPr="00AA4CDD" w:rsidP="00AA4CDD" w14:paraId="6BF6E44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99FF145"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07F7EBE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D222F9F"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E7F78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389C8C5" w14:textId="77777777">
            <w:pPr>
              <w:keepNext/>
            </w:pPr>
          </w:p>
        </w:tc>
      </w:tr>
      <w:tr w14:paraId="430435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90F8DDF" w14:textId="77777777">
            <w:pPr>
              <w:pStyle w:val="ColumnHeading"/>
              <w:keepNext/>
              <w:rPr>
                <w:lang w:val="en-GB"/>
              </w:rPr>
            </w:pPr>
            <w:r w:rsidRPr="00AA4CDD">
              <w:rPr>
                <w:lang w:val="en-GB"/>
              </w:rPr>
              <w:t>Text proposed by the Commission</w:t>
            </w:r>
          </w:p>
        </w:tc>
        <w:tc>
          <w:tcPr>
            <w:tcW w:w="4876" w:type="dxa"/>
          </w:tcPr>
          <w:p w:rsidR="00AA4CDD" w:rsidRPr="00AA4CDD" w:rsidP="00C2703B" w14:paraId="54C274B5" w14:textId="77777777">
            <w:pPr>
              <w:pStyle w:val="ColumnHeading"/>
              <w:keepNext/>
              <w:rPr>
                <w:lang w:val="en-GB"/>
              </w:rPr>
            </w:pPr>
            <w:r w:rsidRPr="00AA4CDD">
              <w:rPr>
                <w:lang w:val="en-GB"/>
              </w:rPr>
              <w:t>Amendment</w:t>
            </w:r>
          </w:p>
        </w:tc>
      </w:tr>
      <w:tr w14:paraId="035920A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8AD861" w14:textId="77777777">
            <w:pPr>
              <w:pStyle w:val="Normal6"/>
              <w:rPr>
                <w:lang w:val="en-GB"/>
              </w:rPr>
            </w:pPr>
            <w:r w:rsidRPr="00AA4CDD">
              <w:rPr>
                <w:b/>
                <w:i/>
                <w:lang w:val="en-GB"/>
              </w:rPr>
              <w:t>(g)</w:t>
            </w:r>
            <w:r w:rsidRPr="00AA4CDD">
              <w:rPr>
                <w:b/>
                <w:i/>
                <w:lang w:val="en-GB"/>
              </w:rPr>
              <w:tab/>
              <w:t>paragraph 7 is replaced by the following: ‘7. Paragraphs 1 to 5 shall apply to at least 40% of the volume auctioned per year per Member State or alternatively to at least 8 Gigawatt per year per Member State. Paragraph 1, points (a)(ii) and (iv), shall apply to 100% of the volume auctioned per Member State.’</w:t>
            </w:r>
          </w:p>
        </w:tc>
        <w:tc>
          <w:tcPr>
            <w:tcW w:w="4876" w:type="dxa"/>
          </w:tcPr>
          <w:p w:rsidR="00AA4CDD" w:rsidRPr="00AA4CDD" w:rsidP="00C2703B" w14:paraId="509BC81F" w14:textId="77777777">
            <w:pPr>
              <w:pStyle w:val="Normal6"/>
              <w:rPr>
                <w:szCs w:val="24"/>
                <w:lang w:val="en-GB"/>
              </w:rPr>
            </w:pPr>
            <w:r w:rsidRPr="00AA4CDD">
              <w:rPr>
                <w:b/>
                <w:i/>
                <w:lang w:val="en-GB"/>
              </w:rPr>
              <w:t>deleted</w:t>
            </w:r>
          </w:p>
        </w:tc>
      </w:tr>
    </w:tbl>
    <w:p w:rsidR="00AA4CDD" w:rsidRPr="00AA4CDD" w:rsidP="00AA4CDD" w14:paraId="0D46AD3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B70DFB0"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4425DAB" w14:textId="77777777">
      <w:pPr>
        <w:pStyle w:val="Normal12Italic"/>
        <w:rPr>
          <w:noProof w:val="0"/>
          <w:lang w:val="en-GB"/>
        </w:rPr>
      </w:pPr>
      <w:r w:rsidRPr="00AA4CDD">
        <w:rPr>
          <w:noProof w:val="0"/>
          <w:lang w:val="en-GB"/>
        </w:rPr>
        <w:t>The share of annual net-zero technology auctions to be covered by non-price criteria should not be increased before even one NZIA auction has taken place and therefore no experience of the higher complexity of the process is available.</w:t>
      </w:r>
    </w:p>
    <w:p w:rsidR="00AA4CDD" w:rsidRPr="00AA4CDD" w:rsidP="00AA4CDD" w14:paraId="61105757" w14:textId="77777777">
      <w:r w:rsidRPr="00AA4CDD">
        <w:rPr>
          <w:rStyle w:val="HideTWBExt"/>
        </w:rPr>
        <w:t>&lt;/Amend&gt;</w:t>
      </w:r>
    </w:p>
    <w:p w:rsidR="00AA4CDD" w:rsidRPr="00AA4CDD" w:rsidP="00AA4CDD" w14:paraId="66F01A8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3901</w:t>
      </w:r>
      <w:r w:rsidRPr="00AA4CDD">
        <w:rPr>
          <w:rStyle w:val="HideTWBExt"/>
          <w:b w:val="0"/>
          <w:lang w:val="en-GB"/>
        </w:rPr>
        <w:t>&lt;/NumAm&gt;</w:t>
      </w:r>
    </w:p>
    <w:p w:rsidR="00AA4CDD" w:rsidRPr="00AA4CDD" w:rsidP="00AA4CDD" w14:paraId="24371EEA" w14:textId="77777777">
      <w:pPr>
        <w:pStyle w:val="NormalBold"/>
      </w:pPr>
      <w:r w:rsidRPr="00AA4CDD">
        <w:rPr>
          <w:rStyle w:val="HideTWBExt"/>
          <w:b w:val="0"/>
        </w:rPr>
        <w:t>&lt;RepeatBlock-By&gt;&lt;Members&gt;</w:t>
      </w:r>
      <w:r w:rsidRPr="00AA4CDD">
        <w:t>Letizia Moratti, Fulvio Martusciello, Massimiliano Salini, Salvatore De Meo, Marco Falcone</w:t>
      </w:r>
      <w:r w:rsidRPr="00AA4CDD">
        <w:rPr>
          <w:rStyle w:val="HideTWBExt"/>
          <w:b w:val="0"/>
        </w:rPr>
        <w:t>&lt;/Members&gt;</w:t>
      </w:r>
    </w:p>
    <w:p w:rsidR="00AA4CDD" w:rsidRPr="00AA4CDD" w:rsidP="00AA4CDD" w14:paraId="71A9B75E" w14:textId="77777777">
      <w:r w:rsidRPr="00AA4CDD">
        <w:rPr>
          <w:rStyle w:val="HideTWBExt"/>
        </w:rPr>
        <w:t>&lt;/RepeatBlock-By&gt;</w:t>
      </w:r>
    </w:p>
    <w:p w:rsidR="00AA4CDD" w:rsidRPr="00AA4CDD" w:rsidP="00AA4CDD" w14:paraId="16EC927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CBC1995"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272E12A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8DE92F"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8837A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8376E1E" w14:textId="77777777">
            <w:pPr>
              <w:keepNext/>
            </w:pPr>
          </w:p>
        </w:tc>
      </w:tr>
      <w:tr w14:paraId="6550EED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1CC222B" w14:textId="77777777">
            <w:pPr>
              <w:pStyle w:val="ColumnHeading"/>
              <w:keepNext/>
              <w:rPr>
                <w:lang w:val="en-GB"/>
              </w:rPr>
            </w:pPr>
            <w:r w:rsidRPr="00AA4CDD">
              <w:rPr>
                <w:lang w:val="en-GB"/>
              </w:rPr>
              <w:t>Text proposed by the Commission</w:t>
            </w:r>
          </w:p>
        </w:tc>
        <w:tc>
          <w:tcPr>
            <w:tcW w:w="4876" w:type="dxa"/>
          </w:tcPr>
          <w:p w:rsidR="00AA4CDD" w:rsidRPr="00AA4CDD" w:rsidP="00C2703B" w14:paraId="2F4781F2" w14:textId="77777777">
            <w:pPr>
              <w:pStyle w:val="ColumnHeading"/>
              <w:keepNext/>
              <w:rPr>
                <w:lang w:val="en-GB"/>
              </w:rPr>
            </w:pPr>
            <w:r w:rsidRPr="00AA4CDD">
              <w:rPr>
                <w:lang w:val="en-GB"/>
              </w:rPr>
              <w:t>Amendment</w:t>
            </w:r>
          </w:p>
        </w:tc>
      </w:tr>
      <w:tr w14:paraId="4156194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E78458"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08CD26CC"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20%</w:t>
            </w:r>
            <w:r w:rsidRPr="00AA4CDD">
              <w:rPr>
                <w:lang w:val="en-GB"/>
              </w:rPr>
              <w:t xml:space="preserve"> of the volume auctioned per year per Member State or alternatively to at least </w:t>
            </w:r>
            <w:r w:rsidRPr="00AA4CDD">
              <w:rPr>
                <w:b/>
                <w:i/>
                <w:lang w:val="en-GB"/>
              </w:rPr>
              <w:t>4 Gigawatt per year per Member State. For the following two years, the minimum share or volume referred to in the first subparagraph shall increase annually by 5 % or, alternatively, by 0.5</w:t>
            </w:r>
            <w:r w:rsidRPr="00AA4CDD">
              <w:rPr>
                <w:lang w:val="en-GB"/>
              </w:rPr>
              <w:t xml:space="preserve"> Gigawatt per year per Member State. Paragraph 1, points (a) (ii) and (iv), shall apply to 100% of the volume auctioned per Member State.’</w:t>
            </w:r>
          </w:p>
        </w:tc>
      </w:tr>
    </w:tbl>
    <w:p w:rsidR="00AA4CDD" w:rsidRPr="00AA4CDD" w:rsidP="00AA4CDD" w14:paraId="1F14A95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6B11B56" w14:textId="77777777">
      <w:r w:rsidRPr="00AA4CDD">
        <w:rPr>
          <w:rStyle w:val="HideTWBExt"/>
        </w:rPr>
        <w:t>&lt;/Amend&gt;</w:t>
      </w:r>
    </w:p>
    <w:p w:rsidR="00AA4CDD" w:rsidRPr="00AA4CDD" w:rsidP="00AA4CDD" w14:paraId="6AE6051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3902</w:t>
      </w:r>
      <w:r w:rsidRPr="00AA4CDD">
        <w:rPr>
          <w:rStyle w:val="HideTWBExt"/>
          <w:b w:val="0"/>
          <w:lang w:val="en-GB"/>
        </w:rPr>
        <w:t>&lt;/NumAm&gt;</w:t>
      </w:r>
    </w:p>
    <w:p w:rsidR="00AA4CDD" w:rsidRPr="00AA4CDD" w:rsidP="00AA4CDD" w14:paraId="155D2E53"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32C6F534" w14:textId="77777777">
      <w:r w:rsidRPr="00AA4CDD">
        <w:rPr>
          <w:rStyle w:val="HideTWBExt"/>
        </w:rPr>
        <w:t>&lt;/RepeatBlock-By&gt;</w:t>
      </w:r>
    </w:p>
    <w:p w:rsidR="00AA4CDD" w:rsidRPr="00AA4CDD" w:rsidP="00AA4CDD" w14:paraId="15B9979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BF8810D"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577B8E5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1159EE"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8A51C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6B3D8A0" w14:textId="77777777">
            <w:pPr>
              <w:keepNext/>
            </w:pPr>
          </w:p>
        </w:tc>
      </w:tr>
      <w:tr w14:paraId="020F1F3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1714A50" w14:textId="77777777">
            <w:pPr>
              <w:pStyle w:val="ColumnHeading"/>
              <w:keepNext/>
              <w:rPr>
                <w:lang w:val="en-GB"/>
              </w:rPr>
            </w:pPr>
            <w:r w:rsidRPr="00AA4CDD">
              <w:rPr>
                <w:lang w:val="en-GB"/>
              </w:rPr>
              <w:t>Text proposed by the Commission</w:t>
            </w:r>
          </w:p>
        </w:tc>
        <w:tc>
          <w:tcPr>
            <w:tcW w:w="4876" w:type="dxa"/>
          </w:tcPr>
          <w:p w:rsidR="00AA4CDD" w:rsidRPr="00AA4CDD" w:rsidP="00C2703B" w14:paraId="523CD047" w14:textId="77777777">
            <w:pPr>
              <w:pStyle w:val="ColumnHeading"/>
              <w:keepNext/>
              <w:rPr>
                <w:lang w:val="en-GB"/>
              </w:rPr>
            </w:pPr>
            <w:r w:rsidRPr="00AA4CDD">
              <w:rPr>
                <w:lang w:val="en-GB"/>
              </w:rPr>
              <w:t>Amendment</w:t>
            </w:r>
          </w:p>
        </w:tc>
      </w:tr>
      <w:tr w14:paraId="7EB2C66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92E5322" w14:textId="77777777">
            <w:pPr>
              <w:pStyle w:val="Normal6"/>
              <w:rPr>
                <w:lang w:val="en-GB"/>
              </w:rPr>
            </w:pPr>
            <w:r w:rsidRPr="00AA4CDD">
              <w:rPr>
                <w:lang w:val="en-GB"/>
              </w:rPr>
              <w:t>(g)</w:t>
            </w:r>
            <w:r w:rsidRPr="00AA4CDD">
              <w:rPr>
                <w:lang w:val="en-GB"/>
              </w:rPr>
              <w:tab/>
              <w:t>paragraph 7 is replaced by the following: ‘7</w:t>
            </w:r>
            <w:r w:rsidRPr="00AA4CDD">
              <w:rPr>
                <w:b/>
                <w:i/>
                <w:lang w:val="en-GB"/>
              </w:rPr>
              <w:t>. Paragraphs 1 to 5 shall apply to at least 40% of the volume auctioned per year per Member State or alternatively to at least 8 Gigawatt per year per Member State</w:t>
            </w:r>
            <w:r w:rsidRPr="00AA4CDD">
              <w:rPr>
                <w:lang w:val="en-GB"/>
              </w:rPr>
              <w:t>. Paragraph 1, points (a)(ii) and (iv), shall apply to 100% of the volume auctioned per Member State.’</w:t>
            </w:r>
          </w:p>
        </w:tc>
        <w:tc>
          <w:tcPr>
            <w:tcW w:w="4876" w:type="dxa"/>
          </w:tcPr>
          <w:p w:rsidR="00AA4CDD" w:rsidRPr="00AA4CDD" w:rsidP="00C2703B" w14:paraId="21380F61" w14:textId="77777777">
            <w:pPr>
              <w:pStyle w:val="Normal6"/>
              <w:rPr>
                <w:szCs w:val="24"/>
                <w:lang w:val="en-GB"/>
              </w:rPr>
            </w:pPr>
            <w:r w:rsidRPr="00AA4CDD">
              <w:rPr>
                <w:lang w:val="en-GB"/>
              </w:rPr>
              <w:t>(g)</w:t>
            </w:r>
            <w:r w:rsidRPr="00AA4CDD">
              <w:rPr>
                <w:lang w:val="en-GB"/>
              </w:rPr>
              <w:tab/>
              <w:t>paragraph 7 is replaced by the following: ‘7. Paragraph 1, points (a)(ii) and (iv), shall apply to 100% of the volume auctioned per Member State.’</w:t>
            </w:r>
          </w:p>
        </w:tc>
      </w:tr>
    </w:tbl>
    <w:p w:rsidR="00AA4CDD" w:rsidRPr="00AA4CDD" w:rsidP="00AA4CDD" w14:paraId="2B72C9F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DBAF380" w14:textId="77777777">
      <w:r w:rsidRPr="00AA4CDD">
        <w:rPr>
          <w:rStyle w:val="HideTWBExt"/>
        </w:rPr>
        <w:t>&lt;/Amend&gt;</w:t>
      </w:r>
    </w:p>
    <w:p w:rsidR="00AA4CDD" w:rsidRPr="00AA4CDD" w:rsidP="00AA4CDD" w14:paraId="22F7430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3903</w:t>
      </w:r>
      <w:r w:rsidRPr="00AA4CDD">
        <w:rPr>
          <w:rStyle w:val="HideTWBExt"/>
          <w:b w:val="0"/>
          <w:lang w:val="en-GB"/>
        </w:rPr>
        <w:t>&lt;/NumAm&gt;</w:t>
      </w:r>
    </w:p>
    <w:p w:rsidR="00AA4CDD" w:rsidRPr="00AA4CDD" w:rsidP="00AA4CDD" w14:paraId="02D3B067"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0E2303C3" w14:textId="77777777">
      <w:r w:rsidRPr="00AA4CDD">
        <w:rPr>
          <w:rStyle w:val="HideTWBExt"/>
        </w:rPr>
        <w:t>&lt;/RepeatBlock-By&gt;</w:t>
      </w:r>
    </w:p>
    <w:p w:rsidR="00AA4CDD" w:rsidRPr="00AA4CDD" w:rsidP="00AA4CDD" w14:paraId="705406F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29CFCC3"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3B99B19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23DAA4C" w14:textId="77777777">
      <w:r w:rsidRPr="00AA4CDD">
        <w:rPr>
          <w:rStyle w:val="HideTWBExt"/>
        </w:rPr>
        <w:t>&lt;Article2&gt;</w:t>
      </w:r>
      <w:r w:rsidRPr="00AA4CDD">
        <w:t>Article 26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AE381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2BAD5F0" w14:textId="77777777">
            <w:pPr>
              <w:keepNext/>
            </w:pPr>
          </w:p>
        </w:tc>
      </w:tr>
      <w:tr w14:paraId="0F940E2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AADDBE" w14:textId="77777777">
            <w:pPr>
              <w:pStyle w:val="ColumnHeading"/>
              <w:keepNext/>
              <w:rPr>
                <w:lang w:val="en-GB"/>
              </w:rPr>
            </w:pPr>
            <w:r w:rsidRPr="00AA4CDD">
              <w:rPr>
                <w:lang w:val="en-GB"/>
              </w:rPr>
              <w:t>Text proposed by the Commission</w:t>
            </w:r>
          </w:p>
        </w:tc>
        <w:tc>
          <w:tcPr>
            <w:tcW w:w="4876" w:type="dxa"/>
          </w:tcPr>
          <w:p w:rsidR="00AA4CDD" w:rsidRPr="00AA4CDD" w:rsidP="00C2703B" w14:paraId="28098084" w14:textId="77777777">
            <w:pPr>
              <w:pStyle w:val="ColumnHeading"/>
              <w:keepNext/>
              <w:rPr>
                <w:lang w:val="en-GB"/>
              </w:rPr>
            </w:pPr>
            <w:r w:rsidRPr="00AA4CDD">
              <w:rPr>
                <w:lang w:val="en-GB"/>
              </w:rPr>
              <w:t>Amendment</w:t>
            </w:r>
          </w:p>
        </w:tc>
      </w:tr>
      <w:tr w14:paraId="5CAF677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F01C4D"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40% of the volume auctioned per year per Member State or </w:t>
            </w:r>
            <w:r w:rsidRPr="00AA4CDD">
              <w:rPr>
                <w:b/>
                <w:i/>
                <w:lang w:val="en-GB"/>
              </w:rPr>
              <w:t>alternatively</w:t>
            </w:r>
            <w:r w:rsidRPr="00AA4CDD">
              <w:rPr>
                <w:lang w:val="en-GB"/>
              </w:rPr>
              <w:t xml:space="preserve">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3F7A94E8" w14:textId="77777777">
            <w:pPr>
              <w:pStyle w:val="Normal6"/>
              <w:rPr>
                <w:szCs w:val="24"/>
                <w:lang w:val="en-GB"/>
              </w:rPr>
            </w:pPr>
            <w:r w:rsidRPr="00AA4CDD">
              <w:rPr>
                <w:lang w:val="en-GB"/>
              </w:rPr>
              <w:t>(g)</w:t>
            </w:r>
            <w:r w:rsidRPr="00AA4CDD">
              <w:rPr>
                <w:lang w:val="en-GB"/>
              </w:rPr>
              <w:tab/>
              <w:t>paragraph 7 is replaced by the following: ‘7. Paragraphs 1 to 5 shall apply to at least 40% of the volume auctioned per year per Member State</w:t>
            </w:r>
            <w:r w:rsidRPr="00AA4CDD">
              <w:rPr>
                <w:b/>
                <w:i/>
                <w:lang w:val="en-GB"/>
              </w:rPr>
              <w:t>, with that percentage applied individually to each net-zero technology auctioned,</w:t>
            </w:r>
            <w:r w:rsidRPr="00AA4CDD">
              <w:rPr>
                <w:lang w:val="en-GB"/>
              </w:rPr>
              <w:t xml:space="preserve"> or to at least </w:t>
            </w:r>
            <w:r w:rsidRPr="00AA4CDD">
              <w:rPr>
                <w:b/>
                <w:i/>
                <w:lang w:val="en-GB"/>
              </w:rPr>
              <w:t>12</w:t>
            </w:r>
            <w:r w:rsidRPr="00AA4CDD">
              <w:rPr>
                <w:lang w:val="en-GB"/>
              </w:rPr>
              <w:t xml:space="preserve"> Gigawatt per year per Member State</w:t>
            </w:r>
            <w:r w:rsidRPr="00AA4CDD">
              <w:rPr>
                <w:b/>
                <w:i/>
                <w:lang w:val="en-GB"/>
              </w:rPr>
              <w:t>, whichever is higher</w:t>
            </w:r>
            <w:r w:rsidRPr="00AA4CDD">
              <w:rPr>
                <w:lang w:val="en-GB"/>
              </w:rPr>
              <w:t>. Paragraph 1, points (a)(ii) and (iv), shall apply to 100% of the volume auctioned per Member State.’</w:t>
            </w:r>
          </w:p>
        </w:tc>
      </w:tr>
    </w:tbl>
    <w:p w:rsidR="00AA4CDD" w:rsidRPr="00AA4CDD" w:rsidP="00AA4CDD" w14:paraId="502027C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CA1D873" w14:textId="77777777">
      <w:r w:rsidRPr="00AA4CDD">
        <w:rPr>
          <w:rStyle w:val="HideTWBExt"/>
        </w:rPr>
        <w:t>&lt;/Amend&gt;</w:t>
      </w:r>
    </w:p>
    <w:p w:rsidR="00AA4CDD" w:rsidRPr="00AA4CDD" w:rsidP="00AA4CDD" w14:paraId="19CA673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3904</w:t>
      </w:r>
      <w:r w:rsidRPr="00AA4CDD">
        <w:rPr>
          <w:rStyle w:val="HideTWBExt"/>
          <w:b w:val="0"/>
          <w:lang w:val="en-GB"/>
        </w:rPr>
        <w:t>&lt;/NumAm&gt;</w:t>
      </w:r>
    </w:p>
    <w:p w:rsidR="00AA4CDD" w:rsidRPr="00AA4CDD" w:rsidP="00AA4CDD" w14:paraId="04E60C83"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087AB02C" w14:textId="77777777">
      <w:r w:rsidRPr="00AA4CDD">
        <w:rPr>
          <w:rStyle w:val="HideTWBExt"/>
        </w:rPr>
        <w:t>&lt;/RepeatBlock-By&gt;</w:t>
      </w:r>
    </w:p>
    <w:p w:rsidR="00AA4CDD" w:rsidRPr="00AA4CDD" w:rsidP="00AA4CDD" w14:paraId="65C52C6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8452988"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7057367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CD29C26"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8B00E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6BD3AF2" w14:textId="77777777">
            <w:pPr>
              <w:keepNext/>
            </w:pPr>
          </w:p>
        </w:tc>
      </w:tr>
      <w:tr w14:paraId="34FA038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3AF419E" w14:textId="77777777">
            <w:pPr>
              <w:pStyle w:val="ColumnHeading"/>
              <w:keepNext/>
              <w:rPr>
                <w:lang w:val="en-GB"/>
              </w:rPr>
            </w:pPr>
            <w:r w:rsidRPr="00AA4CDD">
              <w:rPr>
                <w:lang w:val="en-GB"/>
              </w:rPr>
              <w:t>Text proposed by the Commission</w:t>
            </w:r>
          </w:p>
        </w:tc>
        <w:tc>
          <w:tcPr>
            <w:tcW w:w="4876" w:type="dxa"/>
          </w:tcPr>
          <w:p w:rsidR="00AA4CDD" w:rsidRPr="00AA4CDD" w:rsidP="00C2703B" w14:paraId="457502D2" w14:textId="77777777">
            <w:pPr>
              <w:pStyle w:val="ColumnHeading"/>
              <w:keepNext/>
              <w:rPr>
                <w:lang w:val="en-GB"/>
              </w:rPr>
            </w:pPr>
            <w:r w:rsidRPr="00AA4CDD">
              <w:rPr>
                <w:lang w:val="en-GB"/>
              </w:rPr>
              <w:t>Amendment</w:t>
            </w:r>
          </w:p>
        </w:tc>
      </w:tr>
      <w:tr w14:paraId="4874391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658E88"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w:t>
            </w:r>
            <w:r w:rsidRPr="00AA4CDD">
              <w:rPr>
                <w:b/>
                <w:i/>
                <w:lang w:val="en-GB"/>
              </w:rPr>
              <w:t>per year per Member State or alternatively to at least 8 Gigawatt</w:t>
            </w:r>
            <w:r w:rsidRPr="00AA4CDD">
              <w:rPr>
                <w:lang w:val="en-GB"/>
              </w:rPr>
              <w:t xml:space="preserve"> per year per Member State. Paragraph 1, points (a)(ii) and (iv), shall apply to 100% of the volume auctioned per Member State.’</w:t>
            </w:r>
          </w:p>
        </w:tc>
        <w:tc>
          <w:tcPr>
            <w:tcW w:w="4876" w:type="dxa"/>
          </w:tcPr>
          <w:p w:rsidR="00AA4CDD" w:rsidRPr="00AA4CDD" w:rsidP="00C2703B" w14:paraId="3119DE5C"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30%</w:t>
            </w:r>
            <w:r w:rsidRPr="00AA4CDD">
              <w:rPr>
                <w:lang w:val="en-GB"/>
              </w:rPr>
              <w:t xml:space="preserve"> of the volume auctioned per year per Member State. Paragraph 1, points (a)(ii) and (iv), shall apply to 100% of the volume auctioned per Member State.’</w:t>
            </w:r>
          </w:p>
        </w:tc>
      </w:tr>
    </w:tbl>
    <w:p w:rsidR="00AA4CDD" w:rsidRPr="00AA4CDD" w:rsidP="00AA4CDD" w14:paraId="2DBE7CF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FCC311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784561C" w14:textId="77777777">
      <w:pPr>
        <w:pStyle w:val="Normal12Italic"/>
        <w:rPr>
          <w:noProof w:val="0"/>
          <w:lang w:val="en-GB"/>
        </w:rPr>
      </w:pPr>
      <w:r w:rsidRPr="00AA4CDD">
        <w:rPr>
          <w:noProof w:val="0"/>
          <w:lang w:val="en-GB"/>
        </w:rPr>
        <w:t>The share of auctioned volume subject to these requirements should remain proportionate and operational in practice. Maintaining the existing 30% threshold provides continuity with the Net-Zero Industry Act while allowing Member States to implement the additional requirements without creating excessive constraints on auction deployment.</w:t>
      </w:r>
    </w:p>
    <w:p w:rsidR="00AA4CDD" w:rsidRPr="00AA4CDD" w:rsidP="00AA4CDD" w14:paraId="0AE85BB3" w14:textId="77777777">
      <w:r w:rsidRPr="00AA4CDD">
        <w:rPr>
          <w:rStyle w:val="HideTWBExt"/>
        </w:rPr>
        <w:t>&lt;/Amend&gt;</w:t>
      </w:r>
    </w:p>
    <w:p w:rsidR="00AA4CDD" w:rsidRPr="00AA4CDD" w:rsidP="00AA4CDD" w14:paraId="5BE2CA0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3905</w:t>
      </w:r>
      <w:r w:rsidRPr="00AA4CDD">
        <w:rPr>
          <w:rStyle w:val="HideTWBExt"/>
          <w:b w:val="0"/>
          <w:lang w:val="en-GB"/>
        </w:rPr>
        <w:t>&lt;/NumAm&gt;</w:t>
      </w:r>
    </w:p>
    <w:p w:rsidR="00AA4CDD" w:rsidRPr="00AA4CDD" w:rsidP="00AA4CDD" w14:paraId="266CD691"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38704DB8"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47626BE7" w14:textId="77777777">
      <w:r w:rsidRPr="00AA4CDD">
        <w:rPr>
          <w:rStyle w:val="HideTWBExt"/>
        </w:rPr>
        <w:t>&lt;/RepeatBlock-By&gt;</w:t>
      </w:r>
    </w:p>
    <w:p w:rsidR="00AA4CDD" w:rsidRPr="00AA4CDD" w:rsidP="00AA4CDD" w14:paraId="25D2518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08DEB34"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2F84F0D9"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1A188F33"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B2732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B3A4D40" w14:textId="77777777">
            <w:pPr>
              <w:keepNext/>
            </w:pPr>
          </w:p>
        </w:tc>
      </w:tr>
      <w:tr w14:paraId="2E922E9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6F89661" w14:textId="77777777">
            <w:pPr>
              <w:pStyle w:val="ColumnHeading"/>
              <w:keepNext/>
              <w:rPr>
                <w:lang w:val="en-GB"/>
              </w:rPr>
            </w:pPr>
            <w:r w:rsidRPr="00AA4CDD">
              <w:rPr>
                <w:lang w:val="en-GB"/>
              </w:rPr>
              <w:t>Text proposed by the Commission</w:t>
            </w:r>
          </w:p>
        </w:tc>
        <w:tc>
          <w:tcPr>
            <w:tcW w:w="4876" w:type="dxa"/>
          </w:tcPr>
          <w:p w:rsidR="00AA4CDD" w:rsidRPr="00AA4CDD" w:rsidP="00C2703B" w14:paraId="49ADE0B4" w14:textId="77777777">
            <w:pPr>
              <w:pStyle w:val="ColumnHeading"/>
              <w:keepNext/>
              <w:rPr>
                <w:lang w:val="en-GB"/>
              </w:rPr>
            </w:pPr>
            <w:r w:rsidRPr="00AA4CDD">
              <w:rPr>
                <w:lang w:val="en-GB"/>
              </w:rPr>
              <w:t>Amendment</w:t>
            </w:r>
          </w:p>
        </w:tc>
      </w:tr>
      <w:tr w14:paraId="2833E72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911F820"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w:t>
            </w:r>
            <w:r w:rsidRPr="00AA4CDD">
              <w:rPr>
                <w:b/>
                <w:i/>
                <w:lang w:val="en-GB"/>
              </w:rPr>
              <w:t>or alternatively to at least 8 Gigawatt per year per Member State</w:t>
            </w:r>
            <w:r w:rsidRPr="00AA4CDD">
              <w:rPr>
                <w:lang w:val="en-GB"/>
              </w:rPr>
              <w:t>. Paragraph 1, points (a)(ii) and (iv), shall apply to 100% of the volume auctioned per Member State.’</w:t>
            </w:r>
          </w:p>
        </w:tc>
        <w:tc>
          <w:tcPr>
            <w:tcW w:w="4876" w:type="dxa"/>
          </w:tcPr>
          <w:p w:rsidR="00AA4CDD" w:rsidRPr="00AA4CDD" w:rsidP="00C2703B" w14:paraId="0168AFFB"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60%</w:t>
            </w:r>
            <w:r w:rsidRPr="00AA4CDD">
              <w:rPr>
                <w:lang w:val="en-GB"/>
              </w:rPr>
              <w:t xml:space="preserve"> of the volume auctioned per year per Member State</w:t>
            </w:r>
            <w:r w:rsidRPr="00AA4CDD">
              <w:rPr>
                <w:b/>
                <w:i/>
                <w:lang w:val="en-GB"/>
              </w:rPr>
              <w:t>, applied in a balanced manner across the various technologies covered by those auctions</w:t>
            </w:r>
            <w:r w:rsidRPr="00AA4CDD">
              <w:rPr>
                <w:lang w:val="en-GB"/>
              </w:rPr>
              <w:t>. Paragraph 1, points (a)(ii) and (iv), shall apply to 100% of the volume auctioned per Member State.’</w:t>
            </w:r>
          </w:p>
        </w:tc>
      </w:tr>
    </w:tbl>
    <w:p w:rsidR="00AA4CDD" w:rsidRPr="00AA4CDD" w:rsidP="00AA4CDD" w14:paraId="6A38B5F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AA8DEE" w14:textId="77777777">
      <w:r w:rsidRPr="00AA4CDD">
        <w:rPr>
          <w:rStyle w:val="HideTWBExt"/>
        </w:rPr>
        <w:t>&lt;/Amend&gt;</w:t>
      </w:r>
    </w:p>
    <w:p w:rsidR="00AA4CDD" w:rsidRPr="00AA4CDD" w:rsidP="00AA4CDD" w14:paraId="2EC08D1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3906</w:t>
      </w:r>
      <w:r w:rsidRPr="00AA4CDD">
        <w:rPr>
          <w:rStyle w:val="HideTWBExt"/>
          <w:b w:val="0"/>
          <w:lang w:val="en-GB"/>
        </w:rPr>
        <w:t>&lt;/NumAm&gt;</w:t>
      </w:r>
    </w:p>
    <w:p w:rsidR="00AA4CDD" w:rsidRPr="00AA4CDD" w:rsidP="00AA4CDD" w14:paraId="2BF19EBF"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Idoia Mendia, Ştefan Muşoiu, Marc Angel, Elena Sancho Murillo, Laura Ballarín Cereza, Raphaël Glucksmann, Niels Fuglsang, Lina Gálvez</w:t>
      </w:r>
      <w:r w:rsidRPr="00AA4CDD">
        <w:rPr>
          <w:rStyle w:val="HideTWBExt"/>
          <w:b w:val="0"/>
        </w:rPr>
        <w:t>&lt;/Members&gt;</w:t>
      </w:r>
    </w:p>
    <w:p w:rsidR="00AA4CDD" w:rsidRPr="00AA4CDD" w:rsidP="00AA4CDD" w14:paraId="6F63D4BC" w14:textId="77777777">
      <w:r w:rsidRPr="00AA4CDD">
        <w:rPr>
          <w:rStyle w:val="HideTWBExt"/>
        </w:rPr>
        <w:t>&lt;/RepeatBlock-By&gt;</w:t>
      </w:r>
    </w:p>
    <w:p w:rsidR="00AA4CDD" w:rsidRPr="00AA4CDD" w:rsidP="00AA4CDD" w14:paraId="63E517D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6D0BADE"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709DCB1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084EF2B"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006DF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6D83F48" w14:textId="77777777">
            <w:pPr>
              <w:keepNext/>
            </w:pPr>
          </w:p>
        </w:tc>
      </w:tr>
      <w:tr w14:paraId="4F4372D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87A181" w14:textId="77777777">
            <w:pPr>
              <w:pStyle w:val="ColumnHeading"/>
              <w:keepNext/>
              <w:rPr>
                <w:lang w:val="en-GB"/>
              </w:rPr>
            </w:pPr>
            <w:r w:rsidRPr="00AA4CDD">
              <w:rPr>
                <w:lang w:val="en-GB"/>
              </w:rPr>
              <w:t>Text proposed by the Commission</w:t>
            </w:r>
          </w:p>
        </w:tc>
        <w:tc>
          <w:tcPr>
            <w:tcW w:w="4876" w:type="dxa"/>
          </w:tcPr>
          <w:p w:rsidR="00AA4CDD" w:rsidRPr="00AA4CDD" w:rsidP="00C2703B" w14:paraId="764BA69B" w14:textId="77777777">
            <w:pPr>
              <w:pStyle w:val="ColumnHeading"/>
              <w:keepNext/>
              <w:rPr>
                <w:lang w:val="en-GB"/>
              </w:rPr>
            </w:pPr>
            <w:r w:rsidRPr="00AA4CDD">
              <w:rPr>
                <w:lang w:val="en-GB"/>
              </w:rPr>
              <w:t>Amendment</w:t>
            </w:r>
          </w:p>
        </w:tc>
      </w:tr>
      <w:tr w14:paraId="7084875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99A20C9" w14:textId="77777777">
            <w:pPr>
              <w:pStyle w:val="Normal6"/>
              <w:rPr>
                <w:lang w:val="en-GB"/>
              </w:rPr>
            </w:pPr>
            <w:r w:rsidRPr="00AA4CDD">
              <w:rPr>
                <w:lang w:val="en-GB"/>
              </w:rPr>
              <w:t>(g)</w:t>
            </w:r>
            <w:r w:rsidRPr="00AA4CDD">
              <w:rPr>
                <w:lang w:val="en-GB"/>
              </w:rPr>
              <w:tab/>
              <w:t xml:space="preserve">paragraph 7 is replaced by the following: ‘7. Paragraphs 1 to 5 shall apply </w:t>
            </w:r>
            <w:r w:rsidRPr="00AA4CDD">
              <w:rPr>
                <w:lang w:val="en-GB"/>
              </w:rPr>
              <w:t xml:space="preserve">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58E8A811"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w:t>
            </w:r>
            <w:r w:rsidRPr="00AA4CDD">
              <w:rPr>
                <w:lang w:val="en-GB"/>
              </w:rPr>
              <w:t xml:space="preserve">to at least </w:t>
            </w:r>
            <w:r w:rsidRPr="00AA4CDD">
              <w:rPr>
                <w:b/>
                <w:i/>
                <w:lang w:val="en-GB"/>
              </w:rPr>
              <w:t>60%</w:t>
            </w:r>
            <w:r w:rsidRPr="00AA4CDD">
              <w:rPr>
                <w:lang w:val="en-GB"/>
              </w:rPr>
              <w:t xml:space="preserve"> of the volume auctioned per year per Member State or alternatively to at least </w:t>
            </w:r>
            <w:r w:rsidRPr="00AA4CDD">
              <w:rPr>
                <w:b/>
                <w:i/>
                <w:lang w:val="en-GB"/>
              </w:rPr>
              <w:t>12</w:t>
            </w:r>
            <w:r w:rsidRPr="00AA4CDD">
              <w:rPr>
                <w:lang w:val="en-GB"/>
              </w:rPr>
              <w:t xml:space="preserve"> Gigawatt per year per Member State. Paragraph 1, points (a)(ii) and (iv), shall apply to 100% of the volume auctioned per Member State.’</w:t>
            </w:r>
          </w:p>
        </w:tc>
      </w:tr>
    </w:tbl>
    <w:p w:rsidR="00AA4CDD" w:rsidRPr="00AA4CDD" w:rsidP="00AA4CDD" w14:paraId="2748F56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4FBB10F" w14:textId="77777777">
      <w:r w:rsidRPr="00AA4CDD">
        <w:rPr>
          <w:rStyle w:val="HideTWBExt"/>
        </w:rPr>
        <w:t>&lt;/Amend&gt;</w:t>
      </w:r>
    </w:p>
    <w:p w:rsidR="00AA4CDD" w:rsidRPr="00AA4CDD" w:rsidP="00AA4CDD" w14:paraId="3835D0E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3907</w:t>
      </w:r>
      <w:r w:rsidRPr="00AA4CDD">
        <w:rPr>
          <w:rStyle w:val="HideTWBExt"/>
          <w:b w:val="0"/>
          <w:lang w:val="en-GB"/>
        </w:rPr>
        <w:t>&lt;/NumAm&gt;</w:t>
      </w:r>
    </w:p>
    <w:p w:rsidR="00AA4CDD" w:rsidRPr="00AA4CDD" w:rsidP="00AA4CDD" w14:paraId="039CE45A" w14:textId="77777777">
      <w:pPr>
        <w:pStyle w:val="NormalBold"/>
      </w:pPr>
      <w:r w:rsidRPr="00AA4CDD">
        <w:rPr>
          <w:rStyle w:val="HideTWBExt"/>
          <w:b w:val="0"/>
        </w:rPr>
        <w:t>&lt;RepeatBlock-By&gt;&lt;Members&gt;</w:t>
      </w:r>
      <w:r w:rsidRPr="00AA4CDD">
        <w:t>Bart Groothuis, Nikola Minchev, Christophe Grudler, Jeannette Baljeu, Sandro Gozi, Sophie Wilmès, Benoit Cassart, Sigrid Friis, Martin Hojsík, Ľubica Karvašová</w:t>
      </w:r>
      <w:r w:rsidRPr="00AA4CDD">
        <w:rPr>
          <w:rStyle w:val="HideTWBExt"/>
          <w:b w:val="0"/>
        </w:rPr>
        <w:t>&lt;/Members&gt;</w:t>
      </w:r>
    </w:p>
    <w:p w:rsidR="00AA4CDD" w:rsidRPr="00AA4CDD" w:rsidP="00AA4CDD" w14:paraId="34F0F26A" w14:textId="77777777">
      <w:r w:rsidRPr="00AA4CDD">
        <w:rPr>
          <w:rStyle w:val="HideTWBExt"/>
        </w:rPr>
        <w:t>&lt;/RepeatBlock-By&gt;</w:t>
      </w:r>
    </w:p>
    <w:p w:rsidR="00AA4CDD" w:rsidRPr="00AA4CDD" w:rsidP="00AA4CDD" w14:paraId="1A909C4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8C94756"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1CC27068"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6A5F082A"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664BE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AC930E9" w14:textId="77777777">
            <w:pPr>
              <w:keepNext/>
            </w:pPr>
          </w:p>
        </w:tc>
      </w:tr>
      <w:tr w14:paraId="0AB2115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7C023E" w14:textId="77777777">
            <w:pPr>
              <w:pStyle w:val="ColumnHeading"/>
              <w:keepNext/>
              <w:rPr>
                <w:lang w:val="en-GB"/>
              </w:rPr>
            </w:pPr>
            <w:r w:rsidRPr="00AA4CDD">
              <w:rPr>
                <w:lang w:val="en-GB"/>
              </w:rPr>
              <w:t>Text proposed by the Commission</w:t>
            </w:r>
          </w:p>
        </w:tc>
        <w:tc>
          <w:tcPr>
            <w:tcW w:w="4876" w:type="dxa"/>
          </w:tcPr>
          <w:p w:rsidR="00AA4CDD" w:rsidRPr="00AA4CDD" w:rsidP="00C2703B" w14:paraId="4E6EC616" w14:textId="77777777">
            <w:pPr>
              <w:pStyle w:val="ColumnHeading"/>
              <w:keepNext/>
              <w:rPr>
                <w:lang w:val="en-GB"/>
              </w:rPr>
            </w:pPr>
            <w:r w:rsidRPr="00AA4CDD">
              <w:rPr>
                <w:lang w:val="en-GB"/>
              </w:rPr>
              <w:t>Amendment</w:t>
            </w:r>
          </w:p>
        </w:tc>
      </w:tr>
      <w:tr w14:paraId="12DEB01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C50C851"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7221B9B8"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60%</w:t>
            </w:r>
            <w:r w:rsidRPr="00AA4CDD">
              <w:rPr>
                <w:lang w:val="en-GB"/>
              </w:rPr>
              <w:t xml:space="preserve"> of the volume auctioned per year per Member State or alternatively to at least </w:t>
            </w:r>
            <w:r w:rsidRPr="00AA4CDD">
              <w:rPr>
                <w:b/>
                <w:i/>
                <w:lang w:val="en-GB"/>
              </w:rPr>
              <w:t>12</w:t>
            </w:r>
            <w:r w:rsidRPr="00AA4CDD">
              <w:rPr>
                <w:lang w:val="en-GB"/>
              </w:rPr>
              <w:t xml:space="preserve"> Gigawatt per year per Member State. Paragraph 1, points (a)(ii) and (iv), shall apply to 100% of the volume auctioned per Member State.’</w:t>
            </w:r>
          </w:p>
        </w:tc>
      </w:tr>
    </w:tbl>
    <w:p w:rsidR="00AA4CDD" w:rsidRPr="00AA4CDD" w:rsidP="00AA4CDD" w14:paraId="04156F7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562FD2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0196ACD8" w14:textId="77777777">
      <w:pPr>
        <w:pStyle w:val="Normal12Italic"/>
        <w:rPr>
          <w:noProof w:val="0"/>
          <w:lang w:val="en-GB"/>
        </w:rPr>
      </w:pPr>
      <w:r w:rsidRPr="00AA4CDD">
        <w:rPr>
          <w:noProof w:val="0"/>
          <w:lang w:val="en-GB"/>
        </w:rPr>
        <w:t>With coverage of 40% of volume, most auctions remain untouched by the Union origin requirements. Raising coverage to 60% strengthens the demand signal for manufacturers, while the derogations for disproportionate costs and delays remain available.</w:t>
      </w:r>
    </w:p>
    <w:p w:rsidR="00AA4CDD" w:rsidRPr="00AA4CDD" w:rsidP="00AA4CDD" w14:paraId="0C718E9F" w14:textId="77777777">
      <w:r w:rsidRPr="00AA4CDD">
        <w:rPr>
          <w:rStyle w:val="HideTWBExt"/>
        </w:rPr>
        <w:t>&lt;/Amend&gt;</w:t>
      </w:r>
    </w:p>
    <w:p w:rsidR="00AA4CDD" w:rsidRPr="00AA4CDD" w:rsidP="00AA4CDD" w14:paraId="08F3100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3908</w:t>
      </w:r>
      <w:r w:rsidRPr="00AA4CDD">
        <w:rPr>
          <w:rStyle w:val="HideTWBExt"/>
          <w:b w:val="0"/>
          <w:lang w:val="en-GB"/>
        </w:rPr>
        <w:t>&lt;/NumAm&gt;</w:t>
      </w:r>
    </w:p>
    <w:p w:rsidR="00AA4CDD" w:rsidRPr="00AA4CDD" w:rsidP="00AA4CDD" w14:paraId="6FBAC5D1"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6B43C4A1" w14:textId="77777777">
      <w:r w:rsidRPr="00AA4CDD">
        <w:rPr>
          <w:rStyle w:val="HideTWBExt"/>
        </w:rPr>
        <w:t>&lt;/RepeatBlock-By&gt;</w:t>
      </w:r>
    </w:p>
    <w:p w:rsidR="00AA4CDD" w:rsidRPr="00AA4CDD" w:rsidP="00AA4CDD" w14:paraId="21DB4F4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57DE55B"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79D4D09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453067F"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5712B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02D27A8" w14:textId="77777777">
            <w:pPr>
              <w:keepNext/>
            </w:pPr>
          </w:p>
        </w:tc>
      </w:tr>
      <w:tr w14:paraId="34A2189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753F7B" w14:textId="77777777">
            <w:pPr>
              <w:pStyle w:val="ColumnHeading"/>
              <w:keepNext/>
              <w:rPr>
                <w:lang w:val="en-GB"/>
              </w:rPr>
            </w:pPr>
            <w:r w:rsidRPr="00AA4CDD">
              <w:rPr>
                <w:lang w:val="en-GB"/>
              </w:rPr>
              <w:t>Text proposed by the Commission</w:t>
            </w:r>
          </w:p>
        </w:tc>
        <w:tc>
          <w:tcPr>
            <w:tcW w:w="4876" w:type="dxa"/>
          </w:tcPr>
          <w:p w:rsidR="00AA4CDD" w:rsidRPr="00AA4CDD" w:rsidP="00C2703B" w14:paraId="5F114572" w14:textId="77777777">
            <w:pPr>
              <w:pStyle w:val="ColumnHeading"/>
              <w:keepNext/>
              <w:rPr>
                <w:lang w:val="en-GB"/>
              </w:rPr>
            </w:pPr>
            <w:r w:rsidRPr="00AA4CDD">
              <w:rPr>
                <w:lang w:val="en-GB"/>
              </w:rPr>
              <w:t>Amendment</w:t>
            </w:r>
          </w:p>
        </w:tc>
      </w:tr>
      <w:tr w14:paraId="5EFED6C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996C541"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381A2B60"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70%</w:t>
            </w:r>
            <w:r w:rsidRPr="00AA4CDD">
              <w:rPr>
                <w:lang w:val="en-GB"/>
              </w:rPr>
              <w:t xml:space="preserve"> of the volume auctioned per year per Member State or alternatively to at least </w:t>
            </w:r>
            <w:r w:rsidRPr="00AA4CDD">
              <w:rPr>
                <w:b/>
                <w:i/>
                <w:lang w:val="en-GB"/>
              </w:rPr>
              <w:t>14</w:t>
            </w:r>
            <w:r w:rsidRPr="00AA4CDD">
              <w:rPr>
                <w:lang w:val="en-GB"/>
              </w:rPr>
              <w:t xml:space="preserve"> Gigawatt per year per Member State. Paragraph 1, points (a)(ii) and (iv), shall apply to 100% of the volume auctioned per Member State.’</w:t>
            </w:r>
          </w:p>
        </w:tc>
      </w:tr>
    </w:tbl>
    <w:p w:rsidR="00AA4CDD" w:rsidRPr="00AA4CDD" w:rsidP="00AA4CDD" w14:paraId="718215A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686DDC7" w14:textId="77777777">
      <w:r w:rsidRPr="00AA4CDD">
        <w:rPr>
          <w:rStyle w:val="HideTWBExt"/>
        </w:rPr>
        <w:t>&lt;/Amend&gt;</w:t>
      </w:r>
    </w:p>
    <w:p w:rsidR="00AA4CDD" w:rsidRPr="00AA4CDD" w:rsidP="00AA4CDD" w14:paraId="3EE8251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3909</w:t>
      </w:r>
      <w:r w:rsidRPr="00AA4CDD">
        <w:rPr>
          <w:rStyle w:val="HideTWBExt"/>
          <w:b w:val="0"/>
          <w:lang w:val="en-GB"/>
        </w:rPr>
        <w:t>&lt;/NumAm&gt;</w:t>
      </w:r>
    </w:p>
    <w:p w:rsidR="00AA4CDD" w:rsidRPr="00AA4CDD" w:rsidP="00AA4CDD" w14:paraId="6AE38B24" w14:textId="77777777">
      <w:pPr>
        <w:pStyle w:val="NormalBold"/>
      </w:pPr>
      <w:r w:rsidRPr="00AA4CDD">
        <w:rPr>
          <w:rStyle w:val="HideTWBExt"/>
          <w:b w:val="0"/>
        </w:rPr>
        <w:t>&lt;RepeatBlock-By&gt;&lt;Members&gt;</w:t>
      </w:r>
      <w:r w:rsidRPr="00AA4CDD">
        <w:t>Daniel Obajtek, Anna Zalewska, Jadwiga Wiśniewska, Jacek Ozdoba</w:t>
      </w:r>
      <w:r w:rsidRPr="00AA4CDD">
        <w:rPr>
          <w:rStyle w:val="HideTWBExt"/>
          <w:b w:val="0"/>
        </w:rPr>
        <w:t>&lt;/Members&gt;</w:t>
      </w:r>
    </w:p>
    <w:p w:rsidR="00AA4CDD" w:rsidRPr="00AA4CDD" w:rsidP="00AA4CDD" w14:paraId="365DCF3A" w14:textId="77777777">
      <w:r w:rsidRPr="00AA4CDD">
        <w:rPr>
          <w:rStyle w:val="HideTWBExt"/>
        </w:rPr>
        <w:t>&lt;/RepeatBlock-By&gt;</w:t>
      </w:r>
    </w:p>
    <w:p w:rsidR="00AA4CDD" w:rsidRPr="00AA4CDD" w:rsidP="00AA4CDD" w14:paraId="47E3B45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58975E0"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057BBBD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6E0DF32"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E66DC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BDF69B1" w14:textId="77777777">
            <w:pPr>
              <w:keepNext/>
            </w:pPr>
          </w:p>
        </w:tc>
      </w:tr>
      <w:tr w14:paraId="5E5C360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70DB01A" w14:textId="77777777">
            <w:pPr>
              <w:pStyle w:val="ColumnHeading"/>
              <w:keepNext/>
              <w:rPr>
                <w:lang w:val="en-GB"/>
              </w:rPr>
            </w:pPr>
            <w:r w:rsidRPr="00AA4CDD">
              <w:rPr>
                <w:lang w:val="en-GB"/>
              </w:rPr>
              <w:t>Text proposed by the Commission</w:t>
            </w:r>
          </w:p>
        </w:tc>
        <w:tc>
          <w:tcPr>
            <w:tcW w:w="4876" w:type="dxa"/>
          </w:tcPr>
          <w:p w:rsidR="00AA4CDD" w:rsidRPr="00AA4CDD" w:rsidP="00C2703B" w14:paraId="33299C41" w14:textId="77777777">
            <w:pPr>
              <w:pStyle w:val="ColumnHeading"/>
              <w:keepNext/>
              <w:rPr>
                <w:lang w:val="en-GB"/>
              </w:rPr>
            </w:pPr>
            <w:r w:rsidRPr="00AA4CDD">
              <w:rPr>
                <w:lang w:val="en-GB"/>
              </w:rPr>
              <w:t>Amendment</w:t>
            </w:r>
          </w:p>
        </w:tc>
      </w:tr>
      <w:tr w14:paraId="7CED18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29201F7"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06621C87"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30%</w:t>
            </w:r>
            <w:r w:rsidRPr="00AA4CDD">
              <w:rPr>
                <w:lang w:val="en-GB"/>
              </w:rPr>
              <w:t xml:space="preserve"> of the volume auctioned per year per Member State or alternatively to at least </w:t>
            </w:r>
            <w:r w:rsidRPr="00AA4CDD">
              <w:rPr>
                <w:b/>
                <w:i/>
                <w:lang w:val="en-GB"/>
              </w:rPr>
              <w:t>6</w:t>
            </w:r>
            <w:r w:rsidRPr="00AA4CDD">
              <w:rPr>
                <w:lang w:val="en-GB"/>
              </w:rPr>
              <w:t xml:space="preserve"> Gigawatt per year per Member State. Paragraph 1, points (a)(ii) and (iv), shall apply to 100% of the volume auctioned per Member State.’</w:t>
            </w:r>
          </w:p>
        </w:tc>
      </w:tr>
    </w:tbl>
    <w:p w:rsidR="00AA4CDD" w:rsidRPr="00AA4CDD" w:rsidP="00AA4CDD" w14:paraId="2ED4755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7A6CF25"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56582ED" w14:textId="77777777">
      <w:pPr>
        <w:pStyle w:val="Normal12Italic"/>
        <w:rPr>
          <w:noProof w:val="0"/>
          <w:lang w:val="en-GB"/>
        </w:rPr>
      </w:pPr>
      <w:r w:rsidRPr="00AA4CDD">
        <w:rPr>
          <w:noProof w:val="0"/>
          <w:lang w:val="en-GB"/>
        </w:rPr>
        <w:t>The proposed change by the COM to NZIA provides for an increase in the volume of annual public renewable energy auctions to which non-price criteria apply, from the current 30% of the total volume to 40% of the total volume.  The provisions on non-price criteria introduced by the NZIA have been in force since 30 December 2025 and have not yet been applied in practice, therefore it is not appropriate to change them.</w:t>
      </w:r>
    </w:p>
    <w:p w:rsidR="00AA4CDD" w:rsidRPr="00AA4CDD" w:rsidP="00AA4CDD" w14:paraId="625C98AF" w14:textId="77777777">
      <w:r w:rsidRPr="00AA4CDD">
        <w:rPr>
          <w:rStyle w:val="HideTWBExt"/>
        </w:rPr>
        <w:t>&lt;/Amend&gt;</w:t>
      </w:r>
    </w:p>
    <w:p w:rsidR="00AA4CDD" w:rsidRPr="00AA4CDD" w:rsidP="00AA4CDD" w14:paraId="34C84BB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3910</w:t>
      </w:r>
      <w:r w:rsidRPr="00AA4CDD">
        <w:rPr>
          <w:rStyle w:val="HideTWBExt"/>
          <w:b w:val="0"/>
          <w:lang w:val="en-GB"/>
        </w:rPr>
        <w:t>&lt;/NumAm&gt;</w:t>
      </w:r>
    </w:p>
    <w:p w:rsidR="00AA4CDD" w:rsidRPr="00AA4CDD" w:rsidP="00AA4CDD" w14:paraId="030CC595" w14:textId="77777777">
      <w:pPr>
        <w:pStyle w:val="NormalBold"/>
      </w:pPr>
      <w:r w:rsidRPr="00AA4CDD">
        <w:rPr>
          <w:rStyle w:val="HideTWBExt"/>
          <w:b w:val="0"/>
        </w:rPr>
        <w:t>&lt;RepeatBlock-By&gt;&lt;Members&gt;</w:t>
      </w:r>
      <w:r w:rsidRPr="00AA4CDD">
        <w:t xml:space="preserve">Paolo Borchia, Isabella Tovaglieri, Raffaele Stancanelli, Klara Dostalova, Jana Nagyová, </w:t>
      </w:r>
      <w:r w:rsidRPr="00AA4CDD">
        <w:t>Ondřej Knotek, Jaroslav Bžoch, Tomáš Kubín</w:t>
      </w:r>
      <w:r w:rsidRPr="00AA4CDD">
        <w:rPr>
          <w:rStyle w:val="HideTWBExt"/>
          <w:b w:val="0"/>
        </w:rPr>
        <w:t>&lt;/Members&gt;</w:t>
      </w:r>
    </w:p>
    <w:p w:rsidR="00AA4CDD" w:rsidRPr="00AA4CDD" w:rsidP="00AA4CDD" w14:paraId="1C049769" w14:textId="77777777">
      <w:r w:rsidRPr="00AA4CDD">
        <w:rPr>
          <w:rStyle w:val="HideTWBExt"/>
        </w:rPr>
        <w:t>&lt;/RepeatBlock-By&gt;</w:t>
      </w:r>
    </w:p>
    <w:p w:rsidR="00AA4CDD" w:rsidRPr="00AA4CDD" w:rsidP="00AA4CDD" w14:paraId="7731460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8594654"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53EBC3A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6BEC8C6"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61233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0291040" w14:textId="77777777">
            <w:pPr>
              <w:keepNext/>
            </w:pPr>
          </w:p>
        </w:tc>
      </w:tr>
      <w:tr w14:paraId="62F1782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38FF4A1" w14:textId="77777777">
            <w:pPr>
              <w:pStyle w:val="ColumnHeading"/>
              <w:keepNext/>
              <w:rPr>
                <w:lang w:val="en-GB"/>
              </w:rPr>
            </w:pPr>
            <w:r w:rsidRPr="00AA4CDD">
              <w:rPr>
                <w:lang w:val="en-GB"/>
              </w:rPr>
              <w:t>Text proposed by the Commission</w:t>
            </w:r>
          </w:p>
        </w:tc>
        <w:tc>
          <w:tcPr>
            <w:tcW w:w="4876" w:type="dxa"/>
          </w:tcPr>
          <w:p w:rsidR="00AA4CDD" w:rsidRPr="00AA4CDD" w:rsidP="00C2703B" w14:paraId="54A8988F" w14:textId="77777777">
            <w:pPr>
              <w:pStyle w:val="ColumnHeading"/>
              <w:keepNext/>
              <w:rPr>
                <w:lang w:val="en-GB"/>
              </w:rPr>
            </w:pPr>
            <w:r w:rsidRPr="00AA4CDD">
              <w:rPr>
                <w:lang w:val="en-GB"/>
              </w:rPr>
              <w:t>Amendment</w:t>
            </w:r>
          </w:p>
        </w:tc>
      </w:tr>
      <w:tr w14:paraId="6BD095D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49B073E"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2A71D3A1"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20%</w:t>
            </w:r>
            <w:r w:rsidRPr="00AA4CDD">
              <w:rPr>
                <w:lang w:val="en-GB"/>
              </w:rPr>
              <w:t xml:space="preserve"> of the volume auctioned per year per Member State or alternatively to at least </w:t>
            </w:r>
            <w:r w:rsidRPr="00AA4CDD">
              <w:rPr>
                <w:b/>
                <w:i/>
                <w:lang w:val="en-GB"/>
              </w:rPr>
              <w:t>4</w:t>
            </w:r>
            <w:r w:rsidRPr="00AA4CDD">
              <w:rPr>
                <w:lang w:val="en-GB"/>
              </w:rPr>
              <w:t xml:space="preserve"> Gigawatt per year per Member State. Paragraph 1, points (a)(ii) and (iv), shall apply to 100% of the volume auctioned per Member State.’</w:t>
            </w:r>
          </w:p>
        </w:tc>
      </w:tr>
    </w:tbl>
    <w:p w:rsidR="00AA4CDD" w:rsidRPr="00AA4CDD" w:rsidP="00AA4CDD" w14:paraId="3C1218F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D54F2A2"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5EECF316" w14:textId="77777777">
      <w:pPr>
        <w:pStyle w:val="Normal12Italic"/>
        <w:rPr>
          <w:noProof w:val="0"/>
          <w:lang w:val="en-GB"/>
        </w:rPr>
      </w:pPr>
      <w:r w:rsidRPr="00AA4CDD">
        <w:rPr>
          <w:noProof w:val="0"/>
          <w:lang w:val="en-GB"/>
        </w:rPr>
        <w:t>With EU origin strictly limited to the EU 27, the share of auction volumes covered by the EU-origin criterion should be reduced. While the introduction of an EU-origin award criterion may result in a moderate increase in procurement costs, limiting its application to a defined share of auction volumes (e.g. 20%) would preserve the overall cost-effectiveness of the auctions and avoid undermining the pace and affordability of the energy transition.</w:t>
      </w:r>
    </w:p>
    <w:p w:rsidR="00AA4CDD" w:rsidRPr="00AA4CDD" w:rsidP="00AA4CDD" w14:paraId="433682B6" w14:textId="77777777">
      <w:r w:rsidRPr="00AA4CDD">
        <w:rPr>
          <w:rStyle w:val="HideTWBExt"/>
        </w:rPr>
        <w:t>&lt;/Amend&gt;</w:t>
      </w:r>
    </w:p>
    <w:p w:rsidR="00AA4CDD" w:rsidRPr="00AA4CDD" w:rsidP="00AA4CDD" w14:paraId="26A12328"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3911</w:t>
      </w:r>
      <w:r w:rsidRPr="00AA4CDD">
        <w:rPr>
          <w:rStyle w:val="HideTWBExt"/>
          <w:b w:val="0"/>
          <w:lang w:val="en-GB"/>
        </w:rPr>
        <w:t>&lt;/NumAm&gt;</w:t>
      </w:r>
    </w:p>
    <w:p w:rsidR="00AA4CDD" w:rsidRPr="00AA4CDD" w:rsidP="00AA4CDD" w14:paraId="0ECE826A"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236DC30F" w14:textId="77777777">
      <w:r w:rsidRPr="00AA4CDD">
        <w:rPr>
          <w:rStyle w:val="HideTWBExt"/>
        </w:rPr>
        <w:t>&lt;/RepeatBlock-By&gt;</w:t>
      </w:r>
    </w:p>
    <w:p w:rsidR="00AA4CDD" w:rsidRPr="00AA4CDD" w:rsidP="00AA4CDD" w14:paraId="44E0EE8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42B8B99" w14:textId="77777777">
      <w:pPr>
        <w:pStyle w:val="NormalBold"/>
        <w:rPr>
          <w:lang w:val="fr-BE"/>
        </w:rPr>
      </w:pPr>
      <w:r w:rsidRPr="00AA4CDD">
        <w:rPr>
          <w:rStyle w:val="HideTWBExt"/>
          <w:b w:val="0"/>
        </w:rPr>
        <w:t>&lt;Article&gt;</w:t>
      </w:r>
      <w:r w:rsidRPr="00AA4CDD">
        <w:rPr>
          <w:lang w:val="fr-BE"/>
        </w:rPr>
        <w:t>Article 34 – paragraph 1 – point 5 – point g</w:t>
      </w:r>
      <w:r w:rsidRPr="00AA4CDD">
        <w:rPr>
          <w:rStyle w:val="HideTWBExt"/>
          <w:b w:val="0"/>
        </w:rPr>
        <w:t>&lt;/Article&gt;</w:t>
      </w:r>
    </w:p>
    <w:p w:rsidR="00AA4CDD" w:rsidRPr="00AA4CDD" w:rsidP="00AA4CDD" w14:paraId="15972096"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61C9D037" w14:textId="77777777">
      <w:pPr>
        <w:rPr>
          <w:lang w:val="fr-BE"/>
        </w:rPr>
      </w:pPr>
      <w:r w:rsidRPr="00AA4CDD">
        <w:rPr>
          <w:rStyle w:val="HideTWBExt"/>
          <w:lang w:val="fr-FR"/>
        </w:rPr>
        <w:t>&lt;Article2&gt;</w:t>
      </w:r>
      <w:r w:rsidRPr="00AA4CDD">
        <w:rPr>
          <w:lang w:val="fr-BE"/>
        </w:rPr>
        <w:t>Article 26 – paragraph 7</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0A9FC55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645B0E4" w14:textId="77777777">
            <w:pPr>
              <w:keepNext/>
              <w:rPr>
                <w:lang w:val="fr-FR"/>
              </w:rPr>
            </w:pPr>
          </w:p>
        </w:tc>
      </w:tr>
      <w:tr w14:paraId="0AFD9AC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E616787" w14:textId="77777777">
            <w:pPr>
              <w:pStyle w:val="ColumnHeading"/>
              <w:keepNext/>
            </w:pPr>
            <w:r w:rsidRPr="00AA4CDD">
              <w:t>Text proposed by the Commission</w:t>
            </w:r>
          </w:p>
        </w:tc>
        <w:tc>
          <w:tcPr>
            <w:tcW w:w="4876" w:type="dxa"/>
          </w:tcPr>
          <w:p w:rsidR="00AA4CDD" w:rsidRPr="00AA4CDD" w:rsidP="00C2703B" w14:paraId="69CD7B3C" w14:textId="77777777">
            <w:pPr>
              <w:pStyle w:val="ColumnHeading"/>
              <w:keepNext/>
            </w:pPr>
            <w:r w:rsidRPr="00AA4CDD">
              <w:t>Amendment</w:t>
            </w:r>
          </w:p>
        </w:tc>
      </w:tr>
      <w:tr w14:paraId="31D97B5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282A19" w14:textId="77777777">
            <w:pPr>
              <w:pStyle w:val="Normal6"/>
            </w:pPr>
            <w:r w:rsidRPr="00AA4CDD">
              <w:t>(g)</w:t>
            </w:r>
            <w:r w:rsidRPr="00AA4CDD">
              <w:tab/>
              <w:t xml:space="preserve">paragraph 7 is replaced by the following: ‘(7) Paragraphs 1 to 5 shall apply to at least </w:t>
            </w:r>
            <w:r w:rsidRPr="00AA4CDD">
              <w:rPr>
                <w:b/>
                <w:i/>
              </w:rPr>
              <w:t>40%</w:t>
            </w:r>
            <w:r w:rsidRPr="00AA4CDD">
              <w:t xml:space="preserve"> of the volume auctioned per year per Member State or alternatively to at least 8 Gigawatt per year per Member State. Paragraph 1, points (a)(ii) and (iv), shall apply to 100% of the volume auctioned per Member State.’</w:t>
            </w:r>
          </w:p>
        </w:tc>
        <w:tc>
          <w:tcPr>
            <w:tcW w:w="4876" w:type="dxa"/>
          </w:tcPr>
          <w:p w:rsidR="00AA4CDD" w:rsidRPr="00AA4CDD" w:rsidP="00C2703B" w14:paraId="25E3DE72" w14:textId="77777777">
            <w:pPr>
              <w:pStyle w:val="Normal6"/>
              <w:rPr>
                <w:szCs w:val="24"/>
              </w:rPr>
            </w:pPr>
            <w:r w:rsidRPr="00AA4CDD">
              <w:t>(g)</w:t>
            </w:r>
            <w:r w:rsidRPr="00AA4CDD">
              <w:tab/>
              <w:t xml:space="preserve">paragraph 7 is replaced by the following: ‘(7) Paragraphs 1 to 5 shall apply to at least </w:t>
            </w:r>
            <w:r w:rsidRPr="00AA4CDD">
              <w:rPr>
                <w:b/>
                <w:i/>
              </w:rPr>
              <w:t>66 %</w:t>
            </w:r>
            <w:r w:rsidRPr="00AA4CDD">
              <w:t xml:space="preserve"> of the volume auctioned per year per Member State or alternatively to at least 8 Gigawatt per year per Member State. Paragraph 1, points (a)(ii) and (iv), shall apply to 100% of the volume auctioned per Member State.’</w:t>
            </w:r>
          </w:p>
        </w:tc>
      </w:tr>
    </w:tbl>
    <w:p w:rsidR="00AA4CDD" w:rsidRPr="00AA4CDD" w:rsidP="00AA4CDD" w14:paraId="7F5D1D07"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322F9BBE" w14:textId="77777777">
      <w:r w:rsidRPr="00AA4CDD">
        <w:rPr>
          <w:rStyle w:val="HideTWBExt"/>
        </w:rPr>
        <w:t>&lt;/Amend&gt;</w:t>
      </w:r>
    </w:p>
    <w:p w:rsidR="00AA4CDD" w:rsidRPr="00AA4CDD" w:rsidP="00AA4CDD" w14:paraId="1F71334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3912</w:t>
      </w:r>
      <w:r w:rsidRPr="00AA4CDD">
        <w:rPr>
          <w:rStyle w:val="HideTWBExt"/>
          <w:b w:val="0"/>
          <w:lang w:val="en-GB"/>
        </w:rPr>
        <w:t>&lt;/NumAm&gt;</w:t>
      </w:r>
    </w:p>
    <w:p w:rsidR="00AA4CDD" w:rsidRPr="00AA4CDD" w:rsidP="00AA4CDD" w14:paraId="54C8FBDD" w14:textId="77777777">
      <w:pPr>
        <w:pStyle w:val="NormalBold"/>
      </w:pPr>
      <w:r w:rsidRPr="00AA4CDD">
        <w:rPr>
          <w:rStyle w:val="HideTWBExt"/>
          <w:b w:val="0"/>
        </w:rPr>
        <w:t>&lt;RepeatBlock-By&gt;&lt;Members&gt;</w:t>
      </w:r>
      <w:r w:rsidRPr="00AA4CDD">
        <w:t>Seán Kelly</w:t>
      </w:r>
      <w:r w:rsidRPr="00AA4CDD">
        <w:rPr>
          <w:rStyle w:val="HideTWBExt"/>
          <w:b w:val="0"/>
        </w:rPr>
        <w:t>&lt;/Members&gt;</w:t>
      </w:r>
    </w:p>
    <w:p w:rsidR="00AA4CDD" w:rsidRPr="00AA4CDD" w:rsidP="00AA4CDD" w14:paraId="3D733BA8" w14:textId="77777777">
      <w:r w:rsidRPr="00AA4CDD">
        <w:rPr>
          <w:rStyle w:val="HideTWBExt"/>
        </w:rPr>
        <w:t>&lt;/RepeatBlock-By&gt;</w:t>
      </w:r>
    </w:p>
    <w:p w:rsidR="00AA4CDD" w:rsidRPr="00AA4CDD" w:rsidP="00AA4CDD" w14:paraId="08C464D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15E3B0A" w14:textId="77777777">
      <w:pPr>
        <w:pStyle w:val="NormalBold"/>
      </w:pPr>
      <w:r w:rsidRPr="00AA4CDD">
        <w:rPr>
          <w:rStyle w:val="HideTWBExt"/>
          <w:b w:val="0"/>
        </w:rPr>
        <w:t>&lt;Article&gt;</w:t>
      </w:r>
      <w:r w:rsidRPr="00AA4CDD">
        <w:t>Article 34 – paragraph 1 – point 5 – point g</w:t>
      </w:r>
      <w:r w:rsidRPr="00AA4CDD">
        <w:rPr>
          <w:rStyle w:val="HideTWBExt"/>
          <w:b w:val="0"/>
        </w:rPr>
        <w:t>&lt;/Article&gt;</w:t>
      </w:r>
    </w:p>
    <w:p w:rsidR="00AA4CDD" w:rsidRPr="00AA4CDD" w:rsidP="00AA4CDD" w14:paraId="470BD6C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C3BA314" w14:textId="77777777">
      <w:r w:rsidRPr="00AA4CDD">
        <w:rPr>
          <w:rStyle w:val="HideTWBExt"/>
        </w:rPr>
        <w:t>&lt;Article2&gt;</w:t>
      </w:r>
      <w:r w:rsidRPr="00AA4CDD">
        <w:t>Article 26 – paragraph 7</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3E587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6EC09BD" w14:textId="77777777">
            <w:pPr>
              <w:keepNext/>
            </w:pPr>
          </w:p>
        </w:tc>
      </w:tr>
      <w:tr w14:paraId="2700CF7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D4F85D" w14:textId="77777777">
            <w:pPr>
              <w:pStyle w:val="ColumnHeading"/>
              <w:keepNext/>
              <w:rPr>
                <w:lang w:val="en-GB"/>
              </w:rPr>
            </w:pPr>
            <w:r w:rsidRPr="00AA4CDD">
              <w:rPr>
                <w:lang w:val="en-GB"/>
              </w:rPr>
              <w:t>Text proposed by the Commission</w:t>
            </w:r>
          </w:p>
        </w:tc>
        <w:tc>
          <w:tcPr>
            <w:tcW w:w="4876" w:type="dxa"/>
          </w:tcPr>
          <w:p w:rsidR="00AA4CDD" w:rsidRPr="00AA4CDD" w:rsidP="00C2703B" w14:paraId="574902E4" w14:textId="77777777">
            <w:pPr>
              <w:pStyle w:val="ColumnHeading"/>
              <w:keepNext/>
              <w:rPr>
                <w:lang w:val="en-GB"/>
              </w:rPr>
            </w:pPr>
            <w:r w:rsidRPr="00AA4CDD">
              <w:rPr>
                <w:lang w:val="en-GB"/>
              </w:rPr>
              <w:t>Amendment</w:t>
            </w:r>
          </w:p>
        </w:tc>
      </w:tr>
      <w:tr w14:paraId="3BDDBA5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235AD2" w14:textId="77777777">
            <w:pPr>
              <w:pStyle w:val="Normal6"/>
              <w:rPr>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40%</w:t>
            </w:r>
            <w:r w:rsidRPr="00AA4CDD">
              <w:rPr>
                <w:lang w:val="en-GB"/>
              </w:rPr>
              <w:t xml:space="preserve"> of the volume auctioned per year per Member State or alternatively to at least </w:t>
            </w:r>
            <w:r w:rsidRPr="00AA4CDD">
              <w:rPr>
                <w:b/>
                <w:i/>
                <w:lang w:val="en-GB"/>
              </w:rPr>
              <w:t>8</w:t>
            </w:r>
            <w:r w:rsidRPr="00AA4CDD">
              <w:rPr>
                <w:lang w:val="en-GB"/>
              </w:rPr>
              <w:t xml:space="preserve"> Gigawatt per year per Member State. Paragraph 1, points (a)(ii) and (iv), shall apply to 100% of the volume auctioned per Member State.’</w:t>
            </w:r>
          </w:p>
        </w:tc>
        <w:tc>
          <w:tcPr>
            <w:tcW w:w="4876" w:type="dxa"/>
          </w:tcPr>
          <w:p w:rsidR="00AA4CDD" w:rsidRPr="00AA4CDD" w:rsidP="00C2703B" w14:paraId="186027A6" w14:textId="77777777">
            <w:pPr>
              <w:pStyle w:val="Normal6"/>
              <w:rPr>
                <w:szCs w:val="24"/>
                <w:lang w:val="en-GB"/>
              </w:rPr>
            </w:pPr>
            <w:r w:rsidRPr="00AA4CDD">
              <w:rPr>
                <w:lang w:val="en-GB"/>
              </w:rPr>
              <w:t>(g)</w:t>
            </w:r>
            <w:r w:rsidRPr="00AA4CDD">
              <w:rPr>
                <w:lang w:val="en-GB"/>
              </w:rPr>
              <w:tab/>
              <w:t xml:space="preserve">paragraph 7 is replaced by the following: ‘7. Paragraphs 1 to 5 shall apply to at least </w:t>
            </w:r>
            <w:r w:rsidRPr="00AA4CDD">
              <w:rPr>
                <w:b/>
                <w:i/>
                <w:lang w:val="en-GB"/>
              </w:rPr>
              <w:t>30%</w:t>
            </w:r>
            <w:r w:rsidRPr="00AA4CDD">
              <w:rPr>
                <w:lang w:val="en-GB"/>
              </w:rPr>
              <w:t xml:space="preserve"> of the volume auctioned per year per Member State or alternatively to at least </w:t>
            </w:r>
            <w:r w:rsidRPr="00AA4CDD">
              <w:rPr>
                <w:b/>
                <w:i/>
                <w:lang w:val="en-GB"/>
              </w:rPr>
              <w:t>6</w:t>
            </w:r>
            <w:r w:rsidRPr="00AA4CDD">
              <w:rPr>
                <w:lang w:val="en-GB"/>
              </w:rPr>
              <w:t xml:space="preserve"> Gigawatt per year per Member State. Paragraph 1, points (a)(ii) and (iv), shall apply to 100% of the volume auctioned per Member State.’</w:t>
            </w:r>
          </w:p>
        </w:tc>
      </w:tr>
    </w:tbl>
    <w:p w:rsidR="00AA4CDD" w:rsidRPr="00AA4CDD" w:rsidP="00AA4CDD" w14:paraId="444337F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1C6985B"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1ACFB98C" w14:textId="77777777">
      <w:pPr>
        <w:pStyle w:val="Normal12Italic"/>
        <w:rPr>
          <w:noProof w:val="0"/>
          <w:lang w:val="en-GB"/>
        </w:rPr>
      </w:pPr>
      <w:r w:rsidRPr="00AA4CDD">
        <w:rPr>
          <w:noProof w:val="0"/>
          <w:lang w:val="en-GB"/>
        </w:rPr>
        <w:t>The existing 30% threshold already creates a strong demand signal for European manufacturing. Increasing this share to before the NZIA has been implemented and evaluated risks increasing auction costs, reducing competition and slowing renewable deployment at a time when Europe needs to accelerate electrification and strengthen competitiveness. The threshold should remain at 30%, with the possibility of increasing it over time as manufacturing capacity expands and implementation demonstrates that higher shares can be achieved without adverse impacts on costs or deployment.</w:t>
      </w:r>
    </w:p>
    <w:p w:rsidR="00AA4CDD" w:rsidRPr="00AA4CDD" w:rsidP="00AA4CDD" w14:paraId="2E0DE536" w14:textId="77777777">
      <w:r w:rsidRPr="00AA4CDD">
        <w:rPr>
          <w:rStyle w:val="HideTWBExt"/>
        </w:rPr>
        <w:t>&lt;/Amend&gt;</w:t>
      </w:r>
    </w:p>
    <w:p w:rsidR="00AA4CDD" w:rsidRPr="00AA4CDD" w:rsidP="00AA4CDD" w14:paraId="252CD2E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3913</w:t>
      </w:r>
      <w:r w:rsidRPr="00AA4CDD">
        <w:rPr>
          <w:rStyle w:val="HideTWBExt"/>
          <w:b w:val="0"/>
          <w:lang w:val="en-GB"/>
        </w:rPr>
        <w:t>&lt;/NumAm&gt;</w:t>
      </w:r>
    </w:p>
    <w:p w:rsidR="00AA4CDD" w:rsidRPr="00AA4CDD" w:rsidP="00AA4CDD" w14:paraId="43A4C310"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2DC050C" w14:textId="77777777">
      <w:r w:rsidRPr="00AA4CDD">
        <w:rPr>
          <w:rStyle w:val="HideTWBExt"/>
        </w:rPr>
        <w:t>&lt;/RepeatBlock-By&gt;</w:t>
      </w:r>
    </w:p>
    <w:p w:rsidR="00AA4CDD" w:rsidRPr="00AA4CDD" w:rsidP="00AA4CDD" w14:paraId="6DBA54B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0516CB1" w14:textId="77777777">
      <w:pPr>
        <w:pStyle w:val="NormalBold"/>
      </w:pPr>
      <w:r w:rsidRPr="00AA4CDD">
        <w:rPr>
          <w:rStyle w:val="HideTWBExt"/>
          <w:b w:val="0"/>
        </w:rPr>
        <w:t>&lt;Article&gt;</w:t>
      </w:r>
      <w:r w:rsidRPr="00AA4CDD">
        <w:t>Article 34 – paragraph 1 – point 5 – point ga (new)</w:t>
      </w:r>
      <w:r w:rsidRPr="00AA4CDD">
        <w:rPr>
          <w:rStyle w:val="HideTWBExt"/>
          <w:b w:val="0"/>
        </w:rPr>
        <w:t>&lt;/Article&gt;</w:t>
      </w:r>
    </w:p>
    <w:p w:rsidR="00AA4CDD" w:rsidRPr="00AA4CDD" w:rsidP="00AA4CDD" w14:paraId="6EC3855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DE00A10" w14:textId="77777777">
      <w:r w:rsidRPr="00AA4CDD">
        <w:rPr>
          <w:rStyle w:val="HideTWBExt"/>
        </w:rPr>
        <w:t>&lt;Article2&gt;</w:t>
      </w:r>
      <w:r w:rsidRPr="00AA4CDD">
        <w:t>Article 26 – paragraph 7a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0DEA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6EEFA86" w14:textId="77777777">
            <w:pPr>
              <w:keepNext/>
            </w:pPr>
          </w:p>
        </w:tc>
      </w:tr>
      <w:tr w14:paraId="7BA8DB5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E657D9" w14:textId="77777777">
            <w:pPr>
              <w:pStyle w:val="ColumnHeading"/>
              <w:keepNext/>
              <w:rPr>
                <w:lang w:val="en-GB"/>
              </w:rPr>
            </w:pPr>
            <w:r w:rsidRPr="00AA4CDD">
              <w:rPr>
                <w:lang w:val="en-GB"/>
              </w:rPr>
              <w:t>Text proposed by the Commission</w:t>
            </w:r>
          </w:p>
        </w:tc>
        <w:tc>
          <w:tcPr>
            <w:tcW w:w="4876" w:type="dxa"/>
          </w:tcPr>
          <w:p w:rsidR="00AA4CDD" w:rsidRPr="00AA4CDD" w:rsidP="00C2703B" w14:paraId="60C4DEEC" w14:textId="77777777">
            <w:pPr>
              <w:pStyle w:val="ColumnHeading"/>
              <w:keepNext/>
              <w:rPr>
                <w:lang w:val="en-GB"/>
              </w:rPr>
            </w:pPr>
            <w:r w:rsidRPr="00AA4CDD">
              <w:rPr>
                <w:lang w:val="en-GB"/>
              </w:rPr>
              <w:t>Amendment</w:t>
            </w:r>
          </w:p>
        </w:tc>
      </w:tr>
      <w:tr w14:paraId="035E1B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F2E5F5" w14:textId="77777777">
            <w:pPr>
              <w:pStyle w:val="Normal6"/>
              <w:rPr>
                <w:lang w:val="en-GB"/>
              </w:rPr>
            </w:pPr>
          </w:p>
        </w:tc>
        <w:tc>
          <w:tcPr>
            <w:tcW w:w="4876" w:type="dxa"/>
          </w:tcPr>
          <w:p w:rsidR="00AA4CDD" w:rsidRPr="00AA4CDD" w:rsidP="00C2703B" w14:paraId="5C6CA392" w14:textId="77777777">
            <w:pPr>
              <w:pStyle w:val="Normal6"/>
              <w:rPr>
                <w:b/>
                <w:i/>
                <w:lang w:val="en-GB"/>
              </w:rPr>
            </w:pPr>
            <w:r w:rsidRPr="00AA4CDD">
              <w:rPr>
                <w:b/>
                <w:i/>
                <w:lang w:val="en-GB"/>
              </w:rPr>
              <w:t>(ga)</w:t>
            </w:r>
            <w:r w:rsidRPr="00AA4CDD">
              <w:rPr>
                <w:b/>
                <w:i/>
                <w:lang w:val="en-GB"/>
              </w:rPr>
              <w:tab/>
              <w:t xml:space="preserve">In Article 26 paragraph 7a is added: </w:t>
            </w:r>
          </w:p>
          <w:p w:rsidR="00AA4CDD" w:rsidRPr="00AA4CDD" w:rsidP="00C2703B" w14:paraId="4ECC0163" w14:textId="77777777">
            <w:pPr>
              <w:pStyle w:val="Normal6"/>
              <w:rPr>
                <w:szCs w:val="24"/>
                <w:lang w:val="en-GB"/>
              </w:rPr>
            </w:pPr>
            <w:r w:rsidRPr="00AA4CDD">
              <w:rPr>
                <w:b/>
                <w:bCs/>
                <w:i/>
                <w:iCs/>
                <w:lang w:val="en-GB"/>
              </w:rPr>
              <w:t>‘‘</w:t>
            </w:r>
            <w:r w:rsidRPr="00AA4CDD">
              <w:rPr>
                <w:b/>
                <w:i/>
                <w:lang w:val="en-GB"/>
              </w:rPr>
              <w:t xml:space="preserve"> (7a) For auctions supporting the production of hydrogen through electrolysis, the Union-origin requirements laid down in Annex II, Part II, point (c), shall apply to at least 50% of the annual budget allocated by each Member State to such hydrogen auctions.</w:t>
            </w:r>
          </w:p>
        </w:tc>
      </w:tr>
      <w:tr w14:paraId="23D473C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C5732E7" w14:textId="77777777">
            <w:pPr>
              <w:pStyle w:val="Normal6"/>
              <w:rPr>
                <w:lang w:val="en-GB"/>
              </w:rPr>
            </w:pPr>
          </w:p>
        </w:tc>
        <w:tc>
          <w:tcPr>
            <w:tcW w:w="4876" w:type="dxa"/>
          </w:tcPr>
          <w:p w:rsidR="00AA4CDD" w:rsidRPr="00AA4CDD" w:rsidP="00C2703B" w14:paraId="484896F8" w14:textId="77777777">
            <w:pPr>
              <w:pStyle w:val="Normal6"/>
              <w:rPr>
                <w:szCs w:val="24"/>
                <w:lang w:val="en-GB"/>
              </w:rPr>
            </w:pPr>
            <w:r w:rsidRPr="00AA4CDD">
              <w:rPr>
                <w:b/>
                <w:i/>
                <w:lang w:val="en-GB"/>
              </w:rPr>
              <w:t xml:space="preserve">By 2030, the Commission shall review the application of this hydrogen-specific budget share and assess its impact on hydrogen deployment, Union manufacturing capacity, auction competition, costs and supply-chain resilience. </w:t>
            </w:r>
          </w:p>
        </w:tc>
      </w:tr>
      <w:tr w14:paraId="6B7C46F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6A37F1" w14:textId="77777777">
            <w:pPr>
              <w:pStyle w:val="Normal6"/>
              <w:rPr>
                <w:lang w:val="en-GB"/>
              </w:rPr>
            </w:pPr>
          </w:p>
        </w:tc>
        <w:tc>
          <w:tcPr>
            <w:tcW w:w="4876" w:type="dxa"/>
          </w:tcPr>
          <w:p w:rsidR="00AA4CDD" w:rsidRPr="00AA4CDD" w:rsidP="00C2703B" w14:paraId="0DF0D732" w14:textId="77777777">
            <w:pPr>
              <w:pStyle w:val="Normal6"/>
              <w:rPr>
                <w:szCs w:val="24"/>
                <w:lang w:val="en-GB"/>
              </w:rPr>
            </w:pPr>
            <w:r w:rsidRPr="00AA4CDD">
              <w:rPr>
                <w:b/>
                <w:i/>
                <w:lang w:val="en-GB"/>
              </w:rPr>
              <w:t xml:space="preserve">Paragraph 1, points (a)(ii) and (iv), shall apply to 100% of the volume auctioned per Member State” </w:t>
            </w:r>
          </w:p>
        </w:tc>
      </w:tr>
    </w:tbl>
    <w:p w:rsidR="00AA4CDD" w:rsidRPr="00AA4CDD" w:rsidP="00AA4CDD" w14:paraId="19BA8B1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4765E1A" w14:textId="77777777">
      <w:r w:rsidRPr="00AA4CDD">
        <w:rPr>
          <w:rStyle w:val="HideTWBExt"/>
        </w:rPr>
        <w:t>&lt;/Amend&gt;</w:t>
      </w:r>
    </w:p>
    <w:p w:rsidR="00AA4CDD" w:rsidRPr="00AA4CDD" w:rsidP="00AA4CDD" w14:paraId="17BF3E79"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3914</w:t>
      </w:r>
      <w:r w:rsidRPr="00AA4CDD">
        <w:rPr>
          <w:rStyle w:val="HideTWBExt"/>
          <w:b w:val="0"/>
          <w:lang w:val="en-GB"/>
        </w:rPr>
        <w:t>&lt;/NumAm&gt;</w:t>
      </w:r>
    </w:p>
    <w:p w:rsidR="00AA4CDD" w:rsidRPr="00AA4CDD" w:rsidP="00AA4CDD" w14:paraId="1ECC6DA5"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23970392" w14:textId="77777777">
      <w:r w:rsidRPr="00AA4CDD">
        <w:rPr>
          <w:rStyle w:val="HideTWBExt"/>
        </w:rPr>
        <w:t>&lt;/RepeatBlock-By&gt;</w:t>
      </w:r>
    </w:p>
    <w:p w:rsidR="00AA4CDD" w:rsidRPr="00AA4CDD" w:rsidP="00AA4CDD" w14:paraId="7370CD7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986DE0A" w14:textId="77777777">
      <w:pPr>
        <w:pStyle w:val="NormalBold"/>
        <w:rPr>
          <w:lang w:val="fr-BE"/>
        </w:rPr>
      </w:pPr>
      <w:r w:rsidRPr="00AA4CDD">
        <w:rPr>
          <w:rStyle w:val="HideTWBExt"/>
          <w:b w:val="0"/>
        </w:rPr>
        <w:t>&lt;Article&gt;</w:t>
      </w:r>
      <w:r w:rsidRPr="00AA4CDD">
        <w:rPr>
          <w:lang w:val="fr-BE"/>
        </w:rPr>
        <w:t>Article 34 – paragraph 1 – point 5 – point h</w:t>
      </w:r>
      <w:r w:rsidRPr="00AA4CDD">
        <w:rPr>
          <w:rStyle w:val="HideTWBExt"/>
          <w:b w:val="0"/>
        </w:rPr>
        <w:t>&lt;/Article&gt;</w:t>
      </w:r>
    </w:p>
    <w:p w:rsidR="00AA4CDD" w:rsidRPr="00AA4CDD" w:rsidP="00AA4CDD" w14:paraId="56010C0F"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013880E8" w14:textId="77777777">
      <w:pPr>
        <w:rPr>
          <w:lang w:val="fr-BE"/>
        </w:rPr>
      </w:pPr>
      <w:r w:rsidRPr="00AA4CDD">
        <w:rPr>
          <w:rStyle w:val="HideTWBExt"/>
          <w:lang w:val="fr-FR"/>
        </w:rPr>
        <w:t>&lt;Article2&gt;</w:t>
      </w:r>
      <w:r w:rsidRPr="00AA4CDD">
        <w:rPr>
          <w:lang w:val="fr-BE"/>
        </w:rPr>
        <w:t>Article 26 – paragraph 8</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298630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FB5F582" w14:textId="77777777">
            <w:pPr>
              <w:keepNext/>
              <w:rPr>
                <w:lang w:val="fr-FR"/>
              </w:rPr>
            </w:pPr>
          </w:p>
        </w:tc>
      </w:tr>
      <w:tr w14:paraId="2355182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1BF104" w14:textId="77777777">
            <w:pPr>
              <w:pStyle w:val="ColumnHeading"/>
              <w:keepNext/>
            </w:pPr>
            <w:r w:rsidRPr="00AA4CDD">
              <w:t>Text proposed by the Commission</w:t>
            </w:r>
          </w:p>
        </w:tc>
        <w:tc>
          <w:tcPr>
            <w:tcW w:w="4876" w:type="dxa"/>
          </w:tcPr>
          <w:p w:rsidR="00AA4CDD" w:rsidRPr="00AA4CDD" w:rsidP="00C2703B" w14:paraId="19F9E865" w14:textId="77777777">
            <w:pPr>
              <w:pStyle w:val="ColumnHeading"/>
              <w:keepNext/>
            </w:pPr>
            <w:r w:rsidRPr="00AA4CDD">
              <w:t>Amendment</w:t>
            </w:r>
          </w:p>
        </w:tc>
      </w:tr>
      <w:tr w14:paraId="60005A3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28D33A4" w14:textId="77777777">
            <w:pPr>
              <w:pStyle w:val="Normal6"/>
            </w:pPr>
            <w:r w:rsidRPr="00AA4CDD">
              <w:t>(h)</w:t>
            </w:r>
            <w:r w:rsidRPr="00AA4CDD">
              <w:tab/>
              <w:t xml:space="preserve">in paragraph 8, the introductory wording is replaced by the following: ‘By 31 December 2027, the Commission shall carry out a comprehensive assessment of the application of the criteria referred to in paragraph 2 and their effect on the accelerated deployment of </w:t>
            </w:r>
            <w:r w:rsidRPr="00AA4CDD">
              <w:rPr>
                <w:b/>
                <w:i/>
              </w:rPr>
              <w:t>renewable energy</w:t>
            </w:r>
            <w:r w:rsidRPr="00AA4CDD">
              <w:t xml:space="preserve"> technologies. By 31 December 2029 and every two years thereafter, the Commission shall carry out a comprehensive assessment of the application of the criteria referred to in paragraphs 2 and 2a and their effect on the accelerated deployment of </w:t>
            </w:r>
            <w:r w:rsidRPr="00AA4CDD">
              <w:rPr>
                <w:b/>
                <w:i/>
              </w:rPr>
              <w:t>renewable energy</w:t>
            </w:r>
            <w:r w:rsidRPr="00AA4CDD">
              <w:t xml:space="preserve"> technologies. In particular, the </w:t>
            </w:r>
            <w:r w:rsidRPr="00AA4CDD">
              <w:t>Commission shall assess the impact of the criteria on:’</w:t>
            </w:r>
          </w:p>
        </w:tc>
        <w:tc>
          <w:tcPr>
            <w:tcW w:w="4876" w:type="dxa"/>
          </w:tcPr>
          <w:p w:rsidR="00AA4CDD" w:rsidRPr="00AA4CDD" w:rsidP="00C2703B" w14:paraId="4E02E462" w14:textId="77777777">
            <w:pPr>
              <w:pStyle w:val="Normal6"/>
              <w:rPr>
                <w:szCs w:val="24"/>
              </w:rPr>
            </w:pPr>
            <w:r w:rsidRPr="00AA4CDD">
              <w:t>(h)</w:t>
            </w:r>
            <w:r w:rsidRPr="00AA4CDD">
              <w:tab/>
              <w:t xml:space="preserve">in paragraph 8, the introductory wording is replaced by the following: ‘By 31 December 2027, the Commission shall carry out a comprehensive assessment of the application of the criteria referred to in paragraph 2 and their effect on the accelerated deployment of </w:t>
            </w:r>
            <w:r w:rsidRPr="00AA4CDD">
              <w:rPr>
                <w:b/>
                <w:i/>
              </w:rPr>
              <w:t>net-zero</w:t>
            </w:r>
            <w:r w:rsidRPr="00AA4CDD">
              <w:t xml:space="preserve"> technologies. By 31 December 2029 and every two years thereafter, the Commission shall carry out a comprehensive assessment of the application of the criteria referred to in paragraphs 2 and 2a and their effect on the accelerated deployment of </w:t>
            </w:r>
            <w:r w:rsidRPr="00AA4CDD">
              <w:rPr>
                <w:b/>
                <w:i/>
              </w:rPr>
              <w:t>net-zero</w:t>
            </w:r>
            <w:r w:rsidRPr="00AA4CDD">
              <w:t xml:space="preserve"> technologies. In particular, the Commission shall assess the impact of the </w:t>
            </w:r>
            <w:r w:rsidRPr="00AA4CDD">
              <w:t>criteria on:’</w:t>
            </w:r>
          </w:p>
        </w:tc>
      </w:tr>
    </w:tbl>
    <w:p w:rsidR="00AA4CDD" w:rsidRPr="00AA4CDD" w:rsidP="00AA4CDD" w14:paraId="0891EF4A"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61958E4C" w14:textId="77777777">
      <w:r w:rsidRPr="00AA4CDD">
        <w:rPr>
          <w:rStyle w:val="HideTWBExt"/>
        </w:rPr>
        <w:t>&lt;/Amend&gt;</w:t>
      </w:r>
    </w:p>
    <w:p w:rsidR="00AA4CDD" w:rsidRPr="00AA4CDD" w:rsidP="00AA4CDD" w14:paraId="59A70DD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3915</w:t>
      </w:r>
      <w:r w:rsidRPr="00AA4CDD">
        <w:rPr>
          <w:rStyle w:val="HideTWBExt"/>
          <w:b w:val="0"/>
          <w:lang w:val="en-GB"/>
        </w:rPr>
        <w:t>&lt;/NumAm&gt;</w:t>
      </w:r>
    </w:p>
    <w:p w:rsidR="00AA4CDD" w:rsidRPr="00AA4CDD" w:rsidP="00AA4CDD" w14:paraId="78CAA2C8" w14:textId="77777777">
      <w:pPr>
        <w:pStyle w:val="NormalBold"/>
      </w:pPr>
      <w:r w:rsidRPr="00AA4CDD">
        <w:rPr>
          <w:rStyle w:val="HideTWBExt"/>
          <w:b w:val="0"/>
        </w:rPr>
        <w:t>&lt;RepeatBlock-By&gt;&lt;Members&gt;</w:t>
      </w:r>
      <w:r w:rsidRPr="00AA4CDD">
        <w:t>Dimitris Tsiodras</w:t>
      </w:r>
      <w:r w:rsidRPr="00AA4CDD">
        <w:rPr>
          <w:rStyle w:val="HideTWBExt"/>
          <w:b w:val="0"/>
        </w:rPr>
        <w:t>&lt;/Members&gt;</w:t>
      </w:r>
    </w:p>
    <w:p w:rsidR="00AA4CDD" w:rsidRPr="00AA4CDD" w:rsidP="00AA4CDD" w14:paraId="10D3BCE8" w14:textId="77777777">
      <w:r w:rsidRPr="00AA4CDD">
        <w:rPr>
          <w:rStyle w:val="HideTWBExt"/>
        </w:rPr>
        <w:t>&lt;/RepeatBlock-By&gt;</w:t>
      </w:r>
    </w:p>
    <w:p w:rsidR="00AA4CDD" w:rsidRPr="00AA4CDD" w:rsidP="00AA4CDD" w14:paraId="2602D9A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6641562" w14:textId="77777777">
      <w:pPr>
        <w:pStyle w:val="NormalBold"/>
      </w:pPr>
      <w:r w:rsidRPr="00AA4CDD">
        <w:rPr>
          <w:rStyle w:val="HideTWBExt"/>
          <w:b w:val="0"/>
        </w:rPr>
        <w:t>&lt;Article&gt;</w:t>
      </w:r>
      <w:r w:rsidRPr="00AA4CDD">
        <w:t>Article 34 – paragraph 1 – point 5 – point ha (new)</w:t>
      </w:r>
      <w:r w:rsidRPr="00AA4CDD">
        <w:rPr>
          <w:rStyle w:val="HideTWBExt"/>
          <w:b w:val="0"/>
        </w:rPr>
        <w:t>&lt;/Article&gt;</w:t>
      </w:r>
    </w:p>
    <w:p w:rsidR="00AA4CDD" w:rsidRPr="00AA4CDD" w:rsidP="00AA4CDD" w14:paraId="58954244" w14:textId="77777777">
      <w:pPr>
        <w:keepNext/>
      </w:pPr>
      <w:r w:rsidRPr="00AA4CDD">
        <w:rPr>
          <w:rStyle w:val="HideTWBExt"/>
        </w:rPr>
        <w:t>&lt;DocAmend2&gt;</w:t>
      </w:r>
      <w:r w:rsidRPr="00AA4CDD">
        <w:t>Regulation (E) 2024/1735</w:t>
      </w:r>
      <w:r w:rsidRPr="00AA4CDD">
        <w:rPr>
          <w:rStyle w:val="HideTWBExt"/>
        </w:rPr>
        <w:t>&lt;/DocAmend2&gt;</w:t>
      </w:r>
    </w:p>
    <w:p w:rsidR="00AA4CDD" w:rsidRPr="00AA4CDD" w:rsidP="00AA4CDD" w14:paraId="711C1998" w14:textId="77777777">
      <w:r w:rsidRPr="00AA4CDD">
        <w:rPr>
          <w:rStyle w:val="HideTWBExt"/>
        </w:rPr>
        <w:t>&lt;Article2&gt;</w:t>
      </w:r>
      <w:r w:rsidRPr="00AA4CDD">
        <w:t>Article 26 – paragraph 8a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2DF85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E0ED5D3" w14:textId="77777777">
            <w:pPr>
              <w:keepNext/>
            </w:pPr>
          </w:p>
        </w:tc>
      </w:tr>
      <w:tr w14:paraId="04ADBE5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09DD32A" w14:textId="77777777">
            <w:pPr>
              <w:pStyle w:val="ColumnHeading"/>
              <w:keepNext/>
              <w:rPr>
                <w:lang w:val="en-GB"/>
              </w:rPr>
            </w:pPr>
            <w:r w:rsidRPr="00AA4CDD">
              <w:rPr>
                <w:lang w:val="en-GB"/>
              </w:rPr>
              <w:t>Text proposed by the Commission</w:t>
            </w:r>
          </w:p>
        </w:tc>
        <w:tc>
          <w:tcPr>
            <w:tcW w:w="4876" w:type="dxa"/>
          </w:tcPr>
          <w:p w:rsidR="00AA4CDD" w:rsidRPr="00AA4CDD" w:rsidP="00C2703B" w14:paraId="51BAC1E8" w14:textId="77777777">
            <w:pPr>
              <w:pStyle w:val="ColumnHeading"/>
              <w:keepNext/>
              <w:rPr>
                <w:lang w:val="en-GB"/>
              </w:rPr>
            </w:pPr>
            <w:r w:rsidRPr="00AA4CDD">
              <w:rPr>
                <w:lang w:val="en-GB"/>
              </w:rPr>
              <w:t>Amendment</w:t>
            </w:r>
          </w:p>
        </w:tc>
      </w:tr>
      <w:tr w14:paraId="50D7B8E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6C0060" w14:textId="77777777">
            <w:pPr>
              <w:pStyle w:val="Normal6"/>
              <w:rPr>
                <w:lang w:val="en-GB"/>
              </w:rPr>
            </w:pPr>
          </w:p>
        </w:tc>
        <w:tc>
          <w:tcPr>
            <w:tcW w:w="4876" w:type="dxa"/>
          </w:tcPr>
          <w:p w:rsidR="00AA4CDD" w:rsidRPr="00AA4CDD" w:rsidP="00C2703B" w14:paraId="02572484" w14:textId="77777777">
            <w:pPr>
              <w:pStyle w:val="Normal6"/>
              <w:rPr>
                <w:b/>
                <w:i/>
                <w:lang w:val="en-GB"/>
              </w:rPr>
            </w:pPr>
            <w:r w:rsidRPr="00AA4CDD">
              <w:rPr>
                <w:b/>
                <w:i/>
                <w:lang w:val="en-GB"/>
              </w:rPr>
              <w:t>(ha)</w:t>
            </w:r>
            <w:r w:rsidRPr="00AA4CDD">
              <w:rPr>
                <w:b/>
                <w:i/>
                <w:lang w:val="en-GB"/>
              </w:rPr>
              <w:tab/>
              <w:t>In Article 26 paragraph 8a is added:</w:t>
            </w:r>
          </w:p>
          <w:p w:rsidR="00AA4CDD" w:rsidRPr="00AA4CDD" w:rsidP="00C2703B" w14:paraId="642093EC" w14:textId="77777777">
            <w:pPr>
              <w:pStyle w:val="Normal6"/>
              <w:rPr>
                <w:szCs w:val="24"/>
                <w:lang w:val="en-GB"/>
              </w:rPr>
            </w:pPr>
            <w:r w:rsidRPr="00AA4CDD">
              <w:rPr>
                <w:b/>
                <w:i/>
                <w:lang w:val="en-GB"/>
              </w:rPr>
              <w:t>(8a) For auctions, the requirements and criteria set out in this Chapter shall be those applicable on the date of publication of the relevant auction, in accordance with the principles of transparency, equal treatment and legal certainty reflected in Commission Implementing Regulation (EU) 2025/1176.</w:t>
            </w:r>
          </w:p>
        </w:tc>
      </w:tr>
      <w:tr w14:paraId="3982202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EDC48AE" w14:textId="77777777">
            <w:pPr>
              <w:pStyle w:val="Normal6"/>
              <w:rPr>
                <w:lang w:val="en-GB"/>
              </w:rPr>
            </w:pPr>
          </w:p>
        </w:tc>
        <w:tc>
          <w:tcPr>
            <w:tcW w:w="4876" w:type="dxa"/>
          </w:tcPr>
          <w:p w:rsidR="00AA4CDD" w:rsidRPr="00AA4CDD" w:rsidP="00C2703B" w14:paraId="63DD3D36" w14:textId="77777777">
            <w:pPr>
              <w:pStyle w:val="Normal6"/>
              <w:rPr>
                <w:szCs w:val="24"/>
                <w:lang w:val="en-GB"/>
              </w:rPr>
            </w:pPr>
            <w:r w:rsidRPr="00AA4CDD">
              <w:rPr>
                <w:b/>
                <w:i/>
                <w:lang w:val="en-GB"/>
              </w:rPr>
              <w:t>Any subsequent amendment to this Chapter, including the adoption of delegated acts pursuant to Article 28f, or implementing acts adopted pursuant thereto, shall not affect the assessment of bids submitted in response to an auction published before the entry into force of that amendment. Such bids shall continue to be assessed on the basis of the requirements and criteria applicable on the date of publication of the relevant auction.</w:t>
            </w:r>
          </w:p>
        </w:tc>
      </w:tr>
      <w:tr w14:paraId="5F79F7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0184259" w14:textId="77777777">
            <w:pPr>
              <w:pStyle w:val="Normal6"/>
              <w:rPr>
                <w:lang w:val="en-GB"/>
              </w:rPr>
            </w:pPr>
          </w:p>
        </w:tc>
        <w:tc>
          <w:tcPr>
            <w:tcW w:w="4876" w:type="dxa"/>
          </w:tcPr>
          <w:p w:rsidR="00AA4CDD" w:rsidRPr="00AA4CDD" w:rsidP="00C2703B" w14:paraId="4DB6236D" w14:textId="77777777">
            <w:pPr>
              <w:pStyle w:val="Normal6"/>
              <w:rPr>
                <w:szCs w:val="24"/>
                <w:lang w:val="en-GB"/>
              </w:rPr>
            </w:pPr>
            <w:r w:rsidRPr="00AA4CDD">
              <w:rPr>
                <w:b/>
                <w:i/>
                <w:lang w:val="en-GB"/>
              </w:rPr>
              <w:t xml:space="preserve">Nor shall any subsequent amendment to this Chapter affect the validity, performance or continued execution of contracts awarded or concluded pursuant to auctions published before the entry into force of that amendment, including contracts for the supply, maintenance, repair, replacement or operation of the </w:t>
            </w:r>
            <w:r w:rsidRPr="00AA4CDD">
              <w:rPr>
                <w:b/>
                <w:i/>
                <w:lang w:val="en-GB"/>
              </w:rPr>
              <w:t>products and components concerned.</w:t>
            </w:r>
          </w:p>
        </w:tc>
      </w:tr>
    </w:tbl>
    <w:p w:rsidR="00AA4CDD" w:rsidRPr="00AA4CDD" w:rsidP="00AA4CDD" w14:paraId="6510EB4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51E3C3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03F8B96A" w14:textId="77777777">
      <w:pPr>
        <w:pStyle w:val="Normal12Italic"/>
        <w:rPr>
          <w:noProof w:val="0"/>
          <w:lang w:val="en-GB"/>
        </w:rPr>
      </w:pPr>
      <w:r w:rsidRPr="00AA4CDD">
        <w:rPr>
          <w:noProof w:val="0"/>
          <w:lang w:val="en-GB"/>
        </w:rPr>
        <w:t>Chapter IV of the NZIA introduces a number of requirements and criteria applicable to auctions, including Union-origin, resilience, pre-qualification and award criteria. These requirements may evolve over time through delegated acts, implementing acts and future amendments to the regulatory framework. Implementing Regulation (EU) 2025/1176 already reflects the principles of transparency, equal treatment and legal certainty that are essential to the proper functioning of auctions. Economic operators must therefore be able to rely on a stable regulatory framework from the date of publication of the relevant auction when preparing their bids, investment decisions and sourcing strategies. Projects awarded through auctions typically rely on complex international supply chains and long-term contractual arrangements covering the supply, operation, maintenance, repair, replacement and upgrading of equipment over many years. Subsequent amendments to the requirements set out in Chapter IV could otherwise affect projects that were prepared and submitted in good faith under the regulatory framework applicable when the auction was launched. It is therefore necessary to clarify that bids submitted in response to an auction are assessed on the basis of the requirements and criteria applicable on the date of publication of that auction and that subsequent amendments to Chapter IV, including delegated and implementing acts, do not affect the evaluation of such bids. This amendment is limited to auctions. Public procurement procedures remain governed by their own legal framework, including the relevant provisions of Directives 2014/23/EU, 2014/24/EU and 2014/25/EU.</w:t>
      </w:r>
    </w:p>
    <w:p w:rsidR="00AA4CDD" w:rsidRPr="00AA4CDD" w:rsidP="00AA4CDD" w14:paraId="77EDCA28" w14:textId="77777777">
      <w:r w:rsidRPr="00AA4CDD">
        <w:rPr>
          <w:rStyle w:val="HideTWBExt"/>
        </w:rPr>
        <w:t>&lt;/Amend&gt;</w:t>
      </w:r>
    </w:p>
    <w:p w:rsidR="00AA4CDD" w:rsidRPr="00AA4CDD" w:rsidP="00AA4CDD" w14:paraId="548CBE6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3916</w:t>
      </w:r>
      <w:r w:rsidRPr="00AA4CDD">
        <w:rPr>
          <w:rStyle w:val="HideTWBExt"/>
          <w:b w:val="0"/>
          <w:lang w:val="en-GB"/>
        </w:rPr>
        <w:t>&lt;/NumAm&gt;</w:t>
      </w:r>
    </w:p>
    <w:p w:rsidR="00AA4CDD" w:rsidRPr="00AA4CDD" w:rsidP="00AA4CDD" w14:paraId="36711CE8" w14:textId="77777777">
      <w:pPr>
        <w:pStyle w:val="NormalBold"/>
      </w:pPr>
      <w:r w:rsidRPr="00AA4CDD">
        <w:rPr>
          <w:rStyle w:val="HideTWBExt"/>
          <w:b w:val="0"/>
        </w:rPr>
        <w:t>&lt;RepeatBlock-By&gt;&lt;Members&gt;</w:t>
      </w:r>
      <w:r w:rsidRPr="00AA4CDD">
        <w:t>Céline Imart, François-Xavier Bellamy</w:t>
      </w:r>
      <w:r w:rsidRPr="00AA4CDD">
        <w:rPr>
          <w:rStyle w:val="HideTWBExt"/>
          <w:b w:val="0"/>
        </w:rPr>
        <w:t>&lt;/Members&gt;</w:t>
      </w:r>
    </w:p>
    <w:p w:rsidR="00AA4CDD" w:rsidRPr="00AA4CDD" w:rsidP="00AA4CDD" w14:paraId="2C6EBF8F" w14:textId="77777777">
      <w:r w:rsidRPr="00AA4CDD">
        <w:rPr>
          <w:rStyle w:val="HideTWBExt"/>
        </w:rPr>
        <w:t>&lt;/RepeatBlock-By&gt;</w:t>
      </w:r>
    </w:p>
    <w:p w:rsidR="00AA4CDD" w:rsidRPr="00AA4CDD" w:rsidP="00AA4CDD" w14:paraId="2FB78B2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F62CFA2" w14:textId="77777777">
      <w:pPr>
        <w:pStyle w:val="NormalBold"/>
      </w:pPr>
      <w:r w:rsidRPr="00AA4CDD">
        <w:rPr>
          <w:rStyle w:val="HideTWBExt"/>
          <w:b w:val="0"/>
        </w:rPr>
        <w:t>&lt;Article&gt;</w:t>
      </w:r>
      <w:r w:rsidRPr="00AA4CDD">
        <w:t>Article 34 – paragraph 1 – point 5 – point ha (new)</w:t>
      </w:r>
      <w:r w:rsidRPr="00AA4CDD">
        <w:rPr>
          <w:rStyle w:val="HideTWBExt"/>
          <w:b w:val="0"/>
        </w:rPr>
        <w:t>&lt;/Article&gt;</w:t>
      </w:r>
    </w:p>
    <w:p w:rsidR="00AA4CDD" w:rsidRPr="00AA4CDD" w:rsidP="00AA4CDD" w14:paraId="7CC4399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EE32BFB" w14:textId="77777777">
      <w:r w:rsidRPr="00AA4CDD">
        <w:rPr>
          <w:rStyle w:val="HideTWBExt"/>
        </w:rPr>
        <w:t>&lt;Article2&gt;</w:t>
      </w:r>
      <w:r w:rsidRPr="00AA4CDD">
        <w:t>Article 26 – paragraph 8a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90DF3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C1AFE0C" w14:textId="77777777">
            <w:pPr>
              <w:keepNext/>
            </w:pPr>
          </w:p>
        </w:tc>
      </w:tr>
      <w:tr w14:paraId="23035D6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AD0E893" w14:textId="77777777">
            <w:pPr>
              <w:pStyle w:val="ColumnHeading"/>
              <w:keepNext/>
              <w:rPr>
                <w:lang w:val="en-GB"/>
              </w:rPr>
            </w:pPr>
            <w:r w:rsidRPr="00AA4CDD">
              <w:rPr>
                <w:lang w:val="en-GB"/>
              </w:rPr>
              <w:t>Text proposed by the Commission</w:t>
            </w:r>
          </w:p>
        </w:tc>
        <w:tc>
          <w:tcPr>
            <w:tcW w:w="4876" w:type="dxa"/>
          </w:tcPr>
          <w:p w:rsidR="00AA4CDD" w:rsidRPr="00AA4CDD" w:rsidP="00C2703B" w14:paraId="7B7718E7" w14:textId="77777777">
            <w:pPr>
              <w:pStyle w:val="ColumnHeading"/>
              <w:keepNext/>
              <w:rPr>
                <w:lang w:val="en-GB"/>
              </w:rPr>
            </w:pPr>
            <w:r w:rsidRPr="00AA4CDD">
              <w:rPr>
                <w:lang w:val="en-GB"/>
              </w:rPr>
              <w:t>Amendment</w:t>
            </w:r>
          </w:p>
        </w:tc>
      </w:tr>
      <w:tr w14:paraId="4C05B1E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3228863" w14:textId="77777777">
            <w:pPr>
              <w:pStyle w:val="Normal6"/>
              <w:rPr>
                <w:lang w:val="en-GB"/>
              </w:rPr>
            </w:pPr>
          </w:p>
        </w:tc>
        <w:tc>
          <w:tcPr>
            <w:tcW w:w="4876" w:type="dxa"/>
          </w:tcPr>
          <w:p w:rsidR="00AA4CDD" w:rsidRPr="00AA4CDD" w:rsidP="00C2703B" w14:paraId="6ED72D9B" w14:textId="77777777">
            <w:pPr>
              <w:pStyle w:val="Normal6"/>
              <w:rPr>
                <w:b/>
                <w:i/>
                <w:lang w:val="en-GB"/>
              </w:rPr>
            </w:pPr>
            <w:r w:rsidRPr="00AA4CDD">
              <w:rPr>
                <w:b/>
                <w:i/>
                <w:lang w:val="en-GB"/>
              </w:rPr>
              <w:t>(ha)</w:t>
            </w:r>
            <w:r w:rsidRPr="00AA4CDD">
              <w:rPr>
                <w:b/>
                <w:i/>
                <w:lang w:val="en-GB"/>
              </w:rPr>
              <w:tab/>
              <w:t>In Article 26 paragraph 8a is added:</w:t>
            </w:r>
          </w:p>
          <w:p w:rsidR="00AA4CDD" w:rsidRPr="00AA4CDD" w:rsidP="00C2703B" w14:paraId="4FFD85E0" w14:textId="77777777">
            <w:pPr>
              <w:pStyle w:val="Normal6"/>
              <w:rPr>
                <w:szCs w:val="24"/>
                <w:lang w:val="en-GB"/>
              </w:rPr>
            </w:pPr>
            <w:r w:rsidRPr="00AA4CDD">
              <w:rPr>
                <w:b/>
                <w:i/>
                <w:lang w:val="en-GB"/>
              </w:rPr>
              <w:t xml:space="preserve">(8a)For auctions, the requirements and criteria set out in this Chapter shall be those applicable on the date of publication of the relevant auction, in accordance with the principles of transparency, equal treatment and legal certainty reflected in Commission Implementing Regulation (EU) 2025/1176. Any subsequent amendment to this Chapter, including the </w:t>
            </w:r>
            <w:r w:rsidRPr="00AA4CDD">
              <w:rPr>
                <w:b/>
                <w:i/>
                <w:lang w:val="en-GB"/>
              </w:rPr>
              <w:t>adoption of delegated acts pursuant to Article 28f, or implementing acts adopted pursuant thereto, shall not affect the assessment of bids submitted in response to an auction published before the entry into force of that amendment. Such bids shall continue to be assessed on the basis of the requirements and criteria applicable on the date of publication of the relevant auction. Nor shall any subsequent amendment to this Chapter affect the validity, performance or continued execution of contracts awarded or concluded pursuant to auctions published before the entry into force of that amendment, including contracts for the supply, maintenance, repair, replacement or operation of the products and components concerned.</w:t>
            </w:r>
          </w:p>
        </w:tc>
      </w:tr>
    </w:tbl>
    <w:p w:rsidR="00AA4CDD" w:rsidRPr="00AA4CDD" w:rsidP="00AA4CDD" w14:paraId="1185AD8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05DDA25" w14:textId="77777777">
      <w:r w:rsidRPr="00AA4CDD">
        <w:rPr>
          <w:rStyle w:val="HideTWBExt"/>
        </w:rPr>
        <w:t>&lt;/Amend&gt;</w:t>
      </w:r>
    </w:p>
    <w:p w:rsidR="00AA4CDD" w:rsidRPr="00AA4CDD" w:rsidP="00AA4CDD" w14:paraId="0E5F3C7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3917</w:t>
      </w:r>
      <w:r w:rsidRPr="00AA4CDD">
        <w:rPr>
          <w:rStyle w:val="HideTWBExt"/>
          <w:b w:val="0"/>
          <w:lang w:val="en-GB"/>
        </w:rPr>
        <w:t>&lt;/NumAm&gt;</w:t>
      </w:r>
    </w:p>
    <w:p w:rsidR="00AA4CDD" w:rsidRPr="00AA4CDD" w:rsidP="00AA4CDD" w14:paraId="769E9F60"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Hana Jalloul Muro, Idoia Mendia, Ştefan Muşoiu, Marc Angel, Elena Sancho Murillo, Laura Ballarín Cereza, Raphaël Glucksmann, Niels Fuglsang, Lina Gálvez</w:t>
      </w:r>
      <w:r w:rsidRPr="00AA4CDD">
        <w:rPr>
          <w:rStyle w:val="HideTWBExt"/>
          <w:b w:val="0"/>
        </w:rPr>
        <w:t>&lt;/Members&gt;</w:t>
      </w:r>
    </w:p>
    <w:p w:rsidR="00AA4CDD" w:rsidRPr="00AA4CDD" w:rsidP="00AA4CDD" w14:paraId="3E552E65" w14:textId="77777777">
      <w:r w:rsidRPr="00AA4CDD">
        <w:rPr>
          <w:rStyle w:val="HideTWBExt"/>
        </w:rPr>
        <w:t>&lt;/RepeatBlock-By&gt;</w:t>
      </w:r>
    </w:p>
    <w:p w:rsidR="00AA4CDD" w:rsidRPr="00AA4CDD" w:rsidP="00AA4CDD" w14:paraId="64E1B0B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45E02F"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0B6344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9007364" w14:textId="77777777">
      <w:r w:rsidRPr="00AA4CDD">
        <w:rPr>
          <w:rStyle w:val="HideTWBExt"/>
        </w:rPr>
        <w:t>&lt;Article2&gt;</w:t>
      </w:r>
      <w:r w:rsidRPr="00AA4CDD">
        <w:t>Article 28a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43D72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15796E1" w14:textId="77777777">
            <w:pPr>
              <w:keepNext/>
            </w:pPr>
          </w:p>
        </w:tc>
      </w:tr>
      <w:tr w14:paraId="10EA7CF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DA1F3D1" w14:textId="77777777">
            <w:pPr>
              <w:pStyle w:val="ColumnHeading"/>
              <w:keepNext/>
              <w:rPr>
                <w:lang w:val="en-GB"/>
              </w:rPr>
            </w:pPr>
            <w:r w:rsidRPr="00AA4CDD">
              <w:rPr>
                <w:lang w:val="en-GB"/>
              </w:rPr>
              <w:t>Text proposed by the Commission</w:t>
            </w:r>
          </w:p>
        </w:tc>
        <w:tc>
          <w:tcPr>
            <w:tcW w:w="4876" w:type="dxa"/>
          </w:tcPr>
          <w:p w:rsidR="00AA4CDD" w:rsidRPr="00AA4CDD" w:rsidP="00C2703B" w14:paraId="49139FE9" w14:textId="77777777">
            <w:pPr>
              <w:pStyle w:val="ColumnHeading"/>
              <w:keepNext/>
              <w:rPr>
                <w:lang w:val="en-GB"/>
              </w:rPr>
            </w:pPr>
            <w:r w:rsidRPr="00AA4CDD">
              <w:rPr>
                <w:lang w:val="en-GB"/>
              </w:rPr>
              <w:t>Amendment</w:t>
            </w:r>
          </w:p>
        </w:tc>
      </w:tr>
      <w:tr w14:paraId="1212E4A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ECA03D4" w14:textId="77777777">
            <w:pPr>
              <w:pStyle w:val="Normal6"/>
              <w:rPr>
                <w:lang w:val="en-GB"/>
              </w:rPr>
            </w:pPr>
            <w:r w:rsidRPr="00AA4CDD">
              <w:rPr>
                <w:lang w:val="en-GB"/>
              </w:rPr>
              <w:t>1.</w:t>
            </w:r>
            <w:r w:rsidRPr="00AA4CDD">
              <w:rPr>
                <w:lang w:val="en-GB"/>
              </w:rPr>
              <w:tab/>
              <w:t>Without prejudice to Articles 107 and 108 TFEU, support schemes referred to in Annex II shall include the requirements laid down therein. Requirements relating to specific main specific components shall only apply to the extent that those components are included in the final product.</w:t>
            </w:r>
          </w:p>
        </w:tc>
        <w:tc>
          <w:tcPr>
            <w:tcW w:w="4876" w:type="dxa"/>
          </w:tcPr>
          <w:p w:rsidR="00AA4CDD" w:rsidRPr="00AA4CDD" w:rsidP="00C2703B" w14:paraId="7701908A" w14:textId="77777777">
            <w:pPr>
              <w:pStyle w:val="Normal6"/>
              <w:rPr>
                <w:szCs w:val="24"/>
                <w:lang w:val="en-GB"/>
              </w:rPr>
            </w:pPr>
            <w:r w:rsidRPr="00AA4CDD">
              <w:rPr>
                <w:lang w:val="en-GB"/>
              </w:rPr>
              <w:t>1.</w:t>
            </w:r>
            <w:r w:rsidRPr="00AA4CDD">
              <w:rPr>
                <w:lang w:val="en-GB"/>
              </w:rPr>
              <w:tab/>
              <w:t xml:space="preserve">Without prejudice to Articles 107 and 108 TFEU, support schemes referred to in Annex II shall include the requirements laid down therein </w:t>
            </w:r>
            <w:r w:rsidRPr="00AA4CDD">
              <w:rPr>
                <w:b/>
                <w:i/>
                <w:lang w:val="en-GB"/>
              </w:rPr>
              <w:t xml:space="preserve">while ensuring they contribute to compliance with applicable social and labour law. Companies benefiting public support schemes or under this Regulation shall comply with social criteria aimed at creating and maintaining quality jobs. Such criteria shall include, where </w:t>
            </w:r>
            <w:r w:rsidRPr="00AA4CDD">
              <w:rPr>
                <w:b/>
                <w:i/>
                <w:lang w:val="en-GB"/>
              </w:rPr>
              <w:t>appropriate, obligations relating to site retention, employment guarantees, access to qualification and training measures, the promotion of workers’ participation, investment quota in productive capacity and long-term industrial activity or the application of collective agreements. Such conditions shall respect the varieties of social dialogue in Member States and not lead to undue discrimination against certain types of companies or Member States. Where relevant, Member States shall ensure that programmes and activities contribute to strengthening collective bargaining coverage and to improving working conditions in line with the objectives of Directive (EU) 2022/2041 on adequate minimum wages</w:t>
            </w:r>
            <w:r w:rsidRPr="00AA4CDD">
              <w:rPr>
                <w:lang w:val="en-GB"/>
              </w:rPr>
              <w:t>. Requirements relating to specific main specific components shall only apply to the extent that those components are included in the final product.</w:t>
            </w:r>
          </w:p>
        </w:tc>
      </w:tr>
      <w:tr w14:paraId="44E1EDE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9DA0745" w14:textId="77777777">
            <w:pPr>
              <w:pStyle w:val="Normal6"/>
              <w:rPr>
                <w:lang w:val="en-GB"/>
              </w:rPr>
            </w:pPr>
          </w:p>
        </w:tc>
        <w:tc>
          <w:tcPr>
            <w:tcW w:w="4876" w:type="dxa"/>
          </w:tcPr>
          <w:p w:rsidR="00AA4CDD" w:rsidRPr="00AA4CDD" w:rsidP="00C2703B" w14:paraId="3C55DBE6" w14:textId="77777777">
            <w:pPr>
              <w:pStyle w:val="Normal6"/>
              <w:rPr>
                <w:szCs w:val="24"/>
                <w:lang w:val="en-GB"/>
              </w:rPr>
            </w:pPr>
            <w:r w:rsidRPr="00AA4CDD">
              <w:rPr>
                <w:b/>
                <w:i/>
                <w:lang w:val="en-GB"/>
              </w:rPr>
              <w:t>When designing such public support schemes benefiting companies, Member States shall include appropriate measures to prevent the relocation of manufacturing activities receiving support to outside the territory of the Union for a period of five years from the date on which the support is granted, or three years in the case of SMEs. Where a manufacturing activity receiving support relocates to outside the territory of the Union within that period, the competent authority shall recover the support granted.</w:t>
            </w:r>
          </w:p>
        </w:tc>
      </w:tr>
      <w:tr w14:paraId="26CCEA1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A6FBD16" w14:textId="77777777">
            <w:pPr>
              <w:pStyle w:val="Normal6"/>
              <w:rPr>
                <w:lang w:val="en-GB"/>
              </w:rPr>
            </w:pPr>
          </w:p>
        </w:tc>
        <w:tc>
          <w:tcPr>
            <w:tcW w:w="4876" w:type="dxa"/>
          </w:tcPr>
          <w:p w:rsidR="00AA4CDD" w:rsidRPr="00AA4CDD" w:rsidP="00C2703B" w14:paraId="1BB5C17F" w14:textId="77777777">
            <w:pPr>
              <w:pStyle w:val="Normal6"/>
              <w:rPr>
                <w:szCs w:val="24"/>
                <w:lang w:val="en-GB"/>
              </w:rPr>
            </w:pPr>
            <w:r w:rsidRPr="00AA4CDD">
              <w:rPr>
                <w:b/>
                <w:i/>
                <w:lang w:val="en-GB"/>
              </w:rPr>
              <w:t>Where a beneficiary materially fails to comply with commitments imposed pursuant to this Article , Member States shall take proportionate corrective measures, including, where appropriate, suspension, reduction or recovery of support. Serious, repeated or intentional non-compliance may result in temporary exclusion from public support under this Regulation.</w:t>
            </w:r>
          </w:p>
        </w:tc>
      </w:tr>
    </w:tbl>
    <w:p w:rsidR="00AA4CDD" w:rsidRPr="00AA4CDD" w:rsidP="00AA4CDD" w14:paraId="1E3C929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4CFE9AC" w14:textId="77777777">
      <w:r w:rsidRPr="00AA4CDD">
        <w:rPr>
          <w:rStyle w:val="HideTWBExt"/>
        </w:rPr>
        <w:t>&lt;/Amend&gt;</w:t>
      </w:r>
    </w:p>
    <w:p w:rsidR="00AA4CDD" w:rsidRPr="00AA4CDD" w:rsidP="00AA4CDD" w14:paraId="23C1A71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3918</w:t>
      </w:r>
      <w:r w:rsidRPr="00AA4CDD">
        <w:rPr>
          <w:rStyle w:val="HideTWBExt"/>
          <w:b w:val="0"/>
          <w:lang w:val="en-GB"/>
        </w:rPr>
        <w:t>&lt;/NumAm&gt;</w:t>
      </w:r>
    </w:p>
    <w:p w:rsidR="00AA4CDD" w:rsidRPr="00AA4CDD" w:rsidP="00AA4CDD" w14:paraId="5733654F"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69C266A2"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61E83402" w14:textId="77777777">
      <w:r w:rsidRPr="00AA4CDD">
        <w:rPr>
          <w:rStyle w:val="HideTWBExt"/>
        </w:rPr>
        <w:t>&lt;/RepeatBlock-By&gt;</w:t>
      </w:r>
    </w:p>
    <w:p w:rsidR="00AA4CDD" w:rsidRPr="00AA4CDD" w:rsidP="00AA4CDD" w14:paraId="242024C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0304116"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563DAB74"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16E75F68" w14:textId="77777777">
      <w:r w:rsidRPr="00AA4CDD">
        <w:rPr>
          <w:rStyle w:val="HideTWBExt"/>
        </w:rPr>
        <w:t>&lt;Article2&gt;</w:t>
      </w:r>
      <w:r w:rsidRPr="00AA4CDD">
        <w:t>Article 28a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4D99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543C79D" w14:textId="77777777">
            <w:pPr>
              <w:keepNext/>
            </w:pPr>
          </w:p>
        </w:tc>
      </w:tr>
      <w:tr w14:paraId="322875B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00D0179" w14:textId="77777777">
            <w:pPr>
              <w:pStyle w:val="ColumnHeading"/>
              <w:keepNext/>
              <w:rPr>
                <w:lang w:val="en-GB"/>
              </w:rPr>
            </w:pPr>
            <w:r w:rsidRPr="00AA4CDD">
              <w:rPr>
                <w:lang w:val="en-GB"/>
              </w:rPr>
              <w:t>Text proposed by the Commission</w:t>
            </w:r>
          </w:p>
        </w:tc>
        <w:tc>
          <w:tcPr>
            <w:tcW w:w="4876" w:type="dxa"/>
          </w:tcPr>
          <w:p w:rsidR="00AA4CDD" w:rsidRPr="00AA4CDD" w:rsidP="00C2703B" w14:paraId="4DFE5C51" w14:textId="77777777">
            <w:pPr>
              <w:pStyle w:val="ColumnHeading"/>
              <w:keepNext/>
              <w:rPr>
                <w:lang w:val="en-GB"/>
              </w:rPr>
            </w:pPr>
            <w:r w:rsidRPr="00AA4CDD">
              <w:rPr>
                <w:lang w:val="en-GB"/>
              </w:rPr>
              <w:t>Amendment</w:t>
            </w:r>
          </w:p>
        </w:tc>
      </w:tr>
      <w:tr w14:paraId="79BC6B9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53851E8" w14:textId="77777777">
            <w:pPr>
              <w:pStyle w:val="Normal6"/>
              <w:rPr>
                <w:lang w:val="en-GB"/>
              </w:rPr>
            </w:pPr>
            <w:r w:rsidRPr="00AA4CDD">
              <w:rPr>
                <w:lang w:val="en-GB"/>
              </w:rPr>
              <w:t>1.</w:t>
            </w:r>
            <w:r w:rsidRPr="00AA4CDD">
              <w:rPr>
                <w:lang w:val="en-GB"/>
              </w:rPr>
              <w:tab/>
              <w:t>Without prejudice to Articles 107 and 108 TFEU, support schemes referred to in Annex II shall include the requirements laid down therein. Requirements relating to specific main specific components shall only apply to the extent that those components are included in the final product.</w:t>
            </w:r>
          </w:p>
        </w:tc>
        <w:tc>
          <w:tcPr>
            <w:tcW w:w="4876" w:type="dxa"/>
          </w:tcPr>
          <w:p w:rsidR="00AA4CDD" w:rsidRPr="00AA4CDD" w:rsidP="00C2703B" w14:paraId="6CAB111D" w14:textId="77777777">
            <w:pPr>
              <w:pStyle w:val="Normal6"/>
              <w:rPr>
                <w:szCs w:val="24"/>
                <w:lang w:val="en-GB"/>
              </w:rPr>
            </w:pPr>
            <w:r w:rsidRPr="00AA4CDD">
              <w:rPr>
                <w:lang w:val="en-GB"/>
              </w:rPr>
              <w:t>1.</w:t>
            </w:r>
            <w:r w:rsidRPr="00AA4CDD">
              <w:rPr>
                <w:lang w:val="en-GB"/>
              </w:rPr>
              <w:tab/>
              <w:t>Without prejudice to Articles 107 and 108 TFEU, support schemes referred to in Annex II shall include the requirements laid down therein</w:t>
            </w:r>
            <w:r w:rsidRPr="00AA4CDD">
              <w:rPr>
                <w:b/>
                <w:i/>
                <w:lang w:val="en-GB"/>
              </w:rPr>
              <w:t>, while ensuring they contribute to compliance with applicable social and labour law</w:t>
            </w:r>
            <w:r w:rsidRPr="00AA4CDD">
              <w:rPr>
                <w:lang w:val="en-GB"/>
              </w:rPr>
              <w:t>. Requirements relating to specific main specific components shall only apply to the extent that those components are included in the final product.</w:t>
            </w:r>
          </w:p>
        </w:tc>
      </w:tr>
    </w:tbl>
    <w:p w:rsidR="00AA4CDD" w:rsidRPr="00AA4CDD" w:rsidP="00AA4CDD" w14:paraId="4C78429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CA07B3E" w14:textId="77777777">
      <w:r w:rsidRPr="00AA4CDD">
        <w:rPr>
          <w:rStyle w:val="HideTWBExt"/>
        </w:rPr>
        <w:t>&lt;/Amend&gt;</w:t>
      </w:r>
    </w:p>
    <w:p w:rsidR="00AA4CDD" w:rsidRPr="00AA4CDD" w:rsidP="00AA4CDD" w14:paraId="589DBFF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3919</w:t>
      </w:r>
      <w:r w:rsidRPr="00AA4CDD">
        <w:rPr>
          <w:rStyle w:val="HideTWBExt"/>
          <w:b w:val="0"/>
          <w:lang w:val="en-GB"/>
        </w:rPr>
        <w:t>&lt;/NumAm&gt;</w:t>
      </w:r>
    </w:p>
    <w:p w:rsidR="00AA4CDD" w:rsidRPr="00AA4CDD" w:rsidP="00AA4CDD" w14:paraId="36DA145D" w14:textId="77777777">
      <w:pPr>
        <w:pStyle w:val="NormalBold"/>
      </w:pPr>
      <w:r w:rsidRPr="00AA4CDD">
        <w:rPr>
          <w:rStyle w:val="HideTWBExt"/>
          <w:b w:val="0"/>
        </w:rPr>
        <w:t>&lt;RepeatBlock-By&gt;&lt;Members&gt;</w:t>
      </w:r>
      <w:r w:rsidRPr="00AA4CDD">
        <w:t>Bart Groothuis, Nikola Minchev, Christophe Grudler, Jeannette Baljeu, Morten Løkkegaard, Sandro Gozi, Pascal Canfin, Sophie Wilmès, Benoit Cassart, Brigitte van den Berg, Sigrid Friis, Karin Karlsbro, Martin Hojsík, Ľubica Karvašová, Ivars Ijabs</w:t>
      </w:r>
      <w:r w:rsidRPr="00AA4CDD">
        <w:rPr>
          <w:rStyle w:val="HideTWBExt"/>
          <w:b w:val="0"/>
        </w:rPr>
        <w:t>&lt;/Members&gt;</w:t>
      </w:r>
    </w:p>
    <w:p w:rsidR="00AA4CDD" w:rsidRPr="00AA4CDD" w:rsidP="00AA4CDD" w14:paraId="674BFF03" w14:textId="77777777">
      <w:r w:rsidRPr="00AA4CDD">
        <w:rPr>
          <w:rStyle w:val="HideTWBExt"/>
        </w:rPr>
        <w:t>&lt;/RepeatBlock-By&gt;</w:t>
      </w:r>
    </w:p>
    <w:p w:rsidR="00AA4CDD" w:rsidRPr="00AA4CDD" w:rsidP="00AA4CDD" w14:paraId="6982FE0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157B6D1"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D0D682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662C15F" w14:textId="77777777">
      <w:r w:rsidRPr="00AA4CDD">
        <w:rPr>
          <w:rStyle w:val="HideTWBExt"/>
        </w:rPr>
        <w:t>&lt;Article2&gt;</w:t>
      </w:r>
      <w:r w:rsidRPr="00AA4CDD">
        <w:t>Article 28a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A3FEC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5A11B60" w14:textId="77777777">
            <w:pPr>
              <w:keepNext/>
            </w:pPr>
          </w:p>
        </w:tc>
      </w:tr>
      <w:tr w14:paraId="63CB3B1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E70F387" w14:textId="77777777">
            <w:pPr>
              <w:pStyle w:val="ColumnHeading"/>
              <w:keepNext/>
              <w:rPr>
                <w:lang w:val="en-GB"/>
              </w:rPr>
            </w:pPr>
            <w:r w:rsidRPr="00AA4CDD">
              <w:rPr>
                <w:lang w:val="en-GB"/>
              </w:rPr>
              <w:t>Text proposed by the Commission</w:t>
            </w:r>
          </w:p>
        </w:tc>
        <w:tc>
          <w:tcPr>
            <w:tcW w:w="4876" w:type="dxa"/>
          </w:tcPr>
          <w:p w:rsidR="00AA4CDD" w:rsidRPr="00AA4CDD" w:rsidP="00C2703B" w14:paraId="1E3B4B7A" w14:textId="77777777">
            <w:pPr>
              <w:pStyle w:val="ColumnHeading"/>
              <w:keepNext/>
              <w:rPr>
                <w:lang w:val="en-GB"/>
              </w:rPr>
            </w:pPr>
            <w:r w:rsidRPr="00AA4CDD">
              <w:rPr>
                <w:lang w:val="en-GB"/>
              </w:rPr>
              <w:t>Amendment</w:t>
            </w:r>
          </w:p>
        </w:tc>
      </w:tr>
      <w:tr w14:paraId="226A026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A6F545" w14:textId="77777777">
            <w:pPr>
              <w:pStyle w:val="Normal6"/>
              <w:rPr>
                <w:lang w:val="en-GB"/>
              </w:rPr>
            </w:pPr>
            <w:r w:rsidRPr="00AA4CDD">
              <w:rPr>
                <w:lang w:val="en-GB"/>
              </w:rPr>
              <w:t>2.</w:t>
            </w:r>
            <w:r w:rsidRPr="00AA4CDD">
              <w:rPr>
                <w:lang w:val="en-GB"/>
              </w:rPr>
              <w:tab/>
              <w:t xml:space="preserve">When designing and implementing a scheme pursuant to paragraph 1, the authority shall assess the fulfilment of the requirements </w:t>
            </w:r>
            <w:r w:rsidRPr="00AA4CDD">
              <w:rPr>
                <w:b/>
                <w:i/>
                <w:lang w:val="en-GB"/>
              </w:rPr>
              <w:t>on the basis of an open, non-discriminatory and transparent process</w:t>
            </w:r>
            <w:r w:rsidRPr="00AA4CDD">
              <w:rPr>
                <w:lang w:val="en-GB"/>
              </w:rPr>
              <w:t>.</w:t>
            </w:r>
          </w:p>
        </w:tc>
        <w:tc>
          <w:tcPr>
            <w:tcW w:w="4876" w:type="dxa"/>
          </w:tcPr>
          <w:p w:rsidR="00AA4CDD" w:rsidRPr="00AA4CDD" w:rsidP="00C2703B" w14:paraId="4E1BFA9C" w14:textId="77777777">
            <w:pPr>
              <w:pStyle w:val="Normal6"/>
              <w:rPr>
                <w:szCs w:val="24"/>
                <w:lang w:val="en-GB"/>
              </w:rPr>
            </w:pPr>
            <w:r w:rsidRPr="00AA4CDD">
              <w:rPr>
                <w:lang w:val="en-GB"/>
              </w:rPr>
              <w:t>2.</w:t>
            </w:r>
            <w:r w:rsidRPr="00AA4CDD">
              <w:rPr>
                <w:lang w:val="en-GB"/>
              </w:rPr>
              <w:tab/>
              <w:t>When designing and implementing a scheme pursuant to paragraph 1, the authority shall assess the fulfilment of the requirements</w:t>
            </w:r>
            <w:r w:rsidRPr="00AA4CDD">
              <w:rPr>
                <w:b/>
                <w:i/>
                <w:lang w:val="en-GB"/>
              </w:rPr>
              <w:t xml:space="preserve">, including anti-circumvention referred to in Article 7a of Regulation (EU) .../... [IAA], in accordance with the procedure laid down in Article 28(3). The anti-circumvention self-assessment shall be submitted when a </w:t>
            </w:r>
            <w:r w:rsidRPr="00AA4CDD">
              <w:rPr>
                <w:b/>
                <w:i/>
                <w:lang w:val="en-GB"/>
              </w:rPr>
              <w:t>net-zero technology final product applies to join the scheme.</w:t>
            </w:r>
          </w:p>
        </w:tc>
      </w:tr>
      <w:tr w14:paraId="12C086C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EAC0B8" w14:textId="77777777">
            <w:pPr>
              <w:pStyle w:val="Normal6"/>
              <w:rPr>
                <w:lang w:val="en-GB"/>
              </w:rPr>
            </w:pPr>
          </w:p>
        </w:tc>
        <w:tc>
          <w:tcPr>
            <w:tcW w:w="4876" w:type="dxa"/>
          </w:tcPr>
          <w:p w:rsidR="00AA4CDD" w:rsidRPr="00AA4CDD" w:rsidP="00C2703B" w14:paraId="63F03F7D" w14:textId="77777777">
            <w:pPr>
              <w:pStyle w:val="Normal6"/>
              <w:rPr>
                <w:szCs w:val="24"/>
                <w:lang w:val="en-GB"/>
              </w:rPr>
            </w:pPr>
            <w:r w:rsidRPr="00AA4CDD">
              <w:rPr>
                <w:b/>
                <w:i/>
                <w:lang w:val="en-GB"/>
              </w:rPr>
              <w:t>Where circumvention is established after the support has been granted, the support shall be reduced or recovered in accordance with the rules of the scheme</w:t>
            </w:r>
            <w:r w:rsidRPr="00AA4CDD">
              <w:rPr>
                <w:lang w:val="en-GB"/>
              </w:rPr>
              <w:t>.</w:t>
            </w:r>
          </w:p>
        </w:tc>
      </w:tr>
    </w:tbl>
    <w:p w:rsidR="00AA4CDD" w:rsidRPr="00AA4CDD" w:rsidP="00AA4CDD" w14:paraId="7EFFA7D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0D675EA"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2E765C43" w14:textId="77777777">
      <w:pPr>
        <w:pStyle w:val="Normal12Italic"/>
        <w:rPr>
          <w:noProof w:val="0"/>
          <w:lang w:val="en-GB"/>
        </w:rPr>
      </w:pPr>
      <w:r w:rsidRPr="00AA4CDD">
        <w:rPr>
          <w:noProof w:val="0"/>
          <w:lang w:val="en-GB"/>
        </w:rPr>
        <w:t>NZIA support schemes already work per product: each product applies to join and the authority assesses it. The anti-circumvention check is added to that existing application, so those receiving support do not need to do anything. If circumvention comes to light after a grant, the support is reduced or recovered, as under Article 12 of the IAA.</w:t>
      </w:r>
    </w:p>
    <w:p w:rsidR="00AA4CDD" w:rsidRPr="00AA4CDD" w:rsidP="00AA4CDD" w14:paraId="0DBE5068" w14:textId="77777777">
      <w:r w:rsidRPr="00AA4CDD">
        <w:rPr>
          <w:rStyle w:val="HideTWBExt"/>
        </w:rPr>
        <w:t>&lt;/Amend&gt;</w:t>
      </w:r>
    </w:p>
    <w:p w:rsidR="00AA4CDD" w:rsidRPr="00AA4CDD" w:rsidP="00AA4CDD" w14:paraId="64AD4EF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3920</w:t>
      </w:r>
      <w:r w:rsidRPr="00AA4CDD">
        <w:rPr>
          <w:rStyle w:val="HideTWBExt"/>
          <w:b w:val="0"/>
          <w:lang w:val="en-GB"/>
        </w:rPr>
        <w:t>&lt;/NumAm&gt;</w:t>
      </w:r>
    </w:p>
    <w:p w:rsidR="00AA4CDD" w:rsidRPr="00AA4CDD" w:rsidP="00AA4CDD" w14:paraId="67BB9CC4"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37A0424" w14:textId="77777777">
      <w:r w:rsidRPr="00AA4CDD">
        <w:rPr>
          <w:rStyle w:val="HideTWBExt"/>
        </w:rPr>
        <w:t>&lt;/RepeatBlock-By&gt;</w:t>
      </w:r>
    </w:p>
    <w:p w:rsidR="00AA4CDD" w:rsidRPr="00AA4CDD" w:rsidP="00AA4CDD" w14:paraId="1AFD930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CFD2A24"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74650F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F9CDBD1" w14:textId="77777777">
      <w:r w:rsidRPr="00AA4CDD">
        <w:rPr>
          <w:rStyle w:val="HideTWBExt"/>
        </w:rPr>
        <w:t>&lt;Article2&gt;</w:t>
      </w:r>
      <w:r w:rsidRPr="00AA4CDD">
        <w:t>Article 28a –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2DD6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FA98A5D" w14:textId="77777777">
            <w:pPr>
              <w:keepNext/>
            </w:pPr>
          </w:p>
        </w:tc>
      </w:tr>
      <w:tr w14:paraId="14AE0C3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87AF65" w14:textId="77777777">
            <w:pPr>
              <w:pStyle w:val="ColumnHeading"/>
              <w:keepNext/>
              <w:rPr>
                <w:lang w:val="en-GB"/>
              </w:rPr>
            </w:pPr>
            <w:r w:rsidRPr="00AA4CDD">
              <w:rPr>
                <w:lang w:val="en-GB"/>
              </w:rPr>
              <w:t>Text proposed by the Commission</w:t>
            </w:r>
          </w:p>
        </w:tc>
        <w:tc>
          <w:tcPr>
            <w:tcW w:w="4876" w:type="dxa"/>
          </w:tcPr>
          <w:p w:rsidR="00AA4CDD" w:rsidRPr="00AA4CDD" w:rsidP="00C2703B" w14:paraId="0B609E85" w14:textId="77777777">
            <w:pPr>
              <w:pStyle w:val="ColumnHeading"/>
              <w:keepNext/>
              <w:rPr>
                <w:lang w:val="en-GB"/>
              </w:rPr>
            </w:pPr>
            <w:r w:rsidRPr="00AA4CDD">
              <w:rPr>
                <w:lang w:val="en-GB"/>
              </w:rPr>
              <w:t>Amendment</w:t>
            </w:r>
          </w:p>
        </w:tc>
      </w:tr>
      <w:tr w14:paraId="757CFB3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41760C9" w14:textId="77777777">
            <w:pPr>
              <w:pStyle w:val="Normal6"/>
              <w:rPr>
                <w:lang w:val="en-GB"/>
              </w:rPr>
            </w:pPr>
          </w:p>
        </w:tc>
        <w:tc>
          <w:tcPr>
            <w:tcW w:w="4876" w:type="dxa"/>
          </w:tcPr>
          <w:p w:rsidR="00AA4CDD" w:rsidRPr="00AA4CDD" w:rsidP="00C2703B" w14:paraId="3FE8F1CF" w14:textId="77777777">
            <w:pPr>
              <w:pStyle w:val="Normal6"/>
              <w:rPr>
                <w:b/>
                <w:i/>
                <w:lang w:val="en-GB"/>
              </w:rPr>
            </w:pPr>
            <w:r w:rsidRPr="00AA4CDD">
              <w:rPr>
                <w:b/>
                <w:i/>
                <w:lang w:val="en-GB"/>
              </w:rPr>
              <w:t>(6a) In Article 28a paragraph 2a is added:</w:t>
            </w:r>
          </w:p>
          <w:p w:rsidR="00AA4CDD" w:rsidRPr="00AA4CDD" w:rsidP="00C2703B" w14:paraId="66917687" w14:textId="77777777">
            <w:pPr>
              <w:pStyle w:val="Normal6"/>
              <w:rPr>
                <w:szCs w:val="24"/>
                <w:lang w:val="en-GB"/>
              </w:rPr>
            </w:pPr>
            <w:r w:rsidRPr="00AA4CDD">
              <w:rPr>
                <w:b/>
                <w:i/>
                <w:lang w:val="en-GB"/>
              </w:rPr>
              <w:t>2a.</w:t>
            </w:r>
            <w:r w:rsidRPr="00AA4CDD">
              <w:rPr>
                <w:b/>
                <w:i/>
                <w:lang w:val="en-GB"/>
              </w:rPr>
              <w:tab/>
              <w:t>Authorities shall require beneficiaries of support schemes referred to in paragraph 1 to provide the information and supporting evidence necessary to demonstrate compliance with the requirements laid down in Annex II. Authorities shall carry out appropriate checks to verify compliance and may require additional information or documentation where necessary.</w:t>
            </w:r>
          </w:p>
        </w:tc>
      </w:tr>
    </w:tbl>
    <w:p w:rsidR="00AA4CDD" w:rsidRPr="00AA4CDD" w:rsidP="00AA4CDD" w14:paraId="56BDAB6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5660442" w14:textId="77777777">
      <w:r w:rsidRPr="00AA4CDD">
        <w:rPr>
          <w:rStyle w:val="HideTWBExt"/>
        </w:rPr>
        <w:t>&lt;/Amend&gt;</w:t>
      </w:r>
    </w:p>
    <w:p w:rsidR="00AA4CDD" w:rsidRPr="00AA4CDD" w:rsidP="00AA4CDD" w14:paraId="6108062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3921</w:t>
      </w:r>
      <w:r w:rsidRPr="00AA4CDD">
        <w:rPr>
          <w:rStyle w:val="HideTWBExt"/>
          <w:b w:val="0"/>
          <w:lang w:val="en-GB"/>
        </w:rPr>
        <w:t>&lt;/NumAm&gt;</w:t>
      </w:r>
    </w:p>
    <w:p w:rsidR="00AA4CDD" w:rsidRPr="00AA4CDD" w:rsidP="00AA4CDD" w14:paraId="0BE11044" w14:textId="77777777">
      <w:pPr>
        <w:pStyle w:val="NormalBold"/>
      </w:pPr>
      <w:r w:rsidRPr="00AA4CDD">
        <w:rPr>
          <w:rStyle w:val="HideTWBExt"/>
          <w:b w:val="0"/>
        </w:rPr>
        <w:t>&lt;RepeatBlock-By&gt;&lt;Members&gt;</w:t>
      </w:r>
      <w:r w:rsidRPr="00AA4CDD">
        <w:t>Dario Tamburrano</w:t>
      </w:r>
      <w:r w:rsidRPr="00AA4CDD">
        <w:rPr>
          <w:rStyle w:val="HideTWBExt"/>
          <w:b w:val="0"/>
        </w:rPr>
        <w:t>&lt;/Members&gt;</w:t>
      </w:r>
    </w:p>
    <w:p w:rsidR="00AA4CDD" w:rsidRPr="00AA4CDD" w:rsidP="00AA4CDD" w14:paraId="5439AB1D" w14:textId="77777777">
      <w:r w:rsidRPr="00AA4CDD">
        <w:rPr>
          <w:rStyle w:val="HideTWBExt"/>
        </w:rPr>
        <w:t>&lt;/RepeatBlock-By&gt;</w:t>
      </w:r>
    </w:p>
    <w:p w:rsidR="00AA4CDD" w:rsidRPr="00AA4CDD" w:rsidP="00AA4CDD" w14:paraId="43664A0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632EE39"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2AE9C7F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5A91E9A" w14:textId="77777777">
      <w:r w:rsidRPr="00AA4CDD">
        <w:rPr>
          <w:rStyle w:val="HideTWBExt"/>
        </w:rPr>
        <w:t>&lt;Article2&gt;</w:t>
      </w:r>
      <w:r w:rsidRPr="00AA4CDD">
        <w:t>Article 28a – paragraph 3</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EF22E0C"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2407EBEA" w14:textId="77777777">
            <w:pPr>
              <w:keepNext/>
            </w:pPr>
          </w:p>
        </w:tc>
      </w:tr>
      <w:tr w14:paraId="3CDCF99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BDD6B7D" w14:textId="77777777">
            <w:pPr>
              <w:pStyle w:val="ColumnHeading"/>
              <w:keepNext/>
              <w:rPr>
                <w:lang w:val="en-GB"/>
              </w:rPr>
            </w:pPr>
            <w:r w:rsidRPr="00AA4CDD">
              <w:rPr>
                <w:lang w:val="en-GB"/>
              </w:rPr>
              <w:t>Text proposed by the Commission</w:t>
            </w:r>
          </w:p>
        </w:tc>
        <w:tc>
          <w:tcPr>
            <w:tcW w:w="4876" w:type="dxa"/>
          </w:tcPr>
          <w:p w:rsidR="00AA4CDD" w:rsidRPr="00AA4CDD" w:rsidP="00C2703B" w14:paraId="487147D1" w14:textId="77777777">
            <w:pPr>
              <w:pStyle w:val="ColumnHeading"/>
              <w:keepNext/>
              <w:rPr>
                <w:lang w:val="en-GB"/>
              </w:rPr>
            </w:pPr>
            <w:r w:rsidRPr="00AA4CDD">
              <w:rPr>
                <w:lang w:val="en-GB"/>
              </w:rPr>
              <w:t>Amendment</w:t>
            </w:r>
          </w:p>
        </w:tc>
      </w:tr>
      <w:tr w14:paraId="3827152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460C9F7" w14:textId="77777777">
            <w:pPr>
              <w:pStyle w:val="Normal6"/>
              <w:rPr>
                <w:lang w:val="en-GB"/>
              </w:rPr>
            </w:pPr>
            <w:r w:rsidRPr="00AA4CDD">
              <w:rPr>
                <w:lang w:val="en-GB"/>
              </w:rPr>
              <w:t>3.</w:t>
            </w:r>
            <w:r w:rsidRPr="00AA4CDD">
              <w:rPr>
                <w:lang w:val="en-GB"/>
              </w:rPr>
              <w:tab/>
              <w:t xml:space="preserve">When additional financial compensation is granted, it shall not exceed </w:t>
            </w:r>
            <w:r w:rsidRPr="00AA4CDD">
              <w:rPr>
                <w:b/>
                <w:i/>
                <w:lang w:val="en-GB"/>
              </w:rPr>
              <w:t>15%</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20</w:t>
            </w:r>
            <w:r w:rsidRPr="00AA4CDD">
              <w:rPr>
                <w:lang w:val="en-GB"/>
              </w:rPr>
              <w:t xml:space="preserve"> %.</w:t>
            </w:r>
          </w:p>
        </w:tc>
        <w:tc>
          <w:tcPr>
            <w:tcW w:w="4876" w:type="dxa"/>
          </w:tcPr>
          <w:p w:rsidR="00AA4CDD" w:rsidRPr="00AA4CDD" w:rsidP="00C2703B" w14:paraId="1030B89D" w14:textId="77777777">
            <w:pPr>
              <w:pStyle w:val="Normal6"/>
              <w:rPr>
                <w:szCs w:val="24"/>
                <w:lang w:val="en-GB"/>
              </w:rPr>
            </w:pPr>
            <w:r w:rsidRPr="00AA4CDD">
              <w:rPr>
                <w:lang w:val="en-GB"/>
              </w:rPr>
              <w:t>3.</w:t>
            </w:r>
            <w:r w:rsidRPr="00AA4CDD">
              <w:rPr>
                <w:lang w:val="en-GB"/>
              </w:rPr>
              <w:tab/>
              <w:t xml:space="preserve">When additional financial compensation is granted, it shall not exceed </w:t>
            </w:r>
            <w:r w:rsidRPr="00AA4CDD">
              <w:rPr>
                <w:b/>
                <w:i/>
                <w:lang w:val="en-GB"/>
              </w:rPr>
              <w:t>10%</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12</w:t>
            </w:r>
            <w:r w:rsidRPr="00AA4CDD">
              <w:rPr>
                <w:lang w:val="en-GB"/>
              </w:rPr>
              <w:t xml:space="preserve"> %.</w:t>
            </w:r>
          </w:p>
        </w:tc>
      </w:tr>
    </w:tbl>
    <w:p w:rsidR="00AA4CDD" w:rsidRPr="00AA4CDD" w:rsidP="00AA4CDD" w14:paraId="4E6298B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78A46E7" w14:textId="77777777">
      <w:r w:rsidRPr="00AA4CDD">
        <w:rPr>
          <w:rStyle w:val="HideTWBExt"/>
        </w:rPr>
        <w:t>&lt;/Amend&gt;</w:t>
      </w:r>
    </w:p>
    <w:p w:rsidR="00AA4CDD" w:rsidRPr="00AA4CDD" w:rsidP="00AA4CDD" w14:paraId="3CE8963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3922</w:t>
      </w:r>
      <w:r w:rsidRPr="00AA4CDD">
        <w:rPr>
          <w:rStyle w:val="HideTWBExt"/>
          <w:b w:val="0"/>
          <w:lang w:val="en-GB"/>
        </w:rPr>
        <w:t>&lt;/NumAm&gt;</w:t>
      </w:r>
    </w:p>
    <w:p w:rsidR="00AA4CDD" w:rsidRPr="00AA4CDD" w:rsidP="00AA4CDD" w14:paraId="41D6C585" w14:textId="77777777">
      <w:pPr>
        <w:pStyle w:val="NormalBold"/>
      </w:pPr>
      <w:r w:rsidRPr="00AA4CDD">
        <w:rPr>
          <w:rStyle w:val="HideTWBExt"/>
          <w:b w:val="0"/>
        </w:rPr>
        <w:t>&lt;RepeatBlock-By&gt;&lt;Members&gt;</w:t>
      </w:r>
      <w:r w:rsidRPr="00AA4CDD">
        <w:t>Annalisa Corrado</w:t>
      </w:r>
      <w:r w:rsidRPr="00AA4CDD">
        <w:rPr>
          <w:rStyle w:val="HideTWBExt"/>
          <w:b w:val="0"/>
        </w:rPr>
        <w:t>&lt;/Members&gt;</w:t>
      </w:r>
    </w:p>
    <w:p w:rsidR="00AA4CDD" w:rsidRPr="00AA4CDD" w:rsidP="00AA4CDD" w14:paraId="6764527C" w14:textId="77777777">
      <w:r w:rsidRPr="00AA4CDD">
        <w:rPr>
          <w:rStyle w:val="HideTWBExt"/>
        </w:rPr>
        <w:t>&lt;/RepeatBlock-By&gt;</w:t>
      </w:r>
    </w:p>
    <w:p w:rsidR="00AA4CDD" w:rsidRPr="00AA4CDD" w:rsidP="00AA4CDD" w14:paraId="0EBD50B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FCE4504"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73A5755"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4355084" w14:textId="77777777">
      <w:r w:rsidRPr="00AA4CDD">
        <w:rPr>
          <w:rStyle w:val="HideTWBExt"/>
        </w:rPr>
        <w:t>&lt;Article2&gt;</w:t>
      </w:r>
      <w:r w:rsidRPr="00AA4CDD">
        <w:t>Article 28a – paragraph 3</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4A72F26"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5C5E9C83" w14:textId="77777777">
            <w:pPr>
              <w:keepNext/>
            </w:pPr>
          </w:p>
        </w:tc>
      </w:tr>
      <w:tr w14:paraId="6F9D35A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CC88B51" w14:textId="77777777">
            <w:pPr>
              <w:pStyle w:val="ColumnHeading"/>
              <w:keepNext/>
              <w:rPr>
                <w:lang w:val="en-GB"/>
              </w:rPr>
            </w:pPr>
            <w:r w:rsidRPr="00AA4CDD">
              <w:rPr>
                <w:lang w:val="en-GB"/>
              </w:rPr>
              <w:t>Text proposed by the Commission</w:t>
            </w:r>
          </w:p>
        </w:tc>
        <w:tc>
          <w:tcPr>
            <w:tcW w:w="4876" w:type="dxa"/>
          </w:tcPr>
          <w:p w:rsidR="00AA4CDD" w:rsidRPr="00AA4CDD" w:rsidP="00C2703B" w14:paraId="049552FC" w14:textId="77777777">
            <w:pPr>
              <w:pStyle w:val="ColumnHeading"/>
              <w:keepNext/>
              <w:rPr>
                <w:lang w:val="en-GB"/>
              </w:rPr>
            </w:pPr>
            <w:r w:rsidRPr="00AA4CDD">
              <w:rPr>
                <w:lang w:val="en-GB"/>
              </w:rPr>
              <w:t>Amendment</w:t>
            </w:r>
          </w:p>
        </w:tc>
      </w:tr>
      <w:tr w14:paraId="49B451B6"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D1F6881" w14:textId="77777777">
            <w:pPr>
              <w:pStyle w:val="Normal6"/>
              <w:rPr>
                <w:lang w:val="en-GB"/>
              </w:rPr>
            </w:pPr>
            <w:r w:rsidRPr="00AA4CDD">
              <w:rPr>
                <w:lang w:val="en-GB"/>
              </w:rPr>
              <w:t>3.</w:t>
            </w:r>
            <w:r w:rsidRPr="00AA4CDD">
              <w:rPr>
                <w:lang w:val="en-GB"/>
              </w:rPr>
              <w:tab/>
              <w:t xml:space="preserve">When additional financial compensation is granted, it shall not exceed </w:t>
            </w:r>
            <w:r w:rsidRPr="00AA4CDD">
              <w:rPr>
                <w:b/>
                <w:i/>
                <w:lang w:val="en-GB"/>
              </w:rPr>
              <w:t>15%</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20</w:t>
            </w:r>
            <w:r w:rsidRPr="00AA4CDD">
              <w:rPr>
                <w:lang w:val="en-GB"/>
              </w:rPr>
              <w:t xml:space="preserve"> %.</w:t>
            </w:r>
          </w:p>
        </w:tc>
        <w:tc>
          <w:tcPr>
            <w:tcW w:w="4876" w:type="dxa"/>
          </w:tcPr>
          <w:p w:rsidR="00AA4CDD" w:rsidRPr="00AA4CDD" w:rsidP="00C2703B" w14:paraId="38F9295B" w14:textId="77777777">
            <w:pPr>
              <w:pStyle w:val="Normal6"/>
              <w:rPr>
                <w:szCs w:val="24"/>
                <w:lang w:val="en-GB"/>
              </w:rPr>
            </w:pPr>
            <w:r w:rsidRPr="00AA4CDD">
              <w:rPr>
                <w:lang w:val="en-GB"/>
              </w:rPr>
              <w:t>3.</w:t>
            </w:r>
            <w:r w:rsidRPr="00AA4CDD">
              <w:rPr>
                <w:lang w:val="en-GB"/>
              </w:rPr>
              <w:tab/>
              <w:t xml:space="preserve">When additional financial compensation is granted, it shall not exceed </w:t>
            </w:r>
            <w:r w:rsidRPr="00AA4CDD">
              <w:rPr>
                <w:b/>
                <w:i/>
                <w:lang w:val="en-GB"/>
              </w:rPr>
              <w:t>25%</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35</w:t>
            </w:r>
            <w:r w:rsidRPr="00AA4CDD">
              <w:rPr>
                <w:lang w:val="en-GB"/>
              </w:rPr>
              <w:t xml:space="preserve"> %.</w:t>
            </w:r>
          </w:p>
        </w:tc>
      </w:tr>
    </w:tbl>
    <w:p w:rsidR="00AA4CDD" w:rsidRPr="00AA4CDD" w:rsidP="00AA4CDD" w14:paraId="25AFA22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DECE013"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35D294B" w14:textId="77777777">
      <w:pPr>
        <w:pStyle w:val="Normal12Italic"/>
        <w:rPr>
          <w:noProof w:val="0"/>
          <w:lang w:val="en-GB"/>
        </w:rPr>
      </w:pPr>
      <w:r w:rsidRPr="00AA4CDD">
        <w:rPr>
          <w:noProof w:val="0"/>
          <w:lang w:val="en-GB"/>
        </w:rPr>
        <w:t>The 15% incentive for “Made in” products is insufficient, particularly as it may also cover products from partner countries. “Made in Europe” should be reserved for products genuinely manufactured in Europe and receive a stronger incentive to support EU production and investment. For citizens experiencing energy poverty, support should reach at least 35%, as upfront costs remain a key barrier to accessing efficient European technologies.</w:t>
      </w:r>
    </w:p>
    <w:p w:rsidR="00AA4CDD" w:rsidRPr="00AA4CDD" w:rsidP="00AA4CDD" w14:paraId="08060DC6" w14:textId="77777777">
      <w:r w:rsidRPr="00AA4CDD">
        <w:rPr>
          <w:rStyle w:val="HideTWBExt"/>
        </w:rPr>
        <w:t>&lt;/Amend&gt;</w:t>
      </w:r>
    </w:p>
    <w:p w:rsidR="00AA4CDD" w:rsidRPr="00AA4CDD" w:rsidP="00AA4CDD" w14:paraId="7C0B20A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3923</w:t>
      </w:r>
      <w:r w:rsidRPr="00AA4CDD">
        <w:rPr>
          <w:rStyle w:val="HideTWBExt"/>
          <w:b w:val="0"/>
          <w:lang w:val="en-GB"/>
        </w:rPr>
        <w:t>&lt;/NumAm&gt;</w:t>
      </w:r>
    </w:p>
    <w:p w:rsidR="00AA4CDD" w:rsidRPr="00AA4CDD" w:rsidP="00AA4CDD" w14:paraId="51F0CF42" w14:textId="77777777">
      <w:pPr>
        <w:pStyle w:val="NormalBold"/>
      </w:pPr>
      <w:r w:rsidRPr="00AA4CDD">
        <w:rPr>
          <w:rStyle w:val="HideTWBExt"/>
          <w:b w:val="0"/>
        </w:rPr>
        <w:t>&lt;RepeatBlock-By&gt;&lt;Members&gt;</w:t>
      </w:r>
      <w:r w:rsidRPr="00AA4CDD">
        <w:t>Letizia Moratti, Fulvio Martusciello, Massimiliano Salini, Salvatore De Meo</w:t>
      </w:r>
      <w:r w:rsidRPr="00AA4CDD">
        <w:rPr>
          <w:rStyle w:val="HideTWBExt"/>
          <w:b w:val="0"/>
        </w:rPr>
        <w:t>&lt;/Members&gt;</w:t>
      </w:r>
    </w:p>
    <w:p w:rsidR="00AA4CDD" w:rsidRPr="00AA4CDD" w:rsidP="00AA4CDD" w14:paraId="1E4BE521" w14:textId="77777777">
      <w:r w:rsidRPr="00AA4CDD">
        <w:rPr>
          <w:rStyle w:val="HideTWBExt"/>
        </w:rPr>
        <w:t>&lt;/RepeatBlock-By&gt;</w:t>
      </w:r>
    </w:p>
    <w:p w:rsidR="00AA4CDD" w:rsidRPr="00AA4CDD" w:rsidP="00AA4CDD" w14:paraId="60A1E7C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E456707"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78E580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AD4C2C3" w14:textId="77777777">
      <w:r w:rsidRPr="00AA4CDD">
        <w:rPr>
          <w:rStyle w:val="HideTWBExt"/>
        </w:rPr>
        <w:t>&lt;Article2&gt;</w:t>
      </w:r>
      <w:r w:rsidRPr="00AA4CDD">
        <w:t>Article 28a – paragraph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D744B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F409D16" w14:textId="77777777">
            <w:pPr>
              <w:keepNext/>
            </w:pPr>
          </w:p>
        </w:tc>
      </w:tr>
      <w:tr w14:paraId="3B97C8B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973CD49" w14:textId="77777777">
            <w:pPr>
              <w:pStyle w:val="ColumnHeading"/>
              <w:keepNext/>
              <w:rPr>
                <w:lang w:val="en-GB"/>
              </w:rPr>
            </w:pPr>
            <w:r w:rsidRPr="00AA4CDD">
              <w:rPr>
                <w:lang w:val="en-GB"/>
              </w:rPr>
              <w:t>Text proposed by the Commission</w:t>
            </w:r>
          </w:p>
        </w:tc>
        <w:tc>
          <w:tcPr>
            <w:tcW w:w="4876" w:type="dxa"/>
          </w:tcPr>
          <w:p w:rsidR="00AA4CDD" w:rsidRPr="00AA4CDD" w:rsidP="00C2703B" w14:paraId="1A975B57" w14:textId="77777777">
            <w:pPr>
              <w:pStyle w:val="ColumnHeading"/>
              <w:keepNext/>
              <w:rPr>
                <w:lang w:val="en-GB"/>
              </w:rPr>
            </w:pPr>
            <w:r w:rsidRPr="00AA4CDD">
              <w:rPr>
                <w:lang w:val="en-GB"/>
              </w:rPr>
              <w:t>Amendment</w:t>
            </w:r>
          </w:p>
        </w:tc>
      </w:tr>
      <w:tr w14:paraId="347986E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8FBB91F" w14:textId="77777777">
            <w:pPr>
              <w:pStyle w:val="Normal6"/>
              <w:rPr>
                <w:lang w:val="en-GB"/>
              </w:rPr>
            </w:pPr>
            <w:r w:rsidRPr="00AA4CDD">
              <w:rPr>
                <w:lang w:val="en-GB"/>
              </w:rPr>
              <w:t>3.</w:t>
            </w:r>
            <w:r w:rsidRPr="00AA4CDD">
              <w:rPr>
                <w:lang w:val="en-GB"/>
              </w:rPr>
              <w:tab/>
              <w:t>When additional financial compensation is granted, it shall not exceed 15%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20</w:t>
            </w:r>
            <w:r w:rsidRPr="00AA4CDD">
              <w:rPr>
                <w:lang w:val="en-GB"/>
              </w:rPr>
              <w:t xml:space="preserve"> %.</w:t>
            </w:r>
            <w:r w:rsidRPr="00AA4CDD">
              <w:rPr>
                <w:vertAlign w:val="superscript"/>
                <w:lang w:val="en-GB"/>
              </w:rPr>
              <w:t>50</w:t>
            </w:r>
          </w:p>
        </w:tc>
        <w:tc>
          <w:tcPr>
            <w:tcW w:w="4876" w:type="dxa"/>
          </w:tcPr>
          <w:p w:rsidR="00AA4CDD" w:rsidRPr="00AA4CDD" w:rsidP="00C2703B" w14:paraId="7BF9AD47" w14:textId="77777777">
            <w:pPr>
              <w:pStyle w:val="Normal6"/>
              <w:rPr>
                <w:szCs w:val="24"/>
                <w:lang w:val="en-GB"/>
              </w:rPr>
            </w:pPr>
            <w:r w:rsidRPr="00AA4CDD">
              <w:rPr>
                <w:lang w:val="en-GB"/>
              </w:rPr>
              <w:t>3.</w:t>
            </w:r>
            <w:r w:rsidRPr="00AA4CDD">
              <w:rPr>
                <w:lang w:val="en-GB"/>
              </w:rPr>
              <w:tab/>
              <w:t>When additional financial compensation is granted, it shall not exceed 15%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35</w:t>
            </w:r>
            <w:r w:rsidRPr="00AA4CDD">
              <w:rPr>
                <w:lang w:val="en-GB"/>
              </w:rPr>
              <w:t xml:space="preserve"> %.</w:t>
            </w:r>
            <w:r w:rsidRPr="00AA4CDD">
              <w:rPr>
                <w:vertAlign w:val="superscript"/>
                <w:lang w:val="en-GB"/>
              </w:rPr>
              <w:t>50</w:t>
            </w:r>
          </w:p>
        </w:tc>
      </w:tr>
      <w:tr w14:paraId="6200A93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5388350" w14:textId="77777777">
            <w:pPr>
              <w:pStyle w:val="Normal6"/>
              <w:rPr>
                <w:lang w:val="en-GB"/>
              </w:rPr>
            </w:pPr>
            <w:r w:rsidRPr="00AA4CDD">
              <w:rPr>
                <w:lang w:val="en-GB"/>
              </w:rPr>
              <w:t>__________________</w:t>
            </w:r>
          </w:p>
        </w:tc>
        <w:tc>
          <w:tcPr>
            <w:tcW w:w="4876" w:type="dxa"/>
          </w:tcPr>
          <w:p w:rsidR="00AA4CDD" w:rsidRPr="00AA4CDD" w:rsidP="00C2703B" w14:paraId="54126D87" w14:textId="77777777">
            <w:pPr>
              <w:pStyle w:val="Normal6"/>
              <w:rPr>
                <w:szCs w:val="24"/>
                <w:lang w:val="en-GB"/>
              </w:rPr>
            </w:pPr>
            <w:r w:rsidRPr="00AA4CDD">
              <w:rPr>
                <w:lang w:val="en-GB"/>
              </w:rPr>
              <w:t>__________________</w:t>
            </w:r>
          </w:p>
        </w:tc>
      </w:tr>
      <w:tr w14:paraId="64D3C47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E6950CB" w14:textId="77777777">
            <w:pPr>
              <w:pStyle w:val="Normal6"/>
              <w:rPr>
                <w:lang w:val="en-GB"/>
              </w:rPr>
            </w:pPr>
            <w:r w:rsidRPr="00AA4CDD">
              <w:rPr>
                <w:vertAlign w:val="superscript"/>
                <w:lang w:val="en-GB"/>
              </w:rPr>
              <w:t>50</w:t>
            </w:r>
            <w:r w:rsidRPr="00AA4CDD">
              <w:rPr>
                <w:lang w:val="en-GB"/>
              </w:rPr>
              <w:t xml:space="preserve"> THIS FOOTNOTE IS MISSING. THANK YOU FOR USING ANOTHER LANGUAGE.</w:t>
            </w:r>
          </w:p>
        </w:tc>
        <w:tc>
          <w:tcPr>
            <w:tcW w:w="4876" w:type="dxa"/>
          </w:tcPr>
          <w:p w:rsidR="00AA4CDD" w:rsidRPr="00AA4CDD" w:rsidP="00C2703B" w14:paraId="394D4819" w14:textId="77777777">
            <w:pPr>
              <w:pStyle w:val="Normal6"/>
              <w:rPr>
                <w:szCs w:val="24"/>
                <w:lang w:val="en-GB"/>
              </w:rPr>
            </w:pPr>
            <w:r w:rsidRPr="00AA4CDD">
              <w:rPr>
                <w:vertAlign w:val="superscript"/>
                <w:lang w:val="en-GB"/>
              </w:rPr>
              <w:t>50</w:t>
            </w:r>
            <w:r w:rsidRPr="00AA4CDD">
              <w:rPr>
                <w:lang w:val="en-GB"/>
              </w:rPr>
              <w:t xml:space="preserve"> THIS FOOTNOTE IS MISSING. THANK YOU FOR USING ANOTHER LANGUAGE.</w:t>
            </w:r>
          </w:p>
        </w:tc>
      </w:tr>
    </w:tbl>
    <w:p w:rsidR="00AA4CDD" w:rsidRPr="00AA4CDD" w:rsidP="00AA4CDD" w14:paraId="2B24095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086B309" w14:textId="77777777">
      <w:r w:rsidRPr="00AA4CDD">
        <w:rPr>
          <w:rStyle w:val="HideTWBExt"/>
        </w:rPr>
        <w:t>&lt;/Amend&gt;</w:t>
      </w:r>
    </w:p>
    <w:p w:rsidR="00AA4CDD" w:rsidRPr="00AA4CDD" w:rsidP="00AA4CDD" w14:paraId="067A44E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3924</w:t>
      </w:r>
      <w:r w:rsidRPr="00AA4CDD">
        <w:rPr>
          <w:rStyle w:val="HideTWBExt"/>
          <w:b w:val="0"/>
          <w:lang w:val="en-GB"/>
        </w:rPr>
        <w:t>&lt;/NumAm&gt;</w:t>
      </w:r>
    </w:p>
    <w:p w:rsidR="00AA4CDD" w:rsidRPr="00AA4CDD" w:rsidP="00AA4CDD" w14:paraId="1BB2144F"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19C1CBA1" w14:textId="77777777">
      <w:r w:rsidRPr="00AA4CDD">
        <w:rPr>
          <w:rStyle w:val="HideTWBExt"/>
        </w:rPr>
        <w:t>&lt;/RepeatBlock-By&gt;</w:t>
      </w:r>
    </w:p>
    <w:p w:rsidR="00AA4CDD" w:rsidRPr="00AA4CDD" w:rsidP="00AA4CDD" w14:paraId="3AADAA6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36F96ED"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5AFDC39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44521E4" w14:textId="77777777">
      <w:r w:rsidRPr="00AA4CDD">
        <w:rPr>
          <w:rStyle w:val="HideTWBExt"/>
        </w:rPr>
        <w:t>&lt;Article2&gt;</w:t>
      </w:r>
      <w:r w:rsidRPr="00AA4CDD">
        <w:t>Article 28a – Paragraph 3</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7E43563"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7B31FDD8" w14:textId="77777777">
            <w:pPr>
              <w:keepNext/>
            </w:pPr>
          </w:p>
        </w:tc>
      </w:tr>
      <w:tr w14:paraId="01EEFA61"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8E102CA" w14:textId="77777777">
            <w:pPr>
              <w:pStyle w:val="ColumnHeading"/>
              <w:keepNext/>
              <w:rPr>
                <w:lang w:val="en-GB"/>
              </w:rPr>
            </w:pPr>
            <w:r w:rsidRPr="00AA4CDD">
              <w:rPr>
                <w:lang w:val="en-GB"/>
              </w:rPr>
              <w:t>Text proposed by the Commission</w:t>
            </w:r>
          </w:p>
        </w:tc>
        <w:tc>
          <w:tcPr>
            <w:tcW w:w="4876" w:type="dxa"/>
          </w:tcPr>
          <w:p w:rsidR="00AA4CDD" w:rsidRPr="00AA4CDD" w:rsidP="00C2703B" w14:paraId="0B34C179" w14:textId="77777777">
            <w:pPr>
              <w:pStyle w:val="ColumnHeading"/>
              <w:keepNext/>
              <w:rPr>
                <w:lang w:val="en-GB"/>
              </w:rPr>
            </w:pPr>
            <w:r w:rsidRPr="00AA4CDD">
              <w:rPr>
                <w:lang w:val="en-GB"/>
              </w:rPr>
              <w:t>Amendment</w:t>
            </w:r>
          </w:p>
        </w:tc>
      </w:tr>
      <w:tr w14:paraId="7054FC4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808104A" w14:textId="77777777">
            <w:pPr>
              <w:pStyle w:val="Normal6"/>
              <w:rPr>
                <w:lang w:val="en-GB"/>
              </w:rPr>
            </w:pPr>
            <w:r w:rsidRPr="00AA4CDD">
              <w:rPr>
                <w:lang w:val="en-GB"/>
              </w:rPr>
              <w:t>3.</w:t>
            </w:r>
            <w:r w:rsidRPr="00AA4CDD">
              <w:rPr>
                <w:lang w:val="en-GB"/>
              </w:rPr>
              <w:tab/>
              <w:t xml:space="preserve">When additional financial compensation is granted, it shall not exceed </w:t>
            </w:r>
            <w:r w:rsidRPr="00AA4CDD">
              <w:rPr>
                <w:b/>
                <w:i/>
                <w:lang w:val="en-GB"/>
              </w:rPr>
              <w:t>15%</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20 %.</w:t>
            </w:r>
          </w:p>
        </w:tc>
        <w:tc>
          <w:tcPr>
            <w:tcW w:w="4876" w:type="dxa"/>
          </w:tcPr>
          <w:p w:rsidR="00AA4CDD" w:rsidRPr="00AA4CDD" w:rsidP="00C2703B" w14:paraId="7865B170" w14:textId="77777777">
            <w:pPr>
              <w:pStyle w:val="Normal6"/>
              <w:rPr>
                <w:szCs w:val="24"/>
                <w:lang w:val="en-GB"/>
              </w:rPr>
            </w:pPr>
            <w:r w:rsidRPr="00AA4CDD">
              <w:rPr>
                <w:lang w:val="en-GB"/>
              </w:rPr>
              <w:t>3.</w:t>
            </w:r>
            <w:r w:rsidRPr="00AA4CDD">
              <w:rPr>
                <w:lang w:val="en-GB"/>
              </w:rPr>
              <w:tab/>
              <w:t xml:space="preserve">When additional financial compensation is granted, it shall not exceed </w:t>
            </w:r>
            <w:r w:rsidRPr="00AA4CDD">
              <w:rPr>
                <w:b/>
                <w:i/>
                <w:lang w:val="en-GB"/>
              </w:rPr>
              <w:t>30%</w:t>
            </w:r>
            <w:r w:rsidRPr="00AA4CDD">
              <w:rPr>
                <w:lang w:val="en-GB"/>
              </w:rPr>
              <w:t xml:space="preserve">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AA4CDD">
              <w:rPr>
                <w:vertAlign w:val="superscript"/>
                <w:lang w:val="en-GB"/>
              </w:rPr>
              <w:t>57</w:t>
            </w:r>
            <w:r w:rsidRPr="00AA4CDD">
              <w:rPr>
                <w:lang w:val="en-GB"/>
              </w:rPr>
              <w:t xml:space="preserve">), for which the limit shall be </w:t>
            </w:r>
            <w:r w:rsidRPr="00AA4CDD">
              <w:rPr>
                <w:b/>
                <w:i/>
                <w:lang w:val="en-GB"/>
              </w:rPr>
              <w:t>35%</w:t>
            </w:r>
          </w:p>
        </w:tc>
      </w:tr>
    </w:tbl>
    <w:p w:rsidR="00AA4CDD" w:rsidRPr="00AA4CDD" w:rsidP="00AA4CDD" w14:paraId="075E89C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0D97A3A"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232ED78" w14:textId="77777777">
      <w:pPr>
        <w:pStyle w:val="Normal12Italic"/>
        <w:rPr>
          <w:noProof w:val="0"/>
          <w:lang w:val="en-GB"/>
        </w:rPr>
      </w:pPr>
      <w:r w:rsidRPr="00AA4CDD">
        <w:rPr>
          <w:noProof w:val="0"/>
          <w:lang w:val="en-GB"/>
        </w:rPr>
        <w:t>Public support should provide a sufficient incentive for consumers to choose products meeting Union origin requirements, particularly where those products entail higher upfront costs. Greater flexibility is also necessary for schemes targeting households in energy poverty, while remaining subject to the applicable State aid framework.</w:t>
      </w:r>
    </w:p>
    <w:p w:rsidR="00AA4CDD" w:rsidRPr="00AA4CDD" w:rsidP="00AA4CDD" w14:paraId="36CCEBBC" w14:textId="77777777">
      <w:r w:rsidRPr="00AA4CDD">
        <w:rPr>
          <w:rStyle w:val="HideTWBExt"/>
        </w:rPr>
        <w:t>&lt;/Amend&gt;</w:t>
      </w:r>
    </w:p>
    <w:p w:rsidR="00AA4CDD" w:rsidRPr="00AA4CDD" w:rsidP="00AA4CDD" w14:paraId="303CE000"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3925</w:t>
      </w:r>
      <w:r w:rsidRPr="00AA4CDD">
        <w:rPr>
          <w:rStyle w:val="HideTWBExt"/>
          <w:b w:val="0"/>
          <w:lang w:val="en-GB"/>
        </w:rPr>
        <w:t>&lt;/NumAm&gt;</w:t>
      </w:r>
    </w:p>
    <w:p w:rsidR="00AA4CDD" w:rsidRPr="00AA4CDD" w:rsidP="00AA4CDD" w14:paraId="2A6A3ABD"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485C3D3A" w14:textId="77777777">
      <w:r w:rsidRPr="00AA4CDD">
        <w:rPr>
          <w:rStyle w:val="HideTWBExt"/>
        </w:rPr>
        <w:t>&lt;/RepeatBlock-By&gt;</w:t>
      </w:r>
    </w:p>
    <w:p w:rsidR="00AA4CDD" w:rsidRPr="00AA4CDD" w:rsidP="00AA4CDD" w14:paraId="15A5A86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F39173C"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1C3D20A8"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701A87EC" w14:textId="77777777">
      <w:pPr>
        <w:rPr>
          <w:lang w:val="fr-BE"/>
        </w:rPr>
      </w:pPr>
      <w:r w:rsidRPr="00AA4CDD">
        <w:rPr>
          <w:rStyle w:val="HideTWBExt"/>
          <w:lang w:val="fr-FR"/>
        </w:rPr>
        <w:t>&lt;Article2&gt;</w:t>
      </w:r>
      <w:r w:rsidRPr="00AA4CDD">
        <w:rPr>
          <w:lang w:val="fr-BE"/>
        </w:rPr>
        <w:t>Article 28 a – paragraph 3</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7BBC603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4DD6018" w14:textId="77777777">
            <w:pPr>
              <w:keepNext/>
              <w:rPr>
                <w:lang w:val="fr-FR"/>
              </w:rPr>
            </w:pPr>
          </w:p>
        </w:tc>
      </w:tr>
      <w:tr w14:paraId="797895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4C33216" w14:textId="77777777">
            <w:pPr>
              <w:pStyle w:val="ColumnHeading"/>
              <w:keepNext/>
            </w:pPr>
            <w:r w:rsidRPr="00AA4CDD">
              <w:t>Text proposed by the Commission</w:t>
            </w:r>
          </w:p>
        </w:tc>
        <w:tc>
          <w:tcPr>
            <w:tcW w:w="4876" w:type="dxa"/>
          </w:tcPr>
          <w:p w:rsidR="00AA4CDD" w:rsidRPr="00AA4CDD" w:rsidP="00C2703B" w14:paraId="4F653A40" w14:textId="77777777">
            <w:pPr>
              <w:pStyle w:val="ColumnHeading"/>
              <w:keepNext/>
            </w:pPr>
            <w:r w:rsidRPr="00AA4CDD">
              <w:t>Amendment</w:t>
            </w:r>
          </w:p>
        </w:tc>
      </w:tr>
      <w:tr w14:paraId="1D59C43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045B9A" w14:textId="77777777">
            <w:pPr>
              <w:pStyle w:val="Normal6"/>
            </w:pPr>
            <w:r w:rsidRPr="00AA4CDD">
              <w:t>3.</w:t>
            </w:r>
            <w:r w:rsidRPr="00AA4CDD">
              <w:tab/>
              <w:t xml:space="preserve">When additional financial compensation is granted, it shall not exceed </w:t>
            </w:r>
            <w:r w:rsidRPr="00AA4CDD">
              <w:rPr>
                <w:b/>
                <w:i/>
              </w:rPr>
              <w:t>15%</w:t>
            </w:r>
            <w:r w:rsidRPr="00AA4CDD">
              <w:t xml:space="preserve"> of the cost of the final product for the consumer, including transport and installation costs where relevant, with the exception of schemes targeting citizens living in energy poverty, as defined in Article 2, point (1), of Regulation (EU) </w:t>
            </w:r>
            <w:r w:rsidRPr="00AA4CDD">
              <w:t xml:space="preserve">2023/955 of the European Parliament and of the Council (57), for which the limit shall be </w:t>
            </w:r>
            <w:r w:rsidRPr="00AA4CDD">
              <w:rPr>
                <w:b/>
                <w:i/>
              </w:rPr>
              <w:t>20 %</w:t>
            </w:r>
            <w:r w:rsidRPr="00AA4CDD">
              <w:rPr>
                <w:bCs/>
                <w:iCs/>
                <w:vertAlign w:val="superscript"/>
              </w:rPr>
              <w:t>50</w:t>
            </w:r>
            <w:r w:rsidRPr="00AA4CDD">
              <w:t>.</w:t>
            </w:r>
          </w:p>
        </w:tc>
        <w:tc>
          <w:tcPr>
            <w:tcW w:w="4876" w:type="dxa"/>
          </w:tcPr>
          <w:p w:rsidR="00AA4CDD" w:rsidRPr="00AA4CDD" w:rsidP="00C2703B" w14:paraId="1C3AF871" w14:textId="77777777">
            <w:pPr>
              <w:pStyle w:val="Normal6"/>
              <w:rPr>
                <w:szCs w:val="24"/>
              </w:rPr>
            </w:pPr>
            <w:r w:rsidRPr="00AA4CDD">
              <w:t>3.</w:t>
            </w:r>
            <w:r w:rsidRPr="00AA4CDD">
              <w:tab/>
              <w:t xml:space="preserve">When additional financial compensation is granted, it shall not exceed </w:t>
            </w:r>
            <w:r w:rsidRPr="00AA4CDD">
              <w:rPr>
                <w:b/>
                <w:i/>
              </w:rPr>
              <w:t>30 %</w:t>
            </w:r>
            <w:r w:rsidRPr="00AA4CDD">
              <w:t xml:space="preserve"> of the cost of the final product for the consumer, including transport and installation costs where relevant, with the exception of schemes targeting citizens living in energy poverty, as defined in Article 2, point (1), of Regulation (EU) </w:t>
            </w:r>
            <w:r w:rsidRPr="00AA4CDD">
              <w:t xml:space="preserve">2023/955 of the European Parliament and of the Council (57), for which the limit shall be </w:t>
            </w:r>
            <w:r w:rsidRPr="00AA4CDD">
              <w:rPr>
                <w:b/>
                <w:i/>
              </w:rPr>
              <w:t>40 %</w:t>
            </w:r>
            <w:r w:rsidRPr="00AA4CDD">
              <w:rPr>
                <w:bCs/>
                <w:i/>
                <w:vertAlign w:val="superscript"/>
              </w:rPr>
              <w:t>50</w:t>
            </w:r>
            <w:r w:rsidRPr="00AA4CDD">
              <w:t xml:space="preserve">. </w:t>
            </w:r>
          </w:p>
        </w:tc>
      </w:tr>
      <w:tr w14:paraId="3D60C26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7C86E09" w14:textId="77777777">
            <w:pPr>
              <w:pStyle w:val="Normal6"/>
            </w:pPr>
            <w:r w:rsidRPr="00AA4CDD">
              <w:t>__________________</w:t>
            </w:r>
          </w:p>
        </w:tc>
        <w:tc>
          <w:tcPr>
            <w:tcW w:w="4876" w:type="dxa"/>
          </w:tcPr>
          <w:p w:rsidR="00AA4CDD" w:rsidRPr="00AA4CDD" w:rsidP="00C2703B" w14:paraId="7F3207C3" w14:textId="77777777">
            <w:pPr>
              <w:pStyle w:val="Normal6"/>
              <w:rPr>
                <w:szCs w:val="24"/>
              </w:rPr>
            </w:pPr>
            <w:r w:rsidRPr="00AA4CDD">
              <w:t>__________________</w:t>
            </w:r>
          </w:p>
        </w:tc>
      </w:tr>
      <w:tr w14:paraId="61022D3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40E6E97" w14:textId="77777777">
            <w:pPr>
              <w:pStyle w:val="Normal6"/>
            </w:pPr>
            <w:r w:rsidRPr="00AA4CDD">
              <w:rPr>
                <w:vertAlign w:val="superscript"/>
              </w:rPr>
              <w:t>50</w:t>
            </w:r>
            <w:r w:rsidRPr="00AA4CDD">
              <w:t xml:space="preserve"> THIS FOOTNOTE IS MISSING. THANK YOU FOR USING ANOTHER LANGUAGE.</w:t>
            </w:r>
          </w:p>
        </w:tc>
        <w:tc>
          <w:tcPr>
            <w:tcW w:w="4876" w:type="dxa"/>
          </w:tcPr>
          <w:p w:rsidR="00AA4CDD" w:rsidRPr="00AA4CDD" w:rsidP="00C2703B" w14:paraId="78B55EC9" w14:textId="77777777">
            <w:pPr>
              <w:pStyle w:val="Normal6"/>
              <w:rPr>
                <w:szCs w:val="24"/>
              </w:rPr>
            </w:pPr>
            <w:r w:rsidRPr="00AA4CDD">
              <w:rPr>
                <w:vertAlign w:val="superscript"/>
              </w:rPr>
              <w:t>50</w:t>
            </w:r>
            <w:r w:rsidRPr="00AA4CDD">
              <w:t xml:space="preserve"> THIS FOOTNOTE IS MISSING. THANK YOU FOR USING ANOTHER LANGUAGE.</w:t>
            </w:r>
          </w:p>
        </w:tc>
      </w:tr>
    </w:tbl>
    <w:p w:rsidR="00AA4CDD" w:rsidRPr="00AA4CDD" w:rsidP="00AA4CDD" w14:paraId="2B8E96D7"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183D7E7D" w14:textId="77777777">
      <w:r w:rsidRPr="00AA4CDD">
        <w:rPr>
          <w:rStyle w:val="HideTWBExt"/>
        </w:rPr>
        <w:t>&lt;/Amend&gt;</w:t>
      </w:r>
    </w:p>
    <w:p w:rsidR="00AA4CDD" w:rsidRPr="00AA4CDD" w:rsidP="00AA4CDD" w14:paraId="103CA4B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3926</w:t>
      </w:r>
      <w:r w:rsidRPr="00AA4CDD">
        <w:rPr>
          <w:rStyle w:val="HideTWBExt"/>
          <w:b w:val="0"/>
          <w:lang w:val="en-GB"/>
        </w:rPr>
        <w:t>&lt;/NumAm&gt;</w:t>
      </w:r>
    </w:p>
    <w:p w:rsidR="00AA4CDD" w:rsidRPr="00AA4CDD" w:rsidP="00AA4CDD" w14:paraId="0186C025" w14:textId="77777777">
      <w:pPr>
        <w:pStyle w:val="NormalBold"/>
      </w:pPr>
      <w:r w:rsidRPr="00AA4CDD">
        <w:rPr>
          <w:rStyle w:val="HideTWBExt"/>
          <w:b w:val="0"/>
        </w:rPr>
        <w:t>&lt;RepeatBlock-By&gt;&lt;Members&gt;</w:t>
      </w:r>
      <w:r w:rsidRPr="00AA4CDD">
        <w:t>Sandro Gozi, Christophe Grudler</w:t>
      </w:r>
      <w:r w:rsidRPr="00AA4CDD">
        <w:rPr>
          <w:rStyle w:val="HideTWBExt"/>
          <w:b w:val="0"/>
        </w:rPr>
        <w:t>&lt;/Members&gt;</w:t>
      </w:r>
    </w:p>
    <w:p w:rsidR="00AA4CDD" w:rsidRPr="00AA4CDD" w:rsidP="00AA4CDD" w14:paraId="2985F481" w14:textId="77777777">
      <w:r w:rsidRPr="00AA4CDD">
        <w:rPr>
          <w:rStyle w:val="HideTWBExt"/>
        </w:rPr>
        <w:t>&lt;/RepeatBlock-By&gt;</w:t>
      </w:r>
    </w:p>
    <w:p w:rsidR="00AA4CDD" w:rsidRPr="00AA4CDD" w:rsidP="00AA4CDD" w14:paraId="1301C10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556BF16"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2BED7E28"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510D8784" w14:textId="77777777">
      <w:r w:rsidRPr="00AA4CDD">
        <w:rPr>
          <w:rStyle w:val="HideTWBExt"/>
        </w:rPr>
        <w:t>&lt;Article2&gt;</w:t>
      </w:r>
      <w:r w:rsidRPr="00AA4CDD">
        <w:t>Article28a – paragraph 3a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6EDFD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F14BBA2" w14:textId="77777777">
            <w:pPr>
              <w:keepNext/>
            </w:pPr>
          </w:p>
        </w:tc>
      </w:tr>
      <w:tr w14:paraId="6901A07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D8CFD9D" w14:textId="77777777">
            <w:pPr>
              <w:pStyle w:val="ColumnHeading"/>
              <w:keepNext/>
              <w:rPr>
                <w:lang w:val="en-GB"/>
              </w:rPr>
            </w:pPr>
            <w:r w:rsidRPr="00AA4CDD">
              <w:rPr>
                <w:lang w:val="en-GB"/>
              </w:rPr>
              <w:t>Text proposed by the Commission</w:t>
            </w:r>
          </w:p>
        </w:tc>
        <w:tc>
          <w:tcPr>
            <w:tcW w:w="4876" w:type="dxa"/>
          </w:tcPr>
          <w:p w:rsidR="00AA4CDD" w:rsidRPr="00AA4CDD" w:rsidP="00C2703B" w14:paraId="44EA3BB6" w14:textId="77777777">
            <w:pPr>
              <w:pStyle w:val="ColumnHeading"/>
              <w:keepNext/>
              <w:rPr>
                <w:lang w:val="en-GB"/>
              </w:rPr>
            </w:pPr>
            <w:r w:rsidRPr="00AA4CDD">
              <w:rPr>
                <w:lang w:val="en-GB"/>
              </w:rPr>
              <w:t>Amendment</w:t>
            </w:r>
          </w:p>
        </w:tc>
      </w:tr>
      <w:tr w14:paraId="5B4653E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E76C069" w14:textId="77777777">
            <w:pPr>
              <w:pStyle w:val="Normal6"/>
              <w:rPr>
                <w:lang w:val="en-GB"/>
              </w:rPr>
            </w:pPr>
          </w:p>
        </w:tc>
        <w:tc>
          <w:tcPr>
            <w:tcW w:w="4876" w:type="dxa"/>
          </w:tcPr>
          <w:p w:rsidR="00AA4CDD" w:rsidRPr="00AA4CDD" w:rsidP="00C2703B" w14:paraId="2CC076A7" w14:textId="77777777">
            <w:pPr>
              <w:pStyle w:val="Normal6"/>
              <w:rPr>
                <w:b/>
                <w:i/>
                <w:lang w:val="en-GB"/>
              </w:rPr>
            </w:pPr>
            <w:r w:rsidRPr="00AA4CDD">
              <w:rPr>
                <w:b/>
                <w:i/>
                <w:lang w:val="en-GB"/>
              </w:rPr>
              <w:t>(6a) In Article 28a paragraph 3a is added:</w:t>
            </w:r>
          </w:p>
          <w:p w:rsidR="00AA4CDD" w:rsidRPr="00AA4CDD" w:rsidP="00C2703B" w14:paraId="6E94BDE8" w14:textId="77777777">
            <w:pPr>
              <w:pStyle w:val="Normal6"/>
              <w:rPr>
                <w:szCs w:val="24"/>
                <w:lang w:val="en-GB"/>
              </w:rPr>
            </w:pPr>
            <w:r w:rsidRPr="00AA4CDD">
              <w:rPr>
                <w:b/>
                <w:i/>
                <w:lang w:val="en-GB"/>
              </w:rPr>
              <w:t>3a.</w:t>
            </w:r>
            <w:r w:rsidRPr="00AA4CDD">
              <w:rPr>
                <w:b/>
                <w:i/>
                <w:lang w:val="en-GB"/>
              </w:rPr>
              <w:tab/>
              <w:t>By 2030, in all existing support schemes benefitting households or companies that support the demand for net-zero technology final products listed in this Article, Member States, regional or local authorities, bodies governed by public law or associations formed by one or more of those authorities or one or more the bodies governed by public law, shall comply with the requirements in this Annex II.</w:t>
            </w:r>
          </w:p>
        </w:tc>
      </w:tr>
    </w:tbl>
    <w:p w:rsidR="00AA4CDD" w:rsidRPr="00AA4CDD" w:rsidP="00AA4CDD" w14:paraId="340ECBF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6B3C242" w14:textId="77777777">
      <w:r w:rsidRPr="00AA4CDD">
        <w:rPr>
          <w:rStyle w:val="HideTWBExt"/>
        </w:rPr>
        <w:t>&lt;/Amend&gt;</w:t>
      </w:r>
    </w:p>
    <w:p w:rsidR="00AA4CDD" w:rsidRPr="00AA4CDD" w:rsidP="00AA4CDD" w14:paraId="03B022C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3927</w:t>
      </w:r>
      <w:r w:rsidRPr="00AA4CDD">
        <w:rPr>
          <w:rStyle w:val="HideTWBExt"/>
          <w:b w:val="0"/>
          <w:lang w:val="en-GB"/>
        </w:rPr>
        <w:t>&lt;/NumAm&gt;</w:t>
      </w:r>
    </w:p>
    <w:p w:rsidR="00AA4CDD" w:rsidRPr="00AA4CDD" w:rsidP="00AA4CDD" w14:paraId="1733E2A6" w14:textId="77777777">
      <w:pPr>
        <w:pStyle w:val="NormalBold"/>
      </w:pPr>
      <w:r w:rsidRPr="00AA4CDD">
        <w:rPr>
          <w:rStyle w:val="HideTWBExt"/>
          <w:b w:val="0"/>
        </w:rPr>
        <w:t>&lt;RepeatBlock-By&gt;&lt;Members&gt;</w:t>
      </w:r>
      <w:r w:rsidRPr="00AA4CDD">
        <w:t>Piotr Müller</w:t>
      </w:r>
      <w:r w:rsidRPr="00AA4CDD">
        <w:rPr>
          <w:rStyle w:val="HideTWBExt"/>
          <w:b w:val="0"/>
        </w:rPr>
        <w:t>&lt;/Members&gt;</w:t>
      </w:r>
    </w:p>
    <w:p w:rsidR="00AA4CDD" w:rsidRPr="00AA4CDD" w:rsidP="00AA4CDD" w14:paraId="3C8ABB6B" w14:textId="77777777">
      <w:r w:rsidRPr="00AA4CDD">
        <w:rPr>
          <w:rStyle w:val="HideTWBExt"/>
        </w:rPr>
        <w:t>&lt;/RepeatBlock-By&gt;</w:t>
      </w:r>
    </w:p>
    <w:p w:rsidR="00AA4CDD" w:rsidRPr="00AA4CDD" w:rsidP="00AA4CDD" w14:paraId="3144CBC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74AEF02" w14:textId="77777777">
      <w:pPr>
        <w:pStyle w:val="NormalBold"/>
      </w:pPr>
      <w:r w:rsidRPr="00AA4CDD">
        <w:rPr>
          <w:rStyle w:val="HideTWBExt"/>
          <w:b w:val="0"/>
        </w:rPr>
        <w:t>&lt;Article&gt;</w:t>
      </w:r>
      <w:r w:rsidRPr="00AA4CDD">
        <w:t>Article 34 – paragraph 1 – point 6a(new)</w:t>
      </w:r>
      <w:r w:rsidRPr="00AA4CDD">
        <w:rPr>
          <w:rStyle w:val="HideTWBExt"/>
          <w:b w:val="0"/>
        </w:rPr>
        <w:t>&lt;/Article&gt;</w:t>
      </w:r>
    </w:p>
    <w:p w:rsidR="00AA4CDD" w:rsidRPr="00AA4CDD" w:rsidP="00AA4CDD" w14:paraId="50BFE569"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CD0C422" w14:textId="77777777">
      <w:r w:rsidRPr="00AA4CDD">
        <w:rPr>
          <w:rStyle w:val="HideTWBExt"/>
        </w:rPr>
        <w:t>&lt;Article2&gt;</w:t>
      </w:r>
      <w:r w:rsidRPr="00AA4CDD">
        <w:t>Article 28a – paragraph 3 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391CE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0014823" w14:textId="77777777">
            <w:pPr>
              <w:keepNext/>
            </w:pPr>
          </w:p>
        </w:tc>
      </w:tr>
      <w:tr w14:paraId="68E50D9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1616D1" w14:textId="77777777">
            <w:pPr>
              <w:pStyle w:val="ColumnHeading"/>
              <w:keepNext/>
              <w:rPr>
                <w:lang w:val="en-GB"/>
              </w:rPr>
            </w:pPr>
            <w:r w:rsidRPr="00AA4CDD">
              <w:rPr>
                <w:lang w:val="en-GB"/>
              </w:rPr>
              <w:t>Text proposed by the Commission</w:t>
            </w:r>
          </w:p>
        </w:tc>
        <w:tc>
          <w:tcPr>
            <w:tcW w:w="4876" w:type="dxa"/>
          </w:tcPr>
          <w:p w:rsidR="00AA4CDD" w:rsidRPr="00AA4CDD" w:rsidP="00C2703B" w14:paraId="78762E8F" w14:textId="77777777">
            <w:pPr>
              <w:pStyle w:val="ColumnHeading"/>
              <w:keepNext/>
              <w:rPr>
                <w:lang w:val="en-GB"/>
              </w:rPr>
            </w:pPr>
            <w:r w:rsidRPr="00AA4CDD">
              <w:rPr>
                <w:lang w:val="en-GB"/>
              </w:rPr>
              <w:t>Amendment</w:t>
            </w:r>
          </w:p>
        </w:tc>
      </w:tr>
      <w:tr w14:paraId="70CDE9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4784EB" w14:textId="77777777">
            <w:pPr>
              <w:pStyle w:val="Normal6"/>
              <w:rPr>
                <w:lang w:val="en-GB"/>
              </w:rPr>
            </w:pPr>
          </w:p>
        </w:tc>
        <w:tc>
          <w:tcPr>
            <w:tcW w:w="4876" w:type="dxa"/>
          </w:tcPr>
          <w:p w:rsidR="00AA4CDD" w:rsidRPr="00AA4CDD" w:rsidP="00C2703B" w14:paraId="70C2F925" w14:textId="77777777">
            <w:pPr>
              <w:pStyle w:val="Normal6"/>
              <w:rPr>
                <w:b/>
                <w:i/>
                <w:lang w:val="en-GB"/>
              </w:rPr>
            </w:pPr>
            <w:r w:rsidRPr="00AA4CDD">
              <w:rPr>
                <w:b/>
                <w:i/>
                <w:lang w:val="en-GB"/>
              </w:rPr>
              <w:t>(6a) In Article 28a paragraph 3a is added:</w:t>
            </w:r>
          </w:p>
          <w:p w:rsidR="00AA4CDD" w:rsidRPr="00AA4CDD" w:rsidP="00C2703B" w14:paraId="02DCEF1D" w14:textId="77777777">
            <w:pPr>
              <w:pStyle w:val="Normal6"/>
              <w:rPr>
                <w:szCs w:val="24"/>
                <w:lang w:val="en-GB"/>
              </w:rPr>
            </w:pPr>
            <w:r w:rsidRPr="00AA4CDD">
              <w:rPr>
                <w:b/>
                <w:i/>
                <w:lang w:val="en-GB"/>
              </w:rPr>
              <w:t>3a.</w:t>
            </w:r>
            <w:r w:rsidRPr="00AA4CDD">
              <w:rPr>
                <w:b/>
                <w:i/>
                <w:lang w:val="en-GB"/>
              </w:rPr>
              <w:tab/>
              <w:t>Member States may decide not to apply the requirements laid down in Part III of Annex II to support schemes, or parts thereof, targeted at vulnerable households or at households in energy poverty or transport poverty within the meaning of Article 2 of Regulation (EU) 2023/955, including measures financed by the Social Climate Fund, or at the construction or renovation of social and affordable housing.</w:t>
            </w:r>
          </w:p>
        </w:tc>
      </w:tr>
    </w:tbl>
    <w:p w:rsidR="00AA4CDD" w:rsidRPr="00AA4CDD" w:rsidP="00AA4CDD" w14:paraId="2694F4E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B835858"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8E1046E" w14:textId="77777777">
      <w:pPr>
        <w:pStyle w:val="Normal12Italic"/>
        <w:rPr>
          <w:noProof w:val="0"/>
          <w:lang w:val="en-GB"/>
        </w:rPr>
      </w:pPr>
      <w:r w:rsidRPr="00AA4CDD">
        <w:rPr>
          <w:noProof w:val="0"/>
          <w:lang w:val="en-GB"/>
        </w:rPr>
        <w:t>Heat pumps, solar panels and storage are key to cutting energy bills and air pollution in low-income households. Origin requirements would raise prices for those least able to pay. As for the schemes covered by Article 12 of this Regulation, Member States should be able to exempt targeted schemes for vulnerable households and for social and affordable housing, while applying the requirements to other schemes.</w:t>
      </w:r>
    </w:p>
    <w:p w:rsidR="00AA4CDD" w:rsidRPr="00AA4CDD" w:rsidP="00AA4CDD" w14:paraId="2B73CF59" w14:textId="77777777">
      <w:r w:rsidRPr="00AA4CDD">
        <w:rPr>
          <w:rStyle w:val="HideTWBExt"/>
        </w:rPr>
        <w:t>&lt;/Amend&gt;</w:t>
      </w:r>
    </w:p>
    <w:p w:rsidR="00AA4CDD" w:rsidRPr="00AA4CDD" w:rsidP="00AA4CDD" w14:paraId="4D2B48D7"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3928</w:t>
      </w:r>
      <w:r w:rsidRPr="00AA4CDD">
        <w:rPr>
          <w:rStyle w:val="HideTWBExt"/>
          <w:b w:val="0"/>
          <w:lang w:val="en-GB"/>
        </w:rPr>
        <w:t>&lt;/NumAm&gt;</w:t>
      </w:r>
    </w:p>
    <w:p w:rsidR="00AA4CDD" w:rsidRPr="00AA4CDD" w:rsidP="00AA4CDD" w14:paraId="10964616"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700B75A2" w14:textId="77777777">
      <w:r w:rsidRPr="00AA4CDD">
        <w:rPr>
          <w:rStyle w:val="HideTWBExt"/>
        </w:rPr>
        <w:t>&lt;/RepeatBlock-By&gt;</w:t>
      </w:r>
    </w:p>
    <w:p w:rsidR="00AA4CDD" w:rsidRPr="00AA4CDD" w:rsidP="00AA4CDD" w14:paraId="02ACB82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7222E40"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355524E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E7629C8" w14:textId="77777777">
      <w:r w:rsidRPr="00AA4CDD">
        <w:rPr>
          <w:rStyle w:val="HideTWBExt"/>
        </w:rPr>
        <w:t>&lt;Article2&gt;</w:t>
      </w:r>
      <w:r w:rsidRPr="00AA4CDD">
        <w:t>Article 28a – paragraph 3a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21DD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62DB267" w14:textId="77777777">
            <w:pPr>
              <w:keepNext/>
            </w:pPr>
          </w:p>
        </w:tc>
      </w:tr>
      <w:tr w14:paraId="152201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3F4206" w14:textId="77777777">
            <w:pPr>
              <w:pStyle w:val="ColumnHeading"/>
              <w:keepNext/>
              <w:rPr>
                <w:lang w:val="en-GB"/>
              </w:rPr>
            </w:pPr>
            <w:r w:rsidRPr="00AA4CDD">
              <w:rPr>
                <w:lang w:val="en-GB"/>
              </w:rPr>
              <w:t>Text proposed by the Commission</w:t>
            </w:r>
          </w:p>
        </w:tc>
        <w:tc>
          <w:tcPr>
            <w:tcW w:w="4876" w:type="dxa"/>
          </w:tcPr>
          <w:p w:rsidR="00AA4CDD" w:rsidRPr="00AA4CDD" w:rsidP="00C2703B" w14:paraId="6DD4BB4A" w14:textId="77777777">
            <w:pPr>
              <w:pStyle w:val="ColumnHeading"/>
              <w:keepNext/>
              <w:rPr>
                <w:lang w:val="en-GB"/>
              </w:rPr>
            </w:pPr>
            <w:r w:rsidRPr="00AA4CDD">
              <w:rPr>
                <w:lang w:val="en-GB"/>
              </w:rPr>
              <w:t>Amendment</w:t>
            </w:r>
          </w:p>
        </w:tc>
      </w:tr>
      <w:tr w14:paraId="4A64995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985404" w14:textId="77777777">
            <w:pPr>
              <w:pStyle w:val="Normal6"/>
              <w:rPr>
                <w:lang w:val="en-GB"/>
              </w:rPr>
            </w:pPr>
          </w:p>
        </w:tc>
        <w:tc>
          <w:tcPr>
            <w:tcW w:w="4876" w:type="dxa"/>
          </w:tcPr>
          <w:p w:rsidR="00AA4CDD" w:rsidRPr="00AA4CDD" w:rsidP="00C2703B" w14:paraId="72DBF903" w14:textId="77777777">
            <w:pPr>
              <w:pStyle w:val="Normal6"/>
              <w:rPr>
                <w:b/>
                <w:i/>
                <w:lang w:val="en-GB"/>
              </w:rPr>
            </w:pPr>
            <w:r w:rsidRPr="00AA4CDD">
              <w:rPr>
                <w:b/>
                <w:i/>
                <w:lang w:val="en-GB"/>
              </w:rPr>
              <w:t>(6a) In Article 28a paragraph 3a is added:</w:t>
            </w:r>
          </w:p>
          <w:p w:rsidR="00AA4CDD" w:rsidRPr="00AA4CDD" w:rsidP="00C2703B" w14:paraId="7BECE6F1" w14:textId="77777777">
            <w:pPr>
              <w:pStyle w:val="Normal6"/>
              <w:rPr>
                <w:szCs w:val="24"/>
                <w:lang w:val="en-GB"/>
              </w:rPr>
            </w:pPr>
            <w:r w:rsidRPr="00AA4CDD">
              <w:rPr>
                <w:b/>
                <w:i/>
                <w:lang w:val="en-GB"/>
              </w:rPr>
              <w:t>3a.</w:t>
            </w:r>
            <w:r w:rsidRPr="00AA4CDD">
              <w:rPr>
                <w:b/>
                <w:i/>
                <w:lang w:val="en-GB"/>
              </w:rPr>
              <w:tab/>
              <w:t xml:space="preserve">By 2030, in all existing support schemes benefitting households or companies that support the demand for net-zero technology final products listed in this Article, Member States, regional or local authorities, bodies governed by public law or associations formed by one </w:t>
            </w:r>
            <w:r w:rsidRPr="00AA4CDD">
              <w:rPr>
                <w:b/>
                <w:i/>
                <w:lang w:val="en-GB"/>
              </w:rPr>
              <w:t>or more of those authorities or one or more the bodies governed by public law, shall comply with the requirements in this Annex II.</w:t>
            </w:r>
          </w:p>
        </w:tc>
      </w:tr>
    </w:tbl>
    <w:p w:rsidR="00AA4CDD" w:rsidRPr="00AA4CDD" w:rsidP="00AA4CDD" w14:paraId="105ABCA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405032E" w14:textId="77777777">
      <w:r w:rsidRPr="00AA4CDD">
        <w:rPr>
          <w:rStyle w:val="HideTWBExt"/>
        </w:rPr>
        <w:t>&lt;/Amend&gt;</w:t>
      </w:r>
    </w:p>
    <w:p w:rsidR="00AA4CDD" w:rsidRPr="00AA4CDD" w:rsidP="00AA4CDD" w14:paraId="2A82CE1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3929</w:t>
      </w:r>
      <w:r w:rsidRPr="00AA4CDD">
        <w:rPr>
          <w:rStyle w:val="HideTWBExt"/>
          <w:b w:val="0"/>
          <w:lang w:val="en-GB"/>
        </w:rPr>
        <w:t>&lt;/NumAm&gt;</w:t>
      </w:r>
    </w:p>
    <w:p w:rsidR="00AA4CDD" w:rsidRPr="00AA4CDD" w:rsidP="00AA4CDD" w14:paraId="7728EB32"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77D3C8C2" w14:textId="77777777">
      <w:r w:rsidRPr="00AA4CDD">
        <w:rPr>
          <w:rStyle w:val="HideTWBExt"/>
        </w:rPr>
        <w:t>&lt;/RepeatBlock-By&gt;</w:t>
      </w:r>
    </w:p>
    <w:p w:rsidR="00AA4CDD" w:rsidRPr="00AA4CDD" w:rsidP="00AA4CDD" w14:paraId="12C9B46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F1A01D2" w14:textId="77777777">
      <w:pPr>
        <w:pStyle w:val="NormalBold"/>
      </w:pPr>
      <w:r w:rsidRPr="00AA4CDD">
        <w:rPr>
          <w:rStyle w:val="HideTWBExt"/>
          <w:b w:val="0"/>
        </w:rPr>
        <w:t>&lt;Article&gt;</w:t>
      </w:r>
      <w:r w:rsidRPr="00AA4CDD">
        <w:t>Article 34 – paragraph 1 – point 6b (new)</w:t>
      </w:r>
      <w:r w:rsidRPr="00AA4CDD">
        <w:rPr>
          <w:rStyle w:val="HideTWBExt"/>
          <w:b w:val="0"/>
        </w:rPr>
        <w:t>&lt;/Article&gt;</w:t>
      </w:r>
    </w:p>
    <w:p w:rsidR="00AA4CDD" w:rsidRPr="00AA4CDD" w:rsidP="00AA4CDD" w14:paraId="03C4B68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C9BE9DC" w14:textId="77777777">
      <w:r w:rsidRPr="00AA4CDD">
        <w:rPr>
          <w:rStyle w:val="HideTWBExt"/>
        </w:rPr>
        <w:t>&lt;Article2&gt;</w:t>
      </w:r>
      <w:r w:rsidRPr="00AA4CDD">
        <w:t>Article 28a – paragraph 3b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8C735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4675DF5" w14:textId="77777777">
            <w:pPr>
              <w:keepNext/>
            </w:pPr>
          </w:p>
        </w:tc>
      </w:tr>
      <w:tr w14:paraId="27C4ABC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330D93E" w14:textId="77777777">
            <w:pPr>
              <w:pStyle w:val="ColumnHeading"/>
              <w:keepNext/>
              <w:rPr>
                <w:lang w:val="en-GB"/>
              </w:rPr>
            </w:pPr>
            <w:r w:rsidRPr="00AA4CDD">
              <w:rPr>
                <w:lang w:val="en-GB"/>
              </w:rPr>
              <w:t>Text proposed by the Commission</w:t>
            </w:r>
          </w:p>
        </w:tc>
        <w:tc>
          <w:tcPr>
            <w:tcW w:w="4876" w:type="dxa"/>
          </w:tcPr>
          <w:p w:rsidR="00AA4CDD" w:rsidRPr="00AA4CDD" w:rsidP="00C2703B" w14:paraId="340B122A" w14:textId="77777777">
            <w:pPr>
              <w:pStyle w:val="ColumnHeading"/>
              <w:keepNext/>
              <w:rPr>
                <w:lang w:val="en-GB"/>
              </w:rPr>
            </w:pPr>
            <w:r w:rsidRPr="00AA4CDD">
              <w:rPr>
                <w:lang w:val="en-GB"/>
              </w:rPr>
              <w:t>Amendment</w:t>
            </w:r>
          </w:p>
        </w:tc>
      </w:tr>
      <w:tr w14:paraId="5E554CD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FFA972" w14:textId="77777777">
            <w:pPr>
              <w:pStyle w:val="Normal6"/>
              <w:rPr>
                <w:lang w:val="en-GB"/>
              </w:rPr>
            </w:pPr>
          </w:p>
        </w:tc>
        <w:tc>
          <w:tcPr>
            <w:tcW w:w="4876" w:type="dxa"/>
          </w:tcPr>
          <w:p w:rsidR="00AA4CDD" w:rsidRPr="00AA4CDD" w:rsidP="00C2703B" w14:paraId="71144950" w14:textId="77777777">
            <w:pPr>
              <w:pStyle w:val="Normal6"/>
              <w:rPr>
                <w:b/>
                <w:i/>
                <w:lang w:val="en-GB"/>
              </w:rPr>
            </w:pPr>
            <w:r w:rsidRPr="00AA4CDD">
              <w:rPr>
                <w:b/>
                <w:i/>
                <w:lang w:val="en-GB"/>
              </w:rPr>
              <w:t>(6b) In article 28a paragraph 3b is added:</w:t>
            </w:r>
          </w:p>
          <w:p w:rsidR="00AA4CDD" w:rsidRPr="00AA4CDD" w:rsidP="00C2703B" w14:paraId="324D662B" w14:textId="77777777">
            <w:pPr>
              <w:pStyle w:val="Normal6"/>
              <w:rPr>
                <w:szCs w:val="24"/>
                <w:lang w:val="en-GB"/>
              </w:rPr>
            </w:pPr>
            <w:r w:rsidRPr="00AA4CDD">
              <w:rPr>
                <w:b/>
                <w:i/>
                <w:lang w:val="en-GB"/>
              </w:rPr>
              <w:t>3b.</w:t>
            </w:r>
            <w:r w:rsidRPr="00AA4CDD">
              <w:rPr>
                <w:b/>
                <w:i/>
                <w:lang w:val="en-GB"/>
              </w:rPr>
              <w:tab/>
              <w:t>Member States shall ensure that no public support is granted under the public support schemes referred to in Annex II to economic operators owned or controlled by an entity established in a third country that is not listed in Article 28d.</w:t>
            </w:r>
          </w:p>
        </w:tc>
      </w:tr>
    </w:tbl>
    <w:p w:rsidR="00AA4CDD" w:rsidRPr="00AA4CDD" w:rsidP="00AA4CDD" w14:paraId="0972EB4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8B86AE5" w14:textId="77777777">
      <w:r w:rsidRPr="00AA4CDD">
        <w:rPr>
          <w:rStyle w:val="HideTWBExt"/>
        </w:rPr>
        <w:t>&lt;/Amend&gt;</w:t>
      </w:r>
    </w:p>
    <w:p w:rsidR="00AA4CDD" w:rsidRPr="00AA4CDD" w:rsidP="00AA4CDD" w14:paraId="3FDA0C7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3930</w:t>
      </w:r>
      <w:r w:rsidRPr="00AA4CDD">
        <w:rPr>
          <w:rStyle w:val="HideTWBExt"/>
          <w:b w:val="0"/>
          <w:lang w:val="en-GB"/>
        </w:rPr>
        <w:t>&lt;/NumAm&gt;</w:t>
      </w:r>
    </w:p>
    <w:p w:rsidR="00AA4CDD" w:rsidRPr="00AA4CDD" w:rsidP="00AA4CDD" w14:paraId="2B1DED6E"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362A5C85" w14:textId="77777777">
      <w:r w:rsidRPr="00AA4CDD">
        <w:rPr>
          <w:rStyle w:val="HideTWBExt"/>
        </w:rPr>
        <w:t>&lt;/RepeatBlock-By&gt;</w:t>
      </w:r>
    </w:p>
    <w:p w:rsidR="00AA4CDD" w:rsidRPr="00AA4CDD" w:rsidP="00AA4CDD" w14:paraId="122C1FB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1C8F782" w14:textId="77777777">
      <w:pPr>
        <w:pStyle w:val="NormalBold"/>
      </w:pPr>
      <w:r w:rsidRPr="00AA4CDD">
        <w:rPr>
          <w:rStyle w:val="HideTWBExt"/>
          <w:b w:val="0"/>
        </w:rPr>
        <w:t>&lt;Article&gt;</w:t>
      </w:r>
      <w:r w:rsidRPr="00AA4CDD">
        <w:t>Article 34 – paragraph 1 – point 6c (new)</w:t>
      </w:r>
      <w:r w:rsidRPr="00AA4CDD">
        <w:rPr>
          <w:rStyle w:val="HideTWBExt"/>
          <w:b w:val="0"/>
        </w:rPr>
        <w:t>&lt;/Article&gt;</w:t>
      </w:r>
    </w:p>
    <w:p w:rsidR="00AA4CDD" w:rsidRPr="00AA4CDD" w:rsidP="00AA4CDD" w14:paraId="55CC1C2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25FF907" w14:textId="77777777">
      <w:r w:rsidRPr="00AA4CDD">
        <w:rPr>
          <w:rStyle w:val="HideTWBExt"/>
        </w:rPr>
        <w:t>&lt;Article2&gt;</w:t>
      </w:r>
      <w:r w:rsidRPr="00AA4CDD">
        <w:t>Article 28a – paragraph 3c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B8449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6E14F9F" w14:textId="77777777">
            <w:pPr>
              <w:keepNext/>
            </w:pPr>
          </w:p>
        </w:tc>
      </w:tr>
      <w:tr w14:paraId="26B042C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42BB5FD" w14:textId="77777777">
            <w:pPr>
              <w:pStyle w:val="ColumnHeading"/>
              <w:keepNext/>
              <w:rPr>
                <w:lang w:val="en-GB"/>
              </w:rPr>
            </w:pPr>
            <w:r w:rsidRPr="00AA4CDD">
              <w:rPr>
                <w:lang w:val="en-GB"/>
              </w:rPr>
              <w:t>Text proposed by the Commission</w:t>
            </w:r>
          </w:p>
        </w:tc>
        <w:tc>
          <w:tcPr>
            <w:tcW w:w="4876" w:type="dxa"/>
          </w:tcPr>
          <w:p w:rsidR="00AA4CDD" w:rsidRPr="00AA4CDD" w:rsidP="00C2703B" w14:paraId="6BF164AD" w14:textId="77777777">
            <w:pPr>
              <w:pStyle w:val="ColumnHeading"/>
              <w:keepNext/>
              <w:rPr>
                <w:lang w:val="en-GB"/>
              </w:rPr>
            </w:pPr>
            <w:r w:rsidRPr="00AA4CDD">
              <w:rPr>
                <w:lang w:val="en-GB"/>
              </w:rPr>
              <w:t>Amendment</w:t>
            </w:r>
          </w:p>
        </w:tc>
      </w:tr>
      <w:tr w14:paraId="1F919F3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2FE7E92" w14:textId="77777777">
            <w:pPr>
              <w:pStyle w:val="Normal6"/>
              <w:rPr>
                <w:lang w:val="en-GB"/>
              </w:rPr>
            </w:pPr>
          </w:p>
        </w:tc>
        <w:tc>
          <w:tcPr>
            <w:tcW w:w="4876" w:type="dxa"/>
          </w:tcPr>
          <w:p w:rsidR="00AA4CDD" w:rsidRPr="00AA4CDD" w:rsidP="00C2703B" w14:paraId="084A7C50" w14:textId="77777777">
            <w:pPr>
              <w:pStyle w:val="Normal6"/>
              <w:rPr>
                <w:b/>
                <w:i/>
                <w:lang w:val="en-GB"/>
              </w:rPr>
            </w:pPr>
            <w:r w:rsidRPr="00AA4CDD">
              <w:rPr>
                <w:b/>
                <w:i/>
                <w:lang w:val="en-GB"/>
              </w:rPr>
              <w:t>(6c) In Article 28a paragraph 3c is added:</w:t>
            </w:r>
          </w:p>
          <w:p w:rsidR="00AA4CDD" w:rsidRPr="00AA4CDD" w:rsidP="00C2703B" w14:paraId="2C8FB14D" w14:textId="77777777">
            <w:pPr>
              <w:pStyle w:val="Normal6"/>
              <w:rPr>
                <w:szCs w:val="24"/>
                <w:lang w:val="en-GB"/>
              </w:rPr>
            </w:pPr>
            <w:r w:rsidRPr="00AA4CDD">
              <w:rPr>
                <w:b/>
                <w:i/>
                <w:lang w:val="en-GB"/>
              </w:rPr>
              <w:t>3c.</w:t>
            </w:r>
            <w:r w:rsidRPr="00AA4CDD">
              <w:rPr>
                <w:b/>
                <w:i/>
                <w:lang w:val="en-GB"/>
              </w:rPr>
              <w:tab/>
              <w:t xml:space="preserve">Paragraph 1a shall not apply to </w:t>
            </w:r>
            <w:r w:rsidRPr="00AA4CDD">
              <w:rPr>
                <w:b/>
                <w:i/>
                <w:lang w:val="en-GB"/>
              </w:rPr>
              <w:t>economic operators holding, at the time the support is granted, a valid certificate of eligibility issued in accordance with Article 25a.</w:t>
            </w:r>
          </w:p>
        </w:tc>
      </w:tr>
    </w:tbl>
    <w:p w:rsidR="00AA4CDD" w:rsidRPr="00AA4CDD" w:rsidP="00AA4CDD" w14:paraId="30956BA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F4EBBE1" w14:textId="77777777">
      <w:r w:rsidRPr="00AA4CDD">
        <w:rPr>
          <w:rStyle w:val="HideTWBExt"/>
        </w:rPr>
        <w:t>&lt;/Amend&gt;</w:t>
      </w:r>
    </w:p>
    <w:p w:rsidR="00AA4CDD" w:rsidRPr="00AA4CDD" w:rsidP="00AA4CDD" w14:paraId="0A57DFB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3931</w:t>
      </w:r>
      <w:r w:rsidRPr="00AA4CDD">
        <w:rPr>
          <w:rStyle w:val="HideTWBExt"/>
          <w:b w:val="0"/>
          <w:lang w:val="en-GB"/>
        </w:rPr>
        <w:t>&lt;/NumAm&gt;</w:t>
      </w:r>
    </w:p>
    <w:p w:rsidR="00AA4CDD" w:rsidRPr="00AA4CDD" w:rsidP="00AA4CDD" w14:paraId="682D653C"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3091AA21" w14:textId="77777777">
      <w:r w:rsidRPr="00AA4CDD">
        <w:rPr>
          <w:rStyle w:val="HideTWBExt"/>
        </w:rPr>
        <w:t>&lt;/RepeatBlock-By&gt;</w:t>
      </w:r>
    </w:p>
    <w:p w:rsidR="00AA4CDD" w:rsidRPr="00AA4CDD" w:rsidP="00AA4CDD" w14:paraId="5F388D1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78910FC" w14:textId="77777777">
      <w:pPr>
        <w:pStyle w:val="NormalBold"/>
      </w:pPr>
      <w:r w:rsidRPr="00AA4CDD">
        <w:rPr>
          <w:rStyle w:val="HideTWBExt"/>
          <w:b w:val="0"/>
        </w:rPr>
        <w:t>&lt;Article&gt;</w:t>
      </w:r>
      <w:r w:rsidRPr="00AA4CDD">
        <w:t>Article 34 – paragraph 1 – point 6d (new)</w:t>
      </w:r>
      <w:r w:rsidRPr="00AA4CDD">
        <w:rPr>
          <w:rStyle w:val="HideTWBExt"/>
          <w:b w:val="0"/>
        </w:rPr>
        <w:t>&lt;/Article&gt;</w:t>
      </w:r>
    </w:p>
    <w:p w:rsidR="00AA4CDD" w:rsidRPr="00AA4CDD" w:rsidP="00AA4CDD" w14:paraId="005D496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5D67EB7" w14:textId="77777777">
      <w:r w:rsidRPr="00AA4CDD">
        <w:rPr>
          <w:rStyle w:val="HideTWBExt"/>
        </w:rPr>
        <w:t>&lt;Article2&gt;</w:t>
      </w:r>
      <w:r w:rsidRPr="00AA4CDD">
        <w:t>Article 28a – paragraph 3d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F8639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0C7FB16" w14:textId="77777777">
            <w:pPr>
              <w:keepNext/>
            </w:pPr>
          </w:p>
        </w:tc>
      </w:tr>
      <w:tr w14:paraId="03548A2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10CFA0" w14:textId="77777777">
            <w:pPr>
              <w:pStyle w:val="ColumnHeading"/>
              <w:keepNext/>
              <w:rPr>
                <w:lang w:val="en-GB"/>
              </w:rPr>
            </w:pPr>
            <w:r w:rsidRPr="00AA4CDD">
              <w:rPr>
                <w:lang w:val="en-GB"/>
              </w:rPr>
              <w:t>Text proposed by the Commission</w:t>
            </w:r>
          </w:p>
        </w:tc>
        <w:tc>
          <w:tcPr>
            <w:tcW w:w="4876" w:type="dxa"/>
          </w:tcPr>
          <w:p w:rsidR="00AA4CDD" w:rsidRPr="00AA4CDD" w:rsidP="00C2703B" w14:paraId="25FA0312" w14:textId="77777777">
            <w:pPr>
              <w:pStyle w:val="ColumnHeading"/>
              <w:keepNext/>
              <w:rPr>
                <w:lang w:val="en-GB"/>
              </w:rPr>
            </w:pPr>
            <w:r w:rsidRPr="00AA4CDD">
              <w:rPr>
                <w:lang w:val="en-GB"/>
              </w:rPr>
              <w:t>Amendment</w:t>
            </w:r>
          </w:p>
        </w:tc>
      </w:tr>
      <w:tr w14:paraId="6480AC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43DD7E" w14:textId="77777777">
            <w:pPr>
              <w:pStyle w:val="Normal6"/>
              <w:rPr>
                <w:lang w:val="en-GB"/>
              </w:rPr>
            </w:pPr>
          </w:p>
        </w:tc>
        <w:tc>
          <w:tcPr>
            <w:tcW w:w="4876" w:type="dxa"/>
          </w:tcPr>
          <w:p w:rsidR="00AA4CDD" w:rsidRPr="00AA4CDD" w:rsidP="00C2703B" w14:paraId="0F950BE3" w14:textId="77777777">
            <w:pPr>
              <w:pStyle w:val="Normal6"/>
              <w:rPr>
                <w:b/>
                <w:i/>
                <w:lang w:val="en-GB"/>
              </w:rPr>
            </w:pPr>
            <w:r w:rsidRPr="00AA4CDD">
              <w:rPr>
                <w:b/>
                <w:i/>
                <w:lang w:val="en-GB"/>
              </w:rPr>
              <w:t>(6c) In Article 28a paragraph 3d is added:</w:t>
            </w:r>
          </w:p>
          <w:p w:rsidR="00AA4CDD" w:rsidRPr="00AA4CDD" w:rsidP="00C2703B" w14:paraId="63F5B72A" w14:textId="77777777">
            <w:pPr>
              <w:pStyle w:val="Normal6"/>
              <w:rPr>
                <w:szCs w:val="24"/>
                <w:lang w:val="en-GB"/>
              </w:rPr>
            </w:pPr>
            <w:r w:rsidRPr="00AA4CDD">
              <w:rPr>
                <w:b/>
                <w:i/>
                <w:lang w:val="en-GB"/>
              </w:rPr>
              <w:t>3d.</w:t>
            </w:r>
            <w:r w:rsidRPr="00AA4CDD">
              <w:rPr>
                <w:b/>
                <w:i/>
                <w:lang w:val="en-GB"/>
              </w:rPr>
              <w:tab/>
              <w:t>Where the certificate referred to in paragraph 1b is withdrawn within five years of the granting of support, Member States shall recover the support in proportion to the remaining part of that period, without prejudice to the second subparagraph of paragraph 1 and to Article 18(2), point (e) of Regulation XXXX/XXXX (Industrial Accelerator Act) .</w:t>
            </w:r>
          </w:p>
        </w:tc>
      </w:tr>
    </w:tbl>
    <w:p w:rsidR="00AA4CDD" w:rsidRPr="00AA4CDD" w:rsidP="00AA4CDD" w14:paraId="37735AC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F6E06EA" w14:textId="77777777">
      <w:r w:rsidRPr="00AA4CDD">
        <w:rPr>
          <w:rStyle w:val="HideTWBExt"/>
        </w:rPr>
        <w:t>&lt;/Amend&gt;</w:t>
      </w:r>
    </w:p>
    <w:p w:rsidR="00AA4CDD" w:rsidRPr="00AA4CDD" w:rsidP="00AA4CDD" w14:paraId="25FE25F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3932</w:t>
      </w:r>
      <w:r w:rsidRPr="00AA4CDD">
        <w:rPr>
          <w:rStyle w:val="HideTWBExt"/>
          <w:b w:val="0"/>
          <w:lang w:val="en-GB"/>
        </w:rPr>
        <w:t>&lt;/NumAm&gt;</w:t>
      </w:r>
    </w:p>
    <w:p w:rsidR="00AA4CDD" w:rsidRPr="00AA4CDD" w:rsidP="00AA4CDD" w14:paraId="22041F3F"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132F808B" w14:textId="77777777">
      <w:r w:rsidRPr="00AA4CDD">
        <w:rPr>
          <w:rStyle w:val="HideTWBExt"/>
        </w:rPr>
        <w:t>&lt;/RepeatBlock-By&gt;</w:t>
      </w:r>
    </w:p>
    <w:p w:rsidR="00AA4CDD" w:rsidRPr="00AA4CDD" w:rsidP="00AA4CDD" w14:paraId="2063010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12A5929"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20AB2C8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1D8C89B" w14:textId="77777777">
      <w:r w:rsidRPr="00AA4CDD">
        <w:rPr>
          <w:rStyle w:val="HideTWBExt"/>
        </w:rPr>
        <w:t>&lt;Article2&gt;</w:t>
      </w:r>
      <w:r w:rsidRPr="00AA4CDD">
        <w:t>Article 28ba (new)</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9FCE439"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5494C2AA" w14:textId="77777777">
            <w:pPr>
              <w:keepNext/>
            </w:pPr>
          </w:p>
        </w:tc>
      </w:tr>
      <w:tr w14:paraId="6DDE64D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5CC5133" w14:textId="77777777">
            <w:pPr>
              <w:pStyle w:val="ColumnHeading"/>
              <w:keepNext/>
              <w:rPr>
                <w:lang w:val="en-GB"/>
              </w:rPr>
            </w:pPr>
            <w:r w:rsidRPr="00AA4CDD">
              <w:rPr>
                <w:lang w:val="en-GB"/>
              </w:rPr>
              <w:t>Text proposed by the Commission</w:t>
            </w:r>
          </w:p>
        </w:tc>
        <w:tc>
          <w:tcPr>
            <w:tcW w:w="4876" w:type="dxa"/>
          </w:tcPr>
          <w:p w:rsidR="00AA4CDD" w:rsidRPr="00AA4CDD" w:rsidP="00C2703B" w14:paraId="2A53D9FC" w14:textId="77777777">
            <w:pPr>
              <w:pStyle w:val="ColumnHeading"/>
              <w:keepNext/>
              <w:rPr>
                <w:lang w:val="en-GB"/>
              </w:rPr>
            </w:pPr>
            <w:r w:rsidRPr="00AA4CDD">
              <w:rPr>
                <w:lang w:val="en-GB"/>
              </w:rPr>
              <w:t>Amendment</w:t>
            </w:r>
          </w:p>
        </w:tc>
      </w:tr>
      <w:tr w14:paraId="5B89FAB4"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7CEC90C" w14:textId="77777777">
            <w:pPr>
              <w:pStyle w:val="ColumnHeading"/>
              <w:keepNext/>
              <w:rPr>
                <w:lang w:val="en-GB"/>
              </w:rPr>
            </w:pPr>
          </w:p>
        </w:tc>
        <w:tc>
          <w:tcPr>
            <w:tcW w:w="4876" w:type="dxa"/>
          </w:tcPr>
          <w:p w:rsidR="00AA4CDD" w:rsidRPr="00AA4CDD" w:rsidP="00C2703B" w14:paraId="23039579" w14:textId="77777777">
            <w:pPr>
              <w:pStyle w:val="ColumnHeading"/>
              <w:keepNext/>
              <w:jc w:val="left"/>
              <w:rPr>
                <w:b/>
                <w:bCs/>
                <w:lang w:val="en-GB"/>
              </w:rPr>
            </w:pPr>
            <w:r w:rsidRPr="00AA4CDD">
              <w:rPr>
                <w:b/>
                <w:bCs/>
                <w:lang w:val="en-GB"/>
              </w:rPr>
              <w:t>(6a) The following Article 28ba is added:</w:t>
            </w:r>
          </w:p>
        </w:tc>
      </w:tr>
      <w:tr w14:paraId="75E09F5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763AAA0" w14:textId="77777777">
            <w:pPr>
              <w:pStyle w:val="Normal6"/>
              <w:rPr>
                <w:lang w:val="en-GB"/>
              </w:rPr>
            </w:pPr>
          </w:p>
        </w:tc>
        <w:tc>
          <w:tcPr>
            <w:tcW w:w="4876" w:type="dxa"/>
          </w:tcPr>
          <w:p w:rsidR="00AA4CDD" w:rsidRPr="00AA4CDD" w:rsidP="00C2703B" w14:paraId="259590CC" w14:textId="77777777">
            <w:pPr>
              <w:pStyle w:val="Normal6"/>
              <w:rPr>
                <w:szCs w:val="24"/>
                <w:lang w:val="en-GB"/>
              </w:rPr>
            </w:pPr>
            <w:r w:rsidRPr="00AA4CDD">
              <w:rPr>
                <w:b/>
                <w:i/>
                <w:lang w:val="en-GB"/>
              </w:rPr>
              <w:t>Article 28ba</w:t>
            </w:r>
          </w:p>
        </w:tc>
      </w:tr>
      <w:tr w14:paraId="17D011E4"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54D1C5A" w14:textId="77777777">
            <w:pPr>
              <w:pStyle w:val="Normal6"/>
              <w:rPr>
                <w:lang w:val="en-GB"/>
              </w:rPr>
            </w:pPr>
          </w:p>
        </w:tc>
        <w:tc>
          <w:tcPr>
            <w:tcW w:w="4876" w:type="dxa"/>
          </w:tcPr>
          <w:p w:rsidR="00AA4CDD" w:rsidRPr="00AA4CDD" w:rsidP="00C2703B" w14:paraId="3A45836F" w14:textId="77777777">
            <w:pPr>
              <w:pStyle w:val="Normal6"/>
              <w:rPr>
                <w:szCs w:val="24"/>
                <w:lang w:val="en-GB"/>
              </w:rPr>
            </w:pPr>
            <w:r w:rsidRPr="00AA4CDD">
              <w:rPr>
                <w:b/>
                <w:i/>
                <w:lang w:val="en-GB"/>
              </w:rPr>
              <w:t>Security and operational control of critical energy control equipment</w:t>
            </w:r>
          </w:p>
        </w:tc>
      </w:tr>
      <w:tr w14:paraId="67C317F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44B2621" w14:textId="77777777">
            <w:pPr>
              <w:pStyle w:val="Normal6"/>
              <w:rPr>
                <w:lang w:val="en-GB"/>
              </w:rPr>
            </w:pPr>
          </w:p>
        </w:tc>
        <w:tc>
          <w:tcPr>
            <w:tcW w:w="4876" w:type="dxa"/>
          </w:tcPr>
          <w:p w:rsidR="00AA4CDD" w:rsidRPr="00AA4CDD" w:rsidP="00C2703B" w14:paraId="720292B5" w14:textId="77777777">
            <w:pPr>
              <w:pStyle w:val="Normal6"/>
              <w:rPr>
                <w:szCs w:val="24"/>
                <w:lang w:val="en-GB"/>
              </w:rPr>
            </w:pPr>
            <w:r w:rsidRPr="00AA4CDD">
              <w:rPr>
                <w:b/>
                <w:i/>
                <w:lang w:val="en-GB"/>
              </w:rPr>
              <w:t>1. For the purposes of Articles 25a, 26, 28a and 28c, the requirements laid down in this Article shall apply to critical energy control equipment where the compromise, coordinated operation or aggregated control of such equipment could materially affect the security, stability or continuity of an energy system. In determining such impact, account shall be taken, where relevant, of the methodologies, impact criteria and aggregation principles established pursuant to Commission Delegated Regulation (EU) 2024/1366, including the possibility that equipment, entities or installations which do not individually present a material impact may do so through coordinated or aggregated operation.</w:t>
            </w:r>
          </w:p>
        </w:tc>
      </w:tr>
      <w:tr w14:paraId="3D6EAE9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27B8CCA" w14:textId="77777777">
            <w:pPr>
              <w:pStyle w:val="Normal6"/>
              <w:rPr>
                <w:lang w:val="en-GB"/>
              </w:rPr>
            </w:pPr>
          </w:p>
        </w:tc>
        <w:tc>
          <w:tcPr>
            <w:tcW w:w="4876" w:type="dxa"/>
          </w:tcPr>
          <w:p w:rsidR="00AA4CDD" w:rsidRPr="00AA4CDD" w:rsidP="00C2703B" w14:paraId="18D4F95A" w14:textId="77777777">
            <w:pPr>
              <w:pStyle w:val="Normal6"/>
              <w:rPr>
                <w:szCs w:val="24"/>
                <w:lang w:val="en-GB"/>
              </w:rPr>
            </w:pPr>
            <w:r w:rsidRPr="00AA4CDD">
              <w:rPr>
                <w:b/>
                <w:i/>
                <w:lang w:val="en-GB"/>
              </w:rPr>
              <w:t>2. Critical energy control equipment shall be designed, configured and operated so that no manufacturer, supplier or other third party has the unilateral technical capability to remotely start, stop, disconnect or materially modify its operation in a manner capable of materially affecting the security, stability or continuity of the energy system.</w:t>
            </w:r>
          </w:p>
        </w:tc>
      </w:tr>
      <w:tr w14:paraId="4D344F0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A2D8A5C" w14:textId="77777777">
            <w:pPr>
              <w:pStyle w:val="Normal6"/>
              <w:rPr>
                <w:lang w:val="en-GB"/>
              </w:rPr>
            </w:pPr>
          </w:p>
        </w:tc>
        <w:tc>
          <w:tcPr>
            <w:tcW w:w="4876" w:type="dxa"/>
          </w:tcPr>
          <w:p w:rsidR="00AA4CDD" w:rsidRPr="00AA4CDD" w:rsidP="00C2703B" w14:paraId="2021D6A6" w14:textId="77777777">
            <w:pPr>
              <w:pStyle w:val="Normal6"/>
              <w:rPr>
                <w:szCs w:val="24"/>
                <w:lang w:val="en-GB"/>
              </w:rPr>
            </w:pPr>
            <w:r w:rsidRPr="00AA4CDD">
              <w:rPr>
                <w:b/>
                <w:i/>
                <w:lang w:val="en-GB"/>
              </w:rPr>
              <w:t xml:space="preserve">3. Remote access by a manufacturer, supplier or other third party to critical operational functions shall be subject to the effective control of the operator. Such access shall be authenticated, authorised, limited to the systems, functions and duration necessary for the authorised purpose, and appropriately logged and auditable. The operator shall have the technical capability to identify active remote access and to restrict, suspend or </w:t>
            </w:r>
            <w:r w:rsidRPr="00AA4CDD">
              <w:rPr>
                <w:b/>
                <w:i/>
                <w:lang w:val="en-GB"/>
              </w:rPr>
              <w:t>immediately terminate such access where necessary. Persistent or unmanaged remote access paths capable of affecting critical operational functions shall not be permitted.</w:t>
            </w:r>
          </w:p>
        </w:tc>
      </w:tr>
      <w:tr w14:paraId="05E77D0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6AC7DC1C" w14:textId="77777777">
            <w:pPr>
              <w:pStyle w:val="Normal6"/>
              <w:rPr>
                <w:lang w:val="en-GB"/>
              </w:rPr>
            </w:pPr>
          </w:p>
        </w:tc>
        <w:tc>
          <w:tcPr>
            <w:tcW w:w="4876" w:type="dxa"/>
          </w:tcPr>
          <w:p w:rsidR="00AA4CDD" w:rsidRPr="00AA4CDD" w:rsidP="00C2703B" w14:paraId="10541CF4" w14:textId="77777777">
            <w:pPr>
              <w:pStyle w:val="Normal6"/>
              <w:rPr>
                <w:szCs w:val="24"/>
                <w:lang w:val="en-GB"/>
              </w:rPr>
            </w:pPr>
            <w:r w:rsidRPr="00AA4CDD">
              <w:rPr>
                <w:b/>
                <w:i/>
                <w:lang w:val="en-GB"/>
              </w:rPr>
              <w:t>4. Software or firmware updates capable of materially affecting critical operational functions shall be deployed or activated only under the effective control of the operator or of a competent authority or trusted entity under the jurisdiction of a Member State. A manufacturer, supplier or other third party shall not have the unilateral technical capability to remotely deploy or activate such updates where this could materially affect the security, stability or continuity of the energy system. This paragraph shall be without prejudice to Regulation (EU) 2024/2847.</w:t>
            </w:r>
          </w:p>
        </w:tc>
      </w:tr>
      <w:tr w14:paraId="4B49BF10"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CB36A54" w14:textId="77777777">
            <w:pPr>
              <w:pStyle w:val="Normal6"/>
              <w:rPr>
                <w:lang w:val="en-GB"/>
              </w:rPr>
            </w:pPr>
          </w:p>
        </w:tc>
        <w:tc>
          <w:tcPr>
            <w:tcW w:w="4876" w:type="dxa"/>
          </w:tcPr>
          <w:p w:rsidR="00AA4CDD" w:rsidRPr="00AA4CDD" w:rsidP="00C2703B" w14:paraId="2A02DFA0" w14:textId="77777777">
            <w:pPr>
              <w:pStyle w:val="Normal6"/>
              <w:rPr>
                <w:szCs w:val="24"/>
                <w:lang w:val="en-GB"/>
              </w:rPr>
            </w:pPr>
            <w:r w:rsidRPr="00AA4CDD">
              <w:rPr>
                <w:b/>
                <w:i/>
                <w:lang w:val="en-GB"/>
              </w:rPr>
              <w:t>5. For critical energy control equipment where the compromise, coordinated operation or aggregated control of the equipment could result in a high or critical impact, appropriate risk-based security verification shall be carried out in accordance with applicable Union cybersecurity legislation. Such verification may include independent software or firmware analysis where justified by the identified risk and may rely, where appropriate, on European cybersecurity certification schemes, verification activities organised by the operator or competent authority, or other equivalent mechanisms recognised under Union law.</w:t>
            </w:r>
          </w:p>
        </w:tc>
      </w:tr>
      <w:tr w14:paraId="240C75BE"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67339CA8" w14:textId="77777777">
            <w:pPr>
              <w:pStyle w:val="Normal6"/>
              <w:rPr>
                <w:lang w:val="en-GB"/>
              </w:rPr>
            </w:pPr>
          </w:p>
        </w:tc>
        <w:tc>
          <w:tcPr>
            <w:tcW w:w="4876" w:type="dxa"/>
          </w:tcPr>
          <w:p w:rsidR="00AA4CDD" w:rsidRPr="00AA4CDD" w:rsidP="00C2703B" w14:paraId="420DBCB0" w14:textId="77777777">
            <w:pPr>
              <w:pStyle w:val="Normal6"/>
              <w:rPr>
                <w:szCs w:val="24"/>
                <w:lang w:val="en-GB"/>
              </w:rPr>
            </w:pPr>
            <w:r w:rsidRPr="00AA4CDD">
              <w:rPr>
                <w:b/>
                <w:i/>
                <w:lang w:val="en-GB"/>
              </w:rPr>
              <w:t xml:space="preserve">6. Critical energy control equipment shall maintain safe and essential local operational capability where external connectivity, manufacturer-operated or supplier-operated cloud services, remote support services or other external digital services become unavailable. The unavailability, suspension or discontinuation of such external services shall not, in itself, cause the interruption or material degradation of essential </w:t>
            </w:r>
            <w:r w:rsidRPr="00AA4CDD">
              <w:rPr>
                <w:b/>
                <w:i/>
                <w:lang w:val="en-GB"/>
              </w:rPr>
              <w:t>operational functions.</w:t>
            </w:r>
          </w:p>
        </w:tc>
      </w:tr>
      <w:tr w14:paraId="2829451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0D0DD0A5" w14:textId="77777777">
            <w:pPr>
              <w:pStyle w:val="Normal6"/>
              <w:rPr>
                <w:lang w:val="en-GB"/>
              </w:rPr>
            </w:pPr>
          </w:p>
        </w:tc>
        <w:tc>
          <w:tcPr>
            <w:tcW w:w="4876" w:type="dxa"/>
          </w:tcPr>
          <w:p w:rsidR="00AA4CDD" w:rsidRPr="00AA4CDD" w:rsidP="00C2703B" w14:paraId="6609FC84" w14:textId="77777777">
            <w:pPr>
              <w:pStyle w:val="Normal6"/>
              <w:rPr>
                <w:szCs w:val="24"/>
                <w:lang w:val="en-GB"/>
              </w:rPr>
            </w:pPr>
            <w:r w:rsidRPr="00AA4CDD">
              <w:rPr>
                <w:b/>
                <w:i/>
                <w:lang w:val="en-GB"/>
              </w:rPr>
              <w:t>7. Operators shall maintain appropriate visibility over security-relevant configurations, software and firmware versions, remote access rights and material changes affecting critical operational functions. Security-relevant remote access, material configuration changes and software or firmware updates shall be logged and auditable, where technically applicable.</w:t>
            </w:r>
          </w:p>
        </w:tc>
      </w:tr>
      <w:tr w14:paraId="0EC827A1"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24C8E32" w14:textId="77777777">
            <w:pPr>
              <w:pStyle w:val="Normal6"/>
              <w:rPr>
                <w:lang w:val="en-GB"/>
              </w:rPr>
            </w:pPr>
          </w:p>
        </w:tc>
        <w:tc>
          <w:tcPr>
            <w:tcW w:w="4876" w:type="dxa"/>
          </w:tcPr>
          <w:p w:rsidR="00AA4CDD" w:rsidRPr="00AA4CDD" w:rsidP="00C2703B" w14:paraId="5DF80441" w14:textId="77777777">
            <w:pPr>
              <w:pStyle w:val="Normal6"/>
              <w:rPr>
                <w:szCs w:val="24"/>
                <w:lang w:val="en-GB"/>
              </w:rPr>
            </w:pPr>
            <w:r w:rsidRPr="00AA4CDD">
              <w:rPr>
                <w:b/>
                <w:i/>
                <w:lang w:val="en-GB"/>
              </w:rPr>
              <w:t>8. Where remote access, cloud services, software support, firmware management or other services capable of affecting critical operational functions are provided from outside the Union, the operator and the competent authority shall assess the associated legal, jurisdictional and operational risks. Where such risks cannot be adequately mitigated, access to critical operational functions shall be restricted or prohibited.</w:t>
            </w:r>
          </w:p>
        </w:tc>
      </w:tr>
      <w:tr w14:paraId="21B9E11C"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2FA50230" w14:textId="77777777">
            <w:pPr>
              <w:pStyle w:val="Normal6"/>
              <w:rPr>
                <w:lang w:val="en-GB"/>
              </w:rPr>
            </w:pPr>
          </w:p>
        </w:tc>
        <w:tc>
          <w:tcPr>
            <w:tcW w:w="4876" w:type="dxa"/>
          </w:tcPr>
          <w:p w:rsidR="00AA4CDD" w:rsidRPr="00AA4CDD" w:rsidP="00C2703B" w14:paraId="6851B5D7" w14:textId="77777777">
            <w:pPr>
              <w:pStyle w:val="Normal6"/>
              <w:rPr>
                <w:szCs w:val="24"/>
                <w:lang w:val="en-GB"/>
              </w:rPr>
            </w:pPr>
            <w:r w:rsidRPr="00AA4CDD">
              <w:rPr>
                <w:b/>
                <w:i/>
                <w:lang w:val="en-GB"/>
              </w:rPr>
              <w:t>9. The requirements of this Article shall apply irrespective of the country of establishment or origin of the manufacturer or supplier. Compliance with Union-origin requirements shall not, in itself, constitute evidence of compliance with this Article.</w:t>
            </w:r>
          </w:p>
        </w:tc>
      </w:tr>
      <w:tr w14:paraId="5068A0CC"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2FDA724" w14:textId="77777777">
            <w:pPr>
              <w:pStyle w:val="Normal6"/>
              <w:rPr>
                <w:lang w:val="en-GB"/>
              </w:rPr>
            </w:pPr>
          </w:p>
        </w:tc>
        <w:tc>
          <w:tcPr>
            <w:tcW w:w="4876" w:type="dxa"/>
          </w:tcPr>
          <w:p w:rsidR="00AA4CDD" w:rsidRPr="00AA4CDD" w:rsidP="00C2703B" w14:paraId="08020439" w14:textId="77777777">
            <w:pPr>
              <w:pStyle w:val="Normal6"/>
              <w:rPr>
                <w:szCs w:val="24"/>
                <w:lang w:val="en-GB"/>
              </w:rPr>
            </w:pPr>
            <w:r w:rsidRPr="00AA4CDD">
              <w:rPr>
                <w:b/>
                <w:i/>
                <w:lang w:val="en-GB"/>
              </w:rPr>
              <w:t>10. The requirements laid down in this Article shall not be waived solely on grounds of disproportionate costs.</w:t>
            </w:r>
          </w:p>
        </w:tc>
      </w:tr>
      <w:tr w14:paraId="4701BF7A"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8EDA4C0" w14:textId="77777777">
            <w:pPr>
              <w:pStyle w:val="Normal6"/>
              <w:rPr>
                <w:lang w:val="en-GB"/>
              </w:rPr>
            </w:pPr>
          </w:p>
        </w:tc>
        <w:tc>
          <w:tcPr>
            <w:tcW w:w="4876" w:type="dxa"/>
          </w:tcPr>
          <w:p w:rsidR="00AA4CDD" w:rsidRPr="00AA4CDD" w:rsidP="00C2703B" w14:paraId="2FD63025" w14:textId="77777777">
            <w:pPr>
              <w:pStyle w:val="Normal6"/>
              <w:rPr>
                <w:szCs w:val="24"/>
                <w:lang w:val="en-GB"/>
              </w:rPr>
            </w:pPr>
            <w:r w:rsidRPr="00AA4CDD">
              <w:rPr>
                <w:b/>
                <w:i/>
                <w:lang w:val="en-GB"/>
              </w:rPr>
              <w:t xml:space="preserve">11. The Commission may, by means of implementing acts, specify the technical and operational arrangements necessary for the application of paragraphs 2 to 8, taking into account Regulation (EU) 2024/2847, Directive (EU) 2022/2555, Regulation (EU) 2019/881 and applicable sector-specific Union cybersecurity rules. Such implementing acts shall avoid duplication of cybersecurity requirements already established under Union law and shall focus on requirements necessary to ensure effective operational control, management of third-party access and mitigation of systemic dependency risks. </w:t>
            </w:r>
            <w:r w:rsidRPr="00AA4CDD">
              <w:rPr>
                <w:b/>
                <w:i/>
                <w:lang w:val="en-GB"/>
              </w:rPr>
              <w:t>The technical and operational arrangements shall be technology-neutral, proportionate to the systemic risk presented by the equipment concerned and shall take into account interoperability, cybersecurity, operational reliability and the need to avoid unnecessary disruption to existing equipment.</w:t>
            </w:r>
          </w:p>
        </w:tc>
      </w:tr>
    </w:tbl>
    <w:p w:rsidR="00AA4CDD" w:rsidRPr="00AA4CDD" w:rsidP="00AA4CDD" w14:paraId="291B827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F68CC3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126F7B01" w14:textId="77777777">
      <w:pPr>
        <w:pStyle w:val="Normal12Italic"/>
        <w:rPr>
          <w:noProof w:val="0"/>
          <w:lang w:val="en-GB"/>
        </w:rPr>
      </w:pPr>
      <w:r w:rsidRPr="00AA4CDD">
        <w:rPr>
          <w:noProof w:val="0"/>
          <w:lang w:val="en-GB"/>
        </w:rPr>
        <w:t>The strategic dependency associated with digitally controlled energy equipment does not end when the equipment is manufactured or installed. It may continue through remote access, software and firmware management, cloud services and other external digital dependencies. For equipment capable, individually or through coordinated or aggregated control, of materially affecting the energy system, public intervention should therefore ensure that critical operational control remains effectively with the operator or another entity under Member State jurisdiction.The amendment follows a risk-based approach and builds on the existing Union cybersecurity framework. Regulation (EU) 2024/2847 establishes horizontal cybersecurity requirements for products with digital elements, Directive (EU) 2022/2555 addresses cybersecurity and supply-chain risk at entity level, and Commission Delegated Regulation (EU) 2024/1366 provides sector-specific cybersecurity impact and aggregation principles for the electricity sector. The amendment does not duplicate those rules; it addresses the additional strategic dependency created where a manufacturer, supplier or other third party retains unilateral operational control after deployment.The possibility of coordinated or aggregated effects is expressly taken into account so that equipment which is not systemically relevant on an individual basis may be assessed where common software, firmware, remote access or external services could create a material fleet-wide impact. Independent software or firmware analysis is therefore limited to cases justified by the identified systemic risk rather than imposed on every individual device.</w:t>
      </w:r>
    </w:p>
    <w:p w:rsidR="00AA4CDD" w:rsidRPr="00AA4CDD" w:rsidP="00AA4CDD" w14:paraId="59CE961A" w14:textId="77777777">
      <w:r w:rsidRPr="00AA4CDD">
        <w:rPr>
          <w:rStyle w:val="HideTWBExt"/>
        </w:rPr>
        <w:t>&lt;/Amend&gt;</w:t>
      </w:r>
    </w:p>
    <w:p w:rsidR="00AA4CDD" w:rsidRPr="00AA4CDD" w:rsidP="00AA4CDD" w14:paraId="5E05DE1B"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3933</w:t>
      </w:r>
      <w:r w:rsidRPr="00AA4CDD">
        <w:rPr>
          <w:rStyle w:val="HideTWBExt"/>
          <w:b w:val="0"/>
          <w:lang w:val="en-GB"/>
        </w:rPr>
        <w:t>&lt;/NumAm&gt;</w:t>
      </w:r>
    </w:p>
    <w:p w:rsidR="00AA4CDD" w:rsidRPr="00AA4CDD" w:rsidP="00AA4CDD" w14:paraId="22268AFA" w14:textId="77777777">
      <w:pPr>
        <w:pStyle w:val="NormalBold"/>
      </w:pPr>
      <w:r w:rsidRPr="00AA4CDD">
        <w:rPr>
          <w:rStyle w:val="HideTWBExt"/>
          <w:b w:val="0"/>
        </w:rPr>
        <w:t>&lt;RepeatBlock-By&gt;&lt;Members&gt;</w:t>
      </w:r>
      <w:r w:rsidRPr="00AA4CDD">
        <w:t>Pierre Jouvet, Raphaël Glucksmann, Jean-Marc Germain, François Kalfon, Christophe Clergeau</w:t>
      </w:r>
      <w:r w:rsidRPr="00AA4CDD">
        <w:rPr>
          <w:rStyle w:val="HideTWBExt"/>
          <w:b w:val="0"/>
        </w:rPr>
        <w:t>&lt;/Members&gt;</w:t>
      </w:r>
    </w:p>
    <w:p w:rsidR="00AA4CDD" w:rsidRPr="00AA4CDD" w:rsidP="00AA4CDD" w14:paraId="3BAE5224" w14:textId="77777777">
      <w:r w:rsidRPr="00AA4CDD">
        <w:rPr>
          <w:rStyle w:val="HideTWBExt"/>
        </w:rPr>
        <w:t>&lt;/RepeatBlock-By&gt;</w:t>
      </w:r>
    </w:p>
    <w:p w:rsidR="00AA4CDD" w:rsidRPr="00AA4CDD" w:rsidP="00AA4CDD" w14:paraId="2992073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22AD404"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201488E7" w14:textId="77777777">
      <w:pPr>
        <w:keepNext/>
        <w:rPr>
          <w:lang w:val="fr-BE"/>
        </w:rPr>
      </w:pPr>
      <w:r w:rsidRPr="00AA4CDD">
        <w:rPr>
          <w:rStyle w:val="HideTWBExt"/>
          <w:lang w:val="fr-FR"/>
        </w:rPr>
        <w:t>&lt;DocAmend2&gt;</w:t>
      </w:r>
      <w:r w:rsidRPr="00AA4CDD">
        <w:rPr>
          <w:lang w:val="fr-BE"/>
        </w:rPr>
        <w:t>2024/1735</w:t>
      </w:r>
      <w:r w:rsidRPr="00AA4CDD">
        <w:rPr>
          <w:rStyle w:val="HideTWBExt"/>
          <w:lang w:val="fr-FR"/>
        </w:rPr>
        <w:t>&lt;/DocAmend2&gt;</w:t>
      </w:r>
    </w:p>
    <w:p w:rsidR="00AA4CDD" w:rsidRPr="00AA4CDD" w:rsidP="00AA4CDD" w14:paraId="4ED4CB87" w14:textId="77777777">
      <w:pPr>
        <w:rPr>
          <w:lang w:val="fr-BE"/>
        </w:rPr>
      </w:pPr>
      <w:r w:rsidRPr="00AA4CDD">
        <w:rPr>
          <w:rStyle w:val="HideTWBExt"/>
          <w:lang w:val="fr-FR"/>
        </w:rPr>
        <w:t>&lt;Article2&gt;</w:t>
      </w:r>
      <w:r w:rsidRPr="00AA4CDD">
        <w:rPr>
          <w:lang w:val="fr-BE"/>
        </w:rPr>
        <w:t>Article 28 b – paragraph 1</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51A4C7B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490CA11" w14:textId="77777777">
            <w:pPr>
              <w:keepNext/>
              <w:rPr>
                <w:lang w:val="fr-FR"/>
              </w:rPr>
            </w:pPr>
          </w:p>
        </w:tc>
      </w:tr>
      <w:tr w14:paraId="28C302D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98E93A5" w14:textId="77777777">
            <w:pPr>
              <w:pStyle w:val="ColumnHeading"/>
              <w:keepNext/>
            </w:pPr>
            <w:r w:rsidRPr="00AA4CDD">
              <w:t>Text proposed by the Commission</w:t>
            </w:r>
          </w:p>
        </w:tc>
        <w:tc>
          <w:tcPr>
            <w:tcW w:w="4876" w:type="dxa"/>
          </w:tcPr>
          <w:p w:rsidR="00AA4CDD" w:rsidRPr="00AA4CDD" w:rsidP="00C2703B" w14:paraId="2DC2E474" w14:textId="77777777">
            <w:pPr>
              <w:pStyle w:val="ColumnHeading"/>
              <w:keepNext/>
            </w:pPr>
            <w:r w:rsidRPr="00AA4CDD">
              <w:t>Amendment</w:t>
            </w:r>
          </w:p>
        </w:tc>
      </w:tr>
      <w:tr w14:paraId="352ED0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C51D87C" w14:textId="77777777">
            <w:pPr>
              <w:pStyle w:val="Normal6"/>
            </w:pPr>
            <w:r w:rsidRPr="00AA4CDD">
              <w:t xml:space="preserve">For support schemes within the scope of Articles 28 and 28a that include control </w:t>
            </w:r>
            <w:r w:rsidRPr="00AA4CDD">
              <w:t xml:space="preserve">systems, management control systems, supervisory control and data acquisition systems, remote access systems </w:t>
            </w:r>
            <w:r w:rsidRPr="00AA4CDD">
              <w:rPr>
                <w:b/>
                <w:i/>
              </w:rPr>
              <w:t>or</w:t>
            </w:r>
            <w:r w:rsidRPr="00AA4CDD">
              <w:t xml:space="preserve"> firewalls, Member States shall design those schemes in such a way as to ensure that beneficiaries shall be eligible to the scheme only where suppliers identified as high-risk suppliers in accordance with Regulation xxxx/xxxx [CSA2] are not be involved in the following processes:</w:t>
            </w:r>
          </w:p>
        </w:tc>
        <w:tc>
          <w:tcPr>
            <w:tcW w:w="4876" w:type="dxa"/>
          </w:tcPr>
          <w:p w:rsidR="00AA4CDD" w:rsidRPr="00AA4CDD" w:rsidP="00C2703B" w14:paraId="4AEB0515" w14:textId="77777777">
            <w:pPr>
              <w:pStyle w:val="Normal6"/>
              <w:rPr>
                <w:szCs w:val="24"/>
              </w:rPr>
            </w:pPr>
            <w:r w:rsidRPr="00AA4CDD">
              <w:t xml:space="preserve">For support schemes within the scope of Articles 28 and 28a that include control </w:t>
            </w:r>
            <w:r w:rsidRPr="00AA4CDD">
              <w:t>systems, management control systems, supervisory control and data acquisition systems, remote access systems</w:t>
            </w:r>
            <w:r w:rsidRPr="00AA4CDD">
              <w:rPr>
                <w:b/>
                <w:i/>
              </w:rPr>
              <w:t>,</w:t>
            </w:r>
            <w:r w:rsidRPr="00AA4CDD">
              <w:t xml:space="preserve"> firewalls</w:t>
            </w:r>
            <w:r w:rsidRPr="00AA4CDD">
              <w:rPr>
                <w:b/>
                <w:i/>
              </w:rPr>
              <w:t>, uninterruptible power supplies, power conversion systems or energy management systems,</w:t>
            </w:r>
            <w:r w:rsidRPr="00AA4CDD">
              <w:t xml:space="preserve"> Member States shall design those schemes in such a way as to ensure that beneficiaries shall be eligible to the scheme only where suppliers identified as high-risk suppliers in accordance with Regulation xxxx/xxxx [CSA2] are not be involved in the following processes:</w:t>
            </w:r>
          </w:p>
        </w:tc>
      </w:tr>
    </w:tbl>
    <w:p w:rsidR="00AA4CDD" w:rsidRPr="00AA4CDD" w:rsidP="00AA4CDD" w14:paraId="5FEF1E0A"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36057BF" w14:textId="77777777">
      <w:pPr>
        <w:pStyle w:val="JustificationTitle"/>
        <w:rPr>
          <w:noProof w:val="0"/>
        </w:rPr>
      </w:pPr>
      <w:r w:rsidRPr="00AA4CDD">
        <w:rPr>
          <w:rStyle w:val="HideTWBExt"/>
          <w:i w:val="0"/>
          <w:lang w:val="en-GB"/>
        </w:rPr>
        <w:t>&lt;TitreJust&gt;</w:t>
      </w:r>
      <w:r w:rsidRPr="00AA4CDD">
        <w:t>Justification</w:t>
      </w:r>
      <w:r w:rsidRPr="00AA4CDD">
        <w:rPr>
          <w:rStyle w:val="HideTWBExt"/>
          <w:i w:val="0"/>
          <w:lang w:val="en-GB"/>
        </w:rPr>
        <w:t>&lt;/TitreJust&gt;</w:t>
      </w:r>
    </w:p>
    <w:p w:rsidR="00AA4CDD" w:rsidRPr="00AA4CDD" w:rsidP="00AA4CDD" w14:paraId="52132CBA" w14:textId="77777777">
      <w:pPr>
        <w:pStyle w:val="Normal12Italic"/>
        <w:rPr>
          <w:noProof w:val="0"/>
        </w:rPr>
      </w:pPr>
      <w:r w:rsidRPr="00AA4CDD">
        <w:t>Public funds must not be used to finance installations whose critical digital components are controlled by high-risk suppliers. The scope is aligned with that of the tenders and extended to include inverters, as well as power conversion and energy management systems.</w:t>
      </w:r>
    </w:p>
    <w:p w:rsidR="00AA4CDD" w:rsidRPr="00AA4CDD" w:rsidP="00AA4CDD" w14:paraId="44A7BC9A" w14:textId="77777777">
      <w:r w:rsidRPr="00AA4CDD">
        <w:rPr>
          <w:rStyle w:val="HideTWBExt"/>
        </w:rPr>
        <w:t>&lt;/Amend&gt;</w:t>
      </w:r>
    </w:p>
    <w:p w:rsidR="00AA4CDD" w:rsidRPr="00AA4CDD" w:rsidP="00AA4CDD" w14:paraId="3FC65D8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3934</w:t>
      </w:r>
      <w:r w:rsidRPr="00AA4CDD">
        <w:rPr>
          <w:rStyle w:val="HideTWBExt"/>
          <w:b w:val="0"/>
          <w:lang w:val="en-GB"/>
        </w:rPr>
        <w:t>&lt;/NumAm&gt;</w:t>
      </w:r>
    </w:p>
    <w:p w:rsidR="00AA4CDD" w:rsidRPr="00AA4CDD" w:rsidP="00AA4CDD" w14:paraId="37FF2C1C"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534BF1C2" w14:textId="77777777">
      <w:r w:rsidRPr="00AA4CDD">
        <w:rPr>
          <w:rStyle w:val="HideTWBExt"/>
        </w:rPr>
        <w:t>&lt;/RepeatBlock-By&gt;</w:t>
      </w:r>
    </w:p>
    <w:p w:rsidR="00AA4CDD" w:rsidRPr="00AA4CDD" w:rsidP="00AA4CDD" w14:paraId="2386732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7FD34B3"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47DBAF7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1E631A1" w14:textId="77777777">
      <w:r w:rsidRPr="00AA4CDD">
        <w:rPr>
          <w:rStyle w:val="HideTWBExt"/>
        </w:rPr>
        <w:t>&lt;Article2&gt;</w:t>
      </w:r>
      <w:r w:rsidRPr="00AA4CDD">
        <w:t>Article 28b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84BC8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70AD472" w14:textId="77777777">
            <w:pPr>
              <w:keepNext/>
            </w:pPr>
          </w:p>
        </w:tc>
      </w:tr>
      <w:tr w14:paraId="32C70FD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04274B2" w14:textId="77777777">
            <w:pPr>
              <w:pStyle w:val="ColumnHeading"/>
              <w:keepNext/>
              <w:rPr>
                <w:lang w:val="en-GB"/>
              </w:rPr>
            </w:pPr>
            <w:r w:rsidRPr="00AA4CDD">
              <w:rPr>
                <w:lang w:val="en-GB"/>
              </w:rPr>
              <w:t>Text proposed by the Commission</w:t>
            </w:r>
          </w:p>
        </w:tc>
        <w:tc>
          <w:tcPr>
            <w:tcW w:w="4876" w:type="dxa"/>
          </w:tcPr>
          <w:p w:rsidR="00AA4CDD" w:rsidRPr="00AA4CDD" w:rsidP="00C2703B" w14:paraId="608393B9" w14:textId="77777777">
            <w:pPr>
              <w:pStyle w:val="ColumnHeading"/>
              <w:keepNext/>
              <w:rPr>
                <w:lang w:val="en-GB"/>
              </w:rPr>
            </w:pPr>
            <w:r w:rsidRPr="00AA4CDD">
              <w:rPr>
                <w:lang w:val="en-GB"/>
              </w:rPr>
              <w:t>Amendment</w:t>
            </w:r>
          </w:p>
        </w:tc>
      </w:tr>
      <w:tr w14:paraId="2F0CA8D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9B7EA66" w14:textId="77777777">
            <w:pPr>
              <w:pStyle w:val="Normal6"/>
              <w:rPr>
                <w:lang w:val="en-GB"/>
              </w:rPr>
            </w:pPr>
            <w:r w:rsidRPr="00AA4CDD">
              <w:rPr>
                <w:lang w:val="en-GB"/>
              </w:rPr>
              <w:t xml:space="preserve">For support schemes within the scope of Articles 28 and 28a that include control systems, management control systems, supervisory control and data acquisition systems, remote access systems or firewalls, Member States shall design those schemes in such a way as to ensure that beneficiaries shall be eligible to the scheme only where suppliers identified as high-risk suppliers in accordance with Regulation xxxx/xxxx [CSA2] </w:t>
            </w:r>
            <w:r w:rsidRPr="00AA4CDD">
              <w:rPr>
                <w:b/>
                <w:i/>
                <w:lang w:val="en-GB"/>
              </w:rPr>
              <w:t>are not be involved in the following processes:</w:t>
            </w:r>
          </w:p>
        </w:tc>
        <w:tc>
          <w:tcPr>
            <w:tcW w:w="4876" w:type="dxa"/>
          </w:tcPr>
          <w:p w:rsidR="00AA4CDD" w:rsidRPr="00AA4CDD" w:rsidP="00C2703B" w14:paraId="3FA81A7B" w14:textId="77777777">
            <w:pPr>
              <w:pStyle w:val="Normal6"/>
              <w:rPr>
                <w:szCs w:val="24"/>
                <w:lang w:val="en-GB"/>
              </w:rPr>
            </w:pPr>
            <w:r w:rsidRPr="00AA4CDD">
              <w:rPr>
                <w:lang w:val="en-GB"/>
              </w:rPr>
              <w:t xml:space="preserve">For support schemes within the scope of Articles 28 and 28a that include control systems, management control systems, supervisory control and data acquisition systems, remote access systems or firewalls, Member States shall design those schemes in such a way as to ensure that beneficiaries shall be eligible to the scheme only where suppliers identified as high-risk suppliers in accordance with Regulation xxxx/xxxx [CSA2] </w:t>
            </w:r>
            <w:r w:rsidRPr="00AA4CDD">
              <w:rPr>
                <w:b/>
                <w:i/>
                <w:lang w:val="en-GB"/>
              </w:rPr>
              <w:t>be subject to the applicable restrictions, risk-mitigation measures and other requirements laid down in that Regulation</w:t>
            </w:r>
          </w:p>
        </w:tc>
      </w:tr>
    </w:tbl>
    <w:p w:rsidR="00AA4CDD" w:rsidRPr="00AA4CDD" w:rsidP="00AA4CDD" w14:paraId="13B616E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B984FE3" w14:textId="77777777">
      <w:r w:rsidRPr="00AA4CDD">
        <w:rPr>
          <w:rStyle w:val="HideTWBExt"/>
        </w:rPr>
        <w:t>&lt;/Amend&gt;</w:t>
      </w:r>
    </w:p>
    <w:p w:rsidR="00AA4CDD" w:rsidRPr="00AA4CDD" w:rsidP="00AA4CDD" w14:paraId="7994E1F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3935</w:t>
      </w:r>
      <w:r w:rsidRPr="00AA4CDD">
        <w:rPr>
          <w:rStyle w:val="HideTWBExt"/>
          <w:b w:val="0"/>
          <w:lang w:val="en-GB"/>
        </w:rPr>
        <w:t>&lt;/NumAm&gt;</w:t>
      </w:r>
    </w:p>
    <w:p w:rsidR="00AA4CDD" w:rsidRPr="00AA4CDD" w:rsidP="00AA4CDD" w14:paraId="5FAD1066"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0D5B1344" w14:textId="77777777">
      <w:r w:rsidRPr="00AA4CDD">
        <w:rPr>
          <w:rStyle w:val="HideTWBExt"/>
        </w:rPr>
        <w:t>&lt;/RepeatBlock-By&gt;</w:t>
      </w:r>
    </w:p>
    <w:p w:rsidR="00AA4CDD" w:rsidRPr="00AA4CDD" w:rsidP="00AA4CDD" w14:paraId="79FED4F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03E0471"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263D39B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5DD0DEF" w14:textId="77777777">
      <w:r w:rsidRPr="00AA4CDD">
        <w:rPr>
          <w:rStyle w:val="HideTWBExt"/>
        </w:rPr>
        <w:t>&lt;Article2&gt;</w:t>
      </w:r>
      <w:r w:rsidRPr="00AA4CDD">
        <w:t>Article 28a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5863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C6C507B" w14:textId="77777777">
            <w:pPr>
              <w:keepNext/>
            </w:pPr>
          </w:p>
        </w:tc>
      </w:tr>
      <w:tr w14:paraId="4A53B40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3EF6B57" w14:textId="77777777">
            <w:pPr>
              <w:pStyle w:val="ColumnHeading"/>
              <w:keepNext/>
              <w:rPr>
                <w:lang w:val="en-GB"/>
              </w:rPr>
            </w:pPr>
            <w:r w:rsidRPr="00AA4CDD">
              <w:rPr>
                <w:lang w:val="en-GB"/>
              </w:rPr>
              <w:t>Text proposed by the Commission</w:t>
            </w:r>
          </w:p>
        </w:tc>
        <w:tc>
          <w:tcPr>
            <w:tcW w:w="4876" w:type="dxa"/>
          </w:tcPr>
          <w:p w:rsidR="00AA4CDD" w:rsidRPr="00AA4CDD" w:rsidP="00C2703B" w14:paraId="22F5CA04" w14:textId="77777777">
            <w:pPr>
              <w:pStyle w:val="ColumnHeading"/>
              <w:keepNext/>
              <w:rPr>
                <w:lang w:val="en-GB"/>
              </w:rPr>
            </w:pPr>
            <w:r w:rsidRPr="00AA4CDD">
              <w:rPr>
                <w:lang w:val="en-GB"/>
              </w:rPr>
              <w:t>Amendment</w:t>
            </w:r>
          </w:p>
        </w:tc>
      </w:tr>
      <w:tr w14:paraId="60E8E40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2E2958" w14:textId="77777777">
            <w:pPr>
              <w:pStyle w:val="Normal6"/>
              <w:rPr>
                <w:lang w:val="en-GB"/>
              </w:rPr>
            </w:pPr>
            <w:r w:rsidRPr="00AA4CDD">
              <w:rPr>
                <w:lang w:val="en-GB"/>
              </w:rPr>
              <w:t xml:space="preserve">For support schemes within the scope of Articles 28 and 28a that include control systems, management control systems, supervisory control and data acquisition systems, remote access systems or firewalls, Member States shall design those schemes in such a way as to ensure that beneficiaries shall be eligible to the scheme only where suppliers identified as high-risk suppliers in accordance with Regulation xxxx/xxxx [CSA2] are not </w:t>
            </w:r>
            <w:r w:rsidRPr="00AA4CDD">
              <w:rPr>
                <w:b/>
                <w:i/>
                <w:lang w:val="en-GB"/>
              </w:rPr>
              <w:t>be</w:t>
            </w:r>
            <w:r w:rsidRPr="00AA4CDD">
              <w:rPr>
                <w:lang w:val="en-GB"/>
              </w:rPr>
              <w:t xml:space="preserve"> involved in the following processes:</w:t>
            </w:r>
          </w:p>
        </w:tc>
        <w:tc>
          <w:tcPr>
            <w:tcW w:w="4876" w:type="dxa"/>
          </w:tcPr>
          <w:p w:rsidR="00AA4CDD" w:rsidRPr="00AA4CDD" w:rsidP="00C2703B" w14:paraId="6DF4BC4E" w14:textId="77777777">
            <w:pPr>
              <w:pStyle w:val="Normal6"/>
              <w:rPr>
                <w:szCs w:val="24"/>
                <w:lang w:val="en-GB"/>
              </w:rPr>
            </w:pPr>
            <w:r w:rsidRPr="00AA4CDD">
              <w:rPr>
                <w:lang w:val="en-GB"/>
              </w:rPr>
              <w:t>For support schemes within the scope of Articles 28 and 28a that include control systems, management control systems, supervisory control and data acquisition systems, remote access systems or firewalls, Member States shall design those schemes in such a way as to ensure that beneficiaries shall be eligible to the scheme only where suppliers identified as high-risk suppliers in accordance with Regulation xxxx/xxxx [CSA2] are not involved in the following processes:</w:t>
            </w:r>
          </w:p>
        </w:tc>
      </w:tr>
    </w:tbl>
    <w:p w:rsidR="00AA4CDD" w:rsidRPr="00AA4CDD" w:rsidP="00AA4CDD" w14:paraId="6181161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03974FB" w14:textId="77777777">
      <w:r w:rsidRPr="00AA4CDD">
        <w:rPr>
          <w:rStyle w:val="HideTWBExt"/>
        </w:rPr>
        <w:t>&lt;/Amend&gt;</w:t>
      </w:r>
    </w:p>
    <w:p w:rsidR="00AA4CDD" w:rsidRPr="00AA4CDD" w:rsidP="00AA4CDD" w14:paraId="0CE2FD0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3936</w:t>
      </w:r>
      <w:r w:rsidRPr="00AA4CDD">
        <w:rPr>
          <w:rStyle w:val="HideTWBExt"/>
          <w:b w:val="0"/>
          <w:lang w:val="en-GB"/>
        </w:rPr>
        <w:t>&lt;/NumAm&gt;</w:t>
      </w:r>
    </w:p>
    <w:p w:rsidR="00AA4CDD" w:rsidRPr="00AA4CDD" w:rsidP="00AA4CDD" w14:paraId="7B109188"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45AC18E0" w14:textId="77777777">
      <w:r w:rsidRPr="00AA4CDD">
        <w:rPr>
          <w:rStyle w:val="HideTWBExt"/>
        </w:rPr>
        <w:t>&lt;/RepeatBlock-By&gt;</w:t>
      </w:r>
    </w:p>
    <w:p w:rsidR="00AA4CDD" w:rsidRPr="00AA4CDD" w:rsidP="00AA4CDD" w14:paraId="764316A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6C7DC62"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C5E509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946015B" w14:textId="77777777">
      <w:r w:rsidRPr="00AA4CDD">
        <w:rPr>
          <w:rStyle w:val="HideTWBExt"/>
        </w:rPr>
        <w:t>&lt;Article2&gt;</w:t>
      </w:r>
      <w:r w:rsidRPr="00AA4CDD">
        <w:t>Article 28b – paragraph 1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3EAB0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DAEAD64" w14:textId="77777777">
            <w:pPr>
              <w:keepNext/>
            </w:pPr>
          </w:p>
        </w:tc>
      </w:tr>
      <w:tr w14:paraId="544C044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34BD68" w14:textId="77777777">
            <w:pPr>
              <w:pStyle w:val="ColumnHeading"/>
              <w:keepNext/>
              <w:rPr>
                <w:lang w:val="en-GB"/>
              </w:rPr>
            </w:pPr>
            <w:r w:rsidRPr="00AA4CDD">
              <w:rPr>
                <w:lang w:val="en-GB"/>
              </w:rPr>
              <w:t>Text proposed by the Commission</w:t>
            </w:r>
          </w:p>
        </w:tc>
        <w:tc>
          <w:tcPr>
            <w:tcW w:w="4876" w:type="dxa"/>
          </w:tcPr>
          <w:p w:rsidR="00AA4CDD" w:rsidRPr="00AA4CDD" w:rsidP="00C2703B" w14:paraId="7E5314A5" w14:textId="77777777">
            <w:pPr>
              <w:pStyle w:val="ColumnHeading"/>
              <w:keepNext/>
              <w:rPr>
                <w:lang w:val="en-GB"/>
              </w:rPr>
            </w:pPr>
            <w:r w:rsidRPr="00AA4CDD">
              <w:rPr>
                <w:lang w:val="en-GB"/>
              </w:rPr>
              <w:t>Amendment</w:t>
            </w:r>
          </w:p>
        </w:tc>
      </w:tr>
      <w:tr w14:paraId="0B6D34D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34D5896" w14:textId="77777777">
            <w:pPr>
              <w:pStyle w:val="Normal6"/>
              <w:rPr>
                <w:lang w:val="en-GB"/>
              </w:rPr>
            </w:pPr>
            <w:r w:rsidRPr="00AA4CDD">
              <w:rPr>
                <w:b/>
                <w:i/>
                <w:lang w:val="en-GB"/>
              </w:rPr>
              <w:t>(a)</w:t>
            </w:r>
            <w:r w:rsidRPr="00AA4CDD">
              <w:rPr>
                <w:b/>
                <w:i/>
                <w:lang w:val="en-GB"/>
              </w:rPr>
              <w:tab/>
              <w:t>the supply of those products or systems;</w:t>
            </w:r>
          </w:p>
        </w:tc>
        <w:tc>
          <w:tcPr>
            <w:tcW w:w="4876" w:type="dxa"/>
          </w:tcPr>
          <w:p w:rsidR="00AA4CDD" w:rsidRPr="00AA4CDD" w:rsidP="00C2703B" w14:paraId="494C33D4" w14:textId="77777777">
            <w:pPr>
              <w:pStyle w:val="Normal6"/>
              <w:rPr>
                <w:szCs w:val="24"/>
                <w:lang w:val="en-GB"/>
              </w:rPr>
            </w:pPr>
            <w:r w:rsidRPr="00AA4CDD">
              <w:rPr>
                <w:b/>
                <w:i/>
                <w:lang w:val="en-GB"/>
              </w:rPr>
              <w:t>deleted</w:t>
            </w:r>
          </w:p>
        </w:tc>
      </w:tr>
    </w:tbl>
    <w:p w:rsidR="00AA4CDD" w:rsidRPr="00AA4CDD" w:rsidP="00AA4CDD" w14:paraId="7791115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3542741" w14:textId="77777777">
      <w:r w:rsidRPr="00AA4CDD">
        <w:rPr>
          <w:rStyle w:val="HideTWBExt"/>
        </w:rPr>
        <w:t>&lt;/Amend&gt;</w:t>
      </w:r>
    </w:p>
    <w:p w:rsidR="00AA4CDD" w:rsidRPr="00AA4CDD" w:rsidP="00AA4CDD" w14:paraId="4CB4110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3937</w:t>
      </w:r>
      <w:r w:rsidRPr="00AA4CDD">
        <w:rPr>
          <w:rStyle w:val="HideTWBExt"/>
          <w:b w:val="0"/>
          <w:lang w:val="en-GB"/>
        </w:rPr>
        <w:t>&lt;/NumAm&gt;</w:t>
      </w:r>
    </w:p>
    <w:p w:rsidR="00AA4CDD" w:rsidRPr="00AA4CDD" w:rsidP="00AA4CDD" w14:paraId="32FDC1F0"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4C05D4DA" w14:textId="77777777">
      <w:r w:rsidRPr="00AA4CDD">
        <w:rPr>
          <w:rStyle w:val="HideTWBExt"/>
        </w:rPr>
        <w:t>&lt;/RepeatBlock-By&gt;</w:t>
      </w:r>
    </w:p>
    <w:p w:rsidR="00AA4CDD" w:rsidRPr="00AA4CDD" w:rsidP="00AA4CDD" w14:paraId="16C37FA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05A01B"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23DC159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D35C76E" w14:textId="77777777">
      <w:r w:rsidRPr="00AA4CDD">
        <w:rPr>
          <w:rStyle w:val="HideTWBExt"/>
        </w:rPr>
        <w:t>&lt;Article2&gt;</w:t>
      </w:r>
      <w:r w:rsidRPr="00AA4CDD">
        <w:t>Article 28b – paragraph 1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33C30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330A4EC" w14:textId="77777777">
            <w:pPr>
              <w:keepNext/>
            </w:pPr>
          </w:p>
        </w:tc>
      </w:tr>
      <w:tr w14:paraId="1068565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CDE6D2" w14:textId="77777777">
            <w:pPr>
              <w:pStyle w:val="ColumnHeading"/>
              <w:keepNext/>
              <w:rPr>
                <w:lang w:val="en-GB"/>
              </w:rPr>
            </w:pPr>
            <w:r w:rsidRPr="00AA4CDD">
              <w:rPr>
                <w:lang w:val="en-GB"/>
              </w:rPr>
              <w:t>Text proposed by the Commission</w:t>
            </w:r>
          </w:p>
        </w:tc>
        <w:tc>
          <w:tcPr>
            <w:tcW w:w="4876" w:type="dxa"/>
          </w:tcPr>
          <w:p w:rsidR="00AA4CDD" w:rsidRPr="00AA4CDD" w:rsidP="00C2703B" w14:paraId="5E1CC2C1" w14:textId="77777777">
            <w:pPr>
              <w:pStyle w:val="ColumnHeading"/>
              <w:keepNext/>
              <w:rPr>
                <w:lang w:val="en-GB"/>
              </w:rPr>
            </w:pPr>
            <w:r w:rsidRPr="00AA4CDD">
              <w:rPr>
                <w:lang w:val="en-GB"/>
              </w:rPr>
              <w:t>Amendment</w:t>
            </w:r>
          </w:p>
        </w:tc>
      </w:tr>
      <w:tr w14:paraId="1A6AC7F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DC5BEA6" w14:textId="77777777">
            <w:pPr>
              <w:pStyle w:val="Normal6"/>
              <w:rPr>
                <w:lang w:val="en-GB"/>
              </w:rPr>
            </w:pPr>
            <w:r w:rsidRPr="00AA4CDD">
              <w:rPr>
                <w:b/>
                <w:i/>
                <w:lang w:val="en-GB"/>
              </w:rPr>
              <w:t>(b)</w:t>
            </w:r>
            <w:r w:rsidRPr="00AA4CDD">
              <w:rPr>
                <w:b/>
                <w:i/>
                <w:lang w:val="en-GB"/>
              </w:rPr>
              <w:tab/>
              <w:t>the design, development or production of those products or systems;</w:t>
            </w:r>
          </w:p>
        </w:tc>
        <w:tc>
          <w:tcPr>
            <w:tcW w:w="4876" w:type="dxa"/>
          </w:tcPr>
          <w:p w:rsidR="00AA4CDD" w:rsidRPr="00AA4CDD" w:rsidP="00C2703B" w14:paraId="762F94C2" w14:textId="77777777">
            <w:pPr>
              <w:pStyle w:val="Normal6"/>
              <w:rPr>
                <w:szCs w:val="24"/>
                <w:lang w:val="en-GB"/>
              </w:rPr>
            </w:pPr>
            <w:r w:rsidRPr="00AA4CDD">
              <w:rPr>
                <w:b/>
                <w:i/>
                <w:lang w:val="en-GB"/>
              </w:rPr>
              <w:t>deleted</w:t>
            </w:r>
          </w:p>
        </w:tc>
      </w:tr>
    </w:tbl>
    <w:p w:rsidR="00AA4CDD" w:rsidRPr="00AA4CDD" w:rsidP="00AA4CDD" w14:paraId="0D873C4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8215ECB" w14:textId="77777777">
      <w:r w:rsidRPr="00AA4CDD">
        <w:rPr>
          <w:rStyle w:val="HideTWBExt"/>
        </w:rPr>
        <w:t>&lt;/Amend&gt;</w:t>
      </w:r>
    </w:p>
    <w:p w:rsidR="00AA4CDD" w:rsidRPr="00AA4CDD" w:rsidP="00AA4CDD" w14:paraId="124EBA1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3938</w:t>
      </w:r>
      <w:r w:rsidRPr="00AA4CDD">
        <w:rPr>
          <w:rStyle w:val="HideTWBExt"/>
          <w:b w:val="0"/>
          <w:lang w:val="en-GB"/>
        </w:rPr>
        <w:t>&lt;/NumAm&gt;</w:t>
      </w:r>
    </w:p>
    <w:p w:rsidR="00AA4CDD" w:rsidRPr="00AA4CDD" w:rsidP="00AA4CDD" w14:paraId="71456E40"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0FA3770D" w14:textId="77777777">
      <w:r w:rsidRPr="00AA4CDD">
        <w:rPr>
          <w:rStyle w:val="HideTWBExt"/>
        </w:rPr>
        <w:t>&lt;/RepeatBlock-By&gt;</w:t>
      </w:r>
    </w:p>
    <w:p w:rsidR="00AA4CDD" w:rsidRPr="00AA4CDD" w:rsidP="00AA4CDD" w14:paraId="0D1AF37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DFB93A4"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75BF23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D68EB12" w14:textId="77777777">
      <w:r w:rsidRPr="00AA4CDD">
        <w:rPr>
          <w:rStyle w:val="HideTWBExt"/>
        </w:rPr>
        <w:t>&lt;Article2&gt;</w:t>
      </w:r>
      <w:r w:rsidRPr="00AA4CDD">
        <w:t>Article 28b – paragraph 1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C1AA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D0EF45E" w14:textId="77777777">
            <w:pPr>
              <w:keepNext/>
            </w:pPr>
          </w:p>
        </w:tc>
      </w:tr>
      <w:tr w14:paraId="66C847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B29C10" w14:textId="77777777">
            <w:pPr>
              <w:pStyle w:val="ColumnHeading"/>
              <w:keepNext/>
              <w:rPr>
                <w:lang w:val="en-GB"/>
              </w:rPr>
            </w:pPr>
            <w:r w:rsidRPr="00AA4CDD">
              <w:rPr>
                <w:lang w:val="en-GB"/>
              </w:rPr>
              <w:t>Text proposed by the Commission</w:t>
            </w:r>
          </w:p>
        </w:tc>
        <w:tc>
          <w:tcPr>
            <w:tcW w:w="4876" w:type="dxa"/>
          </w:tcPr>
          <w:p w:rsidR="00AA4CDD" w:rsidRPr="00AA4CDD" w:rsidP="00C2703B" w14:paraId="0819F492" w14:textId="77777777">
            <w:pPr>
              <w:pStyle w:val="ColumnHeading"/>
              <w:keepNext/>
              <w:rPr>
                <w:lang w:val="en-GB"/>
              </w:rPr>
            </w:pPr>
            <w:r w:rsidRPr="00AA4CDD">
              <w:rPr>
                <w:lang w:val="en-GB"/>
              </w:rPr>
              <w:t>Amendment</w:t>
            </w:r>
          </w:p>
        </w:tc>
      </w:tr>
      <w:tr w14:paraId="3071FFF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C7D16FC" w14:textId="77777777">
            <w:pPr>
              <w:pStyle w:val="Normal6"/>
              <w:rPr>
                <w:lang w:val="en-GB"/>
              </w:rPr>
            </w:pPr>
            <w:r w:rsidRPr="00AA4CDD">
              <w:rPr>
                <w:b/>
                <w:i/>
                <w:lang w:val="en-GB"/>
              </w:rPr>
              <w:t>(c)</w:t>
            </w:r>
            <w:r w:rsidRPr="00AA4CDD">
              <w:rPr>
                <w:b/>
                <w:i/>
                <w:lang w:val="en-GB"/>
              </w:rPr>
              <w:tab/>
              <w:t>the management, control or operation of those products or systems;</w:t>
            </w:r>
          </w:p>
        </w:tc>
        <w:tc>
          <w:tcPr>
            <w:tcW w:w="4876" w:type="dxa"/>
          </w:tcPr>
          <w:p w:rsidR="00AA4CDD" w:rsidRPr="00AA4CDD" w:rsidP="00C2703B" w14:paraId="55E795FD" w14:textId="77777777">
            <w:pPr>
              <w:pStyle w:val="Normal6"/>
              <w:rPr>
                <w:szCs w:val="24"/>
                <w:lang w:val="en-GB"/>
              </w:rPr>
            </w:pPr>
            <w:r w:rsidRPr="00AA4CDD">
              <w:rPr>
                <w:b/>
                <w:i/>
                <w:lang w:val="en-GB"/>
              </w:rPr>
              <w:t>deleted</w:t>
            </w:r>
          </w:p>
        </w:tc>
      </w:tr>
    </w:tbl>
    <w:p w:rsidR="00AA4CDD" w:rsidRPr="00AA4CDD" w:rsidP="00AA4CDD" w14:paraId="2074DC7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E3B0DEF" w14:textId="77777777">
      <w:r w:rsidRPr="00AA4CDD">
        <w:rPr>
          <w:rStyle w:val="HideTWBExt"/>
        </w:rPr>
        <w:t>&lt;/Amend&gt;</w:t>
      </w:r>
    </w:p>
    <w:p w:rsidR="00AA4CDD" w:rsidRPr="00AA4CDD" w:rsidP="00AA4CDD" w14:paraId="50CB04F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3939</w:t>
      </w:r>
      <w:r w:rsidRPr="00AA4CDD">
        <w:rPr>
          <w:rStyle w:val="HideTWBExt"/>
          <w:b w:val="0"/>
          <w:lang w:val="en-GB"/>
        </w:rPr>
        <w:t>&lt;/NumAm&gt;</w:t>
      </w:r>
    </w:p>
    <w:p w:rsidR="00AA4CDD" w:rsidRPr="00AA4CDD" w:rsidP="00AA4CDD" w14:paraId="178B7485"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5C01C98A" w14:textId="77777777">
      <w:r w:rsidRPr="00AA4CDD">
        <w:rPr>
          <w:rStyle w:val="HideTWBExt"/>
        </w:rPr>
        <w:t>&lt;/RepeatBlock-By&gt;</w:t>
      </w:r>
    </w:p>
    <w:p w:rsidR="00AA4CDD" w:rsidRPr="00AA4CDD" w:rsidP="00AA4CDD" w14:paraId="4B9D87F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57566CA"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3F55AB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6A58707" w14:textId="77777777">
      <w:r w:rsidRPr="00AA4CDD">
        <w:rPr>
          <w:rStyle w:val="HideTWBExt"/>
        </w:rPr>
        <w:t>&lt;Article2&gt;</w:t>
      </w:r>
      <w:r w:rsidRPr="00AA4CDD">
        <w:t>Article 28b – paragraph 1 – point (d)</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C5A49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739F700" w14:textId="77777777">
            <w:pPr>
              <w:keepNext/>
            </w:pPr>
          </w:p>
        </w:tc>
      </w:tr>
      <w:tr w14:paraId="3366504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4772B3" w14:textId="77777777">
            <w:pPr>
              <w:pStyle w:val="ColumnHeading"/>
              <w:keepNext/>
              <w:rPr>
                <w:lang w:val="en-GB"/>
              </w:rPr>
            </w:pPr>
            <w:r w:rsidRPr="00AA4CDD">
              <w:rPr>
                <w:lang w:val="en-GB"/>
              </w:rPr>
              <w:t>Text proposed by the Commission</w:t>
            </w:r>
          </w:p>
        </w:tc>
        <w:tc>
          <w:tcPr>
            <w:tcW w:w="4876" w:type="dxa"/>
          </w:tcPr>
          <w:p w:rsidR="00AA4CDD" w:rsidRPr="00AA4CDD" w:rsidP="00C2703B" w14:paraId="7207E197" w14:textId="77777777">
            <w:pPr>
              <w:pStyle w:val="ColumnHeading"/>
              <w:keepNext/>
              <w:rPr>
                <w:lang w:val="en-GB"/>
              </w:rPr>
            </w:pPr>
            <w:r w:rsidRPr="00AA4CDD">
              <w:rPr>
                <w:lang w:val="en-GB"/>
              </w:rPr>
              <w:t>Amendment</w:t>
            </w:r>
          </w:p>
        </w:tc>
      </w:tr>
      <w:tr w14:paraId="1A728EA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7224EFD" w14:textId="77777777">
            <w:pPr>
              <w:pStyle w:val="Normal6"/>
              <w:rPr>
                <w:lang w:val="en-GB"/>
              </w:rPr>
            </w:pPr>
            <w:r w:rsidRPr="00AA4CDD">
              <w:rPr>
                <w:b/>
                <w:i/>
                <w:lang w:val="en-GB"/>
              </w:rPr>
              <w:t>(d)</w:t>
            </w:r>
            <w:r w:rsidRPr="00AA4CDD">
              <w:rPr>
                <w:b/>
                <w:i/>
                <w:lang w:val="en-GB"/>
              </w:rPr>
              <w:tab/>
              <w:t>the development, maintenance, operation, or updating of their software.</w:t>
            </w:r>
          </w:p>
        </w:tc>
        <w:tc>
          <w:tcPr>
            <w:tcW w:w="4876" w:type="dxa"/>
          </w:tcPr>
          <w:p w:rsidR="00AA4CDD" w:rsidRPr="00AA4CDD" w:rsidP="00C2703B" w14:paraId="7A3D3DA3" w14:textId="77777777">
            <w:pPr>
              <w:pStyle w:val="Normal6"/>
              <w:rPr>
                <w:szCs w:val="24"/>
                <w:lang w:val="en-GB"/>
              </w:rPr>
            </w:pPr>
            <w:r w:rsidRPr="00AA4CDD">
              <w:rPr>
                <w:b/>
                <w:i/>
                <w:lang w:val="en-GB"/>
              </w:rPr>
              <w:t>deleted</w:t>
            </w:r>
          </w:p>
        </w:tc>
      </w:tr>
    </w:tbl>
    <w:p w:rsidR="00AA4CDD" w:rsidRPr="00AA4CDD" w:rsidP="00AA4CDD" w14:paraId="37D6661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7168121" w14:textId="77777777">
      <w:r w:rsidRPr="00AA4CDD">
        <w:rPr>
          <w:rStyle w:val="HideTWBExt"/>
        </w:rPr>
        <w:t>&lt;/Amend&gt;</w:t>
      </w:r>
    </w:p>
    <w:p w:rsidR="00AA4CDD" w:rsidRPr="00AA4CDD" w:rsidP="00AA4CDD" w14:paraId="5F90B65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3940</w:t>
      </w:r>
      <w:r w:rsidRPr="00AA4CDD">
        <w:rPr>
          <w:rStyle w:val="HideTWBExt"/>
          <w:b w:val="0"/>
          <w:lang w:val="en-GB"/>
        </w:rPr>
        <w:t>&lt;/NumAm&gt;</w:t>
      </w:r>
    </w:p>
    <w:p w:rsidR="00AA4CDD" w:rsidRPr="00AA4CDD" w:rsidP="00AA4CDD" w14:paraId="4DAFDBC1"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6E8E6522" w14:textId="77777777">
      <w:r w:rsidRPr="00AA4CDD">
        <w:rPr>
          <w:rStyle w:val="HideTWBExt"/>
        </w:rPr>
        <w:t>&lt;/RepeatBlock-By&gt;</w:t>
      </w:r>
    </w:p>
    <w:p w:rsidR="00AA4CDD" w:rsidRPr="00AA4CDD" w:rsidP="00AA4CDD" w14:paraId="67CACA6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9C2BCFC"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ED8EFE7"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3786163" w14:textId="77777777">
      <w:r w:rsidRPr="00AA4CDD">
        <w:rPr>
          <w:rStyle w:val="HideTWBExt"/>
        </w:rPr>
        <w:t>&lt;Article2&gt;</w:t>
      </w:r>
      <w:r w:rsidRPr="00AA4CDD">
        <w:t>Article 28b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4A440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C3CDF2C" w14:textId="77777777">
            <w:pPr>
              <w:keepNext/>
            </w:pPr>
          </w:p>
        </w:tc>
      </w:tr>
      <w:tr w14:paraId="3BBF67B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A214884" w14:textId="77777777">
            <w:pPr>
              <w:pStyle w:val="ColumnHeading"/>
              <w:keepNext/>
              <w:rPr>
                <w:lang w:val="en-GB"/>
              </w:rPr>
            </w:pPr>
            <w:r w:rsidRPr="00AA4CDD">
              <w:rPr>
                <w:lang w:val="en-GB"/>
              </w:rPr>
              <w:t>Text proposed by the Commission</w:t>
            </w:r>
          </w:p>
        </w:tc>
        <w:tc>
          <w:tcPr>
            <w:tcW w:w="4876" w:type="dxa"/>
          </w:tcPr>
          <w:p w:rsidR="00AA4CDD" w:rsidRPr="00AA4CDD" w:rsidP="00C2703B" w14:paraId="29E7C6B9" w14:textId="77777777">
            <w:pPr>
              <w:pStyle w:val="ColumnHeading"/>
              <w:keepNext/>
              <w:rPr>
                <w:lang w:val="en-GB"/>
              </w:rPr>
            </w:pPr>
            <w:r w:rsidRPr="00AA4CDD">
              <w:rPr>
                <w:lang w:val="en-GB"/>
              </w:rPr>
              <w:t>Amendment</w:t>
            </w:r>
          </w:p>
        </w:tc>
      </w:tr>
      <w:tr w14:paraId="7BBC22C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FAE6BE" w14:textId="77777777">
            <w:pPr>
              <w:pStyle w:val="Normal6"/>
              <w:rPr>
                <w:lang w:val="en-GB"/>
              </w:rPr>
            </w:pPr>
          </w:p>
        </w:tc>
        <w:tc>
          <w:tcPr>
            <w:tcW w:w="4876" w:type="dxa"/>
          </w:tcPr>
          <w:p w:rsidR="00AA4CDD" w:rsidRPr="00AA4CDD" w:rsidP="00C2703B" w14:paraId="0C72EC41" w14:textId="77777777">
            <w:pPr>
              <w:pStyle w:val="Normal6"/>
              <w:rPr>
                <w:b/>
                <w:i/>
                <w:lang w:val="en-GB"/>
              </w:rPr>
            </w:pPr>
            <w:r w:rsidRPr="00AA4CDD">
              <w:rPr>
                <w:b/>
                <w:i/>
                <w:lang w:val="en-GB"/>
              </w:rPr>
              <w:t>(6a) In Article 28b paragraph 1a is added:</w:t>
            </w:r>
          </w:p>
          <w:p w:rsidR="00AA4CDD" w:rsidRPr="00AA4CDD" w:rsidP="00C2703B" w14:paraId="2FDE3C4D" w14:textId="77777777">
            <w:pPr>
              <w:pStyle w:val="Normal6"/>
              <w:rPr>
                <w:szCs w:val="24"/>
                <w:lang w:val="en-GB"/>
              </w:rPr>
            </w:pPr>
            <w:r w:rsidRPr="00AA4CDD">
              <w:rPr>
                <w:b/>
                <w:i/>
                <w:lang w:val="en-GB"/>
              </w:rPr>
              <w:t>(1a) For the purposes of this Article, involvement by a high-risk supplier shall also be deemed to exist where an undertaking established in the Union is subject, directly or indirectly, to decisive influence or effective control by a high-risk supplier. In determining whether such decisive influence or effective control exists, account shall be taken, in particular, of ownership or voting rights, representation in administrative, management or supervisory bodies, contractual arrangements, intellectual property or licensing arrangements, control over software or firmware, access to cryptographic keys, remote access rights, control over cloud-based or other external services necessary for essential operation, or other technical, contractual or legal means capable of conferring material influence over the operation, maintenance or security of the equipment concerned.</w:t>
            </w:r>
          </w:p>
        </w:tc>
      </w:tr>
    </w:tbl>
    <w:p w:rsidR="00AA4CDD" w:rsidRPr="00AA4CDD" w:rsidP="00AA4CDD" w14:paraId="7B8EE6B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436AE3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0C62775" w14:textId="77777777">
      <w:pPr>
        <w:pStyle w:val="Normal12Italic"/>
        <w:rPr>
          <w:noProof w:val="0"/>
          <w:lang w:val="en-GB"/>
        </w:rPr>
      </w:pPr>
      <w:r w:rsidRPr="00AA4CDD">
        <w:rPr>
          <w:noProof w:val="0"/>
          <w:lang w:val="en-GB"/>
        </w:rPr>
        <w:t>The exclusion of high-risk suppliers should not be circumvented through an undertaking formally established in the Union where decisive influence or effective technical control remains with the high-risk supplier. The assessment should therefore cover both corporate and technical means of control, including software, firmware, remote access, cryptographic keys and dependencies on external digital services. It should also be possible to take into account relevant jurisdictional risks and the location from which critical support or operational services are provided. This complements the Union cybersecurity framework by addressing strategic and operational dependency in the context of public intervention.</w:t>
      </w:r>
    </w:p>
    <w:p w:rsidR="00AA4CDD" w:rsidRPr="00AA4CDD" w:rsidP="00AA4CDD" w14:paraId="3CE4852D" w14:textId="77777777">
      <w:r w:rsidRPr="00AA4CDD">
        <w:rPr>
          <w:rStyle w:val="HideTWBExt"/>
        </w:rPr>
        <w:t>&lt;/Amend&gt;</w:t>
      </w:r>
    </w:p>
    <w:p w:rsidR="00AA4CDD" w:rsidRPr="00AA4CDD" w:rsidP="00AA4CDD" w14:paraId="204264C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3941</w:t>
      </w:r>
      <w:r w:rsidRPr="00AA4CDD">
        <w:rPr>
          <w:rStyle w:val="HideTWBExt"/>
          <w:b w:val="0"/>
          <w:lang w:val="en-GB"/>
        </w:rPr>
        <w:t>&lt;/NumAm&gt;</w:t>
      </w:r>
    </w:p>
    <w:p w:rsidR="00AA4CDD" w:rsidRPr="00AA4CDD" w:rsidP="00AA4CDD" w14:paraId="2E21F67F" w14:textId="77777777">
      <w:pPr>
        <w:pStyle w:val="NormalBold"/>
      </w:pPr>
      <w:r w:rsidRPr="00AA4CDD">
        <w:rPr>
          <w:rStyle w:val="HideTWBExt"/>
          <w:b w:val="0"/>
        </w:rPr>
        <w:t>&lt;RepeatBlock-By&gt;&lt;Members&gt;</w:t>
      </w:r>
      <w:r w:rsidRPr="00AA4CDD">
        <w:t>Mariateresa Vivaldini, Nicolas Bay, Giovanni Crosetto, Marion Maréchal,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w:t>
      </w:r>
      <w:r w:rsidRPr="00AA4CDD">
        <w:rPr>
          <w:rStyle w:val="HideTWBExt"/>
          <w:b w:val="0"/>
        </w:rPr>
        <w:t>&lt;/Members&gt;</w:t>
      </w:r>
    </w:p>
    <w:p w:rsidR="00AA4CDD" w:rsidRPr="00AA4CDD" w:rsidP="00AA4CDD" w14:paraId="67FA40CC" w14:textId="77777777">
      <w:r w:rsidRPr="00AA4CDD">
        <w:rPr>
          <w:rStyle w:val="HideTWBExt"/>
        </w:rPr>
        <w:t>&lt;/RepeatBlock-By&gt;</w:t>
      </w:r>
    </w:p>
    <w:p w:rsidR="00AA4CDD" w:rsidRPr="00AA4CDD" w:rsidP="00AA4CDD" w14:paraId="0694CA1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518E6F7"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77613DB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88960DB" w14:textId="77777777">
      <w:r w:rsidRPr="00AA4CDD">
        <w:rPr>
          <w:rStyle w:val="HideTWBExt"/>
        </w:rPr>
        <w:t>&lt;Article2&gt;</w:t>
      </w:r>
      <w:r w:rsidRPr="00AA4CDD">
        <w:t>Article 28b – paragraph 1 – point (da)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0A691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955A791" w14:textId="77777777">
            <w:pPr>
              <w:keepNext/>
            </w:pPr>
          </w:p>
        </w:tc>
      </w:tr>
      <w:tr w14:paraId="62CA4D7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6ED500" w14:textId="77777777">
            <w:pPr>
              <w:pStyle w:val="ColumnHeading"/>
              <w:keepNext/>
              <w:rPr>
                <w:lang w:val="en-GB"/>
              </w:rPr>
            </w:pPr>
            <w:r w:rsidRPr="00AA4CDD">
              <w:rPr>
                <w:lang w:val="en-GB"/>
              </w:rPr>
              <w:t>Text proposed by the Commission</w:t>
            </w:r>
          </w:p>
        </w:tc>
        <w:tc>
          <w:tcPr>
            <w:tcW w:w="4876" w:type="dxa"/>
          </w:tcPr>
          <w:p w:rsidR="00AA4CDD" w:rsidRPr="00AA4CDD" w:rsidP="00C2703B" w14:paraId="0EEE3094" w14:textId="77777777">
            <w:pPr>
              <w:pStyle w:val="ColumnHeading"/>
              <w:keepNext/>
              <w:rPr>
                <w:lang w:val="en-GB"/>
              </w:rPr>
            </w:pPr>
            <w:r w:rsidRPr="00AA4CDD">
              <w:rPr>
                <w:lang w:val="en-GB"/>
              </w:rPr>
              <w:t>Amendment</w:t>
            </w:r>
          </w:p>
        </w:tc>
      </w:tr>
      <w:tr w14:paraId="798683D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60BCFAA" w14:textId="77777777">
            <w:pPr>
              <w:pStyle w:val="Normal6"/>
              <w:rPr>
                <w:lang w:val="en-GB"/>
              </w:rPr>
            </w:pPr>
            <w:r w:rsidRPr="00AA4CDD">
              <w:rPr>
                <w:lang w:val="en-GB"/>
              </w:rPr>
              <w:t xml:space="preserve"> </w:t>
            </w:r>
          </w:p>
        </w:tc>
        <w:tc>
          <w:tcPr>
            <w:tcW w:w="4876" w:type="dxa"/>
          </w:tcPr>
          <w:p w:rsidR="00AA4CDD" w:rsidRPr="00AA4CDD" w:rsidP="00C2703B" w14:paraId="0E2A6E06" w14:textId="77777777">
            <w:pPr>
              <w:pStyle w:val="Normal6"/>
              <w:rPr>
                <w:b/>
                <w:i/>
                <w:lang w:val="en-GB"/>
              </w:rPr>
            </w:pPr>
            <w:r w:rsidRPr="00AA4CDD">
              <w:rPr>
                <w:b/>
                <w:i/>
                <w:lang w:val="en-GB"/>
              </w:rPr>
              <w:t xml:space="preserve">(6a) In Article 28b paragraph 1 point (da) is added: </w:t>
            </w:r>
          </w:p>
          <w:p w:rsidR="00AA4CDD" w:rsidRPr="00AA4CDD" w:rsidP="00C2703B" w14:paraId="0CCB97AD" w14:textId="77777777">
            <w:pPr>
              <w:pStyle w:val="Normal6"/>
              <w:rPr>
                <w:szCs w:val="24"/>
                <w:lang w:val="en-GB"/>
              </w:rPr>
            </w:pPr>
            <w:r w:rsidRPr="00AA4CDD">
              <w:rPr>
                <w:b/>
                <w:i/>
                <w:lang w:val="en-GB"/>
              </w:rPr>
              <w:t>(da) The application of the requirements laid down in this Article shall not result in unnecessary administrative burdens or unjustified additional costs. The Commission shall provide guidance specifying the minimum requirements and the methods for demonstrating compliance, relying, where appropriate, on existing and applicable European and international rules and standards.</w:t>
            </w:r>
          </w:p>
        </w:tc>
      </w:tr>
    </w:tbl>
    <w:p w:rsidR="00AA4CDD" w:rsidRPr="00AA4CDD" w:rsidP="00AA4CDD" w14:paraId="387DA21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6BFCF9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78B3356" w14:textId="77777777">
      <w:pPr>
        <w:pStyle w:val="Normal12Italic"/>
        <w:rPr>
          <w:noProof w:val="0"/>
          <w:lang w:val="en-GB"/>
        </w:rPr>
      </w:pPr>
      <w:r w:rsidRPr="00AA4CDD">
        <w:rPr>
          <w:noProof w:val="0"/>
          <w:lang w:val="en-GB"/>
        </w:rPr>
        <w:t>Restrictions concerning high-risk suppliers can strengthen the security and resilience of strategic supply chains, but their application must remain clear and proportionate. Compliance requirements should therefore rely, where possible, on existing standards and certification frameworks, avoiding unnecessary costs and administrative burdens.</w:t>
      </w:r>
    </w:p>
    <w:p w:rsidR="00AA4CDD" w:rsidRPr="00AA4CDD" w:rsidP="00AA4CDD" w14:paraId="423D4A86" w14:textId="77777777">
      <w:r w:rsidRPr="00AA4CDD">
        <w:rPr>
          <w:rStyle w:val="HideTWBExt"/>
        </w:rPr>
        <w:t>&lt;/Amend&gt;</w:t>
      </w:r>
    </w:p>
    <w:p w:rsidR="00AA4CDD" w:rsidRPr="00AA4CDD" w:rsidP="00AA4CDD" w14:paraId="5CFB83D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3942</w:t>
      </w:r>
      <w:r w:rsidRPr="00AA4CDD">
        <w:rPr>
          <w:rStyle w:val="HideTWBExt"/>
          <w:b w:val="0"/>
          <w:lang w:val="en-GB"/>
        </w:rPr>
        <w:t>&lt;/NumAm&gt;</w:t>
      </w:r>
    </w:p>
    <w:p w:rsidR="00AA4CDD" w:rsidRPr="00AA4CDD" w:rsidP="00AA4CDD" w14:paraId="37FE0BB3"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2813B323" w14:textId="77777777">
      <w:r w:rsidRPr="00AA4CDD">
        <w:rPr>
          <w:rStyle w:val="HideTWBExt"/>
        </w:rPr>
        <w:t>&lt;/RepeatBlock-By&gt;</w:t>
      </w:r>
    </w:p>
    <w:p w:rsidR="00AA4CDD" w:rsidRPr="00AA4CDD" w:rsidP="00AA4CDD" w14:paraId="16CC08C7"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C798393"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4CB96A9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03B8BBD" w14:textId="77777777">
      <w:r w:rsidRPr="00AA4CDD">
        <w:rPr>
          <w:rStyle w:val="HideTWBExt"/>
        </w:rPr>
        <w:t>&lt;Article2&gt;</w:t>
      </w:r>
      <w:r w:rsidRPr="00AA4CDD">
        <w:t xml:space="preserve"> Article 28b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95FFE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76C7375" w14:textId="77777777">
            <w:pPr>
              <w:keepNext/>
            </w:pPr>
          </w:p>
        </w:tc>
      </w:tr>
      <w:tr w14:paraId="621D140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875C89" w14:textId="77777777">
            <w:pPr>
              <w:pStyle w:val="ColumnHeading"/>
              <w:keepNext/>
              <w:rPr>
                <w:lang w:val="en-GB"/>
              </w:rPr>
            </w:pPr>
            <w:r w:rsidRPr="00AA4CDD">
              <w:rPr>
                <w:lang w:val="en-GB"/>
              </w:rPr>
              <w:t>Text proposed by the Commission</w:t>
            </w:r>
          </w:p>
        </w:tc>
        <w:tc>
          <w:tcPr>
            <w:tcW w:w="4876" w:type="dxa"/>
          </w:tcPr>
          <w:p w:rsidR="00AA4CDD" w:rsidRPr="00AA4CDD" w:rsidP="00C2703B" w14:paraId="1AF5C897" w14:textId="77777777">
            <w:pPr>
              <w:pStyle w:val="ColumnHeading"/>
              <w:keepNext/>
              <w:rPr>
                <w:lang w:val="en-GB"/>
              </w:rPr>
            </w:pPr>
            <w:r w:rsidRPr="00AA4CDD">
              <w:rPr>
                <w:lang w:val="en-GB"/>
              </w:rPr>
              <w:t>Amendment</w:t>
            </w:r>
          </w:p>
        </w:tc>
      </w:tr>
      <w:tr w14:paraId="3F2E5BB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09571B0" w14:textId="77777777">
            <w:pPr>
              <w:pStyle w:val="Normal6"/>
              <w:rPr>
                <w:lang w:val="en-GB"/>
              </w:rPr>
            </w:pPr>
          </w:p>
        </w:tc>
        <w:tc>
          <w:tcPr>
            <w:tcW w:w="4876" w:type="dxa"/>
          </w:tcPr>
          <w:p w:rsidR="00AA4CDD" w:rsidRPr="00AA4CDD" w:rsidP="00C2703B" w14:paraId="50372210" w14:textId="77777777">
            <w:pPr>
              <w:pStyle w:val="Normal6"/>
              <w:rPr>
                <w:b/>
                <w:i/>
                <w:lang w:val="en-GB"/>
              </w:rPr>
            </w:pPr>
            <w:r w:rsidRPr="00AA4CDD">
              <w:rPr>
                <w:b/>
                <w:i/>
                <w:lang w:val="en-GB"/>
              </w:rPr>
              <w:t xml:space="preserve">(6a) In Article 28b paragraph 1a is added: </w:t>
            </w:r>
          </w:p>
          <w:p w:rsidR="00AA4CDD" w:rsidRPr="00AA4CDD" w:rsidP="00C2703B" w14:paraId="6E229155" w14:textId="77777777">
            <w:pPr>
              <w:pStyle w:val="Normal6"/>
              <w:rPr>
                <w:szCs w:val="24"/>
                <w:lang w:val="en-GB"/>
              </w:rPr>
            </w:pPr>
            <w:r w:rsidRPr="00AA4CDD">
              <w:rPr>
                <w:b/>
                <w:i/>
                <w:lang w:val="en-GB"/>
              </w:rPr>
              <w:t>(1a) The identification of high-risk suppliers shall be based exclusively on decisions adopted by the competent authorities pursuant to Regulation xxxx/xxxx [CSA2] and shall be made available through an official register or equivalent digital tool.</w:t>
            </w:r>
          </w:p>
        </w:tc>
      </w:tr>
    </w:tbl>
    <w:p w:rsidR="00AA4CDD" w:rsidRPr="00AA4CDD" w:rsidP="00AA4CDD" w14:paraId="7080923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F75CD3B"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54EF91F" w14:textId="77777777">
      <w:pPr>
        <w:pStyle w:val="Normal12Italic"/>
        <w:rPr>
          <w:noProof w:val="0"/>
          <w:lang w:val="en-GB"/>
        </w:rPr>
      </w:pPr>
      <w:r w:rsidRPr="00AA4CDD">
        <w:rPr>
          <w:noProof w:val="0"/>
          <w:lang w:val="en-GB"/>
        </w:rPr>
        <w:t>Member States, contracting authorities and contracting entities should not be required to perform their own security assessment of suppliers. The identification of high-risk suppliers should rely exclusively on official decisions of the competent authorities.</w:t>
      </w:r>
    </w:p>
    <w:p w:rsidR="00AA4CDD" w:rsidRPr="00AA4CDD" w:rsidP="00AA4CDD" w14:paraId="31B7E5F1" w14:textId="77777777">
      <w:r w:rsidRPr="00AA4CDD">
        <w:rPr>
          <w:rStyle w:val="HideTWBExt"/>
        </w:rPr>
        <w:t>&lt;/Amend&gt;</w:t>
      </w:r>
    </w:p>
    <w:p w:rsidR="00AA4CDD" w:rsidRPr="00AA4CDD" w:rsidP="00AA4CDD" w14:paraId="168F7D5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3943</w:t>
      </w:r>
      <w:r w:rsidRPr="00AA4CDD">
        <w:rPr>
          <w:rStyle w:val="HideTWBExt"/>
          <w:b w:val="0"/>
          <w:lang w:val="en-GB"/>
        </w:rPr>
        <w:t>&lt;/NumAm&gt;</w:t>
      </w:r>
    </w:p>
    <w:p w:rsidR="00AA4CDD" w:rsidRPr="00AA4CDD" w:rsidP="00AA4CDD" w14:paraId="19C8811F"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3C0E482C" w14:textId="77777777">
      <w:r w:rsidRPr="00AA4CDD">
        <w:rPr>
          <w:rStyle w:val="HideTWBExt"/>
        </w:rPr>
        <w:t>&lt;/RepeatBlock-By&gt;</w:t>
      </w:r>
    </w:p>
    <w:p w:rsidR="00AA4CDD" w:rsidRPr="00AA4CDD" w:rsidP="00AA4CDD" w14:paraId="0AF3858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B56085F"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E8C022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C3C2DC6" w14:textId="77777777">
      <w:r w:rsidRPr="00AA4CDD">
        <w:rPr>
          <w:rStyle w:val="HideTWBExt"/>
        </w:rPr>
        <w:t>&lt;Article2&gt;</w:t>
      </w:r>
      <w:r w:rsidRPr="00AA4CDD">
        <w:t>Article 28b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045D9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BB4CC09" w14:textId="77777777">
            <w:pPr>
              <w:keepNext/>
            </w:pPr>
          </w:p>
        </w:tc>
      </w:tr>
      <w:tr w14:paraId="1EAD1E4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C867DE2" w14:textId="77777777">
            <w:pPr>
              <w:pStyle w:val="ColumnHeading"/>
              <w:keepNext/>
              <w:rPr>
                <w:lang w:val="en-GB"/>
              </w:rPr>
            </w:pPr>
            <w:r w:rsidRPr="00AA4CDD">
              <w:rPr>
                <w:lang w:val="en-GB"/>
              </w:rPr>
              <w:t>Text proposed by the Commission</w:t>
            </w:r>
          </w:p>
        </w:tc>
        <w:tc>
          <w:tcPr>
            <w:tcW w:w="4876" w:type="dxa"/>
          </w:tcPr>
          <w:p w:rsidR="00AA4CDD" w:rsidRPr="00AA4CDD" w:rsidP="00C2703B" w14:paraId="2E982AC2" w14:textId="77777777">
            <w:pPr>
              <w:pStyle w:val="ColumnHeading"/>
              <w:keepNext/>
              <w:rPr>
                <w:lang w:val="en-GB"/>
              </w:rPr>
            </w:pPr>
            <w:r w:rsidRPr="00AA4CDD">
              <w:rPr>
                <w:lang w:val="en-GB"/>
              </w:rPr>
              <w:t>Amendment</w:t>
            </w:r>
          </w:p>
        </w:tc>
      </w:tr>
      <w:tr w14:paraId="59888CB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26F86C5" w14:textId="77777777">
            <w:pPr>
              <w:pStyle w:val="Normal6"/>
              <w:rPr>
                <w:lang w:val="en-GB"/>
              </w:rPr>
            </w:pPr>
          </w:p>
        </w:tc>
        <w:tc>
          <w:tcPr>
            <w:tcW w:w="4876" w:type="dxa"/>
          </w:tcPr>
          <w:p w:rsidR="00AA4CDD" w:rsidRPr="00AA4CDD" w:rsidP="00C2703B" w14:paraId="3B9232DF" w14:textId="77777777">
            <w:pPr>
              <w:pStyle w:val="Normal6"/>
              <w:rPr>
                <w:b/>
                <w:i/>
                <w:lang w:val="en-GB"/>
              </w:rPr>
            </w:pPr>
            <w:r w:rsidRPr="00AA4CDD">
              <w:rPr>
                <w:b/>
                <w:i/>
                <w:lang w:val="en-GB"/>
              </w:rPr>
              <w:t>(6a) In Article 28b paragraph 1a is added:</w:t>
            </w:r>
          </w:p>
          <w:p w:rsidR="00AA4CDD" w:rsidRPr="00AA4CDD" w:rsidP="00C2703B" w14:paraId="72B65FDD" w14:textId="77777777">
            <w:pPr>
              <w:pStyle w:val="Normal6"/>
              <w:rPr>
                <w:szCs w:val="24"/>
                <w:lang w:val="en-GB"/>
              </w:rPr>
            </w:pPr>
            <w:r w:rsidRPr="00AA4CDD">
              <w:rPr>
                <w:b/>
                <w:i/>
                <w:lang w:val="en-GB"/>
              </w:rPr>
              <w:t xml:space="preserve">(1a) The identification of high-risk suppliers shall be based exclusively on decisions adopted by the competent authorities pursuant to Regulation xxxx/xxxx [CSA2] and shall be made </w:t>
            </w:r>
            <w:r w:rsidRPr="00AA4CDD">
              <w:rPr>
                <w:b/>
                <w:i/>
                <w:lang w:val="en-GB"/>
              </w:rPr>
              <w:t>available through an official register or equivalent digital tool.</w:t>
            </w:r>
          </w:p>
        </w:tc>
      </w:tr>
    </w:tbl>
    <w:p w:rsidR="00AA4CDD" w:rsidRPr="00AA4CDD" w:rsidP="00AA4CDD" w14:paraId="668BCE0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C6CCD0C" w14:textId="77777777">
      <w:r w:rsidRPr="00AA4CDD">
        <w:rPr>
          <w:rStyle w:val="HideTWBExt"/>
        </w:rPr>
        <w:t>&lt;/Amend&gt;</w:t>
      </w:r>
    </w:p>
    <w:p w:rsidR="00AA4CDD" w:rsidRPr="00AA4CDD" w:rsidP="00AA4CDD" w14:paraId="6AABA49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3944</w:t>
      </w:r>
      <w:r w:rsidRPr="00AA4CDD">
        <w:rPr>
          <w:rStyle w:val="HideTWBExt"/>
          <w:b w:val="0"/>
          <w:lang w:val="en-GB"/>
        </w:rPr>
        <w:t>&lt;/NumAm&gt;</w:t>
      </w:r>
    </w:p>
    <w:p w:rsidR="00AA4CDD" w:rsidRPr="00AA4CDD" w:rsidP="00AA4CDD" w14:paraId="55D65487"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1A759BCF" w14:textId="77777777">
      <w:r w:rsidRPr="00AA4CDD">
        <w:rPr>
          <w:rStyle w:val="HideTWBExt"/>
        </w:rPr>
        <w:t>&lt;/RepeatBlock-By&gt;</w:t>
      </w:r>
    </w:p>
    <w:p w:rsidR="00AA4CDD" w:rsidRPr="00AA4CDD" w:rsidP="00AA4CDD" w14:paraId="2CE702B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560920E"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54CFFFE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A99DC99" w14:textId="77777777">
      <w:r w:rsidRPr="00AA4CDD">
        <w:rPr>
          <w:rStyle w:val="HideTWBExt"/>
        </w:rPr>
        <w:t>&lt;Article2&gt;</w:t>
      </w:r>
      <w:r w:rsidRPr="00AA4CDD">
        <w:t>Article 28b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19DC5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BB0A796" w14:textId="77777777">
            <w:pPr>
              <w:keepNext/>
            </w:pPr>
          </w:p>
        </w:tc>
      </w:tr>
      <w:tr w14:paraId="700251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226CDF2" w14:textId="77777777">
            <w:pPr>
              <w:pStyle w:val="ColumnHeading"/>
              <w:keepNext/>
              <w:rPr>
                <w:lang w:val="en-GB"/>
              </w:rPr>
            </w:pPr>
            <w:r w:rsidRPr="00AA4CDD">
              <w:rPr>
                <w:lang w:val="en-GB"/>
              </w:rPr>
              <w:t>Text proposed by the Commission</w:t>
            </w:r>
          </w:p>
        </w:tc>
        <w:tc>
          <w:tcPr>
            <w:tcW w:w="4876" w:type="dxa"/>
          </w:tcPr>
          <w:p w:rsidR="00AA4CDD" w:rsidRPr="00AA4CDD" w:rsidP="00C2703B" w14:paraId="05B79CAD" w14:textId="77777777">
            <w:pPr>
              <w:pStyle w:val="ColumnHeading"/>
              <w:keepNext/>
              <w:rPr>
                <w:lang w:val="en-GB"/>
              </w:rPr>
            </w:pPr>
            <w:r w:rsidRPr="00AA4CDD">
              <w:rPr>
                <w:lang w:val="en-GB"/>
              </w:rPr>
              <w:t>Amendment</w:t>
            </w:r>
          </w:p>
        </w:tc>
      </w:tr>
      <w:tr w14:paraId="4AC4E74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0014C6" w14:textId="77777777">
            <w:pPr>
              <w:pStyle w:val="Normal6"/>
              <w:rPr>
                <w:lang w:val="en-GB"/>
              </w:rPr>
            </w:pPr>
          </w:p>
        </w:tc>
        <w:tc>
          <w:tcPr>
            <w:tcW w:w="4876" w:type="dxa"/>
          </w:tcPr>
          <w:p w:rsidR="00AA4CDD" w:rsidRPr="00AA4CDD" w:rsidP="00C2703B" w14:paraId="3229B564" w14:textId="77777777">
            <w:pPr>
              <w:pStyle w:val="Normal6"/>
              <w:rPr>
                <w:b/>
                <w:i/>
                <w:lang w:val="en-GB"/>
              </w:rPr>
            </w:pPr>
            <w:r w:rsidRPr="00AA4CDD">
              <w:rPr>
                <w:b/>
                <w:i/>
                <w:lang w:val="en-GB"/>
              </w:rPr>
              <w:t>(6a) In Article 28b paragraph 1a is added:</w:t>
            </w:r>
          </w:p>
          <w:p w:rsidR="00AA4CDD" w:rsidRPr="00AA4CDD" w:rsidP="00C2703B" w14:paraId="05207F6B" w14:textId="77777777">
            <w:pPr>
              <w:pStyle w:val="Normal6"/>
              <w:rPr>
                <w:szCs w:val="24"/>
                <w:lang w:val="en-GB"/>
              </w:rPr>
            </w:pPr>
            <w:r w:rsidRPr="00AA4CDD">
              <w:rPr>
                <w:b/>
                <w:i/>
                <w:lang w:val="en-GB"/>
              </w:rPr>
              <w:t>(1a) The assessment referred to in paragraph 2 may take into account the jurisdiction applicable to the supplier or controlling entity, the location from which remote support or operational services are provided, the location and control of critical digital services and operational data, and any legal or administrative powers of a third country capable of requiring access to, or control over, the equipment, software, services or data concerned.</w:t>
            </w:r>
          </w:p>
        </w:tc>
      </w:tr>
    </w:tbl>
    <w:p w:rsidR="00AA4CDD" w:rsidRPr="00AA4CDD" w:rsidP="00AA4CDD" w14:paraId="7EE9DD4B"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CDB7729" w14:textId="77777777">
      <w:r w:rsidRPr="00AA4CDD">
        <w:rPr>
          <w:rStyle w:val="HideTWBExt"/>
        </w:rPr>
        <w:t>&lt;/Amend&gt;</w:t>
      </w:r>
    </w:p>
    <w:p w:rsidR="00AA4CDD" w:rsidRPr="00AA4CDD" w:rsidP="00AA4CDD" w14:paraId="6E3D246F"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3945</w:t>
      </w:r>
      <w:r w:rsidRPr="00AA4CDD">
        <w:rPr>
          <w:rStyle w:val="HideTWBExt"/>
          <w:b w:val="0"/>
          <w:lang w:val="en-GB"/>
        </w:rPr>
        <w:t>&lt;/NumAm&gt;</w:t>
      </w:r>
    </w:p>
    <w:p w:rsidR="00AA4CDD" w:rsidRPr="00AA4CDD" w:rsidP="00AA4CDD" w14:paraId="3AABAB66"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66DB4E08" w14:textId="77777777">
      <w:r w:rsidRPr="00AA4CDD">
        <w:rPr>
          <w:rStyle w:val="HideTWBExt"/>
        </w:rPr>
        <w:t>&lt;/RepeatBlock-By&gt;</w:t>
      </w:r>
    </w:p>
    <w:p w:rsidR="00AA4CDD" w:rsidRPr="00AA4CDD" w:rsidP="00AA4CDD" w14:paraId="064D6AE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30B5CF6"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45FA2DEC"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29C0876F" w14:textId="77777777">
      <w:pPr>
        <w:rPr>
          <w:lang w:val="fr-BE"/>
        </w:rPr>
      </w:pPr>
      <w:r w:rsidRPr="00AA4CDD">
        <w:rPr>
          <w:rStyle w:val="HideTWBExt"/>
          <w:lang w:val="fr-FR"/>
        </w:rPr>
        <w:t>&lt;Article2&gt;</w:t>
      </w:r>
      <w:r w:rsidRPr="00AA4CDD">
        <w:rPr>
          <w:lang w:val="fr-BE"/>
        </w:rPr>
        <w:t>Article 28 c – paragraph 1</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77E120A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A1878DA" w14:textId="77777777">
            <w:pPr>
              <w:keepNext/>
              <w:rPr>
                <w:lang w:val="fr-FR"/>
              </w:rPr>
            </w:pPr>
          </w:p>
        </w:tc>
      </w:tr>
      <w:tr w14:paraId="05019E4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2ADADBD" w14:textId="77777777">
            <w:pPr>
              <w:pStyle w:val="ColumnHeading"/>
              <w:keepNext/>
            </w:pPr>
            <w:r w:rsidRPr="00AA4CDD">
              <w:t>Text proposed by the Commission</w:t>
            </w:r>
          </w:p>
        </w:tc>
        <w:tc>
          <w:tcPr>
            <w:tcW w:w="4876" w:type="dxa"/>
          </w:tcPr>
          <w:p w:rsidR="00AA4CDD" w:rsidRPr="00AA4CDD" w:rsidP="00C2703B" w14:paraId="2BEED8D8" w14:textId="77777777">
            <w:pPr>
              <w:pStyle w:val="ColumnHeading"/>
              <w:keepNext/>
            </w:pPr>
            <w:r w:rsidRPr="00AA4CDD">
              <w:t>Amendment</w:t>
            </w:r>
          </w:p>
        </w:tc>
      </w:tr>
      <w:tr w14:paraId="2B38E4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A20D78A" w14:textId="77777777">
            <w:pPr>
              <w:pStyle w:val="Normal6"/>
            </w:pPr>
            <w:r w:rsidRPr="00AA4CDD">
              <w:t>1.</w:t>
            </w:r>
            <w:r w:rsidRPr="00AA4CDD">
              <w:tab/>
              <w:t xml:space="preserve">Without prejudice to Articles 107 </w:t>
            </w:r>
            <w:r w:rsidRPr="00AA4CDD">
              <w:t xml:space="preserve">and 108 TFEU </w:t>
            </w:r>
            <w:r w:rsidRPr="00AA4CDD">
              <w:rPr>
                <w:b/>
                <w:i/>
              </w:rPr>
              <w:t>and in accordance with the Union’s international commitments,</w:t>
            </w:r>
            <w:r w:rsidRPr="00AA4CDD">
              <w:t xml:space="preserve"> when supporting the construction or manufacturing of net-zero technology final products referred to in Annex II of this Regulation, Member States shall ensure that the Union origin requirements laid down in that Annex are met. Requirements relating to specific main specific components shall only apply to the extent that those components are included in the final product.</w:t>
            </w:r>
          </w:p>
        </w:tc>
        <w:tc>
          <w:tcPr>
            <w:tcW w:w="4876" w:type="dxa"/>
          </w:tcPr>
          <w:p w:rsidR="00AA4CDD" w:rsidRPr="00AA4CDD" w:rsidP="00C2703B" w14:paraId="48F99E40" w14:textId="77777777">
            <w:pPr>
              <w:pStyle w:val="Normal6"/>
              <w:rPr>
                <w:szCs w:val="24"/>
              </w:rPr>
            </w:pPr>
            <w:r w:rsidRPr="00AA4CDD">
              <w:t>1.</w:t>
            </w:r>
            <w:r w:rsidRPr="00AA4CDD">
              <w:tab/>
              <w:t xml:space="preserve">Without prejudice to Articles 107 </w:t>
            </w:r>
            <w:r w:rsidRPr="00AA4CDD">
              <w:t xml:space="preserve">and 108 TFEU when supporting the construction or manufacturing of net-zero </w:t>
            </w:r>
            <w:r w:rsidRPr="00AA4CDD">
              <w:rPr>
                <w:b/>
                <w:i/>
              </w:rPr>
              <w:t>and low-carbon</w:t>
            </w:r>
            <w:r w:rsidRPr="00AA4CDD">
              <w:t xml:space="preserve"> technology final products referred to in Annex II of this Regulation, Member States shall ensure that the Union origin requirements laid down in that Annex are met. Requirements relating to specific main specific components shall only apply to the extent that those components are included in the final product.</w:t>
            </w:r>
          </w:p>
        </w:tc>
      </w:tr>
    </w:tbl>
    <w:p w:rsidR="00AA4CDD" w:rsidRPr="00AA4CDD" w:rsidP="00AA4CDD" w14:paraId="409A4844"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9D335B0" w14:textId="77777777">
      <w:r w:rsidRPr="00AA4CDD">
        <w:rPr>
          <w:rStyle w:val="HideTWBExt"/>
        </w:rPr>
        <w:t>&lt;/Amend&gt;</w:t>
      </w:r>
    </w:p>
    <w:p w:rsidR="00AA4CDD" w:rsidRPr="00AA4CDD" w:rsidP="00AA4CDD" w14:paraId="042DB62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3946</w:t>
      </w:r>
      <w:r w:rsidRPr="00AA4CDD">
        <w:rPr>
          <w:rStyle w:val="HideTWBExt"/>
          <w:b w:val="0"/>
          <w:lang w:val="en-GB"/>
        </w:rPr>
        <w:t>&lt;/NumAm&gt;</w:t>
      </w:r>
    </w:p>
    <w:p w:rsidR="00AA4CDD" w:rsidRPr="00AA4CDD" w:rsidP="00AA4CDD" w14:paraId="68B155F2"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Radan Kanev, Loránt Vincze</w:t>
      </w:r>
      <w:r w:rsidRPr="00AA4CDD">
        <w:rPr>
          <w:rStyle w:val="HideTWBExt"/>
          <w:b w:val="0"/>
        </w:rPr>
        <w:t>&lt;/Members&gt;</w:t>
      </w:r>
    </w:p>
    <w:p w:rsidR="00AA4CDD" w:rsidRPr="00AA4CDD" w:rsidP="00AA4CDD" w14:paraId="763B2111" w14:textId="77777777">
      <w:r w:rsidRPr="00AA4CDD">
        <w:rPr>
          <w:rStyle w:val="HideTWBExt"/>
        </w:rPr>
        <w:t>&lt;/RepeatBlock-By&gt;</w:t>
      </w:r>
    </w:p>
    <w:p w:rsidR="00AA4CDD" w:rsidRPr="00AA4CDD" w:rsidP="00AA4CDD" w14:paraId="5570888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9338155"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27F57A3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F5F4044" w14:textId="77777777">
      <w:r w:rsidRPr="00AA4CDD">
        <w:rPr>
          <w:rStyle w:val="HideTWBExt"/>
        </w:rPr>
        <w:t>&lt;Article2&gt;</w:t>
      </w:r>
      <w:r w:rsidRPr="00AA4CDD">
        <w:t>Aricle 28c – paragraph 1a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F77FD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4313CD4" w14:textId="77777777">
            <w:pPr>
              <w:keepNext/>
            </w:pPr>
          </w:p>
        </w:tc>
      </w:tr>
      <w:tr w14:paraId="137BE26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F00105" w14:textId="77777777">
            <w:pPr>
              <w:pStyle w:val="ColumnHeading"/>
              <w:keepNext/>
              <w:rPr>
                <w:lang w:val="en-GB"/>
              </w:rPr>
            </w:pPr>
            <w:r w:rsidRPr="00AA4CDD">
              <w:rPr>
                <w:lang w:val="en-GB"/>
              </w:rPr>
              <w:t>Text proposed by the Commission</w:t>
            </w:r>
          </w:p>
        </w:tc>
        <w:tc>
          <w:tcPr>
            <w:tcW w:w="4876" w:type="dxa"/>
          </w:tcPr>
          <w:p w:rsidR="00AA4CDD" w:rsidRPr="00AA4CDD" w:rsidP="00C2703B" w14:paraId="1663F35D" w14:textId="77777777">
            <w:pPr>
              <w:pStyle w:val="ColumnHeading"/>
              <w:keepNext/>
              <w:rPr>
                <w:lang w:val="en-GB"/>
              </w:rPr>
            </w:pPr>
            <w:r w:rsidRPr="00AA4CDD">
              <w:rPr>
                <w:lang w:val="en-GB"/>
              </w:rPr>
              <w:t>Amendment</w:t>
            </w:r>
          </w:p>
        </w:tc>
      </w:tr>
      <w:tr w14:paraId="5DA72EB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2A90B98" w14:textId="77777777">
            <w:pPr>
              <w:pStyle w:val="Normal6"/>
              <w:rPr>
                <w:lang w:val="en-GB"/>
              </w:rPr>
            </w:pPr>
          </w:p>
        </w:tc>
        <w:tc>
          <w:tcPr>
            <w:tcW w:w="4876" w:type="dxa"/>
          </w:tcPr>
          <w:p w:rsidR="00AA4CDD" w:rsidRPr="00AA4CDD" w:rsidP="00C2703B" w14:paraId="7A2E83F5" w14:textId="77777777">
            <w:pPr>
              <w:pStyle w:val="Normal6"/>
              <w:rPr>
                <w:b/>
                <w:i/>
                <w:lang w:val="en-GB"/>
              </w:rPr>
            </w:pPr>
            <w:r w:rsidRPr="00AA4CDD">
              <w:rPr>
                <w:b/>
                <w:i/>
                <w:lang w:val="en-GB"/>
              </w:rPr>
              <w:t>(6a) In Article 28c paragraph 1a is added:</w:t>
            </w:r>
          </w:p>
          <w:p w:rsidR="00AA4CDD" w:rsidRPr="00AA4CDD" w:rsidP="00C2703B" w14:paraId="6589419E" w14:textId="77777777">
            <w:pPr>
              <w:pStyle w:val="Normal6"/>
              <w:rPr>
                <w:szCs w:val="24"/>
                <w:lang w:val="en-GB"/>
              </w:rPr>
            </w:pPr>
            <w:r w:rsidRPr="00AA4CDD">
              <w:rPr>
                <w:b/>
                <w:i/>
                <w:lang w:val="en-GB"/>
              </w:rPr>
              <w:t>(1a).</w:t>
            </w:r>
            <w:r w:rsidRPr="00AA4CDD">
              <w:rPr>
                <w:b/>
                <w:i/>
                <w:lang w:val="en-GB"/>
              </w:rPr>
              <w:tab/>
              <w:t xml:space="preserve">Without prejudice to Articles 107 and 108 TFEU and in accordance with the Union's international commitments, when providing support referred to in paragraph 1, Member States may grant temporary additional support for newly established or substantially expanded manufacturing capacity in the Union for net-zero technology final products and their main specific components referred to in Annex II, where such support is necessary to bridge an initial cost differential with equivalent non-Union production. Such support shall be proportionate, time-limited and progressively degressive and shall be conditional upon a credible pathway towards competitive production at scale in </w:t>
            </w:r>
            <w:r w:rsidRPr="00AA4CDD">
              <w:rPr>
                <w:b/>
                <w:i/>
                <w:lang w:val="en-GB"/>
              </w:rPr>
              <w:t>the Union.</w:t>
            </w:r>
          </w:p>
        </w:tc>
      </w:tr>
    </w:tbl>
    <w:p w:rsidR="00AA4CDD" w:rsidRPr="00AA4CDD" w:rsidP="00AA4CDD" w14:paraId="71B877B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CD5F27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6C37541" w14:textId="77777777">
      <w:pPr>
        <w:pStyle w:val="Normal12Italic"/>
        <w:rPr>
          <w:noProof w:val="0"/>
          <w:lang w:val="en-GB"/>
        </w:rPr>
      </w:pPr>
      <w:r w:rsidRPr="00AA4CDD">
        <w:rPr>
          <w:noProof w:val="0"/>
          <w:lang w:val="en-GB"/>
        </w:rPr>
        <w:t>New Union manufacturing capacity may initially operate at a cost disadvantage before reaching efficient scale. Temporary and degressive support can bridge this ramp-up period while preserving incentives for manufacturers to become competitive without permanent operating support</w:t>
      </w:r>
    </w:p>
    <w:p w:rsidR="00AA4CDD" w:rsidRPr="00AA4CDD" w:rsidP="00AA4CDD" w14:paraId="53761707" w14:textId="77777777">
      <w:r w:rsidRPr="00AA4CDD">
        <w:rPr>
          <w:rStyle w:val="HideTWBExt"/>
        </w:rPr>
        <w:t>&lt;/Amend&gt;</w:t>
      </w:r>
    </w:p>
    <w:p w:rsidR="00AA4CDD" w:rsidRPr="00AA4CDD" w:rsidP="00AA4CDD" w14:paraId="241AB7B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3947</w:t>
      </w:r>
      <w:r w:rsidRPr="00AA4CDD">
        <w:rPr>
          <w:rStyle w:val="HideTWBExt"/>
          <w:b w:val="0"/>
          <w:lang w:val="en-GB"/>
        </w:rPr>
        <w:t>&lt;/NumAm&gt;</w:t>
      </w:r>
    </w:p>
    <w:p w:rsidR="00AA4CDD" w:rsidRPr="00AA4CDD" w:rsidP="00AA4CDD" w14:paraId="30078196"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2B032C9D" w14:textId="77777777">
      <w:r w:rsidRPr="00AA4CDD">
        <w:rPr>
          <w:rStyle w:val="HideTWBExt"/>
        </w:rPr>
        <w:t>&lt;/RepeatBlock-By&gt;</w:t>
      </w:r>
    </w:p>
    <w:p w:rsidR="00AA4CDD" w:rsidRPr="00AA4CDD" w:rsidP="00AA4CDD" w14:paraId="33D343B3"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AD8FA80"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010EDD7D"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253C7D9" w14:textId="77777777">
      <w:r w:rsidRPr="00AA4CDD">
        <w:rPr>
          <w:rStyle w:val="HideTWBExt"/>
        </w:rPr>
        <w:t>&lt;Article2&gt;</w:t>
      </w:r>
      <w:r w:rsidRPr="00AA4CDD">
        <w:t xml:space="preserve">Article 28c – paragraph 1a (new) </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45AB5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3269597" w14:textId="77777777">
            <w:pPr>
              <w:keepNext/>
            </w:pPr>
          </w:p>
        </w:tc>
      </w:tr>
      <w:tr w14:paraId="4F66736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DCA2256" w14:textId="77777777">
            <w:pPr>
              <w:pStyle w:val="ColumnHeading"/>
              <w:keepNext/>
              <w:rPr>
                <w:lang w:val="en-GB"/>
              </w:rPr>
            </w:pPr>
            <w:r w:rsidRPr="00AA4CDD">
              <w:rPr>
                <w:lang w:val="en-GB"/>
              </w:rPr>
              <w:t>Text proposed by the Commission</w:t>
            </w:r>
          </w:p>
        </w:tc>
        <w:tc>
          <w:tcPr>
            <w:tcW w:w="4876" w:type="dxa"/>
          </w:tcPr>
          <w:p w:rsidR="00AA4CDD" w:rsidRPr="00AA4CDD" w:rsidP="00C2703B" w14:paraId="3E9403E6" w14:textId="77777777">
            <w:pPr>
              <w:pStyle w:val="ColumnHeading"/>
              <w:keepNext/>
              <w:rPr>
                <w:lang w:val="en-GB"/>
              </w:rPr>
            </w:pPr>
            <w:r w:rsidRPr="00AA4CDD">
              <w:rPr>
                <w:lang w:val="en-GB"/>
              </w:rPr>
              <w:t>Amendment</w:t>
            </w:r>
          </w:p>
        </w:tc>
      </w:tr>
      <w:tr w14:paraId="2C6BD77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66495B" w14:textId="77777777">
            <w:pPr>
              <w:pStyle w:val="Normal6"/>
              <w:rPr>
                <w:lang w:val="en-GB"/>
              </w:rPr>
            </w:pPr>
          </w:p>
        </w:tc>
        <w:tc>
          <w:tcPr>
            <w:tcW w:w="4876" w:type="dxa"/>
          </w:tcPr>
          <w:p w:rsidR="00AA4CDD" w:rsidRPr="00AA4CDD" w:rsidP="00C2703B" w14:paraId="7718E319" w14:textId="77777777">
            <w:pPr>
              <w:pStyle w:val="Normal6"/>
              <w:rPr>
                <w:b/>
                <w:i/>
                <w:lang w:val="en-GB"/>
              </w:rPr>
            </w:pPr>
            <w:r w:rsidRPr="00AA4CDD">
              <w:rPr>
                <w:b/>
                <w:i/>
                <w:lang w:val="en-GB"/>
              </w:rPr>
              <w:t>(6a) In Article 28c paragraph 1a is added:</w:t>
            </w:r>
          </w:p>
          <w:p w:rsidR="00AA4CDD" w:rsidRPr="00AA4CDD" w:rsidP="00C2703B" w14:paraId="10CD3B62" w14:textId="77777777">
            <w:pPr>
              <w:pStyle w:val="Normal6"/>
              <w:rPr>
                <w:szCs w:val="24"/>
                <w:lang w:val="en-GB"/>
              </w:rPr>
            </w:pPr>
            <w:r w:rsidRPr="00AA4CDD">
              <w:rPr>
                <w:b/>
                <w:i/>
                <w:lang w:val="en-GB"/>
              </w:rPr>
              <w:t>1a.</w:t>
            </w:r>
            <w:r w:rsidRPr="00AA4CDD">
              <w:rPr>
                <w:b/>
                <w:i/>
                <w:lang w:val="en-GB"/>
              </w:rPr>
              <w:tab/>
              <w:t>Notwithstanding Article 28d, for the purposes of Member State support to construction and manufacturing of net-zero technologies, partner origin as defined in Article 28da shall be treated as Union origin.</w:t>
            </w:r>
          </w:p>
        </w:tc>
      </w:tr>
    </w:tbl>
    <w:p w:rsidR="00AA4CDD" w:rsidRPr="00AA4CDD" w:rsidP="00AA4CDD" w14:paraId="403611A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54F0AB4" w14:textId="77777777">
      <w:r w:rsidRPr="00AA4CDD">
        <w:rPr>
          <w:rStyle w:val="HideTWBExt"/>
        </w:rPr>
        <w:t>&lt;/Amend&gt;</w:t>
      </w:r>
    </w:p>
    <w:p w:rsidR="00AA4CDD" w:rsidRPr="00AA4CDD" w:rsidP="00AA4CDD" w14:paraId="4D472CE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3948</w:t>
      </w:r>
      <w:r w:rsidRPr="00AA4CDD">
        <w:rPr>
          <w:rStyle w:val="HideTWBExt"/>
          <w:b w:val="0"/>
          <w:lang w:val="en-GB"/>
        </w:rPr>
        <w:t>&lt;/NumAm&gt;</w:t>
      </w:r>
    </w:p>
    <w:p w:rsidR="00AA4CDD" w:rsidRPr="00AA4CDD" w:rsidP="00AA4CDD" w14:paraId="3E92C2E2"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1F4B2295" w14:textId="77777777">
      <w:r w:rsidRPr="00AA4CDD">
        <w:rPr>
          <w:rStyle w:val="HideTWBExt"/>
        </w:rPr>
        <w:t>&lt;/RepeatBlock-By&gt;</w:t>
      </w:r>
    </w:p>
    <w:p w:rsidR="00AA4CDD" w:rsidRPr="00AA4CDD" w:rsidP="00AA4CDD" w14:paraId="207A76B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529E483"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33043B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DA394CE" w14:textId="77777777">
      <w:r w:rsidRPr="00AA4CDD">
        <w:rPr>
          <w:rStyle w:val="HideTWBExt"/>
        </w:rPr>
        <w:t>&lt;Article2&gt;</w:t>
      </w:r>
      <w:r w:rsidRPr="00AA4CDD">
        <w:t>Article 28c – paragraph 2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55F01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790994D" w14:textId="77777777">
            <w:pPr>
              <w:keepNext/>
            </w:pPr>
          </w:p>
        </w:tc>
      </w:tr>
      <w:tr w14:paraId="1C19402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E9A43D" w14:textId="77777777">
            <w:pPr>
              <w:pStyle w:val="ColumnHeading"/>
              <w:keepNext/>
              <w:rPr>
                <w:lang w:val="en-GB"/>
              </w:rPr>
            </w:pPr>
            <w:r w:rsidRPr="00AA4CDD">
              <w:rPr>
                <w:lang w:val="en-GB"/>
              </w:rPr>
              <w:t>Text proposed by the Commission</w:t>
            </w:r>
          </w:p>
        </w:tc>
        <w:tc>
          <w:tcPr>
            <w:tcW w:w="4876" w:type="dxa"/>
          </w:tcPr>
          <w:p w:rsidR="00AA4CDD" w:rsidRPr="00AA4CDD" w:rsidP="00C2703B" w14:paraId="564E7CDE" w14:textId="77777777">
            <w:pPr>
              <w:pStyle w:val="ColumnHeading"/>
              <w:keepNext/>
              <w:rPr>
                <w:lang w:val="en-GB"/>
              </w:rPr>
            </w:pPr>
            <w:r w:rsidRPr="00AA4CDD">
              <w:rPr>
                <w:lang w:val="en-GB"/>
              </w:rPr>
              <w:t>Amendment</w:t>
            </w:r>
          </w:p>
        </w:tc>
      </w:tr>
      <w:tr w14:paraId="260A42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FBE89B6" w14:textId="77777777">
            <w:pPr>
              <w:pStyle w:val="Normal6"/>
              <w:rPr>
                <w:lang w:val="en-GB"/>
              </w:rPr>
            </w:pPr>
            <w:r w:rsidRPr="00AA4CDD">
              <w:rPr>
                <w:lang w:val="en-GB"/>
              </w:rPr>
              <w:t>(a)</w:t>
            </w:r>
            <w:r w:rsidRPr="00AA4CDD">
              <w:rPr>
                <w:lang w:val="en-GB"/>
              </w:rPr>
              <w:tab/>
              <w:t xml:space="preserve">the required components can only be supplied by one specific economic </w:t>
            </w:r>
            <w:r w:rsidRPr="00AA4CDD">
              <w:rPr>
                <w:lang w:val="en-GB"/>
              </w:rPr>
              <w:t>operator, and no reasonable alternative or substitute exists, and the absence of competition is not the result of an artificial narrowing down of the parameters of the public procurement procedure;</w:t>
            </w:r>
          </w:p>
        </w:tc>
        <w:tc>
          <w:tcPr>
            <w:tcW w:w="4876" w:type="dxa"/>
          </w:tcPr>
          <w:p w:rsidR="00AA4CDD" w:rsidRPr="00AA4CDD" w:rsidP="00C2703B" w14:paraId="1BB5BC6C" w14:textId="77777777">
            <w:pPr>
              <w:pStyle w:val="Normal6"/>
              <w:rPr>
                <w:szCs w:val="24"/>
                <w:lang w:val="en-GB"/>
              </w:rPr>
            </w:pPr>
            <w:r w:rsidRPr="00AA4CDD">
              <w:rPr>
                <w:lang w:val="en-GB"/>
              </w:rPr>
              <w:t>(a)</w:t>
            </w:r>
            <w:r w:rsidRPr="00AA4CDD">
              <w:rPr>
                <w:lang w:val="en-GB"/>
              </w:rPr>
              <w:tab/>
              <w:t xml:space="preserve">the required components </w:t>
            </w:r>
            <w:r w:rsidRPr="00AA4CDD">
              <w:rPr>
                <w:b/>
                <w:i/>
                <w:lang w:val="en-GB"/>
              </w:rPr>
              <w:t xml:space="preserve">would cause technical incompatibility in </w:t>
            </w:r>
            <w:r w:rsidRPr="00AA4CDD">
              <w:rPr>
                <w:b/>
                <w:i/>
                <w:lang w:val="en-GB"/>
              </w:rPr>
              <w:t>operation or maintenance or</w:t>
            </w:r>
            <w:r w:rsidRPr="00AA4CDD">
              <w:rPr>
                <w:lang w:val="en-GB"/>
              </w:rPr>
              <w:t xml:space="preserve"> can only be supplied by one specific economic operator, and no reasonable alternative or substitute exists, and the absence of competition is not the result of an artificial narrowing down of the parameters of the public procurement procedure;</w:t>
            </w:r>
          </w:p>
        </w:tc>
      </w:tr>
    </w:tbl>
    <w:p w:rsidR="00AA4CDD" w:rsidRPr="00AA4CDD" w:rsidP="00AA4CDD" w14:paraId="72AB6B6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5439EB1" w14:textId="77777777">
      <w:r w:rsidRPr="00AA4CDD">
        <w:rPr>
          <w:rStyle w:val="HideTWBExt"/>
        </w:rPr>
        <w:t>&lt;/Amend&gt;</w:t>
      </w:r>
    </w:p>
    <w:p w:rsidR="00AA4CDD" w:rsidRPr="00AA4CDD" w:rsidP="00AA4CDD" w14:paraId="1B74BC0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3949</w:t>
      </w:r>
      <w:r w:rsidRPr="00AA4CDD">
        <w:rPr>
          <w:rStyle w:val="HideTWBExt"/>
          <w:b w:val="0"/>
          <w:lang w:val="en-GB"/>
        </w:rPr>
        <w:t>&lt;/NumAm&gt;</w:t>
      </w:r>
    </w:p>
    <w:p w:rsidR="00AA4CDD" w:rsidRPr="00AA4CDD" w:rsidP="00AA4CDD" w14:paraId="685E4AE2"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046BA0FD" w14:textId="77777777">
      <w:r w:rsidRPr="00AA4CDD">
        <w:rPr>
          <w:rStyle w:val="HideTWBExt"/>
        </w:rPr>
        <w:t>&lt;/RepeatBlock-By&gt;</w:t>
      </w:r>
    </w:p>
    <w:p w:rsidR="00AA4CDD" w:rsidRPr="00AA4CDD" w:rsidP="00AA4CDD" w14:paraId="300BB81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CA139D2"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033F85E"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4CC0823" w14:textId="77777777">
      <w:r w:rsidRPr="00AA4CDD">
        <w:rPr>
          <w:rStyle w:val="HideTWBExt"/>
        </w:rPr>
        <w:t>&lt;Article2&gt;</w:t>
      </w:r>
      <w:r w:rsidRPr="00AA4CDD">
        <w:t>Article 28c – paragraph 2 (aa)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3C6F4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2610652" w14:textId="77777777">
            <w:pPr>
              <w:keepNext/>
            </w:pPr>
          </w:p>
        </w:tc>
      </w:tr>
      <w:tr w14:paraId="1FDFAC0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86ABF3" w14:textId="77777777">
            <w:pPr>
              <w:pStyle w:val="ColumnHeading"/>
              <w:keepNext/>
              <w:rPr>
                <w:lang w:val="en-GB"/>
              </w:rPr>
            </w:pPr>
            <w:r w:rsidRPr="00AA4CDD">
              <w:rPr>
                <w:lang w:val="en-GB"/>
              </w:rPr>
              <w:t>Text proposed by the Commission</w:t>
            </w:r>
          </w:p>
        </w:tc>
        <w:tc>
          <w:tcPr>
            <w:tcW w:w="4876" w:type="dxa"/>
          </w:tcPr>
          <w:p w:rsidR="00AA4CDD" w:rsidRPr="00AA4CDD" w:rsidP="00C2703B" w14:paraId="257F4DFD" w14:textId="77777777">
            <w:pPr>
              <w:pStyle w:val="ColumnHeading"/>
              <w:keepNext/>
              <w:rPr>
                <w:lang w:val="en-GB"/>
              </w:rPr>
            </w:pPr>
            <w:r w:rsidRPr="00AA4CDD">
              <w:rPr>
                <w:lang w:val="en-GB"/>
              </w:rPr>
              <w:t>Amendment</w:t>
            </w:r>
          </w:p>
        </w:tc>
      </w:tr>
      <w:tr w14:paraId="5CD30C2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2D7E042" w14:textId="77777777">
            <w:pPr>
              <w:pStyle w:val="Normal6"/>
              <w:rPr>
                <w:lang w:val="en-GB"/>
              </w:rPr>
            </w:pPr>
          </w:p>
        </w:tc>
        <w:tc>
          <w:tcPr>
            <w:tcW w:w="4876" w:type="dxa"/>
          </w:tcPr>
          <w:p w:rsidR="00AA4CDD" w:rsidRPr="00AA4CDD" w:rsidP="00C2703B" w14:paraId="0EC34202" w14:textId="77777777">
            <w:pPr>
              <w:pStyle w:val="Normal6"/>
              <w:rPr>
                <w:b/>
                <w:i/>
                <w:lang w:val="en-GB"/>
              </w:rPr>
            </w:pPr>
            <w:r w:rsidRPr="00AA4CDD">
              <w:rPr>
                <w:b/>
                <w:i/>
                <w:lang w:val="en-GB"/>
              </w:rPr>
              <w:t>(6a) In Article 28c paragraph 2 point aa is added:</w:t>
            </w:r>
          </w:p>
          <w:p w:rsidR="00AA4CDD" w:rsidRPr="00AA4CDD" w:rsidP="00C2703B" w14:paraId="73C80E21" w14:textId="77777777">
            <w:pPr>
              <w:pStyle w:val="Normal6"/>
              <w:rPr>
                <w:szCs w:val="24"/>
                <w:lang w:val="en-GB"/>
              </w:rPr>
            </w:pPr>
            <w:r w:rsidRPr="00AA4CDD">
              <w:rPr>
                <w:b/>
                <w:i/>
                <w:lang w:val="en-GB"/>
              </w:rPr>
              <w:t>(aa)</w:t>
            </w:r>
            <w:r w:rsidRPr="00AA4CDD">
              <w:rPr>
                <w:b/>
                <w:i/>
                <w:lang w:val="en-GB"/>
              </w:rPr>
              <w:tab/>
              <w:t>their application would result in disproportionate costs or technical incompatibility in operation or maintenance, including a substantial reduction in competition, insufficient availability of qualified suppliers, cybersecurity requirements, operational safety, interoperability, continuity of maintenance and long-term service support. Estimated cost differences in excess of 25%, based on objective and transparent data, may be presumed to be disproportionate; For projects relating to critical energy infrastructure, cost differences exceeding 10%, based on objective, transparent and verifiable data, may be presumed to be disproportionate.</w:t>
            </w:r>
          </w:p>
        </w:tc>
      </w:tr>
    </w:tbl>
    <w:p w:rsidR="00AA4CDD" w:rsidRPr="00AA4CDD" w:rsidP="00AA4CDD" w14:paraId="27866A9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AB5148D"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FE2474E" w14:textId="77777777">
      <w:pPr>
        <w:pStyle w:val="Normal12Italic"/>
        <w:rPr>
          <w:noProof w:val="0"/>
          <w:lang w:val="en-GB"/>
        </w:rPr>
      </w:pPr>
      <w:r w:rsidRPr="00AA4CDD">
        <w:rPr>
          <w:noProof w:val="0"/>
          <w:lang w:val="en-GB"/>
        </w:rPr>
        <w:t xml:space="preserve">Critical energy infrastructure is subject to specific operational, cybersecurity, </w:t>
      </w:r>
      <w:r w:rsidRPr="00AA4CDD">
        <w:rPr>
          <w:noProof w:val="0"/>
          <w:lang w:val="en-GB"/>
        </w:rPr>
        <w:t>interoperability and maintenance constraints and often relies on a limited number of qualified suppliers. Applying Union-origin requirements without taking these constraints into account could increase project costs, restrict access to technically suitable components or affect operational continuity. A specific 10% indicative threshold therefore provides a proportionate safeguard for critical infrastructure, including where additional costs would ultimately affect regulated network costs.</w:t>
      </w:r>
    </w:p>
    <w:p w:rsidR="00AA4CDD" w:rsidRPr="00AA4CDD" w:rsidP="00AA4CDD" w14:paraId="66D64C42" w14:textId="77777777">
      <w:r w:rsidRPr="00AA4CDD">
        <w:rPr>
          <w:rStyle w:val="HideTWBExt"/>
        </w:rPr>
        <w:t>&lt;/Amend&gt;</w:t>
      </w:r>
    </w:p>
    <w:p w:rsidR="00AA4CDD" w:rsidRPr="00AA4CDD" w:rsidP="00AA4CDD" w14:paraId="222A9660"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3950</w:t>
      </w:r>
      <w:r w:rsidRPr="00AA4CDD">
        <w:rPr>
          <w:rStyle w:val="HideTWBExt"/>
          <w:b w:val="0"/>
          <w:lang w:val="en-GB"/>
        </w:rPr>
        <w:t>&lt;/NumAm&gt;</w:t>
      </w:r>
    </w:p>
    <w:p w:rsidR="00AA4CDD" w:rsidRPr="00AA4CDD" w:rsidP="00AA4CDD" w14:paraId="56D7A356" w14:textId="77777777">
      <w:pPr>
        <w:pStyle w:val="NormalBold"/>
      </w:pPr>
      <w:r w:rsidRPr="00AA4CDD">
        <w:rPr>
          <w:rStyle w:val="HideTWBExt"/>
          <w:b w:val="0"/>
        </w:rPr>
        <w:t>&lt;RepeatBlock-By&gt;&lt;Members&gt;</w:t>
      </w:r>
      <w:r w:rsidRPr="00AA4CDD">
        <w:t>Matej Tonin</w:t>
      </w:r>
      <w:r w:rsidRPr="00AA4CDD">
        <w:rPr>
          <w:rStyle w:val="HideTWBExt"/>
          <w:b w:val="0"/>
        </w:rPr>
        <w:t>&lt;/Members&gt;</w:t>
      </w:r>
    </w:p>
    <w:p w:rsidR="00AA4CDD" w:rsidRPr="00AA4CDD" w:rsidP="00AA4CDD" w14:paraId="29A1F881" w14:textId="77777777">
      <w:r w:rsidRPr="00AA4CDD">
        <w:rPr>
          <w:rStyle w:val="HideTWBExt"/>
        </w:rPr>
        <w:t>&lt;/RepeatBlock-By&gt;</w:t>
      </w:r>
    </w:p>
    <w:p w:rsidR="00AA4CDD" w:rsidRPr="00AA4CDD" w:rsidP="00AA4CDD" w14:paraId="45C733A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61619EA"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18ECE3FA"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52F2A99D" w14:textId="77777777">
      <w:r w:rsidRPr="00AA4CDD">
        <w:rPr>
          <w:rStyle w:val="HideTWBExt"/>
        </w:rPr>
        <w:t>&lt;Article2&gt;</w:t>
      </w:r>
      <w:r w:rsidRPr="00AA4CDD">
        <w:t>Article 28c – paragraph 2 – point aa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A6376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261C3ED" w14:textId="77777777">
            <w:pPr>
              <w:keepNext/>
            </w:pPr>
          </w:p>
        </w:tc>
      </w:tr>
      <w:tr w14:paraId="286E1B2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2A88897" w14:textId="77777777">
            <w:pPr>
              <w:pStyle w:val="ColumnHeading"/>
              <w:keepNext/>
              <w:rPr>
                <w:lang w:val="en-GB"/>
              </w:rPr>
            </w:pPr>
            <w:r w:rsidRPr="00AA4CDD">
              <w:rPr>
                <w:lang w:val="en-GB"/>
              </w:rPr>
              <w:t>Text proposed by the Commission</w:t>
            </w:r>
          </w:p>
        </w:tc>
        <w:tc>
          <w:tcPr>
            <w:tcW w:w="4876" w:type="dxa"/>
          </w:tcPr>
          <w:p w:rsidR="00AA4CDD" w:rsidRPr="00AA4CDD" w:rsidP="00C2703B" w14:paraId="468CF3B4" w14:textId="77777777">
            <w:pPr>
              <w:pStyle w:val="ColumnHeading"/>
              <w:keepNext/>
              <w:rPr>
                <w:lang w:val="en-GB"/>
              </w:rPr>
            </w:pPr>
            <w:r w:rsidRPr="00AA4CDD">
              <w:rPr>
                <w:lang w:val="en-GB"/>
              </w:rPr>
              <w:t>Amendment</w:t>
            </w:r>
          </w:p>
        </w:tc>
      </w:tr>
      <w:tr w14:paraId="2B2F8E4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13998E" w14:textId="77777777">
            <w:pPr>
              <w:pStyle w:val="Normal6"/>
              <w:rPr>
                <w:lang w:val="en-GB"/>
              </w:rPr>
            </w:pPr>
          </w:p>
        </w:tc>
        <w:tc>
          <w:tcPr>
            <w:tcW w:w="4876" w:type="dxa"/>
          </w:tcPr>
          <w:p w:rsidR="00AA4CDD" w:rsidRPr="00AA4CDD" w:rsidP="00C2703B" w14:paraId="41F6AAE3" w14:textId="77777777">
            <w:pPr>
              <w:pStyle w:val="Normal6"/>
              <w:rPr>
                <w:b/>
                <w:i/>
                <w:lang w:val="en-GB"/>
              </w:rPr>
            </w:pPr>
            <w:r w:rsidRPr="00AA4CDD">
              <w:rPr>
                <w:b/>
                <w:i/>
                <w:lang w:val="en-GB"/>
              </w:rPr>
              <w:t>(6a) In Article 28c paragraph 2 point aa is added:</w:t>
            </w:r>
          </w:p>
          <w:p w:rsidR="00AA4CDD" w:rsidRPr="00AA4CDD" w:rsidP="00C2703B" w14:paraId="2F069930" w14:textId="77777777">
            <w:pPr>
              <w:pStyle w:val="Normal6"/>
              <w:rPr>
                <w:szCs w:val="24"/>
                <w:lang w:val="en-GB"/>
              </w:rPr>
            </w:pPr>
            <w:r w:rsidRPr="00AA4CDD">
              <w:rPr>
                <w:b/>
                <w:i/>
                <w:lang w:val="en-GB"/>
              </w:rPr>
              <w:t>(aa)</w:t>
            </w:r>
            <w:r w:rsidRPr="00AA4CDD">
              <w:rPr>
                <w:b/>
                <w:i/>
                <w:lang w:val="en-GB"/>
              </w:rPr>
              <w:tab/>
              <w:t>The required main specific components are part of broader functional systems whose engineering, procurement and construction require a unified systemic EN United in diversity EN approach;</w:t>
            </w:r>
          </w:p>
        </w:tc>
      </w:tr>
    </w:tbl>
    <w:p w:rsidR="00AA4CDD" w:rsidRPr="00AA4CDD" w:rsidP="00AA4CDD" w14:paraId="5A72B48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D8389DB"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A4CA453" w14:textId="77777777">
      <w:pPr>
        <w:pStyle w:val="Normal12Italic"/>
        <w:rPr>
          <w:noProof w:val="0"/>
          <w:lang w:val="en-GB"/>
        </w:rPr>
      </w:pPr>
      <w:r w:rsidRPr="00AA4CDD">
        <w:rPr>
          <w:noProof w:val="0"/>
          <w:lang w:val="en-GB"/>
        </w:rPr>
        <w:t>Contracting authorities and contracting entities in most cases rely on economic operators for the engineering, procurement and construction (EPC) of their projects. Their complex scope of work implies a systemic approach, considering (right from the design stage) the infrastructure project as a whole, whose success depends on the interoperability of various systems and components. State aid procedures already need to contend with the complexity of these projects and their contractual structures, whilst NZIA component-based rules only would be inadequate, ultimately jeopardizing the effective roll-out of such projects.</w:t>
      </w:r>
    </w:p>
    <w:p w:rsidR="00AA4CDD" w:rsidRPr="00AA4CDD" w:rsidP="00AA4CDD" w14:paraId="2948D11B" w14:textId="77777777">
      <w:r w:rsidRPr="00AA4CDD">
        <w:rPr>
          <w:rStyle w:val="HideTWBExt"/>
        </w:rPr>
        <w:t>&lt;/Amend&gt;</w:t>
      </w:r>
    </w:p>
    <w:p w:rsidR="00AA4CDD" w:rsidRPr="00AA4CDD" w:rsidP="00AA4CDD" w14:paraId="092878D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3951</w:t>
      </w:r>
      <w:r w:rsidRPr="00AA4CDD">
        <w:rPr>
          <w:rStyle w:val="HideTWBExt"/>
          <w:b w:val="0"/>
          <w:lang w:val="en-GB"/>
        </w:rPr>
        <w:t>&lt;/NumAm&gt;</w:t>
      </w:r>
    </w:p>
    <w:p w:rsidR="00AA4CDD" w:rsidRPr="00AA4CDD" w:rsidP="00AA4CDD" w14:paraId="70B038E0" w14:textId="77777777">
      <w:pPr>
        <w:pStyle w:val="NormalBold"/>
      </w:pPr>
      <w:r w:rsidRPr="00AA4CDD">
        <w:rPr>
          <w:rStyle w:val="HideTWBExt"/>
          <w:b w:val="0"/>
        </w:rPr>
        <w:t>&lt;RepeatBlock-By&gt;&lt;Members&gt;</w:t>
      </w:r>
      <w:r w:rsidRPr="00AA4CDD">
        <w:t>Kateřina Konečná</w:t>
      </w:r>
      <w:r w:rsidRPr="00AA4CDD">
        <w:rPr>
          <w:rStyle w:val="HideTWBExt"/>
          <w:b w:val="0"/>
        </w:rPr>
        <w:t>&lt;/Members&gt;</w:t>
      </w:r>
    </w:p>
    <w:p w:rsidR="00AA4CDD" w:rsidRPr="00AA4CDD" w:rsidP="00AA4CDD" w14:paraId="3382DDBD" w14:textId="77777777">
      <w:r w:rsidRPr="00AA4CDD">
        <w:rPr>
          <w:rStyle w:val="HideTWBExt"/>
        </w:rPr>
        <w:t>&lt;/RepeatBlock-By&gt;</w:t>
      </w:r>
    </w:p>
    <w:p w:rsidR="00AA4CDD" w:rsidRPr="00AA4CDD" w:rsidP="00AA4CDD" w14:paraId="3E8178F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809BB3A"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860555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2B6F06E"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E581F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F326F52" w14:textId="77777777">
            <w:pPr>
              <w:keepNext/>
            </w:pPr>
          </w:p>
        </w:tc>
      </w:tr>
      <w:tr w14:paraId="400CA35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BB6DCA1" w14:textId="77777777">
            <w:pPr>
              <w:pStyle w:val="ColumnHeading"/>
              <w:keepNext/>
              <w:rPr>
                <w:lang w:val="en-GB"/>
              </w:rPr>
            </w:pPr>
            <w:r w:rsidRPr="00AA4CDD">
              <w:rPr>
                <w:lang w:val="en-GB"/>
              </w:rPr>
              <w:t>Text proposed by the Commission</w:t>
            </w:r>
          </w:p>
        </w:tc>
        <w:tc>
          <w:tcPr>
            <w:tcW w:w="4876" w:type="dxa"/>
          </w:tcPr>
          <w:p w:rsidR="00AA4CDD" w:rsidRPr="00AA4CDD" w:rsidP="00C2703B" w14:paraId="313B03C6" w14:textId="77777777">
            <w:pPr>
              <w:pStyle w:val="ColumnHeading"/>
              <w:keepNext/>
              <w:rPr>
                <w:lang w:val="en-GB"/>
              </w:rPr>
            </w:pPr>
            <w:r w:rsidRPr="00AA4CDD">
              <w:rPr>
                <w:lang w:val="en-GB"/>
              </w:rPr>
              <w:t>Amendment</w:t>
            </w:r>
          </w:p>
        </w:tc>
      </w:tr>
      <w:tr w14:paraId="0580C54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FE3F7DC" w14:textId="77777777">
            <w:pPr>
              <w:pStyle w:val="Normal6"/>
              <w:rPr>
                <w:lang w:val="en-GB"/>
              </w:rPr>
            </w:pPr>
            <w:r w:rsidRPr="00AA4CDD">
              <w:rPr>
                <w:lang w:val="en-GB"/>
              </w:rPr>
              <w:t>(b)</w:t>
            </w:r>
            <w:r w:rsidRPr="00AA4CDD">
              <w:rPr>
                <w:lang w:val="en-GB"/>
              </w:rPr>
              <w:tab/>
              <w:t>their application would result in disproportionate costs or technical incompatibility in operation or maintenance. Estimated cost differences in excess of 25%, based on objective and transparent data, may be presumed to be disproportionate;</w:t>
            </w:r>
          </w:p>
        </w:tc>
        <w:tc>
          <w:tcPr>
            <w:tcW w:w="4876" w:type="dxa"/>
          </w:tcPr>
          <w:p w:rsidR="00AA4CDD" w:rsidRPr="00AA4CDD" w:rsidP="00C2703B" w14:paraId="27A87AEE" w14:textId="77777777">
            <w:pPr>
              <w:pStyle w:val="Normal6"/>
              <w:rPr>
                <w:szCs w:val="24"/>
                <w:lang w:val="en-GB"/>
              </w:rPr>
            </w:pPr>
            <w:r w:rsidRPr="00AA4CDD">
              <w:rPr>
                <w:lang w:val="en-GB"/>
              </w:rPr>
              <w:t>(b)</w:t>
            </w:r>
            <w:r w:rsidRPr="00AA4CDD">
              <w:rPr>
                <w:lang w:val="en-GB"/>
              </w:rPr>
              <w:tab/>
              <w:t>their application would result in disproportionate costs or technical incompatibility in operation or maintenance</w:t>
            </w:r>
            <w:r w:rsidRPr="00AA4CDD">
              <w:rPr>
                <w:b/>
                <w:i/>
                <w:lang w:val="en-GB"/>
              </w:rPr>
              <w:t>, including a substantial reduction in competition, insufficient availability of qualified suppliers, cybersecurity requirements, operational safety, interoperability, continuity of maintenance and long-term service support</w:t>
            </w:r>
            <w:r w:rsidRPr="00AA4CDD">
              <w:rPr>
                <w:lang w:val="en-GB"/>
              </w:rPr>
              <w:t xml:space="preserve">. Estimated cost differences in excess of 25%, based on objective and transparent data, may be presumed to be disproportionate; </w:t>
            </w:r>
            <w:r w:rsidRPr="00AA4CDD">
              <w:rPr>
                <w:b/>
                <w:i/>
                <w:lang w:val="en-GB"/>
              </w:rPr>
              <w:t>For projects relating to critical energy infrastructure, cost differences exceeding 10%, based on objective, transparent and verifiable data, may be presumed to be disproportionate.</w:t>
            </w:r>
          </w:p>
        </w:tc>
      </w:tr>
    </w:tbl>
    <w:p w:rsidR="00AA4CDD" w:rsidRPr="00AA4CDD" w:rsidP="00AA4CDD" w14:paraId="381D970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36C326"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69E97513" w14:textId="77777777">
      <w:pPr>
        <w:pStyle w:val="Normal12Italic"/>
        <w:rPr>
          <w:noProof w:val="0"/>
          <w:lang w:val="en-GB"/>
        </w:rPr>
      </w:pPr>
      <w:r w:rsidRPr="00AA4CDD">
        <w:rPr>
          <w:noProof w:val="0"/>
          <w:lang w:val="en-GB"/>
        </w:rPr>
        <w:t>Critical energy infrastructure is subject to specific operational, cybersecurity, interoperability and maintenance constraints and often relies on a limited number of qualified suppliers. Applying Union-origin requirements without taking these constraints into account could increase project costs, restrict access to technically suitable components or affect operational continuity.</w:t>
      </w:r>
    </w:p>
    <w:p w:rsidR="00AA4CDD" w:rsidRPr="00AA4CDD" w:rsidP="00AA4CDD" w14:paraId="3C3D45CD" w14:textId="77777777">
      <w:r w:rsidRPr="00AA4CDD">
        <w:rPr>
          <w:rStyle w:val="HideTWBExt"/>
        </w:rPr>
        <w:t>&lt;/Amend&gt;</w:t>
      </w:r>
    </w:p>
    <w:p w:rsidR="00AA4CDD" w:rsidRPr="00AA4CDD" w:rsidP="00AA4CDD" w14:paraId="520ACF9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3952</w:t>
      </w:r>
      <w:r w:rsidRPr="00AA4CDD">
        <w:rPr>
          <w:rStyle w:val="HideTWBExt"/>
          <w:b w:val="0"/>
          <w:lang w:val="en-GB"/>
        </w:rPr>
        <w:t>&lt;/NumAm&gt;</w:t>
      </w:r>
    </w:p>
    <w:p w:rsidR="00AA4CDD" w:rsidRPr="00AA4CDD" w:rsidP="00AA4CDD" w14:paraId="03CB8411" w14:textId="77777777">
      <w:pPr>
        <w:pStyle w:val="NormalBold"/>
      </w:pPr>
      <w:r w:rsidRPr="00AA4CDD">
        <w:rPr>
          <w:rStyle w:val="HideTWBExt"/>
          <w:b w:val="0"/>
        </w:rPr>
        <w:t>&lt;RepeatBlock-By&gt;&lt;Members&gt;</w:t>
      </w:r>
      <w:r w:rsidRPr="00AA4CDD">
        <w:t>Virgil-Daniel Popescu, Siegfried Mureşan, Daniel Buda, Dan-Ştefan Motreanu, Ioan-Rareş Bogdan, Mircea-Gheorghe Hava, Gheorghe Falcă, Iuliu Winkler, Loránt Vincze</w:t>
      </w:r>
      <w:r w:rsidRPr="00AA4CDD">
        <w:rPr>
          <w:rStyle w:val="HideTWBExt"/>
          <w:b w:val="0"/>
        </w:rPr>
        <w:t>&lt;/Members&gt;</w:t>
      </w:r>
    </w:p>
    <w:p w:rsidR="00AA4CDD" w:rsidRPr="00AA4CDD" w:rsidP="00AA4CDD" w14:paraId="31964556" w14:textId="77777777">
      <w:r w:rsidRPr="00AA4CDD">
        <w:rPr>
          <w:rStyle w:val="HideTWBExt"/>
        </w:rPr>
        <w:t>&lt;/RepeatBlock-By&gt;</w:t>
      </w:r>
    </w:p>
    <w:p w:rsidR="00AA4CDD" w:rsidRPr="00AA4CDD" w:rsidP="00AA4CDD" w14:paraId="6CEEC0D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E680432"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775A5C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76615FE"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A6383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266826C" w14:textId="77777777">
            <w:pPr>
              <w:keepNext/>
            </w:pPr>
          </w:p>
        </w:tc>
      </w:tr>
      <w:tr w14:paraId="4145D57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0C73454" w14:textId="77777777">
            <w:pPr>
              <w:pStyle w:val="ColumnHeading"/>
              <w:keepNext/>
              <w:rPr>
                <w:lang w:val="en-GB"/>
              </w:rPr>
            </w:pPr>
            <w:r w:rsidRPr="00AA4CDD">
              <w:rPr>
                <w:lang w:val="en-GB"/>
              </w:rPr>
              <w:t>Text proposed by the Commission</w:t>
            </w:r>
          </w:p>
        </w:tc>
        <w:tc>
          <w:tcPr>
            <w:tcW w:w="4876" w:type="dxa"/>
          </w:tcPr>
          <w:p w:rsidR="00AA4CDD" w:rsidRPr="00AA4CDD" w:rsidP="00C2703B" w14:paraId="452F43B8" w14:textId="77777777">
            <w:pPr>
              <w:pStyle w:val="ColumnHeading"/>
              <w:keepNext/>
              <w:rPr>
                <w:lang w:val="en-GB"/>
              </w:rPr>
            </w:pPr>
            <w:r w:rsidRPr="00AA4CDD">
              <w:rPr>
                <w:lang w:val="en-GB"/>
              </w:rPr>
              <w:t>Amendment</w:t>
            </w:r>
          </w:p>
        </w:tc>
      </w:tr>
      <w:tr w14:paraId="284E061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F1A2399"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w:t>
            </w:r>
            <w:r w:rsidRPr="00AA4CDD">
              <w:rPr>
                <w:b/>
                <w:i/>
                <w:lang w:val="en-GB"/>
              </w:rPr>
              <w:t xml:space="preserve">Estimated cost differences in excess of 25%, based on objective and </w:t>
            </w:r>
            <w:r w:rsidRPr="00AA4CDD">
              <w:rPr>
                <w:b/>
                <w:i/>
                <w:lang w:val="en-GB"/>
              </w:rPr>
              <w:t>transparent data, may be presumed to be</w:t>
            </w:r>
            <w:r w:rsidRPr="00AA4CDD">
              <w:rPr>
                <w:lang w:val="en-GB"/>
              </w:rPr>
              <w:t xml:space="preserve"> disproportionate</w:t>
            </w:r>
            <w:r w:rsidRPr="00AA4CDD">
              <w:rPr>
                <w:b/>
                <w:i/>
                <w:lang w:val="en-GB"/>
              </w:rPr>
              <w:t>;</w:t>
            </w:r>
          </w:p>
        </w:tc>
        <w:tc>
          <w:tcPr>
            <w:tcW w:w="4876" w:type="dxa"/>
          </w:tcPr>
          <w:p w:rsidR="00AA4CDD" w:rsidRPr="00AA4CDD" w:rsidP="00C2703B" w14:paraId="18D46C5E"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w:t>
            </w:r>
            <w:r w:rsidRPr="00AA4CDD">
              <w:rPr>
                <w:b/>
                <w:i/>
                <w:lang w:val="en-GB"/>
              </w:rPr>
              <w:t xml:space="preserve">A difference in production or acquisition cost alone shall not be </w:t>
            </w:r>
            <w:r w:rsidRPr="00AA4CDD">
              <w:rPr>
                <w:b/>
                <w:i/>
                <w:lang w:val="en-GB"/>
              </w:rPr>
              <w:t>sufficient to establish</w:t>
            </w:r>
            <w:r w:rsidRPr="00AA4CDD">
              <w:rPr>
                <w:lang w:val="en-GB"/>
              </w:rPr>
              <w:t xml:space="preserve"> disproportionate </w:t>
            </w:r>
            <w:r w:rsidRPr="00AA4CDD">
              <w:rPr>
                <w:b/>
                <w:i/>
                <w:lang w:val="en-GB"/>
              </w:rPr>
              <w:t>costs. In particular, an initial cost differential arising during the establishment or scaling-up of Union manufacturing capacity shall not, in itself, constitute disproportionate costs. When assessing disproportionate costs, Member States shall take into account, where relevant, life-cycle costs, security of supply, resilience and strategic dependencies</w:t>
            </w:r>
          </w:p>
        </w:tc>
      </w:tr>
    </w:tbl>
    <w:p w:rsidR="00AA4CDD" w:rsidRPr="00AA4CDD" w:rsidP="00AA4CDD" w14:paraId="544BDC0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D4492D7"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AC238F1" w14:textId="77777777">
      <w:pPr>
        <w:pStyle w:val="Normal12Italic"/>
        <w:rPr>
          <w:noProof w:val="0"/>
          <w:lang w:val="en-GB"/>
        </w:rPr>
      </w:pPr>
      <w:r w:rsidRPr="00AA4CDD">
        <w:rPr>
          <w:noProof w:val="0"/>
          <w:lang w:val="en-GB"/>
        </w:rPr>
        <w:t>An initial cost differential is inherent in the ramp-up of new manufacturing capacity. Treating that differential automatically as disproportionate would undermine the objective of establishing and scaling strategic manufacturing capacity in the Union.</w:t>
      </w:r>
    </w:p>
    <w:p w:rsidR="00AA4CDD" w:rsidRPr="00AA4CDD" w:rsidP="00AA4CDD" w14:paraId="180F52B0" w14:textId="77777777">
      <w:r w:rsidRPr="00AA4CDD">
        <w:rPr>
          <w:rStyle w:val="HideTWBExt"/>
        </w:rPr>
        <w:t>&lt;/Amend&gt;</w:t>
      </w:r>
    </w:p>
    <w:p w:rsidR="00AA4CDD" w:rsidRPr="00AA4CDD" w:rsidP="00AA4CDD" w14:paraId="27C42FCB"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3953</w:t>
      </w:r>
      <w:r w:rsidRPr="00AA4CDD">
        <w:rPr>
          <w:rStyle w:val="HideTWBExt"/>
          <w:b w:val="0"/>
          <w:lang w:val="en-GB"/>
        </w:rPr>
        <w:t>&lt;/NumAm&gt;</w:t>
      </w:r>
    </w:p>
    <w:p w:rsidR="00AA4CDD" w:rsidRPr="00AA4CDD" w:rsidP="00AA4CDD" w14:paraId="2C6A3A77"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0251B828"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1412909B" w14:textId="77777777">
      <w:r w:rsidRPr="00AA4CDD">
        <w:rPr>
          <w:rStyle w:val="HideTWBExt"/>
        </w:rPr>
        <w:t>&lt;/RepeatBlock-By&gt;</w:t>
      </w:r>
    </w:p>
    <w:p w:rsidR="00AA4CDD" w:rsidRPr="00AA4CDD" w:rsidP="00AA4CDD" w14:paraId="2742350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1F8DFD4"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3AF87C8"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6FF8CD3C"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D276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6E65EE0" w14:textId="77777777">
            <w:pPr>
              <w:keepNext/>
            </w:pPr>
          </w:p>
        </w:tc>
      </w:tr>
      <w:tr w14:paraId="3959E11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14AAF4" w14:textId="77777777">
            <w:pPr>
              <w:pStyle w:val="ColumnHeading"/>
              <w:keepNext/>
              <w:rPr>
                <w:lang w:val="en-GB"/>
              </w:rPr>
            </w:pPr>
            <w:r w:rsidRPr="00AA4CDD">
              <w:rPr>
                <w:lang w:val="en-GB"/>
              </w:rPr>
              <w:t>Text proposed by the Commission</w:t>
            </w:r>
          </w:p>
        </w:tc>
        <w:tc>
          <w:tcPr>
            <w:tcW w:w="4876" w:type="dxa"/>
          </w:tcPr>
          <w:p w:rsidR="00AA4CDD" w:rsidRPr="00AA4CDD" w:rsidP="00C2703B" w14:paraId="52EF1733" w14:textId="77777777">
            <w:pPr>
              <w:pStyle w:val="ColumnHeading"/>
              <w:keepNext/>
              <w:rPr>
                <w:lang w:val="en-GB"/>
              </w:rPr>
            </w:pPr>
            <w:r w:rsidRPr="00AA4CDD">
              <w:rPr>
                <w:lang w:val="en-GB"/>
              </w:rPr>
              <w:t>Amendment</w:t>
            </w:r>
          </w:p>
        </w:tc>
      </w:tr>
      <w:tr w14:paraId="0AEE2F5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81CCF80"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w:t>
            </w:r>
            <w:r w:rsidRPr="00AA4CDD">
              <w:rPr>
                <w:b/>
                <w:i/>
                <w:lang w:val="en-GB"/>
              </w:rPr>
              <w:t>in excess of 25%,</w:t>
            </w:r>
            <w:r w:rsidRPr="00AA4CDD">
              <w:rPr>
                <w:lang w:val="en-GB"/>
              </w:rPr>
              <w:t xml:space="preserve"> based on objective and transparent data, may be presumed to be disproportionate;</w:t>
            </w:r>
          </w:p>
        </w:tc>
        <w:tc>
          <w:tcPr>
            <w:tcW w:w="4876" w:type="dxa"/>
          </w:tcPr>
          <w:p w:rsidR="00AA4CDD" w:rsidRPr="00AA4CDD" w:rsidP="00C2703B" w14:paraId="1451386B"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w:t>
            </w:r>
            <w:r w:rsidRPr="00AA4CDD">
              <w:rPr>
                <w:b/>
                <w:i/>
                <w:lang w:val="en-GB"/>
              </w:rPr>
              <w:t>shall be</w:t>
            </w:r>
            <w:r w:rsidRPr="00AA4CDD">
              <w:rPr>
                <w:lang w:val="en-GB"/>
              </w:rPr>
              <w:t xml:space="preserve"> based on objective and transparent </w:t>
            </w:r>
            <w:r w:rsidRPr="00AA4CDD">
              <w:rPr>
                <w:b/>
                <w:i/>
                <w:lang w:val="en-GB"/>
              </w:rPr>
              <w:t>sectoral</w:t>
            </w:r>
            <w:r w:rsidRPr="00AA4CDD">
              <w:rPr>
                <w:lang w:val="en-GB"/>
              </w:rPr>
              <w:t xml:space="preserve"> data, </w:t>
            </w:r>
            <w:r w:rsidRPr="00AA4CDD">
              <w:rPr>
                <w:b/>
                <w:i/>
                <w:lang w:val="en-GB"/>
              </w:rPr>
              <w:t>and</w:t>
            </w:r>
            <w:r w:rsidRPr="00AA4CDD">
              <w:rPr>
                <w:lang w:val="en-GB"/>
              </w:rPr>
              <w:t xml:space="preserve"> may be presumed to be disproportionate </w:t>
            </w:r>
            <w:r w:rsidRPr="00AA4CDD">
              <w:rPr>
                <w:b/>
                <w:i/>
                <w:lang w:val="en-GB"/>
              </w:rPr>
              <w:t>when reaching the thresholds set under the delegated act referred to in the paragraph</w:t>
            </w:r>
            <w:r w:rsidRPr="00AA4CDD">
              <w:rPr>
                <w:lang w:val="en-GB"/>
              </w:rPr>
              <w:t>;</w:t>
            </w:r>
          </w:p>
        </w:tc>
      </w:tr>
    </w:tbl>
    <w:p w:rsidR="00AA4CDD" w:rsidRPr="00AA4CDD" w:rsidP="00AA4CDD" w14:paraId="6E9A3D7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342465" w14:textId="77777777">
      <w:r w:rsidRPr="00AA4CDD">
        <w:rPr>
          <w:rStyle w:val="HideTWBExt"/>
        </w:rPr>
        <w:t>&lt;/Amend&gt;</w:t>
      </w:r>
    </w:p>
    <w:p w:rsidR="00AA4CDD" w:rsidRPr="00AA4CDD" w:rsidP="00AA4CDD" w14:paraId="05AD62B1"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3954</w:t>
      </w:r>
      <w:r w:rsidRPr="00AA4CDD">
        <w:rPr>
          <w:rStyle w:val="HideTWBExt"/>
          <w:b w:val="0"/>
          <w:lang w:val="en-GB"/>
        </w:rPr>
        <w:t>&lt;/NumAm&gt;</w:t>
      </w:r>
    </w:p>
    <w:p w:rsidR="00AA4CDD" w:rsidRPr="00AA4CDD" w:rsidP="00AA4CDD" w14:paraId="67AFCB4F" w14:textId="77777777">
      <w:pPr>
        <w:pStyle w:val="NormalBold"/>
      </w:pPr>
      <w:r w:rsidRPr="00AA4CDD">
        <w:rPr>
          <w:rStyle w:val="HideTWBExt"/>
          <w:b w:val="0"/>
        </w:rPr>
        <w:t>&lt;RepeatBlock-By&gt;&lt;Members&gt;</w:t>
      </w:r>
      <w:r w:rsidRPr="00AA4CDD">
        <w:t xml:space="preserve">Julie Rechagneux, Aleksandar Nikolic, Mathilde Androuët, Virginie Joron, Christophe </w:t>
      </w:r>
      <w:r w:rsidRPr="00AA4CDD">
        <w:t>Bay, Thierry Mariani, Mélanie Disdier</w:t>
      </w:r>
      <w:r w:rsidRPr="00AA4CDD">
        <w:rPr>
          <w:rStyle w:val="HideTWBExt"/>
          <w:b w:val="0"/>
        </w:rPr>
        <w:t>&lt;/Members&gt;</w:t>
      </w:r>
    </w:p>
    <w:p w:rsidR="00AA4CDD" w:rsidRPr="00AA4CDD" w:rsidP="00AA4CDD" w14:paraId="5E177994" w14:textId="77777777">
      <w:r w:rsidRPr="00AA4CDD">
        <w:rPr>
          <w:rStyle w:val="HideTWBExt"/>
        </w:rPr>
        <w:t>&lt;/RepeatBlock-By&gt;</w:t>
      </w:r>
    </w:p>
    <w:p w:rsidR="00AA4CDD" w:rsidRPr="00AA4CDD" w:rsidP="00AA4CDD" w14:paraId="45A0017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6656F93"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1C763478"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7DC79FCE" w14:textId="77777777">
      <w:pPr>
        <w:rPr>
          <w:lang w:val="fr-BE"/>
        </w:rPr>
      </w:pPr>
      <w:r w:rsidRPr="00AA4CDD">
        <w:rPr>
          <w:rStyle w:val="HideTWBExt"/>
          <w:lang w:val="fr-FR"/>
        </w:rPr>
        <w:t>&lt;Article2&gt;</w:t>
      </w:r>
      <w:r w:rsidRPr="00AA4CDD">
        <w:rPr>
          <w:lang w:val="fr-BE"/>
        </w:rPr>
        <w:t>Article 28 c – paragraph 2 – point b</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E4BA1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E4A9539" w14:textId="77777777">
            <w:pPr>
              <w:keepNext/>
              <w:rPr>
                <w:lang w:val="fr-FR"/>
              </w:rPr>
            </w:pPr>
          </w:p>
        </w:tc>
      </w:tr>
      <w:tr w14:paraId="698B2CC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7C6D7E" w14:textId="77777777">
            <w:pPr>
              <w:pStyle w:val="ColumnHeading"/>
              <w:keepNext/>
            </w:pPr>
            <w:r w:rsidRPr="00AA4CDD">
              <w:t>Text proposed by the Commission</w:t>
            </w:r>
          </w:p>
        </w:tc>
        <w:tc>
          <w:tcPr>
            <w:tcW w:w="4876" w:type="dxa"/>
          </w:tcPr>
          <w:p w:rsidR="00AA4CDD" w:rsidRPr="00AA4CDD" w:rsidP="00C2703B" w14:paraId="1E8182FF" w14:textId="77777777">
            <w:pPr>
              <w:pStyle w:val="ColumnHeading"/>
              <w:keepNext/>
            </w:pPr>
            <w:r w:rsidRPr="00AA4CDD">
              <w:t>Amendment</w:t>
            </w:r>
          </w:p>
        </w:tc>
      </w:tr>
      <w:tr w14:paraId="3896EFB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42AF35" w14:textId="77777777">
            <w:pPr>
              <w:pStyle w:val="Normal6"/>
            </w:pPr>
            <w:r w:rsidRPr="00AA4CDD">
              <w:t>(b)</w:t>
            </w:r>
            <w:r w:rsidRPr="00AA4CDD">
              <w:tab/>
              <w:t xml:space="preserve">their application would result in disproportionate costs or technical incompatibility in operation or maintenance. Estimated cost differences in excess of </w:t>
            </w:r>
            <w:r w:rsidRPr="00AA4CDD">
              <w:rPr>
                <w:b/>
                <w:i/>
              </w:rPr>
              <w:t>25%</w:t>
            </w:r>
            <w:r w:rsidRPr="00AA4CDD">
              <w:t>, based on objective and transparent data, may be presumed to be disproportionate;</w:t>
            </w:r>
          </w:p>
        </w:tc>
        <w:tc>
          <w:tcPr>
            <w:tcW w:w="4876" w:type="dxa"/>
          </w:tcPr>
          <w:p w:rsidR="00AA4CDD" w:rsidRPr="00AA4CDD" w:rsidP="00C2703B" w14:paraId="68484BF5" w14:textId="77777777">
            <w:pPr>
              <w:pStyle w:val="Normal6"/>
              <w:rPr>
                <w:szCs w:val="24"/>
              </w:rPr>
            </w:pPr>
            <w:r w:rsidRPr="00AA4CDD">
              <w:t>(b)</w:t>
            </w:r>
            <w:r w:rsidRPr="00AA4CDD">
              <w:tab/>
              <w:t>their application would result in disproportionate costs or technical incompatibility in operation or maintenance</w:t>
            </w:r>
            <w:r w:rsidRPr="00AA4CDD">
              <w:rPr>
                <w:b/>
                <w:i/>
              </w:rPr>
              <w:t>, taking into account any additional costs associated with low-carbon production</w:t>
            </w:r>
            <w:r w:rsidRPr="00AA4CDD">
              <w:t xml:space="preserve">. Estimated cost differences in excess of </w:t>
            </w:r>
            <w:r w:rsidRPr="00AA4CDD">
              <w:rPr>
                <w:b/>
                <w:i/>
              </w:rPr>
              <w:t>40 %</w:t>
            </w:r>
            <w:r w:rsidRPr="00AA4CDD">
              <w:t>, based on objective and transparent data, may be presumed to be disproportionate;</w:t>
            </w:r>
          </w:p>
        </w:tc>
      </w:tr>
    </w:tbl>
    <w:p w:rsidR="00AA4CDD" w:rsidRPr="00AA4CDD" w:rsidP="00AA4CDD" w14:paraId="11760C2E"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78BE00FF" w14:textId="77777777">
      <w:r w:rsidRPr="00AA4CDD">
        <w:rPr>
          <w:rStyle w:val="HideTWBExt"/>
        </w:rPr>
        <w:t>&lt;/Amend&gt;</w:t>
      </w:r>
    </w:p>
    <w:p w:rsidR="00AA4CDD" w:rsidRPr="00AA4CDD" w:rsidP="00AA4CDD" w14:paraId="228FFC3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3955</w:t>
      </w:r>
      <w:r w:rsidRPr="00AA4CDD">
        <w:rPr>
          <w:rStyle w:val="HideTWBExt"/>
          <w:b w:val="0"/>
          <w:lang w:val="en-GB"/>
        </w:rPr>
        <w:t>&lt;/NumAm&gt;</w:t>
      </w:r>
    </w:p>
    <w:p w:rsidR="00AA4CDD" w:rsidRPr="00AA4CDD" w:rsidP="00AA4CDD" w14:paraId="08CCADE5"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2F37D5BA" w14:textId="77777777">
      <w:r w:rsidRPr="00AA4CDD">
        <w:rPr>
          <w:rStyle w:val="HideTWBExt"/>
        </w:rPr>
        <w:t>&lt;/RepeatBlock-By&gt;</w:t>
      </w:r>
    </w:p>
    <w:p w:rsidR="00AA4CDD" w:rsidRPr="00AA4CDD" w:rsidP="00AA4CDD" w14:paraId="0C0F088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7C5FEBA"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41C9F27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B66E730"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A20D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5C00C3B" w14:textId="77777777">
            <w:pPr>
              <w:keepNext/>
            </w:pPr>
          </w:p>
        </w:tc>
      </w:tr>
      <w:tr w14:paraId="68996EC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EF8796" w14:textId="77777777">
            <w:pPr>
              <w:pStyle w:val="ColumnHeading"/>
              <w:keepNext/>
              <w:rPr>
                <w:lang w:val="en-GB"/>
              </w:rPr>
            </w:pPr>
            <w:r w:rsidRPr="00AA4CDD">
              <w:rPr>
                <w:lang w:val="en-GB"/>
              </w:rPr>
              <w:t>Text proposed by the Commission</w:t>
            </w:r>
          </w:p>
        </w:tc>
        <w:tc>
          <w:tcPr>
            <w:tcW w:w="4876" w:type="dxa"/>
          </w:tcPr>
          <w:p w:rsidR="00AA4CDD" w:rsidRPr="00AA4CDD" w:rsidP="00C2703B" w14:paraId="72314E65" w14:textId="77777777">
            <w:pPr>
              <w:pStyle w:val="ColumnHeading"/>
              <w:keepNext/>
              <w:rPr>
                <w:lang w:val="en-GB"/>
              </w:rPr>
            </w:pPr>
            <w:r w:rsidRPr="00AA4CDD">
              <w:rPr>
                <w:lang w:val="en-GB"/>
              </w:rPr>
              <w:t>Amendment</w:t>
            </w:r>
          </w:p>
        </w:tc>
      </w:tr>
      <w:tr w14:paraId="6B2034B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13BAC52"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494EB26F"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35%</w:t>
            </w:r>
            <w:r w:rsidRPr="00AA4CDD">
              <w:rPr>
                <w:lang w:val="en-GB"/>
              </w:rPr>
              <w:t>, based on objective and transparent data, may be presumed to be disproportionate;</w:t>
            </w:r>
          </w:p>
        </w:tc>
      </w:tr>
    </w:tbl>
    <w:p w:rsidR="00AA4CDD" w:rsidRPr="00AA4CDD" w:rsidP="00AA4CDD" w14:paraId="4D9291D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AF1C4A5" w14:textId="77777777">
      <w:r w:rsidRPr="00AA4CDD">
        <w:rPr>
          <w:rStyle w:val="HideTWBExt"/>
        </w:rPr>
        <w:t>&lt;/Amend&gt;</w:t>
      </w:r>
    </w:p>
    <w:p w:rsidR="00AA4CDD" w:rsidRPr="00AA4CDD" w:rsidP="00AA4CDD" w14:paraId="2C43768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3956</w:t>
      </w:r>
      <w:r w:rsidRPr="00AA4CDD">
        <w:rPr>
          <w:rStyle w:val="HideTWBExt"/>
          <w:b w:val="0"/>
          <w:lang w:val="en-GB"/>
        </w:rPr>
        <w:t>&lt;/NumAm&gt;</w:t>
      </w:r>
    </w:p>
    <w:p w:rsidR="00AA4CDD" w:rsidRPr="00AA4CDD" w:rsidP="00AA4CDD" w14:paraId="3326FB33" w14:textId="77777777">
      <w:pPr>
        <w:pStyle w:val="NormalBold"/>
      </w:pPr>
      <w:r w:rsidRPr="00AA4CDD">
        <w:rPr>
          <w:rStyle w:val="HideTWBExt"/>
          <w:b w:val="0"/>
        </w:rPr>
        <w:t>&lt;RepeatBlock-By&gt;&lt;Members&gt;</w:t>
      </w:r>
      <w:r w:rsidRPr="00AA4CDD">
        <w:t>Yvan Verougstraete, Sandro Gozi, Christophe Grudler, Stéphanie Yon-Courtin</w:t>
      </w:r>
      <w:r w:rsidRPr="00AA4CDD">
        <w:rPr>
          <w:rStyle w:val="HideTWBExt"/>
          <w:b w:val="0"/>
        </w:rPr>
        <w:t>&lt;/Members&gt;</w:t>
      </w:r>
    </w:p>
    <w:p w:rsidR="00AA4CDD" w:rsidRPr="00AA4CDD" w:rsidP="00AA4CDD" w14:paraId="797FAB6A" w14:textId="77777777">
      <w:r w:rsidRPr="00AA4CDD">
        <w:rPr>
          <w:rStyle w:val="HideTWBExt"/>
        </w:rPr>
        <w:t>&lt;/RepeatBlock-By&gt;</w:t>
      </w:r>
    </w:p>
    <w:p w:rsidR="00AA4CDD" w:rsidRPr="00AA4CDD" w:rsidP="00AA4CDD" w14:paraId="31E0042F"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A0D5085"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6BD6E929"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2EBBCAFF"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71861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5677146" w14:textId="77777777">
            <w:pPr>
              <w:keepNext/>
            </w:pPr>
          </w:p>
        </w:tc>
      </w:tr>
      <w:tr w14:paraId="0797382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A30E290" w14:textId="77777777">
            <w:pPr>
              <w:pStyle w:val="ColumnHeading"/>
              <w:keepNext/>
              <w:rPr>
                <w:lang w:val="en-GB"/>
              </w:rPr>
            </w:pPr>
            <w:r w:rsidRPr="00AA4CDD">
              <w:rPr>
                <w:lang w:val="en-GB"/>
              </w:rPr>
              <w:t>Text proposed by the Commission</w:t>
            </w:r>
          </w:p>
        </w:tc>
        <w:tc>
          <w:tcPr>
            <w:tcW w:w="4876" w:type="dxa"/>
          </w:tcPr>
          <w:p w:rsidR="00AA4CDD" w:rsidRPr="00AA4CDD" w:rsidP="00C2703B" w14:paraId="5070847B" w14:textId="77777777">
            <w:pPr>
              <w:pStyle w:val="ColumnHeading"/>
              <w:keepNext/>
              <w:rPr>
                <w:lang w:val="en-GB"/>
              </w:rPr>
            </w:pPr>
            <w:r w:rsidRPr="00AA4CDD">
              <w:rPr>
                <w:lang w:val="en-GB"/>
              </w:rPr>
              <w:t>Amendment</w:t>
            </w:r>
          </w:p>
        </w:tc>
      </w:tr>
      <w:tr w14:paraId="0E91EE7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F52F9DA"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3D48026D"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40%</w:t>
            </w:r>
            <w:r w:rsidRPr="00AA4CDD">
              <w:rPr>
                <w:lang w:val="en-GB"/>
              </w:rPr>
              <w:t>, based on objective and transparent data, may be presumed to be disproportionate;</w:t>
            </w:r>
          </w:p>
        </w:tc>
      </w:tr>
    </w:tbl>
    <w:p w:rsidR="00AA4CDD" w:rsidRPr="00AA4CDD" w:rsidP="00AA4CDD" w14:paraId="0F75D6B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6BA3C7D" w14:textId="77777777">
      <w:r w:rsidRPr="00AA4CDD">
        <w:rPr>
          <w:rStyle w:val="HideTWBExt"/>
        </w:rPr>
        <w:t>&lt;/Amend&gt;</w:t>
      </w:r>
    </w:p>
    <w:p w:rsidR="00AA4CDD" w:rsidRPr="00AA4CDD" w:rsidP="00AA4CDD" w14:paraId="5614850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3957</w:t>
      </w:r>
      <w:r w:rsidRPr="00AA4CDD">
        <w:rPr>
          <w:rStyle w:val="HideTWBExt"/>
          <w:b w:val="0"/>
          <w:lang w:val="en-GB"/>
        </w:rPr>
        <w:t>&lt;/NumAm&gt;</w:t>
      </w:r>
    </w:p>
    <w:p w:rsidR="00AA4CDD" w:rsidRPr="00AA4CDD" w:rsidP="00AA4CDD" w14:paraId="6C3FAE56"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Hana Jalloul Muro, Idoia Mendia, Ştefan Muşoiu, Marc Angel, Elena Sancho Murillo, Laura Ballarín Cereza, Raphaël Glucksmann, Niels Fuglsang, Lina Gálvez</w:t>
      </w:r>
      <w:r w:rsidRPr="00AA4CDD">
        <w:rPr>
          <w:rStyle w:val="HideTWBExt"/>
          <w:b w:val="0"/>
        </w:rPr>
        <w:t>&lt;/Members&gt;</w:t>
      </w:r>
    </w:p>
    <w:p w:rsidR="00AA4CDD" w:rsidRPr="00AA4CDD" w:rsidP="00AA4CDD" w14:paraId="621008CF" w14:textId="77777777">
      <w:r w:rsidRPr="00AA4CDD">
        <w:rPr>
          <w:rStyle w:val="HideTWBExt"/>
        </w:rPr>
        <w:t>&lt;/RepeatBlock-By&gt;</w:t>
      </w:r>
    </w:p>
    <w:p w:rsidR="00AA4CDD" w:rsidRPr="00AA4CDD" w:rsidP="00AA4CDD" w14:paraId="1C2ED8E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C42BD86"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76DA7B4"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4C77F0F"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B3C4F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4620DAE" w14:textId="77777777">
            <w:pPr>
              <w:keepNext/>
            </w:pPr>
          </w:p>
        </w:tc>
      </w:tr>
      <w:tr w14:paraId="2E40E57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B993CFC" w14:textId="77777777">
            <w:pPr>
              <w:pStyle w:val="ColumnHeading"/>
              <w:keepNext/>
              <w:rPr>
                <w:lang w:val="en-GB"/>
              </w:rPr>
            </w:pPr>
            <w:r w:rsidRPr="00AA4CDD">
              <w:rPr>
                <w:lang w:val="en-GB"/>
              </w:rPr>
              <w:t>Text proposed by the Commission</w:t>
            </w:r>
          </w:p>
        </w:tc>
        <w:tc>
          <w:tcPr>
            <w:tcW w:w="4876" w:type="dxa"/>
          </w:tcPr>
          <w:p w:rsidR="00AA4CDD" w:rsidRPr="00AA4CDD" w:rsidP="00C2703B" w14:paraId="00C55B01" w14:textId="77777777">
            <w:pPr>
              <w:pStyle w:val="ColumnHeading"/>
              <w:keepNext/>
              <w:rPr>
                <w:lang w:val="en-GB"/>
              </w:rPr>
            </w:pPr>
            <w:r w:rsidRPr="00AA4CDD">
              <w:rPr>
                <w:lang w:val="en-GB"/>
              </w:rPr>
              <w:t>Amendment</w:t>
            </w:r>
          </w:p>
        </w:tc>
      </w:tr>
      <w:tr w14:paraId="5DDDE2D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AFF79A"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1BBA871B"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40%</w:t>
            </w:r>
            <w:r w:rsidRPr="00AA4CDD">
              <w:rPr>
                <w:lang w:val="en-GB"/>
              </w:rPr>
              <w:t>, based on objective and transparent data, may be presumed to be disproportionate;</w:t>
            </w:r>
          </w:p>
        </w:tc>
      </w:tr>
    </w:tbl>
    <w:p w:rsidR="00AA4CDD" w:rsidRPr="00AA4CDD" w:rsidP="00AA4CDD" w14:paraId="245389D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3DBBC59" w14:textId="77777777">
      <w:r w:rsidRPr="00AA4CDD">
        <w:rPr>
          <w:rStyle w:val="HideTWBExt"/>
        </w:rPr>
        <w:t>&lt;/Amend&gt;</w:t>
      </w:r>
    </w:p>
    <w:p w:rsidR="00AA4CDD" w:rsidRPr="00AA4CDD" w:rsidP="00AA4CDD" w14:paraId="79A8A79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3958</w:t>
      </w:r>
      <w:r w:rsidRPr="00AA4CDD">
        <w:rPr>
          <w:rStyle w:val="HideTWBExt"/>
          <w:b w:val="0"/>
          <w:lang w:val="en-GB"/>
        </w:rPr>
        <w:t>&lt;/NumAm&gt;</w:t>
      </w:r>
    </w:p>
    <w:p w:rsidR="00AA4CDD" w:rsidRPr="00AA4CDD" w:rsidP="00AA4CDD" w14:paraId="5631880B"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453CFF83" w14:textId="77777777">
      <w:r w:rsidRPr="00AA4CDD">
        <w:rPr>
          <w:rStyle w:val="HideTWBExt"/>
        </w:rPr>
        <w:t>&lt;/RepeatBlock-By&gt;</w:t>
      </w:r>
    </w:p>
    <w:p w:rsidR="00AA4CDD" w:rsidRPr="00AA4CDD" w:rsidP="00AA4CDD" w14:paraId="5023258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F644758"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511F2DA"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4C9E8703" w14:textId="77777777">
      <w:r w:rsidRPr="00AA4CDD">
        <w:rPr>
          <w:rStyle w:val="HideTWBExt"/>
        </w:rPr>
        <w:t>&lt;Article2&gt;</w:t>
      </w:r>
      <w:r w:rsidRPr="00AA4CDD">
        <w:t>Article 28c paragraph 2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F19CD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8AE54A1" w14:textId="77777777">
            <w:pPr>
              <w:keepNext/>
            </w:pPr>
          </w:p>
        </w:tc>
      </w:tr>
      <w:tr w14:paraId="49B2A98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1A19B4" w14:textId="77777777">
            <w:pPr>
              <w:pStyle w:val="ColumnHeading"/>
              <w:keepNext/>
              <w:rPr>
                <w:lang w:val="en-GB"/>
              </w:rPr>
            </w:pPr>
            <w:r w:rsidRPr="00AA4CDD">
              <w:rPr>
                <w:lang w:val="en-GB"/>
              </w:rPr>
              <w:t>Text proposed by the Commission</w:t>
            </w:r>
          </w:p>
        </w:tc>
        <w:tc>
          <w:tcPr>
            <w:tcW w:w="4876" w:type="dxa"/>
          </w:tcPr>
          <w:p w:rsidR="00AA4CDD" w:rsidRPr="00AA4CDD" w:rsidP="00C2703B" w14:paraId="7658DA11" w14:textId="77777777">
            <w:pPr>
              <w:pStyle w:val="ColumnHeading"/>
              <w:keepNext/>
              <w:rPr>
                <w:lang w:val="en-GB"/>
              </w:rPr>
            </w:pPr>
            <w:r w:rsidRPr="00AA4CDD">
              <w:rPr>
                <w:lang w:val="en-GB"/>
              </w:rPr>
              <w:t>Amendment</w:t>
            </w:r>
          </w:p>
        </w:tc>
      </w:tr>
      <w:tr w14:paraId="3AC10D0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61F44F0"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58A4864D"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40%</w:t>
            </w:r>
            <w:r w:rsidRPr="00AA4CDD">
              <w:rPr>
                <w:lang w:val="en-GB"/>
              </w:rPr>
              <w:t>, based on objective and transparent data, may be presumed to be disproportionate;</w:t>
            </w:r>
          </w:p>
        </w:tc>
      </w:tr>
    </w:tbl>
    <w:p w:rsidR="00AA4CDD" w:rsidRPr="00AA4CDD" w:rsidP="00AA4CDD" w14:paraId="1B1D328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A27A02F" w14:textId="77777777">
      <w:r w:rsidRPr="00AA4CDD">
        <w:rPr>
          <w:rStyle w:val="HideTWBExt"/>
        </w:rPr>
        <w:t>&lt;/Amend&gt;</w:t>
      </w:r>
    </w:p>
    <w:p w:rsidR="00AA4CDD" w:rsidRPr="00AA4CDD" w:rsidP="00AA4CDD" w14:paraId="3EC7CCD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3959</w:t>
      </w:r>
      <w:r w:rsidRPr="00AA4CDD">
        <w:rPr>
          <w:rStyle w:val="HideTWBExt"/>
          <w:b w:val="0"/>
          <w:lang w:val="en-GB"/>
        </w:rPr>
        <w:t>&lt;/NumAm&gt;</w:t>
      </w:r>
    </w:p>
    <w:p w:rsidR="00AA4CDD" w:rsidRPr="00AA4CDD" w:rsidP="00AA4CDD" w14:paraId="120B625A" w14:textId="77777777">
      <w:pPr>
        <w:pStyle w:val="NormalBold"/>
      </w:pPr>
      <w:r w:rsidRPr="00AA4CDD">
        <w:rPr>
          <w:rStyle w:val="HideTWBExt"/>
          <w:b w:val="0"/>
        </w:rPr>
        <w:t>&lt;RepeatBlock-By&gt;&lt;Members&gt;</w:t>
      </w:r>
      <w:r w:rsidRPr="00AA4CDD">
        <w:t>Bart Groothuis, Christophe Grudler, Jeannette Baljeu, Sandro Gozi, Sophie Wilmès, Benoit Cassart, Yvan Verougstraete, Martin Hojsík, Ľubica Karvašová</w:t>
      </w:r>
      <w:r w:rsidRPr="00AA4CDD">
        <w:rPr>
          <w:rStyle w:val="HideTWBExt"/>
          <w:b w:val="0"/>
        </w:rPr>
        <w:t>&lt;/Members&gt;</w:t>
      </w:r>
    </w:p>
    <w:p w:rsidR="00AA4CDD" w:rsidRPr="00AA4CDD" w:rsidP="00AA4CDD" w14:paraId="59C8DA48" w14:textId="77777777">
      <w:r w:rsidRPr="00AA4CDD">
        <w:rPr>
          <w:rStyle w:val="HideTWBExt"/>
        </w:rPr>
        <w:t>&lt;/RepeatBlock-By&gt;</w:t>
      </w:r>
    </w:p>
    <w:p w:rsidR="00AA4CDD" w:rsidRPr="00AA4CDD" w:rsidP="00AA4CDD" w14:paraId="096ACFD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1B4B3E9"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6C66EA0D"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432DF0F4"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01A77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481A0C6" w14:textId="77777777">
            <w:pPr>
              <w:keepNext/>
            </w:pPr>
          </w:p>
        </w:tc>
      </w:tr>
      <w:tr w14:paraId="04F1951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836544" w14:textId="77777777">
            <w:pPr>
              <w:pStyle w:val="ColumnHeading"/>
              <w:keepNext/>
              <w:rPr>
                <w:lang w:val="en-GB"/>
              </w:rPr>
            </w:pPr>
            <w:r w:rsidRPr="00AA4CDD">
              <w:rPr>
                <w:lang w:val="en-GB"/>
              </w:rPr>
              <w:t>Text proposed by the Commission</w:t>
            </w:r>
          </w:p>
        </w:tc>
        <w:tc>
          <w:tcPr>
            <w:tcW w:w="4876" w:type="dxa"/>
          </w:tcPr>
          <w:p w:rsidR="00AA4CDD" w:rsidRPr="00AA4CDD" w:rsidP="00C2703B" w14:paraId="69D0A908" w14:textId="77777777">
            <w:pPr>
              <w:pStyle w:val="ColumnHeading"/>
              <w:keepNext/>
              <w:rPr>
                <w:lang w:val="en-GB"/>
              </w:rPr>
            </w:pPr>
            <w:r w:rsidRPr="00AA4CDD">
              <w:rPr>
                <w:lang w:val="en-GB"/>
              </w:rPr>
              <w:t>Amendment</w:t>
            </w:r>
          </w:p>
        </w:tc>
      </w:tr>
      <w:tr w14:paraId="58E28C0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2F24104"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62B51B3B"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40%</w:t>
            </w:r>
            <w:r w:rsidRPr="00AA4CDD">
              <w:rPr>
                <w:lang w:val="en-GB"/>
              </w:rPr>
              <w:t>, based on objective and transparent data, may be presumed to be disproportionate;</w:t>
            </w:r>
          </w:p>
        </w:tc>
      </w:tr>
    </w:tbl>
    <w:p w:rsidR="00AA4CDD" w:rsidRPr="00AA4CDD" w:rsidP="00AA4CDD" w14:paraId="06231ACD"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BC7E2AC"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0E4F9CCE" w14:textId="77777777">
      <w:pPr>
        <w:pStyle w:val="Normal12Italic"/>
        <w:rPr>
          <w:noProof w:val="0"/>
          <w:lang w:val="en-GB"/>
        </w:rPr>
      </w:pPr>
      <w:r w:rsidRPr="00AA4CDD">
        <w:rPr>
          <w:noProof w:val="0"/>
          <w:lang w:val="en-GB"/>
        </w:rPr>
        <w:t>Same 40% threshold as in procurement and auctions, so that the cost derogation is only used for real cost problems.</w:t>
      </w:r>
    </w:p>
    <w:p w:rsidR="00AA4CDD" w:rsidRPr="00AA4CDD" w:rsidP="00AA4CDD" w14:paraId="1F3F46C8" w14:textId="77777777">
      <w:r w:rsidRPr="00AA4CDD">
        <w:rPr>
          <w:rStyle w:val="HideTWBExt"/>
        </w:rPr>
        <w:t>&lt;/Amend&gt;</w:t>
      </w:r>
    </w:p>
    <w:p w:rsidR="00AA4CDD" w:rsidRPr="00AA4CDD" w:rsidP="00AA4CDD" w14:paraId="413903E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3960</w:t>
      </w:r>
      <w:r w:rsidRPr="00AA4CDD">
        <w:rPr>
          <w:rStyle w:val="HideTWBExt"/>
          <w:b w:val="0"/>
          <w:lang w:val="en-GB"/>
        </w:rPr>
        <w:t>&lt;/NumAm&gt;</w:t>
      </w:r>
    </w:p>
    <w:p w:rsidR="00AA4CDD" w:rsidRPr="00AA4CDD" w:rsidP="00AA4CDD" w14:paraId="4356DB3B" w14:textId="77777777">
      <w:pPr>
        <w:pStyle w:val="NormalBold"/>
      </w:pPr>
      <w:r w:rsidRPr="00AA4CDD">
        <w:rPr>
          <w:rStyle w:val="HideTWBExt"/>
          <w:b w:val="0"/>
        </w:rPr>
        <w:t>&lt;RepeatBlock-By&gt;&lt;Members&gt;</w:t>
      </w:r>
      <w:r w:rsidRPr="00AA4CDD">
        <w:t>Sophie Wilmès, Benoit Cassart</w:t>
      </w:r>
      <w:r w:rsidRPr="00AA4CDD">
        <w:rPr>
          <w:rStyle w:val="HideTWBExt"/>
          <w:b w:val="0"/>
        </w:rPr>
        <w:t>&lt;/Members&gt;</w:t>
      </w:r>
    </w:p>
    <w:p w:rsidR="00AA4CDD" w:rsidRPr="00AA4CDD" w:rsidP="00AA4CDD" w14:paraId="76253003" w14:textId="77777777">
      <w:r w:rsidRPr="00AA4CDD">
        <w:rPr>
          <w:rStyle w:val="HideTWBExt"/>
        </w:rPr>
        <w:t>&lt;/RepeatBlock-By&gt;</w:t>
      </w:r>
    </w:p>
    <w:p w:rsidR="00AA4CDD" w:rsidRPr="00AA4CDD" w:rsidP="00AA4CDD" w14:paraId="0BAFCB2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211EFA2"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52310D7"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1D49CCAB"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1724E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33D7751" w14:textId="77777777">
            <w:pPr>
              <w:keepNext/>
            </w:pPr>
          </w:p>
        </w:tc>
      </w:tr>
      <w:tr w14:paraId="6FB9A09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AF0BBBF" w14:textId="77777777">
            <w:pPr>
              <w:pStyle w:val="ColumnHeading"/>
              <w:keepNext/>
              <w:rPr>
                <w:lang w:val="en-GB"/>
              </w:rPr>
            </w:pPr>
            <w:r w:rsidRPr="00AA4CDD">
              <w:rPr>
                <w:lang w:val="en-GB"/>
              </w:rPr>
              <w:t>Text proposed by the Commission</w:t>
            </w:r>
          </w:p>
        </w:tc>
        <w:tc>
          <w:tcPr>
            <w:tcW w:w="4876" w:type="dxa"/>
          </w:tcPr>
          <w:p w:rsidR="00AA4CDD" w:rsidRPr="00AA4CDD" w:rsidP="00C2703B" w14:paraId="505F3679" w14:textId="77777777">
            <w:pPr>
              <w:pStyle w:val="ColumnHeading"/>
              <w:keepNext/>
              <w:rPr>
                <w:lang w:val="en-GB"/>
              </w:rPr>
            </w:pPr>
            <w:r w:rsidRPr="00AA4CDD">
              <w:rPr>
                <w:lang w:val="en-GB"/>
              </w:rPr>
              <w:t>Amendment</w:t>
            </w:r>
          </w:p>
        </w:tc>
      </w:tr>
      <w:tr w14:paraId="043BFEE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F538D03"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03558E2D"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35%</w:t>
            </w:r>
            <w:r w:rsidRPr="00AA4CDD">
              <w:rPr>
                <w:lang w:val="en-GB"/>
              </w:rPr>
              <w:t>, based on objective and transparent data, may be presumed to be disproportionate;</w:t>
            </w:r>
          </w:p>
        </w:tc>
      </w:tr>
    </w:tbl>
    <w:p w:rsidR="00AA4CDD" w:rsidRPr="00AA4CDD" w:rsidP="00AA4CDD" w14:paraId="0CAEEAB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D6F3F8E" w14:textId="77777777">
      <w:r w:rsidRPr="00AA4CDD">
        <w:rPr>
          <w:rStyle w:val="HideTWBExt"/>
        </w:rPr>
        <w:t>&lt;/Amend&gt;</w:t>
      </w:r>
    </w:p>
    <w:p w:rsidR="00AA4CDD" w:rsidRPr="00AA4CDD" w:rsidP="00AA4CDD" w14:paraId="5815267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3961</w:t>
      </w:r>
      <w:r w:rsidRPr="00AA4CDD">
        <w:rPr>
          <w:rStyle w:val="HideTWBExt"/>
          <w:b w:val="0"/>
          <w:lang w:val="en-GB"/>
        </w:rPr>
        <w:t>&lt;/NumAm&gt;</w:t>
      </w:r>
    </w:p>
    <w:p w:rsidR="00AA4CDD" w:rsidRPr="00AA4CDD" w:rsidP="00AA4CDD" w14:paraId="3E716CF6"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206DE905" w14:textId="77777777">
      <w:r w:rsidRPr="00AA4CDD">
        <w:rPr>
          <w:rStyle w:val="HideTWBExt"/>
        </w:rPr>
        <w:t>&lt;/RepeatBlock-By&gt;</w:t>
      </w:r>
    </w:p>
    <w:p w:rsidR="00AA4CDD" w:rsidRPr="00AA4CDD" w:rsidP="00AA4CDD" w14:paraId="33911B8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0D9615B"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E78C81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A9FC5C9" w14:textId="77777777">
      <w:r w:rsidRPr="00AA4CDD">
        <w:rPr>
          <w:rStyle w:val="HideTWBExt"/>
        </w:rPr>
        <w:t>&lt;Article2&gt;</w:t>
      </w:r>
      <w:r w:rsidRPr="00AA4CDD">
        <w:t>Article 28c – paragraph 2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ADC36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E737DCB" w14:textId="77777777">
            <w:pPr>
              <w:keepNext/>
            </w:pPr>
          </w:p>
        </w:tc>
      </w:tr>
      <w:tr w14:paraId="55BE56C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2E9E4A" w14:textId="77777777">
            <w:pPr>
              <w:pStyle w:val="ColumnHeading"/>
              <w:keepNext/>
              <w:rPr>
                <w:lang w:val="en-GB"/>
              </w:rPr>
            </w:pPr>
            <w:r w:rsidRPr="00AA4CDD">
              <w:rPr>
                <w:lang w:val="en-GB"/>
              </w:rPr>
              <w:t>Text proposed by the Commission</w:t>
            </w:r>
          </w:p>
        </w:tc>
        <w:tc>
          <w:tcPr>
            <w:tcW w:w="4876" w:type="dxa"/>
          </w:tcPr>
          <w:p w:rsidR="00AA4CDD" w:rsidRPr="00AA4CDD" w:rsidP="00C2703B" w14:paraId="1F7B3C20" w14:textId="77777777">
            <w:pPr>
              <w:pStyle w:val="ColumnHeading"/>
              <w:keepNext/>
              <w:rPr>
                <w:lang w:val="en-GB"/>
              </w:rPr>
            </w:pPr>
            <w:r w:rsidRPr="00AA4CDD">
              <w:rPr>
                <w:lang w:val="en-GB"/>
              </w:rPr>
              <w:t>Amendment</w:t>
            </w:r>
          </w:p>
        </w:tc>
      </w:tr>
      <w:tr w14:paraId="4E7FE2B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21461F2" w14:textId="77777777">
            <w:pPr>
              <w:pStyle w:val="Normal6"/>
              <w:rPr>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25%</w:t>
            </w:r>
            <w:r w:rsidRPr="00AA4CDD">
              <w:rPr>
                <w:lang w:val="en-GB"/>
              </w:rPr>
              <w:t>, based on objective and transparent data, may be presumed to be disproportionate;</w:t>
            </w:r>
          </w:p>
        </w:tc>
        <w:tc>
          <w:tcPr>
            <w:tcW w:w="4876" w:type="dxa"/>
          </w:tcPr>
          <w:p w:rsidR="00AA4CDD" w:rsidRPr="00AA4CDD" w:rsidP="00C2703B" w14:paraId="62FE3D3B" w14:textId="77777777">
            <w:pPr>
              <w:pStyle w:val="Normal6"/>
              <w:rPr>
                <w:szCs w:val="24"/>
                <w:lang w:val="en-GB"/>
              </w:rPr>
            </w:pPr>
            <w:r w:rsidRPr="00AA4CDD">
              <w:rPr>
                <w:lang w:val="en-GB"/>
              </w:rPr>
              <w:t>(b)</w:t>
            </w:r>
            <w:r w:rsidRPr="00AA4CDD">
              <w:rPr>
                <w:lang w:val="en-GB"/>
              </w:rPr>
              <w:tab/>
              <w:t xml:space="preserve">their application would result in disproportionate costs or technical incompatibility in operation or maintenance. Estimated cost differences in excess of </w:t>
            </w:r>
            <w:r w:rsidRPr="00AA4CDD">
              <w:rPr>
                <w:b/>
                <w:i/>
                <w:lang w:val="en-GB"/>
              </w:rPr>
              <w:t>40%</w:t>
            </w:r>
            <w:r w:rsidRPr="00AA4CDD">
              <w:rPr>
                <w:lang w:val="en-GB"/>
              </w:rPr>
              <w:t>, based on objective and transparent data, may be presumed to be disproportionate;</w:t>
            </w:r>
          </w:p>
        </w:tc>
      </w:tr>
    </w:tbl>
    <w:p w:rsidR="00AA4CDD" w:rsidRPr="00AA4CDD" w:rsidP="00AA4CDD" w14:paraId="1B2A697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51DD1C7" w14:textId="77777777">
      <w:r w:rsidRPr="00AA4CDD">
        <w:rPr>
          <w:rStyle w:val="HideTWBExt"/>
        </w:rPr>
        <w:t>&lt;/Amend&gt;</w:t>
      </w:r>
    </w:p>
    <w:p w:rsidR="00AA4CDD" w:rsidRPr="00AA4CDD" w:rsidP="00AA4CDD" w14:paraId="025E5B6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3962</w:t>
      </w:r>
      <w:r w:rsidRPr="00AA4CDD">
        <w:rPr>
          <w:rStyle w:val="HideTWBExt"/>
          <w:b w:val="0"/>
          <w:lang w:val="en-GB"/>
        </w:rPr>
        <w:t>&lt;/NumAm&gt;</w:t>
      </w:r>
    </w:p>
    <w:p w:rsidR="00AA4CDD" w:rsidRPr="00AA4CDD" w:rsidP="00AA4CDD" w14:paraId="78E5010A"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0465C431"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4F24310A" w14:textId="77777777">
      <w:r w:rsidRPr="00AA4CDD">
        <w:rPr>
          <w:rStyle w:val="HideTWBExt"/>
        </w:rPr>
        <w:t>&lt;/RepeatBlock-By&gt;</w:t>
      </w:r>
    </w:p>
    <w:p w:rsidR="00AA4CDD" w:rsidRPr="00AA4CDD" w:rsidP="00AA4CDD" w14:paraId="3A7A310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CB80F64"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C336976"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1B61B0B5" w14:textId="77777777">
      <w:r w:rsidRPr="00AA4CDD">
        <w:rPr>
          <w:rStyle w:val="HideTWBExt"/>
        </w:rPr>
        <w:t>&lt;Article2&gt;</w:t>
      </w:r>
      <w:r w:rsidRPr="00AA4CDD">
        <w:t>Article 28c – paragraph 2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D01C9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DC4C542" w14:textId="77777777">
            <w:pPr>
              <w:keepNext/>
            </w:pPr>
          </w:p>
        </w:tc>
      </w:tr>
      <w:tr w14:paraId="485B25D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E6903F" w14:textId="77777777">
            <w:pPr>
              <w:pStyle w:val="ColumnHeading"/>
              <w:keepNext/>
              <w:rPr>
                <w:lang w:val="en-GB"/>
              </w:rPr>
            </w:pPr>
            <w:r w:rsidRPr="00AA4CDD">
              <w:rPr>
                <w:lang w:val="en-GB"/>
              </w:rPr>
              <w:t>Text proposed by the Commission</w:t>
            </w:r>
          </w:p>
        </w:tc>
        <w:tc>
          <w:tcPr>
            <w:tcW w:w="4876" w:type="dxa"/>
          </w:tcPr>
          <w:p w:rsidR="00AA4CDD" w:rsidRPr="00AA4CDD" w:rsidP="00C2703B" w14:paraId="5A38993A" w14:textId="77777777">
            <w:pPr>
              <w:pStyle w:val="ColumnHeading"/>
              <w:keepNext/>
              <w:rPr>
                <w:lang w:val="en-GB"/>
              </w:rPr>
            </w:pPr>
            <w:r w:rsidRPr="00AA4CDD">
              <w:rPr>
                <w:lang w:val="en-GB"/>
              </w:rPr>
              <w:t>Amendment</w:t>
            </w:r>
          </w:p>
        </w:tc>
      </w:tr>
      <w:tr w14:paraId="2E7AA32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C71519" w14:textId="77777777">
            <w:pPr>
              <w:pStyle w:val="Normal6"/>
              <w:rPr>
                <w:lang w:val="en-GB"/>
              </w:rPr>
            </w:pPr>
            <w:r w:rsidRPr="00AA4CDD">
              <w:rPr>
                <w:lang w:val="en-GB"/>
              </w:rPr>
              <w:t>(c)</w:t>
            </w:r>
            <w:r w:rsidRPr="00AA4CDD">
              <w:rPr>
                <w:lang w:val="en-GB"/>
              </w:rPr>
              <w:tab/>
              <w:t>their application would jeopardise the project or lead to significant delays to the delivery of the project due to the unavailability of the required components or final products. Delays in excess of seven months, based on objective, transparent and verifiable data, may be presumed to be significant.</w:t>
            </w:r>
          </w:p>
        </w:tc>
        <w:tc>
          <w:tcPr>
            <w:tcW w:w="4876" w:type="dxa"/>
          </w:tcPr>
          <w:p w:rsidR="00AA4CDD" w:rsidRPr="00AA4CDD" w:rsidP="00C2703B" w14:paraId="4F814D2D" w14:textId="77777777">
            <w:pPr>
              <w:pStyle w:val="Normal6"/>
              <w:rPr>
                <w:szCs w:val="24"/>
                <w:lang w:val="en-GB"/>
              </w:rPr>
            </w:pPr>
            <w:r w:rsidRPr="00AA4CDD">
              <w:rPr>
                <w:lang w:val="en-GB"/>
              </w:rPr>
              <w:t>(c)</w:t>
            </w:r>
            <w:r w:rsidRPr="00AA4CDD">
              <w:rPr>
                <w:lang w:val="en-GB"/>
              </w:rPr>
              <w:tab/>
              <w:t>their application would jeopardise the project or lead to significant delays to the delivery of the project due to the unavailability of the required components or final products. Delays in excess of seven months, based on objective, transparent and verifiable data, may be presumed to be significant.</w:t>
            </w:r>
          </w:p>
        </w:tc>
      </w:tr>
      <w:tr w14:paraId="021AC23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1D29113" w14:textId="77777777">
            <w:pPr>
              <w:pStyle w:val="Normal6"/>
              <w:rPr>
                <w:lang w:val="en-GB"/>
              </w:rPr>
            </w:pPr>
          </w:p>
        </w:tc>
        <w:tc>
          <w:tcPr>
            <w:tcW w:w="4876" w:type="dxa"/>
          </w:tcPr>
          <w:p w:rsidR="00AA4CDD" w:rsidRPr="00AA4CDD" w:rsidP="00C2703B" w14:paraId="76144151" w14:textId="77777777">
            <w:pPr>
              <w:pStyle w:val="Normal6"/>
              <w:rPr>
                <w:szCs w:val="24"/>
                <w:lang w:val="en-GB"/>
              </w:rPr>
            </w:pPr>
            <w:r w:rsidRPr="00AA4CDD">
              <w:rPr>
                <w:b/>
                <w:i/>
                <w:lang w:val="en-GB"/>
              </w:rPr>
              <w:t>The Commission shall adopt, by [OP: Please insert the date = six months after the date of entry into force of this Regulation], a delegated act in accordance with Article 44 to specify and differentiate the cost differences referred to in point (c) of this paragraph by technology covered by Annex II part IV.</w:t>
            </w:r>
          </w:p>
        </w:tc>
      </w:tr>
    </w:tbl>
    <w:p w:rsidR="00AA4CDD" w:rsidRPr="00AA4CDD" w:rsidP="00AA4CDD" w14:paraId="57990F7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5F257FE" w14:textId="77777777">
      <w:r w:rsidRPr="00AA4CDD">
        <w:rPr>
          <w:rStyle w:val="HideTWBExt"/>
        </w:rPr>
        <w:t>&lt;/Amend&gt;</w:t>
      </w:r>
    </w:p>
    <w:p w:rsidR="00AA4CDD" w:rsidRPr="00AA4CDD" w:rsidP="00AA4CDD" w14:paraId="05EB55F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3963</w:t>
      </w:r>
      <w:r w:rsidRPr="00AA4CDD">
        <w:rPr>
          <w:rStyle w:val="HideTWBExt"/>
          <w:b w:val="0"/>
          <w:lang w:val="en-GB"/>
        </w:rPr>
        <w:t>&lt;/NumAm&gt;</w:t>
      </w:r>
    </w:p>
    <w:p w:rsidR="00AA4CDD" w:rsidRPr="00AA4CDD" w:rsidP="00AA4CDD" w14:paraId="304D3D05"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1E2AB851" w14:textId="77777777">
      <w:r w:rsidRPr="00AA4CDD">
        <w:rPr>
          <w:rStyle w:val="HideTWBExt"/>
        </w:rPr>
        <w:t>&lt;/RepeatBlock-By&gt;</w:t>
      </w:r>
    </w:p>
    <w:p w:rsidR="00AA4CDD" w:rsidRPr="00AA4CDD" w:rsidP="00AA4CDD" w14:paraId="67EDCA8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88055DF"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5E6B0CE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BDAB8EF" w14:textId="77777777">
      <w:r w:rsidRPr="00AA4CDD">
        <w:rPr>
          <w:rStyle w:val="HideTWBExt"/>
        </w:rPr>
        <w:t>&lt;Article2&gt;</w:t>
      </w:r>
      <w:r w:rsidRPr="00AA4CDD">
        <w:t>Article 28c – paragraph 2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40F55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0F57973" w14:textId="77777777">
            <w:pPr>
              <w:keepNext/>
            </w:pPr>
          </w:p>
        </w:tc>
      </w:tr>
      <w:tr w14:paraId="3B4EE71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B10C5CC" w14:textId="77777777">
            <w:pPr>
              <w:pStyle w:val="ColumnHeading"/>
              <w:keepNext/>
              <w:rPr>
                <w:lang w:val="en-GB"/>
              </w:rPr>
            </w:pPr>
            <w:r w:rsidRPr="00AA4CDD">
              <w:rPr>
                <w:lang w:val="en-GB"/>
              </w:rPr>
              <w:t>Text proposed by the Commission</w:t>
            </w:r>
          </w:p>
        </w:tc>
        <w:tc>
          <w:tcPr>
            <w:tcW w:w="4876" w:type="dxa"/>
          </w:tcPr>
          <w:p w:rsidR="00AA4CDD" w:rsidRPr="00AA4CDD" w:rsidP="00C2703B" w14:paraId="5D810FFB" w14:textId="77777777">
            <w:pPr>
              <w:pStyle w:val="ColumnHeading"/>
              <w:keepNext/>
              <w:rPr>
                <w:lang w:val="en-GB"/>
              </w:rPr>
            </w:pPr>
            <w:r w:rsidRPr="00AA4CDD">
              <w:rPr>
                <w:lang w:val="en-GB"/>
              </w:rPr>
              <w:t>Amendment</w:t>
            </w:r>
          </w:p>
        </w:tc>
      </w:tr>
      <w:tr w14:paraId="4FDE45C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049EE5" w14:textId="77777777">
            <w:pPr>
              <w:pStyle w:val="Normal6"/>
              <w:rPr>
                <w:lang w:val="en-GB"/>
              </w:rPr>
            </w:pPr>
            <w:r w:rsidRPr="00AA4CDD">
              <w:rPr>
                <w:lang w:val="en-GB"/>
              </w:rPr>
              <w:t>(c)</w:t>
            </w:r>
            <w:r w:rsidRPr="00AA4CDD">
              <w:rPr>
                <w:lang w:val="en-GB"/>
              </w:rPr>
              <w:tab/>
              <w:t>their application would jeopardise the project or lead to significant delays to the delivery of the project due to the unavailability of the required components or final products. Delays in excess of seven months, based on objective, transparent and verifiable data, may be presumed to be significant.</w:t>
            </w:r>
          </w:p>
        </w:tc>
        <w:tc>
          <w:tcPr>
            <w:tcW w:w="4876" w:type="dxa"/>
          </w:tcPr>
          <w:p w:rsidR="00AA4CDD" w:rsidRPr="00AA4CDD" w:rsidP="00C2703B" w14:paraId="155097DA" w14:textId="77777777">
            <w:pPr>
              <w:pStyle w:val="Normal6"/>
              <w:rPr>
                <w:szCs w:val="24"/>
                <w:lang w:val="en-GB"/>
              </w:rPr>
            </w:pPr>
            <w:r w:rsidRPr="00AA4CDD">
              <w:rPr>
                <w:lang w:val="en-GB"/>
              </w:rPr>
              <w:t>(c)</w:t>
            </w:r>
            <w:r w:rsidRPr="00AA4CDD">
              <w:rPr>
                <w:lang w:val="en-GB"/>
              </w:rPr>
              <w:tab/>
              <w:t xml:space="preserve">their application would jeopardise the project or lead to significant delays to the delivery of the project due to the unavailability of the required components or final products. Delays in excess of seven months, based on objective, transparent and verifiable data, may be presumed to be significant. </w:t>
            </w:r>
            <w:r w:rsidRPr="00AA4CDD">
              <w:rPr>
                <w:b/>
                <w:i/>
                <w:lang w:val="en-GB"/>
              </w:rPr>
              <w:t xml:space="preserve">Delays below that threshold may also be considered significant where they would materially affect the financing, tendering, commissioning, </w:t>
            </w:r>
            <w:r w:rsidRPr="00AA4CDD">
              <w:rPr>
                <w:b/>
                <w:i/>
                <w:lang w:val="en-GB"/>
              </w:rPr>
              <w:t>permitting or delivery schedule of a project of strategic importance for energy security, security of supply, industrial decarbonisation or system resilience.</w:t>
            </w:r>
          </w:p>
        </w:tc>
      </w:tr>
    </w:tbl>
    <w:p w:rsidR="00AA4CDD" w:rsidRPr="00AA4CDD" w:rsidP="00AA4CDD" w14:paraId="1D28F83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7C6D335" w14:textId="77777777">
      <w:r w:rsidRPr="00AA4CDD">
        <w:rPr>
          <w:rStyle w:val="HideTWBExt"/>
        </w:rPr>
        <w:t>&lt;/Amend&gt;</w:t>
      </w:r>
    </w:p>
    <w:p w:rsidR="00AA4CDD" w:rsidRPr="00AA4CDD" w:rsidP="00AA4CDD" w14:paraId="1E4CEF9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3964</w:t>
      </w:r>
      <w:r w:rsidRPr="00AA4CDD">
        <w:rPr>
          <w:rStyle w:val="HideTWBExt"/>
          <w:b w:val="0"/>
          <w:lang w:val="en-GB"/>
        </w:rPr>
        <w:t>&lt;/NumAm&gt;</w:t>
      </w:r>
    </w:p>
    <w:p w:rsidR="00AA4CDD" w:rsidRPr="00AA4CDD" w:rsidP="00AA4CDD" w14:paraId="0890A36B" w14:textId="77777777">
      <w:pPr>
        <w:pStyle w:val="NormalBold"/>
      </w:pPr>
      <w:r w:rsidRPr="00AA4CDD">
        <w:rPr>
          <w:rStyle w:val="HideTWBExt"/>
          <w:b w:val="0"/>
        </w:rPr>
        <w:t>&lt;RepeatBlock-By&gt;&lt;Members&gt;</w:t>
      </w:r>
      <w:r w:rsidRPr="00AA4CDD">
        <w:t>Kateřina Konečná</w:t>
      </w:r>
      <w:r w:rsidRPr="00AA4CDD">
        <w:rPr>
          <w:rStyle w:val="HideTWBExt"/>
          <w:b w:val="0"/>
        </w:rPr>
        <w:t>&lt;/Members&gt;</w:t>
      </w:r>
    </w:p>
    <w:p w:rsidR="00AA4CDD" w:rsidRPr="00AA4CDD" w:rsidP="00AA4CDD" w14:paraId="2FD9E363" w14:textId="77777777">
      <w:r w:rsidRPr="00AA4CDD">
        <w:rPr>
          <w:rStyle w:val="HideTWBExt"/>
        </w:rPr>
        <w:t>&lt;/RepeatBlock-By&gt;</w:t>
      </w:r>
    </w:p>
    <w:p w:rsidR="00AA4CDD" w:rsidRPr="00AA4CDD" w:rsidP="00AA4CDD" w14:paraId="54F52A8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C6E380A"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B68C92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DF997C3" w14:textId="77777777">
      <w:r w:rsidRPr="00AA4CDD">
        <w:rPr>
          <w:rStyle w:val="HideTWBExt"/>
        </w:rPr>
        <w:t>&lt;Article2&gt;</w:t>
      </w:r>
      <w:r w:rsidRPr="00AA4CDD">
        <w:t>Article 28c – paragraph 2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CD3B0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B3FEF53" w14:textId="77777777">
            <w:pPr>
              <w:keepNext/>
            </w:pPr>
          </w:p>
        </w:tc>
      </w:tr>
      <w:tr w14:paraId="66B8DDD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25EBA17" w14:textId="77777777">
            <w:pPr>
              <w:pStyle w:val="ColumnHeading"/>
              <w:keepNext/>
              <w:rPr>
                <w:lang w:val="en-GB"/>
              </w:rPr>
            </w:pPr>
            <w:r w:rsidRPr="00AA4CDD">
              <w:rPr>
                <w:lang w:val="en-GB"/>
              </w:rPr>
              <w:t>Text proposed by the Commission</w:t>
            </w:r>
          </w:p>
        </w:tc>
        <w:tc>
          <w:tcPr>
            <w:tcW w:w="4876" w:type="dxa"/>
          </w:tcPr>
          <w:p w:rsidR="00AA4CDD" w:rsidRPr="00AA4CDD" w:rsidP="00C2703B" w14:paraId="0715B477" w14:textId="77777777">
            <w:pPr>
              <w:pStyle w:val="ColumnHeading"/>
              <w:keepNext/>
              <w:rPr>
                <w:lang w:val="en-GB"/>
              </w:rPr>
            </w:pPr>
            <w:r w:rsidRPr="00AA4CDD">
              <w:rPr>
                <w:lang w:val="en-GB"/>
              </w:rPr>
              <w:t>Amendment</w:t>
            </w:r>
          </w:p>
        </w:tc>
      </w:tr>
      <w:tr w14:paraId="0987563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249E06" w14:textId="77777777">
            <w:pPr>
              <w:pStyle w:val="Normal6"/>
              <w:rPr>
                <w:lang w:val="en-GB"/>
              </w:rPr>
            </w:pPr>
            <w:r w:rsidRPr="00AA4CDD">
              <w:rPr>
                <w:lang w:val="en-GB"/>
              </w:rPr>
              <w:t>(c)</w:t>
            </w:r>
            <w:r w:rsidRPr="00AA4CDD">
              <w:rPr>
                <w:lang w:val="en-GB"/>
              </w:rPr>
              <w:tab/>
              <w:t>their application would jeopardise the project or lead to significant delays to the delivery of the project due to the unavailability of the required components or final products. Delays in excess of seven months, based on objective, transparent and verifiable data, may be presumed to be significant.</w:t>
            </w:r>
          </w:p>
        </w:tc>
        <w:tc>
          <w:tcPr>
            <w:tcW w:w="4876" w:type="dxa"/>
          </w:tcPr>
          <w:p w:rsidR="00AA4CDD" w:rsidRPr="00AA4CDD" w:rsidP="00C2703B" w14:paraId="60CF3DEB" w14:textId="77777777">
            <w:pPr>
              <w:pStyle w:val="Normal6"/>
              <w:rPr>
                <w:szCs w:val="24"/>
                <w:lang w:val="en-GB"/>
              </w:rPr>
            </w:pPr>
            <w:r w:rsidRPr="00AA4CDD">
              <w:rPr>
                <w:lang w:val="en-GB"/>
              </w:rPr>
              <w:t>(c)</w:t>
            </w:r>
            <w:r w:rsidRPr="00AA4CDD">
              <w:rPr>
                <w:lang w:val="en-GB"/>
              </w:rPr>
              <w:tab/>
              <w:t xml:space="preserve">their application would jeopardise the project or lead to significant delays to the delivery of the project due to the unavailability of the required components or final products. Delays in excess of </w:t>
            </w:r>
            <w:r w:rsidRPr="00AA4CDD">
              <w:rPr>
                <w:b/>
                <w:i/>
                <w:lang w:val="en-GB"/>
              </w:rPr>
              <w:t>three months for projects relating to critical energy infrastructure and</w:t>
            </w:r>
            <w:r w:rsidRPr="00AA4CDD">
              <w:rPr>
                <w:lang w:val="en-GB"/>
              </w:rPr>
              <w:t xml:space="preserve"> seven months </w:t>
            </w:r>
            <w:r w:rsidRPr="00AA4CDD">
              <w:rPr>
                <w:b/>
                <w:i/>
                <w:lang w:val="en-GB"/>
              </w:rPr>
              <w:t>in other cases</w:t>
            </w:r>
            <w:r w:rsidRPr="00AA4CDD">
              <w:rPr>
                <w:lang w:val="en-GB"/>
              </w:rPr>
              <w:t>, based on objective, transparent and verifiable data, may be presumed to be significant.</w:t>
            </w:r>
          </w:p>
        </w:tc>
      </w:tr>
    </w:tbl>
    <w:p w:rsidR="00AA4CDD" w:rsidRPr="00AA4CDD" w:rsidP="00AA4CDD" w14:paraId="28040AE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E23D261"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F4ABA7C" w14:textId="77777777">
      <w:pPr>
        <w:pStyle w:val="Normal12Italic"/>
        <w:rPr>
          <w:noProof w:val="0"/>
          <w:lang w:val="en-GB"/>
        </w:rPr>
      </w:pPr>
      <w:r w:rsidRPr="00AA4CDD">
        <w:rPr>
          <w:noProof w:val="0"/>
          <w:lang w:val="en-GB"/>
        </w:rPr>
        <w:t>Critical energy infrastructure projects are closely linked to security of supply and the reliable operation of interconnected systems. Delays of several months may therefore have effects beyond the individual project. A three-month indicative period is justified for such infrastructure, while the seven-month threshold remains applicable to projects where the systemic consequences of delay are less immediate.</w:t>
      </w:r>
    </w:p>
    <w:p w:rsidR="00AA4CDD" w:rsidRPr="00AA4CDD" w:rsidP="00AA4CDD" w14:paraId="70E132C9" w14:textId="77777777">
      <w:r w:rsidRPr="00AA4CDD">
        <w:rPr>
          <w:rStyle w:val="HideTWBExt"/>
        </w:rPr>
        <w:t>&lt;/Amend&gt;</w:t>
      </w:r>
    </w:p>
    <w:p w:rsidR="00AA4CDD" w:rsidRPr="00AA4CDD" w:rsidP="00AA4CDD" w14:paraId="6744904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3965</w:t>
      </w:r>
      <w:r w:rsidRPr="00AA4CDD">
        <w:rPr>
          <w:rStyle w:val="HideTWBExt"/>
          <w:b w:val="0"/>
          <w:lang w:val="en-GB"/>
        </w:rPr>
        <w:t>&lt;/NumAm&gt;</w:t>
      </w:r>
    </w:p>
    <w:p w:rsidR="00AA4CDD" w:rsidRPr="00AA4CDD" w:rsidP="00AA4CDD" w14:paraId="4C601C75"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 Enikő Győri, András Gyürk, Ernő Schaller-Baross, András László</w:t>
      </w:r>
      <w:r w:rsidRPr="00AA4CDD">
        <w:rPr>
          <w:rStyle w:val="HideTWBExt"/>
          <w:b w:val="0"/>
        </w:rPr>
        <w:t>&lt;/Members&gt;</w:t>
      </w:r>
    </w:p>
    <w:p w:rsidR="00AA4CDD" w:rsidRPr="00AA4CDD" w:rsidP="00AA4CDD" w14:paraId="1E30897A" w14:textId="77777777">
      <w:r w:rsidRPr="00AA4CDD">
        <w:rPr>
          <w:rStyle w:val="HideTWBExt"/>
        </w:rPr>
        <w:t>&lt;/RepeatBlock-By&gt;</w:t>
      </w:r>
    </w:p>
    <w:p w:rsidR="00AA4CDD" w:rsidRPr="00AA4CDD" w:rsidP="00AA4CDD" w14:paraId="4716C00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ED26513"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87C6623"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7673D8E" w14:textId="77777777">
      <w:r w:rsidRPr="00AA4CDD">
        <w:rPr>
          <w:rStyle w:val="HideTWBExt"/>
        </w:rPr>
        <w:t>&lt;Article2&gt;</w:t>
      </w:r>
      <w:r w:rsidRPr="00AA4CDD">
        <w:t>Article 28c – paragraph 2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B164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EB15FB5" w14:textId="77777777">
            <w:pPr>
              <w:keepNext/>
            </w:pPr>
          </w:p>
        </w:tc>
      </w:tr>
      <w:tr w14:paraId="2A92D97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16AEE67" w14:textId="77777777">
            <w:pPr>
              <w:pStyle w:val="ColumnHeading"/>
              <w:keepNext/>
              <w:rPr>
                <w:lang w:val="en-GB"/>
              </w:rPr>
            </w:pPr>
            <w:r w:rsidRPr="00AA4CDD">
              <w:rPr>
                <w:lang w:val="en-GB"/>
              </w:rPr>
              <w:t>Text proposed by the Commission</w:t>
            </w:r>
          </w:p>
        </w:tc>
        <w:tc>
          <w:tcPr>
            <w:tcW w:w="4876" w:type="dxa"/>
          </w:tcPr>
          <w:p w:rsidR="00AA4CDD" w:rsidRPr="00AA4CDD" w:rsidP="00C2703B" w14:paraId="5E48D150" w14:textId="77777777">
            <w:pPr>
              <w:pStyle w:val="ColumnHeading"/>
              <w:keepNext/>
              <w:rPr>
                <w:lang w:val="en-GB"/>
              </w:rPr>
            </w:pPr>
            <w:r w:rsidRPr="00AA4CDD">
              <w:rPr>
                <w:lang w:val="en-GB"/>
              </w:rPr>
              <w:t>Amendment</w:t>
            </w:r>
          </w:p>
        </w:tc>
      </w:tr>
      <w:tr w14:paraId="5556C18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EAE2158" w14:textId="77777777">
            <w:pPr>
              <w:pStyle w:val="Normal6"/>
              <w:rPr>
                <w:lang w:val="en-GB"/>
              </w:rPr>
            </w:pPr>
            <w:r w:rsidRPr="00AA4CDD">
              <w:rPr>
                <w:lang w:val="en-GB"/>
              </w:rPr>
              <w:t>(c)</w:t>
            </w:r>
            <w:r w:rsidRPr="00AA4CDD">
              <w:rPr>
                <w:lang w:val="en-GB"/>
              </w:rPr>
              <w:tab/>
              <w:t xml:space="preserve">their application would jeopardise the project or lead to significant delays to the delivery of the project due to the unavailability of the required components or final products. Delays </w:t>
            </w:r>
            <w:r w:rsidRPr="00AA4CDD">
              <w:rPr>
                <w:b/>
                <w:i/>
                <w:lang w:val="en-GB"/>
              </w:rPr>
              <w:t>in excess of</w:t>
            </w:r>
            <w:r w:rsidRPr="00AA4CDD">
              <w:rPr>
                <w:lang w:val="en-GB"/>
              </w:rPr>
              <w:t xml:space="preserve"> seven months</w:t>
            </w:r>
            <w:r w:rsidRPr="00AA4CDD">
              <w:rPr>
                <w:b/>
                <w:i/>
                <w:lang w:val="en-GB"/>
              </w:rPr>
              <w:t>,</w:t>
            </w:r>
            <w:r w:rsidRPr="00AA4CDD">
              <w:rPr>
                <w:lang w:val="en-GB"/>
              </w:rPr>
              <w:t xml:space="preserve"> based on objective</w:t>
            </w:r>
            <w:r w:rsidRPr="00AA4CDD">
              <w:rPr>
                <w:b/>
                <w:i/>
                <w:lang w:val="en-GB"/>
              </w:rPr>
              <w:t>, transparent and verifiable</w:t>
            </w:r>
            <w:r w:rsidRPr="00AA4CDD">
              <w:rPr>
                <w:lang w:val="en-GB"/>
              </w:rPr>
              <w:t xml:space="preserve"> data, may be presumed to be significant.</w:t>
            </w:r>
          </w:p>
        </w:tc>
        <w:tc>
          <w:tcPr>
            <w:tcW w:w="4876" w:type="dxa"/>
          </w:tcPr>
          <w:p w:rsidR="00AA4CDD" w:rsidRPr="00AA4CDD" w:rsidP="00C2703B" w14:paraId="594208C1" w14:textId="77777777">
            <w:pPr>
              <w:pStyle w:val="Normal6"/>
              <w:rPr>
                <w:szCs w:val="24"/>
                <w:lang w:val="en-GB"/>
              </w:rPr>
            </w:pPr>
            <w:r w:rsidRPr="00AA4CDD">
              <w:rPr>
                <w:lang w:val="en-GB"/>
              </w:rPr>
              <w:t>(c)</w:t>
            </w:r>
            <w:r w:rsidRPr="00AA4CDD">
              <w:rPr>
                <w:lang w:val="en-GB"/>
              </w:rPr>
              <w:tab/>
              <w:t xml:space="preserve">their application would jeopardise the project or lead to significant delays to the delivery of the project due to the unavailability of the required components or final products. Delays </w:t>
            </w:r>
            <w:r w:rsidRPr="00AA4CDD">
              <w:rPr>
                <w:b/>
                <w:i/>
                <w:lang w:val="en-GB"/>
              </w:rPr>
              <w:t>exceeding three months for projects relating to critical energy infrastructure, and</w:t>
            </w:r>
            <w:r w:rsidRPr="00AA4CDD">
              <w:rPr>
                <w:lang w:val="en-GB"/>
              </w:rPr>
              <w:t xml:space="preserve"> seven months </w:t>
            </w:r>
            <w:r w:rsidRPr="00AA4CDD">
              <w:rPr>
                <w:b/>
                <w:i/>
                <w:lang w:val="en-GB"/>
              </w:rPr>
              <w:t>in other cases</w:t>
            </w:r>
            <w:r w:rsidRPr="00AA4CDD">
              <w:rPr>
                <w:lang w:val="en-GB"/>
              </w:rPr>
              <w:t xml:space="preserve"> based on objective data, may be presumed to be significant.</w:t>
            </w:r>
          </w:p>
        </w:tc>
      </w:tr>
    </w:tbl>
    <w:p w:rsidR="00AA4CDD" w:rsidRPr="00AA4CDD" w:rsidP="00AA4CDD" w14:paraId="7C4A798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0263AEA" w14:textId="77777777">
      <w:r w:rsidRPr="00AA4CDD">
        <w:rPr>
          <w:rStyle w:val="HideTWBExt"/>
        </w:rPr>
        <w:t>&lt;/Amend&gt;</w:t>
      </w:r>
    </w:p>
    <w:p w:rsidR="00AA4CDD" w:rsidRPr="00AA4CDD" w:rsidP="00AA4CDD" w14:paraId="0AF1CF7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3966</w:t>
      </w:r>
      <w:r w:rsidRPr="00AA4CDD">
        <w:rPr>
          <w:rStyle w:val="HideTWBExt"/>
          <w:b w:val="0"/>
          <w:lang w:val="en-GB"/>
        </w:rPr>
        <w:t>&lt;/NumAm&gt;</w:t>
      </w:r>
    </w:p>
    <w:p w:rsidR="00AA4CDD" w:rsidRPr="00AA4CDD" w:rsidP="00AA4CDD" w14:paraId="79B06AB5" w14:textId="77777777">
      <w:pPr>
        <w:pStyle w:val="NormalBold"/>
      </w:pPr>
      <w:r w:rsidRPr="00AA4CDD">
        <w:rPr>
          <w:rStyle w:val="HideTWBExt"/>
          <w:b w:val="0"/>
        </w:rPr>
        <w:t>&lt;RepeatBlock-By&gt;&lt;Members&gt;</w:t>
      </w:r>
      <w:r w:rsidRPr="00AA4CDD">
        <w:t>Dirk Gotink, Wouter Beke, Pascal Arimont, Christian Ehler, Willemien Koning, Markus Ferber, Sabine Verheyen, Monika Hohlmeier, Christian Doleschal, Norbert Herhammer, Verena Mertens, Andrea Wechsler, Henrik Dahl, Martine Kemp, Andreas Schwab, Jörgen Warborn, Oliver Schenk, Hildegard Bentele, Rasa Juknevičienė, Regina Doherty, Norbert Lins, Borys Budka, Mirosława Nykiel, Krzysztof Hetman, Andrzej Buła, Dariusz Joński, Bogdan Andrzej Zdrojewski, Adam Jarubas, Kamila Gasiuk-Pihowicz, Dóra Dávid, Eszter Lakos, Angelika Niebler</w:t>
      </w:r>
      <w:r w:rsidRPr="00AA4CDD">
        <w:rPr>
          <w:rStyle w:val="HideTWBExt"/>
          <w:b w:val="0"/>
        </w:rPr>
        <w:t>&lt;/Members&gt;</w:t>
      </w:r>
    </w:p>
    <w:p w:rsidR="00AA4CDD" w:rsidRPr="00AA4CDD" w:rsidP="00AA4CDD" w14:paraId="7FFA8C39" w14:textId="77777777">
      <w:r w:rsidRPr="00AA4CDD">
        <w:rPr>
          <w:rStyle w:val="HideTWBExt"/>
        </w:rPr>
        <w:t>&lt;/RepeatBlock-By&gt;</w:t>
      </w:r>
    </w:p>
    <w:p w:rsidR="00AA4CDD" w:rsidRPr="00AA4CDD" w:rsidP="00AA4CDD" w14:paraId="49E26B4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E3982E5"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4F5F3C58"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139ADBCE" w14:textId="77777777">
      <w:r w:rsidRPr="00AA4CDD">
        <w:rPr>
          <w:rStyle w:val="HideTWBExt"/>
        </w:rPr>
        <w:t>&lt;Article2&gt;</w:t>
      </w:r>
      <w:r w:rsidRPr="00AA4CDD">
        <w:t>Article 28c – paragraph 2 – point ca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B256A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6EF2D87" w14:textId="77777777">
            <w:pPr>
              <w:keepNext/>
            </w:pPr>
          </w:p>
        </w:tc>
      </w:tr>
      <w:tr w14:paraId="3A5ED22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B330DE" w14:textId="77777777">
            <w:pPr>
              <w:pStyle w:val="ColumnHeading"/>
              <w:keepNext/>
              <w:rPr>
                <w:lang w:val="en-GB"/>
              </w:rPr>
            </w:pPr>
            <w:r w:rsidRPr="00AA4CDD">
              <w:rPr>
                <w:lang w:val="en-GB"/>
              </w:rPr>
              <w:t>Text proposed by the Commission</w:t>
            </w:r>
          </w:p>
        </w:tc>
        <w:tc>
          <w:tcPr>
            <w:tcW w:w="4876" w:type="dxa"/>
          </w:tcPr>
          <w:p w:rsidR="00AA4CDD" w:rsidRPr="00AA4CDD" w:rsidP="00C2703B" w14:paraId="09667338" w14:textId="77777777">
            <w:pPr>
              <w:pStyle w:val="ColumnHeading"/>
              <w:keepNext/>
              <w:rPr>
                <w:lang w:val="en-GB"/>
              </w:rPr>
            </w:pPr>
            <w:r w:rsidRPr="00AA4CDD">
              <w:rPr>
                <w:lang w:val="en-GB"/>
              </w:rPr>
              <w:t>Amendment</w:t>
            </w:r>
          </w:p>
        </w:tc>
      </w:tr>
      <w:tr w14:paraId="068088C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2B125D1" w14:textId="77777777">
            <w:pPr>
              <w:pStyle w:val="Normal6"/>
              <w:rPr>
                <w:lang w:val="en-GB"/>
              </w:rPr>
            </w:pPr>
          </w:p>
        </w:tc>
        <w:tc>
          <w:tcPr>
            <w:tcW w:w="4876" w:type="dxa"/>
          </w:tcPr>
          <w:p w:rsidR="00AA4CDD" w:rsidRPr="00AA4CDD" w:rsidP="00C2703B" w14:paraId="4104A23C" w14:textId="77777777">
            <w:pPr>
              <w:pStyle w:val="Normal6"/>
              <w:rPr>
                <w:b/>
                <w:i/>
                <w:lang w:val="en-GB"/>
              </w:rPr>
            </w:pPr>
            <w:r w:rsidRPr="00AA4CDD">
              <w:rPr>
                <w:b/>
                <w:i/>
                <w:lang w:val="en-GB"/>
              </w:rPr>
              <w:t>(6a) In Article 28c paragraph 2 point ca is added:</w:t>
            </w:r>
          </w:p>
          <w:p w:rsidR="00AA4CDD" w:rsidRPr="00AA4CDD" w:rsidP="00C2703B" w14:paraId="69D0B36F" w14:textId="77777777">
            <w:pPr>
              <w:pStyle w:val="Normal6"/>
              <w:rPr>
                <w:szCs w:val="24"/>
                <w:lang w:val="en-GB"/>
              </w:rPr>
            </w:pPr>
            <w:r w:rsidRPr="00AA4CDD">
              <w:rPr>
                <w:b/>
                <w:i/>
                <w:lang w:val="en-GB"/>
              </w:rPr>
              <w:t>(ca)</w:t>
            </w:r>
            <w:r w:rsidRPr="00AA4CDD">
              <w:rPr>
                <w:b/>
                <w:i/>
                <w:lang w:val="en-GB"/>
              </w:rPr>
              <w:tab/>
              <w:t>Their application would affect national security of the Union, or one or several Member States.</w:t>
            </w:r>
          </w:p>
        </w:tc>
      </w:tr>
    </w:tbl>
    <w:p w:rsidR="00AA4CDD" w:rsidRPr="00AA4CDD" w:rsidP="00AA4CDD" w14:paraId="0C0C4A3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E8890A6" w14:textId="77777777">
      <w:r w:rsidRPr="00AA4CDD">
        <w:rPr>
          <w:rStyle w:val="HideTWBExt"/>
        </w:rPr>
        <w:t>&lt;/Amend&gt;</w:t>
      </w:r>
    </w:p>
    <w:p w:rsidR="00AA4CDD" w:rsidRPr="00AA4CDD" w:rsidP="00AA4CDD" w14:paraId="20AB020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3967</w:t>
      </w:r>
      <w:r w:rsidRPr="00AA4CDD">
        <w:rPr>
          <w:rStyle w:val="HideTWBExt"/>
          <w:b w:val="0"/>
          <w:lang w:val="en-GB"/>
        </w:rPr>
        <w:t>&lt;/NumAm&gt;</w:t>
      </w:r>
    </w:p>
    <w:p w:rsidR="00AA4CDD" w:rsidRPr="00AA4CDD" w:rsidP="00AA4CDD" w14:paraId="5B78C01F" w14:textId="77777777">
      <w:pPr>
        <w:pStyle w:val="NormalBold"/>
      </w:pPr>
      <w:r w:rsidRPr="00AA4CDD">
        <w:rPr>
          <w:rStyle w:val="HideTWBExt"/>
          <w:b w:val="0"/>
        </w:rPr>
        <w:t>&lt;RepeatBlock-By&gt;&lt;Members&gt;</w:t>
      </w:r>
      <w:r w:rsidRPr="00AA4CDD">
        <w:t xml:space="preserve">Dirk Gotink, Wouter Beke, Pascal Arimont, Christian Ehler, Willemien Koning, Markus Ferber, Sabine Verheyen, Monika Hohlmeier, Christian Doleschal, Norbert </w:t>
      </w:r>
      <w:r w:rsidRPr="00AA4CDD">
        <w:t>Herhammer, Verena Mertens, Andrea Wechsler, Henrik Dahl, Martine Kemp, Andreas Schwab, Jörgen Warborn, Hildegard Bentele, Rasa Juknevičienė, Regina Doherty, Norbert Lins, Oliver Schenk, Borys Budka, Mirosława Nykiel, Krzysztof Hetman, Andrzej Buła, Dariusz Joński, Bogdan Andrzej Zdrojewski, Adam Jarubas, Kamila Gasiuk-Pihowicz, Dóra Dávid, Eszter Lakos, Angelika Niebler</w:t>
      </w:r>
      <w:r w:rsidRPr="00AA4CDD">
        <w:rPr>
          <w:rStyle w:val="HideTWBExt"/>
          <w:b w:val="0"/>
        </w:rPr>
        <w:t>&lt;/Members&gt;</w:t>
      </w:r>
    </w:p>
    <w:p w:rsidR="00AA4CDD" w:rsidRPr="00AA4CDD" w:rsidP="00AA4CDD" w14:paraId="426F4459" w14:textId="77777777">
      <w:r w:rsidRPr="00AA4CDD">
        <w:rPr>
          <w:rStyle w:val="HideTWBExt"/>
        </w:rPr>
        <w:t>&lt;/RepeatBlock-By&gt;</w:t>
      </w:r>
    </w:p>
    <w:p w:rsidR="00AA4CDD" w:rsidRPr="00AA4CDD" w:rsidP="00AA4CDD" w14:paraId="419DD11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E6A3EA2" w14:textId="77777777">
      <w:pPr>
        <w:pStyle w:val="NormalBold"/>
      </w:pPr>
      <w:r w:rsidRPr="00AA4CDD">
        <w:rPr>
          <w:rStyle w:val="HideTWBExt"/>
          <w:b w:val="0"/>
        </w:rPr>
        <w:t>&lt;Article&gt;</w:t>
      </w:r>
      <w:r w:rsidRPr="00AA4CDD">
        <w:t>Article 34 – paragraph 1 – point 6b (new)</w:t>
      </w:r>
      <w:r w:rsidRPr="00AA4CDD">
        <w:rPr>
          <w:rStyle w:val="HideTWBExt"/>
          <w:b w:val="0"/>
        </w:rPr>
        <w:t>&lt;/Article&gt;</w:t>
      </w:r>
    </w:p>
    <w:p w:rsidR="00AA4CDD" w:rsidRPr="00AA4CDD" w:rsidP="00AA4CDD" w14:paraId="2CF1B54E"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4FC52CC1" w14:textId="77777777">
      <w:r w:rsidRPr="00AA4CDD">
        <w:rPr>
          <w:rStyle w:val="HideTWBExt"/>
        </w:rPr>
        <w:t>&lt;Article2&gt;</w:t>
      </w:r>
      <w:r w:rsidRPr="00AA4CDD">
        <w:t>Article 28c – paragraph 2 – point cb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23DC9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A52C386" w14:textId="77777777">
            <w:pPr>
              <w:keepNext/>
            </w:pPr>
          </w:p>
        </w:tc>
      </w:tr>
      <w:tr w14:paraId="4D9F7DA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ED2A928" w14:textId="77777777">
            <w:pPr>
              <w:pStyle w:val="ColumnHeading"/>
              <w:keepNext/>
              <w:rPr>
                <w:lang w:val="en-GB"/>
              </w:rPr>
            </w:pPr>
            <w:r w:rsidRPr="00AA4CDD">
              <w:rPr>
                <w:lang w:val="en-GB"/>
              </w:rPr>
              <w:t>Text proposed by the Commission</w:t>
            </w:r>
          </w:p>
        </w:tc>
        <w:tc>
          <w:tcPr>
            <w:tcW w:w="4876" w:type="dxa"/>
          </w:tcPr>
          <w:p w:rsidR="00AA4CDD" w:rsidRPr="00AA4CDD" w:rsidP="00C2703B" w14:paraId="52B0399F" w14:textId="77777777">
            <w:pPr>
              <w:pStyle w:val="ColumnHeading"/>
              <w:keepNext/>
              <w:rPr>
                <w:lang w:val="en-GB"/>
              </w:rPr>
            </w:pPr>
            <w:r w:rsidRPr="00AA4CDD">
              <w:rPr>
                <w:lang w:val="en-GB"/>
              </w:rPr>
              <w:t>Amendment</w:t>
            </w:r>
          </w:p>
        </w:tc>
      </w:tr>
      <w:tr w14:paraId="0935386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A430ED" w14:textId="77777777">
            <w:pPr>
              <w:pStyle w:val="Normal6"/>
              <w:rPr>
                <w:lang w:val="en-GB"/>
              </w:rPr>
            </w:pPr>
          </w:p>
        </w:tc>
        <w:tc>
          <w:tcPr>
            <w:tcW w:w="4876" w:type="dxa"/>
          </w:tcPr>
          <w:p w:rsidR="00AA4CDD" w:rsidRPr="00AA4CDD" w:rsidP="00C2703B" w14:paraId="07F5FC52" w14:textId="77777777">
            <w:pPr>
              <w:pStyle w:val="Normal6"/>
              <w:rPr>
                <w:b/>
                <w:i/>
                <w:lang w:val="en-GB"/>
              </w:rPr>
            </w:pPr>
            <w:r w:rsidRPr="00AA4CDD">
              <w:rPr>
                <w:b/>
                <w:i/>
                <w:lang w:val="en-GB"/>
              </w:rPr>
              <w:t>(6b) In Article 28c paragraph 2 point cb is added:</w:t>
            </w:r>
          </w:p>
          <w:p w:rsidR="00AA4CDD" w:rsidRPr="00AA4CDD" w:rsidP="00C2703B" w14:paraId="02DD91F6" w14:textId="77777777">
            <w:pPr>
              <w:pStyle w:val="Normal6"/>
              <w:rPr>
                <w:szCs w:val="24"/>
                <w:lang w:val="en-GB"/>
              </w:rPr>
            </w:pPr>
            <w:r w:rsidRPr="00AA4CDD">
              <w:rPr>
                <w:b/>
                <w:i/>
                <w:lang w:val="en-GB"/>
              </w:rPr>
              <w:t>(cb)</w:t>
            </w:r>
            <w:r w:rsidRPr="00AA4CDD">
              <w:rPr>
                <w:b/>
                <w:i/>
                <w:lang w:val="en-GB"/>
              </w:rPr>
              <w:tab/>
              <w:t>Their application would result in a material delay to the implementation of the project, or would otherwise threaten the security of supply in the Union of the products in question, in particular where this would adversely affect system reliability or the timely delivery of critical infrastructure.</w:t>
            </w:r>
          </w:p>
        </w:tc>
      </w:tr>
    </w:tbl>
    <w:p w:rsidR="00AA4CDD" w:rsidRPr="00AA4CDD" w:rsidP="00AA4CDD" w14:paraId="59C0829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95E7871" w14:textId="77777777">
      <w:r w:rsidRPr="00AA4CDD">
        <w:rPr>
          <w:rStyle w:val="HideTWBExt"/>
        </w:rPr>
        <w:t>&lt;/Amend&gt;</w:t>
      </w:r>
    </w:p>
    <w:p w:rsidR="00AA4CDD" w:rsidRPr="00AA4CDD" w:rsidP="00AA4CDD" w14:paraId="00AE86B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3968</w:t>
      </w:r>
      <w:r w:rsidRPr="00AA4CDD">
        <w:rPr>
          <w:rStyle w:val="HideTWBExt"/>
          <w:b w:val="0"/>
          <w:lang w:val="en-GB"/>
        </w:rPr>
        <w:t>&lt;/NumAm&gt;</w:t>
      </w:r>
    </w:p>
    <w:p w:rsidR="00AA4CDD" w:rsidRPr="00AA4CDD" w:rsidP="00AA4CDD" w14:paraId="4273A719"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69DE4AE3" w14:textId="77777777">
      <w:r w:rsidRPr="00AA4CDD">
        <w:rPr>
          <w:rStyle w:val="HideTWBExt"/>
        </w:rPr>
        <w:t>&lt;/RepeatBlock-By&gt;</w:t>
      </w:r>
    </w:p>
    <w:p w:rsidR="00AA4CDD" w:rsidRPr="00AA4CDD" w:rsidP="00AA4CDD" w14:paraId="0FEBE5D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7DD6137"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32E75B57"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0A7E2B5" w14:textId="77777777">
      <w:r w:rsidRPr="00AA4CDD">
        <w:rPr>
          <w:rStyle w:val="HideTWBExt"/>
        </w:rPr>
        <w:t>&lt;Article2&gt;</w:t>
      </w:r>
      <w:r w:rsidRPr="00AA4CDD">
        <w:t>Article 28c –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FB355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3B12C3E" w14:textId="77777777">
            <w:pPr>
              <w:keepNext/>
            </w:pPr>
          </w:p>
        </w:tc>
      </w:tr>
      <w:tr w14:paraId="44C587F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63A3D52" w14:textId="77777777">
            <w:pPr>
              <w:pStyle w:val="ColumnHeading"/>
              <w:keepNext/>
              <w:rPr>
                <w:lang w:val="en-GB"/>
              </w:rPr>
            </w:pPr>
            <w:r w:rsidRPr="00AA4CDD">
              <w:rPr>
                <w:lang w:val="en-GB"/>
              </w:rPr>
              <w:t>Text proposed by the Commission</w:t>
            </w:r>
          </w:p>
        </w:tc>
        <w:tc>
          <w:tcPr>
            <w:tcW w:w="4876" w:type="dxa"/>
          </w:tcPr>
          <w:p w:rsidR="00AA4CDD" w:rsidRPr="00AA4CDD" w:rsidP="00C2703B" w14:paraId="734F5039" w14:textId="77777777">
            <w:pPr>
              <w:pStyle w:val="ColumnHeading"/>
              <w:keepNext/>
              <w:rPr>
                <w:lang w:val="en-GB"/>
              </w:rPr>
            </w:pPr>
            <w:r w:rsidRPr="00AA4CDD">
              <w:rPr>
                <w:lang w:val="en-GB"/>
              </w:rPr>
              <w:t>Amendment</w:t>
            </w:r>
          </w:p>
        </w:tc>
      </w:tr>
      <w:tr w14:paraId="6A3F4DF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8FD6F2F" w14:textId="77777777">
            <w:pPr>
              <w:pStyle w:val="Normal6"/>
              <w:rPr>
                <w:lang w:val="en-GB"/>
              </w:rPr>
            </w:pPr>
          </w:p>
        </w:tc>
        <w:tc>
          <w:tcPr>
            <w:tcW w:w="4876" w:type="dxa"/>
          </w:tcPr>
          <w:p w:rsidR="00AA4CDD" w:rsidRPr="00AA4CDD" w:rsidP="00C2703B" w14:paraId="5D9F4C38" w14:textId="77777777">
            <w:pPr>
              <w:pStyle w:val="Normal6"/>
              <w:rPr>
                <w:b/>
                <w:i/>
                <w:lang w:val="en-GB"/>
              </w:rPr>
            </w:pPr>
            <w:r w:rsidRPr="00AA4CDD">
              <w:rPr>
                <w:b/>
                <w:i/>
                <w:lang w:val="en-GB"/>
              </w:rPr>
              <w:t>(6a) In Article 28c paragraph 2a is added:</w:t>
            </w:r>
          </w:p>
          <w:p w:rsidR="00AA4CDD" w:rsidRPr="00AA4CDD" w:rsidP="00C2703B" w14:paraId="433BDAA2" w14:textId="77777777">
            <w:pPr>
              <w:pStyle w:val="Normal6"/>
              <w:rPr>
                <w:szCs w:val="24"/>
                <w:lang w:val="en-GB"/>
              </w:rPr>
            </w:pPr>
            <w:r w:rsidRPr="00AA4CDD">
              <w:rPr>
                <w:b/>
                <w:i/>
                <w:lang w:val="en-GB"/>
              </w:rPr>
              <w:t>2a.</w:t>
            </w:r>
            <w:r w:rsidRPr="00AA4CDD">
              <w:rPr>
                <w:b/>
                <w:i/>
                <w:lang w:val="en-GB"/>
              </w:rPr>
              <w:tab/>
              <w:t xml:space="preserve">Any decision to make use of a derogation under paragraph 2 shall be duly justified and documented in writing by the Member State concerned. The justification shall be based on objective, transparent and verifiable data and shall be accompanied by the supporting evidence necessary to demonstrate that the conditions for the relevant derogation </w:t>
            </w:r>
            <w:r w:rsidRPr="00AA4CDD">
              <w:rPr>
                <w:b/>
                <w:i/>
                <w:lang w:val="en-GB"/>
              </w:rPr>
              <w:t>are fulfilled.</w:t>
            </w:r>
          </w:p>
        </w:tc>
      </w:tr>
    </w:tbl>
    <w:p w:rsidR="00AA4CDD" w:rsidRPr="00AA4CDD" w:rsidP="00AA4CDD" w14:paraId="199F0A1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55417BD" w14:textId="77777777">
      <w:r w:rsidRPr="00AA4CDD">
        <w:rPr>
          <w:rStyle w:val="HideTWBExt"/>
        </w:rPr>
        <w:t>&lt;/Amend&gt;</w:t>
      </w:r>
    </w:p>
    <w:p w:rsidR="00AA4CDD" w:rsidRPr="00AA4CDD" w:rsidP="00AA4CDD" w14:paraId="0C31310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3969</w:t>
      </w:r>
      <w:r w:rsidRPr="00AA4CDD">
        <w:rPr>
          <w:rStyle w:val="HideTWBExt"/>
          <w:b w:val="0"/>
          <w:lang w:val="en-GB"/>
        </w:rPr>
        <w:t>&lt;/NumAm&gt;</w:t>
      </w:r>
    </w:p>
    <w:p w:rsidR="00AA4CDD" w:rsidRPr="00AA4CDD" w:rsidP="00AA4CDD" w14:paraId="56327723"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69117040" w14:textId="77777777">
      <w:r w:rsidRPr="00AA4CDD">
        <w:rPr>
          <w:rStyle w:val="HideTWBExt"/>
        </w:rPr>
        <w:t>&lt;/RepeatBlock-By&gt;</w:t>
      </w:r>
    </w:p>
    <w:p w:rsidR="00AA4CDD" w:rsidRPr="00AA4CDD" w:rsidP="00AA4CDD" w14:paraId="5D0C2EB9"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769697E"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200CB0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379DDF4" w14:textId="77777777">
      <w:r w:rsidRPr="00AA4CDD">
        <w:rPr>
          <w:rStyle w:val="HideTWBExt"/>
        </w:rPr>
        <w:t>&lt;Article2&gt;</w:t>
      </w:r>
      <w:r w:rsidRPr="00AA4CDD">
        <w:t>Article 28c – paragraph 2a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390C4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544B0A3" w14:textId="77777777">
            <w:pPr>
              <w:keepNext/>
            </w:pPr>
          </w:p>
        </w:tc>
      </w:tr>
      <w:tr w14:paraId="4AA15B1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2988F9B" w14:textId="77777777">
            <w:pPr>
              <w:pStyle w:val="ColumnHeading"/>
              <w:keepNext/>
              <w:rPr>
                <w:lang w:val="en-GB"/>
              </w:rPr>
            </w:pPr>
            <w:r w:rsidRPr="00AA4CDD">
              <w:rPr>
                <w:lang w:val="en-GB"/>
              </w:rPr>
              <w:t>Text proposed by the Commission</w:t>
            </w:r>
          </w:p>
        </w:tc>
        <w:tc>
          <w:tcPr>
            <w:tcW w:w="4876" w:type="dxa"/>
          </w:tcPr>
          <w:p w:rsidR="00AA4CDD" w:rsidRPr="00AA4CDD" w:rsidP="00C2703B" w14:paraId="51C9ED4C" w14:textId="77777777">
            <w:pPr>
              <w:pStyle w:val="ColumnHeading"/>
              <w:keepNext/>
              <w:rPr>
                <w:lang w:val="en-GB"/>
              </w:rPr>
            </w:pPr>
            <w:r w:rsidRPr="00AA4CDD">
              <w:rPr>
                <w:lang w:val="en-GB"/>
              </w:rPr>
              <w:t>Amendment</w:t>
            </w:r>
          </w:p>
        </w:tc>
      </w:tr>
      <w:tr w14:paraId="62A8509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B30836F" w14:textId="77777777">
            <w:pPr>
              <w:pStyle w:val="Normal6"/>
              <w:rPr>
                <w:lang w:val="en-GB"/>
              </w:rPr>
            </w:pPr>
          </w:p>
        </w:tc>
        <w:tc>
          <w:tcPr>
            <w:tcW w:w="4876" w:type="dxa"/>
          </w:tcPr>
          <w:p w:rsidR="00AA4CDD" w:rsidRPr="00AA4CDD" w:rsidP="00C2703B" w14:paraId="7F2EF962" w14:textId="77777777">
            <w:pPr>
              <w:pStyle w:val="Normal6"/>
              <w:rPr>
                <w:b/>
                <w:i/>
                <w:lang w:val="en-GB"/>
              </w:rPr>
            </w:pPr>
            <w:r w:rsidRPr="00AA4CDD">
              <w:rPr>
                <w:b/>
                <w:i/>
                <w:lang w:val="en-GB"/>
              </w:rPr>
              <w:t>(6a) In Article 28c paragraph 2a is added:</w:t>
            </w:r>
          </w:p>
          <w:p w:rsidR="00AA4CDD" w:rsidRPr="00AA4CDD" w:rsidP="00C2703B" w14:paraId="4822306B" w14:textId="77777777">
            <w:pPr>
              <w:pStyle w:val="Normal6"/>
              <w:rPr>
                <w:szCs w:val="24"/>
                <w:lang w:val="en-GB"/>
              </w:rPr>
            </w:pPr>
            <w:r w:rsidRPr="00AA4CDD">
              <w:rPr>
                <w:b/>
                <w:i/>
                <w:lang w:val="en-GB"/>
              </w:rPr>
              <w:t>2a.</w:t>
            </w:r>
            <w:r w:rsidRPr="00AA4CDD">
              <w:rPr>
                <w:b/>
                <w:i/>
                <w:lang w:val="en-GB"/>
              </w:rPr>
              <w:tab/>
              <w:t>When applying Union-origin requirements under this Article, Member States shall take into account the need to preserve diversified, resilient and secure supply chains, including cooperation with trusted partner countries with which the Union has concluded free trade agreements or customs unions.</w:t>
            </w:r>
          </w:p>
        </w:tc>
      </w:tr>
    </w:tbl>
    <w:p w:rsidR="00AA4CDD" w:rsidRPr="00AA4CDD" w:rsidP="00AA4CDD" w14:paraId="6E29656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52446D5" w14:textId="77777777">
      <w:r w:rsidRPr="00AA4CDD">
        <w:rPr>
          <w:rStyle w:val="HideTWBExt"/>
        </w:rPr>
        <w:t>&lt;/Amend&gt;</w:t>
      </w:r>
    </w:p>
    <w:p w:rsidR="00AA4CDD" w:rsidRPr="00AA4CDD" w:rsidP="00AA4CDD" w14:paraId="1E6D1110"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3970</w:t>
      </w:r>
      <w:r w:rsidRPr="00AA4CDD">
        <w:rPr>
          <w:rStyle w:val="HideTWBExt"/>
          <w:b w:val="0"/>
          <w:lang w:val="en-GB"/>
        </w:rPr>
        <w:t>&lt;/NumAm&gt;</w:t>
      </w:r>
    </w:p>
    <w:p w:rsidR="00AA4CDD" w:rsidRPr="00AA4CDD" w:rsidP="00AA4CDD" w14:paraId="59345D84" w14:textId="77777777">
      <w:pPr>
        <w:pStyle w:val="NormalBold"/>
      </w:pPr>
      <w:r w:rsidRPr="00AA4CDD">
        <w:rPr>
          <w:rStyle w:val="HideTWBExt"/>
          <w:b w:val="0"/>
        </w:rPr>
        <w:t>&lt;RepeatBlock-By&gt;&lt;Members&gt;</w:t>
      </w:r>
      <w:r w:rsidRPr="00AA4CDD">
        <w:t>Pierre Jouvet, Raphaël Glucksmann, Jean-Marc Germain, François Kalfon, Christophe Clergeau</w:t>
      </w:r>
      <w:r w:rsidRPr="00AA4CDD">
        <w:rPr>
          <w:rStyle w:val="HideTWBExt"/>
          <w:b w:val="0"/>
        </w:rPr>
        <w:t>&lt;/Members&gt;</w:t>
      </w:r>
    </w:p>
    <w:p w:rsidR="00AA4CDD" w:rsidRPr="00AA4CDD" w:rsidP="00AA4CDD" w14:paraId="48F46E77" w14:textId="77777777">
      <w:r w:rsidRPr="00AA4CDD">
        <w:rPr>
          <w:rStyle w:val="HideTWBExt"/>
        </w:rPr>
        <w:t>&lt;/RepeatBlock-By&gt;</w:t>
      </w:r>
    </w:p>
    <w:p w:rsidR="00AA4CDD" w:rsidRPr="00AA4CDD" w:rsidP="00AA4CDD" w14:paraId="643E991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508389E7"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614E4380"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12806483" w14:textId="77777777">
      <w:pPr>
        <w:rPr>
          <w:lang w:val="fr-BE"/>
        </w:rPr>
      </w:pPr>
      <w:r w:rsidRPr="00AA4CDD">
        <w:rPr>
          <w:rStyle w:val="HideTWBExt"/>
          <w:lang w:val="fr-FR"/>
        </w:rPr>
        <w:t>&lt;Article2&gt;</w:t>
      </w:r>
      <w:r w:rsidRPr="00AA4CDD">
        <w:rPr>
          <w:lang w:val="fr-BE"/>
        </w:rPr>
        <w:t>Article 28 c – paragraph 3</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0E62DA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29CB55A" w14:textId="77777777">
            <w:pPr>
              <w:keepNext/>
              <w:rPr>
                <w:lang w:val="fr-FR"/>
              </w:rPr>
            </w:pPr>
          </w:p>
        </w:tc>
      </w:tr>
      <w:tr w14:paraId="2BEA251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971AE4B" w14:textId="77777777">
            <w:pPr>
              <w:pStyle w:val="ColumnHeading"/>
              <w:keepNext/>
            </w:pPr>
            <w:r w:rsidRPr="00AA4CDD">
              <w:t>Text proposed by the Commission</w:t>
            </w:r>
          </w:p>
        </w:tc>
        <w:tc>
          <w:tcPr>
            <w:tcW w:w="4876" w:type="dxa"/>
          </w:tcPr>
          <w:p w:rsidR="00AA4CDD" w:rsidRPr="00AA4CDD" w:rsidP="00C2703B" w14:paraId="6938322F" w14:textId="77777777">
            <w:pPr>
              <w:pStyle w:val="ColumnHeading"/>
              <w:keepNext/>
            </w:pPr>
            <w:r w:rsidRPr="00AA4CDD">
              <w:t>Amendment</w:t>
            </w:r>
          </w:p>
        </w:tc>
      </w:tr>
      <w:tr w14:paraId="2081123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09DD266" w14:textId="77777777">
            <w:pPr>
              <w:pStyle w:val="Normal6"/>
            </w:pPr>
            <w:r w:rsidRPr="00AA4CDD">
              <w:t>3.</w:t>
            </w:r>
            <w:r w:rsidRPr="00AA4CDD">
              <w:tab/>
              <w:t xml:space="preserve">Without prejudice to Articles 107 and 108 TFEU and in accordance with the Union’s international commitments, when supporting the manufacturing of net-zero technology final products referred to in Annex II of this Regulation and that </w:t>
            </w:r>
            <w:r w:rsidRPr="00AA4CDD">
              <w:t xml:space="preserve">include control systems, management control systems, supervisory control and data acquisition systems, remote access systems </w:t>
            </w:r>
            <w:r w:rsidRPr="00AA4CDD">
              <w:rPr>
                <w:b/>
                <w:i/>
              </w:rPr>
              <w:t>or</w:t>
            </w:r>
            <w:r w:rsidRPr="00AA4CDD">
              <w:t xml:space="preserve"> firewalls, Member States shall ensure that suppliers identified as high-risk suppliers in accordance with Regulation xxxx/xxxx [CSA2] are not involved in the following processes:</w:t>
            </w:r>
          </w:p>
        </w:tc>
        <w:tc>
          <w:tcPr>
            <w:tcW w:w="4876" w:type="dxa"/>
          </w:tcPr>
          <w:p w:rsidR="00AA4CDD" w:rsidRPr="00AA4CDD" w:rsidP="00C2703B" w14:paraId="519D743C" w14:textId="77777777">
            <w:pPr>
              <w:pStyle w:val="Normal6"/>
              <w:rPr>
                <w:szCs w:val="24"/>
              </w:rPr>
            </w:pPr>
            <w:r w:rsidRPr="00AA4CDD">
              <w:t>3.</w:t>
            </w:r>
            <w:r w:rsidRPr="00AA4CDD">
              <w:tab/>
              <w:t xml:space="preserve">Without prejudice to Articles 107 and 108 TFEU and in accordance with the Union’s international commitments, when supporting the manufacturing of net-zero technology final products referred to in Annex II of this Regulation and that </w:t>
            </w:r>
            <w:r w:rsidRPr="00AA4CDD">
              <w:t>include control systems, management control systems, supervisory control and data acquisition systems, remote access systems</w:t>
            </w:r>
            <w:r w:rsidRPr="00AA4CDD">
              <w:rPr>
                <w:b/>
                <w:i/>
              </w:rPr>
              <w:t>,</w:t>
            </w:r>
            <w:r w:rsidRPr="00AA4CDD">
              <w:t xml:space="preserve"> firewalls</w:t>
            </w:r>
            <w:r w:rsidRPr="00AA4CDD">
              <w:rPr>
                <w:b/>
                <w:i/>
              </w:rPr>
              <w:t>, uninterruptible power supplies, power conversion systems or energy management systems,</w:t>
            </w:r>
            <w:r w:rsidRPr="00AA4CDD">
              <w:t xml:space="preserve"> Member States shall ensure that suppliers identified as high-risk suppliers in accordance with Regulation xxxx/xxxx [CSA2] are not involved in the following processes:</w:t>
            </w:r>
          </w:p>
        </w:tc>
      </w:tr>
    </w:tbl>
    <w:p w:rsidR="00AA4CDD" w:rsidRPr="00AA4CDD" w:rsidP="00AA4CDD" w14:paraId="12A3A6F6"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2B48F7F2" w14:textId="77777777">
      <w:pPr>
        <w:pStyle w:val="JustificationTitle"/>
        <w:rPr>
          <w:noProof w:val="0"/>
        </w:rPr>
      </w:pPr>
      <w:r w:rsidRPr="00AA4CDD">
        <w:rPr>
          <w:rStyle w:val="HideTWBExt"/>
          <w:i w:val="0"/>
          <w:lang w:val="en-GB"/>
        </w:rPr>
        <w:t>&lt;TitreJust&gt;</w:t>
      </w:r>
      <w:r w:rsidRPr="00AA4CDD">
        <w:t>Justification</w:t>
      </w:r>
      <w:r w:rsidRPr="00AA4CDD">
        <w:rPr>
          <w:rStyle w:val="HideTWBExt"/>
          <w:i w:val="0"/>
          <w:lang w:val="en-GB"/>
        </w:rPr>
        <w:t>&lt;/TitreJust&gt;</w:t>
      </w:r>
    </w:p>
    <w:p w:rsidR="00AA4CDD" w:rsidRPr="00AA4CDD" w:rsidP="00AA4CDD" w14:paraId="295CCAD1" w14:textId="77777777">
      <w:pPr>
        <w:pStyle w:val="Normal12Italic"/>
        <w:rPr>
          <w:noProof w:val="0"/>
        </w:rPr>
      </w:pPr>
      <w:r w:rsidRPr="00AA4CDD">
        <w:t>Alignment with Articles 26 and 28b: the same critical digital systems are covered, regardless of the form of public intervention.</w:t>
      </w:r>
    </w:p>
    <w:p w:rsidR="00AA4CDD" w:rsidRPr="00AA4CDD" w:rsidP="00AA4CDD" w14:paraId="67DD8DD6" w14:textId="77777777">
      <w:r w:rsidRPr="00AA4CDD">
        <w:rPr>
          <w:rStyle w:val="HideTWBExt"/>
        </w:rPr>
        <w:t>&lt;/Amend&gt;</w:t>
      </w:r>
    </w:p>
    <w:p w:rsidR="00AA4CDD" w:rsidRPr="00AA4CDD" w:rsidP="00AA4CDD" w14:paraId="68BB960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3971</w:t>
      </w:r>
      <w:r w:rsidRPr="00AA4CDD">
        <w:rPr>
          <w:rStyle w:val="HideTWBExt"/>
          <w:b w:val="0"/>
          <w:lang w:val="en-GB"/>
        </w:rPr>
        <w:t>&lt;/NumAm&gt;</w:t>
      </w:r>
    </w:p>
    <w:p w:rsidR="00AA4CDD" w:rsidRPr="00AA4CDD" w:rsidP="00AA4CDD" w14:paraId="7F768491"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00C8B793" w14:textId="77777777">
      <w:r w:rsidRPr="00AA4CDD">
        <w:rPr>
          <w:rStyle w:val="HideTWBExt"/>
        </w:rPr>
        <w:t>&lt;/RepeatBlock-By&gt;</w:t>
      </w:r>
    </w:p>
    <w:p w:rsidR="00AA4CDD" w:rsidRPr="00AA4CDD" w:rsidP="00AA4CDD" w14:paraId="2F37307C"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34BD3B8"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F063AE8"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D0EBEA7" w14:textId="77777777">
      <w:r w:rsidRPr="00AA4CDD">
        <w:rPr>
          <w:rStyle w:val="HideTWBExt"/>
        </w:rPr>
        <w:t>&lt;Article2&gt;</w:t>
      </w:r>
      <w:r w:rsidRPr="00AA4CDD">
        <w:t>Article 28c – paragraph 3</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E0F7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9B50DD8" w14:textId="77777777">
            <w:pPr>
              <w:keepNext/>
            </w:pPr>
          </w:p>
        </w:tc>
      </w:tr>
      <w:tr w14:paraId="0EDC798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E70AB8C" w14:textId="77777777">
            <w:pPr>
              <w:pStyle w:val="ColumnHeading"/>
              <w:keepNext/>
              <w:rPr>
                <w:lang w:val="en-GB"/>
              </w:rPr>
            </w:pPr>
            <w:r w:rsidRPr="00AA4CDD">
              <w:rPr>
                <w:lang w:val="en-GB"/>
              </w:rPr>
              <w:t>Text proposed by the Commission</w:t>
            </w:r>
          </w:p>
        </w:tc>
        <w:tc>
          <w:tcPr>
            <w:tcW w:w="4876" w:type="dxa"/>
          </w:tcPr>
          <w:p w:rsidR="00AA4CDD" w:rsidRPr="00AA4CDD" w:rsidP="00C2703B" w14:paraId="1371C698" w14:textId="77777777">
            <w:pPr>
              <w:pStyle w:val="ColumnHeading"/>
              <w:keepNext/>
              <w:rPr>
                <w:lang w:val="en-GB"/>
              </w:rPr>
            </w:pPr>
            <w:r w:rsidRPr="00AA4CDD">
              <w:rPr>
                <w:lang w:val="en-GB"/>
              </w:rPr>
              <w:t>Amendment</w:t>
            </w:r>
          </w:p>
        </w:tc>
      </w:tr>
      <w:tr w14:paraId="5B0ED4B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B30093D" w14:textId="77777777">
            <w:pPr>
              <w:pStyle w:val="Normal6"/>
              <w:rPr>
                <w:lang w:val="en-GB"/>
              </w:rPr>
            </w:pPr>
            <w:r w:rsidRPr="00AA4CDD">
              <w:rPr>
                <w:lang w:val="en-GB"/>
              </w:rPr>
              <w:t>3.</w:t>
            </w:r>
            <w:r w:rsidRPr="00AA4CDD">
              <w:rPr>
                <w:lang w:val="en-GB"/>
              </w:rPr>
              <w:tab/>
              <w:t xml:space="preserve">Without prejudice to Articles 107 and 108 TFEU and in accordance with the Union’s international commitments, when supporting the manufacturing of net-zero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w:t>
            </w:r>
            <w:r w:rsidRPr="00AA4CDD">
              <w:rPr>
                <w:b/>
                <w:i/>
                <w:lang w:val="en-GB"/>
              </w:rPr>
              <w:t>are not involved in the following processes:</w:t>
            </w:r>
          </w:p>
        </w:tc>
        <w:tc>
          <w:tcPr>
            <w:tcW w:w="4876" w:type="dxa"/>
          </w:tcPr>
          <w:p w:rsidR="00AA4CDD" w:rsidRPr="00AA4CDD" w:rsidP="00C2703B" w14:paraId="3CDF3C08" w14:textId="77777777">
            <w:pPr>
              <w:pStyle w:val="Normal6"/>
              <w:rPr>
                <w:szCs w:val="24"/>
                <w:lang w:val="en-GB"/>
              </w:rPr>
            </w:pPr>
            <w:r w:rsidRPr="00AA4CDD">
              <w:rPr>
                <w:lang w:val="en-GB"/>
              </w:rPr>
              <w:t>3.</w:t>
            </w:r>
            <w:r w:rsidRPr="00AA4CDD">
              <w:rPr>
                <w:lang w:val="en-GB"/>
              </w:rPr>
              <w:tab/>
              <w:t xml:space="preserve">Without prejudice to Articles 107 and 108 TFEU and in accordance with the Union’s international commitments, when supporting the manufacturing of net-zero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w:t>
            </w:r>
            <w:r w:rsidRPr="00AA4CDD">
              <w:rPr>
                <w:b/>
                <w:i/>
                <w:lang w:val="en-GB"/>
              </w:rPr>
              <w:t>be subject to the applicable restrictions, risk-mitigation measures and other requirements laid down in that Regulation</w:t>
            </w:r>
          </w:p>
        </w:tc>
      </w:tr>
    </w:tbl>
    <w:p w:rsidR="00AA4CDD" w:rsidRPr="00AA4CDD" w:rsidP="00AA4CDD" w14:paraId="6302B00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92867BD" w14:textId="77777777">
      <w:r w:rsidRPr="00AA4CDD">
        <w:rPr>
          <w:rStyle w:val="HideTWBExt"/>
        </w:rPr>
        <w:t>&lt;/Amend&gt;</w:t>
      </w:r>
    </w:p>
    <w:p w:rsidR="00AA4CDD" w:rsidRPr="00AA4CDD" w:rsidP="00AA4CDD" w14:paraId="2C6E2662" w14:textId="77777777">
      <w:pPr>
        <w:pStyle w:val="AMNumberTabs0"/>
        <w:keepNext/>
      </w:pPr>
      <w:r w:rsidRPr="00AA4CDD">
        <w:rPr>
          <w:rStyle w:val="HideTWBExt"/>
          <w:b w:val="0"/>
          <w:lang w:val="en-GB"/>
        </w:rPr>
        <w:t>&lt;Amend&gt;</w:t>
      </w:r>
      <w:r w:rsidRPr="00AA4CDD">
        <w:t>Amendment</w:t>
      </w:r>
      <w:r w:rsidRPr="00AA4CDD">
        <w:tab/>
      </w:r>
      <w:r w:rsidRPr="00AA4CDD">
        <w:tab/>
      </w:r>
      <w:r w:rsidRPr="00AA4CDD">
        <w:rPr>
          <w:rStyle w:val="HideTWBExt"/>
          <w:b w:val="0"/>
          <w:lang w:val="en-GB"/>
        </w:rPr>
        <w:t>&lt;NumAm&gt;</w:t>
      </w:r>
      <w:r w:rsidRPr="00AA4CDD">
        <w:t>3972</w:t>
      </w:r>
      <w:r w:rsidRPr="00AA4CDD">
        <w:rPr>
          <w:rStyle w:val="HideTWBExt"/>
          <w:b w:val="0"/>
          <w:lang w:val="en-GB"/>
        </w:rPr>
        <w:t>&lt;/NumAm&gt;</w:t>
      </w:r>
    </w:p>
    <w:p w:rsidR="00AA4CDD" w:rsidRPr="00AA4CDD" w:rsidP="00AA4CDD" w14:paraId="18C34D67" w14:textId="77777777">
      <w:pPr>
        <w:pStyle w:val="NormalBold"/>
      </w:pPr>
      <w:r w:rsidRPr="00AA4CDD">
        <w:rPr>
          <w:rStyle w:val="HideTWBExt"/>
          <w:b w:val="0"/>
        </w:rPr>
        <w:t>&lt;RepeatBlock-By&gt;&lt;Members&gt;</w:t>
      </w:r>
      <w:r w:rsidRPr="00AA4CDD">
        <w:t>Julie Rechagneux, Aleksandar Nikolic, Mathilde Androuët, Virginie Joron, Christophe Bay, Thierry Mariani, Mélanie Disdier</w:t>
      </w:r>
      <w:r w:rsidRPr="00AA4CDD">
        <w:rPr>
          <w:rStyle w:val="HideTWBExt"/>
          <w:b w:val="0"/>
        </w:rPr>
        <w:t>&lt;/Members&gt;</w:t>
      </w:r>
    </w:p>
    <w:p w:rsidR="00AA4CDD" w:rsidRPr="00AA4CDD" w:rsidP="00AA4CDD" w14:paraId="177D2D0E" w14:textId="77777777">
      <w:r w:rsidRPr="00AA4CDD">
        <w:rPr>
          <w:rStyle w:val="HideTWBExt"/>
        </w:rPr>
        <w:t>&lt;/RepeatBlock-By&gt;</w:t>
      </w:r>
    </w:p>
    <w:p w:rsidR="00AA4CDD" w:rsidRPr="00AA4CDD" w:rsidP="00AA4CDD" w14:paraId="3836344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27F3DA4" w14:textId="77777777">
      <w:pPr>
        <w:pStyle w:val="NormalBold"/>
        <w:rPr>
          <w:lang w:val="fr-BE"/>
        </w:rPr>
      </w:pPr>
      <w:r w:rsidRPr="00AA4CDD">
        <w:rPr>
          <w:rStyle w:val="HideTWBExt"/>
          <w:b w:val="0"/>
        </w:rPr>
        <w:t>&lt;Article&gt;</w:t>
      </w:r>
      <w:r w:rsidRPr="00AA4CDD">
        <w:rPr>
          <w:lang w:val="fr-BE"/>
        </w:rPr>
        <w:t>Article 34 – paragraph 1 – point 6</w:t>
      </w:r>
      <w:r w:rsidRPr="00AA4CDD">
        <w:rPr>
          <w:rStyle w:val="HideTWBExt"/>
          <w:b w:val="0"/>
        </w:rPr>
        <w:t>&lt;/Article&gt;</w:t>
      </w:r>
    </w:p>
    <w:p w:rsidR="00AA4CDD" w:rsidRPr="00AA4CDD" w:rsidP="00AA4CDD" w14:paraId="366C6D82" w14:textId="77777777">
      <w:pPr>
        <w:keepNext/>
        <w:rPr>
          <w:lang w:val="fr-BE"/>
        </w:rPr>
      </w:pPr>
      <w:r w:rsidRPr="00AA4CDD">
        <w:rPr>
          <w:rStyle w:val="HideTWBExt"/>
          <w:lang w:val="fr-FR"/>
        </w:rPr>
        <w:t>&lt;DocAmend2&gt;</w:t>
      </w:r>
      <w:r w:rsidRPr="00AA4CDD">
        <w:rPr>
          <w:lang w:val="fr-BE"/>
        </w:rPr>
        <w:t>Regulation (EU) 2024/1735</w:t>
      </w:r>
      <w:r w:rsidRPr="00AA4CDD">
        <w:rPr>
          <w:rStyle w:val="HideTWBExt"/>
          <w:lang w:val="fr-FR"/>
        </w:rPr>
        <w:t>&lt;/DocAmend2&gt;</w:t>
      </w:r>
    </w:p>
    <w:p w:rsidR="00AA4CDD" w:rsidRPr="00AA4CDD" w:rsidP="00AA4CDD" w14:paraId="78B1DF27" w14:textId="77777777">
      <w:pPr>
        <w:rPr>
          <w:lang w:val="fr-BE"/>
        </w:rPr>
      </w:pPr>
      <w:r w:rsidRPr="00AA4CDD">
        <w:rPr>
          <w:rStyle w:val="HideTWBExt"/>
          <w:lang w:val="fr-FR"/>
        </w:rPr>
        <w:t>&lt;Article2&gt;</w:t>
      </w:r>
      <w:r w:rsidRPr="00AA4CDD">
        <w:rPr>
          <w:lang w:val="fr-BE"/>
        </w:rPr>
        <w:t>Article 28 c – paragraph 3</w:t>
      </w:r>
      <w:r w:rsidRPr="00AA4CDD">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313DB5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ACACD95" w14:textId="77777777">
            <w:pPr>
              <w:keepNext/>
              <w:rPr>
                <w:lang w:val="fr-FR"/>
              </w:rPr>
            </w:pPr>
          </w:p>
        </w:tc>
      </w:tr>
      <w:tr w14:paraId="2146249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757B174" w14:textId="77777777">
            <w:pPr>
              <w:pStyle w:val="ColumnHeading"/>
              <w:keepNext/>
            </w:pPr>
            <w:r w:rsidRPr="00AA4CDD">
              <w:t>Text proposed by the Commission</w:t>
            </w:r>
          </w:p>
        </w:tc>
        <w:tc>
          <w:tcPr>
            <w:tcW w:w="4876" w:type="dxa"/>
          </w:tcPr>
          <w:p w:rsidR="00AA4CDD" w:rsidRPr="00AA4CDD" w:rsidP="00C2703B" w14:paraId="6A3F8109" w14:textId="77777777">
            <w:pPr>
              <w:pStyle w:val="ColumnHeading"/>
              <w:keepNext/>
            </w:pPr>
            <w:r w:rsidRPr="00AA4CDD">
              <w:t>Amendment</w:t>
            </w:r>
          </w:p>
        </w:tc>
      </w:tr>
      <w:tr w14:paraId="5496F38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AF5908A" w14:textId="77777777">
            <w:pPr>
              <w:pStyle w:val="Normal6"/>
            </w:pPr>
            <w:r w:rsidRPr="00AA4CDD">
              <w:t>3.</w:t>
            </w:r>
            <w:r w:rsidRPr="00AA4CDD">
              <w:tab/>
              <w:t xml:space="preserve">Without prejudice to Articles 107 and 108 TFEU </w:t>
            </w:r>
            <w:r w:rsidRPr="00AA4CDD">
              <w:rPr>
                <w:b/>
                <w:i/>
              </w:rPr>
              <w:t>and in accordance with the Union’s international commitments</w:t>
            </w:r>
            <w:r w:rsidRPr="00AA4CDD">
              <w:t>, when supporting the manufacturing of net-zero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are not involved in the following processes:</w:t>
            </w:r>
          </w:p>
        </w:tc>
        <w:tc>
          <w:tcPr>
            <w:tcW w:w="4876" w:type="dxa"/>
          </w:tcPr>
          <w:p w:rsidR="00AA4CDD" w:rsidRPr="00AA4CDD" w:rsidP="00C2703B" w14:paraId="59B6CB02" w14:textId="77777777">
            <w:pPr>
              <w:pStyle w:val="Normal6"/>
              <w:rPr>
                <w:szCs w:val="24"/>
              </w:rPr>
            </w:pPr>
            <w:r w:rsidRPr="00AA4CDD">
              <w:t>3.</w:t>
            </w:r>
            <w:r w:rsidRPr="00AA4CDD">
              <w:tab/>
              <w:t xml:space="preserve">Without prejudice to Articles 107 and 108 TFEU, when supporting the manufacturing of net-zero </w:t>
            </w:r>
            <w:r w:rsidRPr="00AA4CDD">
              <w:rPr>
                <w:b/>
                <w:i/>
              </w:rPr>
              <w:t>and low-carbon</w:t>
            </w:r>
            <w:r w:rsidRPr="00AA4CDD">
              <w:t xml:space="preserve">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are not involved in the following processes:</w:t>
            </w:r>
          </w:p>
        </w:tc>
      </w:tr>
    </w:tbl>
    <w:p w:rsidR="00AA4CDD" w:rsidRPr="00AA4CDD" w:rsidP="00AA4CDD" w14:paraId="3E08654B" w14:textId="77777777">
      <w:pPr>
        <w:pStyle w:val="Olang"/>
      </w:pPr>
      <w:r w:rsidRPr="00AA4CDD">
        <w:t xml:space="preserve">Or. </w:t>
      </w:r>
      <w:r w:rsidRPr="00AA4CDD">
        <w:rPr>
          <w:rStyle w:val="HideTWBExt"/>
        </w:rPr>
        <w:t>&lt;Original&gt;</w:t>
      </w:r>
      <w:r w:rsidRPr="00AA4CDD">
        <w:rPr>
          <w:rStyle w:val="HideTWBInt"/>
        </w:rPr>
        <w:t>{FR}</w:t>
      </w:r>
      <w:r w:rsidRPr="00AA4CDD">
        <w:t>fr</w:t>
      </w:r>
      <w:r w:rsidRPr="00AA4CDD">
        <w:rPr>
          <w:rStyle w:val="HideTWBExt"/>
        </w:rPr>
        <w:t>&lt;/Original&gt;</w:t>
      </w:r>
    </w:p>
    <w:p w:rsidR="00AA4CDD" w:rsidRPr="00AA4CDD" w:rsidP="00AA4CDD" w14:paraId="6322C862" w14:textId="77777777">
      <w:r w:rsidRPr="00AA4CDD">
        <w:rPr>
          <w:rStyle w:val="HideTWBExt"/>
        </w:rPr>
        <w:t>&lt;/Amend&gt;</w:t>
      </w:r>
    </w:p>
    <w:p w:rsidR="00AA4CDD" w:rsidRPr="00AA4CDD" w:rsidP="00AA4CDD" w14:paraId="29E9912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3973</w:t>
      </w:r>
      <w:r w:rsidRPr="00AA4CDD">
        <w:rPr>
          <w:rStyle w:val="HideTWBExt"/>
          <w:b w:val="0"/>
          <w:lang w:val="en-GB"/>
        </w:rPr>
        <w:t>&lt;/NumAm&gt;</w:t>
      </w:r>
    </w:p>
    <w:p w:rsidR="00AA4CDD" w:rsidRPr="00AA4CDD" w:rsidP="00AA4CDD" w14:paraId="00723A25"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392D6107" w14:textId="77777777">
      <w:r w:rsidRPr="00AA4CDD">
        <w:rPr>
          <w:rStyle w:val="HideTWBExt"/>
        </w:rPr>
        <w:t>&lt;/RepeatBlock-By&gt;</w:t>
      </w:r>
    </w:p>
    <w:p w:rsidR="00AA4CDD" w:rsidRPr="00AA4CDD" w:rsidP="00AA4CDD" w14:paraId="1CF01D3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29E8E58"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57C78FFF"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DEC1529" w14:textId="77777777">
      <w:r w:rsidRPr="00AA4CDD">
        <w:rPr>
          <w:rStyle w:val="HideTWBExt"/>
        </w:rPr>
        <w:t>&lt;Article2&gt;</w:t>
      </w:r>
      <w:r w:rsidRPr="00AA4CDD">
        <w:t>Article 28c – paragraph 3 – point a</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A3F7D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4F4927A" w14:textId="77777777">
            <w:pPr>
              <w:keepNext/>
            </w:pPr>
          </w:p>
        </w:tc>
      </w:tr>
      <w:tr w14:paraId="789A72F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E688CD5" w14:textId="77777777">
            <w:pPr>
              <w:pStyle w:val="ColumnHeading"/>
              <w:keepNext/>
              <w:rPr>
                <w:lang w:val="en-GB"/>
              </w:rPr>
            </w:pPr>
            <w:r w:rsidRPr="00AA4CDD">
              <w:rPr>
                <w:lang w:val="en-GB"/>
              </w:rPr>
              <w:t>Text proposed by the Commission</w:t>
            </w:r>
          </w:p>
        </w:tc>
        <w:tc>
          <w:tcPr>
            <w:tcW w:w="4876" w:type="dxa"/>
          </w:tcPr>
          <w:p w:rsidR="00AA4CDD" w:rsidRPr="00AA4CDD" w:rsidP="00C2703B" w14:paraId="3BEFC662" w14:textId="77777777">
            <w:pPr>
              <w:pStyle w:val="ColumnHeading"/>
              <w:keepNext/>
              <w:rPr>
                <w:lang w:val="en-GB"/>
              </w:rPr>
            </w:pPr>
            <w:r w:rsidRPr="00AA4CDD">
              <w:rPr>
                <w:lang w:val="en-GB"/>
              </w:rPr>
              <w:t>Amendment</w:t>
            </w:r>
          </w:p>
        </w:tc>
      </w:tr>
      <w:tr w14:paraId="56C7CC6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38837B" w14:textId="77777777">
            <w:pPr>
              <w:pStyle w:val="Normal6"/>
              <w:rPr>
                <w:lang w:val="en-GB"/>
              </w:rPr>
            </w:pPr>
            <w:r w:rsidRPr="00AA4CDD">
              <w:rPr>
                <w:b/>
                <w:i/>
                <w:lang w:val="en-GB"/>
              </w:rPr>
              <w:t>(a)</w:t>
            </w:r>
            <w:r w:rsidRPr="00AA4CDD">
              <w:rPr>
                <w:b/>
                <w:i/>
                <w:lang w:val="en-GB"/>
              </w:rPr>
              <w:tab/>
              <w:t>the supply of those products or systems;</w:t>
            </w:r>
          </w:p>
        </w:tc>
        <w:tc>
          <w:tcPr>
            <w:tcW w:w="4876" w:type="dxa"/>
          </w:tcPr>
          <w:p w:rsidR="00AA4CDD" w:rsidRPr="00AA4CDD" w:rsidP="00C2703B" w14:paraId="0B18F04F" w14:textId="77777777">
            <w:pPr>
              <w:pStyle w:val="Normal6"/>
              <w:rPr>
                <w:szCs w:val="24"/>
                <w:lang w:val="en-GB"/>
              </w:rPr>
            </w:pPr>
            <w:r w:rsidRPr="00AA4CDD">
              <w:rPr>
                <w:b/>
                <w:i/>
                <w:lang w:val="en-GB"/>
              </w:rPr>
              <w:t>deleted</w:t>
            </w:r>
          </w:p>
        </w:tc>
      </w:tr>
    </w:tbl>
    <w:p w:rsidR="00AA4CDD" w:rsidRPr="00AA4CDD" w:rsidP="00AA4CDD" w14:paraId="49F8A29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28276A3" w14:textId="77777777">
      <w:r w:rsidRPr="00AA4CDD">
        <w:rPr>
          <w:rStyle w:val="HideTWBExt"/>
        </w:rPr>
        <w:t>&lt;/Amend&gt;</w:t>
      </w:r>
    </w:p>
    <w:p w:rsidR="00AA4CDD" w:rsidRPr="00AA4CDD" w:rsidP="00AA4CDD" w14:paraId="117D436F"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3974</w:t>
      </w:r>
      <w:r w:rsidRPr="00AA4CDD">
        <w:rPr>
          <w:rStyle w:val="HideTWBExt"/>
          <w:b w:val="0"/>
          <w:lang w:val="en-GB"/>
        </w:rPr>
        <w:t>&lt;/NumAm&gt;</w:t>
      </w:r>
    </w:p>
    <w:p w:rsidR="00AA4CDD" w:rsidRPr="00AA4CDD" w:rsidP="00AA4CDD" w14:paraId="0D90B771"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03DA33C9" w14:textId="77777777">
      <w:r w:rsidRPr="00AA4CDD">
        <w:rPr>
          <w:rStyle w:val="HideTWBExt"/>
        </w:rPr>
        <w:t>&lt;/RepeatBlock-By&gt;</w:t>
      </w:r>
    </w:p>
    <w:p w:rsidR="00AA4CDD" w:rsidRPr="00AA4CDD" w:rsidP="00AA4CDD" w14:paraId="65014F4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E4C4065"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4E4F537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54419794" w14:textId="77777777">
      <w:r w:rsidRPr="00AA4CDD">
        <w:rPr>
          <w:rStyle w:val="HideTWBExt"/>
        </w:rPr>
        <w:t>&lt;Article2&gt;</w:t>
      </w:r>
      <w:r w:rsidRPr="00AA4CDD">
        <w:t>Article 28c – paragraph 3 – point b</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99F23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360EE11" w14:textId="77777777">
            <w:pPr>
              <w:keepNext/>
            </w:pPr>
          </w:p>
        </w:tc>
      </w:tr>
      <w:tr w14:paraId="5AE0CDB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4ED30EB" w14:textId="77777777">
            <w:pPr>
              <w:pStyle w:val="ColumnHeading"/>
              <w:keepNext/>
              <w:rPr>
                <w:lang w:val="en-GB"/>
              </w:rPr>
            </w:pPr>
            <w:r w:rsidRPr="00AA4CDD">
              <w:rPr>
                <w:lang w:val="en-GB"/>
              </w:rPr>
              <w:t>Text proposed by the Commission</w:t>
            </w:r>
          </w:p>
        </w:tc>
        <w:tc>
          <w:tcPr>
            <w:tcW w:w="4876" w:type="dxa"/>
          </w:tcPr>
          <w:p w:rsidR="00AA4CDD" w:rsidRPr="00AA4CDD" w:rsidP="00C2703B" w14:paraId="4A7A8F85" w14:textId="77777777">
            <w:pPr>
              <w:pStyle w:val="ColumnHeading"/>
              <w:keepNext/>
              <w:rPr>
                <w:lang w:val="en-GB"/>
              </w:rPr>
            </w:pPr>
            <w:r w:rsidRPr="00AA4CDD">
              <w:rPr>
                <w:lang w:val="en-GB"/>
              </w:rPr>
              <w:t>Amendment</w:t>
            </w:r>
          </w:p>
        </w:tc>
      </w:tr>
      <w:tr w14:paraId="02ADD5B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D419F20" w14:textId="77777777">
            <w:pPr>
              <w:pStyle w:val="Normal6"/>
              <w:rPr>
                <w:lang w:val="en-GB"/>
              </w:rPr>
            </w:pPr>
            <w:r w:rsidRPr="00AA4CDD">
              <w:rPr>
                <w:b/>
                <w:i/>
                <w:lang w:val="en-GB"/>
              </w:rPr>
              <w:t>(b)</w:t>
            </w:r>
            <w:r w:rsidRPr="00AA4CDD">
              <w:rPr>
                <w:b/>
                <w:i/>
                <w:lang w:val="en-GB"/>
              </w:rPr>
              <w:tab/>
              <w:t>the design, development or production of those products or systems;</w:t>
            </w:r>
          </w:p>
        </w:tc>
        <w:tc>
          <w:tcPr>
            <w:tcW w:w="4876" w:type="dxa"/>
          </w:tcPr>
          <w:p w:rsidR="00AA4CDD" w:rsidRPr="00AA4CDD" w:rsidP="00C2703B" w14:paraId="59829C2A" w14:textId="77777777">
            <w:pPr>
              <w:pStyle w:val="Normal6"/>
              <w:rPr>
                <w:szCs w:val="24"/>
                <w:lang w:val="en-GB"/>
              </w:rPr>
            </w:pPr>
            <w:r w:rsidRPr="00AA4CDD">
              <w:rPr>
                <w:b/>
                <w:i/>
                <w:lang w:val="en-GB"/>
              </w:rPr>
              <w:t>deleted</w:t>
            </w:r>
          </w:p>
        </w:tc>
      </w:tr>
    </w:tbl>
    <w:p w:rsidR="00AA4CDD" w:rsidRPr="00AA4CDD" w:rsidP="00AA4CDD" w14:paraId="61EDB5BC"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761D3B9" w14:textId="77777777">
      <w:r w:rsidRPr="00AA4CDD">
        <w:rPr>
          <w:rStyle w:val="HideTWBExt"/>
        </w:rPr>
        <w:t>&lt;/Amend&gt;</w:t>
      </w:r>
    </w:p>
    <w:p w:rsidR="00AA4CDD" w:rsidRPr="00AA4CDD" w:rsidP="00AA4CDD" w14:paraId="4C94536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3975</w:t>
      </w:r>
      <w:r w:rsidRPr="00AA4CDD">
        <w:rPr>
          <w:rStyle w:val="HideTWBExt"/>
          <w:b w:val="0"/>
          <w:lang w:val="en-GB"/>
        </w:rPr>
        <w:t>&lt;/NumAm&gt;</w:t>
      </w:r>
    </w:p>
    <w:p w:rsidR="00AA4CDD" w:rsidRPr="00AA4CDD" w:rsidP="00AA4CDD" w14:paraId="7150604B"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338B2132" w14:textId="77777777">
      <w:r w:rsidRPr="00AA4CDD">
        <w:rPr>
          <w:rStyle w:val="HideTWBExt"/>
        </w:rPr>
        <w:t>&lt;/RepeatBlock-By&gt;</w:t>
      </w:r>
    </w:p>
    <w:p w:rsidR="00AA4CDD" w:rsidRPr="00AA4CDD" w:rsidP="00AA4CDD" w14:paraId="7B85500E"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45D2192"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43DDBAE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C56FF3D" w14:textId="77777777">
      <w:r w:rsidRPr="00AA4CDD">
        <w:rPr>
          <w:rStyle w:val="HideTWBExt"/>
        </w:rPr>
        <w:t>&lt;Article2&gt;</w:t>
      </w:r>
      <w:r w:rsidRPr="00AA4CDD">
        <w:t>Article 28c – paragraph 3 – point c</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89231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208A952A" w14:textId="77777777">
            <w:pPr>
              <w:keepNext/>
            </w:pPr>
          </w:p>
        </w:tc>
      </w:tr>
      <w:tr w14:paraId="0106B34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B149B26" w14:textId="77777777">
            <w:pPr>
              <w:pStyle w:val="ColumnHeading"/>
              <w:keepNext/>
              <w:rPr>
                <w:lang w:val="en-GB"/>
              </w:rPr>
            </w:pPr>
            <w:r w:rsidRPr="00AA4CDD">
              <w:rPr>
                <w:lang w:val="en-GB"/>
              </w:rPr>
              <w:t>Text proposed by the Commission</w:t>
            </w:r>
          </w:p>
        </w:tc>
        <w:tc>
          <w:tcPr>
            <w:tcW w:w="4876" w:type="dxa"/>
          </w:tcPr>
          <w:p w:rsidR="00AA4CDD" w:rsidRPr="00AA4CDD" w:rsidP="00C2703B" w14:paraId="7090E0A3" w14:textId="77777777">
            <w:pPr>
              <w:pStyle w:val="ColumnHeading"/>
              <w:keepNext/>
              <w:rPr>
                <w:lang w:val="en-GB"/>
              </w:rPr>
            </w:pPr>
            <w:r w:rsidRPr="00AA4CDD">
              <w:rPr>
                <w:lang w:val="en-GB"/>
              </w:rPr>
              <w:t>Amendment</w:t>
            </w:r>
          </w:p>
        </w:tc>
      </w:tr>
      <w:tr w14:paraId="5C7F5F3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91820D3" w14:textId="77777777">
            <w:pPr>
              <w:pStyle w:val="Normal6"/>
              <w:rPr>
                <w:lang w:val="en-GB"/>
              </w:rPr>
            </w:pPr>
            <w:r w:rsidRPr="00AA4CDD">
              <w:rPr>
                <w:b/>
                <w:i/>
                <w:lang w:val="en-GB"/>
              </w:rPr>
              <w:t>(c)</w:t>
            </w:r>
            <w:r w:rsidRPr="00AA4CDD">
              <w:rPr>
                <w:b/>
                <w:i/>
                <w:lang w:val="en-GB"/>
              </w:rPr>
              <w:tab/>
              <w:t>the management, control or operation of those products or systems;</w:t>
            </w:r>
          </w:p>
        </w:tc>
        <w:tc>
          <w:tcPr>
            <w:tcW w:w="4876" w:type="dxa"/>
          </w:tcPr>
          <w:p w:rsidR="00AA4CDD" w:rsidRPr="00AA4CDD" w:rsidP="00C2703B" w14:paraId="2DB038CA" w14:textId="77777777">
            <w:pPr>
              <w:pStyle w:val="Normal6"/>
              <w:rPr>
                <w:szCs w:val="24"/>
                <w:lang w:val="en-GB"/>
              </w:rPr>
            </w:pPr>
            <w:r w:rsidRPr="00AA4CDD">
              <w:rPr>
                <w:b/>
                <w:i/>
                <w:lang w:val="en-GB"/>
              </w:rPr>
              <w:t>deleted</w:t>
            </w:r>
          </w:p>
        </w:tc>
      </w:tr>
    </w:tbl>
    <w:p w:rsidR="00AA4CDD" w:rsidRPr="00AA4CDD" w:rsidP="00AA4CDD" w14:paraId="1D75C0C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970E09E" w14:textId="77777777">
      <w:r w:rsidRPr="00AA4CDD">
        <w:rPr>
          <w:rStyle w:val="HideTWBExt"/>
        </w:rPr>
        <w:t>&lt;/Amend&gt;</w:t>
      </w:r>
    </w:p>
    <w:p w:rsidR="00AA4CDD" w:rsidRPr="00AA4CDD" w:rsidP="00AA4CDD" w14:paraId="56C8751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3976</w:t>
      </w:r>
      <w:r w:rsidRPr="00AA4CDD">
        <w:rPr>
          <w:rStyle w:val="HideTWBExt"/>
          <w:b w:val="0"/>
          <w:lang w:val="en-GB"/>
        </w:rPr>
        <w:t>&lt;/NumAm&gt;</w:t>
      </w:r>
    </w:p>
    <w:p w:rsidR="00AA4CDD" w:rsidRPr="00AA4CDD" w:rsidP="00AA4CDD" w14:paraId="63415902"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5D009783" w14:textId="77777777">
      <w:r w:rsidRPr="00AA4CDD">
        <w:rPr>
          <w:rStyle w:val="HideTWBExt"/>
        </w:rPr>
        <w:t>&lt;/RepeatBlock-By&gt;</w:t>
      </w:r>
    </w:p>
    <w:p w:rsidR="00AA4CDD" w:rsidRPr="00AA4CDD" w:rsidP="00AA4CDD" w14:paraId="7AC16B1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936E7F0"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7A6CC93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701374" w14:textId="77777777">
      <w:r w:rsidRPr="00AA4CDD">
        <w:rPr>
          <w:rStyle w:val="HideTWBExt"/>
        </w:rPr>
        <w:t>&lt;Article2&gt;</w:t>
      </w:r>
      <w:r w:rsidRPr="00AA4CDD">
        <w:t>Article 28c – paragraph 3 – point d</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74432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8A72646" w14:textId="77777777">
            <w:pPr>
              <w:keepNext/>
            </w:pPr>
          </w:p>
        </w:tc>
      </w:tr>
      <w:tr w14:paraId="44ECB2A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A418649" w14:textId="77777777">
            <w:pPr>
              <w:pStyle w:val="ColumnHeading"/>
              <w:keepNext/>
              <w:rPr>
                <w:lang w:val="en-GB"/>
              </w:rPr>
            </w:pPr>
            <w:r w:rsidRPr="00AA4CDD">
              <w:rPr>
                <w:lang w:val="en-GB"/>
              </w:rPr>
              <w:t>Text proposed by the Commission</w:t>
            </w:r>
          </w:p>
        </w:tc>
        <w:tc>
          <w:tcPr>
            <w:tcW w:w="4876" w:type="dxa"/>
          </w:tcPr>
          <w:p w:rsidR="00AA4CDD" w:rsidRPr="00AA4CDD" w:rsidP="00C2703B" w14:paraId="6EC98B2A" w14:textId="77777777">
            <w:pPr>
              <w:pStyle w:val="ColumnHeading"/>
              <w:keepNext/>
              <w:rPr>
                <w:lang w:val="en-GB"/>
              </w:rPr>
            </w:pPr>
            <w:r w:rsidRPr="00AA4CDD">
              <w:rPr>
                <w:lang w:val="en-GB"/>
              </w:rPr>
              <w:t>Amendment</w:t>
            </w:r>
          </w:p>
        </w:tc>
      </w:tr>
      <w:tr w14:paraId="69B6295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78DCBBD" w14:textId="77777777">
            <w:pPr>
              <w:pStyle w:val="Normal6"/>
              <w:rPr>
                <w:lang w:val="en-GB"/>
              </w:rPr>
            </w:pPr>
            <w:r w:rsidRPr="00AA4CDD">
              <w:rPr>
                <w:b/>
                <w:i/>
                <w:lang w:val="en-GB"/>
              </w:rPr>
              <w:t>(d)</w:t>
            </w:r>
            <w:r w:rsidRPr="00AA4CDD">
              <w:rPr>
                <w:b/>
                <w:i/>
                <w:lang w:val="en-GB"/>
              </w:rPr>
              <w:tab/>
              <w:t>the development, maintenance, operation, or updating of their software.</w:t>
            </w:r>
          </w:p>
        </w:tc>
        <w:tc>
          <w:tcPr>
            <w:tcW w:w="4876" w:type="dxa"/>
          </w:tcPr>
          <w:p w:rsidR="00AA4CDD" w:rsidRPr="00AA4CDD" w:rsidP="00C2703B" w14:paraId="25CDF82A" w14:textId="77777777">
            <w:pPr>
              <w:pStyle w:val="Normal6"/>
              <w:rPr>
                <w:szCs w:val="24"/>
                <w:lang w:val="en-GB"/>
              </w:rPr>
            </w:pPr>
            <w:r w:rsidRPr="00AA4CDD">
              <w:rPr>
                <w:b/>
                <w:i/>
                <w:lang w:val="en-GB"/>
              </w:rPr>
              <w:t>deleted</w:t>
            </w:r>
          </w:p>
        </w:tc>
      </w:tr>
    </w:tbl>
    <w:p w:rsidR="00AA4CDD" w:rsidRPr="00AA4CDD" w:rsidP="00AA4CDD" w14:paraId="0C5BDBE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B0FC75E" w14:textId="77777777">
      <w:r w:rsidRPr="00AA4CDD">
        <w:rPr>
          <w:rStyle w:val="HideTWBExt"/>
        </w:rPr>
        <w:t>&lt;/Amend&gt;</w:t>
      </w:r>
    </w:p>
    <w:p w:rsidR="00AA4CDD" w:rsidRPr="00AA4CDD" w:rsidP="00AA4CDD" w14:paraId="2A466D6A"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3977</w:t>
      </w:r>
      <w:r w:rsidRPr="00AA4CDD">
        <w:rPr>
          <w:rStyle w:val="HideTWBExt"/>
          <w:b w:val="0"/>
          <w:lang w:val="en-GB"/>
        </w:rPr>
        <w:t>&lt;/NumAm&gt;</w:t>
      </w:r>
    </w:p>
    <w:p w:rsidR="00AA4CDD" w:rsidRPr="00AA4CDD" w:rsidP="00AA4CDD" w14:paraId="6AE0356D" w14:textId="77777777">
      <w:pPr>
        <w:pStyle w:val="NormalBold"/>
      </w:pPr>
      <w:r w:rsidRPr="00AA4CDD">
        <w:rPr>
          <w:rStyle w:val="HideTWBExt"/>
          <w:b w:val="0"/>
        </w:rPr>
        <w:t>&lt;RepeatBlock-By&gt;&lt;Members&gt;</w:t>
      </w:r>
      <w:r w:rsidRPr="00AA4CDD">
        <w:t>Eszter Lakos, Dóra Dávid</w:t>
      </w:r>
      <w:r w:rsidRPr="00AA4CDD">
        <w:rPr>
          <w:rStyle w:val="HideTWBExt"/>
          <w:b w:val="0"/>
        </w:rPr>
        <w:t>&lt;/Members&gt;</w:t>
      </w:r>
    </w:p>
    <w:p w:rsidR="00AA4CDD" w:rsidRPr="00AA4CDD" w:rsidP="00AA4CDD" w14:paraId="366E8019" w14:textId="77777777">
      <w:r w:rsidRPr="00AA4CDD">
        <w:rPr>
          <w:rStyle w:val="HideTWBExt"/>
        </w:rPr>
        <w:t>&lt;/RepeatBlock-By&gt;</w:t>
      </w:r>
    </w:p>
    <w:p w:rsidR="00AA4CDD" w:rsidRPr="00AA4CDD" w:rsidP="00AA4CDD" w14:paraId="48350F5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699F7F6"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4BCA682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F0AFE42" w14:textId="77777777">
      <w:r w:rsidRPr="00AA4CDD">
        <w:rPr>
          <w:rStyle w:val="HideTWBExt"/>
        </w:rPr>
        <w:t>&lt;Article2&gt;</w:t>
      </w:r>
      <w:r w:rsidRPr="00AA4CDD">
        <w:t>Article 28da (new)</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E17E377"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53C8EC23" w14:textId="77777777">
            <w:pPr>
              <w:keepNext/>
            </w:pPr>
          </w:p>
        </w:tc>
      </w:tr>
      <w:tr w14:paraId="340FAABA"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57E2385" w14:textId="77777777">
            <w:pPr>
              <w:pStyle w:val="ColumnHeading"/>
              <w:keepNext/>
              <w:rPr>
                <w:lang w:val="en-GB"/>
              </w:rPr>
            </w:pPr>
            <w:r w:rsidRPr="00AA4CDD">
              <w:rPr>
                <w:lang w:val="en-GB"/>
              </w:rPr>
              <w:t>Text proposed by the Commission</w:t>
            </w:r>
          </w:p>
        </w:tc>
        <w:tc>
          <w:tcPr>
            <w:tcW w:w="4876" w:type="dxa"/>
          </w:tcPr>
          <w:p w:rsidR="00AA4CDD" w:rsidRPr="00AA4CDD" w:rsidP="00C2703B" w14:paraId="6325969B" w14:textId="77777777">
            <w:pPr>
              <w:pStyle w:val="ColumnHeading"/>
              <w:keepNext/>
              <w:rPr>
                <w:lang w:val="en-GB"/>
              </w:rPr>
            </w:pPr>
            <w:r w:rsidRPr="00AA4CDD">
              <w:rPr>
                <w:lang w:val="en-GB"/>
              </w:rPr>
              <w:t>Amendment</w:t>
            </w:r>
          </w:p>
        </w:tc>
      </w:tr>
      <w:tr w14:paraId="7BC188D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815630E" w14:textId="77777777">
            <w:pPr>
              <w:pStyle w:val="ColumnHeading"/>
              <w:keepNext/>
              <w:rPr>
                <w:lang w:val="en-GB"/>
              </w:rPr>
            </w:pPr>
          </w:p>
        </w:tc>
        <w:tc>
          <w:tcPr>
            <w:tcW w:w="4876" w:type="dxa"/>
          </w:tcPr>
          <w:p w:rsidR="00AA4CDD" w:rsidRPr="00AA4CDD" w:rsidP="00C2703B" w14:paraId="478606D9" w14:textId="77777777">
            <w:pPr>
              <w:pStyle w:val="ColumnHeading"/>
              <w:keepNext/>
              <w:jc w:val="left"/>
              <w:rPr>
                <w:lang w:val="en-GB"/>
              </w:rPr>
            </w:pPr>
            <w:r w:rsidRPr="00AA4CDD">
              <w:rPr>
                <w:b/>
                <w:lang w:val="en-GB"/>
              </w:rPr>
              <w:t>(6a) The following article is inserted:</w:t>
            </w:r>
          </w:p>
        </w:tc>
      </w:tr>
      <w:tr w14:paraId="506E407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AABDAC0" w14:textId="77777777">
            <w:pPr>
              <w:pStyle w:val="Normal6"/>
              <w:rPr>
                <w:lang w:val="en-GB"/>
              </w:rPr>
            </w:pPr>
          </w:p>
        </w:tc>
        <w:tc>
          <w:tcPr>
            <w:tcW w:w="4876" w:type="dxa"/>
          </w:tcPr>
          <w:p w:rsidR="00AA4CDD" w:rsidRPr="00AA4CDD" w:rsidP="00C2703B" w14:paraId="3DF3E392" w14:textId="77777777">
            <w:pPr>
              <w:pStyle w:val="Normal6"/>
              <w:rPr>
                <w:szCs w:val="24"/>
                <w:lang w:val="en-GB"/>
              </w:rPr>
            </w:pPr>
            <w:r w:rsidRPr="00AA4CDD">
              <w:rPr>
                <w:b/>
                <w:i/>
                <w:lang w:val="en-GB"/>
              </w:rPr>
              <w:t xml:space="preserve">Article 28da </w:t>
            </w:r>
          </w:p>
        </w:tc>
      </w:tr>
      <w:tr w14:paraId="2AE0148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30ACDD31" w14:textId="77777777">
            <w:pPr>
              <w:pStyle w:val="Normal6"/>
              <w:rPr>
                <w:lang w:val="en-GB"/>
              </w:rPr>
            </w:pPr>
          </w:p>
        </w:tc>
        <w:tc>
          <w:tcPr>
            <w:tcW w:w="4876" w:type="dxa"/>
          </w:tcPr>
          <w:p w:rsidR="00AA4CDD" w:rsidRPr="00AA4CDD" w:rsidP="00C2703B" w14:paraId="72AE7C36" w14:textId="77777777">
            <w:pPr>
              <w:pStyle w:val="Normal6"/>
              <w:rPr>
                <w:szCs w:val="24"/>
                <w:lang w:val="en-GB"/>
              </w:rPr>
            </w:pPr>
            <w:r w:rsidRPr="00AA4CDD">
              <w:rPr>
                <w:b/>
                <w:i/>
                <w:lang w:val="en-GB"/>
              </w:rPr>
              <w:t>1. For the purposes of Articles 25a, 26, 28a, and 28c, content of Partner Country origin refers to content originating in:</w:t>
            </w:r>
          </w:p>
        </w:tc>
      </w:tr>
      <w:tr w14:paraId="74167F60"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1809B6A" w14:textId="77777777">
            <w:pPr>
              <w:pStyle w:val="Normal6"/>
              <w:rPr>
                <w:lang w:val="en-GB"/>
              </w:rPr>
            </w:pPr>
          </w:p>
        </w:tc>
        <w:tc>
          <w:tcPr>
            <w:tcW w:w="4876" w:type="dxa"/>
          </w:tcPr>
          <w:p w:rsidR="00AA4CDD" w:rsidRPr="00AA4CDD" w:rsidP="00C2703B" w14:paraId="6DD734EE" w14:textId="77777777">
            <w:pPr>
              <w:pStyle w:val="Normal6"/>
              <w:rPr>
                <w:szCs w:val="24"/>
                <w:lang w:val="en-GB"/>
              </w:rPr>
            </w:pPr>
            <w:r w:rsidRPr="00AA4CDD">
              <w:rPr>
                <w:b/>
                <w:i/>
                <w:lang w:val="en-GB"/>
              </w:rPr>
              <w:t>(a) a third country that is Party to the GPA, provided that the procurement of the product in question falls within the scope of covered procurement under the Union's Appendix I to the GPA, taking into account the applicable Annexes;</w:t>
            </w:r>
          </w:p>
        </w:tc>
      </w:tr>
      <w:tr w14:paraId="15AA3552"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E217BE4" w14:textId="77777777">
            <w:pPr>
              <w:pStyle w:val="Normal6"/>
              <w:rPr>
                <w:lang w:val="en-GB"/>
              </w:rPr>
            </w:pPr>
          </w:p>
        </w:tc>
        <w:tc>
          <w:tcPr>
            <w:tcW w:w="4876" w:type="dxa"/>
          </w:tcPr>
          <w:p w:rsidR="00AA4CDD" w:rsidRPr="00AA4CDD" w:rsidP="00C2703B" w14:paraId="059A909B" w14:textId="77777777">
            <w:pPr>
              <w:pStyle w:val="Normal6"/>
              <w:rPr>
                <w:szCs w:val="24"/>
                <w:lang w:val="en-GB"/>
              </w:rPr>
            </w:pPr>
            <w:r w:rsidRPr="00AA4CDD">
              <w:rPr>
                <w:b/>
                <w:i/>
                <w:lang w:val="en-GB"/>
              </w:rPr>
              <w:t>(b) a third country with which the Union has concluded an agreement establishing a free trade area or a customs union, under the conditions laid down in that agreement, provided relevant obligations of the Union exist under the agreement for the product in question.</w:t>
            </w:r>
          </w:p>
        </w:tc>
      </w:tr>
      <w:tr w14:paraId="26C1119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3DCC484E" w14:textId="77777777">
            <w:pPr>
              <w:pStyle w:val="Normal6"/>
              <w:rPr>
                <w:lang w:val="en-GB"/>
              </w:rPr>
            </w:pPr>
          </w:p>
        </w:tc>
        <w:tc>
          <w:tcPr>
            <w:tcW w:w="4876" w:type="dxa"/>
          </w:tcPr>
          <w:p w:rsidR="00AA4CDD" w:rsidRPr="00AA4CDD" w:rsidP="00C2703B" w14:paraId="60FEB70B" w14:textId="77777777">
            <w:pPr>
              <w:pStyle w:val="Normal6"/>
              <w:rPr>
                <w:szCs w:val="24"/>
                <w:lang w:val="en-GB"/>
              </w:rPr>
            </w:pPr>
            <w:r w:rsidRPr="00AA4CDD">
              <w:rPr>
                <w:b/>
                <w:i/>
                <w:lang w:val="en-GB"/>
              </w:rPr>
              <w:t xml:space="preserve">2. The Commission shall adopt implementing acts in accordance with Article 45(2) to establish and maintain the lists of third countries that provide content of partner origin. In preparing those implementing acts the Commission </w:t>
            </w:r>
            <w:r w:rsidRPr="00AA4CDD">
              <w:rPr>
                <w:b/>
                <w:i/>
                <w:lang w:val="en-GB"/>
              </w:rPr>
              <w:t>shall assess the implementation of the agreements set out in paragraph 1, on the basis of the following criteria:</w:t>
            </w:r>
          </w:p>
        </w:tc>
      </w:tr>
      <w:tr w14:paraId="0CEA8F6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7CD8E19" w14:textId="77777777">
            <w:pPr>
              <w:pStyle w:val="Normal6"/>
              <w:rPr>
                <w:lang w:val="en-GB"/>
              </w:rPr>
            </w:pPr>
          </w:p>
        </w:tc>
        <w:tc>
          <w:tcPr>
            <w:tcW w:w="4876" w:type="dxa"/>
          </w:tcPr>
          <w:p w:rsidR="00AA4CDD" w:rsidRPr="00AA4CDD" w:rsidP="00C2703B" w14:paraId="03D13BAA" w14:textId="77777777">
            <w:pPr>
              <w:pStyle w:val="Normal6"/>
              <w:rPr>
                <w:szCs w:val="24"/>
                <w:lang w:val="en-GB"/>
              </w:rPr>
            </w:pPr>
            <w:r w:rsidRPr="00AA4CDD">
              <w:rPr>
                <w:b/>
                <w:i/>
                <w:lang w:val="en-GB"/>
              </w:rPr>
              <w:t>(a) addition or removal of a third country is justified where that third country has provided or failed to provide national treatment related to Union products or entities under the agreements referred to in paragraph 1 in relation to any of the net-zero technologies listed in Article 4, point (1);</w:t>
            </w:r>
          </w:p>
        </w:tc>
      </w:tr>
      <w:tr w14:paraId="424B9619"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D8CF196" w14:textId="77777777">
            <w:pPr>
              <w:pStyle w:val="Normal6"/>
              <w:rPr>
                <w:lang w:val="en-GB"/>
              </w:rPr>
            </w:pPr>
          </w:p>
        </w:tc>
        <w:tc>
          <w:tcPr>
            <w:tcW w:w="4876" w:type="dxa"/>
          </w:tcPr>
          <w:p w:rsidR="00AA4CDD" w:rsidRPr="00AA4CDD" w:rsidP="00C2703B" w14:paraId="431CC8AE" w14:textId="77777777">
            <w:pPr>
              <w:pStyle w:val="Normal6"/>
              <w:rPr>
                <w:szCs w:val="24"/>
                <w:lang w:val="en-GB"/>
              </w:rPr>
            </w:pPr>
            <w:r w:rsidRPr="00AA4CDD">
              <w:rPr>
                <w:b/>
                <w:i/>
                <w:lang w:val="en-GB"/>
              </w:rPr>
              <w:t>(b) addition or removal of a third country is justified to avoid high-risk dependencies or any other developments that are likely to threaten the security of supply in the Union of the products in question;</w:t>
            </w:r>
          </w:p>
        </w:tc>
      </w:tr>
      <w:tr w14:paraId="51FCAFB1"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68CA2395" w14:textId="77777777">
            <w:pPr>
              <w:pStyle w:val="Normal6"/>
              <w:rPr>
                <w:lang w:val="en-GB"/>
              </w:rPr>
            </w:pPr>
          </w:p>
        </w:tc>
        <w:tc>
          <w:tcPr>
            <w:tcW w:w="4876" w:type="dxa"/>
          </w:tcPr>
          <w:p w:rsidR="00AA4CDD" w:rsidRPr="00AA4CDD" w:rsidP="00C2703B" w14:paraId="2DC3F78D" w14:textId="77777777">
            <w:pPr>
              <w:pStyle w:val="Normal6"/>
              <w:rPr>
                <w:szCs w:val="24"/>
                <w:lang w:val="en-GB"/>
              </w:rPr>
            </w:pPr>
            <w:r w:rsidRPr="00AA4CDD">
              <w:rPr>
                <w:b/>
                <w:i/>
                <w:lang w:val="en-GB"/>
              </w:rPr>
              <w:t>(c) removal of a third country is justified under any other exception under the applicable agreement. The implementing acts shall align with the dispute settlement procedures under the relevant agreements concluded between the Union and a third country establishing a free trade area or a customs union.</w:t>
            </w:r>
          </w:p>
        </w:tc>
      </w:tr>
      <w:tr w14:paraId="1532A8AE"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65ED007A" w14:textId="77777777">
            <w:pPr>
              <w:pStyle w:val="Normal6"/>
              <w:rPr>
                <w:lang w:val="en-GB"/>
              </w:rPr>
            </w:pPr>
          </w:p>
        </w:tc>
        <w:tc>
          <w:tcPr>
            <w:tcW w:w="4876" w:type="dxa"/>
          </w:tcPr>
          <w:p w:rsidR="00AA4CDD" w:rsidRPr="00AA4CDD" w:rsidP="00C2703B" w14:paraId="503826BB" w14:textId="77777777">
            <w:pPr>
              <w:pStyle w:val="Normal6"/>
              <w:rPr>
                <w:szCs w:val="24"/>
                <w:lang w:val="en-GB"/>
              </w:rPr>
            </w:pPr>
            <w:r w:rsidRPr="00AA4CDD">
              <w:rPr>
                <w:b/>
                <w:i/>
                <w:lang w:val="en-GB"/>
              </w:rPr>
              <w:t>3. The Commission shall subsequently amend the lists of countries if required, through additional implementing acts in accordance with Article 45(2), where a third country becomes a party to an existing agreement or concludes a new agreement falling within the categories of agreements listed in paragraph 1 and/or an amendment is justified by an assessment of the criteria set out in paragraph 2.</w:t>
            </w:r>
          </w:p>
        </w:tc>
      </w:tr>
      <w:tr w14:paraId="79DA02AD"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37DDF65" w14:textId="77777777">
            <w:pPr>
              <w:pStyle w:val="Normal6"/>
              <w:rPr>
                <w:lang w:val="en-GB"/>
              </w:rPr>
            </w:pPr>
          </w:p>
        </w:tc>
        <w:tc>
          <w:tcPr>
            <w:tcW w:w="4876" w:type="dxa"/>
          </w:tcPr>
          <w:p w:rsidR="00AA4CDD" w:rsidRPr="00AA4CDD" w:rsidP="00C2703B" w14:paraId="1EF00AC6" w14:textId="77777777">
            <w:pPr>
              <w:pStyle w:val="Normal6"/>
              <w:rPr>
                <w:szCs w:val="24"/>
                <w:lang w:val="en-GB"/>
              </w:rPr>
            </w:pPr>
            <w:r w:rsidRPr="00AA4CDD">
              <w:rPr>
                <w:b/>
                <w:i/>
                <w:lang w:val="en-GB"/>
              </w:rPr>
              <w:t>4. Those implementing acts shall set out the procedure for the regular monitoring of the criteria set out in paragraphs 2 and 3. The first implementing act that establishes the lists of countries that provide content of partner origin shall be adopted within [OP: Please insert the date = 6 months after entry into force of this Regulation].</w:t>
            </w:r>
          </w:p>
        </w:tc>
      </w:tr>
    </w:tbl>
    <w:p w:rsidR="00AA4CDD" w:rsidRPr="00AA4CDD" w:rsidP="00AA4CDD" w14:paraId="3BA5A24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5C4E77B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954B5F3" w14:textId="77777777">
      <w:pPr>
        <w:pStyle w:val="Normal12Italic"/>
        <w:rPr>
          <w:noProof w:val="0"/>
          <w:lang w:val="en-GB"/>
        </w:rPr>
      </w:pPr>
      <w:r w:rsidRPr="00AA4CDD">
        <w:rPr>
          <w:noProof w:val="0"/>
          <w:lang w:val="en-GB"/>
        </w:rPr>
        <w:t>We add the definition of Partner Countries to create a list of safe nuclear technology partners.</w:t>
      </w:r>
    </w:p>
    <w:p w:rsidR="00AA4CDD" w:rsidRPr="00AA4CDD" w:rsidP="00AA4CDD" w14:paraId="51D503C4" w14:textId="77777777">
      <w:r w:rsidRPr="00AA4CDD">
        <w:rPr>
          <w:rStyle w:val="HideTWBExt"/>
        </w:rPr>
        <w:t>&lt;/Amend&gt;</w:t>
      </w:r>
    </w:p>
    <w:p w:rsidR="00AA4CDD" w:rsidRPr="00AA4CDD" w:rsidP="00AA4CDD" w14:paraId="2A226F0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3978</w:t>
      </w:r>
      <w:r w:rsidRPr="00AA4CDD">
        <w:rPr>
          <w:rStyle w:val="HideTWBExt"/>
          <w:b w:val="0"/>
          <w:lang w:val="en-GB"/>
        </w:rPr>
        <w:t>&lt;/NumAm&gt;</w:t>
      </w:r>
    </w:p>
    <w:p w:rsidR="00AA4CDD" w:rsidRPr="00AA4CDD" w:rsidP="00AA4CDD" w14:paraId="060ADB4E"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w:t>
      </w:r>
      <w:r w:rsidRPr="00AA4CDD">
        <w:rPr>
          <w:rStyle w:val="HideTWBExt"/>
          <w:b w:val="0"/>
        </w:rPr>
        <w:t>&lt;/Members&gt;</w:t>
      </w:r>
    </w:p>
    <w:p w:rsidR="00AA4CDD" w:rsidRPr="00AA4CDD" w:rsidP="00AA4CDD" w14:paraId="698BFECC" w14:textId="77777777">
      <w:r w:rsidRPr="00AA4CDD">
        <w:rPr>
          <w:rStyle w:val="HideTWBExt"/>
        </w:rPr>
        <w:t>&lt;/RepeatBlock-By&gt;</w:t>
      </w:r>
    </w:p>
    <w:p w:rsidR="00AA4CDD" w:rsidRPr="00AA4CDD" w:rsidP="00AA4CDD" w14:paraId="3ABAD28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C2BF0B2"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2CBD9A1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00CDD58E" w14:textId="77777777">
      <w:r w:rsidRPr="00AA4CDD">
        <w:rPr>
          <w:rStyle w:val="HideTWBExt"/>
        </w:rPr>
        <w:t>&lt;Article2&gt;</w:t>
      </w:r>
      <w:r w:rsidRPr="00AA4CDD">
        <w:t>Article 28 (da new)</w:t>
      </w:r>
      <w:r w:rsidRPr="00AA4CDD">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2CED747"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AA4CDD" w:rsidRPr="00AA4CDD" w:rsidP="00C2703B" w14:paraId="73865098" w14:textId="77777777">
            <w:pPr>
              <w:keepNext/>
            </w:pPr>
          </w:p>
        </w:tc>
      </w:tr>
      <w:tr w14:paraId="5891645C"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42567C7" w14:textId="77777777">
            <w:pPr>
              <w:pStyle w:val="ColumnHeading"/>
              <w:keepNext/>
              <w:rPr>
                <w:lang w:val="en-GB"/>
              </w:rPr>
            </w:pPr>
            <w:r w:rsidRPr="00AA4CDD">
              <w:rPr>
                <w:lang w:val="en-GB"/>
              </w:rPr>
              <w:t>Text proposed by the Commission</w:t>
            </w:r>
          </w:p>
        </w:tc>
        <w:tc>
          <w:tcPr>
            <w:tcW w:w="4876" w:type="dxa"/>
          </w:tcPr>
          <w:p w:rsidR="00AA4CDD" w:rsidRPr="00AA4CDD" w:rsidP="00C2703B" w14:paraId="3A0B24D9" w14:textId="77777777">
            <w:pPr>
              <w:pStyle w:val="ColumnHeading"/>
              <w:keepNext/>
              <w:rPr>
                <w:lang w:val="en-GB"/>
              </w:rPr>
            </w:pPr>
            <w:r w:rsidRPr="00AA4CDD">
              <w:rPr>
                <w:lang w:val="en-GB"/>
              </w:rPr>
              <w:t>Amendment</w:t>
            </w:r>
          </w:p>
        </w:tc>
      </w:tr>
      <w:tr w14:paraId="4DB571A4"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CC3FADB" w14:textId="77777777">
            <w:pPr>
              <w:pStyle w:val="ColumnHeading"/>
              <w:keepNext/>
              <w:rPr>
                <w:lang w:val="en-GB"/>
              </w:rPr>
            </w:pPr>
          </w:p>
        </w:tc>
        <w:tc>
          <w:tcPr>
            <w:tcW w:w="4876" w:type="dxa"/>
          </w:tcPr>
          <w:p w:rsidR="00AA4CDD" w:rsidRPr="00AA4CDD" w:rsidP="00C2703B" w14:paraId="657B90CD" w14:textId="77777777">
            <w:pPr>
              <w:pStyle w:val="ColumnHeading"/>
              <w:keepNext/>
              <w:rPr>
                <w:b/>
                <w:lang w:val="en-GB"/>
              </w:rPr>
            </w:pPr>
            <w:r w:rsidRPr="00AA4CDD">
              <w:rPr>
                <w:b/>
                <w:lang w:val="en-GB"/>
              </w:rPr>
              <w:t>(6a) The following article is inserted:</w:t>
            </w:r>
          </w:p>
          <w:p w:rsidR="00AA4CDD" w:rsidRPr="00AA4CDD" w:rsidP="00C2703B" w14:paraId="506F023B" w14:textId="77777777">
            <w:pPr>
              <w:pStyle w:val="ColumnHeading"/>
              <w:keepNext/>
              <w:jc w:val="left"/>
              <w:rPr>
                <w:lang w:val="en-GB"/>
              </w:rPr>
            </w:pPr>
            <w:r w:rsidRPr="00AA4CDD">
              <w:rPr>
                <w:b/>
                <w:lang w:val="en-GB"/>
              </w:rPr>
              <w:t>Article 28da</w:t>
            </w:r>
          </w:p>
        </w:tc>
      </w:tr>
      <w:tr w14:paraId="618FA53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44D5831C" w14:textId="77777777">
            <w:pPr>
              <w:pStyle w:val="Normal6"/>
              <w:rPr>
                <w:lang w:val="en-GB"/>
              </w:rPr>
            </w:pPr>
          </w:p>
        </w:tc>
        <w:tc>
          <w:tcPr>
            <w:tcW w:w="4876" w:type="dxa"/>
          </w:tcPr>
          <w:p w:rsidR="00AA4CDD" w:rsidRPr="00AA4CDD" w:rsidP="00C2703B" w14:paraId="4E139D8A" w14:textId="77777777">
            <w:pPr>
              <w:pStyle w:val="Normal6"/>
              <w:rPr>
                <w:szCs w:val="24"/>
                <w:lang w:val="en-GB"/>
              </w:rPr>
            </w:pPr>
            <w:r w:rsidRPr="00AA4CDD">
              <w:rPr>
                <w:b/>
                <w:i/>
                <w:lang w:val="en-GB"/>
              </w:rPr>
              <w:t>Partner origin</w:t>
            </w:r>
          </w:p>
        </w:tc>
      </w:tr>
      <w:tr w14:paraId="0AF52F37"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5EC18F36" w14:textId="77777777">
            <w:pPr>
              <w:pStyle w:val="Normal6"/>
              <w:rPr>
                <w:lang w:val="en-GB"/>
              </w:rPr>
            </w:pPr>
          </w:p>
        </w:tc>
        <w:tc>
          <w:tcPr>
            <w:tcW w:w="4876" w:type="dxa"/>
          </w:tcPr>
          <w:p w:rsidR="00AA4CDD" w:rsidRPr="00AA4CDD" w:rsidP="00C2703B" w14:paraId="429FE3DB" w14:textId="77777777">
            <w:pPr>
              <w:pStyle w:val="Normal6"/>
              <w:rPr>
                <w:szCs w:val="24"/>
                <w:lang w:val="en-GB"/>
              </w:rPr>
            </w:pPr>
            <w:r w:rsidRPr="00AA4CDD">
              <w:rPr>
                <w:b/>
                <w:i/>
                <w:lang w:val="en-GB"/>
              </w:rPr>
              <w:t>1. For the purposes of Articles 25a, 26, 28a and 28c, content of partner origin refers to content originating in:</w:t>
            </w:r>
          </w:p>
        </w:tc>
      </w:tr>
      <w:tr w14:paraId="65E22A43"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7B20FE9C" w14:textId="77777777">
            <w:pPr>
              <w:pStyle w:val="Normal6"/>
              <w:rPr>
                <w:lang w:val="en-GB"/>
              </w:rPr>
            </w:pPr>
          </w:p>
        </w:tc>
        <w:tc>
          <w:tcPr>
            <w:tcW w:w="4876" w:type="dxa"/>
          </w:tcPr>
          <w:p w:rsidR="00AA4CDD" w:rsidRPr="00AA4CDD" w:rsidP="00C2703B" w14:paraId="3BD49844" w14:textId="77777777">
            <w:pPr>
              <w:pStyle w:val="Normal6"/>
              <w:rPr>
                <w:szCs w:val="24"/>
                <w:lang w:val="en-GB"/>
              </w:rPr>
            </w:pPr>
            <w:r w:rsidRPr="00AA4CDD">
              <w:rPr>
                <w:b/>
                <w:i/>
                <w:lang w:val="en-GB"/>
              </w:rPr>
              <w:t>(a) a third country that is Party to the Agreement on Government Procurement, provided that the procurement of the product in question falls within the scope of covered procurement under the Union's Appendix I to the Agreement on Government Procurement, taking into account the applicable Annexes;</w:t>
            </w:r>
          </w:p>
        </w:tc>
      </w:tr>
      <w:tr w14:paraId="47909E9E"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307C4A12" w14:textId="77777777">
            <w:pPr>
              <w:pStyle w:val="Normal6"/>
              <w:rPr>
                <w:lang w:val="en-GB"/>
              </w:rPr>
            </w:pPr>
          </w:p>
        </w:tc>
        <w:tc>
          <w:tcPr>
            <w:tcW w:w="4876" w:type="dxa"/>
          </w:tcPr>
          <w:p w:rsidR="00AA4CDD" w:rsidRPr="00AA4CDD" w:rsidP="00C2703B" w14:paraId="2B326670" w14:textId="77777777">
            <w:pPr>
              <w:pStyle w:val="Normal6"/>
              <w:rPr>
                <w:szCs w:val="24"/>
                <w:lang w:val="en-GB"/>
              </w:rPr>
            </w:pPr>
            <w:r w:rsidRPr="00AA4CDD">
              <w:rPr>
                <w:b/>
                <w:i/>
                <w:lang w:val="en-GB"/>
              </w:rPr>
              <w:t>(b) a third country with which the Union has concluded an agreement establishing a free trade area or a customs union, under the conditions laid down in that agreement, provided relevant obligations of the Union exist under the agreement for the product in question.</w:t>
            </w:r>
          </w:p>
        </w:tc>
      </w:tr>
      <w:tr w14:paraId="04F045C8" w14:textId="77777777" w:rsidTr="00C2703B">
        <w:tblPrEx>
          <w:tblW w:w="9752" w:type="dxa"/>
          <w:jc w:val="center"/>
          <w:tblLayout w:type="fixed"/>
          <w:tblCellMar>
            <w:left w:w="340" w:type="dxa"/>
            <w:right w:w="340" w:type="dxa"/>
          </w:tblCellMar>
          <w:tblLook w:val="0000"/>
        </w:tblPrEx>
        <w:trPr>
          <w:jc w:val="center"/>
        </w:trPr>
        <w:tc>
          <w:tcPr>
            <w:tcW w:w="4876" w:type="dxa"/>
          </w:tcPr>
          <w:p w:rsidR="00AA4CDD" w:rsidRPr="00AA4CDD" w:rsidP="00C2703B" w14:paraId="1221FBA0" w14:textId="77777777">
            <w:pPr>
              <w:pStyle w:val="Normal6"/>
              <w:rPr>
                <w:lang w:val="en-GB"/>
              </w:rPr>
            </w:pPr>
          </w:p>
        </w:tc>
        <w:tc>
          <w:tcPr>
            <w:tcW w:w="4876" w:type="dxa"/>
          </w:tcPr>
          <w:p w:rsidR="00AA4CDD" w:rsidRPr="00AA4CDD" w:rsidP="00C2703B" w14:paraId="3CBEF601" w14:textId="77777777">
            <w:pPr>
              <w:pStyle w:val="Normal6"/>
              <w:rPr>
                <w:szCs w:val="24"/>
                <w:lang w:val="en-GB"/>
              </w:rPr>
            </w:pPr>
            <w:r w:rsidRPr="00AA4CDD">
              <w:rPr>
                <w:b/>
                <w:i/>
                <w:lang w:val="en-GB"/>
              </w:rPr>
              <w:t xml:space="preserve">2. The origin of products and components shall be determined in accordance with Article 60 of Regulation (EU) No 952/2013 of the European Parliament and </w:t>
            </w:r>
            <w:r w:rsidRPr="00AA4CDD">
              <w:rPr>
                <w:b/>
                <w:i/>
                <w:lang w:val="en-GB"/>
              </w:rPr>
              <w:t>of the Council.</w:t>
            </w:r>
          </w:p>
        </w:tc>
      </w:tr>
    </w:tbl>
    <w:p w:rsidR="00AA4CDD" w:rsidRPr="00AA4CDD" w:rsidP="00AA4CDD" w14:paraId="10B1ACBA"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B3C0F59"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1A259084" w14:textId="77777777">
      <w:pPr>
        <w:pStyle w:val="Normal12Italic"/>
        <w:rPr>
          <w:noProof w:val="0"/>
          <w:lang w:val="en-GB"/>
        </w:rPr>
      </w:pPr>
      <w:r w:rsidRPr="00AA4CDD">
        <w:rPr>
          <w:noProof w:val="0"/>
          <w:lang w:val="en-GB"/>
        </w:rPr>
        <w:t>A consistent partner-origin framework is necessary across the Union-origin provisions applicable to strategic investment and Member State support. Extending this treatment to Article 28c reduces uncertainty for project developers and public authorities and avoids unnecessarily restricting established supply chains where relevant international obligations apply.</w:t>
      </w:r>
    </w:p>
    <w:p w:rsidR="00AA4CDD" w:rsidRPr="00AA4CDD" w:rsidP="00AA4CDD" w14:paraId="2E25E0DC" w14:textId="77777777">
      <w:r w:rsidRPr="00AA4CDD">
        <w:rPr>
          <w:rStyle w:val="HideTWBExt"/>
        </w:rPr>
        <w:t>&lt;/Amend&gt;</w:t>
      </w:r>
    </w:p>
    <w:p w:rsidR="00AA4CDD" w:rsidRPr="00AA4CDD" w:rsidP="00AA4CDD" w14:paraId="2454557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3979</w:t>
      </w:r>
      <w:r w:rsidRPr="00AA4CDD">
        <w:rPr>
          <w:rStyle w:val="HideTWBExt"/>
          <w:b w:val="0"/>
          <w:lang w:val="en-GB"/>
        </w:rPr>
        <w:t>&lt;/NumAm&gt;</w:t>
      </w:r>
    </w:p>
    <w:p w:rsidR="00AA4CDD" w:rsidRPr="00AA4CDD" w:rsidP="00AA4CDD" w14:paraId="52608289" w14:textId="77777777">
      <w:pPr>
        <w:pStyle w:val="NormalBold"/>
      </w:pPr>
      <w:r w:rsidRPr="00AA4CDD">
        <w:rPr>
          <w:rStyle w:val="HideTWBExt"/>
          <w:b w:val="0"/>
        </w:rPr>
        <w:t>&lt;RepeatBlock-By&gt;&lt;Members&gt;</w:t>
      </w:r>
      <w:r w:rsidRPr="00AA4CDD">
        <w:t>Paolo Borchia, Isabella Tovaglieri, Raffaele Stancanelli, Anna Bryłka, Klara Dostalova, Jana Nagyová, Ondřej Knotek, Jaroslav Bžoch, Tomáš Kubín</w:t>
      </w:r>
      <w:r w:rsidRPr="00AA4CDD">
        <w:rPr>
          <w:rStyle w:val="HideTWBExt"/>
          <w:b w:val="0"/>
        </w:rPr>
        <w:t>&lt;/Members&gt;</w:t>
      </w:r>
    </w:p>
    <w:p w:rsidR="00AA4CDD" w:rsidRPr="00AA4CDD" w:rsidP="00AA4CDD" w14:paraId="5B7CB1B6" w14:textId="77777777">
      <w:r w:rsidRPr="00AA4CDD">
        <w:rPr>
          <w:rStyle w:val="HideTWBExt"/>
        </w:rPr>
        <w:t>&lt;/RepeatBlock-By&gt;</w:t>
      </w:r>
    </w:p>
    <w:p w:rsidR="00AA4CDD" w:rsidRPr="00AA4CDD" w:rsidP="00AA4CDD" w14:paraId="59BA7B31"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214EC1A"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57B29176"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78834AE8" w14:textId="77777777">
      <w:r w:rsidRPr="00AA4CDD">
        <w:rPr>
          <w:rStyle w:val="HideTWBExt"/>
        </w:rPr>
        <w:t>&lt;Article2&gt;</w:t>
      </w:r>
      <w:r w:rsidRPr="00AA4CDD">
        <w:t>Article 28d – title</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62681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FDDADD3" w14:textId="77777777">
            <w:pPr>
              <w:keepNext/>
            </w:pPr>
          </w:p>
        </w:tc>
      </w:tr>
      <w:tr w14:paraId="4CA3E04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8413964" w14:textId="77777777">
            <w:pPr>
              <w:pStyle w:val="ColumnHeading"/>
              <w:keepNext/>
              <w:rPr>
                <w:lang w:val="en-GB"/>
              </w:rPr>
            </w:pPr>
            <w:r w:rsidRPr="00AA4CDD">
              <w:rPr>
                <w:lang w:val="en-GB"/>
              </w:rPr>
              <w:t>Text proposed by the Commission</w:t>
            </w:r>
          </w:p>
        </w:tc>
        <w:tc>
          <w:tcPr>
            <w:tcW w:w="4876" w:type="dxa"/>
          </w:tcPr>
          <w:p w:rsidR="00AA4CDD" w:rsidRPr="00AA4CDD" w:rsidP="00C2703B" w14:paraId="194379C9" w14:textId="77777777">
            <w:pPr>
              <w:pStyle w:val="ColumnHeading"/>
              <w:keepNext/>
              <w:rPr>
                <w:lang w:val="en-GB"/>
              </w:rPr>
            </w:pPr>
            <w:r w:rsidRPr="00AA4CDD">
              <w:rPr>
                <w:lang w:val="en-GB"/>
              </w:rPr>
              <w:t>Amendment</w:t>
            </w:r>
          </w:p>
        </w:tc>
      </w:tr>
      <w:tr w14:paraId="6E940C3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E09A00" w14:textId="77777777">
            <w:pPr>
              <w:pStyle w:val="Normal6"/>
              <w:rPr>
                <w:lang w:val="en-GB"/>
              </w:rPr>
            </w:pPr>
            <w:r w:rsidRPr="00AA4CDD">
              <w:rPr>
                <w:lang w:val="en-GB"/>
              </w:rPr>
              <w:t>Union origin</w:t>
            </w:r>
          </w:p>
        </w:tc>
        <w:tc>
          <w:tcPr>
            <w:tcW w:w="4876" w:type="dxa"/>
          </w:tcPr>
          <w:p w:rsidR="00AA4CDD" w:rsidRPr="00AA4CDD" w:rsidP="00C2703B" w14:paraId="5480DC66" w14:textId="77777777">
            <w:pPr>
              <w:pStyle w:val="Normal6"/>
              <w:rPr>
                <w:szCs w:val="24"/>
                <w:lang w:val="en-GB"/>
              </w:rPr>
            </w:pPr>
            <w:r w:rsidRPr="00AA4CDD">
              <w:rPr>
                <w:lang w:val="en-GB"/>
              </w:rPr>
              <w:t xml:space="preserve">Union origin </w:t>
            </w:r>
            <w:r w:rsidRPr="00AA4CDD">
              <w:rPr>
                <w:b/>
                <w:i/>
                <w:lang w:val="en-GB"/>
              </w:rPr>
              <w:t>in public procurement and other forms of public intervention</w:t>
            </w:r>
          </w:p>
        </w:tc>
      </w:tr>
    </w:tbl>
    <w:p w:rsidR="00AA4CDD" w:rsidRPr="00AA4CDD" w:rsidP="00AA4CDD" w14:paraId="40A4BD8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B076BC4" w14:textId="77777777">
      <w:r w:rsidRPr="00AA4CDD">
        <w:rPr>
          <w:rStyle w:val="HideTWBExt"/>
        </w:rPr>
        <w:t>&lt;/Amend&gt;</w:t>
      </w:r>
    </w:p>
    <w:p w:rsidR="00AA4CDD" w:rsidRPr="00AA4CDD" w:rsidP="00AA4CDD" w14:paraId="64B46A25"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3980</w:t>
      </w:r>
      <w:r w:rsidRPr="00AA4CDD">
        <w:rPr>
          <w:rStyle w:val="HideTWBExt"/>
          <w:b w:val="0"/>
          <w:lang w:val="en-GB"/>
        </w:rPr>
        <w:t>&lt;/NumAm&gt;</w:t>
      </w:r>
    </w:p>
    <w:p w:rsidR="00AA4CDD" w:rsidRPr="00AA4CDD" w:rsidP="00AA4CDD" w14:paraId="78590C11" w14:textId="77777777">
      <w:pPr>
        <w:pStyle w:val="NormalBold"/>
      </w:pPr>
      <w:r w:rsidRPr="00AA4CDD">
        <w:rPr>
          <w:rStyle w:val="HideTWBExt"/>
          <w:b w:val="0"/>
        </w:rPr>
        <w:t>&lt;RepeatBlock-By&gt;&lt;Members&gt;</w:t>
      </w:r>
      <w:r w:rsidRPr="00AA4CDD">
        <w:t>Paolo Borchia, Isabella Tovaglieri, Raffaele Stancanelli, Anna Bryłka, Klara Dostalova, Jana Nagyová, Ondřej Knotek, Jaroslav Bžoch, Tomáš Kubín</w:t>
      </w:r>
      <w:r w:rsidRPr="00AA4CDD">
        <w:rPr>
          <w:rStyle w:val="HideTWBExt"/>
          <w:b w:val="0"/>
        </w:rPr>
        <w:t>&lt;/Members&gt;</w:t>
      </w:r>
    </w:p>
    <w:p w:rsidR="00AA4CDD" w:rsidRPr="00AA4CDD" w:rsidP="00AA4CDD" w14:paraId="0B30E755" w14:textId="77777777">
      <w:r w:rsidRPr="00AA4CDD">
        <w:rPr>
          <w:rStyle w:val="HideTWBExt"/>
        </w:rPr>
        <w:t>&lt;/RepeatBlock-By&gt;</w:t>
      </w:r>
    </w:p>
    <w:p w:rsidR="00AA4CDD" w:rsidRPr="00AA4CDD" w:rsidP="00AA4CDD" w14:paraId="6E2764C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852B36F"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7BA948D"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6BE19600"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57B48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844615B" w14:textId="77777777">
            <w:pPr>
              <w:keepNext/>
            </w:pPr>
          </w:p>
        </w:tc>
      </w:tr>
      <w:tr w14:paraId="7E3B157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9B48789" w14:textId="77777777">
            <w:pPr>
              <w:pStyle w:val="ColumnHeading"/>
              <w:keepNext/>
              <w:rPr>
                <w:lang w:val="en-GB"/>
              </w:rPr>
            </w:pPr>
            <w:r w:rsidRPr="00AA4CDD">
              <w:rPr>
                <w:lang w:val="en-GB"/>
              </w:rPr>
              <w:t>Text proposed by the Commission</w:t>
            </w:r>
          </w:p>
        </w:tc>
        <w:tc>
          <w:tcPr>
            <w:tcW w:w="4876" w:type="dxa"/>
          </w:tcPr>
          <w:p w:rsidR="00AA4CDD" w:rsidRPr="00AA4CDD" w:rsidP="00C2703B" w14:paraId="1DC08856" w14:textId="77777777">
            <w:pPr>
              <w:pStyle w:val="ColumnHeading"/>
              <w:keepNext/>
              <w:rPr>
                <w:lang w:val="en-GB"/>
              </w:rPr>
            </w:pPr>
            <w:r w:rsidRPr="00AA4CDD">
              <w:rPr>
                <w:lang w:val="en-GB"/>
              </w:rPr>
              <w:t>Amendment</w:t>
            </w:r>
          </w:p>
        </w:tc>
      </w:tr>
      <w:tr w14:paraId="60A0F29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BB48333" w14:textId="77777777">
            <w:pPr>
              <w:pStyle w:val="Normal6"/>
              <w:rPr>
                <w:lang w:val="en-GB"/>
              </w:rPr>
            </w:pPr>
            <w:r w:rsidRPr="00AA4CDD">
              <w:rPr>
                <w:lang w:val="en-GB"/>
              </w:rPr>
              <w:t>1.</w:t>
            </w:r>
            <w:r w:rsidRPr="00AA4CDD">
              <w:rPr>
                <w:lang w:val="en-GB"/>
              </w:rPr>
              <w:tab/>
              <w:t>For the purposes of Articles 25a, 26 and 28a and 28c, content of Union origin refers to content originating in the Union.</w:t>
            </w:r>
          </w:p>
        </w:tc>
        <w:tc>
          <w:tcPr>
            <w:tcW w:w="4876" w:type="dxa"/>
          </w:tcPr>
          <w:p w:rsidR="00AA4CDD" w:rsidRPr="00AA4CDD" w:rsidP="00C2703B" w14:paraId="171A2242" w14:textId="77777777">
            <w:pPr>
              <w:pStyle w:val="Normal6"/>
              <w:rPr>
                <w:szCs w:val="24"/>
                <w:lang w:val="en-GB"/>
              </w:rPr>
            </w:pPr>
            <w:r w:rsidRPr="00AA4CDD">
              <w:rPr>
                <w:lang w:val="en-GB"/>
              </w:rPr>
              <w:t>1.</w:t>
            </w:r>
            <w:r w:rsidRPr="00AA4CDD">
              <w:rPr>
                <w:lang w:val="en-GB"/>
              </w:rPr>
              <w:tab/>
              <w:t xml:space="preserve">For the purposes of Articles 25a, 26 and 28a and 28c, content of Union origin refers to content originating in the Union </w:t>
            </w:r>
            <w:r w:rsidRPr="00AA4CDD">
              <w:rPr>
                <w:b/>
                <w:i/>
                <w:lang w:val="en-GB"/>
              </w:rPr>
              <w:t xml:space="preserve">under Article 7 of [ Proposal for a Regulation on establishing a framework of measures for accelerating industrial </w:t>
            </w:r>
            <w:r w:rsidRPr="00AA4CDD">
              <w:rPr>
                <w:b/>
                <w:i/>
                <w:lang w:val="en-GB"/>
              </w:rPr>
              <w:t>capacity and decarbonisation in strategic sectors (Industrial Accelerator Act) ]</w:t>
            </w:r>
            <w:r w:rsidRPr="00AA4CDD">
              <w:rPr>
                <w:lang w:val="en-GB"/>
              </w:rPr>
              <w:t>.</w:t>
            </w:r>
          </w:p>
        </w:tc>
      </w:tr>
    </w:tbl>
    <w:p w:rsidR="00AA4CDD" w:rsidRPr="00AA4CDD" w:rsidP="00AA4CDD" w14:paraId="1986DEE0"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620F94F" w14:textId="77777777">
      <w:r w:rsidRPr="00AA4CDD">
        <w:rPr>
          <w:rStyle w:val="HideTWBExt"/>
        </w:rPr>
        <w:t>&lt;/Amend&gt;</w:t>
      </w:r>
    </w:p>
    <w:p w:rsidR="00AA4CDD" w:rsidRPr="00AA4CDD" w:rsidP="00AA4CDD" w14:paraId="7118389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3981</w:t>
      </w:r>
      <w:r w:rsidRPr="00AA4CDD">
        <w:rPr>
          <w:rStyle w:val="HideTWBExt"/>
          <w:b w:val="0"/>
          <w:lang w:val="en-GB"/>
        </w:rPr>
        <w:t>&lt;/NumAm&gt;</w:t>
      </w:r>
    </w:p>
    <w:p w:rsidR="00AA4CDD" w:rsidRPr="00AA4CDD" w:rsidP="00AA4CDD" w14:paraId="4940ADB6" w14:textId="77777777">
      <w:pPr>
        <w:pStyle w:val="NormalBold"/>
      </w:pPr>
      <w:r w:rsidRPr="00AA4CDD">
        <w:rPr>
          <w:rStyle w:val="HideTWBExt"/>
          <w:b w:val="0"/>
        </w:rPr>
        <w:t>&lt;RepeatBlock-By&gt;&lt;Members&gt;</w:t>
      </w:r>
      <w:r w:rsidRPr="00AA4CDD">
        <w:t>Raúl de la Hoz Quintano, Adrián Vázquez Lázara, Esteban González Pons, Pilar del Castillo Vera, Gabriel Mato,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w:t>
      </w:r>
      <w:r w:rsidRPr="00AA4CDD">
        <w:rPr>
          <w:rStyle w:val="HideTWBExt"/>
          <w:b w:val="0"/>
        </w:rPr>
        <w:t>&lt;/Members&gt;</w:t>
      </w:r>
    </w:p>
    <w:p w:rsidR="00AA4CDD" w:rsidRPr="00AA4CDD" w:rsidP="00AA4CDD" w14:paraId="5154EE77" w14:textId="77777777">
      <w:r w:rsidRPr="00AA4CDD">
        <w:rPr>
          <w:rStyle w:val="HideTWBExt"/>
        </w:rPr>
        <w:t>&lt;/RepeatBlock-By&gt;</w:t>
      </w:r>
    </w:p>
    <w:p w:rsidR="00AA4CDD" w:rsidRPr="00AA4CDD" w:rsidP="00AA4CDD" w14:paraId="424D32C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6A1FD8C"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2F88A400"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8085A0F"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56528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373C4EB" w14:textId="77777777">
            <w:pPr>
              <w:keepNext/>
            </w:pPr>
          </w:p>
        </w:tc>
      </w:tr>
      <w:tr w14:paraId="338089C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9A9A344" w14:textId="77777777">
            <w:pPr>
              <w:pStyle w:val="ColumnHeading"/>
              <w:keepNext/>
              <w:rPr>
                <w:lang w:val="en-GB"/>
              </w:rPr>
            </w:pPr>
            <w:r w:rsidRPr="00AA4CDD">
              <w:rPr>
                <w:lang w:val="en-GB"/>
              </w:rPr>
              <w:t>Text proposed by the Commission</w:t>
            </w:r>
          </w:p>
        </w:tc>
        <w:tc>
          <w:tcPr>
            <w:tcW w:w="4876" w:type="dxa"/>
          </w:tcPr>
          <w:p w:rsidR="00AA4CDD" w:rsidRPr="00AA4CDD" w:rsidP="00C2703B" w14:paraId="2BE962D0" w14:textId="77777777">
            <w:pPr>
              <w:pStyle w:val="ColumnHeading"/>
              <w:keepNext/>
              <w:rPr>
                <w:lang w:val="en-GB"/>
              </w:rPr>
            </w:pPr>
            <w:r w:rsidRPr="00AA4CDD">
              <w:rPr>
                <w:lang w:val="en-GB"/>
              </w:rPr>
              <w:t>Amendment</w:t>
            </w:r>
          </w:p>
        </w:tc>
      </w:tr>
      <w:tr w14:paraId="50F7460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314977" w14:textId="77777777">
            <w:pPr>
              <w:pStyle w:val="Normal6"/>
              <w:rPr>
                <w:lang w:val="en-GB"/>
              </w:rPr>
            </w:pPr>
            <w:r w:rsidRPr="00AA4CDD">
              <w:rPr>
                <w:lang w:val="en-GB"/>
              </w:rPr>
              <w:t>1.</w:t>
            </w:r>
            <w:r w:rsidRPr="00AA4CDD">
              <w:rPr>
                <w:lang w:val="en-GB"/>
              </w:rPr>
              <w:tab/>
              <w:t>For the purposes of Articles 25a, 26 and 28a and 28c, content of Union origin refers to content originating in the Union.</w:t>
            </w:r>
          </w:p>
        </w:tc>
        <w:tc>
          <w:tcPr>
            <w:tcW w:w="4876" w:type="dxa"/>
          </w:tcPr>
          <w:p w:rsidR="00AA4CDD" w:rsidRPr="00AA4CDD" w:rsidP="00C2703B" w14:paraId="2EDC3558" w14:textId="77777777">
            <w:pPr>
              <w:pStyle w:val="Normal6"/>
              <w:rPr>
                <w:szCs w:val="24"/>
                <w:lang w:val="en-GB"/>
              </w:rPr>
            </w:pPr>
            <w:r w:rsidRPr="00AA4CDD">
              <w:rPr>
                <w:lang w:val="en-GB"/>
              </w:rPr>
              <w:t>1.</w:t>
            </w:r>
            <w:r w:rsidRPr="00AA4CDD">
              <w:rPr>
                <w:lang w:val="en-GB"/>
              </w:rPr>
              <w:tab/>
              <w:t xml:space="preserve">For the purposes of Articles 25a, 26 and 28a and 28c, content of Union origin refers to content originating in the </w:t>
            </w:r>
            <w:r w:rsidRPr="00AA4CDD">
              <w:rPr>
                <w:b/>
                <w:i/>
                <w:lang w:val="en-GB"/>
              </w:rPr>
              <w:t>European</w:t>
            </w:r>
            <w:r w:rsidRPr="00AA4CDD">
              <w:rPr>
                <w:lang w:val="en-GB"/>
              </w:rPr>
              <w:t xml:space="preserve"> Union</w:t>
            </w:r>
            <w:r w:rsidRPr="00AA4CDD">
              <w:rPr>
                <w:b/>
                <w:i/>
                <w:lang w:val="en-GB"/>
              </w:rPr>
              <w:t>, the European Economic Area (EEA), the European Free Trade Association (EFTA) and the United Kingdom</w:t>
            </w:r>
            <w:r w:rsidRPr="00AA4CDD">
              <w:rPr>
                <w:lang w:val="en-GB"/>
              </w:rPr>
              <w:t>.</w:t>
            </w:r>
          </w:p>
        </w:tc>
      </w:tr>
    </w:tbl>
    <w:p w:rsidR="00AA4CDD" w:rsidRPr="00AA4CDD" w:rsidP="00AA4CDD" w14:paraId="3945C126"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40FA366" w14:textId="77777777">
      <w:r w:rsidRPr="00AA4CDD">
        <w:rPr>
          <w:rStyle w:val="HideTWBExt"/>
        </w:rPr>
        <w:t>&lt;/Amend&gt;</w:t>
      </w:r>
    </w:p>
    <w:p w:rsidR="00AA4CDD" w:rsidRPr="00AA4CDD" w:rsidP="00AA4CDD" w14:paraId="778BF91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3982</w:t>
      </w:r>
      <w:r w:rsidRPr="00AA4CDD">
        <w:rPr>
          <w:rStyle w:val="HideTWBExt"/>
          <w:b w:val="0"/>
          <w:lang w:val="en-GB"/>
        </w:rPr>
        <w:t>&lt;/NumAm&gt;</w:t>
      </w:r>
    </w:p>
    <w:p w:rsidR="00AA4CDD" w:rsidRPr="00AA4CDD" w:rsidP="00AA4CDD" w14:paraId="4FE01052" w14:textId="77777777">
      <w:pPr>
        <w:pStyle w:val="NormalBold"/>
      </w:pPr>
      <w:r w:rsidRPr="00AA4CDD">
        <w:rPr>
          <w:rStyle w:val="HideTWBExt"/>
          <w:b w:val="0"/>
        </w:rPr>
        <w:t>&lt;RepeatBlock-By&gt;&lt;Members&gt;</w:t>
      </w:r>
      <w:r w:rsidRPr="00AA4CDD">
        <w:t>Matej Tonin</w:t>
      </w:r>
      <w:r w:rsidRPr="00AA4CDD">
        <w:rPr>
          <w:rStyle w:val="HideTWBExt"/>
          <w:b w:val="0"/>
        </w:rPr>
        <w:t>&lt;/Members&gt;</w:t>
      </w:r>
    </w:p>
    <w:p w:rsidR="00AA4CDD" w:rsidRPr="00AA4CDD" w:rsidP="00AA4CDD" w14:paraId="61DEEFE1" w14:textId="77777777">
      <w:r w:rsidRPr="00AA4CDD">
        <w:rPr>
          <w:rStyle w:val="HideTWBExt"/>
        </w:rPr>
        <w:t>&lt;/RepeatBlock-By&gt;</w:t>
      </w:r>
    </w:p>
    <w:p w:rsidR="00AA4CDD" w:rsidRPr="00AA4CDD" w:rsidP="00AA4CDD" w14:paraId="40A57FA0"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81E04C1"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22A91B9C"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4C94EBB0"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231B3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822ABBD" w14:textId="77777777">
            <w:pPr>
              <w:keepNext/>
            </w:pPr>
          </w:p>
        </w:tc>
      </w:tr>
      <w:tr w14:paraId="615FF28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ED91276" w14:textId="77777777">
            <w:pPr>
              <w:pStyle w:val="ColumnHeading"/>
              <w:keepNext/>
              <w:rPr>
                <w:lang w:val="en-GB"/>
              </w:rPr>
            </w:pPr>
            <w:r w:rsidRPr="00AA4CDD">
              <w:rPr>
                <w:lang w:val="en-GB"/>
              </w:rPr>
              <w:t>Text proposed by the Commission</w:t>
            </w:r>
          </w:p>
        </w:tc>
        <w:tc>
          <w:tcPr>
            <w:tcW w:w="4876" w:type="dxa"/>
          </w:tcPr>
          <w:p w:rsidR="00AA4CDD" w:rsidRPr="00AA4CDD" w:rsidP="00C2703B" w14:paraId="08A5F2CA" w14:textId="77777777">
            <w:pPr>
              <w:pStyle w:val="ColumnHeading"/>
              <w:keepNext/>
              <w:rPr>
                <w:lang w:val="en-GB"/>
              </w:rPr>
            </w:pPr>
            <w:r w:rsidRPr="00AA4CDD">
              <w:rPr>
                <w:lang w:val="en-GB"/>
              </w:rPr>
              <w:t>Amendment</w:t>
            </w:r>
          </w:p>
        </w:tc>
      </w:tr>
      <w:tr w14:paraId="22EA04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8E7A891" w14:textId="77777777">
            <w:pPr>
              <w:pStyle w:val="Normal6"/>
              <w:rPr>
                <w:lang w:val="en-GB"/>
              </w:rPr>
            </w:pPr>
            <w:r w:rsidRPr="00AA4CDD">
              <w:rPr>
                <w:lang w:val="en-GB"/>
              </w:rPr>
              <w:t>1.</w:t>
            </w:r>
            <w:r w:rsidRPr="00AA4CDD">
              <w:rPr>
                <w:lang w:val="en-GB"/>
              </w:rPr>
              <w:tab/>
              <w:t xml:space="preserve">For the purposes of Articles 25a, 26 and 28a and 28c, </w:t>
            </w:r>
            <w:r w:rsidRPr="00AA4CDD">
              <w:rPr>
                <w:b/>
                <w:i/>
                <w:lang w:val="en-GB"/>
              </w:rPr>
              <w:t>content of</w:t>
            </w:r>
            <w:r w:rsidRPr="00AA4CDD">
              <w:rPr>
                <w:lang w:val="en-GB"/>
              </w:rPr>
              <w:t xml:space="preserve"> Union origin refers to content originating in the Union.</w:t>
            </w:r>
          </w:p>
        </w:tc>
        <w:tc>
          <w:tcPr>
            <w:tcW w:w="4876" w:type="dxa"/>
          </w:tcPr>
          <w:p w:rsidR="00AA4CDD" w:rsidRPr="00AA4CDD" w:rsidP="00C2703B" w14:paraId="2A3A8AC2" w14:textId="77777777">
            <w:pPr>
              <w:pStyle w:val="Normal6"/>
              <w:rPr>
                <w:szCs w:val="24"/>
                <w:lang w:val="en-GB"/>
              </w:rPr>
            </w:pPr>
            <w:r w:rsidRPr="00AA4CDD">
              <w:rPr>
                <w:lang w:val="en-GB"/>
              </w:rPr>
              <w:t>1.</w:t>
            </w:r>
            <w:r w:rsidRPr="00AA4CDD">
              <w:rPr>
                <w:lang w:val="en-GB"/>
              </w:rPr>
              <w:tab/>
              <w:t xml:space="preserve">For the purposes of Articles 25a, 26 and 28a and 28c, Union origin </w:t>
            </w:r>
            <w:r w:rsidRPr="00AA4CDD">
              <w:rPr>
                <w:b/>
                <w:i/>
                <w:lang w:val="en-GB"/>
              </w:rPr>
              <w:t>requirements</w:t>
            </w:r>
            <w:r w:rsidRPr="00AA4CDD">
              <w:rPr>
                <w:lang w:val="en-GB"/>
              </w:rPr>
              <w:t xml:space="preserve"> refers to content originating in the Union</w:t>
            </w:r>
            <w:r w:rsidRPr="00AA4CDD">
              <w:rPr>
                <w:b/>
                <w:i/>
                <w:lang w:val="en-GB"/>
              </w:rPr>
              <w:t>, or, where relevant, project-tailored holistic “Made in EU” criteria</w:t>
            </w:r>
            <w:r w:rsidRPr="00AA4CDD">
              <w:rPr>
                <w:lang w:val="en-GB"/>
              </w:rPr>
              <w:t>.</w:t>
            </w:r>
          </w:p>
        </w:tc>
      </w:tr>
    </w:tbl>
    <w:p w:rsidR="00AA4CDD" w:rsidRPr="00AA4CDD" w:rsidP="00AA4CDD" w14:paraId="06B2DC6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6BF2A20"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3EBFD003" w14:textId="77777777">
      <w:pPr>
        <w:pStyle w:val="Normal12Italic"/>
        <w:rPr>
          <w:noProof w:val="0"/>
          <w:lang w:val="en-GB"/>
        </w:rPr>
      </w:pPr>
      <w:r w:rsidRPr="00AA4CDD">
        <w:rPr>
          <w:noProof w:val="0"/>
          <w:lang w:val="en-GB"/>
        </w:rPr>
        <w:t>In line with AM 3 (IAA), this amendment proposes to guarantee identical recognition, within the NZIA regulation, of holistic “Made in EU” criteria adapted to each large-scale infrastructure project in certifying their Union origin, as a substitute for the NZIA component-based rules. However, the amendment preserves, for the other industrial sectors, the possibility of retaining an NZIA component-based approach where relevant.</w:t>
      </w:r>
    </w:p>
    <w:p w:rsidR="00AA4CDD" w:rsidRPr="00AA4CDD" w:rsidP="00AA4CDD" w14:paraId="5F9BDA61" w14:textId="77777777">
      <w:r w:rsidRPr="00AA4CDD">
        <w:rPr>
          <w:rStyle w:val="HideTWBExt"/>
        </w:rPr>
        <w:t>&lt;/Amend&gt;</w:t>
      </w:r>
    </w:p>
    <w:p w:rsidR="00AA4CDD" w:rsidRPr="00AA4CDD" w:rsidP="00AA4CDD" w14:paraId="7B2312D2"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3983</w:t>
      </w:r>
      <w:r w:rsidRPr="00AA4CDD">
        <w:rPr>
          <w:rStyle w:val="HideTWBExt"/>
          <w:b w:val="0"/>
          <w:lang w:val="en-GB"/>
        </w:rPr>
        <w:t>&lt;/NumAm&gt;</w:t>
      </w:r>
    </w:p>
    <w:p w:rsidR="00AA4CDD" w:rsidRPr="00AA4CDD" w:rsidP="00AA4CDD" w14:paraId="0B95EEF0"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11FC2F5A" w14:textId="77777777">
      <w:r w:rsidRPr="00AA4CDD">
        <w:rPr>
          <w:rStyle w:val="HideTWBExt"/>
        </w:rPr>
        <w:t>&lt;/RepeatBlock-By&gt;</w:t>
      </w:r>
    </w:p>
    <w:p w:rsidR="00AA4CDD" w:rsidRPr="00AA4CDD" w:rsidP="00AA4CDD" w14:paraId="12B1521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7A6C6EC"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42A16A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DB443D0"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31771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779A440C" w14:textId="77777777">
            <w:pPr>
              <w:keepNext/>
            </w:pPr>
          </w:p>
        </w:tc>
      </w:tr>
      <w:tr w14:paraId="4CFF0EA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B3B65B" w14:textId="77777777">
            <w:pPr>
              <w:pStyle w:val="ColumnHeading"/>
              <w:keepNext/>
              <w:rPr>
                <w:lang w:val="en-GB"/>
              </w:rPr>
            </w:pPr>
            <w:r w:rsidRPr="00AA4CDD">
              <w:rPr>
                <w:lang w:val="en-GB"/>
              </w:rPr>
              <w:t>Text proposed by the Commission</w:t>
            </w:r>
          </w:p>
        </w:tc>
        <w:tc>
          <w:tcPr>
            <w:tcW w:w="4876" w:type="dxa"/>
          </w:tcPr>
          <w:p w:rsidR="00AA4CDD" w:rsidRPr="00AA4CDD" w:rsidP="00C2703B" w14:paraId="11678FA9" w14:textId="77777777">
            <w:pPr>
              <w:pStyle w:val="ColumnHeading"/>
              <w:keepNext/>
              <w:rPr>
                <w:lang w:val="en-GB"/>
              </w:rPr>
            </w:pPr>
            <w:r w:rsidRPr="00AA4CDD">
              <w:rPr>
                <w:lang w:val="en-GB"/>
              </w:rPr>
              <w:t>Amendment</w:t>
            </w:r>
          </w:p>
        </w:tc>
      </w:tr>
      <w:tr w14:paraId="02BE1D4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FE0EDDC" w14:textId="77777777">
            <w:pPr>
              <w:pStyle w:val="Normal6"/>
              <w:rPr>
                <w:lang w:val="en-GB"/>
              </w:rPr>
            </w:pPr>
            <w:r w:rsidRPr="00AA4CDD">
              <w:rPr>
                <w:lang w:val="en-GB"/>
              </w:rPr>
              <w:t>1.</w:t>
            </w:r>
            <w:r w:rsidRPr="00AA4CDD">
              <w:rPr>
                <w:lang w:val="en-GB"/>
              </w:rPr>
              <w:tab/>
              <w:t xml:space="preserve">For the purposes of Articles 25a, 26 </w:t>
            </w:r>
            <w:r w:rsidRPr="00AA4CDD">
              <w:rPr>
                <w:b/>
                <w:i/>
                <w:lang w:val="en-GB"/>
              </w:rPr>
              <w:t>and</w:t>
            </w:r>
            <w:r w:rsidRPr="00AA4CDD">
              <w:rPr>
                <w:lang w:val="en-GB"/>
              </w:rPr>
              <w:t xml:space="preserve"> 28a and 28c, content of Union origin </w:t>
            </w:r>
            <w:r w:rsidRPr="00AA4CDD">
              <w:rPr>
                <w:b/>
                <w:i/>
                <w:lang w:val="en-GB"/>
              </w:rPr>
              <w:t>refers to content originating in the Union</w:t>
            </w:r>
            <w:r w:rsidRPr="00AA4CDD">
              <w:rPr>
                <w:lang w:val="en-GB"/>
              </w:rPr>
              <w:t>.</w:t>
            </w:r>
          </w:p>
        </w:tc>
        <w:tc>
          <w:tcPr>
            <w:tcW w:w="4876" w:type="dxa"/>
          </w:tcPr>
          <w:p w:rsidR="00AA4CDD" w:rsidRPr="00AA4CDD" w:rsidP="00C2703B" w14:paraId="2311F3AE" w14:textId="77777777">
            <w:pPr>
              <w:pStyle w:val="Normal6"/>
              <w:rPr>
                <w:szCs w:val="24"/>
                <w:lang w:val="en-GB"/>
              </w:rPr>
            </w:pPr>
            <w:r w:rsidRPr="00AA4CDD">
              <w:rPr>
                <w:lang w:val="en-GB"/>
              </w:rPr>
              <w:t>1.</w:t>
            </w:r>
            <w:r w:rsidRPr="00AA4CDD">
              <w:rPr>
                <w:lang w:val="en-GB"/>
              </w:rPr>
              <w:tab/>
              <w:t>For the purposes of Articles 25a, 26</w:t>
            </w:r>
            <w:r w:rsidRPr="00AA4CDD">
              <w:rPr>
                <w:b/>
                <w:i/>
                <w:lang w:val="en-GB"/>
              </w:rPr>
              <w:t>,</w:t>
            </w:r>
            <w:r w:rsidRPr="00AA4CDD">
              <w:rPr>
                <w:lang w:val="en-GB"/>
              </w:rPr>
              <w:t xml:space="preserve"> 28a and 28c, </w:t>
            </w:r>
            <w:r w:rsidRPr="00AA4CDD">
              <w:rPr>
                <w:b/>
                <w:i/>
                <w:lang w:val="en-GB"/>
              </w:rPr>
              <w:t>Union origin and</w:t>
            </w:r>
            <w:r w:rsidRPr="00AA4CDD">
              <w:rPr>
                <w:lang w:val="en-GB"/>
              </w:rPr>
              <w:t xml:space="preserve"> content of Union origin </w:t>
            </w:r>
            <w:r w:rsidRPr="00AA4CDD">
              <w:rPr>
                <w:b/>
                <w:i/>
                <w:lang w:val="en-GB"/>
              </w:rPr>
              <w:t>shall be determined in accordance with Article 7</w:t>
            </w:r>
            <w:r w:rsidRPr="00AA4CDD">
              <w:rPr>
                <w:lang w:val="en-GB"/>
              </w:rPr>
              <w:t>.</w:t>
            </w:r>
          </w:p>
        </w:tc>
      </w:tr>
    </w:tbl>
    <w:p w:rsidR="00AA4CDD" w:rsidRPr="00AA4CDD" w:rsidP="00AA4CDD" w14:paraId="5275CFB5"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CAE4553" w14:textId="77777777">
      <w:r w:rsidRPr="00AA4CDD">
        <w:rPr>
          <w:rStyle w:val="HideTWBExt"/>
        </w:rPr>
        <w:t>&lt;/Amend&gt;</w:t>
      </w:r>
    </w:p>
    <w:p w:rsidR="00AA4CDD" w:rsidRPr="00AA4CDD" w:rsidP="00AA4CDD" w14:paraId="4C2EFF44"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3984</w:t>
      </w:r>
      <w:r w:rsidRPr="00AA4CDD">
        <w:rPr>
          <w:rStyle w:val="HideTWBExt"/>
          <w:b w:val="0"/>
          <w:lang w:val="en-GB"/>
        </w:rPr>
        <w:t>&lt;/NumAm&gt;</w:t>
      </w:r>
    </w:p>
    <w:p w:rsidR="00AA4CDD" w:rsidRPr="00AA4CDD" w:rsidP="00AA4CDD" w14:paraId="4203BE07" w14:textId="77777777">
      <w:pPr>
        <w:pStyle w:val="NormalBold"/>
      </w:pPr>
      <w:r w:rsidRPr="00AA4CDD">
        <w:rPr>
          <w:rStyle w:val="HideTWBExt"/>
          <w:b w:val="0"/>
        </w:rPr>
        <w:t>&lt;RepeatBlock-By&gt;&lt;Members&gt;</w:t>
      </w:r>
      <w:r w:rsidRPr="00AA4CDD">
        <w:t>Marina Mesure, Rudi Kennes</w:t>
      </w:r>
      <w:r w:rsidRPr="00AA4CDD">
        <w:rPr>
          <w:rStyle w:val="HideTWBExt"/>
          <w:b w:val="0"/>
        </w:rPr>
        <w:t>&lt;/Members&gt;</w:t>
      </w:r>
    </w:p>
    <w:p w:rsidR="00AA4CDD" w:rsidRPr="00AA4CDD" w:rsidP="00AA4CDD" w14:paraId="249DE2B8" w14:textId="77777777">
      <w:r w:rsidRPr="00AA4CDD">
        <w:rPr>
          <w:rStyle w:val="HideTWBExt"/>
        </w:rPr>
        <w:t>&lt;/RepeatBlock-By&gt;</w:t>
      </w:r>
    </w:p>
    <w:p w:rsidR="00AA4CDD" w:rsidRPr="00AA4CDD" w:rsidP="00AA4CDD" w14:paraId="580F6DF5"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2FA23EC"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140FF5C"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591321B"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C3E9E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4E3C0CCD" w14:textId="77777777">
            <w:pPr>
              <w:keepNext/>
            </w:pPr>
          </w:p>
        </w:tc>
      </w:tr>
      <w:tr w14:paraId="058BC71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6F0AC5E" w14:textId="77777777">
            <w:pPr>
              <w:pStyle w:val="ColumnHeading"/>
              <w:keepNext/>
              <w:rPr>
                <w:lang w:val="en-GB"/>
              </w:rPr>
            </w:pPr>
            <w:r w:rsidRPr="00AA4CDD">
              <w:rPr>
                <w:lang w:val="en-GB"/>
              </w:rPr>
              <w:t>Text proposed by the Commission</w:t>
            </w:r>
          </w:p>
        </w:tc>
        <w:tc>
          <w:tcPr>
            <w:tcW w:w="4876" w:type="dxa"/>
          </w:tcPr>
          <w:p w:rsidR="00AA4CDD" w:rsidRPr="00AA4CDD" w:rsidP="00C2703B" w14:paraId="7A115235" w14:textId="77777777">
            <w:pPr>
              <w:pStyle w:val="ColumnHeading"/>
              <w:keepNext/>
              <w:rPr>
                <w:lang w:val="en-GB"/>
              </w:rPr>
            </w:pPr>
            <w:r w:rsidRPr="00AA4CDD">
              <w:rPr>
                <w:lang w:val="en-GB"/>
              </w:rPr>
              <w:t>Amendment</w:t>
            </w:r>
          </w:p>
        </w:tc>
      </w:tr>
      <w:tr w14:paraId="758BB01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E60D547" w14:textId="77777777">
            <w:pPr>
              <w:pStyle w:val="Normal6"/>
              <w:rPr>
                <w:lang w:val="en-GB"/>
              </w:rPr>
            </w:pPr>
            <w:r w:rsidRPr="00AA4CDD">
              <w:rPr>
                <w:lang w:val="en-GB"/>
              </w:rPr>
              <w:t>1.</w:t>
            </w:r>
            <w:r w:rsidRPr="00AA4CDD">
              <w:rPr>
                <w:lang w:val="en-GB"/>
              </w:rPr>
              <w:tab/>
            </w:r>
            <w:r w:rsidRPr="00AA4CDD">
              <w:rPr>
                <w:b/>
                <w:i/>
                <w:lang w:val="en-GB"/>
              </w:rPr>
              <w:t>For the purposes of Articles 25a, 26 and 28a and 28c,</w:t>
            </w:r>
            <w:r w:rsidRPr="00AA4CDD">
              <w:rPr>
                <w:lang w:val="en-GB"/>
              </w:rPr>
              <w:t xml:space="preserve"> content of Union origin refers to content originating in the Union.</w:t>
            </w:r>
          </w:p>
        </w:tc>
        <w:tc>
          <w:tcPr>
            <w:tcW w:w="4876" w:type="dxa"/>
          </w:tcPr>
          <w:p w:rsidR="00AA4CDD" w:rsidRPr="00AA4CDD" w:rsidP="00C2703B" w14:paraId="43E2F988" w14:textId="77777777">
            <w:pPr>
              <w:pStyle w:val="Normal6"/>
              <w:rPr>
                <w:szCs w:val="24"/>
                <w:lang w:val="en-GB"/>
              </w:rPr>
            </w:pPr>
            <w:r w:rsidRPr="00AA4CDD">
              <w:rPr>
                <w:lang w:val="en-GB"/>
              </w:rPr>
              <w:t>1.</w:t>
            </w:r>
            <w:r w:rsidRPr="00AA4CDD">
              <w:rPr>
                <w:lang w:val="en-GB"/>
              </w:rPr>
              <w:tab/>
              <w:t>Content of Union origin refers to content originating in the Union.</w:t>
            </w:r>
          </w:p>
        </w:tc>
      </w:tr>
    </w:tbl>
    <w:p w:rsidR="00AA4CDD" w:rsidRPr="00AA4CDD" w:rsidP="00AA4CDD" w14:paraId="0AEF72D2"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1F149D8F" w14:textId="77777777">
      <w:r w:rsidRPr="00AA4CDD">
        <w:rPr>
          <w:rStyle w:val="HideTWBExt"/>
        </w:rPr>
        <w:t>&lt;/Amend&gt;</w:t>
      </w:r>
    </w:p>
    <w:p w:rsidR="00AA4CDD" w:rsidRPr="00AA4CDD" w:rsidP="00AA4CDD" w14:paraId="5376DF2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3985</w:t>
      </w:r>
      <w:r w:rsidRPr="00AA4CDD">
        <w:rPr>
          <w:rStyle w:val="HideTWBExt"/>
          <w:b w:val="0"/>
          <w:lang w:val="en-GB"/>
        </w:rPr>
        <w:t>&lt;/NumAm&gt;</w:t>
      </w:r>
    </w:p>
    <w:p w:rsidR="00AA4CDD" w:rsidRPr="00AA4CDD" w:rsidP="00AA4CDD" w14:paraId="125C8F47" w14:textId="77777777">
      <w:pPr>
        <w:pStyle w:val="NormalBold"/>
      </w:pPr>
      <w:r w:rsidRPr="00AA4CDD">
        <w:rPr>
          <w:rStyle w:val="HideTWBExt"/>
          <w:b w:val="0"/>
        </w:rPr>
        <w:t>&lt;RepeatBlock-By&gt;&lt;Members&gt;</w:t>
      </w:r>
      <w:r w:rsidRPr="00AA4CDD">
        <w:t>David Cormand, Anna Cavazzini, Sara Matthieu</w:t>
      </w:r>
      <w:r w:rsidRPr="00AA4CDD">
        <w:rPr>
          <w:rStyle w:val="HideTWBExt"/>
          <w:b w:val="0"/>
        </w:rPr>
        <w:t>&lt;/Members&gt;</w:t>
      </w:r>
    </w:p>
    <w:p w:rsidR="00AA4CDD" w:rsidRPr="00AA4CDD" w:rsidP="00AA4CDD" w14:paraId="03F146AD" w14:textId="77777777">
      <w:r w:rsidRPr="00AA4CDD">
        <w:rPr>
          <w:rStyle w:val="HideTWBExt"/>
        </w:rPr>
        <w:t>&lt;AuNomDe&gt;</w:t>
      </w:r>
      <w:r w:rsidRPr="00AA4CDD">
        <w:rPr>
          <w:rStyle w:val="HideTWBInt"/>
        </w:rPr>
        <w:t>{Verts/ALE}</w:t>
      </w:r>
      <w:r w:rsidRPr="00AA4CDD">
        <w:t>on behalf of the Verts/ALE Group</w:t>
      </w:r>
      <w:r w:rsidRPr="00AA4CDD">
        <w:rPr>
          <w:rStyle w:val="HideTWBExt"/>
        </w:rPr>
        <w:t>&lt;/AuNomDe&gt;</w:t>
      </w:r>
    </w:p>
    <w:p w:rsidR="00AA4CDD" w:rsidRPr="00AA4CDD" w:rsidP="00AA4CDD" w14:paraId="5A3110F2" w14:textId="77777777">
      <w:r w:rsidRPr="00AA4CDD">
        <w:rPr>
          <w:rStyle w:val="HideTWBExt"/>
        </w:rPr>
        <w:t>&lt;/RepeatBlock-By&gt;</w:t>
      </w:r>
    </w:p>
    <w:p w:rsidR="00AA4CDD" w:rsidRPr="00AA4CDD" w:rsidP="00AA4CDD" w14:paraId="2763F34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0798D37"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22B5252" w14:textId="77777777">
      <w:pPr>
        <w:keepNext/>
      </w:pPr>
      <w:r w:rsidRPr="00AA4CDD">
        <w:rPr>
          <w:rStyle w:val="HideTWBExt"/>
        </w:rPr>
        <w:t>&lt;DocAmend2&gt;</w:t>
      </w:r>
      <w:r w:rsidRPr="00AA4CDD">
        <w:t>Regulation (EU)2024/1735</w:t>
      </w:r>
      <w:r w:rsidRPr="00AA4CDD">
        <w:rPr>
          <w:rStyle w:val="HideTWBExt"/>
        </w:rPr>
        <w:t>&lt;/DocAmend2&gt;</w:t>
      </w:r>
    </w:p>
    <w:p w:rsidR="00AA4CDD" w:rsidRPr="00AA4CDD" w:rsidP="00AA4CDD" w14:paraId="2301D760"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3623C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8B05193" w14:textId="77777777">
            <w:pPr>
              <w:keepNext/>
            </w:pPr>
          </w:p>
        </w:tc>
      </w:tr>
      <w:tr w14:paraId="16718FD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069B87" w14:textId="77777777">
            <w:pPr>
              <w:pStyle w:val="ColumnHeading"/>
              <w:keepNext/>
              <w:rPr>
                <w:lang w:val="en-GB"/>
              </w:rPr>
            </w:pPr>
            <w:r w:rsidRPr="00AA4CDD">
              <w:rPr>
                <w:lang w:val="en-GB"/>
              </w:rPr>
              <w:t>Text proposed by the Commission</w:t>
            </w:r>
          </w:p>
        </w:tc>
        <w:tc>
          <w:tcPr>
            <w:tcW w:w="4876" w:type="dxa"/>
          </w:tcPr>
          <w:p w:rsidR="00AA4CDD" w:rsidRPr="00AA4CDD" w:rsidP="00C2703B" w14:paraId="6789398C" w14:textId="77777777">
            <w:pPr>
              <w:pStyle w:val="ColumnHeading"/>
              <w:keepNext/>
              <w:rPr>
                <w:lang w:val="en-GB"/>
              </w:rPr>
            </w:pPr>
            <w:r w:rsidRPr="00AA4CDD">
              <w:rPr>
                <w:lang w:val="en-GB"/>
              </w:rPr>
              <w:t>Amendment</w:t>
            </w:r>
          </w:p>
        </w:tc>
      </w:tr>
      <w:tr w14:paraId="6AF374B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DA81F19" w14:textId="77777777">
            <w:pPr>
              <w:pStyle w:val="Normal6"/>
              <w:rPr>
                <w:lang w:val="en-GB"/>
              </w:rPr>
            </w:pPr>
            <w:r w:rsidRPr="00AA4CDD">
              <w:rPr>
                <w:lang w:val="en-GB"/>
              </w:rPr>
              <w:t>1.</w:t>
            </w:r>
            <w:r w:rsidRPr="00AA4CDD">
              <w:rPr>
                <w:lang w:val="en-GB"/>
              </w:rPr>
              <w:tab/>
            </w:r>
            <w:r w:rsidRPr="00AA4CDD">
              <w:rPr>
                <w:b/>
                <w:i/>
                <w:lang w:val="en-GB"/>
              </w:rPr>
              <w:t>For the purposes of Articles 25a, 26 and 28a and 28c,</w:t>
            </w:r>
            <w:r w:rsidRPr="00AA4CDD">
              <w:rPr>
                <w:lang w:val="en-GB"/>
              </w:rPr>
              <w:t xml:space="preserve"> content of Union origin refers to content originating in the Union.</w:t>
            </w:r>
          </w:p>
        </w:tc>
        <w:tc>
          <w:tcPr>
            <w:tcW w:w="4876" w:type="dxa"/>
          </w:tcPr>
          <w:p w:rsidR="00AA4CDD" w:rsidRPr="00AA4CDD" w:rsidP="00C2703B" w14:paraId="55BDBC73" w14:textId="77777777">
            <w:pPr>
              <w:pStyle w:val="Normal6"/>
              <w:rPr>
                <w:szCs w:val="24"/>
                <w:lang w:val="en-GB"/>
              </w:rPr>
            </w:pPr>
            <w:r w:rsidRPr="00AA4CDD">
              <w:rPr>
                <w:lang w:val="en-GB"/>
              </w:rPr>
              <w:t>1.</w:t>
            </w:r>
            <w:r w:rsidRPr="00AA4CDD">
              <w:rPr>
                <w:lang w:val="en-GB"/>
              </w:rPr>
              <w:tab/>
              <w:t>Content of Union origin refers to content originating in the Union.</w:t>
            </w:r>
          </w:p>
        </w:tc>
      </w:tr>
    </w:tbl>
    <w:p w:rsidR="00AA4CDD" w:rsidRPr="00AA4CDD" w:rsidP="00AA4CDD" w14:paraId="18D1BB1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103521F" w14:textId="77777777">
      <w:r w:rsidRPr="00AA4CDD">
        <w:rPr>
          <w:rStyle w:val="HideTWBExt"/>
        </w:rPr>
        <w:t>&lt;/Amend&gt;</w:t>
      </w:r>
    </w:p>
    <w:p w:rsidR="00AA4CDD" w:rsidRPr="00AA4CDD" w:rsidP="00AA4CDD" w14:paraId="4D87AD09"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3986</w:t>
      </w:r>
      <w:r w:rsidRPr="00AA4CDD">
        <w:rPr>
          <w:rStyle w:val="HideTWBExt"/>
          <w:b w:val="0"/>
          <w:lang w:val="en-GB"/>
        </w:rPr>
        <w:t>&lt;/NumAm&gt;</w:t>
      </w:r>
    </w:p>
    <w:p w:rsidR="00AA4CDD" w:rsidRPr="00AA4CDD" w:rsidP="00AA4CDD" w14:paraId="69061F23" w14:textId="77777777">
      <w:pPr>
        <w:pStyle w:val="NormalBold"/>
      </w:pPr>
      <w:r w:rsidRPr="00AA4CDD">
        <w:rPr>
          <w:rStyle w:val="HideTWBExt"/>
          <w:b w:val="0"/>
        </w:rPr>
        <w:t>&lt;RepeatBlock-By&gt;&lt;Members&gt;</w:t>
      </w:r>
      <w:r w:rsidRPr="00AA4CDD">
        <w:t>Ondřej Krutílek</w:t>
      </w:r>
      <w:r w:rsidRPr="00AA4CDD">
        <w:rPr>
          <w:rStyle w:val="HideTWBExt"/>
          <w:b w:val="0"/>
        </w:rPr>
        <w:t>&lt;/Members&gt;</w:t>
      </w:r>
    </w:p>
    <w:p w:rsidR="00AA4CDD" w:rsidRPr="00AA4CDD" w:rsidP="00AA4CDD" w14:paraId="2AE57EFF" w14:textId="77777777">
      <w:r w:rsidRPr="00AA4CDD">
        <w:rPr>
          <w:rStyle w:val="HideTWBExt"/>
        </w:rPr>
        <w:t>&lt;/RepeatBlock-By&gt;</w:t>
      </w:r>
    </w:p>
    <w:p w:rsidR="00AA4CDD" w:rsidRPr="00AA4CDD" w:rsidP="00AA4CDD" w14:paraId="4145CB1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D8CEBA7"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2392549"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35581D2A"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B9622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0639E37" w14:textId="77777777">
            <w:pPr>
              <w:keepNext/>
            </w:pPr>
          </w:p>
        </w:tc>
      </w:tr>
      <w:tr w14:paraId="472F25E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AF802AE" w14:textId="77777777">
            <w:pPr>
              <w:pStyle w:val="ColumnHeading"/>
              <w:keepNext/>
              <w:rPr>
                <w:lang w:val="en-GB"/>
              </w:rPr>
            </w:pPr>
            <w:r w:rsidRPr="00AA4CDD">
              <w:rPr>
                <w:lang w:val="en-GB"/>
              </w:rPr>
              <w:t>Text proposed by the Commission</w:t>
            </w:r>
          </w:p>
        </w:tc>
        <w:tc>
          <w:tcPr>
            <w:tcW w:w="4876" w:type="dxa"/>
          </w:tcPr>
          <w:p w:rsidR="00AA4CDD" w:rsidRPr="00AA4CDD" w:rsidP="00C2703B" w14:paraId="778BBF19" w14:textId="77777777">
            <w:pPr>
              <w:pStyle w:val="ColumnHeading"/>
              <w:keepNext/>
              <w:rPr>
                <w:lang w:val="en-GB"/>
              </w:rPr>
            </w:pPr>
            <w:r w:rsidRPr="00AA4CDD">
              <w:rPr>
                <w:lang w:val="en-GB"/>
              </w:rPr>
              <w:t>Amendment</w:t>
            </w:r>
          </w:p>
        </w:tc>
      </w:tr>
      <w:tr w14:paraId="47A262C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6CD160E" w14:textId="77777777">
            <w:pPr>
              <w:pStyle w:val="Normal6"/>
              <w:rPr>
                <w:lang w:val="en-GB"/>
              </w:rPr>
            </w:pPr>
            <w:r w:rsidRPr="00AA4CDD">
              <w:rPr>
                <w:lang w:val="en-GB"/>
              </w:rPr>
              <w:t>1.</w:t>
            </w:r>
            <w:r w:rsidRPr="00AA4CDD">
              <w:rPr>
                <w:lang w:val="en-GB"/>
              </w:rPr>
              <w:tab/>
              <w:t xml:space="preserve">For the purposes of Articles 25a, 26 and 28a and 28c, content of Union origin refers to content originating in the </w:t>
            </w:r>
            <w:r w:rsidRPr="00AA4CDD">
              <w:rPr>
                <w:b/>
                <w:i/>
                <w:lang w:val="en-GB"/>
              </w:rPr>
              <w:t>Union</w:t>
            </w:r>
            <w:r w:rsidRPr="00AA4CDD">
              <w:rPr>
                <w:lang w:val="en-GB"/>
              </w:rPr>
              <w:t>.</w:t>
            </w:r>
          </w:p>
        </w:tc>
        <w:tc>
          <w:tcPr>
            <w:tcW w:w="4876" w:type="dxa"/>
          </w:tcPr>
          <w:p w:rsidR="00AA4CDD" w:rsidRPr="00AA4CDD" w:rsidP="00C2703B" w14:paraId="34D417D0" w14:textId="77777777">
            <w:pPr>
              <w:pStyle w:val="Normal6"/>
              <w:rPr>
                <w:szCs w:val="24"/>
                <w:lang w:val="en-GB"/>
              </w:rPr>
            </w:pPr>
            <w:r w:rsidRPr="00AA4CDD">
              <w:rPr>
                <w:lang w:val="en-GB"/>
              </w:rPr>
              <w:t>1.</w:t>
            </w:r>
            <w:r w:rsidRPr="00AA4CDD">
              <w:rPr>
                <w:lang w:val="en-GB"/>
              </w:rPr>
              <w:tab/>
              <w:t xml:space="preserve">For the purposes of Articles 25a, 26 and 28a and 28c, content of Union origin refers to content originating in the </w:t>
            </w:r>
            <w:r w:rsidRPr="00AA4CDD">
              <w:rPr>
                <w:b/>
                <w:i/>
                <w:lang w:val="en-GB"/>
              </w:rPr>
              <w:t>European Economic Area</w:t>
            </w:r>
            <w:r w:rsidRPr="00AA4CDD">
              <w:rPr>
                <w:lang w:val="en-GB"/>
              </w:rPr>
              <w:t>.</w:t>
            </w:r>
          </w:p>
        </w:tc>
      </w:tr>
    </w:tbl>
    <w:p w:rsidR="00AA4CDD" w:rsidRPr="00AA4CDD" w:rsidP="00AA4CDD" w14:paraId="3BB51CF4"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E24853F" w14:textId="77777777">
      <w:r w:rsidRPr="00AA4CDD">
        <w:rPr>
          <w:rStyle w:val="HideTWBExt"/>
        </w:rPr>
        <w:t>&lt;/Amend&gt;</w:t>
      </w:r>
    </w:p>
    <w:p w:rsidR="00AA4CDD" w:rsidRPr="00AA4CDD" w:rsidP="00AA4CDD" w14:paraId="6CBD9BB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3987</w:t>
      </w:r>
      <w:r w:rsidRPr="00AA4CDD">
        <w:rPr>
          <w:rStyle w:val="HideTWBExt"/>
          <w:b w:val="0"/>
          <w:lang w:val="en-GB"/>
        </w:rPr>
        <w:t>&lt;/NumAm&gt;</w:t>
      </w:r>
    </w:p>
    <w:p w:rsidR="00AA4CDD" w:rsidRPr="00AA4CDD" w:rsidP="00AA4CDD" w14:paraId="410B1963" w14:textId="77777777">
      <w:pPr>
        <w:pStyle w:val="NormalBold"/>
      </w:pPr>
      <w:r w:rsidRPr="00AA4CDD">
        <w:rPr>
          <w:rStyle w:val="HideTWBExt"/>
          <w:b w:val="0"/>
        </w:rPr>
        <w:t>&lt;RepeatBlock-By&gt;&lt;Members&gt;</w:t>
      </w:r>
      <w:r w:rsidRPr="00AA4CDD">
        <w:t>Klara Dostalova, Jaroslava Pokorná Jermanová, Tomáš Kubín, Jaroslav Bžoch, Ondřej Knotek, Jana Nagyová, Jaroslav Knot, Anna Bryłka, Enikő Győri, András Gyürk, Ernő Schaller-Baross, András László</w:t>
      </w:r>
      <w:r w:rsidRPr="00AA4CDD">
        <w:rPr>
          <w:rStyle w:val="HideTWBExt"/>
          <w:b w:val="0"/>
        </w:rPr>
        <w:t>&lt;/Members&gt;</w:t>
      </w:r>
    </w:p>
    <w:p w:rsidR="00AA4CDD" w:rsidRPr="00AA4CDD" w:rsidP="00AA4CDD" w14:paraId="61D9D270" w14:textId="77777777">
      <w:r w:rsidRPr="00AA4CDD">
        <w:rPr>
          <w:rStyle w:val="HideTWBExt"/>
        </w:rPr>
        <w:t>&lt;/RepeatBlock-By&gt;</w:t>
      </w:r>
    </w:p>
    <w:p w:rsidR="00AA4CDD" w:rsidRPr="00AA4CDD" w:rsidP="00AA4CDD" w14:paraId="7C6B0CF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1DD70B8"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73A089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2868D9E8"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118CA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97C6A94" w14:textId="77777777">
            <w:pPr>
              <w:keepNext/>
            </w:pPr>
          </w:p>
        </w:tc>
      </w:tr>
      <w:tr w14:paraId="28FFDBF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4EABAD" w14:textId="77777777">
            <w:pPr>
              <w:pStyle w:val="ColumnHeading"/>
              <w:keepNext/>
              <w:rPr>
                <w:lang w:val="en-GB"/>
              </w:rPr>
            </w:pPr>
            <w:r w:rsidRPr="00AA4CDD">
              <w:rPr>
                <w:lang w:val="en-GB"/>
              </w:rPr>
              <w:t>Text proposed by the Commission</w:t>
            </w:r>
          </w:p>
        </w:tc>
        <w:tc>
          <w:tcPr>
            <w:tcW w:w="4876" w:type="dxa"/>
          </w:tcPr>
          <w:p w:rsidR="00AA4CDD" w:rsidRPr="00AA4CDD" w:rsidP="00C2703B" w14:paraId="2E1CFC17" w14:textId="77777777">
            <w:pPr>
              <w:pStyle w:val="ColumnHeading"/>
              <w:keepNext/>
              <w:rPr>
                <w:lang w:val="en-GB"/>
              </w:rPr>
            </w:pPr>
            <w:r w:rsidRPr="00AA4CDD">
              <w:rPr>
                <w:lang w:val="en-GB"/>
              </w:rPr>
              <w:t>Amendment</w:t>
            </w:r>
          </w:p>
        </w:tc>
      </w:tr>
      <w:tr w14:paraId="32312EC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A5815E" w14:textId="77777777">
            <w:pPr>
              <w:pStyle w:val="Normal6"/>
              <w:rPr>
                <w:lang w:val="en-GB"/>
              </w:rPr>
            </w:pPr>
            <w:r w:rsidRPr="00AA4CDD">
              <w:rPr>
                <w:lang w:val="en-GB"/>
              </w:rPr>
              <w:t>1.</w:t>
            </w:r>
            <w:r w:rsidRPr="00AA4CDD">
              <w:rPr>
                <w:lang w:val="en-GB"/>
              </w:rPr>
              <w:tab/>
              <w:t xml:space="preserve">For the purposes of Articles 25a, 26 and 28a and 28c, content of Union origin refers to content originating in the </w:t>
            </w:r>
            <w:r w:rsidRPr="00AA4CDD">
              <w:rPr>
                <w:b/>
                <w:i/>
                <w:lang w:val="en-GB"/>
              </w:rPr>
              <w:t>Union</w:t>
            </w:r>
            <w:r w:rsidRPr="00AA4CDD">
              <w:rPr>
                <w:lang w:val="en-GB"/>
              </w:rPr>
              <w:t>.</w:t>
            </w:r>
          </w:p>
        </w:tc>
        <w:tc>
          <w:tcPr>
            <w:tcW w:w="4876" w:type="dxa"/>
          </w:tcPr>
          <w:p w:rsidR="00AA4CDD" w:rsidRPr="00AA4CDD" w:rsidP="00C2703B" w14:paraId="3A60E4AA" w14:textId="77777777">
            <w:pPr>
              <w:pStyle w:val="Normal6"/>
              <w:rPr>
                <w:szCs w:val="24"/>
                <w:lang w:val="en-GB"/>
              </w:rPr>
            </w:pPr>
            <w:r w:rsidRPr="00AA4CDD">
              <w:rPr>
                <w:lang w:val="en-GB"/>
              </w:rPr>
              <w:t>1.</w:t>
            </w:r>
            <w:r w:rsidRPr="00AA4CDD">
              <w:rPr>
                <w:lang w:val="en-GB"/>
              </w:rPr>
              <w:tab/>
              <w:t xml:space="preserve">For the purposes of Articles 25a, 26 and 28a and 28c, content of Union origin refers to content originating in the </w:t>
            </w:r>
            <w:r w:rsidRPr="00AA4CDD">
              <w:rPr>
                <w:b/>
                <w:i/>
                <w:lang w:val="en-GB"/>
              </w:rPr>
              <w:t>European Economic Area</w:t>
            </w:r>
            <w:r w:rsidRPr="00AA4CDD">
              <w:rPr>
                <w:lang w:val="en-GB"/>
              </w:rPr>
              <w:t>.</w:t>
            </w:r>
          </w:p>
        </w:tc>
      </w:tr>
    </w:tbl>
    <w:p w:rsidR="00AA4CDD" w:rsidRPr="00AA4CDD" w:rsidP="00AA4CDD" w14:paraId="23DCDDD7"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B374E81" w14:textId="77777777">
      <w:r w:rsidRPr="00AA4CDD">
        <w:rPr>
          <w:rStyle w:val="HideTWBExt"/>
        </w:rPr>
        <w:t>&lt;/Amend&gt;</w:t>
      </w:r>
    </w:p>
    <w:p w:rsidR="00AA4CDD" w:rsidRPr="00AA4CDD" w:rsidP="00AA4CDD" w14:paraId="1B5260F3"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3988</w:t>
      </w:r>
      <w:r w:rsidRPr="00AA4CDD">
        <w:rPr>
          <w:rStyle w:val="HideTWBExt"/>
          <w:b w:val="0"/>
          <w:lang w:val="en-GB"/>
        </w:rPr>
        <w:t>&lt;/NumAm&gt;</w:t>
      </w:r>
    </w:p>
    <w:p w:rsidR="00AA4CDD" w:rsidRPr="00AA4CDD" w:rsidP="00AA4CDD" w14:paraId="425DFFDA" w14:textId="77777777">
      <w:pPr>
        <w:pStyle w:val="NormalBold"/>
      </w:pPr>
      <w:r w:rsidRPr="00AA4CDD">
        <w:rPr>
          <w:rStyle w:val="HideTWBExt"/>
          <w:b w:val="0"/>
        </w:rPr>
        <w:t>&lt;RepeatBlock-By&gt;&lt;Members&gt;</w:t>
      </w:r>
      <w:r w:rsidRPr="00AA4CDD">
        <w:t>Pierre Jouvet, Kathleen Van Brempt, Jens Geier, François Kalfon, René Repasi, Jean-Marc Germain, Matthias Ecke, Ştefan Muşoiu, Marc Angel, Elena Sancho Murillo, Bruno Tobback, Elisabeth Grossmann, Raphaël Glucksmann, Niels Fuglsang</w:t>
      </w:r>
      <w:r w:rsidRPr="00AA4CDD">
        <w:rPr>
          <w:rStyle w:val="HideTWBExt"/>
          <w:b w:val="0"/>
        </w:rPr>
        <w:t>&lt;/Members&gt;</w:t>
      </w:r>
    </w:p>
    <w:p w:rsidR="00AA4CDD" w:rsidRPr="00AA4CDD" w:rsidP="00AA4CDD" w14:paraId="2B2D232A" w14:textId="77777777">
      <w:r w:rsidRPr="00AA4CDD">
        <w:rPr>
          <w:rStyle w:val="HideTWBExt"/>
        </w:rPr>
        <w:t>&lt;/RepeatBlock-By&gt;</w:t>
      </w:r>
    </w:p>
    <w:p w:rsidR="00AA4CDD" w:rsidRPr="00AA4CDD" w:rsidP="00AA4CDD" w14:paraId="7DAADB58"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EADBE0D"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A60AE9A"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A16EE10"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2B771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1CB7A46C" w14:textId="77777777">
            <w:pPr>
              <w:keepNext/>
            </w:pPr>
          </w:p>
        </w:tc>
      </w:tr>
      <w:tr w14:paraId="38444E2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A845525" w14:textId="77777777">
            <w:pPr>
              <w:pStyle w:val="ColumnHeading"/>
              <w:keepNext/>
              <w:rPr>
                <w:lang w:val="en-GB"/>
              </w:rPr>
            </w:pPr>
            <w:r w:rsidRPr="00AA4CDD">
              <w:rPr>
                <w:lang w:val="en-GB"/>
              </w:rPr>
              <w:t>Text proposed by the Commission</w:t>
            </w:r>
          </w:p>
        </w:tc>
        <w:tc>
          <w:tcPr>
            <w:tcW w:w="4876" w:type="dxa"/>
          </w:tcPr>
          <w:p w:rsidR="00AA4CDD" w:rsidRPr="00AA4CDD" w:rsidP="00C2703B" w14:paraId="01C3313B" w14:textId="77777777">
            <w:pPr>
              <w:pStyle w:val="ColumnHeading"/>
              <w:keepNext/>
              <w:rPr>
                <w:lang w:val="en-GB"/>
              </w:rPr>
            </w:pPr>
            <w:r w:rsidRPr="00AA4CDD">
              <w:rPr>
                <w:lang w:val="en-GB"/>
              </w:rPr>
              <w:t>Amendment</w:t>
            </w:r>
          </w:p>
        </w:tc>
      </w:tr>
      <w:tr w14:paraId="0BEDB91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F77A822" w14:textId="77777777">
            <w:pPr>
              <w:pStyle w:val="Normal6"/>
              <w:rPr>
                <w:lang w:val="en-GB"/>
              </w:rPr>
            </w:pPr>
            <w:r w:rsidRPr="00AA4CDD">
              <w:rPr>
                <w:lang w:val="en-GB"/>
              </w:rPr>
              <w:t>1.</w:t>
            </w:r>
            <w:r w:rsidRPr="00AA4CDD">
              <w:rPr>
                <w:lang w:val="en-GB"/>
              </w:rPr>
              <w:tab/>
            </w:r>
            <w:r w:rsidRPr="00AA4CDD">
              <w:rPr>
                <w:b/>
                <w:i/>
                <w:lang w:val="en-GB"/>
              </w:rPr>
              <w:t>For the purposes of Articles 25a, 26 and 28a and 28c,</w:t>
            </w:r>
            <w:r w:rsidRPr="00AA4CDD">
              <w:rPr>
                <w:lang w:val="en-GB"/>
              </w:rPr>
              <w:t xml:space="preserve"> content of Union origin refers to content originating in the Union.</w:t>
            </w:r>
          </w:p>
        </w:tc>
        <w:tc>
          <w:tcPr>
            <w:tcW w:w="4876" w:type="dxa"/>
          </w:tcPr>
          <w:p w:rsidR="00AA4CDD" w:rsidRPr="00AA4CDD" w:rsidP="00C2703B" w14:paraId="1C79E909" w14:textId="77777777">
            <w:pPr>
              <w:pStyle w:val="Normal6"/>
              <w:rPr>
                <w:szCs w:val="24"/>
                <w:lang w:val="en-GB"/>
              </w:rPr>
            </w:pPr>
            <w:r w:rsidRPr="00AA4CDD">
              <w:rPr>
                <w:lang w:val="en-GB"/>
              </w:rPr>
              <w:t>1.</w:t>
            </w:r>
            <w:r w:rsidRPr="00AA4CDD">
              <w:rPr>
                <w:lang w:val="en-GB"/>
              </w:rPr>
              <w:tab/>
              <w:t xml:space="preserve">Content of Union origin refers to content originating in the </w:t>
            </w:r>
            <w:r w:rsidRPr="00AA4CDD">
              <w:rPr>
                <w:b/>
                <w:i/>
                <w:lang w:val="en-GB"/>
              </w:rPr>
              <w:t>European</w:t>
            </w:r>
            <w:r w:rsidRPr="00AA4CDD">
              <w:rPr>
                <w:lang w:val="en-GB"/>
              </w:rPr>
              <w:t xml:space="preserve"> Union .</w:t>
            </w:r>
          </w:p>
        </w:tc>
      </w:tr>
    </w:tbl>
    <w:p w:rsidR="00AA4CDD" w:rsidRPr="00AA4CDD" w:rsidP="00AA4CDD" w14:paraId="39E27163"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3F24A820" w14:textId="77777777">
      <w:r w:rsidRPr="00AA4CDD">
        <w:rPr>
          <w:rStyle w:val="HideTWBExt"/>
        </w:rPr>
        <w:t>&lt;/Amend&gt;</w:t>
      </w:r>
    </w:p>
    <w:p w:rsidR="00AA4CDD" w:rsidRPr="00AA4CDD" w:rsidP="00AA4CDD" w14:paraId="38FFB61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3989</w:t>
      </w:r>
      <w:r w:rsidRPr="00AA4CDD">
        <w:rPr>
          <w:rStyle w:val="HideTWBExt"/>
          <w:b w:val="0"/>
          <w:lang w:val="en-GB"/>
        </w:rPr>
        <w:t>&lt;/NumAm&gt;</w:t>
      </w:r>
    </w:p>
    <w:p w:rsidR="00AA4CDD" w:rsidRPr="00AA4CDD" w:rsidP="00AA4CDD" w14:paraId="44FA674D" w14:textId="77777777">
      <w:pPr>
        <w:pStyle w:val="NormalBold"/>
      </w:pPr>
      <w:r w:rsidRPr="00AA4CDD">
        <w:rPr>
          <w:rStyle w:val="HideTWBExt"/>
          <w:b w:val="0"/>
        </w:rPr>
        <w:t>&lt;RepeatBlock-By&gt;&lt;Members&gt;</w:t>
      </w:r>
      <w:r w:rsidRPr="00AA4CDD">
        <w:t>Kamila Gasiuk-Pihowicz, Krzysztof Hetman, Borys Budka, Bogdan Andrzej Zdrojewski, Dariusz Joński, Adam Jarubas, Mirosława Nykiel, Andrzej Buła</w:t>
      </w:r>
      <w:r w:rsidRPr="00AA4CDD">
        <w:rPr>
          <w:rStyle w:val="HideTWBExt"/>
          <w:b w:val="0"/>
        </w:rPr>
        <w:t>&lt;/Members&gt;</w:t>
      </w:r>
    </w:p>
    <w:p w:rsidR="00AA4CDD" w:rsidRPr="00AA4CDD" w:rsidP="00AA4CDD" w14:paraId="5559DCF9" w14:textId="77777777">
      <w:r w:rsidRPr="00AA4CDD">
        <w:rPr>
          <w:rStyle w:val="HideTWBExt"/>
        </w:rPr>
        <w:t>&lt;/RepeatBlock-By&gt;</w:t>
      </w:r>
    </w:p>
    <w:p w:rsidR="00AA4CDD" w:rsidRPr="00AA4CDD" w:rsidP="00AA4CDD" w14:paraId="737F1ACA"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E33AB85"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4F47FC22"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17A09712" w14:textId="77777777">
      <w:r w:rsidRPr="00AA4CDD">
        <w:rPr>
          <w:rStyle w:val="HideTWBExt"/>
        </w:rPr>
        <w:t>&lt;Article2&gt;</w:t>
      </w:r>
      <w:r w:rsidRPr="00AA4CDD">
        <w:t>Article 28d – paragraph 1</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E2220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6D0448A" w14:textId="77777777">
            <w:pPr>
              <w:keepNext/>
            </w:pPr>
          </w:p>
        </w:tc>
      </w:tr>
      <w:tr w14:paraId="3489894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440FDE0" w14:textId="77777777">
            <w:pPr>
              <w:pStyle w:val="ColumnHeading"/>
              <w:keepNext/>
              <w:rPr>
                <w:lang w:val="en-GB"/>
              </w:rPr>
            </w:pPr>
            <w:r w:rsidRPr="00AA4CDD">
              <w:rPr>
                <w:lang w:val="en-GB"/>
              </w:rPr>
              <w:t>Text proposed by the Commission</w:t>
            </w:r>
          </w:p>
        </w:tc>
        <w:tc>
          <w:tcPr>
            <w:tcW w:w="4876" w:type="dxa"/>
          </w:tcPr>
          <w:p w:rsidR="00AA4CDD" w:rsidRPr="00AA4CDD" w:rsidP="00C2703B" w14:paraId="0C585A36" w14:textId="77777777">
            <w:pPr>
              <w:pStyle w:val="ColumnHeading"/>
              <w:keepNext/>
              <w:rPr>
                <w:lang w:val="en-GB"/>
              </w:rPr>
            </w:pPr>
            <w:r w:rsidRPr="00AA4CDD">
              <w:rPr>
                <w:lang w:val="en-GB"/>
              </w:rPr>
              <w:t>Amendment</w:t>
            </w:r>
          </w:p>
        </w:tc>
      </w:tr>
      <w:tr w14:paraId="1AF67E1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B655E50" w14:textId="77777777">
            <w:pPr>
              <w:pStyle w:val="Normal6"/>
              <w:rPr>
                <w:lang w:val="en-GB"/>
              </w:rPr>
            </w:pPr>
            <w:r w:rsidRPr="00AA4CDD">
              <w:rPr>
                <w:lang w:val="en-GB"/>
              </w:rPr>
              <w:t>1.</w:t>
            </w:r>
            <w:r w:rsidRPr="00AA4CDD">
              <w:rPr>
                <w:lang w:val="en-GB"/>
              </w:rPr>
              <w:tab/>
              <w:t xml:space="preserve">For the purposes of Articles 25a, 26 and 28a </w:t>
            </w:r>
            <w:r w:rsidRPr="00AA4CDD">
              <w:rPr>
                <w:b/>
                <w:i/>
                <w:lang w:val="en-GB"/>
              </w:rPr>
              <w:t>and 28c</w:t>
            </w:r>
            <w:r w:rsidRPr="00AA4CDD">
              <w:rPr>
                <w:lang w:val="en-GB"/>
              </w:rPr>
              <w:t>, content of Union origin refers to content originating in the Union.</w:t>
            </w:r>
          </w:p>
        </w:tc>
        <w:tc>
          <w:tcPr>
            <w:tcW w:w="4876" w:type="dxa"/>
          </w:tcPr>
          <w:p w:rsidR="00AA4CDD" w:rsidRPr="00AA4CDD" w:rsidP="00C2703B" w14:paraId="1ADFE8E6" w14:textId="77777777">
            <w:pPr>
              <w:pStyle w:val="Normal6"/>
              <w:rPr>
                <w:szCs w:val="24"/>
                <w:lang w:val="en-GB"/>
              </w:rPr>
            </w:pPr>
            <w:r w:rsidRPr="00AA4CDD">
              <w:rPr>
                <w:lang w:val="en-GB"/>
              </w:rPr>
              <w:t>1.</w:t>
            </w:r>
            <w:r w:rsidRPr="00AA4CDD">
              <w:rPr>
                <w:lang w:val="en-GB"/>
              </w:rPr>
              <w:tab/>
              <w:t>For the purposes of Articles 25a, 26 and 28a , content of Union origin refers to content originating in the Union.</w:t>
            </w:r>
          </w:p>
        </w:tc>
      </w:tr>
    </w:tbl>
    <w:p w:rsidR="00AA4CDD" w:rsidRPr="00AA4CDD" w:rsidP="00AA4CDD" w14:paraId="7D51386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2FEEFDF9" w14:textId="77777777">
      <w:r w:rsidRPr="00AA4CDD">
        <w:rPr>
          <w:rStyle w:val="HideTWBExt"/>
        </w:rPr>
        <w:t>&lt;/Amend&gt;</w:t>
      </w:r>
    </w:p>
    <w:p w:rsidR="00AA4CDD" w:rsidRPr="00AA4CDD" w:rsidP="00AA4CDD" w14:paraId="5C5000F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3990</w:t>
      </w:r>
      <w:r w:rsidRPr="00AA4CDD">
        <w:rPr>
          <w:rStyle w:val="HideTWBExt"/>
          <w:b w:val="0"/>
          <w:lang w:val="en-GB"/>
        </w:rPr>
        <w:t>&lt;/NumAm&gt;</w:t>
      </w:r>
    </w:p>
    <w:p w:rsidR="00AA4CDD" w:rsidRPr="00AA4CDD" w:rsidP="00AA4CDD" w14:paraId="0442ED1D" w14:textId="77777777">
      <w:pPr>
        <w:pStyle w:val="NormalBold"/>
      </w:pPr>
      <w:r w:rsidRPr="00AA4CDD">
        <w:rPr>
          <w:rStyle w:val="HideTWBExt"/>
          <w:b w:val="0"/>
        </w:rPr>
        <w:t>&lt;RepeatBlock-By&gt;&lt;Members&gt;</w:t>
      </w:r>
      <w:r w:rsidRPr="00AA4CDD">
        <w:t>Bart Groothuis, Nikola Minchev, Jeannette Baljeu, Morten Løkkegaard, Barry Andrews, Dan Barna, Barry Cowen, Billy Kelleher, Michael McNamara, Engin Eroglu, Brigitte van den Berg, Anna-Maja Henriksson, Katri Kulmuni, Sigrid Friis, Anna Stürgkh, Emma Wiesner, Karin Karlsbro, Ivars Ijabs</w:t>
      </w:r>
      <w:r w:rsidRPr="00AA4CDD">
        <w:rPr>
          <w:rStyle w:val="HideTWBExt"/>
          <w:b w:val="0"/>
        </w:rPr>
        <w:t>&lt;/Members&gt;</w:t>
      </w:r>
    </w:p>
    <w:p w:rsidR="00AA4CDD" w:rsidRPr="00AA4CDD" w:rsidP="00AA4CDD" w14:paraId="168F2709" w14:textId="77777777">
      <w:r w:rsidRPr="00AA4CDD">
        <w:rPr>
          <w:rStyle w:val="HideTWBExt"/>
        </w:rPr>
        <w:t>&lt;/RepeatBlock-By&gt;</w:t>
      </w:r>
    </w:p>
    <w:p w:rsidR="00AA4CDD" w:rsidRPr="00AA4CDD" w:rsidP="00AA4CDD" w14:paraId="0CD95246"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0835FE48"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1A68C223"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3FEC721C" w14:textId="77777777">
      <w:r w:rsidRPr="00AA4CDD">
        <w:rPr>
          <w:rStyle w:val="HideTWBExt"/>
        </w:rPr>
        <w:t>&lt;Article2&gt;</w:t>
      </w:r>
      <w:r w:rsidRPr="00AA4CDD">
        <w:t>Article 28d – paragraphs 1 a to 1 f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9F59B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6CE27B41" w14:textId="77777777">
            <w:pPr>
              <w:keepNext/>
            </w:pPr>
          </w:p>
        </w:tc>
      </w:tr>
      <w:tr w14:paraId="7C8CBFF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7416093" w14:textId="77777777">
            <w:pPr>
              <w:pStyle w:val="ColumnHeading"/>
              <w:keepNext/>
              <w:rPr>
                <w:lang w:val="en-GB"/>
              </w:rPr>
            </w:pPr>
            <w:r w:rsidRPr="00AA4CDD">
              <w:rPr>
                <w:lang w:val="en-GB"/>
              </w:rPr>
              <w:t>Text proposed by the Commission</w:t>
            </w:r>
          </w:p>
        </w:tc>
        <w:tc>
          <w:tcPr>
            <w:tcW w:w="4876" w:type="dxa"/>
          </w:tcPr>
          <w:p w:rsidR="00AA4CDD" w:rsidRPr="00AA4CDD" w:rsidP="00C2703B" w14:paraId="3222CFDB" w14:textId="77777777">
            <w:pPr>
              <w:pStyle w:val="ColumnHeading"/>
              <w:keepNext/>
              <w:rPr>
                <w:lang w:val="en-GB"/>
              </w:rPr>
            </w:pPr>
            <w:r w:rsidRPr="00AA4CDD">
              <w:rPr>
                <w:lang w:val="en-GB"/>
              </w:rPr>
              <w:t>Amendment</w:t>
            </w:r>
          </w:p>
        </w:tc>
      </w:tr>
      <w:tr w14:paraId="097B5A2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EADB53C" w14:textId="77777777">
            <w:pPr>
              <w:pStyle w:val="Normal6"/>
              <w:rPr>
                <w:lang w:val="en-GB"/>
              </w:rPr>
            </w:pPr>
          </w:p>
        </w:tc>
        <w:tc>
          <w:tcPr>
            <w:tcW w:w="4876" w:type="dxa"/>
          </w:tcPr>
          <w:p w:rsidR="00AA4CDD" w:rsidRPr="00AA4CDD" w:rsidP="00C2703B" w14:paraId="290E895A" w14:textId="77777777">
            <w:pPr>
              <w:pStyle w:val="Normal6"/>
              <w:rPr>
                <w:b/>
                <w:i/>
                <w:lang w:val="en-GB"/>
              </w:rPr>
            </w:pPr>
            <w:r w:rsidRPr="00AA4CDD">
              <w:rPr>
                <w:b/>
                <w:i/>
                <w:lang w:val="en-GB"/>
              </w:rPr>
              <w:t>In Article 28d the following paragraphs are added:</w:t>
            </w:r>
          </w:p>
          <w:p w:rsidR="00AA4CDD" w:rsidRPr="00AA4CDD" w:rsidP="00C2703B" w14:paraId="2DB81145" w14:textId="77777777">
            <w:pPr>
              <w:pStyle w:val="Normal6"/>
              <w:rPr>
                <w:szCs w:val="24"/>
                <w:lang w:val="en-GB"/>
              </w:rPr>
            </w:pPr>
            <w:r w:rsidRPr="00AA4CDD">
              <w:rPr>
                <w:b/>
                <w:i/>
                <w:lang w:val="en-GB"/>
              </w:rPr>
              <w:t>1a.</w:t>
            </w:r>
            <w:r w:rsidRPr="00AA4CDD">
              <w:rPr>
                <w:b/>
                <w:i/>
                <w:lang w:val="en-GB"/>
              </w:rPr>
              <w:tab/>
              <w:t>1a. Content of the following origin shall be equivalent to Union origin for the purposes of Articles 25a, 26, 28a and 28c:</w:t>
            </w:r>
          </w:p>
        </w:tc>
      </w:tr>
      <w:tr w14:paraId="0843A6F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C3EA56B" w14:textId="77777777">
            <w:pPr>
              <w:pStyle w:val="Normal6"/>
              <w:rPr>
                <w:lang w:val="en-GB"/>
              </w:rPr>
            </w:pPr>
          </w:p>
        </w:tc>
        <w:tc>
          <w:tcPr>
            <w:tcW w:w="4876" w:type="dxa"/>
          </w:tcPr>
          <w:p w:rsidR="00AA4CDD" w:rsidRPr="00AA4CDD" w:rsidP="00C2703B" w14:paraId="6A5CE17F" w14:textId="77777777">
            <w:pPr>
              <w:pStyle w:val="Normal6"/>
              <w:rPr>
                <w:szCs w:val="24"/>
                <w:lang w:val="en-GB"/>
              </w:rPr>
            </w:pPr>
            <w:r w:rsidRPr="00AA4CDD">
              <w:rPr>
                <w:b/>
                <w:i/>
                <w:lang w:val="en-GB"/>
              </w:rPr>
              <w:t>(a) content originating in a partner country;</w:t>
            </w:r>
          </w:p>
        </w:tc>
      </w:tr>
      <w:tr w14:paraId="74A62C2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66A40A8" w14:textId="77777777">
            <w:pPr>
              <w:pStyle w:val="Normal6"/>
              <w:rPr>
                <w:lang w:val="en-GB"/>
              </w:rPr>
            </w:pPr>
          </w:p>
        </w:tc>
        <w:tc>
          <w:tcPr>
            <w:tcW w:w="4876" w:type="dxa"/>
          </w:tcPr>
          <w:p w:rsidR="00AA4CDD" w:rsidRPr="00AA4CDD" w:rsidP="00C2703B" w14:paraId="553F3376" w14:textId="77777777">
            <w:pPr>
              <w:pStyle w:val="Normal6"/>
              <w:rPr>
                <w:szCs w:val="24"/>
                <w:lang w:val="en-GB"/>
              </w:rPr>
            </w:pPr>
            <w:r w:rsidRPr="00AA4CDD">
              <w:rPr>
                <w:b/>
                <w:i/>
                <w:lang w:val="en-GB"/>
              </w:rPr>
              <w:t>(b) content produced by a Strategic Project recognised under Article 6 of Regulation (EU) 2024/1252 [Critical Raw Materials Act], for the duration of that recognition.</w:t>
            </w:r>
          </w:p>
        </w:tc>
      </w:tr>
      <w:tr w14:paraId="2D2CBEE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5F9B349" w14:textId="77777777">
            <w:pPr>
              <w:pStyle w:val="Normal6"/>
              <w:rPr>
                <w:lang w:val="en-GB"/>
              </w:rPr>
            </w:pPr>
          </w:p>
        </w:tc>
        <w:tc>
          <w:tcPr>
            <w:tcW w:w="4876" w:type="dxa"/>
          </w:tcPr>
          <w:p w:rsidR="00AA4CDD" w:rsidRPr="00AA4CDD" w:rsidP="00C2703B" w14:paraId="775FB196" w14:textId="77777777">
            <w:pPr>
              <w:pStyle w:val="Normal6"/>
              <w:rPr>
                <w:szCs w:val="24"/>
                <w:lang w:val="en-GB"/>
              </w:rPr>
            </w:pPr>
            <w:r w:rsidRPr="00AA4CDD">
              <w:rPr>
                <w:b/>
                <w:i/>
                <w:lang w:val="en-GB"/>
              </w:rPr>
              <w:t>1b. A third country shall be deemed a partner country for all net-zero technologies from the date of entry into force of Regulation (EU) .../... [IAA], where it:</w:t>
            </w:r>
          </w:p>
        </w:tc>
      </w:tr>
      <w:tr w14:paraId="7E725E2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A5789E" w14:textId="77777777">
            <w:pPr>
              <w:pStyle w:val="Normal6"/>
              <w:rPr>
                <w:lang w:val="en-GB"/>
              </w:rPr>
            </w:pPr>
          </w:p>
        </w:tc>
        <w:tc>
          <w:tcPr>
            <w:tcW w:w="4876" w:type="dxa"/>
          </w:tcPr>
          <w:p w:rsidR="00AA4CDD" w:rsidRPr="00AA4CDD" w:rsidP="00C2703B" w14:paraId="6F111C2A" w14:textId="77777777">
            <w:pPr>
              <w:pStyle w:val="Normal6"/>
              <w:rPr>
                <w:szCs w:val="24"/>
                <w:lang w:val="en-GB"/>
              </w:rPr>
            </w:pPr>
            <w:r w:rsidRPr="00AA4CDD">
              <w:rPr>
                <w:b/>
                <w:i/>
                <w:lang w:val="en-GB"/>
              </w:rPr>
              <w:t>(a) meets all of the following criteria:</w:t>
            </w:r>
          </w:p>
        </w:tc>
      </w:tr>
      <w:tr w14:paraId="4D87262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4922754" w14:textId="77777777">
            <w:pPr>
              <w:pStyle w:val="Normal6"/>
              <w:rPr>
                <w:lang w:val="en-GB"/>
              </w:rPr>
            </w:pPr>
          </w:p>
        </w:tc>
        <w:tc>
          <w:tcPr>
            <w:tcW w:w="4876" w:type="dxa"/>
          </w:tcPr>
          <w:p w:rsidR="00AA4CDD" w:rsidRPr="00AA4CDD" w:rsidP="00C2703B" w14:paraId="75FB876C" w14:textId="77777777">
            <w:pPr>
              <w:pStyle w:val="Normal6"/>
              <w:rPr>
                <w:szCs w:val="24"/>
                <w:lang w:val="en-GB"/>
              </w:rPr>
            </w:pPr>
            <w:r w:rsidRPr="00AA4CDD">
              <w:rPr>
                <w:b/>
                <w:i/>
                <w:lang w:val="en-GB"/>
              </w:rPr>
              <w:t>(i) it is a party to the Agreement on Government Procurement;</w:t>
            </w:r>
          </w:p>
        </w:tc>
      </w:tr>
      <w:tr w14:paraId="6BFFF8D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4CEAF68" w14:textId="77777777">
            <w:pPr>
              <w:pStyle w:val="Normal6"/>
              <w:rPr>
                <w:lang w:val="en-GB"/>
              </w:rPr>
            </w:pPr>
          </w:p>
        </w:tc>
        <w:tc>
          <w:tcPr>
            <w:tcW w:w="4876" w:type="dxa"/>
          </w:tcPr>
          <w:p w:rsidR="00AA4CDD" w:rsidRPr="00AA4CDD" w:rsidP="00C2703B" w14:paraId="182C0672" w14:textId="77777777">
            <w:pPr>
              <w:pStyle w:val="Normal6"/>
              <w:rPr>
                <w:szCs w:val="24"/>
                <w:lang w:val="en-GB"/>
              </w:rPr>
            </w:pPr>
            <w:r w:rsidRPr="00AA4CDD">
              <w:rPr>
                <w:b/>
                <w:i/>
                <w:lang w:val="en-GB"/>
              </w:rPr>
              <w:t>(ii) it has concluded or signed with the Union an agreement establishing a customs union or a free trade area, where relevant obligations of the Union exist under that agreement;</w:t>
            </w:r>
          </w:p>
        </w:tc>
      </w:tr>
      <w:tr w14:paraId="6EBB535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5FA1723" w14:textId="77777777">
            <w:pPr>
              <w:pStyle w:val="Normal6"/>
              <w:rPr>
                <w:lang w:val="en-GB"/>
              </w:rPr>
            </w:pPr>
          </w:p>
        </w:tc>
        <w:tc>
          <w:tcPr>
            <w:tcW w:w="4876" w:type="dxa"/>
          </w:tcPr>
          <w:p w:rsidR="00AA4CDD" w:rsidRPr="00AA4CDD" w:rsidP="00C2703B" w14:paraId="76567B0B" w14:textId="77777777">
            <w:pPr>
              <w:pStyle w:val="Normal6"/>
              <w:rPr>
                <w:szCs w:val="24"/>
                <w:lang w:val="en-GB"/>
              </w:rPr>
            </w:pPr>
            <w:r w:rsidRPr="00AA4CDD">
              <w:rPr>
                <w:b/>
                <w:i/>
                <w:lang w:val="en-GB"/>
              </w:rPr>
              <w:t>(iii) it is a full member of the International Energy Agency; and</w:t>
            </w:r>
          </w:p>
        </w:tc>
      </w:tr>
      <w:tr w14:paraId="018A9C2F"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3787A96" w14:textId="77777777">
            <w:pPr>
              <w:pStyle w:val="Normal6"/>
              <w:rPr>
                <w:lang w:val="en-GB"/>
              </w:rPr>
            </w:pPr>
          </w:p>
        </w:tc>
        <w:tc>
          <w:tcPr>
            <w:tcW w:w="4876" w:type="dxa"/>
          </w:tcPr>
          <w:p w:rsidR="00AA4CDD" w:rsidRPr="00AA4CDD" w:rsidP="00C2703B" w14:paraId="60038177" w14:textId="77777777">
            <w:pPr>
              <w:pStyle w:val="Normal6"/>
              <w:rPr>
                <w:szCs w:val="24"/>
                <w:lang w:val="en-GB"/>
              </w:rPr>
            </w:pPr>
            <w:r w:rsidRPr="00AA4CDD">
              <w:rPr>
                <w:b/>
                <w:i/>
                <w:lang w:val="en-GB"/>
              </w:rPr>
              <w:t>(iv) it is a party to the Paris Agreement.</w:t>
            </w:r>
          </w:p>
        </w:tc>
      </w:tr>
      <w:tr w14:paraId="2B3D6F0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D966468" w14:textId="77777777">
            <w:pPr>
              <w:pStyle w:val="Normal6"/>
              <w:rPr>
                <w:lang w:val="en-GB"/>
              </w:rPr>
            </w:pPr>
          </w:p>
        </w:tc>
        <w:tc>
          <w:tcPr>
            <w:tcW w:w="4876" w:type="dxa"/>
          </w:tcPr>
          <w:p w:rsidR="00AA4CDD" w:rsidRPr="00AA4CDD" w:rsidP="00C2703B" w14:paraId="4D96BF80" w14:textId="77777777">
            <w:pPr>
              <w:pStyle w:val="Normal6"/>
              <w:rPr>
                <w:szCs w:val="24"/>
                <w:lang w:val="en-GB"/>
              </w:rPr>
            </w:pPr>
            <w:r w:rsidRPr="00AA4CDD">
              <w:rPr>
                <w:b/>
                <w:i/>
                <w:lang w:val="en-GB"/>
              </w:rPr>
              <w:t xml:space="preserve">(b) content originating in an overseas </w:t>
            </w:r>
            <w:r w:rsidRPr="00AA4CDD">
              <w:rPr>
                <w:b/>
                <w:i/>
                <w:lang w:val="en-GB"/>
              </w:rPr>
              <w:t>country or territory;</w:t>
            </w:r>
          </w:p>
        </w:tc>
      </w:tr>
      <w:tr w14:paraId="588CA66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ED893F0" w14:textId="77777777">
            <w:pPr>
              <w:pStyle w:val="Normal6"/>
              <w:rPr>
                <w:lang w:val="en-GB"/>
              </w:rPr>
            </w:pPr>
          </w:p>
        </w:tc>
        <w:tc>
          <w:tcPr>
            <w:tcW w:w="4876" w:type="dxa"/>
          </w:tcPr>
          <w:p w:rsidR="00AA4CDD" w:rsidRPr="00AA4CDD" w:rsidP="00C2703B" w14:paraId="05B053D4" w14:textId="77777777">
            <w:pPr>
              <w:pStyle w:val="Normal6"/>
              <w:rPr>
                <w:szCs w:val="24"/>
                <w:lang w:val="en-GB"/>
              </w:rPr>
            </w:pPr>
            <w:r w:rsidRPr="00AA4CDD">
              <w:rPr>
                <w:b/>
                <w:i/>
                <w:lang w:val="en-GB"/>
              </w:rPr>
              <w:t>1c. The Commission shall adopt delegated acts in accordance with Article 44 to include, in whole or in part, a third country as a partner country for all net-zero technologies.</w:t>
            </w:r>
          </w:p>
        </w:tc>
      </w:tr>
      <w:tr w14:paraId="79CD9BB6"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6D7EA8D" w14:textId="77777777">
            <w:pPr>
              <w:pStyle w:val="Normal6"/>
              <w:rPr>
                <w:lang w:val="en-GB"/>
              </w:rPr>
            </w:pPr>
          </w:p>
        </w:tc>
        <w:tc>
          <w:tcPr>
            <w:tcW w:w="4876" w:type="dxa"/>
          </w:tcPr>
          <w:p w:rsidR="00AA4CDD" w:rsidRPr="00AA4CDD" w:rsidP="00C2703B" w14:paraId="444DDABF" w14:textId="77777777">
            <w:pPr>
              <w:pStyle w:val="Normal6"/>
              <w:rPr>
                <w:szCs w:val="24"/>
                <w:lang w:val="en-GB"/>
              </w:rPr>
            </w:pPr>
            <w:r w:rsidRPr="00AA4CDD">
              <w:rPr>
                <w:b/>
                <w:i/>
                <w:lang w:val="en-GB"/>
              </w:rPr>
              <w:t>A third country shall be eligible for inclusion only where it is a party to the Agreement on Government Procurement or has concluded with the Union a customs union, or has concluded with the Union an agreement establishing a free trade area where relevant obligations of the Union exist under that agreement.</w:t>
            </w:r>
          </w:p>
        </w:tc>
      </w:tr>
      <w:tr w14:paraId="1312E9A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FDB9C83" w14:textId="77777777">
            <w:pPr>
              <w:pStyle w:val="Normal6"/>
              <w:rPr>
                <w:lang w:val="en-GB"/>
              </w:rPr>
            </w:pPr>
          </w:p>
        </w:tc>
        <w:tc>
          <w:tcPr>
            <w:tcW w:w="4876" w:type="dxa"/>
          </w:tcPr>
          <w:p w:rsidR="00AA4CDD" w:rsidRPr="00AA4CDD" w:rsidP="00C2703B" w14:paraId="07103020" w14:textId="77777777">
            <w:pPr>
              <w:pStyle w:val="Normal6"/>
              <w:rPr>
                <w:szCs w:val="24"/>
                <w:lang w:val="en-GB"/>
              </w:rPr>
            </w:pPr>
            <w:r w:rsidRPr="00AA4CDD">
              <w:rPr>
                <w:b/>
                <w:i/>
                <w:lang w:val="en-GB"/>
              </w:rPr>
              <w:t>In deciding whether to include an eligible third country, the Commission shall assess the following four selection criteria:</w:t>
            </w:r>
          </w:p>
        </w:tc>
      </w:tr>
      <w:tr w14:paraId="5A03584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99B38F" w14:textId="77777777">
            <w:pPr>
              <w:pStyle w:val="Normal6"/>
              <w:rPr>
                <w:lang w:val="en-GB"/>
              </w:rPr>
            </w:pPr>
          </w:p>
        </w:tc>
        <w:tc>
          <w:tcPr>
            <w:tcW w:w="4876" w:type="dxa"/>
          </w:tcPr>
          <w:p w:rsidR="00AA4CDD" w:rsidRPr="00AA4CDD" w:rsidP="00C2703B" w14:paraId="3E8A4845" w14:textId="77777777">
            <w:pPr>
              <w:pStyle w:val="Normal6"/>
              <w:rPr>
                <w:szCs w:val="24"/>
                <w:lang w:val="en-GB"/>
              </w:rPr>
            </w:pPr>
            <w:r w:rsidRPr="00AA4CDD">
              <w:rPr>
                <w:b/>
                <w:i/>
                <w:lang w:val="en-GB"/>
              </w:rPr>
              <w:t>(a) whether that third country provides, de jure and de facto, effective reciprocal treatment and market access to Union products or entities across the relevant levels of government, in the net-zero technology concerned;</w:t>
            </w:r>
          </w:p>
        </w:tc>
      </w:tr>
      <w:tr w14:paraId="4288B68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D5F8EFD" w14:textId="77777777">
            <w:pPr>
              <w:pStyle w:val="Normal6"/>
              <w:rPr>
                <w:lang w:val="en-GB"/>
              </w:rPr>
            </w:pPr>
          </w:p>
        </w:tc>
        <w:tc>
          <w:tcPr>
            <w:tcW w:w="4876" w:type="dxa"/>
          </w:tcPr>
          <w:p w:rsidR="00AA4CDD" w:rsidRPr="00AA4CDD" w:rsidP="00C2703B" w14:paraId="65FD53E7" w14:textId="77777777">
            <w:pPr>
              <w:pStyle w:val="Normal6"/>
              <w:rPr>
                <w:szCs w:val="24"/>
                <w:lang w:val="en-GB"/>
              </w:rPr>
            </w:pPr>
            <w:r w:rsidRPr="00AA4CDD">
              <w:rPr>
                <w:b/>
                <w:i/>
                <w:lang w:val="en-GB"/>
              </w:rPr>
              <w:t>(b) whether inclusion contributes to the diversification of Union supply chains in the net-zero technology concerned and the resilience of the Single Market and thereby contributes to the Union's economic security and energy security, in particular where Union sourcing is concentrated in a single third country. In assessing this, the Commission shall have regard to the sectoral cooperation the Union is pursuing with that country, such as a Clean Trade and Investment Partnership, a Green Alliance or a Critical Raw Materials Strategic Partnership;</w:t>
            </w:r>
          </w:p>
        </w:tc>
      </w:tr>
      <w:tr w14:paraId="664535A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1CE8128" w14:textId="77777777">
            <w:pPr>
              <w:pStyle w:val="Normal6"/>
              <w:rPr>
                <w:lang w:val="en-GB"/>
              </w:rPr>
            </w:pPr>
          </w:p>
        </w:tc>
        <w:tc>
          <w:tcPr>
            <w:tcW w:w="4876" w:type="dxa"/>
          </w:tcPr>
          <w:p w:rsidR="00AA4CDD" w:rsidRPr="00AA4CDD" w:rsidP="00C2703B" w14:paraId="3A3D8C89" w14:textId="77777777">
            <w:pPr>
              <w:pStyle w:val="Normal6"/>
              <w:rPr>
                <w:szCs w:val="24"/>
                <w:lang w:val="en-GB"/>
              </w:rPr>
            </w:pPr>
            <w:r w:rsidRPr="00AA4CDD">
              <w:rPr>
                <w:b/>
                <w:i/>
                <w:lang w:val="en-GB"/>
              </w:rPr>
              <w:t xml:space="preserve">(c) whether inclusion of that third country creates a significant risk of circumvention of the Union origin requirements set out in this Regulation, in particular through the re-export of products or components originating in a third country holding more than 40% of global manufacturing </w:t>
            </w:r>
            <w:r w:rsidRPr="00AA4CDD">
              <w:rPr>
                <w:b/>
                <w:i/>
                <w:lang w:val="en-GB"/>
              </w:rPr>
              <w:t>capacity in the net-zero technology concerned, as well as through the establishment on its territory of undertakings whose main purpose is to obtain access to the internal market;</w:t>
            </w:r>
          </w:p>
        </w:tc>
      </w:tr>
      <w:tr w14:paraId="27A41A28"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828A90E" w14:textId="77777777">
            <w:pPr>
              <w:pStyle w:val="Normal6"/>
              <w:rPr>
                <w:lang w:val="en-GB"/>
              </w:rPr>
            </w:pPr>
          </w:p>
        </w:tc>
        <w:tc>
          <w:tcPr>
            <w:tcW w:w="4876" w:type="dxa"/>
          </w:tcPr>
          <w:p w:rsidR="00AA4CDD" w:rsidRPr="00AA4CDD" w:rsidP="00C2703B" w14:paraId="1AEA3FF3" w14:textId="77777777">
            <w:pPr>
              <w:pStyle w:val="Normal6"/>
              <w:rPr>
                <w:szCs w:val="24"/>
                <w:lang w:val="en-GB"/>
              </w:rPr>
            </w:pPr>
            <w:r w:rsidRPr="00AA4CDD">
              <w:rPr>
                <w:b/>
                <w:i/>
                <w:lang w:val="en-GB"/>
              </w:rPr>
              <w:t>(d) whether that third country implements the Paris Agreement, such as through domestic carbon pricing mechanisms or measures having equivalent effect.</w:t>
            </w:r>
          </w:p>
        </w:tc>
      </w:tr>
      <w:tr w14:paraId="46193C1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D8C31F1" w14:textId="77777777">
            <w:pPr>
              <w:pStyle w:val="Normal6"/>
              <w:rPr>
                <w:lang w:val="en-GB"/>
              </w:rPr>
            </w:pPr>
          </w:p>
        </w:tc>
        <w:tc>
          <w:tcPr>
            <w:tcW w:w="4876" w:type="dxa"/>
          </w:tcPr>
          <w:p w:rsidR="00AA4CDD" w:rsidRPr="00AA4CDD" w:rsidP="00C2703B" w14:paraId="6664DA57" w14:textId="77777777">
            <w:pPr>
              <w:pStyle w:val="Normal6"/>
              <w:rPr>
                <w:szCs w:val="24"/>
                <w:lang w:val="en-GB"/>
              </w:rPr>
            </w:pPr>
            <w:r w:rsidRPr="00AA4CDD">
              <w:rPr>
                <w:b/>
                <w:i/>
                <w:lang w:val="en-GB"/>
              </w:rPr>
              <w:t>1d. The Commission shall adopt delegated acts in accordance with Article 44 to exclude, in whole or in part, a third country where the criteria set out in this Article are no longer met. This shall also apply to third countries designated as partner countries from the date of entry into force of Regulation (EU) .../... [IAA].</w:t>
            </w:r>
          </w:p>
        </w:tc>
      </w:tr>
      <w:tr w14:paraId="78335F7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123C55A" w14:textId="77777777">
            <w:pPr>
              <w:pStyle w:val="Normal6"/>
              <w:rPr>
                <w:lang w:val="en-GB"/>
              </w:rPr>
            </w:pPr>
          </w:p>
        </w:tc>
        <w:tc>
          <w:tcPr>
            <w:tcW w:w="4876" w:type="dxa"/>
          </w:tcPr>
          <w:p w:rsidR="00AA4CDD" w:rsidRPr="00AA4CDD" w:rsidP="00C2703B" w14:paraId="6456FCF6" w14:textId="77777777">
            <w:pPr>
              <w:pStyle w:val="Normal6"/>
              <w:rPr>
                <w:szCs w:val="24"/>
                <w:lang w:val="en-GB"/>
              </w:rPr>
            </w:pPr>
            <w:r w:rsidRPr="00AA4CDD">
              <w:rPr>
                <w:b/>
                <w:i/>
                <w:lang w:val="en-GB"/>
              </w:rPr>
              <w:t>1e. The first delegated act including third countries as partner countries shall be adopted within [OP: Please insert the date = 6 months after entry into force of Regulation (EU) .../... [IAA]].</w:t>
            </w:r>
          </w:p>
        </w:tc>
      </w:tr>
      <w:tr w14:paraId="77C2EFF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5E1C92B" w14:textId="77777777">
            <w:pPr>
              <w:pStyle w:val="Normal6"/>
              <w:rPr>
                <w:lang w:val="en-GB"/>
              </w:rPr>
            </w:pPr>
          </w:p>
        </w:tc>
        <w:tc>
          <w:tcPr>
            <w:tcW w:w="4876" w:type="dxa"/>
          </w:tcPr>
          <w:p w:rsidR="00AA4CDD" w:rsidRPr="00AA4CDD" w:rsidP="00C2703B" w14:paraId="21EF6358" w14:textId="77777777">
            <w:pPr>
              <w:pStyle w:val="Normal6"/>
              <w:rPr>
                <w:szCs w:val="24"/>
                <w:lang w:val="en-GB"/>
              </w:rPr>
            </w:pPr>
            <w:r w:rsidRPr="00AA4CDD">
              <w:rPr>
                <w:b/>
                <w:i/>
                <w:lang w:val="en-GB"/>
              </w:rPr>
              <w:t>1f. Content shall not be considered to be of Union origin where circumvention exists within the meaning of Article 7a of Regulation (EU) .../... [IAA]. Economic operators excluded under that Article shall be excluded, for the same period, from procedures and support under Articles 25a, 26, 28a and 28c.</w:t>
            </w:r>
          </w:p>
        </w:tc>
      </w:tr>
    </w:tbl>
    <w:p w:rsidR="00AA4CDD" w:rsidRPr="00AA4CDD" w:rsidP="00AA4CDD" w14:paraId="0C7C13F9"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F16F115"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7E2B59E3" w14:textId="77777777">
      <w:pPr>
        <w:pStyle w:val="Normal12Italic"/>
        <w:rPr>
          <w:noProof w:val="0"/>
          <w:lang w:val="en-GB"/>
        </w:rPr>
      </w:pPr>
      <w:r w:rsidRPr="00AA4CDD">
        <w:rPr>
          <w:noProof w:val="0"/>
          <w:lang w:val="en-GB"/>
        </w:rPr>
        <w:t>This Article applies the partner-country system of the IAA to the NZIA: the same partner countries, the same rules for adding or excluding them, and the same anti-circumvention rule. An operator excluded for repeated circumvention under the IAA is also excluded from net-zero procurement, auctions and support.</w:t>
      </w:r>
    </w:p>
    <w:p w:rsidR="00AA4CDD" w:rsidRPr="00AA4CDD" w:rsidP="00AA4CDD" w14:paraId="6024608F" w14:textId="77777777">
      <w:r w:rsidRPr="00AA4CDD">
        <w:rPr>
          <w:rStyle w:val="HideTWBExt"/>
        </w:rPr>
        <w:t>&lt;/Amend&gt;</w:t>
      </w:r>
    </w:p>
    <w:p w:rsidR="00AA4CDD" w:rsidRPr="00AA4CDD" w:rsidP="00AA4CDD" w14:paraId="786AE00D"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3991</w:t>
      </w:r>
      <w:r w:rsidRPr="00AA4CDD">
        <w:rPr>
          <w:rStyle w:val="HideTWBExt"/>
          <w:b w:val="0"/>
          <w:lang w:val="en-GB"/>
        </w:rPr>
        <w:t>&lt;/NumAm&gt;</w:t>
      </w:r>
    </w:p>
    <w:p w:rsidR="00AA4CDD" w:rsidRPr="00AA4CDD" w:rsidP="00AA4CDD" w14:paraId="372247D6" w14:textId="77777777">
      <w:pPr>
        <w:pStyle w:val="NormalBold"/>
      </w:pPr>
      <w:r w:rsidRPr="00AA4CDD">
        <w:rPr>
          <w:rStyle w:val="HideTWBExt"/>
          <w:b w:val="0"/>
        </w:rPr>
        <w:t>&lt;RepeatBlock-By&gt;&lt;Members&gt;</w:t>
      </w:r>
      <w:r w:rsidRPr="00AA4CDD">
        <w:t>Bart Groothuis, Jeannette Baljeu, Morten Løkkegaard, Barry Andrews, Dan Barna, Barry Cowen, Billy Kelleher, Michael McNamara, Engin Eroglu, Brigitte van den Berg, Cynthia Ní Mhurchú, Anna-Maja Henriksson, Emma Wiesner, Karin Karlsbro, Ivars Ijabs</w:t>
      </w:r>
      <w:r w:rsidRPr="00AA4CDD">
        <w:rPr>
          <w:rStyle w:val="HideTWBExt"/>
          <w:b w:val="0"/>
        </w:rPr>
        <w:t>&lt;/Members&gt;</w:t>
      </w:r>
    </w:p>
    <w:p w:rsidR="00AA4CDD" w:rsidRPr="00AA4CDD" w:rsidP="00AA4CDD" w14:paraId="392AB2FC" w14:textId="77777777">
      <w:r w:rsidRPr="00AA4CDD">
        <w:rPr>
          <w:rStyle w:val="HideTWBExt"/>
        </w:rPr>
        <w:t>&lt;/RepeatBlock-By&gt;</w:t>
      </w:r>
    </w:p>
    <w:p w:rsidR="00AA4CDD" w:rsidRPr="00AA4CDD" w:rsidP="00AA4CDD" w14:paraId="36214A0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36210E1C"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2D272AC7"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52A0EFA1" w14:textId="77777777">
      <w:r w:rsidRPr="00AA4CDD">
        <w:rPr>
          <w:rStyle w:val="HideTWBExt"/>
        </w:rPr>
        <w:t>&lt;Article2&gt;</w:t>
      </w:r>
      <w:r w:rsidRPr="00AA4CDD">
        <w:t>Article 28d – paragraph 1 b (new) – point c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DCE56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315DD71" w14:textId="77777777">
            <w:pPr>
              <w:keepNext/>
            </w:pPr>
          </w:p>
        </w:tc>
      </w:tr>
      <w:tr w14:paraId="33C7F4C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D58B652" w14:textId="77777777">
            <w:pPr>
              <w:pStyle w:val="ColumnHeading"/>
              <w:keepNext/>
              <w:rPr>
                <w:lang w:val="en-GB"/>
              </w:rPr>
            </w:pPr>
            <w:r w:rsidRPr="00AA4CDD">
              <w:rPr>
                <w:lang w:val="en-GB"/>
              </w:rPr>
              <w:t>Text proposed by the Commission</w:t>
            </w:r>
          </w:p>
        </w:tc>
        <w:tc>
          <w:tcPr>
            <w:tcW w:w="4876" w:type="dxa"/>
          </w:tcPr>
          <w:p w:rsidR="00AA4CDD" w:rsidRPr="00AA4CDD" w:rsidP="00C2703B" w14:paraId="5F5750E9" w14:textId="77777777">
            <w:pPr>
              <w:pStyle w:val="ColumnHeading"/>
              <w:keepNext/>
              <w:rPr>
                <w:lang w:val="en-GB"/>
              </w:rPr>
            </w:pPr>
            <w:r w:rsidRPr="00AA4CDD">
              <w:rPr>
                <w:lang w:val="en-GB"/>
              </w:rPr>
              <w:t>Amendment</w:t>
            </w:r>
          </w:p>
        </w:tc>
      </w:tr>
      <w:tr w14:paraId="76C4496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90652FB" w14:textId="77777777">
            <w:pPr>
              <w:pStyle w:val="Normal6"/>
              <w:rPr>
                <w:lang w:val="en-GB"/>
              </w:rPr>
            </w:pPr>
          </w:p>
        </w:tc>
        <w:tc>
          <w:tcPr>
            <w:tcW w:w="4876" w:type="dxa"/>
          </w:tcPr>
          <w:p w:rsidR="00AA4CDD" w:rsidRPr="00AA4CDD" w:rsidP="00C2703B" w14:paraId="22AA351C" w14:textId="77777777">
            <w:pPr>
              <w:pStyle w:val="Normal6"/>
              <w:rPr>
                <w:szCs w:val="24"/>
                <w:lang w:val="en-GB"/>
              </w:rPr>
            </w:pPr>
            <w:r w:rsidRPr="00AA4CDD">
              <w:rPr>
                <w:b/>
                <w:i/>
                <w:lang w:val="en-GB"/>
              </w:rPr>
              <w:t>In Article 28d paragraph 1b point (ca) is added :</w:t>
            </w:r>
          </w:p>
        </w:tc>
      </w:tr>
      <w:tr w14:paraId="035CCAAC"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34143F8" w14:textId="77777777">
            <w:pPr>
              <w:pStyle w:val="Normal6"/>
              <w:rPr>
                <w:lang w:val="en-GB"/>
              </w:rPr>
            </w:pPr>
          </w:p>
        </w:tc>
        <w:tc>
          <w:tcPr>
            <w:tcW w:w="4876" w:type="dxa"/>
          </w:tcPr>
          <w:p w:rsidR="00AA4CDD" w:rsidRPr="00AA4CDD" w:rsidP="00C2703B" w14:paraId="59D960A0" w14:textId="77777777">
            <w:pPr>
              <w:pStyle w:val="Normal6"/>
              <w:rPr>
                <w:szCs w:val="24"/>
                <w:lang w:val="en-GB"/>
              </w:rPr>
            </w:pPr>
            <w:r w:rsidRPr="00AA4CDD">
              <w:rPr>
                <w:b/>
                <w:i/>
                <w:lang w:val="en-GB"/>
              </w:rPr>
              <w:t>(c) is a Union candidate country which faces an exceptional and immediate security situation, is a party to the Agreement on Government Procurement, and has concluded with the Union an agreement establishing a free trade area, where relevant obligations of the Union exist under that agreement.</w:t>
            </w:r>
          </w:p>
        </w:tc>
      </w:tr>
    </w:tbl>
    <w:p w:rsidR="00AA4CDD" w:rsidRPr="00AA4CDD" w:rsidP="00AA4CDD" w14:paraId="19D7D53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81B89AF"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237DA4DD" w14:textId="77777777">
      <w:pPr>
        <w:pStyle w:val="Normal12Italic"/>
        <w:rPr>
          <w:noProof w:val="0"/>
          <w:lang w:val="en-GB"/>
        </w:rPr>
      </w:pPr>
      <w:r w:rsidRPr="00AA4CDD">
        <w:rPr>
          <w:noProof w:val="0"/>
          <w:lang w:val="en-GB"/>
        </w:rPr>
        <w:t>Point (c) covers Ukraine from entry into force. The definition is drawn from the Steel Instrument (Regulation 2026/1284). Reciprocity is ensured because Ukraine is party to the GPA and has a free trade agreement with the Union that includes relevant obligations.</w:t>
      </w:r>
    </w:p>
    <w:p w:rsidR="00AA4CDD" w:rsidRPr="00AA4CDD" w:rsidP="00AA4CDD" w14:paraId="262A8528" w14:textId="77777777">
      <w:r w:rsidRPr="00AA4CDD">
        <w:rPr>
          <w:rStyle w:val="HideTWBExt"/>
        </w:rPr>
        <w:t>&lt;/Amend&gt;</w:t>
      </w:r>
    </w:p>
    <w:p w:rsidR="00AA4CDD" w:rsidRPr="00AA4CDD" w:rsidP="00AA4CDD" w14:paraId="1CD41381"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3992</w:t>
      </w:r>
      <w:r w:rsidRPr="00AA4CDD">
        <w:rPr>
          <w:rStyle w:val="HideTWBExt"/>
          <w:b w:val="0"/>
          <w:lang w:val="en-GB"/>
        </w:rPr>
        <w:t>&lt;/NumAm&gt;</w:t>
      </w:r>
    </w:p>
    <w:p w:rsidR="00AA4CDD" w:rsidRPr="00AA4CDD" w:rsidP="00AA4CDD" w14:paraId="0EFD072B" w14:textId="77777777">
      <w:pPr>
        <w:pStyle w:val="NormalBold"/>
      </w:pPr>
      <w:r w:rsidRPr="00AA4CDD">
        <w:rPr>
          <w:rStyle w:val="HideTWBExt"/>
          <w:b w:val="0"/>
        </w:rPr>
        <w:t>&lt;RepeatBlock-By&gt;&lt;Members&gt;</w:t>
      </w:r>
      <w:r w:rsidRPr="00AA4CDD">
        <w:t>Tomislav Sokol</w:t>
      </w:r>
      <w:r w:rsidRPr="00AA4CDD">
        <w:rPr>
          <w:rStyle w:val="HideTWBExt"/>
          <w:b w:val="0"/>
        </w:rPr>
        <w:t>&lt;/Members&gt;</w:t>
      </w:r>
    </w:p>
    <w:p w:rsidR="00AA4CDD" w:rsidRPr="00AA4CDD" w:rsidP="00AA4CDD" w14:paraId="1C08C527" w14:textId="77777777">
      <w:r w:rsidRPr="00AA4CDD">
        <w:rPr>
          <w:rStyle w:val="HideTWBExt"/>
        </w:rPr>
        <w:t>&lt;/RepeatBlock-By&gt;</w:t>
      </w:r>
    </w:p>
    <w:p w:rsidR="00AA4CDD" w:rsidRPr="00AA4CDD" w:rsidP="00AA4CDD" w14:paraId="17803C6B"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2D9A80C8"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1B4B3D11"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307288CC" w14:textId="77777777">
      <w:r w:rsidRPr="00AA4CDD">
        <w:rPr>
          <w:rStyle w:val="HideTWBExt"/>
        </w:rPr>
        <w:t>&lt;Article2&gt;</w:t>
      </w:r>
      <w:r w:rsidRPr="00AA4CDD">
        <w:t>Article 28d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84761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4F6C8DC" w14:textId="77777777">
            <w:pPr>
              <w:keepNext/>
            </w:pPr>
          </w:p>
        </w:tc>
      </w:tr>
      <w:tr w14:paraId="18047A5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6B325D9" w14:textId="77777777">
            <w:pPr>
              <w:pStyle w:val="ColumnHeading"/>
              <w:keepNext/>
              <w:rPr>
                <w:lang w:val="en-GB"/>
              </w:rPr>
            </w:pPr>
            <w:r w:rsidRPr="00AA4CDD">
              <w:rPr>
                <w:lang w:val="en-GB"/>
              </w:rPr>
              <w:t>Text proposed by the Commission</w:t>
            </w:r>
          </w:p>
        </w:tc>
        <w:tc>
          <w:tcPr>
            <w:tcW w:w="4876" w:type="dxa"/>
          </w:tcPr>
          <w:p w:rsidR="00AA4CDD" w:rsidRPr="00AA4CDD" w:rsidP="00C2703B" w14:paraId="61BFD969" w14:textId="77777777">
            <w:pPr>
              <w:pStyle w:val="ColumnHeading"/>
              <w:keepNext/>
              <w:rPr>
                <w:lang w:val="en-GB"/>
              </w:rPr>
            </w:pPr>
            <w:r w:rsidRPr="00AA4CDD">
              <w:rPr>
                <w:lang w:val="en-GB"/>
              </w:rPr>
              <w:t>Amendment</w:t>
            </w:r>
          </w:p>
        </w:tc>
      </w:tr>
      <w:tr w14:paraId="63A86C3D"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ED65CB4" w14:textId="77777777">
            <w:pPr>
              <w:pStyle w:val="Normal6"/>
              <w:rPr>
                <w:lang w:val="en-GB"/>
              </w:rPr>
            </w:pPr>
            <w:r w:rsidRPr="00AA4CDD">
              <w:rPr>
                <w:b/>
                <w:i/>
                <w:lang w:val="en-GB"/>
              </w:rPr>
              <w:t>2.</w:t>
            </w:r>
            <w:r w:rsidRPr="00AA4CDD">
              <w:rPr>
                <w:b/>
                <w:i/>
                <w:lang w:val="en-GB"/>
              </w:rPr>
              <w:tab/>
              <w:t>The origin of products and components shall be determined in accordance with Regulation (EU) No 952/2013 of the European Parliament.</w:t>
            </w:r>
          </w:p>
        </w:tc>
        <w:tc>
          <w:tcPr>
            <w:tcW w:w="4876" w:type="dxa"/>
          </w:tcPr>
          <w:p w:rsidR="00AA4CDD" w:rsidRPr="00AA4CDD" w:rsidP="00C2703B" w14:paraId="00AF6453" w14:textId="77777777">
            <w:pPr>
              <w:pStyle w:val="Normal6"/>
              <w:rPr>
                <w:szCs w:val="24"/>
                <w:lang w:val="en-GB"/>
              </w:rPr>
            </w:pPr>
            <w:r w:rsidRPr="00AA4CDD">
              <w:rPr>
                <w:b/>
                <w:i/>
                <w:lang w:val="en-GB"/>
              </w:rPr>
              <w:t>deleted</w:t>
            </w:r>
          </w:p>
        </w:tc>
      </w:tr>
    </w:tbl>
    <w:p w:rsidR="00AA4CDD" w:rsidRPr="00AA4CDD" w:rsidP="00AA4CDD" w14:paraId="4F4D40D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1BC835E" w14:textId="77777777">
      <w:r w:rsidRPr="00AA4CDD">
        <w:rPr>
          <w:rStyle w:val="HideTWBExt"/>
        </w:rPr>
        <w:t>&lt;/Amend&gt;</w:t>
      </w:r>
    </w:p>
    <w:p w:rsidR="00AA4CDD" w:rsidRPr="00AA4CDD" w:rsidP="00AA4CDD" w14:paraId="603F7186"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3993</w:t>
      </w:r>
      <w:r w:rsidRPr="00AA4CDD">
        <w:rPr>
          <w:rStyle w:val="HideTWBExt"/>
          <w:b w:val="0"/>
          <w:lang w:val="en-GB"/>
        </w:rPr>
        <w:t>&lt;/NumAm&gt;</w:t>
      </w:r>
    </w:p>
    <w:p w:rsidR="00AA4CDD" w:rsidRPr="00AA4CDD" w:rsidP="00AA4CDD" w14:paraId="7CF2F96B" w14:textId="77777777">
      <w:pPr>
        <w:pStyle w:val="NormalBold"/>
      </w:pPr>
      <w:r w:rsidRPr="00AA4CDD">
        <w:rPr>
          <w:rStyle w:val="HideTWBExt"/>
          <w:b w:val="0"/>
        </w:rPr>
        <w:t>&lt;RepeatBlock-By&gt;&lt;Members&gt;</w:t>
      </w:r>
      <w:r w:rsidRPr="00AA4CDD">
        <w:t>Oihane Agirregoitia Martínez</w:t>
      </w:r>
      <w:r w:rsidRPr="00AA4CDD">
        <w:rPr>
          <w:rStyle w:val="HideTWBExt"/>
          <w:b w:val="0"/>
        </w:rPr>
        <w:t>&lt;/Members&gt;</w:t>
      </w:r>
    </w:p>
    <w:p w:rsidR="00AA4CDD" w:rsidRPr="00AA4CDD" w:rsidP="00AA4CDD" w14:paraId="1057729D" w14:textId="77777777">
      <w:r w:rsidRPr="00AA4CDD">
        <w:rPr>
          <w:rStyle w:val="HideTWBExt"/>
        </w:rPr>
        <w:t>&lt;/RepeatBlock-By&gt;</w:t>
      </w:r>
    </w:p>
    <w:p w:rsidR="00AA4CDD" w:rsidRPr="00AA4CDD" w:rsidP="00AA4CDD" w14:paraId="05D4A48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49B80743"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3FB6EBB"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4FD3CA28" w14:textId="77777777">
      <w:r w:rsidRPr="00AA4CDD">
        <w:rPr>
          <w:rStyle w:val="HideTWBExt"/>
        </w:rPr>
        <w:t>&lt;Article2&gt;</w:t>
      </w:r>
      <w:r w:rsidRPr="00AA4CDD">
        <w:t>Article 28d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1276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AFF52A7" w14:textId="77777777">
            <w:pPr>
              <w:keepNext/>
            </w:pPr>
          </w:p>
        </w:tc>
      </w:tr>
      <w:tr w14:paraId="121FD073"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F508909" w14:textId="77777777">
            <w:pPr>
              <w:pStyle w:val="ColumnHeading"/>
              <w:keepNext/>
              <w:rPr>
                <w:lang w:val="en-GB"/>
              </w:rPr>
            </w:pPr>
            <w:r w:rsidRPr="00AA4CDD">
              <w:rPr>
                <w:lang w:val="en-GB"/>
              </w:rPr>
              <w:t>Text proposed by the Commission</w:t>
            </w:r>
          </w:p>
        </w:tc>
        <w:tc>
          <w:tcPr>
            <w:tcW w:w="4876" w:type="dxa"/>
          </w:tcPr>
          <w:p w:rsidR="00AA4CDD" w:rsidRPr="00AA4CDD" w:rsidP="00C2703B" w14:paraId="2FA61928" w14:textId="77777777">
            <w:pPr>
              <w:pStyle w:val="ColumnHeading"/>
              <w:keepNext/>
              <w:rPr>
                <w:lang w:val="en-GB"/>
              </w:rPr>
            </w:pPr>
            <w:r w:rsidRPr="00AA4CDD">
              <w:rPr>
                <w:lang w:val="en-GB"/>
              </w:rPr>
              <w:t>Amendment</w:t>
            </w:r>
          </w:p>
        </w:tc>
      </w:tr>
      <w:tr w14:paraId="427B283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98C991A" w14:textId="77777777">
            <w:pPr>
              <w:pStyle w:val="Normal6"/>
              <w:rPr>
                <w:lang w:val="en-GB"/>
              </w:rPr>
            </w:pPr>
            <w:r w:rsidRPr="00AA4CDD">
              <w:rPr>
                <w:lang w:val="en-GB"/>
              </w:rPr>
              <w:t>2.</w:t>
            </w:r>
            <w:r w:rsidRPr="00AA4CDD">
              <w:rPr>
                <w:lang w:val="en-GB"/>
              </w:rPr>
              <w:tab/>
              <w:t xml:space="preserve">The origin of products and components shall be determined in accordance with Regulation (EU) </w:t>
            </w:r>
            <w:r w:rsidRPr="00AA4CDD">
              <w:rPr>
                <w:b/>
                <w:i/>
                <w:lang w:val="en-GB"/>
              </w:rPr>
              <w:t>No 952/2013 of</w:t>
            </w:r>
            <w:r w:rsidRPr="00AA4CDD">
              <w:rPr>
                <w:lang w:val="en-GB"/>
              </w:rPr>
              <w:t xml:space="preserve"> the European </w:t>
            </w:r>
            <w:r w:rsidRPr="00AA4CDD">
              <w:rPr>
                <w:b/>
                <w:i/>
                <w:lang w:val="en-GB"/>
              </w:rPr>
              <w:t>Parliament</w:t>
            </w:r>
            <w:r w:rsidRPr="00AA4CDD">
              <w:rPr>
                <w:lang w:val="en-GB"/>
              </w:rPr>
              <w:t>.</w:t>
            </w:r>
          </w:p>
        </w:tc>
        <w:tc>
          <w:tcPr>
            <w:tcW w:w="4876" w:type="dxa"/>
          </w:tcPr>
          <w:p w:rsidR="00AA4CDD" w:rsidRPr="00AA4CDD" w:rsidP="00C2703B" w14:paraId="51DA65AB" w14:textId="77777777">
            <w:pPr>
              <w:pStyle w:val="Normal6"/>
              <w:rPr>
                <w:szCs w:val="24"/>
                <w:lang w:val="en-GB"/>
              </w:rPr>
            </w:pPr>
            <w:r w:rsidRPr="00AA4CDD">
              <w:rPr>
                <w:lang w:val="en-GB"/>
              </w:rPr>
              <w:t>2.</w:t>
            </w:r>
            <w:r w:rsidRPr="00AA4CDD">
              <w:rPr>
                <w:lang w:val="en-GB"/>
              </w:rPr>
              <w:tab/>
              <w:t xml:space="preserve">The origin of products and components shall be determined in accordance with Regulation (EU) </w:t>
            </w:r>
            <w:r w:rsidRPr="00AA4CDD">
              <w:rPr>
                <w:b/>
                <w:i/>
                <w:lang w:val="en-GB"/>
              </w:rPr>
              <w:t>No 2026/2108 establishing the Union Customs Code and</w:t>
            </w:r>
            <w:r w:rsidRPr="00AA4CDD">
              <w:rPr>
                <w:lang w:val="en-GB"/>
              </w:rPr>
              <w:t xml:space="preserve"> the European </w:t>
            </w:r>
            <w:r w:rsidRPr="00AA4CDD">
              <w:rPr>
                <w:b/>
                <w:i/>
                <w:lang w:val="en-GB"/>
              </w:rPr>
              <w:t>Union Customs Authority, and repealing Regulation (EU) No 952/2013</w:t>
            </w:r>
            <w:r w:rsidRPr="00AA4CDD">
              <w:rPr>
                <w:lang w:val="en-GB"/>
              </w:rPr>
              <w:t>.</w:t>
            </w:r>
          </w:p>
        </w:tc>
      </w:tr>
      <w:tr w14:paraId="52DFAAE7"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9C195D4" w14:textId="77777777">
            <w:pPr>
              <w:pStyle w:val="Normal6"/>
              <w:rPr>
                <w:lang w:val="en-GB"/>
              </w:rPr>
            </w:pPr>
          </w:p>
        </w:tc>
        <w:tc>
          <w:tcPr>
            <w:tcW w:w="4876" w:type="dxa"/>
          </w:tcPr>
          <w:p w:rsidR="00AA4CDD" w:rsidRPr="00AA4CDD" w:rsidP="00C2703B" w14:paraId="629D9811" w14:textId="77777777">
            <w:pPr>
              <w:pStyle w:val="Normal6"/>
              <w:rPr>
                <w:szCs w:val="24"/>
                <w:lang w:val="en-GB"/>
              </w:rPr>
            </w:pPr>
            <w:r w:rsidRPr="00AA4CDD">
              <w:rPr>
                <w:b/>
                <w:i/>
                <w:lang w:val="en-GB"/>
              </w:rPr>
              <w:t>By six months after the entry into force of this Regulation, the Commission shall review the definition of last substantial, economically justified processing or working laid down in Article 169 of Regulation (EU) 2026/2108, with the aim of including at least 50% of added value originating in the Union and preventing the circumvention of the rules on the acquisition of origin.</w:t>
            </w:r>
          </w:p>
        </w:tc>
      </w:tr>
    </w:tbl>
    <w:p w:rsidR="00AA4CDD" w:rsidRPr="00AA4CDD" w:rsidP="00AA4CDD" w14:paraId="69AC3AE1"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0F5BB736" w14:textId="77777777">
      <w:r w:rsidRPr="00AA4CDD">
        <w:rPr>
          <w:rStyle w:val="HideTWBExt"/>
        </w:rPr>
        <w:t>&lt;/Amend&gt;</w:t>
      </w:r>
    </w:p>
    <w:p w:rsidR="00AA4CDD" w:rsidRPr="00AA4CDD" w:rsidP="00AA4CDD" w14:paraId="3A1C9B4E"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3994</w:t>
      </w:r>
      <w:r w:rsidRPr="00AA4CDD">
        <w:rPr>
          <w:rStyle w:val="HideTWBExt"/>
          <w:b w:val="0"/>
          <w:lang w:val="en-GB"/>
        </w:rPr>
        <w:t>&lt;/NumAm&gt;</w:t>
      </w:r>
    </w:p>
    <w:p w:rsidR="00AA4CDD" w:rsidRPr="00AA4CDD" w:rsidP="00AA4CDD" w14:paraId="767EC59E" w14:textId="77777777">
      <w:pPr>
        <w:pStyle w:val="NormalBold"/>
      </w:pPr>
      <w:r w:rsidRPr="00AA4CDD">
        <w:rPr>
          <w:rStyle w:val="HideTWBExt"/>
          <w:b w:val="0"/>
        </w:rPr>
        <w:t>&lt;RepeatBlock-By&gt;&lt;Members&gt;</w:t>
      </w:r>
      <w:r w:rsidRPr="00AA4CDD">
        <w:t>Pierre Jouvet, Kathleen Van Brempt, Jens Geier, Javier Moreno Sánchez, Nicolás González Casares, François Kalfon, René Repasi, Jean-Marc Germain, Matthias Ecke, José Cepeda, Hana Jalloul Muro, Idoia Mendia, Ştefan Muşoiu, Marc Angel, Elena Sancho Murillo, Laura Ballarín Cereza, Raphaël Glucksmann, Niels Fuglsang, Lina Gálvez</w:t>
      </w:r>
      <w:r w:rsidRPr="00AA4CDD">
        <w:rPr>
          <w:rStyle w:val="HideTWBExt"/>
          <w:b w:val="0"/>
        </w:rPr>
        <w:t>&lt;/Members&gt;</w:t>
      </w:r>
    </w:p>
    <w:p w:rsidR="00AA4CDD" w:rsidRPr="00AA4CDD" w:rsidP="00AA4CDD" w14:paraId="787026C5" w14:textId="77777777">
      <w:r w:rsidRPr="00AA4CDD">
        <w:rPr>
          <w:rStyle w:val="HideTWBExt"/>
        </w:rPr>
        <w:t>&lt;/RepeatBlock-By&gt;</w:t>
      </w:r>
    </w:p>
    <w:p w:rsidR="00AA4CDD" w:rsidRPr="00AA4CDD" w:rsidP="00AA4CDD" w14:paraId="018C54D2"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7F9EBC80"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07B26DE5" w14:textId="77777777">
      <w:pPr>
        <w:keepNext/>
      </w:pPr>
      <w:r w:rsidRPr="00AA4CDD">
        <w:rPr>
          <w:rStyle w:val="HideTWBExt"/>
        </w:rPr>
        <w:t>&lt;DocAmend2&gt;</w:t>
      </w:r>
      <w:r w:rsidRPr="00AA4CDD">
        <w:t>Regulation (EU) 2024/1735</w:t>
      </w:r>
      <w:r w:rsidRPr="00AA4CDD">
        <w:rPr>
          <w:rStyle w:val="HideTWBExt"/>
        </w:rPr>
        <w:t>&lt;/DocAmend2&gt;</w:t>
      </w:r>
    </w:p>
    <w:p w:rsidR="00AA4CDD" w:rsidRPr="00AA4CDD" w:rsidP="00AA4CDD" w14:paraId="632E9EB7" w14:textId="77777777">
      <w:r w:rsidRPr="00AA4CDD">
        <w:rPr>
          <w:rStyle w:val="HideTWBExt"/>
        </w:rPr>
        <w:t>&lt;Article2&gt;</w:t>
      </w:r>
      <w:r w:rsidRPr="00AA4CDD">
        <w:t>Article 28d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4461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0E8BB8FC" w14:textId="77777777">
            <w:pPr>
              <w:keepNext/>
            </w:pPr>
          </w:p>
        </w:tc>
      </w:tr>
      <w:tr w14:paraId="761F290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614AC7" w14:textId="77777777">
            <w:pPr>
              <w:pStyle w:val="ColumnHeading"/>
              <w:keepNext/>
              <w:rPr>
                <w:lang w:val="en-GB"/>
              </w:rPr>
            </w:pPr>
            <w:r w:rsidRPr="00AA4CDD">
              <w:rPr>
                <w:lang w:val="en-GB"/>
              </w:rPr>
              <w:t>Text proposed by the Commission</w:t>
            </w:r>
          </w:p>
        </w:tc>
        <w:tc>
          <w:tcPr>
            <w:tcW w:w="4876" w:type="dxa"/>
          </w:tcPr>
          <w:p w:rsidR="00AA4CDD" w:rsidRPr="00AA4CDD" w:rsidP="00C2703B" w14:paraId="4A7E9B78" w14:textId="77777777">
            <w:pPr>
              <w:pStyle w:val="ColumnHeading"/>
              <w:keepNext/>
              <w:rPr>
                <w:lang w:val="en-GB"/>
              </w:rPr>
            </w:pPr>
            <w:r w:rsidRPr="00AA4CDD">
              <w:rPr>
                <w:lang w:val="en-GB"/>
              </w:rPr>
              <w:t>Amendment</w:t>
            </w:r>
          </w:p>
        </w:tc>
      </w:tr>
      <w:tr w14:paraId="7DEEA601"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474E01C" w14:textId="77777777">
            <w:pPr>
              <w:pStyle w:val="Normal6"/>
              <w:rPr>
                <w:lang w:val="en-GB"/>
              </w:rPr>
            </w:pPr>
            <w:r w:rsidRPr="00AA4CDD">
              <w:rPr>
                <w:lang w:val="en-GB"/>
              </w:rPr>
              <w:t>2.</w:t>
            </w:r>
            <w:r w:rsidRPr="00AA4CDD">
              <w:rPr>
                <w:lang w:val="en-GB"/>
              </w:rPr>
              <w:tab/>
              <w:t xml:space="preserve">The origin of products and components shall be determined in </w:t>
            </w:r>
            <w:r w:rsidRPr="00AA4CDD">
              <w:rPr>
                <w:lang w:val="en-GB"/>
              </w:rPr>
              <w:t>accordance with Regulation (EU) No 952/2013 of the European Parliament.</w:t>
            </w:r>
          </w:p>
        </w:tc>
        <w:tc>
          <w:tcPr>
            <w:tcW w:w="4876" w:type="dxa"/>
          </w:tcPr>
          <w:p w:rsidR="00AA4CDD" w:rsidRPr="00AA4CDD" w:rsidP="00C2703B" w14:paraId="32C6566F" w14:textId="77777777">
            <w:pPr>
              <w:pStyle w:val="Normal6"/>
              <w:rPr>
                <w:szCs w:val="24"/>
                <w:lang w:val="en-GB"/>
              </w:rPr>
            </w:pPr>
            <w:r w:rsidRPr="00AA4CDD">
              <w:rPr>
                <w:lang w:val="en-GB"/>
              </w:rPr>
              <w:t>2.</w:t>
            </w:r>
            <w:r w:rsidRPr="00AA4CDD">
              <w:rPr>
                <w:lang w:val="en-GB"/>
              </w:rPr>
              <w:tab/>
              <w:t xml:space="preserve">The origin of products and components shall be determined in </w:t>
            </w:r>
            <w:r w:rsidRPr="00AA4CDD">
              <w:rPr>
                <w:lang w:val="en-GB"/>
              </w:rPr>
              <w:t xml:space="preserve">accordance with Regulation (EU) </w:t>
            </w:r>
            <w:r w:rsidRPr="00AA4CDD">
              <w:rPr>
                <w:b/>
                <w:i/>
                <w:lang w:val="en-GB"/>
              </w:rPr>
              <w:t>2026/2108 establishing the Union Customs Code and the European Union Customs Authority, and repealing Regulation (EU)</w:t>
            </w:r>
            <w:r w:rsidRPr="00AA4CDD">
              <w:rPr>
                <w:lang w:val="en-GB"/>
              </w:rPr>
              <w:t xml:space="preserve"> No 952/2013 of the European Parliament.</w:t>
            </w:r>
          </w:p>
        </w:tc>
      </w:tr>
    </w:tbl>
    <w:p w:rsidR="00AA4CDD" w:rsidRPr="00AA4CDD" w:rsidP="00AA4CDD" w14:paraId="476371B8"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4D0E7556" w14:textId="77777777">
      <w:r w:rsidRPr="00AA4CDD">
        <w:rPr>
          <w:rStyle w:val="HideTWBExt"/>
        </w:rPr>
        <w:t>&lt;/Amend&gt;</w:t>
      </w:r>
    </w:p>
    <w:p w:rsidR="00AA4CDD" w:rsidRPr="00AA4CDD" w:rsidP="00AA4CDD" w14:paraId="2C2C8AE8"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3995</w:t>
      </w:r>
      <w:r w:rsidRPr="00AA4CDD">
        <w:rPr>
          <w:rStyle w:val="HideTWBExt"/>
          <w:b w:val="0"/>
          <w:lang w:val="en-GB"/>
        </w:rPr>
        <w:t>&lt;/NumAm&gt;</w:t>
      </w:r>
    </w:p>
    <w:p w:rsidR="00AA4CDD" w:rsidRPr="00AA4CDD" w:rsidP="00AA4CDD" w14:paraId="43D9AAB1" w14:textId="77777777">
      <w:pPr>
        <w:pStyle w:val="NormalBold"/>
      </w:pPr>
      <w:r w:rsidRPr="00AA4CDD">
        <w:rPr>
          <w:rStyle w:val="HideTWBExt"/>
          <w:b w:val="0"/>
        </w:rPr>
        <w:t>&lt;RepeatBlock-By&gt;&lt;Members&gt;</w:t>
      </w:r>
      <w:r w:rsidRPr="00AA4CDD">
        <w:t>Dirk Gotink</w:t>
      </w:r>
      <w:r w:rsidRPr="00AA4CDD">
        <w:rPr>
          <w:rStyle w:val="HideTWBExt"/>
          <w:b w:val="0"/>
        </w:rPr>
        <w:t>&lt;/Members&gt;</w:t>
      </w:r>
    </w:p>
    <w:p w:rsidR="00AA4CDD" w:rsidRPr="00AA4CDD" w:rsidP="00AA4CDD" w14:paraId="10761BED" w14:textId="77777777">
      <w:r w:rsidRPr="00AA4CDD">
        <w:rPr>
          <w:rStyle w:val="HideTWBExt"/>
        </w:rPr>
        <w:t>&lt;/RepeatBlock-By&gt;</w:t>
      </w:r>
    </w:p>
    <w:p w:rsidR="00AA4CDD" w:rsidRPr="00AA4CDD" w:rsidP="00AA4CDD" w14:paraId="1E19FB7D"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65D19A36" w14:textId="77777777">
      <w:pPr>
        <w:pStyle w:val="NormalBold"/>
      </w:pPr>
      <w:r w:rsidRPr="00AA4CDD">
        <w:rPr>
          <w:rStyle w:val="HideTWBExt"/>
          <w:b w:val="0"/>
        </w:rPr>
        <w:t>&lt;Article&gt;</w:t>
      </w:r>
      <w:r w:rsidRPr="00AA4CDD">
        <w:t>Article 34 – paragraph 1 – point 6</w:t>
      </w:r>
      <w:r w:rsidRPr="00AA4CDD">
        <w:rPr>
          <w:rStyle w:val="HideTWBExt"/>
          <w:b w:val="0"/>
        </w:rPr>
        <w:t>&lt;/Article&gt;</w:t>
      </w:r>
    </w:p>
    <w:p w:rsidR="00AA4CDD" w:rsidRPr="00AA4CDD" w:rsidP="00AA4CDD" w14:paraId="3516057A" w14:textId="77777777">
      <w:pPr>
        <w:keepNext/>
      </w:pPr>
      <w:r w:rsidRPr="00AA4CDD">
        <w:rPr>
          <w:rStyle w:val="HideTWBExt"/>
        </w:rPr>
        <w:t>&lt;DocAmend2&gt;</w:t>
      </w:r>
      <w:r w:rsidRPr="00AA4CDD">
        <w:t>Amendments to Regulation (EU) 2024/1735</w:t>
      </w:r>
      <w:r w:rsidRPr="00AA4CDD">
        <w:rPr>
          <w:rStyle w:val="HideTWBExt"/>
        </w:rPr>
        <w:t>&lt;/DocAmend2&gt;</w:t>
      </w:r>
    </w:p>
    <w:p w:rsidR="00AA4CDD" w:rsidRPr="00AA4CDD" w:rsidP="00AA4CDD" w14:paraId="28DCD677" w14:textId="77777777">
      <w:r w:rsidRPr="00AA4CDD">
        <w:rPr>
          <w:rStyle w:val="HideTWBExt"/>
        </w:rPr>
        <w:t>&lt;Article2&gt;</w:t>
      </w:r>
      <w:r w:rsidRPr="00AA4CDD">
        <w:t>Article 28d – paragraph 2</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350F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3B1C4F19" w14:textId="77777777">
            <w:pPr>
              <w:keepNext/>
            </w:pPr>
          </w:p>
        </w:tc>
      </w:tr>
      <w:tr w14:paraId="525B14C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81505BE" w14:textId="77777777">
            <w:pPr>
              <w:pStyle w:val="ColumnHeading"/>
              <w:keepNext/>
              <w:rPr>
                <w:lang w:val="en-GB"/>
              </w:rPr>
            </w:pPr>
            <w:r w:rsidRPr="00AA4CDD">
              <w:rPr>
                <w:lang w:val="en-GB"/>
              </w:rPr>
              <w:t>Text proposed by the Commission</w:t>
            </w:r>
          </w:p>
        </w:tc>
        <w:tc>
          <w:tcPr>
            <w:tcW w:w="4876" w:type="dxa"/>
          </w:tcPr>
          <w:p w:rsidR="00AA4CDD" w:rsidRPr="00AA4CDD" w:rsidP="00C2703B" w14:paraId="498A1BD8" w14:textId="77777777">
            <w:pPr>
              <w:pStyle w:val="ColumnHeading"/>
              <w:keepNext/>
              <w:rPr>
                <w:lang w:val="en-GB"/>
              </w:rPr>
            </w:pPr>
            <w:r w:rsidRPr="00AA4CDD">
              <w:rPr>
                <w:lang w:val="en-GB"/>
              </w:rPr>
              <w:t>Amendment</w:t>
            </w:r>
          </w:p>
        </w:tc>
      </w:tr>
      <w:tr w14:paraId="1B6F7CA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B399C19" w14:textId="77777777">
            <w:pPr>
              <w:pStyle w:val="Normal6"/>
              <w:rPr>
                <w:lang w:val="en-GB"/>
              </w:rPr>
            </w:pPr>
            <w:r w:rsidRPr="00AA4CDD">
              <w:rPr>
                <w:lang w:val="en-GB"/>
              </w:rPr>
              <w:t>2.</w:t>
            </w:r>
            <w:r w:rsidRPr="00AA4CDD">
              <w:rPr>
                <w:lang w:val="en-GB"/>
              </w:rPr>
              <w:tab/>
              <w:t xml:space="preserve">The origin of products and components shall be determined in accordance with Regulation (EU) </w:t>
            </w:r>
            <w:r w:rsidRPr="00AA4CDD">
              <w:rPr>
                <w:b/>
                <w:i/>
                <w:lang w:val="en-GB"/>
              </w:rPr>
              <w:t>No 952/2013</w:t>
            </w:r>
            <w:r w:rsidRPr="00AA4CDD">
              <w:rPr>
                <w:lang w:val="en-GB"/>
              </w:rPr>
              <w:t xml:space="preserve"> of the European Parliament.</w:t>
            </w:r>
          </w:p>
        </w:tc>
        <w:tc>
          <w:tcPr>
            <w:tcW w:w="4876" w:type="dxa"/>
          </w:tcPr>
          <w:p w:rsidR="00AA4CDD" w:rsidRPr="00AA4CDD" w:rsidP="00C2703B" w14:paraId="3C261139" w14:textId="77777777">
            <w:pPr>
              <w:pStyle w:val="Normal6"/>
              <w:rPr>
                <w:szCs w:val="24"/>
                <w:lang w:val="en-GB"/>
              </w:rPr>
            </w:pPr>
            <w:r w:rsidRPr="00AA4CDD">
              <w:rPr>
                <w:lang w:val="en-GB"/>
              </w:rPr>
              <w:t>2.</w:t>
            </w:r>
            <w:r w:rsidRPr="00AA4CDD">
              <w:rPr>
                <w:lang w:val="en-GB"/>
              </w:rPr>
              <w:tab/>
              <w:t xml:space="preserve">The origin of products and components shall be determined in accordance with </w:t>
            </w:r>
            <w:r w:rsidRPr="00AA4CDD">
              <w:rPr>
                <w:b/>
                <w:i/>
                <w:lang w:val="en-GB"/>
              </w:rPr>
              <w:t>Article 169</w:t>
            </w:r>
            <w:r w:rsidRPr="00AA4CDD">
              <w:rPr>
                <w:lang w:val="en-GB"/>
              </w:rPr>
              <w:t xml:space="preserve"> Regulation (EU) </w:t>
            </w:r>
            <w:r w:rsidRPr="00AA4CDD">
              <w:rPr>
                <w:b/>
                <w:i/>
                <w:lang w:val="en-GB"/>
              </w:rPr>
              <w:t>No 2026/2108</w:t>
            </w:r>
            <w:r w:rsidRPr="00AA4CDD">
              <w:rPr>
                <w:lang w:val="en-GB"/>
              </w:rPr>
              <w:t xml:space="preserve"> of the European Parliament.</w:t>
            </w:r>
          </w:p>
        </w:tc>
      </w:tr>
    </w:tbl>
    <w:p w:rsidR="00AA4CDD" w:rsidRPr="00AA4CDD" w:rsidP="00AA4CDD" w14:paraId="1F0D7D9E"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6398C84D" w14:textId="77777777">
      <w:r w:rsidRPr="00AA4CDD">
        <w:rPr>
          <w:rStyle w:val="HideTWBExt"/>
        </w:rPr>
        <w:t>&lt;/Amend&gt;</w:t>
      </w:r>
    </w:p>
    <w:p w:rsidR="00AA4CDD" w:rsidRPr="00AA4CDD" w:rsidP="00AA4CDD" w14:paraId="342730EC" w14:textId="77777777">
      <w:pPr>
        <w:pStyle w:val="AMNumberTabs0"/>
        <w:keepNext/>
        <w:rPr>
          <w:lang w:val="en-GB"/>
        </w:rPr>
      </w:pPr>
      <w:r w:rsidRPr="00AA4CDD">
        <w:rPr>
          <w:rStyle w:val="HideTWBExt"/>
          <w:b w:val="0"/>
          <w:lang w:val="en-GB"/>
        </w:rPr>
        <w:t>&lt;Amend&gt;</w:t>
      </w:r>
      <w:r w:rsidRPr="00AA4CDD">
        <w:rPr>
          <w:lang w:val="en-GB"/>
        </w:rPr>
        <w:t>Amendment</w:t>
      </w:r>
      <w:r w:rsidRPr="00AA4CDD">
        <w:rPr>
          <w:lang w:val="en-GB"/>
        </w:rPr>
        <w:tab/>
      </w:r>
      <w:r w:rsidRPr="00AA4CDD">
        <w:rPr>
          <w:lang w:val="en-GB"/>
        </w:rPr>
        <w:tab/>
      </w:r>
      <w:r w:rsidRPr="00AA4CDD">
        <w:rPr>
          <w:rStyle w:val="HideTWBExt"/>
          <w:b w:val="0"/>
          <w:lang w:val="en-GB"/>
        </w:rPr>
        <w:t>&lt;NumAm&gt;</w:t>
      </w:r>
      <w:r w:rsidRPr="00AA4CDD">
        <w:rPr>
          <w:lang w:val="en-GB"/>
        </w:rPr>
        <w:t>3996</w:t>
      </w:r>
      <w:r w:rsidRPr="00AA4CDD">
        <w:rPr>
          <w:rStyle w:val="HideTWBExt"/>
          <w:b w:val="0"/>
          <w:lang w:val="en-GB"/>
        </w:rPr>
        <w:t>&lt;/NumAm&gt;</w:t>
      </w:r>
    </w:p>
    <w:p w:rsidR="00AA4CDD" w:rsidRPr="00AA4CDD" w:rsidP="00AA4CDD" w14:paraId="5E8C906B" w14:textId="77777777">
      <w:pPr>
        <w:pStyle w:val="NormalBold"/>
      </w:pPr>
      <w:r w:rsidRPr="00AA4CDD">
        <w:rPr>
          <w:rStyle w:val="HideTWBExt"/>
          <w:b w:val="0"/>
        </w:rPr>
        <w:t>&lt;RepeatBlock-By&gt;&lt;Members&gt;</w:t>
      </w:r>
      <w:r w:rsidRPr="00AA4CDD">
        <w:t>Sophie Wilmès, Benoit Cassart</w:t>
      </w:r>
      <w:r w:rsidRPr="00AA4CDD">
        <w:rPr>
          <w:rStyle w:val="HideTWBExt"/>
          <w:b w:val="0"/>
        </w:rPr>
        <w:t>&lt;/Members&gt;</w:t>
      </w:r>
    </w:p>
    <w:p w:rsidR="00AA4CDD" w:rsidRPr="00AA4CDD" w:rsidP="00AA4CDD" w14:paraId="518D4C09" w14:textId="77777777">
      <w:r w:rsidRPr="00AA4CDD">
        <w:rPr>
          <w:rStyle w:val="HideTWBExt"/>
        </w:rPr>
        <w:t>&lt;/RepeatBlock-By&gt;</w:t>
      </w:r>
    </w:p>
    <w:p w:rsidR="00AA4CDD" w:rsidRPr="00AA4CDD" w:rsidP="00AA4CDD" w14:paraId="34AAD614" w14:textId="77777777">
      <w:pPr>
        <w:pStyle w:val="NormalBold"/>
        <w:keepNext/>
      </w:pPr>
      <w:r w:rsidRPr="00AA4CDD">
        <w:rPr>
          <w:rStyle w:val="HideTWBExt"/>
          <w:b w:val="0"/>
        </w:rPr>
        <w:t>&lt;DocAmend&gt;</w:t>
      </w:r>
      <w:r w:rsidRPr="00AA4CDD">
        <w:t>Proposal for a regulation</w:t>
      </w:r>
      <w:r w:rsidRPr="00AA4CDD">
        <w:rPr>
          <w:rStyle w:val="HideTWBExt"/>
          <w:b w:val="0"/>
        </w:rPr>
        <w:t>&lt;/DocAmend&gt;</w:t>
      </w:r>
    </w:p>
    <w:p w:rsidR="00AA4CDD" w:rsidRPr="00AA4CDD" w:rsidP="00AA4CDD" w14:paraId="18E38AD2" w14:textId="77777777">
      <w:pPr>
        <w:pStyle w:val="NormalBold"/>
      </w:pPr>
      <w:r w:rsidRPr="00AA4CDD">
        <w:rPr>
          <w:rStyle w:val="HideTWBExt"/>
          <w:b w:val="0"/>
        </w:rPr>
        <w:t>&lt;Article&gt;</w:t>
      </w:r>
      <w:r w:rsidRPr="00AA4CDD">
        <w:t>Article 34 – paragraph 1 – point 6a (new)</w:t>
      </w:r>
      <w:r w:rsidRPr="00AA4CDD">
        <w:rPr>
          <w:rStyle w:val="HideTWBExt"/>
          <w:b w:val="0"/>
        </w:rPr>
        <w:t>&lt;/Article&gt;</w:t>
      </w:r>
    </w:p>
    <w:p w:rsidR="00AA4CDD" w:rsidRPr="00AA4CDD" w:rsidP="00AA4CDD" w14:paraId="6C514DB0" w14:textId="77777777">
      <w:pPr>
        <w:keepNext/>
      </w:pPr>
      <w:r w:rsidRPr="00AA4CDD">
        <w:rPr>
          <w:rStyle w:val="HideTWBExt"/>
        </w:rPr>
        <w:t>&lt;DocAmend2&gt;</w:t>
      </w:r>
      <w:r w:rsidRPr="00AA4CDD">
        <w:t>Regulation 2024/1735</w:t>
      </w:r>
      <w:r w:rsidRPr="00AA4CDD">
        <w:rPr>
          <w:rStyle w:val="HideTWBExt"/>
        </w:rPr>
        <w:t>&lt;/DocAmend2&gt;</w:t>
      </w:r>
    </w:p>
    <w:p w:rsidR="00AA4CDD" w:rsidRPr="00AA4CDD" w:rsidP="00AA4CDD" w14:paraId="061E4A02" w14:textId="77777777">
      <w:r w:rsidRPr="00AA4CDD">
        <w:rPr>
          <w:rStyle w:val="HideTWBExt"/>
        </w:rPr>
        <w:t>&lt;Article2&gt;</w:t>
      </w:r>
      <w:r w:rsidRPr="00AA4CDD">
        <w:t>Article 28d – paragraph 2 a (new)</w:t>
      </w:r>
      <w:r w:rsidRPr="00AA4CDD">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C7701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AA4CDD" w:rsidRPr="00AA4CDD" w:rsidP="00C2703B" w14:paraId="5309E5F3" w14:textId="77777777">
            <w:pPr>
              <w:keepNext/>
            </w:pPr>
          </w:p>
        </w:tc>
      </w:tr>
      <w:tr w14:paraId="7152F79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27243A3D" w14:textId="77777777">
            <w:pPr>
              <w:pStyle w:val="ColumnHeading"/>
              <w:keepNext/>
              <w:rPr>
                <w:lang w:val="en-GB"/>
              </w:rPr>
            </w:pPr>
            <w:r w:rsidRPr="00AA4CDD">
              <w:rPr>
                <w:lang w:val="en-GB"/>
              </w:rPr>
              <w:t>Text proposed by the Commission</w:t>
            </w:r>
          </w:p>
        </w:tc>
        <w:tc>
          <w:tcPr>
            <w:tcW w:w="4876" w:type="dxa"/>
          </w:tcPr>
          <w:p w:rsidR="00AA4CDD" w:rsidRPr="00AA4CDD" w:rsidP="00C2703B" w14:paraId="33DAF0C1" w14:textId="77777777">
            <w:pPr>
              <w:pStyle w:val="ColumnHeading"/>
              <w:keepNext/>
              <w:rPr>
                <w:lang w:val="en-GB"/>
              </w:rPr>
            </w:pPr>
            <w:r w:rsidRPr="00AA4CDD">
              <w:rPr>
                <w:lang w:val="en-GB"/>
              </w:rPr>
              <w:t>Amendment</w:t>
            </w:r>
          </w:p>
        </w:tc>
      </w:tr>
      <w:tr w14:paraId="3056C90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F1A078" w14:textId="77777777">
            <w:pPr>
              <w:pStyle w:val="Normal6"/>
              <w:rPr>
                <w:lang w:val="en-GB"/>
              </w:rPr>
            </w:pPr>
          </w:p>
        </w:tc>
        <w:tc>
          <w:tcPr>
            <w:tcW w:w="4876" w:type="dxa"/>
          </w:tcPr>
          <w:p w:rsidR="00AA4CDD" w:rsidRPr="00AA4CDD" w:rsidP="00C2703B" w14:paraId="4EA5E70C" w14:textId="77777777">
            <w:pPr>
              <w:pStyle w:val="Normal6"/>
              <w:rPr>
                <w:b/>
                <w:i/>
                <w:lang w:val="en-GB"/>
              </w:rPr>
            </w:pPr>
            <w:r w:rsidRPr="00AA4CDD">
              <w:rPr>
                <w:b/>
                <w:i/>
                <w:lang w:val="en-GB"/>
              </w:rPr>
              <w:t>(6a) In Article 28d paragraph 2a is added:</w:t>
            </w:r>
          </w:p>
          <w:p w:rsidR="00AA4CDD" w:rsidRPr="00AA4CDD" w:rsidP="00C2703B" w14:paraId="4D9D8DD3" w14:textId="77777777">
            <w:pPr>
              <w:pStyle w:val="Normal6"/>
              <w:rPr>
                <w:szCs w:val="24"/>
                <w:lang w:val="en-GB"/>
              </w:rPr>
            </w:pPr>
            <w:r w:rsidRPr="00AA4CDD">
              <w:rPr>
                <w:b/>
                <w:i/>
                <w:lang w:val="en-GB"/>
              </w:rPr>
              <w:t>2a.</w:t>
            </w:r>
            <w:r w:rsidRPr="00AA4CDD">
              <w:rPr>
                <w:b/>
                <w:i/>
                <w:lang w:val="en-GB"/>
              </w:rPr>
              <w:tab/>
              <w:t xml:space="preserve">With respect to the Union origin requirements referred to in Articles 25a, 26 and 28a, the Commission shall adopt delegated acts in accordance with Article 44 in order to establish, in whole or in part, content originating in a third </w:t>
            </w:r>
            <w:r w:rsidRPr="00AA4CDD">
              <w:rPr>
                <w:b/>
                <w:i/>
                <w:lang w:val="en-GB"/>
              </w:rPr>
              <w:t>country to be of Union origin, if all the following conditions are fulfilled :</w:t>
            </w:r>
          </w:p>
        </w:tc>
      </w:tr>
      <w:tr w14:paraId="40FD82B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0C6A97D7" w14:textId="77777777">
            <w:pPr>
              <w:pStyle w:val="Normal6"/>
              <w:rPr>
                <w:lang w:val="en-GB"/>
              </w:rPr>
            </w:pPr>
          </w:p>
        </w:tc>
        <w:tc>
          <w:tcPr>
            <w:tcW w:w="4876" w:type="dxa"/>
          </w:tcPr>
          <w:p w:rsidR="00AA4CDD" w:rsidRPr="00AA4CDD" w:rsidP="00C2703B" w14:paraId="704FD078" w14:textId="77777777">
            <w:pPr>
              <w:pStyle w:val="Normal6"/>
              <w:rPr>
                <w:szCs w:val="24"/>
                <w:lang w:val="en-GB"/>
              </w:rPr>
            </w:pPr>
            <w:r w:rsidRPr="00AA4CDD">
              <w:rPr>
                <w:b/>
                <w:i/>
                <w:lang w:val="en-GB"/>
              </w:rPr>
              <w:t>(a) the third country has provided, in law and in practice, national treatment to Union products or entities under agreements establishing a free trade area or a customs union or the Agreement on Government Procurement, in relation to the net-zero technologies referred to in Article 4(1);</w:t>
            </w:r>
          </w:p>
        </w:tc>
      </w:tr>
      <w:tr w14:paraId="46F741D5"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8D1294" w14:textId="77777777">
            <w:pPr>
              <w:pStyle w:val="Normal6"/>
              <w:rPr>
                <w:lang w:val="en-GB"/>
              </w:rPr>
            </w:pPr>
          </w:p>
        </w:tc>
        <w:tc>
          <w:tcPr>
            <w:tcW w:w="4876" w:type="dxa"/>
          </w:tcPr>
          <w:p w:rsidR="00AA4CDD" w:rsidRPr="00AA4CDD" w:rsidP="00C2703B" w14:paraId="370E9F05" w14:textId="77777777">
            <w:pPr>
              <w:pStyle w:val="Normal6"/>
              <w:rPr>
                <w:szCs w:val="24"/>
                <w:lang w:val="en-GB"/>
              </w:rPr>
            </w:pPr>
            <w:r w:rsidRPr="00AA4CDD">
              <w:rPr>
                <w:b/>
                <w:i/>
                <w:lang w:val="en-GB"/>
              </w:rPr>
              <w:t>(b) such inclusion is consistent with the objective to avoid dependencies and with the objective of strengthening the economic security of the Union, including the security of supply chains for the products in question, energy security, and the resilience of the Single Market;</w:t>
            </w:r>
          </w:p>
        </w:tc>
      </w:tr>
      <w:tr w14:paraId="1B25224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16A55901" w14:textId="77777777">
            <w:pPr>
              <w:pStyle w:val="Normal6"/>
              <w:rPr>
                <w:lang w:val="en-GB"/>
              </w:rPr>
            </w:pPr>
          </w:p>
        </w:tc>
        <w:tc>
          <w:tcPr>
            <w:tcW w:w="4876" w:type="dxa"/>
          </w:tcPr>
          <w:p w:rsidR="00AA4CDD" w:rsidRPr="00AA4CDD" w:rsidP="00C2703B" w14:paraId="60543FEC" w14:textId="77777777">
            <w:pPr>
              <w:pStyle w:val="Normal6"/>
              <w:rPr>
                <w:szCs w:val="24"/>
                <w:lang w:val="en-GB"/>
              </w:rPr>
            </w:pPr>
            <w:r w:rsidRPr="00AA4CDD">
              <w:rPr>
                <w:b/>
                <w:i/>
                <w:lang w:val="en-GB"/>
              </w:rPr>
              <w:t>(c) the recognition does not create a significant risk of distortions of competition in the Union market arising from subsidies or other forms of state support granted by the third country in respect of the products concerned;</w:t>
            </w:r>
          </w:p>
        </w:tc>
      </w:tr>
      <w:tr w14:paraId="7986DD5A"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A15DC0" w14:textId="77777777">
            <w:pPr>
              <w:pStyle w:val="Normal6"/>
              <w:rPr>
                <w:lang w:val="en-GB"/>
              </w:rPr>
            </w:pPr>
          </w:p>
        </w:tc>
        <w:tc>
          <w:tcPr>
            <w:tcW w:w="4876" w:type="dxa"/>
          </w:tcPr>
          <w:p w:rsidR="00AA4CDD" w:rsidRPr="00AA4CDD" w:rsidP="00C2703B" w14:paraId="1B968C08" w14:textId="77777777">
            <w:pPr>
              <w:pStyle w:val="Normal6"/>
              <w:rPr>
                <w:szCs w:val="24"/>
                <w:lang w:val="en-GB"/>
              </w:rPr>
            </w:pPr>
            <w:r w:rsidRPr="00AA4CDD">
              <w:rPr>
                <w:b/>
                <w:i/>
                <w:lang w:val="en-GB"/>
              </w:rPr>
              <w:t>(d) the third country complies with the commitment to implement the Paris Agreement through its nationally determined contributions;</w:t>
            </w:r>
          </w:p>
        </w:tc>
      </w:tr>
      <w:tr w14:paraId="6FC82040"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45E6CCB7" w14:textId="77777777">
            <w:pPr>
              <w:pStyle w:val="Normal6"/>
              <w:rPr>
                <w:lang w:val="en-GB"/>
              </w:rPr>
            </w:pPr>
          </w:p>
        </w:tc>
        <w:tc>
          <w:tcPr>
            <w:tcW w:w="4876" w:type="dxa"/>
          </w:tcPr>
          <w:p w:rsidR="00AA4CDD" w:rsidRPr="00AA4CDD" w:rsidP="00C2703B" w14:paraId="42486E9C" w14:textId="77777777">
            <w:pPr>
              <w:pStyle w:val="Normal6"/>
              <w:rPr>
                <w:szCs w:val="24"/>
                <w:lang w:val="en-GB"/>
              </w:rPr>
            </w:pPr>
            <w:r w:rsidRPr="00AA4CDD">
              <w:rPr>
                <w:b/>
                <w:i/>
                <w:lang w:val="en-GB"/>
              </w:rPr>
              <w:t>(e) where the third country has established, or is planning to establish, demand-side measures for net-zero technology final products or public support schemes comparable to those referred to in Article 28a, those measures or schemes provide, in law and in practice, national treatment to Union products or entities;</w:t>
            </w:r>
          </w:p>
        </w:tc>
      </w:tr>
      <w:tr w14:paraId="3F486A1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B8A1F53" w14:textId="77777777">
            <w:pPr>
              <w:pStyle w:val="Normal6"/>
              <w:rPr>
                <w:lang w:val="en-GB"/>
              </w:rPr>
            </w:pPr>
          </w:p>
        </w:tc>
        <w:tc>
          <w:tcPr>
            <w:tcW w:w="4876" w:type="dxa"/>
          </w:tcPr>
          <w:p w:rsidR="00AA4CDD" w:rsidRPr="00AA4CDD" w:rsidP="00C2703B" w14:paraId="2CE09888" w14:textId="77777777">
            <w:pPr>
              <w:pStyle w:val="Normal6"/>
              <w:rPr>
                <w:szCs w:val="24"/>
                <w:lang w:val="en-GB"/>
              </w:rPr>
            </w:pPr>
            <w:r w:rsidRPr="00AA4CDD">
              <w:rPr>
                <w:b/>
                <w:i/>
                <w:lang w:val="en-GB"/>
              </w:rPr>
              <w:t xml:space="preserve">(f) the inclusion of the third country does not entail a risk of circumvention of the Union origin requirements set out in this Regulation, in particular through the re export of products or components originating in third countries which are not contained in a delegated act adopted based on this Article, or through the establishment on its territory of undertakings owned and controlled by </w:t>
            </w:r>
            <w:r w:rsidRPr="00AA4CDD">
              <w:rPr>
                <w:b/>
                <w:i/>
                <w:lang w:val="en-GB"/>
              </w:rPr>
              <w:t>entities established in third countries that are not within the scope of this Article with the purpose to access to the Union market for such products or components.</w:t>
            </w:r>
          </w:p>
        </w:tc>
      </w:tr>
      <w:tr w14:paraId="0B2F7B19"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81B5956" w14:textId="77777777">
            <w:pPr>
              <w:pStyle w:val="Normal6"/>
              <w:rPr>
                <w:lang w:val="en-GB"/>
              </w:rPr>
            </w:pPr>
          </w:p>
        </w:tc>
        <w:tc>
          <w:tcPr>
            <w:tcW w:w="4876" w:type="dxa"/>
          </w:tcPr>
          <w:p w:rsidR="00AA4CDD" w:rsidRPr="00AA4CDD" w:rsidP="00C2703B" w14:paraId="2C3F15AE" w14:textId="77777777">
            <w:pPr>
              <w:pStyle w:val="Normal6"/>
              <w:rPr>
                <w:szCs w:val="24"/>
                <w:lang w:val="en-GB"/>
              </w:rPr>
            </w:pPr>
            <w:r w:rsidRPr="00AA4CDD">
              <w:rPr>
                <w:b/>
                <w:i/>
                <w:lang w:val="en-GB"/>
              </w:rPr>
              <w:t>Where the above conditions are no longer met, the Commission shall adopt a delegated act in accordance with Article 44 to exclude in whole or in part a third country from any delegated act adopted on this paragraph.</w:t>
            </w:r>
          </w:p>
        </w:tc>
      </w:tr>
      <w:tr w14:paraId="2360E68E"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37921B1D" w14:textId="77777777">
            <w:pPr>
              <w:pStyle w:val="Normal6"/>
              <w:rPr>
                <w:lang w:val="en-GB"/>
              </w:rPr>
            </w:pPr>
          </w:p>
        </w:tc>
        <w:tc>
          <w:tcPr>
            <w:tcW w:w="4876" w:type="dxa"/>
          </w:tcPr>
          <w:p w:rsidR="00AA4CDD" w:rsidRPr="00AA4CDD" w:rsidP="00C2703B" w14:paraId="7B2707BD" w14:textId="77777777">
            <w:pPr>
              <w:pStyle w:val="Normal6"/>
              <w:rPr>
                <w:szCs w:val="24"/>
                <w:lang w:val="en-GB"/>
              </w:rPr>
            </w:pPr>
            <w:r w:rsidRPr="00AA4CDD">
              <w:rPr>
                <w:b/>
                <w:i/>
                <w:lang w:val="en-GB"/>
              </w:rPr>
              <w:t>For third countries meeting all of the following criteria, the Commission shall adopt the delegated acts referred to in the first subparagraph no later than six months after the date of entry into force of Regulation (EU) …/… [OP: please insert the reference to the Industrial Accelerator Act], provided that the conditions set out in points (a) to (f) are fulfilled:</w:t>
            </w:r>
          </w:p>
        </w:tc>
      </w:tr>
      <w:tr w14:paraId="5A67FA54"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5779AA07" w14:textId="77777777">
            <w:pPr>
              <w:pStyle w:val="Normal6"/>
              <w:rPr>
                <w:lang w:val="en-GB"/>
              </w:rPr>
            </w:pPr>
          </w:p>
        </w:tc>
        <w:tc>
          <w:tcPr>
            <w:tcW w:w="4876" w:type="dxa"/>
          </w:tcPr>
          <w:p w:rsidR="00AA4CDD" w:rsidRPr="00AA4CDD" w:rsidP="00C2703B" w14:paraId="717CC394" w14:textId="77777777">
            <w:pPr>
              <w:pStyle w:val="Normal6"/>
              <w:rPr>
                <w:szCs w:val="24"/>
                <w:lang w:val="en-GB"/>
              </w:rPr>
            </w:pPr>
            <w:r w:rsidRPr="00AA4CDD">
              <w:rPr>
                <w:b/>
                <w:i/>
                <w:lang w:val="en-GB"/>
              </w:rPr>
              <w:t>(i) it is a party to the Agreement on Government Procurement;</w:t>
            </w:r>
          </w:p>
        </w:tc>
      </w:tr>
      <w:tr w14:paraId="3071018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1FB4234" w14:textId="77777777">
            <w:pPr>
              <w:pStyle w:val="Normal6"/>
              <w:rPr>
                <w:lang w:val="en-GB"/>
              </w:rPr>
            </w:pPr>
          </w:p>
        </w:tc>
        <w:tc>
          <w:tcPr>
            <w:tcW w:w="4876" w:type="dxa"/>
          </w:tcPr>
          <w:p w:rsidR="00AA4CDD" w:rsidRPr="00AA4CDD" w:rsidP="00C2703B" w14:paraId="7F27AEFC" w14:textId="77777777">
            <w:pPr>
              <w:pStyle w:val="Normal6"/>
              <w:rPr>
                <w:szCs w:val="24"/>
                <w:lang w:val="en-GB"/>
              </w:rPr>
            </w:pPr>
            <w:r w:rsidRPr="00AA4CDD">
              <w:rPr>
                <w:b/>
                <w:i/>
                <w:lang w:val="en-GB"/>
              </w:rPr>
              <w:t>(ii) it has concluded or signed with the Union an agreement establishing a free trade area or a customs union, where relevant obligations of the Union exist under that agreement;</w:t>
            </w:r>
          </w:p>
        </w:tc>
      </w:tr>
      <w:tr w14:paraId="2A071B7B"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7A54FF0B" w14:textId="77777777">
            <w:pPr>
              <w:pStyle w:val="Normal6"/>
              <w:rPr>
                <w:lang w:val="en-GB"/>
              </w:rPr>
            </w:pPr>
          </w:p>
        </w:tc>
        <w:tc>
          <w:tcPr>
            <w:tcW w:w="4876" w:type="dxa"/>
          </w:tcPr>
          <w:p w:rsidR="00AA4CDD" w:rsidRPr="00AA4CDD" w:rsidP="00C2703B" w14:paraId="29C94920" w14:textId="77777777">
            <w:pPr>
              <w:pStyle w:val="Normal6"/>
              <w:rPr>
                <w:szCs w:val="24"/>
                <w:lang w:val="en-GB"/>
              </w:rPr>
            </w:pPr>
            <w:r w:rsidRPr="00AA4CDD">
              <w:rPr>
                <w:b/>
                <w:i/>
                <w:lang w:val="en-GB"/>
              </w:rPr>
              <w:t>(iii) it is a full member of the International Energy Agency;</w:t>
            </w:r>
          </w:p>
        </w:tc>
      </w:tr>
      <w:tr w14:paraId="41F45F72" w14:textId="77777777" w:rsidTr="00C2703B">
        <w:tblPrEx>
          <w:tblW w:w="0" w:type="auto"/>
          <w:jc w:val="center"/>
          <w:tblLayout w:type="fixed"/>
          <w:tblCellMar>
            <w:left w:w="340" w:type="dxa"/>
            <w:right w:w="340" w:type="dxa"/>
          </w:tblCellMar>
          <w:tblLook w:val="0000"/>
        </w:tblPrEx>
        <w:trPr>
          <w:jc w:val="center"/>
        </w:trPr>
        <w:tc>
          <w:tcPr>
            <w:tcW w:w="4876" w:type="dxa"/>
          </w:tcPr>
          <w:p w:rsidR="00AA4CDD" w:rsidRPr="00AA4CDD" w:rsidP="00C2703B" w14:paraId="6DB602C4" w14:textId="77777777">
            <w:pPr>
              <w:pStyle w:val="Normal6"/>
              <w:rPr>
                <w:lang w:val="en-GB"/>
              </w:rPr>
            </w:pPr>
          </w:p>
        </w:tc>
        <w:tc>
          <w:tcPr>
            <w:tcW w:w="4876" w:type="dxa"/>
          </w:tcPr>
          <w:p w:rsidR="00AA4CDD" w:rsidRPr="00AA4CDD" w:rsidP="00C2703B" w14:paraId="7A95052C" w14:textId="77777777">
            <w:pPr>
              <w:pStyle w:val="Normal6"/>
              <w:rPr>
                <w:szCs w:val="24"/>
                <w:lang w:val="en-GB"/>
              </w:rPr>
            </w:pPr>
            <w:r w:rsidRPr="00AA4CDD">
              <w:rPr>
                <w:b/>
                <w:i/>
                <w:lang w:val="en-GB"/>
              </w:rPr>
              <w:t>and (iv) it is a party to the Paris Agreement.</w:t>
            </w:r>
          </w:p>
        </w:tc>
      </w:tr>
    </w:tbl>
    <w:p w:rsidR="00AA4CDD" w:rsidRPr="00AA4CDD" w:rsidP="00AA4CDD" w14:paraId="56FE78FF" w14:textId="77777777">
      <w:pPr>
        <w:pStyle w:val="Olang"/>
        <w:rPr>
          <w:lang w:val="en-GB"/>
        </w:rPr>
      </w:pPr>
      <w:r w:rsidRPr="00AA4CDD">
        <w:rPr>
          <w:lang w:val="en-GB"/>
        </w:rPr>
        <w:t xml:space="preserve">Or. </w:t>
      </w:r>
      <w:r w:rsidRPr="00AA4CDD">
        <w:rPr>
          <w:rStyle w:val="HideTWBExt"/>
          <w:lang w:val="en-GB"/>
        </w:rPr>
        <w:t>&lt;Original&gt;</w:t>
      </w:r>
      <w:r w:rsidRPr="00AA4CDD">
        <w:rPr>
          <w:rStyle w:val="HideTWBInt"/>
          <w:lang w:val="en-GB"/>
        </w:rPr>
        <w:t>{EN}</w:t>
      </w:r>
      <w:r w:rsidRPr="00AA4CDD">
        <w:rPr>
          <w:lang w:val="en-GB"/>
        </w:rPr>
        <w:t>en</w:t>
      </w:r>
      <w:r w:rsidRPr="00AA4CDD">
        <w:rPr>
          <w:rStyle w:val="HideTWBExt"/>
          <w:lang w:val="en-GB"/>
        </w:rPr>
        <w:t>&lt;/Original&gt;</w:t>
      </w:r>
    </w:p>
    <w:p w:rsidR="00AA4CDD" w:rsidRPr="00AA4CDD" w:rsidP="00AA4CDD" w14:paraId="7B74ADA4" w14:textId="77777777">
      <w:pPr>
        <w:pStyle w:val="JustificationTitle"/>
        <w:rPr>
          <w:noProof w:val="0"/>
          <w:lang w:val="en-GB"/>
        </w:rPr>
      </w:pPr>
      <w:r w:rsidRPr="00AA4CDD">
        <w:rPr>
          <w:rStyle w:val="HideTWBExt"/>
          <w:i w:val="0"/>
          <w:lang w:val="en-GB"/>
        </w:rPr>
        <w:t>&lt;TitreJust&gt;</w:t>
      </w:r>
      <w:r w:rsidRPr="00AA4CDD">
        <w:rPr>
          <w:noProof w:val="0"/>
          <w:lang w:val="en-GB"/>
        </w:rPr>
        <w:t>Justification</w:t>
      </w:r>
      <w:r w:rsidRPr="00AA4CDD">
        <w:rPr>
          <w:rStyle w:val="HideTWBExt"/>
          <w:i w:val="0"/>
          <w:lang w:val="en-GB"/>
        </w:rPr>
        <w:t>&lt;/TitreJust&gt;</w:t>
      </w:r>
    </w:p>
    <w:p w:rsidR="00AA4CDD" w:rsidRPr="00AA4CDD" w:rsidP="00AA4CDD" w14:paraId="46367912" w14:textId="77777777">
      <w:pPr>
        <w:pStyle w:val="Normal12Italic"/>
        <w:rPr>
          <w:noProof w:val="0"/>
          <w:lang w:val="en-GB"/>
        </w:rPr>
      </w:pPr>
      <w:r w:rsidRPr="00AA4CDD">
        <w:rPr>
          <w:noProof w:val="0"/>
          <w:lang w:val="en-GB"/>
        </w:rPr>
        <w:t>This amendment makes the recognition of third-country content as being of Union origin subject to clear conditions safeguarding reciprocity, fair competition, the Union’s economic security and climate commitments, while preventing circumvention. It extends this approach to Articles 25a, 26 and 28a, requiring national treatment for Union products or entities where comparable measures or schemes exist in the third country. Recognition must be withdrawn where the conditions are no longer met. For third countries meeting the additional criteria set out in points (i) to (iv), the amendment establishes a binding six-month deadline for the adoption of the relevant delegated acts, provided that all substantive conditions are fulfilled. This provides predictability for trading partners and businesses and supports timely implementation without weakening the safeguards governing eligibility.</w:t>
      </w:r>
    </w:p>
    <w:p w:rsidR="00AA4CDD" w:rsidRPr="00AA4CDD" w:rsidP="00AA4CDD" w14:paraId="6E3D99C4" w14:textId="2166AF96">
      <w:r w:rsidRPr="00AA4CDD">
        <w:rPr>
          <w:rStyle w:val="HideTWBExt"/>
        </w:rPr>
        <w:t>&lt;/Amend&gt;&lt;/RepeatBlock-Amend&gt;</w:t>
      </w:r>
    </w:p>
    <w:p w:rsidR="00FA192C" w:rsidRPr="00AA4CDD" w:rsidP="00AA4CDD" w14:paraId="5430B6A5" w14:textId="1D14BCBA"/>
    <w:p w:rsidR="008363E4" w:rsidRPr="00AA4CDD" w:rsidP="00FA192C" w14:paraId="6BDBBAFF" w14:textId="77777777"/>
    <w:sectPr w:rsidSect="00AA4CD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rsidP="00AA4CDD" w14:paraId="72BB43C1" w14:textId="77777777">
    <w:pPr>
      <w:pStyle w:val="EPFooter"/>
    </w:pPr>
    <w:r>
      <w:t>PE</w:t>
    </w:r>
    <w:r w:rsidRPr="00AA4CDD">
      <w:rPr>
        <w:rStyle w:val="HideTWBExt"/>
      </w:rPr>
      <w:t>&lt;NoPE&gt;</w:t>
    </w:r>
    <w:r>
      <w:t>796.449</w:t>
    </w:r>
    <w:r w:rsidRPr="00AA4CDD">
      <w:rPr>
        <w:rStyle w:val="HideTWBExt"/>
      </w:rPr>
      <w:t>&lt;/NoPE&gt;&lt;Version&gt;</w:t>
    </w:r>
    <w:r>
      <w:t>v01-00</w:t>
    </w:r>
    <w:r w:rsidRPr="00AA4CDD">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AA4CDD">
      <w:rPr>
        <w:rStyle w:val="HideTWBExt"/>
      </w:rPr>
      <w:t>&lt;PathFdR&gt;</w:t>
    </w:r>
    <w:r>
      <w:t>AM\1352481EN.docx</w:t>
    </w:r>
    <w:r w:rsidRPr="00AA4CDD">
      <w:rPr>
        <w:rStyle w:val="HideTWBExt"/>
      </w:rPr>
      <w:t>&lt;/PathFdR&gt;</w:t>
    </w:r>
  </w:p>
  <w:p w:rsidR="00D82FCC" w:rsidRPr="00A842AC" w:rsidP="00AA4CDD" w14:paraId="544BCFD6" w14:textId="2663E77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rsidP="00AA4CDD" w14:paraId="04A35050" w14:textId="77777777">
    <w:pPr>
      <w:pStyle w:val="EPFooter"/>
    </w:pPr>
    <w:r w:rsidRPr="00AA4CDD">
      <w:rPr>
        <w:rStyle w:val="HideTWBExt"/>
      </w:rPr>
      <w:t>&lt;PathFdR&gt;</w:t>
    </w:r>
    <w:r>
      <w:t>AM\1352481EN.docx</w:t>
    </w:r>
    <w:r w:rsidRPr="00AA4CDD">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AA4CDD">
      <w:rPr>
        <w:rStyle w:val="HideTWBExt"/>
      </w:rPr>
      <w:t>&lt;NoPE&gt;</w:t>
    </w:r>
    <w:r>
      <w:t>796.449</w:t>
    </w:r>
    <w:r w:rsidRPr="00AA4CDD">
      <w:rPr>
        <w:rStyle w:val="HideTWBExt"/>
      </w:rPr>
      <w:t>&lt;/NoPE&gt;&lt;Version&gt;</w:t>
    </w:r>
    <w:r>
      <w:t>v01-00</w:t>
    </w:r>
    <w:r w:rsidRPr="00AA4CDD">
      <w:rPr>
        <w:rStyle w:val="HideTWBExt"/>
      </w:rPr>
      <w:t>&lt;/Version&gt;</w:t>
    </w:r>
  </w:p>
  <w:p w:rsidR="00D82FCC" w:rsidRPr="00A842AC" w:rsidP="00AA4CDD" w14:paraId="61E44B32" w14:textId="2B9666D0">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rsidP="00AA4CDD" w14:paraId="5C5B14CC" w14:textId="77777777">
    <w:pPr>
      <w:pStyle w:val="EPFooter"/>
    </w:pPr>
    <w:r w:rsidRPr="00AA4CDD">
      <w:rPr>
        <w:rStyle w:val="HideTWBExt"/>
      </w:rPr>
      <w:t>&lt;PathFdR&gt;</w:t>
    </w:r>
    <w:r>
      <w:t>AM\1352481EN.docx</w:t>
    </w:r>
    <w:r w:rsidRPr="00AA4CDD">
      <w:rPr>
        <w:rStyle w:val="HideTWBExt"/>
      </w:rPr>
      <w:t>&lt;/PathFdR&gt;</w:t>
    </w:r>
    <w:r>
      <w:tab/>
    </w:r>
    <w:r>
      <w:tab/>
      <w:t>PE</w:t>
    </w:r>
    <w:r w:rsidRPr="00AA4CDD">
      <w:rPr>
        <w:rStyle w:val="HideTWBExt"/>
      </w:rPr>
      <w:t>&lt;NoPE&gt;</w:t>
    </w:r>
    <w:r>
      <w:t>796.449</w:t>
    </w:r>
    <w:r w:rsidRPr="00AA4CDD">
      <w:rPr>
        <w:rStyle w:val="HideTWBExt"/>
      </w:rPr>
      <w:t>&lt;/NoPE&gt;&lt;Version&gt;</w:t>
    </w:r>
    <w:r>
      <w:t>v01-00</w:t>
    </w:r>
    <w:r w:rsidRPr="00AA4CDD">
      <w:rPr>
        <w:rStyle w:val="HideTWBExt"/>
      </w:rPr>
      <w:t>&lt;/Version&gt;</w:t>
    </w:r>
  </w:p>
  <w:p w:rsidR="00D82FCC" w:rsidRPr="00A842AC" w:rsidP="00AA4CDD" w14:paraId="346C1739" w14:textId="0BEDC029">
    <w:pPr>
      <w:pStyle w:val="EPFooter2"/>
    </w:pPr>
    <w:r>
      <w:t>EN</w:t>
    </w:r>
    <w:r>
      <w:tab/>
    </w:r>
    <w:r w:rsidRPr="00AA4CDD">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14:paraId="5A2F37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14:paraId="5737C8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CDD" w14:paraId="0DE404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74"/>
    <w:rsid w:val="000111BD"/>
    <w:rsid w:val="00022FAF"/>
    <w:rsid w:val="000508CD"/>
    <w:rsid w:val="000638FC"/>
    <w:rsid w:val="00073830"/>
    <w:rsid w:val="00075DBE"/>
    <w:rsid w:val="00091C56"/>
    <w:rsid w:val="000B0781"/>
    <w:rsid w:val="000D446F"/>
    <w:rsid w:val="000D5A0E"/>
    <w:rsid w:val="000E7234"/>
    <w:rsid w:val="000F2A80"/>
    <w:rsid w:val="000F7815"/>
    <w:rsid w:val="00103A3D"/>
    <w:rsid w:val="001245EC"/>
    <w:rsid w:val="00126BC4"/>
    <w:rsid w:val="00150057"/>
    <w:rsid w:val="00161E51"/>
    <w:rsid w:val="00166CCB"/>
    <w:rsid w:val="001809DD"/>
    <w:rsid w:val="001867EA"/>
    <w:rsid w:val="001A2B50"/>
    <w:rsid w:val="001A4802"/>
    <w:rsid w:val="001B761C"/>
    <w:rsid w:val="001C2054"/>
    <w:rsid w:val="001C502E"/>
    <w:rsid w:val="001D13C9"/>
    <w:rsid w:val="001D5998"/>
    <w:rsid w:val="001D5CC4"/>
    <w:rsid w:val="001D7A49"/>
    <w:rsid w:val="001F0FDD"/>
    <w:rsid w:val="0020367C"/>
    <w:rsid w:val="00213AFA"/>
    <w:rsid w:val="002216D2"/>
    <w:rsid w:val="00222325"/>
    <w:rsid w:val="00231EA7"/>
    <w:rsid w:val="00236619"/>
    <w:rsid w:val="002445CC"/>
    <w:rsid w:val="002540F2"/>
    <w:rsid w:val="002574CB"/>
    <w:rsid w:val="00280EA6"/>
    <w:rsid w:val="00297D48"/>
    <w:rsid w:val="002A1C82"/>
    <w:rsid w:val="002B6A7B"/>
    <w:rsid w:val="002C5761"/>
    <w:rsid w:val="002E2964"/>
    <w:rsid w:val="002E3266"/>
    <w:rsid w:val="002E3F68"/>
    <w:rsid w:val="002E4311"/>
    <w:rsid w:val="003003A7"/>
    <w:rsid w:val="00315664"/>
    <w:rsid w:val="00322475"/>
    <w:rsid w:val="00363AD3"/>
    <w:rsid w:val="003743DE"/>
    <w:rsid w:val="0037660F"/>
    <w:rsid w:val="00384E84"/>
    <w:rsid w:val="0038706C"/>
    <w:rsid w:val="003923F7"/>
    <w:rsid w:val="003A5102"/>
    <w:rsid w:val="003C6E39"/>
    <w:rsid w:val="003D1BBE"/>
    <w:rsid w:val="003D466C"/>
    <w:rsid w:val="003D70F2"/>
    <w:rsid w:val="003E08BF"/>
    <w:rsid w:val="003E43AC"/>
    <w:rsid w:val="003F21EB"/>
    <w:rsid w:val="003F3B0C"/>
    <w:rsid w:val="00422BB2"/>
    <w:rsid w:val="004367B3"/>
    <w:rsid w:val="00441413"/>
    <w:rsid w:val="00441D7D"/>
    <w:rsid w:val="00461E32"/>
    <w:rsid w:val="00462FBF"/>
    <w:rsid w:val="00464338"/>
    <w:rsid w:val="004931DD"/>
    <w:rsid w:val="00495E20"/>
    <w:rsid w:val="004A40DB"/>
    <w:rsid w:val="004E0AAC"/>
    <w:rsid w:val="004E1C4C"/>
    <w:rsid w:val="004F03F0"/>
    <w:rsid w:val="004F2903"/>
    <w:rsid w:val="005246D8"/>
    <w:rsid w:val="00524874"/>
    <w:rsid w:val="00526484"/>
    <w:rsid w:val="00547F73"/>
    <w:rsid w:val="00557617"/>
    <w:rsid w:val="00571479"/>
    <w:rsid w:val="00591D51"/>
    <w:rsid w:val="005A157F"/>
    <w:rsid w:val="005A7205"/>
    <w:rsid w:val="005A7EB4"/>
    <w:rsid w:val="005B32E3"/>
    <w:rsid w:val="005E50C2"/>
    <w:rsid w:val="005F5150"/>
    <w:rsid w:val="00607ABE"/>
    <w:rsid w:val="006337D4"/>
    <w:rsid w:val="00637384"/>
    <w:rsid w:val="006515C7"/>
    <w:rsid w:val="00657F22"/>
    <w:rsid w:val="0066168A"/>
    <w:rsid w:val="00661701"/>
    <w:rsid w:val="0066446B"/>
    <w:rsid w:val="00665DDA"/>
    <w:rsid w:val="00672807"/>
    <w:rsid w:val="006746CD"/>
    <w:rsid w:val="00687070"/>
    <w:rsid w:val="00695CC1"/>
    <w:rsid w:val="006965BE"/>
    <w:rsid w:val="006A2838"/>
    <w:rsid w:val="006A6712"/>
    <w:rsid w:val="006B4B58"/>
    <w:rsid w:val="006B6438"/>
    <w:rsid w:val="006C2567"/>
    <w:rsid w:val="006D6B15"/>
    <w:rsid w:val="006F3F81"/>
    <w:rsid w:val="006F4B73"/>
    <w:rsid w:val="00702F62"/>
    <w:rsid w:val="007059E9"/>
    <w:rsid w:val="00706049"/>
    <w:rsid w:val="007152AF"/>
    <w:rsid w:val="00720387"/>
    <w:rsid w:val="00723717"/>
    <w:rsid w:val="00734450"/>
    <w:rsid w:val="00736FBA"/>
    <w:rsid w:val="0074160E"/>
    <w:rsid w:val="007659AC"/>
    <w:rsid w:val="0079060C"/>
    <w:rsid w:val="007A42AB"/>
    <w:rsid w:val="007C71DE"/>
    <w:rsid w:val="007E4A3A"/>
    <w:rsid w:val="00805303"/>
    <w:rsid w:val="00822C94"/>
    <w:rsid w:val="008363E4"/>
    <w:rsid w:val="00851460"/>
    <w:rsid w:val="00861A77"/>
    <w:rsid w:val="0087052C"/>
    <w:rsid w:val="00870CF2"/>
    <w:rsid w:val="00874862"/>
    <w:rsid w:val="00875A9C"/>
    <w:rsid w:val="00887FDC"/>
    <w:rsid w:val="008B251A"/>
    <w:rsid w:val="008C49E8"/>
    <w:rsid w:val="008D3D67"/>
    <w:rsid w:val="008D6D06"/>
    <w:rsid w:val="008F0DDD"/>
    <w:rsid w:val="00900CAE"/>
    <w:rsid w:val="00904AD5"/>
    <w:rsid w:val="00907CCA"/>
    <w:rsid w:val="0091038D"/>
    <w:rsid w:val="009154FF"/>
    <w:rsid w:val="00917A85"/>
    <w:rsid w:val="00943E5E"/>
    <w:rsid w:val="009465E0"/>
    <w:rsid w:val="00963C7E"/>
    <w:rsid w:val="00966038"/>
    <w:rsid w:val="0097349C"/>
    <w:rsid w:val="00993505"/>
    <w:rsid w:val="009A65D8"/>
    <w:rsid w:val="009B0305"/>
    <w:rsid w:val="009F230F"/>
    <w:rsid w:val="00A15973"/>
    <w:rsid w:val="00A233E9"/>
    <w:rsid w:val="00A37942"/>
    <w:rsid w:val="00A46736"/>
    <w:rsid w:val="00A507FC"/>
    <w:rsid w:val="00A5426B"/>
    <w:rsid w:val="00A54A10"/>
    <w:rsid w:val="00A842AC"/>
    <w:rsid w:val="00A845EF"/>
    <w:rsid w:val="00A84E16"/>
    <w:rsid w:val="00A93389"/>
    <w:rsid w:val="00A93F8C"/>
    <w:rsid w:val="00AA0426"/>
    <w:rsid w:val="00AA4CDD"/>
    <w:rsid w:val="00AB2CA6"/>
    <w:rsid w:val="00AB74D6"/>
    <w:rsid w:val="00AC29DD"/>
    <w:rsid w:val="00AC7149"/>
    <w:rsid w:val="00AD730A"/>
    <w:rsid w:val="00AE4459"/>
    <w:rsid w:val="00AF25FC"/>
    <w:rsid w:val="00AF2819"/>
    <w:rsid w:val="00B00818"/>
    <w:rsid w:val="00B031CD"/>
    <w:rsid w:val="00B0638A"/>
    <w:rsid w:val="00B10564"/>
    <w:rsid w:val="00B41B4D"/>
    <w:rsid w:val="00B77A45"/>
    <w:rsid w:val="00B8066A"/>
    <w:rsid w:val="00B85286"/>
    <w:rsid w:val="00B90B7F"/>
    <w:rsid w:val="00B9188F"/>
    <w:rsid w:val="00B935D4"/>
    <w:rsid w:val="00BA1924"/>
    <w:rsid w:val="00BA48D2"/>
    <w:rsid w:val="00BC1B1F"/>
    <w:rsid w:val="00BE0C84"/>
    <w:rsid w:val="00BE5062"/>
    <w:rsid w:val="00C10F61"/>
    <w:rsid w:val="00C2024A"/>
    <w:rsid w:val="00C22CC4"/>
    <w:rsid w:val="00C2336C"/>
    <w:rsid w:val="00C2703B"/>
    <w:rsid w:val="00C27B68"/>
    <w:rsid w:val="00C35E35"/>
    <w:rsid w:val="00C41E32"/>
    <w:rsid w:val="00C85D0F"/>
    <w:rsid w:val="00C92798"/>
    <w:rsid w:val="00CB0F1C"/>
    <w:rsid w:val="00CB34F1"/>
    <w:rsid w:val="00CB7B07"/>
    <w:rsid w:val="00CC3983"/>
    <w:rsid w:val="00CD3B0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30020"/>
    <w:rsid w:val="00E37659"/>
    <w:rsid w:val="00E42D49"/>
    <w:rsid w:val="00E44BB0"/>
    <w:rsid w:val="00E471BE"/>
    <w:rsid w:val="00E57F50"/>
    <w:rsid w:val="00E643AF"/>
    <w:rsid w:val="00E660E2"/>
    <w:rsid w:val="00E815D2"/>
    <w:rsid w:val="00EA25AE"/>
    <w:rsid w:val="00EB3A71"/>
    <w:rsid w:val="00EE011D"/>
    <w:rsid w:val="00EE3E0D"/>
    <w:rsid w:val="00EF03A3"/>
    <w:rsid w:val="00EF11AD"/>
    <w:rsid w:val="00F15946"/>
    <w:rsid w:val="00F27170"/>
    <w:rsid w:val="00F36817"/>
    <w:rsid w:val="00F459F7"/>
    <w:rsid w:val="00F92B49"/>
    <w:rsid w:val="00FA192C"/>
    <w:rsid w:val="00FC1B08"/>
    <w:rsid w:val="00FD05BD"/>
    <w:rsid w:val="00FD675F"/>
    <w:rsid w:val="00FE03B4"/>
  </w:rsids>
  <w:docVars>
    <w:docVar w:name="AMACT2MNU" w:val=" 5"/>
    <w:docVar w:name="AMACTMNU" w:val=" 1"/>
    <w:docVar w:name="AMPLURMNU" w:val=" 1"/>
    <w:docVar w:name="CODEMNU" w:val=" 1"/>
    <w:docVar w:name="COMKEY" w:val="CJ80"/>
    <w:docVar w:name="DOCCODMNU" w:val=" 1"/>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488994 HideTWBExt;}{\*\cs18 \additive \v\f1\fs20\cf15 &#13;_x000a_\spriority0 \styrsid15488994 HideTWBInt;}{\s19\ql \li0\ri0\sa120\nowidctlpar\wrapdefault\aspalpha\aspnum\faauto\adjustright\rin0\lin0\itap0 \rtlch\fcs1 \af0\afs20\alang1025 \ltrch\fcs0 \fs24\lang2057\langfe2057\cgrid\langnp2057\langfenp2057 &#13;_x000a_\sbasedon0 \snext19 \spriority0 \styrsid15488994 Normal6a;}{\s20\ql \li0\ri0\nowidctlpar\wrapdefault\aspalpha\aspnum\faauto\adjustright\rin0\lin0\itap0 \rtlch\fcs1 \af0\afs20\alang1025 \ltrch\fcs0 \b\fs24\lang2057\langfe2057\cgrid\langnp2057\langfenp2057 &#13;_x000a_\sbasedon0 \snext20 \spriority0 \styrsid15488994 NormalBold;}{\s21\qr \li0\ri0\sb240\sa240\nowidctlpar\wrapdefault\aspalpha\aspnum\faauto\adjustright\rin0\lin0\itap0 \rtlch\fcs1 \af0\afs20\alang1025 \ltrch\fcs0 &#13;_x000a_\fs24\lang2057\langfe2057\cgrid\langnp2057\langfenp2057 \sbasedon0 \snext21 \spriority0 \styrsid15488994 AmOrLang;}{\s22\qc \li0\ri0\sa240\nowidctlpar\wrapdefault\aspalpha\aspnum\faauto\adjustright\rin0\lin0\itap0 \rtlch\fcs1 \af0\afs20\alang1025 &#13;_x000a_\ltrch\fcs0 \i\fs24\lang2057\langfe2057\cgrid\langnp2057\langfenp2057 \sbasedon0 \snext22 \spriority0 \styrsid1548899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488994 AmNumberTabs;}}{\*\rsidtbl \rsid24658\rsid223860\rsid735077\rsid1718133\rsid2892074\rsid3565327\rsid4666813\rsid6641733\rsid7498976&#13;_x000a_\rsid7674089\rsid7823322\rsid9636012\rsid10377208\rsid11215221\rsid11549030\rsid12154954\rsid14382809\rsid14424199\rsid15204470\rsid15285974\rsid15488994\rsid15950462\rsid16324206\rsid16662270}{\mmathPr\mmathFont34\mbrkBin0\mbrkBinSub0\msmallFrac0&#13;_x000a_\mdispDef1\mlMargin0\mrMargin0\mdefJc1\mwrapIndent1440\mintLim0\mnaryLim1}{\info{\author RAMASAUSKAITE Edita}{\operator RAMASAUSKAITE Edita}{\creatim\yr2026\mo10\dy13\hr12\min21}{\revtim\yr2026\mo10\dy13\hr12\min21}{\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88994\newtblstyruls\nogrowautofit\usenormstyforlist\noindnmbrts\felnbrelev\nocxsptable\indrlsweleven\noafcnsttbl\afelev\utinl\hwelev\spltpgpar\notcvasp\notbrkcnstfrctbl\notvatxbx\krnprsnet\cachedcolbal &#13;_x000a_\nouicompat \fet0{\*\wgrffmtfilter 013f}\nofeaturethrottle1\ilfomacatclnup0{\*\template C:\\Users\\ERAMAS~1\\AppData\\Local\\Temp\\Blank1.dotx}{\*\ftnsep \ltrpar \pard\plain \ltrpar&#13;_x000a_\ql \li0\ri0\widctlpar\wrapdefault\aspalpha\aspnum\faauto\adjustright\rin0\lin0\itap0 \rtlch\fcs1 \af0\afs20\alang1025 \ltrch\fcs0 \fs24\lang2057\langfe2057\cgrid\langnp2057\langfenp2057 {\rtlch\fcs1 \af0 \ltrch\fcs0 \insrsid7498976 \chftnsep &#13;_x000a_\par }}{\*\ftnsepc \ltrpar \pard\plain \ltrpar\ql \li0\ri0\widctlpar\wrapdefault\aspalpha\aspnum\faauto\adjustright\rin0\lin0\itap0 \rtlch\fcs1 \af0\afs20\alang1025 \ltrch\fcs0 \fs24\lang2057\langfe2057\cgrid\langnp2057\langfenp2057 {\rtlch\fcs1 \af0 &#13;_x000a_\ltrch\fcs0 \insrsid7498976 \chftnsepc &#13;_x000a_\par }}{\*\aftnsep \ltrpar \pard\plain \ltrpar\ql \li0\ri0\widctlpar\wrapdefault\aspalpha\aspnum\faauto\adjustright\rin0\lin0\itap0 \rtlch\fcs1 \af0\afs20\alang1025 \ltrch\fcs0 \fs24\lang2057\langfe2057\cgrid\langnp2057\langfenp2057 {\rtlch\fcs1 \af0 &#13;_x000a_\ltrch\fcs0 \insrsid7498976 \chftnsep &#13;_x000a_\par }}{\*\aftnsepc \ltrpar \pard\plain \ltrpar\ql \li0\ri0\widctlpar\wrapdefault\aspalpha\aspnum\faauto\adjustright\rin0\lin0\itap0 \rtlch\fcs1 \af0\afs20\alang1025 \ltrch\fcs0 \fs24\lang2057\langfe2057\cgrid\langnp2057\langfenp2057 {\rtlch\fcs1 \af0 &#13;_x000a_\ltrch\fcs0 \insrsid749897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5488994\charrsid2760405 {\*\bkmkstart restartA}&lt;AmendA&gt;}{\rtlch\fcs1 \af0 \ltrch\fcs0 &#13;_x000a_\insrsid15488994\charrsid2760405 Amendment\tab \tab }{\rtlch\fcs1 \af0 \ltrch\fcs0 \cs17\b0\v\f1\fs20\cf9\insrsid15488994\charrsid2760405 &lt;NumAmA&gt;}{\rtlch\fcs1 \af0 \ltrch\fcs0 \insrsid15488994\charrsid2760405 #}{\rtlch\fcs1 \af1 \ltrch\fcs0 &#13;_x000a_\cs18\v\f1\fs20\cf15\insrsid15488994\charrsid2760405 ENMIENDA@NRAM@}{\rtlch\fcs1 \af0 \ltrch\fcs0 \insrsid15488994\charrsid2760405 #}{\rtlch\fcs1 \af0 \ltrch\fcs0 \cs17\b0\v\f1\fs20\cf9\insrsid15488994\charrsid2760405 &lt;/NumAmA&gt;}{\rtlch\fcs1 \af0 &#13;_x000a_\ltrch\fcs0 \insrsid15488994\charrsid2760405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5488994\charrsid2760405 &lt;RepeatBlock-By&gt;}{\rtlch\fcs1 \af0 \ltrch\fcs0 \insrsid15488994\charrsid2760405 #}{\rtlch\fcs1 \af1 \ltrch\fcs0 &#13;_x000a_\cs18\v\f1\fs20\cf15\insrsid15488994\charrsid2760405 (MOD@InsideLoop()}{\rtlch\fcs1 \af0 \ltrch\fcs0 \insrsid15488994\charrsid2760405 ##}{\rtlch\fcs1 \af1 \ltrch\fcs0 \cs18\v\f1\fs20\cf15\insrsid15488994\charrsid2760405 &gt;&gt;&gt;@[ZMEMBERSMSG]@}{\rtlch\fcs1 &#13;_x000a_\af0 \ltrch\fcs0 \insrsid15488994\charrsid2760405 #}{\rtlch\fcs1 \af0 \ltrch\fcs0 \cs17\b0\v\f1\fs20\cf9\lang1024\langfe1024\noproof\insrsid15488994\charrsid2760405 &lt;Members&gt;}{\rtlch\fcs1 \af0 \ltrch\fcs0 \insrsid15488994\charrsid2760405 #}{\rtlch\fcs1 &#13;_x000a_\af1 \ltrch\fcs0 \cs18\v\f1\fs20\cf15\insrsid15488994\charrsid2760405 (MOD@InsideLoop(\'a7)}{\rtlch\fcs1 \af0 \ltrch\fcs0 \insrsid15488994\charrsid2760405 #}{\rtlch\fcs1 \af0 \ltrch\fcs0 \cf10\insrsid15488994\charrsid2760405 \u9668\'3f}{\rtlch\fcs1 \af0 &#13;_x000a_\ltrch\fcs0 \insrsid15488994\charrsid2760405 #}{\rtlch\fcs1 \af1 \ltrch\fcs0 \cs18\v\f1\fs20\cf15\insrsid15488994\charrsid2760405 TVTMEMBERS\'a7@MEMBERS@}{\rtlch\fcs1 \af0 \ltrch\fcs0 \insrsid15488994\charrsid2760405 #}{\rtlch\fcs1 \af0 \ltrch\fcs0 &#13;_x000a_\cf10\insrsid15488994\charrsid2760405 \u9658\'3f}{\rtlch\fcs1 \af0 \ltrch\fcs0 \cs17\b0\v\f1\fs20\cf9\lang1024\langfe1024\noproof\insrsid15488994\charrsid2760405 &lt;/Members&gt;}{\rtlch\fcs1 \af0 \ltrch\fcs0 \insrsid15488994\charrsid2760405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5488994\charrsid2760405 &lt;AuNomDe&gt;&lt;OptDel&gt;}{\rtlch\fcs1 \af0 \ltrch\fcs0 \insrsid15488994\charrsid2760405 #}{\rtlch\fcs1 \af1 \ltrch\fcs0 \cs18\v\f1\fs20\cf15\insrsid15488994\charrsid2760405 &#13;_x000a_MNU[ONBEHALFYES][NOTAPP]@CHOICE@}{\rtlch\fcs1 \af0 \ltrch\fcs0 \insrsid15488994\charrsid2760405 #}{\rtlch\fcs1 \af0 \ltrch\fcs0 \cs17\v\f1\fs20\cf9\lang1024\langfe1024\noproof\insrsid15488994\charrsid2760405 &lt;/OptDel&gt;&lt;/AuNomDe&gt;}{\rtlch\fcs1 \af0 &#13;_x000a_\ltrch\fcs0 \insrsid15488994\charrsid2760405 &#13;_x000a_\par &lt;&lt;&lt;}{\rtlch\fcs1 \af0 \ltrch\fcs0 \cs17\v\f1\fs20\cf9\lang1024\langfe1024\noproof\insrsid15488994\charrsid2760405 &lt;/RepeatBlock-By&gt;}{\rtlch\fcs1 \af0 \ltrch\fcs0 \insrsid15488994\charrsid2760405 &#13;_x000a_\par }\pard\plain \ltrpar\s20\ql \li0\ri0\nowidctlpar\wrapdefault\aspalpha\aspnum\faauto\adjustright\rin0\lin0\itap0\pararsid5976803 \rtlch\fcs1 \af0\afs20\alang1025 \ltrch\fcs0 \b\fs24\lang2057\langfe2057\cgrid\langnp2057\langfenp2057 {\rtlch\fcs1 \af0 &#13;_x000a_\ltrch\fcs0 \cs17\b0\v\f1\fs20\cf9\insrsid15488994\charrsid2760405 &lt;DocAmend&gt;}{\rtlch\fcs1 \af0 \ltrch\fcs0 \insrsid15488994\charrsid2760405 Draft legislative resolution}{\rtlch\fcs1 \af0 \ltrch\fcs0 \cs17\b0\v\f1\fs20\cf9\insrsid15488994\charrsid2760405 &#13;_x000a_&lt;/DocAmend&gt;}{\rtlch\fcs1 \af0 \ltrch\fcs0 \insrsid15488994\charrsid2760405 &#13;_x000a_\par }\pard \ltrpar\s20\ql \li0\ri0\nowidctlpar\wrapdefault\aspalpha\aspnum\faauto\adjustright\rin0\lin0\itap0\pararsid16013815 {\rtlch\fcs1 \af0 \ltrch\fcs0 \cs17\b0\v\f1\fs20\cf9\lang1024\langfe1024\noproof\insrsid15488994\charrsid2760405 &lt;Article&gt;}{&#13;_x000a_\rtlch\fcs1 \af0 \ltrch\fcs0 \cf10\insrsid15488994\charrsid2760405 \u9668\'3f}{\rtlch\fcs1 \af0 \ltrch\fcs0 \insrsid15488994\charrsid2760405 #}{\rtlch\fcs1 \af1 \ltrch\fcs0 \cs18\v\f1\fs20\cf15\insrsid15488994\charrsid2760405 TVTRESPART@RESPART@}{&#13;_x000a_\rtlch\fcs1 \af0 \ltrch\fcs0 \insrsid15488994\charrsid2760405 #}{\rtlch\fcs1 \af0 \ltrch\fcs0 \cf10\insrsid15488994\charrsid2760405 \u9658\'3f}{\rtlch\fcs1 \af0 \ltrch\fcs0 &#13;_x000a_\cs17\b0\v\f1\fs20\cf9\lang1024\langfe1024\noproof\insrsid15488994\charrsid2760405 &lt;/Article&gt;}{\rtlch\fcs1 \af0 \ltrch\fcs0 \insrsid15488994\charrsid2760405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5488994\charrsid2760405 \cell }\pard\plain \ltrpar\ql \li0\ri0\widctlpar\intbl\wrapdefault\aspalpha\aspnum\faauto\adjustright\rin0\lin0 \rtlch\fcs1 &#13;_x000a_\af0\afs20\alang1025 \ltrch\fcs0 \fs24\lang2057\langfe2057\cgrid\langnp2057\langfenp2057 {\rtlch\fcs1 \af0 \ltrch\fcs0 \insrsid15488994\charrsid2760405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5488994\charrsid2760405 Draft legislative resolution\cell Amendment\cell }\pard\plain \ltrpar\ql \li0\ri0\widctlpar\intbl\wrapdefault\aspalpha\aspnum\faauto\adjustright\rin0\lin0 \rtlch\fcs1 \af0\afs20\alang1025 \ltrch\fcs0 &#13;_x000a_\fs24\lang2057\langfe2057\cgrid\langnp2057\langfenp2057 {\rtlch\fcs1 \af0 \ltrch\fcs0 \insrsid15488994\charrsid2760405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5488994\charrsid2760405 ##\cell ##}{\rtlch\fcs1 \af0\afs24 \ltrch\fcs0 \insrsid15488994\charrsid2760405 \cell }\pard\plain \ltrpar\ql \li0\ri0\widctlpar\intbl\wrapdefault\aspalpha\aspnum\faauto\adjustright\rin0\lin0 \rtlch\fcs1 &#13;_x000a_\af0\afs20\alang1025 \ltrch\fcs0 \fs24\lang2057\langfe2057\cgrid\langnp2057\langfenp2057 {\rtlch\fcs1 \af0 \ltrch\fcs0 \insrsid15488994\charrsid2760405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5488994\charrsid2760405 Or. }{\rtlch\fcs1 \af0 \ltrch\fcs0 \cs17\v\f1\fs20\cf9\insrsid15488994\charrsid2760405 &lt;Original&gt;}{\rtlch\fcs1 \af0 \ltrch\fcs0 \insrsid15488994\charrsid2760405 #}{\rtlch\fcs1 \af1 \ltrch\fcs0 &#13;_x000a_\cs18\v\f1\fs20\cf15\insrsid15488994\charrsid2760405 KEY(MAIN/LANGMIN)sh@ORLANGMSG@}{\rtlch\fcs1 \af0 \ltrch\fcs0 \insrsid15488994\charrsid2760405 #}{\rtlch\fcs1 \af0 \ltrch\fcs0 \cs17\v\f1\fs20\cf9\insrsid15488994\charrsid2760405 &lt;/Original&gt;}{&#13;_x000a_\rtlch\fcs1 \af0 \ltrch\fcs0 \insrsid15488994\charrsid2760405 &#13;_x000a_\par }\pard\plain \ltrpar\ql \li0\ri0\widctlpar\wrapdefault\aspalpha\aspnum\faauto\adjustright\rin0\lin0\itap0\pararsid16324206 \rtlch\fcs1 \af0\afs20\alang1025 \ltrch\fcs0 \fs24\lang2057\langfe2057\cgrid\langnp2057\langfenp2057 {\rtlch\fcs1 \af0 \ltrch\fcs0 &#13;_x000a_\cs17\v\f1\fs20\cf9\insrsid15488994\charrsid2760405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60&#13;_x000a_448dfc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099891 HideTWBExt;}{\*\cs18 \additive \v\f1\fs20\cf15 &#13;_x000a_\spriority0 \styrsid7099891 HideTWBInt;}{\s19\ql \li0\ri0\sa120\nowidctlpar\wrapdefault\aspalpha\aspnum\faauto\adjustright\rin0\lin0\itap0 \rtlch\fcs1 \af0\afs20\alang1025 \ltrch\fcs0 \fs24\lang2057\langfe2057\cgrid\langnp2057\langfenp2057 &#13;_x000a_\sbasedon0 \snext19 \spriority0 \styrsid7099891 Normal6a;}{\s20\ql \li0\ri0\nowidctlpar\wrapdefault\aspalpha\aspnum\faauto\adjustright\rin0\lin0\itap0 \rtlch\fcs1 \af0\afs20\alang1025 \ltrch\fcs0 \b\fs24\lang2057\langfe2057\cgrid\langnp2057\langfenp2057 &#13;_x000a_\sbasedon0 \snext20 \spriority0 \styrsid7099891 NormalBold;}{\s21\ql \li0\ri0\sa240\nowidctlpar\wrapdefault\aspalpha\aspnum\faauto\adjustright\rin0\lin0\itap0 \rtlch\fcs1 \af0\afs20\alang1025 \ltrch\fcs0 &#13;_x000a_\i\fs24\lang2057\langfe2057\cgrid\langnp2057\langfenp2057 \sbasedon0 \snext21 \spriority0 \styrsid7099891 AmJustText;}{\s22\qc \li0\ri0\sb240\sa240\nowidctlpar\wrapdefault\aspalpha\aspnum\faauto\adjustright\rin0\lin0\itap0 \rtlch\fcs1 &#13;_x000a_\af0\afs20\alang1025 \ltrch\fcs0 \i\fs24\lang2057\langfe2057\cgrid\langnp2057\langfenp2057 \sbasedon0 \snext22 \spriority0 \styrsid7099891 AmCrossRef;}{&#13;_x000a_\s23\qc \li0\ri0\sb240\sa240\keepn\nowidctlpar\wrapdefault\aspalpha\aspnum\faauto\adjustright\rin0\lin0\itap0 \rtlch\fcs1 \af0\afs20\alang1025 \ltrch\fcs0 \i\fs24\lang2057\langfe2057\cgrid\langnp2057\langfenp2057 &#13;_x000a_\sbasedon0 \snext21 \spriority0 \styrsid7099891 AmJustTitle;}{\s24\qr \li0\ri0\sb240\sa240\nowidctlpar\wrapdefault\aspalpha\aspnum\faauto\adjustright\rin0\lin0\itap0 \rtlch\fcs1 \af0\afs20\alang1025 \ltrch\fcs0 &#13;_x000a_\fs24\lang2057\langfe2057\cgrid\langnp2057\langfenp2057 \sbasedon0 \snext24 \spriority0 \styrsid7099891 AmOrLang;}{\s25\qc \li0\ri0\sa240\nowidctlpar\wrapdefault\aspalpha\aspnum\faauto\adjustright\rin0\lin0\itap0 \rtlch\fcs1 \af0\afs20\alang1025 &#13;_x000a_\ltrch\fcs0 \i\fs24\lang2057\langfe2057\cgrid\langnp2057\langfenp2057 \sbasedon0 \snext25 \spriority0 \styrsid709989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099891 AmNumberTabs;}}{\*\rsidtbl \rsid24658\rsid223860\rsid735077\rsid1718133\rsid2892074\rsid3565327\rsid4666813\rsid5651803\rsid6641733&#13;_x000a_\rsid7099891\rsid7674089\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RAMASAUSKAITE Edita}{\operator RAMASAUSKAITE Edita}{\creatim\yr2026\mo10\dy13\hr12\min21}{\revtim\yr2026\mo10\dy13\hr12\min21}{\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099891\newtblstyruls\nogrowautofit\usenormstyforlist\noindnmbrts\felnbrelev\nocxsptable\indrlsweleven\noafcnsttbl\afelev\utinl\hwelev\spltpgpar\notcvasp\notbrkcnstfrctbl\notvatxbx\krnprsnet\cachedcolbal &#13;_x000a_\nouicompat \fet0{\*\wgrffmtfilter 013f}\nofeaturethrottle1\ilfomacatclnup0{\*\template C:\\Users\\ERAMAS~1\\AppData\\Local\\Temp\\Blank1.dotx}{\*\ftnsep \ltrpar \pard\plain \ltrpar&#13;_x000a_\ql \li0\ri0\widctlpar\wrapdefault\aspalpha\aspnum\faauto\adjustright\rin0\lin0\itap0 \rtlch\fcs1 \af0\afs20\alang1025 \ltrch\fcs0 \fs24\lang2057\langfe2057\cgrid\langnp2057\langfenp2057 {\rtlch\fcs1 \af0 \ltrch\fcs0 \insrsid5651803 \chftnsep &#13;_x000a_\par }}{\*\ftnsepc \ltrpar \pard\plain \ltrpar\ql \li0\ri0\widctlpar\wrapdefault\aspalpha\aspnum\faauto\adjustright\rin0\lin0\itap0 \rtlch\fcs1 \af0\afs20\alang1025 \ltrch\fcs0 \fs24\lang2057\langfe2057\cgrid\langnp2057\langfenp2057 {\rtlch\fcs1 \af0 &#13;_x000a_\ltrch\fcs0 \insrsid5651803 \chftnsepc &#13;_x000a_\par }}{\*\aftnsep \ltrpar \pard\plain \ltrpar\ql \li0\ri0\widctlpar\wrapdefault\aspalpha\aspnum\faauto\adjustright\rin0\lin0\itap0 \rtlch\fcs1 \af0\afs20\alang1025 \ltrch\fcs0 \fs24\lang2057\langfe2057\cgrid\langnp2057\langfenp2057 {\rtlch\fcs1 \af0 &#13;_x000a_\ltrch\fcs0 \insrsid5651803 \chftnsep &#13;_x000a_\par }}{\*\aftnsepc \ltrpar \pard\plain \ltrpar\ql \li0\ri0\widctlpar\wrapdefault\aspalpha\aspnum\faauto\adjustright\rin0\lin0\itap0 \rtlch\fcs1 \af0\afs20\alang1025 \ltrch\fcs0 \fs24\lang2057\langfe2057\cgrid\langnp2057\langfenp2057 {\rtlch\fcs1 \af0 &#13;_x000a_\ltrch\fcs0 \insrsid56518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7099891\charrsid2760405 {\*\bkmkstart restartB}&lt;AmendB&gt;}{\rtlch\fcs1 \af0 \ltrch\fcs0 &#13;_x000a_\insrsid7099891\charrsid2760405 Amendment\tab \tab }{\rtlch\fcs1 \af0 \ltrch\fcs0 \cs17\b0\v\f1\fs20\cf9\insrsid7099891\charrsid2760405 &lt;NumAmB&gt;}{\rtlch\fcs1 \af0 \ltrch\fcs0 \insrsid7099891\charrsid2760405 #}{\rtlch\fcs1 \af1 \ltrch\fcs0 &#13;_x000a_\cs18\v\f1\fs20\cf15\insrsid7099891\charrsid2760405 ENMIENDA@NRAM@}{\rtlch\fcs1 \af0 \ltrch\fcs0 \insrsid7099891\charrsid2760405 #}{\rtlch\fcs1 \af0 \ltrch\fcs0 \cs17\b0\v\f1\fs20\cf9\insrsid7099891\charrsid2760405 &lt;/NumAmB&gt;}{\rtlch\fcs1 \af0 \ltrch\fcs0 &#13;_x000a_\insrsid7099891\charrsid2760405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7099891\charrsid2760405 &lt;RepeatBlock-By&gt;}{\rtlch\fcs1 \af0 \ltrch\fcs0 \insrsid7099891\charrsid2760405 #}{\rtlch\fcs1 \af1 \ltrch\fcs0 &#13;_x000a_\cs18\v\f1\fs20\cf15\insrsid7099891\charrsid2760405 (MOD@InsideLoop()}{\rtlch\fcs1 \af0 \ltrch\fcs0 \insrsid7099891\charrsid2760405 ##}{\rtlch\fcs1 \af1 \ltrch\fcs0 \cs18\v\f1\fs20\cf15\insrsid7099891\charrsid2760405 &gt;&gt;&gt;@[ZMEMBERSMSG]@}{\rtlch\fcs1 \af0 &#13;_x000a_\ltrch\fcs0 \insrsid7099891\charrsid2760405 #}{\rtlch\fcs1 \af0 \ltrch\fcs0 \cs17\b0\v\f1\fs20\cf9\lang1024\langfe1024\noproof\insrsid7099891\charrsid2760405 &lt;Members&gt;}{\rtlch\fcs1 \af0 \ltrch\fcs0 \insrsid7099891\charrsid2760405 #}{\rtlch\fcs1 \af1 &#13;_x000a_\ltrch\fcs0 \cs18\v\f1\fs20\cf15\insrsid7099891\charrsid2760405 (MOD@InsideLoop(\'a7)}{\rtlch\fcs1 \af0 \ltrch\fcs0 \insrsid7099891\charrsid2760405 #}{\rtlch\fcs1 \af0 \ltrch\fcs0 \cf10\insrsid7099891\charrsid2760405 \u9668\'3f}{\rtlch\fcs1 \af0 &#13;_x000a_\ltrch\fcs0 \insrsid7099891\charrsid2760405 #}{\rtlch\fcs1 \af1 \ltrch\fcs0 \cs18\v\f1\fs20\cf15\insrsid7099891\charrsid2760405 TVTMEMBERS\'a7@MEMBERS@}{\rtlch\fcs1 \af0 \ltrch\fcs0 \insrsid7099891\charrsid2760405 #}{\rtlch\fcs1 \af0 \ltrch\fcs0 &#13;_x000a_\cf10\insrsid7099891\charrsid2760405 \u9658\'3f}{\rtlch\fcs1 \af0 \ltrch\fcs0 \cs17\b0\v\f1\fs20\cf9\lang1024\langfe1024\noproof\insrsid7099891\charrsid2760405 &lt;/Members&gt;}{\rtlch\fcs1 \af0 \ltrch\fcs0 \insrsid7099891\charrsid2760405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7099891\charrsid2760405 &lt;AuNomDe&gt;&lt;OptDel&gt;}{\rtlch\fcs1 \af0 \ltrch\fcs0 \insrsid7099891\charrsid2760405 #}{\rtlch\fcs1 \af1 \ltrch\fcs0 \cs18\v\f1\fs20\cf15\insrsid7099891\charrsid2760405 &#13;_x000a_MNU[ONBEHALFYES][NOTAPP]@CHOICE@}{\rtlch\fcs1 \af0 \ltrch\fcs0 \insrsid7099891\charrsid2760405 #}{\rtlch\fcs1 \af0 \ltrch\fcs0 \cs17\v\f1\fs20\cf9\lang1024\langfe1024\noproof\insrsid7099891\charrsid2760405 &lt;/OptDel&gt;&lt;/AuNomDe&gt;}{\rtlch\fcs1 \af0 &#13;_x000a_\ltrch\fcs0 \insrsid7099891\charrsid2760405 &#13;_x000a_\par &lt;&lt;&lt;}{\rtlch\fcs1 \af0 \ltrch\fcs0 \cs17\v\f1\fs20\cf9\lang1024\langfe1024\noproof\insrsid7099891\charrsid2760405 &lt;/RepeatBlock-By&gt;}{\rtlch\fcs1 \af0 \ltrch\fcs0 \insrsid7099891\charrsid2760405 &#13;_x000a_\par }\pard\plain \ltrpar\s20\ql \li0\ri0\nowidctlpar\wrapdefault\aspalpha\aspnum\faauto\adjustright\rin0\lin0\itap0\pararsid5976803 \rtlch\fcs1 \af0\afs20\alang1025 \ltrch\fcs0 \b\fs24\lang2057\langfe2057\cgrid\langnp2057\langfenp2057 {\rtlch\fcs1 \af0 &#13;_x000a_\ltrch\fcs0 \cs17\b0\v\f1\fs20\cf9\insrsid7099891\charrsid2760405 &lt;DocAmend&gt;}{\rtlch\fcs1 \af0 \ltrch\fcs0 \insrsid7099891\charrsid2760405 #}{\rtlch\fcs1 \af1 \ltrch\fcs0 \cs18\v\f1\fs20\cf15\insrsid7099891\charrsid2760405 &#13;_x000a_MNU[OPTPROPOSALCOD][OPTPROPOSALCNS][OPTPROPOSALNLE]@CHOICE@CODEMNU}{\rtlch\fcs1 \af0 \ltrch\fcs0 \insrsid7099891\charrsid2760405 #}{\rtlch\fcs1 \af0 \ltrch\fcs0 \cs17\b0\v\f1\fs20\cf9\insrsid7099891\charrsid2760405 &lt;/DocAmend&gt;}{\rtlch\fcs1 \af0 &#13;_x000a_\ltrch\fcs0 \insrsid7099891\charrsid2760405 &#13;_x000a_\par }\pard \ltrpar\s20\ql \li0\ri0\keepn\nowidctlpar\wrapdefault\aspalpha\aspnum\faauto\adjustright\rin0\lin0\itap0\pararsid10630121 {\rtlch\fcs1 \af0 \ltrch\fcs0 \cs17\b0\v\f1\fs20\cf9\insrsid7099891\charrsid2760405 &lt;Article&gt;}{\rtlch\fcs1 \af0 \ltrch\fcs0 &#13;_x000a_\insrsid7099891\charrsid2760405 #}{\rtlch\fcs1 \af1 \ltrch\fcs0 \cs18\v\f1\fs20\cf15\insrsid7099891\charrsid2760405 MNU[AMACTPARTYES][AMACTPARTNO]@CHOICE@AMACTMNU}{\rtlch\fcs1 \af0 \ltrch\fcs0 \insrsid7099891\charrsid2760405 #}{\rtlch\fcs1 \af0 &#13;_x000a_\ltrch\fcs0 \cs17\b0\v\f1\fs20\cf9\insrsid7099891\charrsid2760405 &lt;/Article&gt;}{\rtlch\fcs1 \af0 \ltrch\fcs0 \insrsid7099891\charrsid2760405 &#13;_x000a_\par }\pard\plain \ltrpar\ql \li0\ri0\keepn\widctlpar\wrapdefault\aspalpha\aspnum\faauto\adjustright\rin0\lin0\itap0\pararsid3744759 \rtlch\fcs1 \af0\afs20\alang1025 \ltrch\fcs0 \fs24\lang2057\langfe2057\cgrid\langnp2057\langfenp2057 {\rtlch\fcs1 \af0 &#13;_x000a_\ltrch\fcs0 \cs17\v\f1\fs20\cf9\insrsid7099891\charrsid2760405 &lt;DocAmend2&gt;&lt;OptDel&gt;}{\rtlch\fcs1 \af0 \ltrch\fcs0 \insrsid7099891\charrsid2760405 #}{\rtlch\fcs1 \af1 \ltrch\fcs0 \cs18\v\f1\fs20\cf15\insrsid7099891\charrsid2760405 &#13;_x000a_MNU[OPTNRACTYES][NOTAPP]@CHOICE@AMACTMNU}{\rtlch\fcs1 \af0 \ltrch\fcs0 \insrsid7099891\charrsid2760405 #}{\rtlch\fcs1 \af0 \ltrch\fcs0 \cs17\v\f1\fs20\cf9\insrsid7099891\charrsid2760405 &lt;/OptDel&gt;&lt;/DocAmend2&gt;}{\rtlch\fcs1 \af0 \ltrch\fcs0 &#13;_x000a_\insrsid7099891\charrsid2760405 &#13;_x000a_\par }\pard \ltrpar\ql \li0\ri0\widctlpar\wrapdefault\aspalpha\aspnum\faauto\adjustright\rin0\lin0\itap0\pararsid10158853 {\rtlch\fcs1 \af0 \ltrch\fcs0 \cs17\v\f1\fs20\cf9\insrsid7099891\charrsid2760405 &lt;Article2&gt;&lt;OptDel&gt;}{\rtlch\fcs1 \af0 \ltrch\fcs0 &#13;_x000a_\insrsid7099891\charrsid2760405 #}{\rtlch\fcs1 \af1 \ltrch\fcs0 \cs18\v\f1\fs20\cf15\insrsid7099891\charrsid2760405 MNU[OPTACTPARTYES][NOTAPP]@CHOICE@AMACTMNU}{\rtlch\fcs1 \af0 \ltrch\fcs0 \insrsid7099891\charrsid2760405 #}{\rtlch\fcs1 \af0 \ltrch\fcs0 &#13;_x000a_\cs17\v\f1\fs20\cf9\insrsid7099891\charrsid2760405 &lt;/OptDel&gt;&lt;/Article2&gt;}{\rtlch\fcs1 \af0 \ltrch\fcs0 \insrsid7099891\charrsid2760405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7099891\charrsid2760405 \cell }\pard\plain \ltrpar\ql \li0\ri0\widctlpar\intbl\wrapdefault\aspalpha\aspnum\faauto\adjustright\rin0\lin0 \rtlch\fcs1 &#13;_x000a_\af0\afs20\alang1025 \ltrch\fcs0 \fs24\lang2057\langfe2057\cgrid\langnp2057\langfenp2057 {\rtlch\fcs1 \af0 \ltrch\fcs0 \insrsid7099891\charrsid2760405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7099891\charrsid2760405 #}{\rtlch\fcs1 \af1 \ltrch\fcs0 \cs18\v\f1\fs20\cf15\insrsid7099891\charrsid2760405 MNU[OPTLEFTAMACT][LEFTPROP]@CHOICE@AMACTMNU}{\rtlch\fcs1 \af0 \ltrch\fcs0 \insrsid7099891\charrsid2760405 #\cell Amendment\cell &#13;_x000a_}\pard\plain \ltrpar\ql \li0\ri0\widctlpar\intbl\wrapdefault\aspalpha\aspnum\faauto\adjustright\rin0\lin0 \rtlch\fcs1 \af0\afs20\alang1025 \ltrch\fcs0 \fs24\lang2057\langfe2057\cgrid\langnp2057\langfenp2057 {\rtlch\fcs1 \af0 \ltrch\fcs0 &#13;_x000a_\insrsid7099891\charrsid2760405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7099891\charrsid2760405 ##\cell ##}{\rtlch\fcs1 \af0\afs24 \ltrch\fcs0 \insrsid7099891\charrsid2760405 \cell }\pard\plain \ltrpar\ql \li0\ri0\widctlpar\intbl\wrapdefault\aspalpha\aspnum\faauto\adjustright\rin0\lin0 \rtlch\fcs1 &#13;_x000a_\af0\afs20\alang1025 \ltrch\fcs0 \fs24\lang2057\langfe2057\cgrid\langnp2057\langfenp2057 {\rtlch\fcs1 \af0 \ltrch\fcs0 \insrsid7099891\charrsid2760405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7099891\charrsid2760405 Or. }{\rtlch\fcs1 \af0 \ltrch\fcs0 \cs17\v\f1\fs20\cf9\insrsid7099891\charrsid2760405 &lt;Original&gt;}{\rtlch\fcs1 \af0 \ltrch\fcs0 \insrsid7099891\charrsid2760405 #}{\rtlch\fcs1 \af1 \ltrch\fcs0 &#13;_x000a_\cs18\v\f1\fs20\cf15\insrsid7099891\charrsid2760405 KEY(MAIN/LANGMIN)sh@ORLANGMSG@}{\rtlch\fcs1 \af0 \ltrch\fcs0 \insrsid7099891\charrsid2760405 #}{\rtlch\fcs1 \af0 \ltrch\fcs0 \cs17\v\f1\fs20\cf9\insrsid7099891\charrsid2760405 &lt;/Original&gt;}{\rtlch\fcs1 &#13;_x000a_\af0 \ltrch\fcs0 \insrsid7099891\charrsid2760405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7099891\charrsid2760405 &lt;OptDel&gt;}{\rtlch\fcs1 \af0 \ltrch\fcs0 \insrsid7099891\charrsid2760405 #}{\rtlch\fcs1 \af1 \ltrch\fcs0 \cs18\v\f1\fs20\cf15\insrsid7099891\charrsid2760405 &#13;_x000a_MNU[CROSSREFNO][CROSSREFYES]@CHOICE@}{\rtlch\fcs1 \af0 \ltrch\fcs0 \insrsid7099891\charrsid2760405 #}{\rtlch\fcs1 \af0 \ltrch\fcs0 \cs17\i0\v\f1\fs20\cf9\insrsid7099891\charrsid2760405 &lt;/OptDel&gt;}{\rtlch\fcs1 \af0 \ltrch\fcs0 &#13;_x000a_\insrsid7099891\charrsid2760405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7099891\charrsid2760405 &lt;TitreJust&gt;}{\rtlch\fcs1 \af0 \ltrch\fcs0 \insrsid7099891\charrsid2760405 Justification}{\rtlch\fcs1 \af0 \ltrch\fcs0 \cs17\i0\v\f1\fs20\cf9\insrsid7099891\charrsid2760405 &#13;_x000a_&lt;/TitreJust&gt;}{\rtlch\fcs1 \af0 \ltrch\fcs0 \insrsid7099891\charrsid2760405 &#13;_x000a_\par }\pard\plain \ltrpar\s21\ql \li0\ri0\sa240\nowidctlpar\wrapdefault\aspalpha\aspnum\faauto\adjustright\rin0\lin0\itap0\pararsid16390444 \rtlch\fcs1 \af0\afs20\alang1025 \ltrch\fcs0 \i\fs24\lang2057\langfe2057\cgrid\langnp2057\langfenp2057 {\rtlch\fcs1 &#13;_x000a_\af0 \ltrch\fcs0 \cs17\i0\v\f1\fs20\cf9\insrsid7099891\charrsid2760405 &lt;OptDelPrev&gt;}{\rtlch\fcs1 \af0 \ltrch\fcs0 \insrsid7099891\charrsid2760405 #}{\rtlch\fcs1 \af1 \ltrch\fcs0 \cs18\v\f1\fs20\cf15\insrsid7099891\charrsid2760405 &#13;_x000a_MNU[TEXTJUSTYES][TEXTJUSTNO]@CHOICE@}{\rtlch\fcs1 \af0 \ltrch\fcs0 \insrsid7099891\charrsid2760405 #}{\rtlch\fcs1 \af0 \ltrch\fcs0 \cs17\i0\v\f1\fs20\cf9\insrsid7099891\charrsid2760405 &lt;/OptDelPrev&gt;}{\rtlch\fcs1 \af0 \ltrch\fcs0 &#13;_x000a_\insrsid7099891\charrsid2760405 &#13;_x000a_\par }\pard\plain \ltrpar\ql \li0\ri0\widctlpar\wrapdefault\aspalpha\aspnum\faauto\adjustright\rin0\lin0\itap0\pararsid16324206 \rtlch\fcs1 \af0\afs20\alang1025 \ltrch\fcs0 \fs24\lang2057\langfe2057\cgrid\langnp2057\langfenp2057 {\rtlch\fcs1 \af0 \ltrch\fcs0 &#13;_x000a_\cs17\v\f1\fs20\cf9\insrsid7099891\charrsid2760405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93&#13;_x000a_dd8dfc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Anna Cavazzini, Christophe Grudler, Pierre Jouvet"/>
    <w:docVar w:name="TXTLANGUE" w:val="EN"/>
    <w:docVar w:name="TXTLANGUEMIN" w:val="en"/>
    <w:docVar w:name="TXTNRC" w:val="0067/2026"/>
    <w:docVar w:name="TXTNRCOM" w:val="(2026)0100"/>
    <w:docVar w:name="TXTNRFIRSTAM" w:val="3725"/>
    <w:docVar w:name="TXTNRLASTAM" w:val="3996"/>
    <w:docVar w:name="TXTNRPE" w:val="796.449"/>
    <w:docVar w:name="TXTNRPE2" w:val="792.067"/>
    <w:docVar w:name="TXTNRPROC" w:val="2026/0068"/>
    <w:docVar w:name="TXTPEorAP" w:val="PE"/>
    <w:docVar w:name="TXTROUTE" w:val="AM\1352481EN.docx"/>
    <w:docVar w:name="TXTTITLE" w:val="Proposal for a Regulation of the European Parliament and of the Council establishing a framework of measures for the acceleration of industrial capacity and decarbonisation in strategic sectors and amending Regulations (EU) 2018/1724, (EU) 2024/1735 and (EU) 2024/3110"/>
    <w:docVar w:name="TXTVERSION" w:val="01-00"/>
    <w:docVar w:name="TXTVERSION2" w:val="02-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5C16A51-F663-4121-8337-398B5313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91038D"/>
    <w:pPr>
      <w:jc w:val="center"/>
    </w:pPr>
    <w:rPr>
      <w:noProof w:val="0"/>
      <w:sz w:val="56"/>
    </w:rPr>
  </w:style>
  <w:style w:type="paragraph" w:customStyle="1" w:styleId="Normal12">
    <w:name w:val="Normal12"/>
    <w:basedOn w:val="Normal"/>
    <w:link w:val="Normal12Char"/>
    <w:rsid w:val="0091038D"/>
    <w:pPr>
      <w:spacing w:after="240"/>
    </w:pPr>
    <w:rPr>
      <w:noProof/>
    </w:rPr>
  </w:style>
  <w:style w:type="paragraph" w:customStyle="1" w:styleId="CommitteeAM">
    <w:name w:val="CommitteeAM"/>
    <w:basedOn w:val="Normal"/>
    <w:rsid w:val="0091038D"/>
    <w:pPr>
      <w:spacing w:before="240" w:after="600"/>
      <w:jc w:val="center"/>
    </w:pPr>
    <w:rPr>
      <w:i/>
    </w:rPr>
  </w:style>
  <w:style w:type="paragraph" w:customStyle="1" w:styleId="ZDateAM">
    <w:name w:val="ZDateAM"/>
    <w:basedOn w:val="Normal"/>
    <w:rsid w:val="0091038D"/>
    <w:pPr>
      <w:tabs>
        <w:tab w:val="right" w:pos="9356"/>
      </w:tabs>
      <w:spacing w:after="480"/>
    </w:pPr>
    <w:rPr>
      <w:noProof/>
    </w:rPr>
  </w:style>
  <w:style w:type="paragraph" w:customStyle="1" w:styleId="ProjRap">
    <w:name w:val="ProjRap"/>
    <w:basedOn w:val="Normal"/>
    <w:rsid w:val="0091038D"/>
    <w:pPr>
      <w:tabs>
        <w:tab w:val="right" w:pos="9356"/>
      </w:tabs>
    </w:pPr>
    <w:rPr>
      <w:b/>
      <w:noProof/>
    </w:rPr>
  </w:style>
  <w:style w:type="character" w:customStyle="1" w:styleId="Normal12Char">
    <w:name w:val="Normal12 Char"/>
    <w:link w:val="Normal12"/>
    <w:locked/>
    <w:rsid w:val="0091038D"/>
    <w:rPr>
      <w:noProof/>
      <w:sz w:val="24"/>
    </w:rPr>
  </w:style>
  <w:style w:type="paragraph" w:customStyle="1" w:styleId="PELeft">
    <w:name w:val="PELeft"/>
    <w:basedOn w:val="Normal"/>
    <w:rsid w:val="0091038D"/>
    <w:pPr>
      <w:spacing w:before="40" w:after="40"/>
    </w:pPr>
    <w:rPr>
      <w:rFonts w:ascii="Arial" w:hAnsi="Arial" w:cs="Arial"/>
      <w:sz w:val="22"/>
      <w:szCs w:val="22"/>
      <w:lang w:val="fr-FR"/>
    </w:rPr>
  </w:style>
  <w:style w:type="paragraph" w:customStyle="1" w:styleId="PERight">
    <w:name w:val="PERight"/>
    <w:basedOn w:val="Normal"/>
    <w:next w:val="Normal"/>
    <w:rsid w:val="0091038D"/>
    <w:pPr>
      <w:jc w:val="right"/>
    </w:pPr>
    <w:rPr>
      <w:rFonts w:ascii="Arial" w:hAnsi="Arial" w:cs="Arial"/>
      <w:sz w:val="22"/>
      <w:szCs w:val="22"/>
      <w:lang w:val="fr-FR"/>
    </w:rPr>
  </w:style>
  <w:style w:type="paragraph" w:customStyle="1" w:styleId="Normal6">
    <w:name w:val="Normal6"/>
    <w:basedOn w:val="Normal"/>
    <w:link w:val="Normal6Char"/>
    <w:rsid w:val="0091038D"/>
    <w:pPr>
      <w:spacing w:after="120"/>
    </w:pPr>
    <w:rPr>
      <w:lang w:val="fr-FR"/>
    </w:rPr>
  </w:style>
  <w:style w:type="paragraph" w:customStyle="1" w:styleId="Normal12Italic">
    <w:name w:val="Normal12Italic"/>
    <w:basedOn w:val="Normal12"/>
    <w:rsid w:val="0091038D"/>
    <w:rPr>
      <w:i/>
      <w:lang w:val="fr-FR"/>
    </w:rPr>
  </w:style>
  <w:style w:type="character" w:customStyle="1" w:styleId="NormalBoldChar">
    <w:name w:val="NormalBold Char"/>
    <w:link w:val="NormalBold"/>
    <w:rsid w:val="0091038D"/>
    <w:rPr>
      <w:b/>
      <w:sz w:val="24"/>
    </w:rPr>
  </w:style>
  <w:style w:type="paragraph" w:customStyle="1" w:styleId="JustificationTitle">
    <w:name w:val="JustificationTitle"/>
    <w:basedOn w:val="Normal"/>
    <w:next w:val="Normal12"/>
    <w:rsid w:val="0091038D"/>
    <w:pPr>
      <w:keepNext/>
      <w:spacing w:before="240" w:after="240"/>
      <w:jc w:val="center"/>
    </w:pPr>
    <w:rPr>
      <w:i/>
      <w:noProof/>
      <w:lang w:val="fr-FR"/>
    </w:rPr>
  </w:style>
  <w:style w:type="paragraph" w:customStyle="1" w:styleId="Olang">
    <w:name w:val="Olang"/>
    <w:basedOn w:val="Normal"/>
    <w:rsid w:val="0091038D"/>
    <w:pPr>
      <w:spacing w:before="240" w:after="240"/>
      <w:jc w:val="right"/>
    </w:pPr>
    <w:rPr>
      <w:noProof/>
      <w:szCs w:val="24"/>
      <w:lang w:val="fr-FR"/>
    </w:rPr>
  </w:style>
  <w:style w:type="character" w:customStyle="1" w:styleId="Normal6Char">
    <w:name w:val="Normal6 Char"/>
    <w:link w:val="Normal6"/>
    <w:rsid w:val="0091038D"/>
    <w:rPr>
      <w:sz w:val="24"/>
      <w:lang w:val="fr-FR"/>
    </w:rPr>
  </w:style>
  <w:style w:type="paragraph" w:customStyle="1" w:styleId="ColumnHeading">
    <w:name w:val="ColumnHeading"/>
    <w:basedOn w:val="Normal"/>
    <w:rsid w:val="0091038D"/>
    <w:pPr>
      <w:spacing w:after="240"/>
      <w:jc w:val="center"/>
    </w:pPr>
    <w:rPr>
      <w:i/>
      <w:lang w:val="fr-FR"/>
    </w:rPr>
  </w:style>
  <w:style w:type="paragraph" w:customStyle="1" w:styleId="AMNumberTabs0">
    <w:name w:val="AMNumberTabs"/>
    <w:basedOn w:val="Normal"/>
    <w:rsid w:val="009103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1038D"/>
    <w:pPr>
      <w:spacing w:before="240"/>
    </w:pPr>
    <w:rPr>
      <w:b/>
      <w:lang w:val="fr-FR"/>
    </w:rPr>
  </w:style>
  <w:style w:type="paragraph" w:customStyle="1" w:styleId="CrossRef">
    <w:name w:val="CrossRef"/>
    <w:basedOn w:val="Normal"/>
    <w:rsid w:val="0091038D"/>
    <w:pPr>
      <w:spacing w:before="240"/>
      <w:jc w:val="center"/>
    </w:pPr>
    <w:rPr>
      <w:i/>
      <w:lang w:val="fr-FR"/>
    </w:rPr>
  </w:style>
  <w:style w:type="paragraph" w:styleId="Footer">
    <w:name w:val="footer"/>
    <w:link w:val="FooterChar"/>
    <w:rsid w:val="0091038D"/>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91038D"/>
    <w:rPr>
      <w:sz w:val="22"/>
    </w:rPr>
  </w:style>
  <w:style w:type="paragraph" w:customStyle="1" w:styleId="Footer2">
    <w:name w:val="Footer2"/>
    <w:basedOn w:val="Normal12"/>
    <w:rsid w:val="0091038D"/>
    <w:pPr>
      <w:tabs>
        <w:tab w:val="center" w:pos="4535"/>
        <w:tab w:val="right" w:pos="9923"/>
      </w:tabs>
      <w:spacing w:line="480" w:lineRule="auto"/>
      <w:ind w:left="-851"/>
    </w:pPr>
    <w:rPr>
      <w:rFonts w:ascii="Arial" w:cs="Arial"/>
      <w:b/>
      <w:sz w:val="48"/>
    </w:rPr>
  </w:style>
  <w:style w:type="character" w:customStyle="1" w:styleId="Footer2Middle">
    <w:name w:val="Footer2Middle"/>
    <w:rsid w:val="0091038D"/>
    <w:rPr>
      <w:rFonts w:ascii="Arial" w:cs="Arial"/>
      <w:b w:val="0"/>
      <w:i/>
      <w:color w:val="C0C0C0"/>
      <w:sz w:val="22"/>
    </w:rPr>
  </w:style>
  <w:style w:type="character" w:styleId="CommentReference">
    <w:name w:val="annotation reference"/>
    <w:basedOn w:val="DefaultParagraphFont"/>
    <w:rsid w:val="00CD3B03"/>
    <w:rPr>
      <w:sz w:val="16"/>
      <w:szCs w:val="16"/>
    </w:rPr>
  </w:style>
  <w:style w:type="paragraph" w:styleId="CommentText">
    <w:name w:val="annotation text"/>
    <w:basedOn w:val="Normal"/>
    <w:link w:val="CommentTextChar"/>
    <w:rsid w:val="00CD3B03"/>
    <w:rPr>
      <w:sz w:val="20"/>
    </w:rPr>
  </w:style>
  <w:style w:type="character" w:customStyle="1" w:styleId="CommentTextChar">
    <w:name w:val="Comment Text Char"/>
    <w:basedOn w:val="DefaultParagraphFont"/>
    <w:link w:val="CommentText"/>
    <w:rsid w:val="00CD3B03"/>
  </w:style>
  <w:style w:type="paragraph" w:styleId="CommentSubject">
    <w:name w:val="annotation subject"/>
    <w:basedOn w:val="CommentText"/>
    <w:next w:val="CommentText"/>
    <w:link w:val="CommentSubjectChar"/>
    <w:semiHidden/>
    <w:unhideWhenUsed/>
    <w:rsid w:val="00CD3B03"/>
    <w:rPr>
      <w:b/>
      <w:bCs/>
    </w:rPr>
  </w:style>
  <w:style w:type="character" w:customStyle="1" w:styleId="CommentSubjectChar">
    <w:name w:val="Comment Subject Char"/>
    <w:basedOn w:val="CommentTextChar"/>
    <w:link w:val="CommentSubject"/>
    <w:semiHidden/>
    <w:rsid w:val="00CD3B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2F971-4BC3-4AFA-8EB3-3A7B574B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184</Pages>
  <Words>47099</Words>
  <Characters>269194</Characters>
  <Application>Microsoft Office Word</Application>
  <DocSecurity>0</DocSecurity>
  <Lines>9480</Lines>
  <Paragraphs>3288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2026-10-23T10:45:00Z</dcterms:created>
  <dcterms:modified xsi:type="dcterms:W3CDTF">2026-10-23T10:45:00Z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1352481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12:45</vt:lpwstr>
  </property>
  <property fmtid="{D5CDD505-2E9C-101B-9397-08002B2CF9AE}" pid="9" name="Created with">
    <vt:lpwstr>10.3.1 Build [20260902]</vt:lpwstr>
  </property>
  <property fmtid="{D5CDD505-2E9C-101B-9397-08002B2CF9AE}" pid="10" name="FooterPath">
    <vt:lpwstr>AM\1352481EN.docx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796.449</vt:lpwstr>
  </property>
  <property fmtid="{D5CDD505-2E9C-101B-9397-08002B2CF9AE}" pid="14" name="RegistreCheck">
    <vt:lpwstr>OK</vt:lpwstr>
  </property>
  <property fmtid="{D5CDD505-2E9C-101B-9397-08002B2CF9AE}" pid="15" name="SendToEpades">
    <vt:lpwstr>OK(AMNUM) - 2026/10/19 16:21</vt:lpwstr>
  </property>
</Properties>
</file>