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0A3B" w:rsidRPr="0044579A" w14:paraId="1C443CE1" w14:textId="77777777" w:rsidTr="004274D1">
        <w:trPr>
          <w:trHeight w:hRule="exact" w:val="1417"/>
          <w:jc w:val="center"/>
          <w:hidden/>
        </w:trPr>
        <w:tc>
          <w:tcPr>
            <w:tcW w:w="6804" w:type="dxa"/>
            <w:tcBorders>
              <w:top w:val="nil"/>
              <w:left w:val="nil"/>
              <w:bottom w:val="nil"/>
              <w:right w:val="nil"/>
            </w:tcBorders>
            <w:vAlign w:val="center"/>
          </w:tcPr>
          <w:p w14:paraId="62A6CEF9" w14:textId="77777777" w:rsidR="00700A3B" w:rsidRPr="0044579A" w:rsidRDefault="00700A3B" w:rsidP="004274D1">
            <w:pPr>
              <w:pStyle w:val="EPName"/>
            </w:pPr>
            <w:r w:rsidRPr="006D7817">
              <w:rPr>
                <w:rStyle w:val="HideTWBExt"/>
              </w:rPr>
              <w:br w:type="page"/>
            </w:r>
            <w:r w:rsidRPr="0044579A">
              <w:t>Parlamento europeo</w:t>
            </w:r>
          </w:p>
          <w:p w14:paraId="345F20F7" w14:textId="77777777" w:rsidR="00700A3B" w:rsidRPr="0044579A" w:rsidRDefault="00700A3B" w:rsidP="004274D1">
            <w:pPr>
              <w:pStyle w:val="EPTerm"/>
            </w:pPr>
            <w:r w:rsidRPr="0044579A">
              <w:t>2024-2029</w:t>
            </w:r>
          </w:p>
        </w:tc>
        <w:tc>
          <w:tcPr>
            <w:tcW w:w="2268" w:type="dxa"/>
            <w:tcBorders>
              <w:top w:val="nil"/>
              <w:left w:val="nil"/>
              <w:bottom w:val="nil"/>
              <w:right w:val="nil"/>
            </w:tcBorders>
          </w:tcPr>
          <w:p w14:paraId="40807CE5" w14:textId="77777777" w:rsidR="00700A3B" w:rsidRPr="0044579A" w:rsidRDefault="00700A3B" w:rsidP="004274D1">
            <w:pPr>
              <w:pStyle w:val="EPLogo"/>
            </w:pPr>
            <w:r w:rsidRPr="0044579A">
              <w:rPr>
                <w:noProof/>
                <w:lang w:val="en-GB" w:eastAsia="en-GB"/>
              </w:rPr>
              <w:drawing>
                <wp:inline distT="0" distB="0" distL="0" distR="0" wp14:anchorId="3A125C2B" wp14:editId="6D66AEEA">
                  <wp:extent cx="1163955" cy="635635"/>
                  <wp:effectExtent l="0" t="0" r="0" b="0"/>
                  <wp:docPr id="602451502"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51502"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35635"/>
                          </a:xfrm>
                          <a:prstGeom prst="rect">
                            <a:avLst/>
                          </a:prstGeom>
                          <a:noFill/>
                          <a:ln>
                            <a:noFill/>
                          </a:ln>
                        </pic:spPr>
                      </pic:pic>
                    </a:graphicData>
                  </a:graphic>
                </wp:inline>
              </w:drawing>
            </w:r>
          </w:p>
        </w:tc>
      </w:tr>
    </w:tbl>
    <w:p w14:paraId="00E0357F" w14:textId="77777777" w:rsidR="00700A3B" w:rsidRPr="0044579A" w:rsidRDefault="00700A3B" w:rsidP="00700A3B">
      <w:pPr>
        <w:pStyle w:val="LineTop"/>
      </w:pPr>
      <w:r w:rsidRPr="0044579A">
        <w:t xml:space="preserve"> </w:t>
      </w:r>
    </w:p>
    <w:p w14:paraId="3470EDA1" w14:textId="77777777" w:rsidR="00700A3B" w:rsidRPr="0044579A" w:rsidRDefault="00700A3B" w:rsidP="00700A3B">
      <w:pPr>
        <w:pStyle w:val="EPBody"/>
      </w:pPr>
      <w:r w:rsidRPr="006D7817">
        <w:rPr>
          <w:rStyle w:val="HideTWBExt"/>
          <w:rFonts w:eastAsia="Times New Roman"/>
          <w:i w:val="0"/>
        </w:rPr>
        <w:t>&lt;Commission&gt;</w:t>
      </w:r>
      <w:r w:rsidRPr="006D7817">
        <w:rPr>
          <w:rStyle w:val="HideTWBInt"/>
          <w:i w:val="0"/>
        </w:rPr>
        <w:t>{CONT}</w:t>
      </w:r>
      <w:r w:rsidRPr="0044579A">
        <w:t>Commissione per il controllo dei bilanci</w:t>
      </w:r>
      <w:r w:rsidRPr="006D7817">
        <w:rPr>
          <w:rStyle w:val="HideTWBExt"/>
          <w:rFonts w:eastAsia="Times New Roman"/>
          <w:i w:val="0"/>
        </w:rPr>
        <w:t>&lt;/Commission&gt;</w:t>
      </w:r>
    </w:p>
    <w:p w14:paraId="6B58FE92" w14:textId="77777777" w:rsidR="00700A3B" w:rsidRPr="0044579A" w:rsidRDefault="00700A3B" w:rsidP="00700A3B">
      <w:pPr>
        <w:pStyle w:val="LineBottom"/>
      </w:pPr>
      <w:r w:rsidRPr="0044579A">
        <w:t xml:space="preserve"> </w:t>
      </w:r>
    </w:p>
    <w:p w14:paraId="502B1E83" w14:textId="77777777" w:rsidR="00700A3B" w:rsidRPr="0044579A" w:rsidRDefault="00700A3B" w:rsidP="00700A3B">
      <w:pPr>
        <w:pStyle w:val="CoverReference"/>
      </w:pPr>
      <w:bookmarkStart w:id="0" w:name="_GoBack"/>
      <w:bookmarkEnd w:id="0"/>
      <w:r w:rsidRPr="006D7817">
        <w:rPr>
          <w:rStyle w:val="HideTWBExt"/>
          <w:rFonts w:eastAsia="Times New Roman"/>
          <w:b w:val="0"/>
        </w:rPr>
        <w:t>&lt;RefProc&gt;</w:t>
      </w:r>
      <w:r w:rsidRPr="0044579A">
        <w:t>2024/2023</w:t>
      </w:r>
      <w:r w:rsidRPr="006D7817">
        <w:rPr>
          <w:rStyle w:val="HideTWBExt"/>
          <w:rFonts w:eastAsia="Times New Roman"/>
          <w:b w:val="0"/>
        </w:rPr>
        <w:t>&lt;/RefProc&gt;&lt;RefTypeProc&gt;</w:t>
      </w:r>
      <w:r w:rsidRPr="0044579A">
        <w:t>(DEC)</w:t>
      </w:r>
      <w:r w:rsidRPr="006D7817">
        <w:rPr>
          <w:rStyle w:val="HideTWBExt"/>
          <w:rFonts w:eastAsia="Times New Roman"/>
          <w:b w:val="0"/>
        </w:rPr>
        <w:t>&lt;/RefTypeProc&gt;</w:t>
      </w:r>
    </w:p>
    <w:p w14:paraId="213E6660" w14:textId="77777777" w:rsidR="00700A3B" w:rsidRPr="0044579A" w:rsidRDefault="00700A3B" w:rsidP="00700A3B">
      <w:pPr>
        <w:pStyle w:val="CoverDate"/>
      </w:pPr>
      <w:r w:rsidRPr="006D7817">
        <w:rPr>
          <w:rStyle w:val="HideTWBExt"/>
        </w:rPr>
        <w:t>&lt;Date&gt;</w:t>
      </w:r>
      <w:r w:rsidRPr="006D7817">
        <w:rPr>
          <w:rStyle w:val="HideTWBInt"/>
        </w:rPr>
        <w:t>{11/02/2025}</w:t>
      </w:r>
      <w:r w:rsidRPr="0044579A">
        <w:t>11.2.2025</w:t>
      </w:r>
      <w:r w:rsidRPr="006D7817">
        <w:rPr>
          <w:rStyle w:val="HideTWBExt"/>
        </w:rPr>
        <w:t>&lt;/Date&gt;</w:t>
      </w:r>
    </w:p>
    <w:p w14:paraId="71EA4218" w14:textId="77777777" w:rsidR="00700A3B" w:rsidRPr="0044579A" w:rsidRDefault="00700A3B" w:rsidP="00700A3B">
      <w:pPr>
        <w:pStyle w:val="CoverDocType"/>
      </w:pPr>
      <w:r w:rsidRPr="006D7817">
        <w:rPr>
          <w:rStyle w:val="HideTWBExt"/>
          <w:b w:val="0"/>
        </w:rPr>
        <w:t>&lt;TypeAM&gt;</w:t>
      </w:r>
      <w:r w:rsidRPr="0044579A">
        <w:t>EMENDAMENTI</w:t>
      </w:r>
      <w:r w:rsidRPr="006D7817">
        <w:rPr>
          <w:rStyle w:val="HideTWBExt"/>
          <w:b w:val="0"/>
        </w:rPr>
        <w:t>&lt;/TypeAM&gt;</w:t>
      </w:r>
    </w:p>
    <w:p w14:paraId="42F68F06" w14:textId="77777777" w:rsidR="00700A3B" w:rsidRPr="0044579A" w:rsidRDefault="00700A3B" w:rsidP="00700A3B">
      <w:pPr>
        <w:pStyle w:val="CoverDocType24a"/>
      </w:pPr>
      <w:r w:rsidRPr="006D7817">
        <w:rPr>
          <w:rStyle w:val="HideTWBExt"/>
          <w:rFonts w:eastAsia="Times New Roman"/>
          <w:b w:val="0"/>
        </w:rPr>
        <w:t>&lt;RangeAM&gt;</w:t>
      </w:r>
      <w:r w:rsidRPr="0044579A">
        <w:t>1 - 75</w:t>
      </w:r>
      <w:r w:rsidRPr="006D7817">
        <w:rPr>
          <w:rStyle w:val="HideTWBExt"/>
          <w:rFonts w:eastAsia="Times New Roman"/>
          <w:b w:val="0"/>
        </w:rPr>
        <w:t>&lt;/RangeAM&gt;</w:t>
      </w:r>
    </w:p>
    <w:p w14:paraId="07D9C036" w14:textId="77777777" w:rsidR="00700A3B" w:rsidRPr="0044579A" w:rsidRDefault="00700A3B" w:rsidP="00700A3B">
      <w:pPr>
        <w:pStyle w:val="CoverBold"/>
      </w:pPr>
      <w:r w:rsidRPr="006D7817">
        <w:rPr>
          <w:rStyle w:val="HideTWBExt"/>
          <w:b w:val="0"/>
        </w:rPr>
        <w:t>&lt;TitreType&gt;</w:t>
      </w:r>
      <w:r w:rsidRPr="0044579A">
        <w:t>Progetto di relazione</w:t>
      </w:r>
      <w:r w:rsidRPr="006D7817">
        <w:rPr>
          <w:rStyle w:val="HideTWBExt"/>
          <w:b w:val="0"/>
        </w:rPr>
        <w:t>&lt;/TitreType&gt;</w:t>
      </w:r>
    </w:p>
    <w:p w14:paraId="47AF81BA" w14:textId="77777777" w:rsidR="00700A3B" w:rsidRPr="0044579A" w:rsidRDefault="00700A3B" w:rsidP="00700A3B">
      <w:pPr>
        <w:pStyle w:val="CoverBold"/>
      </w:pPr>
      <w:r w:rsidRPr="006D7817">
        <w:rPr>
          <w:rStyle w:val="HideTWBExt"/>
          <w:b w:val="0"/>
        </w:rPr>
        <w:t>&lt;Rapporteur&gt;</w:t>
      </w:r>
      <w:r w:rsidRPr="0044579A">
        <w:t>Dick Erixon</w:t>
      </w:r>
      <w:r w:rsidRPr="006D7817">
        <w:rPr>
          <w:rStyle w:val="HideTWBExt"/>
          <w:b w:val="0"/>
        </w:rPr>
        <w:t>&lt;/Rapporteur&gt;</w:t>
      </w:r>
    </w:p>
    <w:p w14:paraId="3310998F" w14:textId="77777777" w:rsidR="00700A3B" w:rsidRPr="0044579A" w:rsidRDefault="00700A3B" w:rsidP="00700A3B">
      <w:pPr>
        <w:pStyle w:val="CoverNormal24a"/>
      </w:pPr>
      <w:r w:rsidRPr="006D7817">
        <w:rPr>
          <w:rStyle w:val="HideTWBExt"/>
        </w:rPr>
        <w:t>&lt;DocRefPE&gt;</w:t>
      </w:r>
      <w:r w:rsidRPr="0044579A">
        <w:t>(PE764.995v01-00)</w:t>
      </w:r>
      <w:r w:rsidRPr="006D7817">
        <w:rPr>
          <w:rStyle w:val="HideTWBExt"/>
        </w:rPr>
        <w:t>&lt;/DocRefPE&gt;</w:t>
      </w:r>
    </w:p>
    <w:p w14:paraId="1EDFC663" w14:textId="77777777" w:rsidR="00700A3B" w:rsidRPr="0044579A" w:rsidRDefault="00700A3B" w:rsidP="00700A3B">
      <w:pPr>
        <w:pStyle w:val="CoverNormal"/>
      </w:pPr>
      <w:r w:rsidRPr="006D7817">
        <w:rPr>
          <w:rStyle w:val="HideTWBExt"/>
        </w:rPr>
        <w:t>&lt;Titre&gt;</w:t>
      </w:r>
      <w:r w:rsidRPr="0044579A">
        <w:t>Discarico 2023: Bilancio generale dell'UE - Corte dei conti</w:t>
      </w:r>
      <w:r w:rsidRPr="006D7817">
        <w:rPr>
          <w:rStyle w:val="HideTWBExt"/>
        </w:rPr>
        <w:t>&lt;/Titre&gt;</w:t>
      </w:r>
    </w:p>
    <w:p w14:paraId="09CA89BA" w14:textId="77777777" w:rsidR="00700A3B" w:rsidRPr="0044579A" w:rsidRDefault="00700A3B" w:rsidP="00700A3B">
      <w:pPr>
        <w:pStyle w:val="CoverNormal24a"/>
      </w:pPr>
      <w:r w:rsidRPr="006D7817">
        <w:rPr>
          <w:rStyle w:val="HideTWBExt"/>
        </w:rPr>
        <w:t>&lt;DocRef&gt;</w:t>
      </w:r>
      <w:r w:rsidRPr="0044579A">
        <w:t>(2024/2023(DEC))</w:t>
      </w:r>
      <w:r w:rsidRPr="006D7817">
        <w:rPr>
          <w:rStyle w:val="HideTWBExt"/>
        </w:rPr>
        <w:t>&lt;/DocRef&gt;</w:t>
      </w:r>
    </w:p>
    <w:p w14:paraId="6AC08506" w14:textId="77777777" w:rsidR="00F2044F" w:rsidRPr="0044579A" w:rsidRDefault="00C2186D">
      <w:r w:rsidRPr="0044579A">
        <w:br w:type="page"/>
      </w:r>
      <w:r w:rsidRPr="0044579A">
        <w:lastRenderedPageBreak/>
        <w:t>AM_Com_NonLegReport</w:t>
      </w:r>
    </w:p>
    <w:p w14:paraId="309E9C63" w14:textId="39F597CC" w:rsidR="00700A3B" w:rsidRPr="0044579A" w:rsidRDefault="00C2186D" w:rsidP="00700A3B">
      <w:pPr>
        <w:pStyle w:val="AmNumberTabs"/>
      </w:pPr>
      <w:r w:rsidRPr="0044579A">
        <w:br w:type="page"/>
      </w:r>
      <w:r w:rsidR="00700A3B" w:rsidRPr="006D7817">
        <w:rPr>
          <w:rStyle w:val="HideTWBExt"/>
          <w:b w:val="0"/>
        </w:rPr>
        <w:lastRenderedPageBreak/>
        <w:t>&lt;RepeatBlock-Amend&gt;&lt;Amend&gt;</w:t>
      </w:r>
      <w:r w:rsidR="00700A3B" w:rsidRPr="0044579A">
        <w:t>Emendamento</w:t>
      </w:r>
      <w:r w:rsidR="00700A3B" w:rsidRPr="0044579A">
        <w:tab/>
      </w:r>
      <w:r w:rsidR="00700A3B" w:rsidRPr="0044579A">
        <w:tab/>
      </w:r>
      <w:r w:rsidR="00700A3B" w:rsidRPr="006D7817">
        <w:rPr>
          <w:rStyle w:val="HideTWBExt"/>
          <w:b w:val="0"/>
        </w:rPr>
        <w:t>&lt;NumAm&gt;</w:t>
      </w:r>
      <w:r w:rsidR="00700A3B" w:rsidRPr="0044579A">
        <w:t>1</w:t>
      </w:r>
      <w:r w:rsidR="00700A3B" w:rsidRPr="006D7817">
        <w:rPr>
          <w:rStyle w:val="HideTWBExt"/>
          <w:b w:val="0"/>
        </w:rPr>
        <w:t>&lt;/NumAm&gt;</w:t>
      </w:r>
    </w:p>
    <w:p w14:paraId="4FE2471F"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36CF6334" w14:textId="77777777" w:rsidR="00700A3B" w:rsidRPr="0044579A" w:rsidRDefault="00700A3B" w:rsidP="00700A3B">
      <w:pPr>
        <w:pStyle w:val="NormalBold"/>
      </w:pPr>
      <w:r w:rsidRPr="006D7817">
        <w:rPr>
          <w:rStyle w:val="HideTWBExt"/>
          <w:b w:val="0"/>
        </w:rPr>
        <w:t>&lt;/RepeatBlock-By&gt;</w:t>
      </w:r>
    </w:p>
    <w:p w14:paraId="4D1D8DCB"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1D57EAA" w14:textId="77777777" w:rsidR="00700A3B" w:rsidRPr="0044579A" w:rsidRDefault="00700A3B" w:rsidP="00700A3B">
      <w:pPr>
        <w:pStyle w:val="NormalBold"/>
      </w:pPr>
      <w:r w:rsidRPr="006D7817">
        <w:rPr>
          <w:rStyle w:val="HideTWBExt"/>
          <w:b w:val="0"/>
        </w:rPr>
        <w:t>&lt;Article&gt;</w:t>
      </w:r>
      <w:r w:rsidRPr="0044579A">
        <w:t>Paragrafo 2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31A188B" w14:textId="77777777" w:rsidTr="004274D1">
        <w:trPr>
          <w:trHeight w:hRule="exact" w:val="240"/>
          <w:jc w:val="center"/>
        </w:trPr>
        <w:tc>
          <w:tcPr>
            <w:tcW w:w="9752" w:type="dxa"/>
            <w:gridSpan w:val="2"/>
            <w:tcBorders>
              <w:top w:val="nil"/>
              <w:left w:val="nil"/>
              <w:bottom w:val="nil"/>
              <w:right w:val="nil"/>
            </w:tcBorders>
          </w:tcPr>
          <w:p w14:paraId="7668F208" w14:textId="77777777" w:rsidR="00700A3B" w:rsidRPr="0044579A" w:rsidRDefault="00700A3B" w:rsidP="004274D1"/>
        </w:tc>
      </w:tr>
      <w:tr w:rsidR="00700A3B" w:rsidRPr="0044579A" w14:paraId="6E09F71A" w14:textId="77777777" w:rsidTr="004274D1">
        <w:trPr>
          <w:trHeight w:val="240"/>
          <w:jc w:val="center"/>
        </w:trPr>
        <w:tc>
          <w:tcPr>
            <w:tcW w:w="4876" w:type="dxa"/>
            <w:tcBorders>
              <w:top w:val="nil"/>
              <w:left w:val="nil"/>
              <w:bottom w:val="nil"/>
              <w:right w:val="nil"/>
            </w:tcBorders>
          </w:tcPr>
          <w:p w14:paraId="0B2C4BD0"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3D6530B2" w14:textId="77777777" w:rsidR="00700A3B" w:rsidRPr="0044579A" w:rsidRDefault="00700A3B" w:rsidP="004274D1">
            <w:pPr>
              <w:pStyle w:val="AmColumnHeading"/>
            </w:pPr>
            <w:r w:rsidRPr="0044579A">
              <w:t>Emendamento</w:t>
            </w:r>
          </w:p>
        </w:tc>
      </w:tr>
      <w:tr w:rsidR="00700A3B" w:rsidRPr="0044579A" w14:paraId="17AF157C" w14:textId="77777777" w:rsidTr="004274D1">
        <w:trPr>
          <w:jc w:val="center"/>
        </w:trPr>
        <w:tc>
          <w:tcPr>
            <w:tcW w:w="4876" w:type="dxa"/>
            <w:tcBorders>
              <w:top w:val="nil"/>
              <w:left w:val="nil"/>
              <w:bottom w:val="nil"/>
              <w:right w:val="nil"/>
            </w:tcBorders>
          </w:tcPr>
          <w:p w14:paraId="0F598381" w14:textId="77777777" w:rsidR="00700A3B" w:rsidRPr="0044579A" w:rsidRDefault="00700A3B" w:rsidP="004274D1">
            <w:pPr>
              <w:pStyle w:val="Normal6a"/>
            </w:pPr>
          </w:p>
        </w:tc>
        <w:tc>
          <w:tcPr>
            <w:tcW w:w="4876" w:type="dxa"/>
            <w:tcBorders>
              <w:top w:val="nil"/>
              <w:left w:val="nil"/>
              <w:bottom w:val="nil"/>
              <w:right w:val="nil"/>
            </w:tcBorders>
          </w:tcPr>
          <w:p w14:paraId="7816A46E" w14:textId="77777777" w:rsidR="00700A3B" w:rsidRPr="0044579A" w:rsidRDefault="00700A3B" w:rsidP="004274D1">
            <w:pPr>
              <w:pStyle w:val="Normal6a"/>
            </w:pPr>
            <w:r w:rsidRPr="0044579A">
              <w:rPr>
                <w:b/>
                <w:i/>
              </w:rPr>
              <w:t>2 bis.</w:t>
            </w:r>
            <w:r w:rsidRPr="0044579A">
              <w:tab/>
            </w:r>
            <w:r w:rsidRPr="0044579A">
              <w:rPr>
                <w:b/>
                <w:i/>
              </w:rPr>
              <w:t>accoglie con favore l'aumento continuo del numero di operazioni controllate dalla Corte nella rubrica "Amministrazione"; prende atto di un audit previsto sulla funzione pubblica dell'UE, ma ricorda l'importanza di disporre di un'indagine più approfondita sulle spese amministrative e rinnova il proprio invito a includere nel suo lavoro dati completi su tutte le istituzioni al fine di fornire una base coesa per una procedura di discarico coerente;</w:t>
            </w:r>
          </w:p>
        </w:tc>
      </w:tr>
    </w:tbl>
    <w:p w14:paraId="32D803E6"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41A5DD5" w14:textId="77777777" w:rsidR="00700A3B" w:rsidRPr="0044579A" w:rsidRDefault="00700A3B" w:rsidP="00700A3B">
      <w:r w:rsidRPr="006D7817">
        <w:rPr>
          <w:rStyle w:val="HideTWBExt"/>
        </w:rPr>
        <w:t>&lt;/Amend&gt;</w:t>
      </w:r>
    </w:p>
    <w:p w14:paraId="068EA065"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w:t>
      </w:r>
      <w:r w:rsidRPr="006D7817">
        <w:rPr>
          <w:rStyle w:val="HideTWBExt"/>
          <w:b w:val="0"/>
        </w:rPr>
        <w:t>&lt;/NumAm&gt;</w:t>
      </w:r>
    </w:p>
    <w:p w14:paraId="28ABEAC8" w14:textId="77777777" w:rsidR="00700A3B" w:rsidRPr="0044579A" w:rsidRDefault="00700A3B" w:rsidP="00700A3B">
      <w:pPr>
        <w:pStyle w:val="NormalBold"/>
      </w:pPr>
      <w:r w:rsidRPr="006D7817">
        <w:rPr>
          <w:rStyle w:val="HideTWBExt"/>
          <w:b w:val="0"/>
        </w:rPr>
        <w:t>&lt;RepeatBlock-By&gt;&lt;Members&gt;</w:t>
      </w:r>
      <w:r w:rsidRPr="0044579A">
        <w:t>Caterina Chinnici</w:t>
      </w:r>
      <w:r w:rsidRPr="006D7817">
        <w:rPr>
          <w:rStyle w:val="HideTWBExt"/>
          <w:b w:val="0"/>
        </w:rPr>
        <w:t>&lt;/Members&gt;</w:t>
      </w:r>
    </w:p>
    <w:p w14:paraId="665AB4F3" w14:textId="77777777" w:rsidR="00700A3B" w:rsidRPr="0044579A" w:rsidRDefault="00700A3B" w:rsidP="00700A3B">
      <w:pPr>
        <w:pStyle w:val="NormalBold"/>
      </w:pPr>
      <w:r w:rsidRPr="006D7817">
        <w:rPr>
          <w:rStyle w:val="HideTWBExt"/>
          <w:b w:val="0"/>
        </w:rPr>
        <w:t>&lt;/RepeatBlock-By&gt;</w:t>
      </w:r>
    </w:p>
    <w:p w14:paraId="40DCB441"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6DFC039E" w14:textId="77777777" w:rsidR="00700A3B" w:rsidRPr="0044579A" w:rsidRDefault="00700A3B" w:rsidP="00700A3B">
      <w:pPr>
        <w:pStyle w:val="NormalBold"/>
      </w:pPr>
      <w:r w:rsidRPr="006D7817">
        <w:rPr>
          <w:rStyle w:val="HideTWBExt"/>
          <w:b w:val="0"/>
        </w:rPr>
        <w:t>&lt;Article&gt;</w:t>
      </w:r>
      <w:r w:rsidRPr="0044579A">
        <w:t>Paragrafo 8 – parte introduttiva</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CD8B51D" w14:textId="77777777" w:rsidTr="004274D1">
        <w:trPr>
          <w:trHeight w:hRule="exact" w:val="240"/>
          <w:jc w:val="center"/>
        </w:trPr>
        <w:tc>
          <w:tcPr>
            <w:tcW w:w="9752" w:type="dxa"/>
            <w:gridSpan w:val="2"/>
            <w:tcBorders>
              <w:top w:val="nil"/>
              <w:left w:val="nil"/>
              <w:bottom w:val="nil"/>
              <w:right w:val="nil"/>
            </w:tcBorders>
          </w:tcPr>
          <w:p w14:paraId="7823B4B6" w14:textId="77777777" w:rsidR="00700A3B" w:rsidRPr="0044579A" w:rsidRDefault="00700A3B" w:rsidP="004274D1"/>
        </w:tc>
      </w:tr>
      <w:tr w:rsidR="00700A3B" w:rsidRPr="0044579A" w14:paraId="5E422670" w14:textId="77777777" w:rsidTr="004274D1">
        <w:trPr>
          <w:trHeight w:val="240"/>
          <w:jc w:val="center"/>
        </w:trPr>
        <w:tc>
          <w:tcPr>
            <w:tcW w:w="4876" w:type="dxa"/>
            <w:tcBorders>
              <w:top w:val="nil"/>
              <w:left w:val="nil"/>
              <w:bottom w:val="nil"/>
              <w:right w:val="nil"/>
            </w:tcBorders>
          </w:tcPr>
          <w:p w14:paraId="70A8CAE9"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167D4163" w14:textId="77777777" w:rsidR="00700A3B" w:rsidRPr="0044579A" w:rsidRDefault="00700A3B" w:rsidP="004274D1">
            <w:pPr>
              <w:pStyle w:val="AmColumnHeading"/>
            </w:pPr>
            <w:r w:rsidRPr="0044579A">
              <w:t>Emendamento</w:t>
            </w:r>
          </w:p>
        </w:tc>
      </w:tr>
      <w:tr w:rsidR="00700A3B" w:rsidRPr="0044579A" w14:paraId="56A343CE" w14:textId="77777777" w:rsidTr="004274D1">
        <w:trPr>
          <w:jc w:val="center"/>
        </w:trPr>
        <w:tc>
          <w:tcPr>
            <w:tcW w:w="4876" w:type="dxa"/>
            <w:tcBorders>
              <w:top w:val="nil"/>
              <w:left w:val="nil"/>
              <w:bottom w:val="nil"/>
              <w:right w:val="nil"/>
            </w:tcBorders>
          </w:tcPr>
          <w:p w14:paraId="2AC98EB9" w14:textId="77777777" w:rsidR="00700A3B" w:rsidRPr="0044579A" w:rsidRDefault="00700A3B" w:rsidP="004274D1">
            <w:pPr>
              <w:pStyle w:val="Normal6a"/>
            </w:pPr>
            <w:r w:rsidRPr="0044579A">
              <w:t>8.</w:t>
            </w:r>
            <w:r w:rsidRPr="0044579A">
              <w:tab/>
              <w:t>sottolinea che l'esecuzione del bilancio per il 2023 è stata influenzata da due fattori:</w:t>
            </w:r>
          </w:p>
        </w:tc>
        <w:tc>
          <w:tcPr>
            <w:tcW w:w="4876" w:type="dxa"/>
            <w:tcBorders>
              <w:top w:val="nil"/>
              <w:left w:val="nil"/>
              <w:bottom w:val="nil"/>
              <w:right w:val="nil"/>
            </w:tcBorders>
          </w:tcPr>
          <w:p w14:paraId="1175289A" w14:textId="77777777" w:rsidR="00700A3B" w:rsidRPr="0044579A" w:rsidRDefault="00700A3B" w:rsidP="004274D1">
            <w:pPr>
              <w:pStyle w:val="Normal6a"/>
            </w:pPr>
            <w:r w:rsidRPr="0044579A">
              <w:t>8.</w:t>
            </w:r>
            <w:r w:rsidRPr="0044579A">
              <w:tab/>
              <w:t>sottolinea che l'esecuzione del bilancio per il 2023 è stata influenzata da due fattori</w:t>
            </w:r>
            <w:r w:rsidRPr="0044579A">
              <w:rPr>
                <w:b/>
                <w:i/>
              </w:rPr>
              <w:t>, che spiegano il tasso leggermente inferiore rispetto a quello del 2022</w:t>
            </w:r>
            <w:r w:rsidRPr="0044579A">
              <w:t>:</w:t>
            </w:r>
          </w:p>
        </w:tc>
      </w:tr>
    </w:tbl>
    <w:p w14:paraId="506D27F3"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06A2879F" w14:textId="77777777" w:rsidR="00700A3B" w:rsidRPr="0044579A" w:rsidRDefault="00700A3B" w:rsidP="00700A3B">
      <w:r w:rsidRPr="006D7817">
        <w:rPr>
          <w:rStyle w:val="HideTWBExt"/>
        </w:rPr>
        <w:t>&lt;/Amend&gt;</w:t>
      </w:r>
    </w:p>
    <w:p w14:paraId="3420523D"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w:t>
      </w:r>
      <w:r w:rsidRPr="006D7817">
        <w:rPr>
          <w:rStyle w:val="HideTWBExt"/>
          <w:b w:val="0"/>
        </w:rPr>
        <w:t>&lt;/NumAm&gt;</w:t>
      </w:r>
    </w:p>
    <w:p w14:paraId="56FFBA10"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2B91D1BA" w14:textId="77777777" w:rsidR="00700A3B" w:rsidRPr="0044579A" w:rsidRDefault="00700A3B" w:rsidP="00700A3B">
      <w:pPr>
        <w:pStyle w:val="NormalBold"/>
      </w:pPr>
      <w:r w:rsidRPr="006D7817">
        <w:rPr>
          <w:rStyle w:val="HideTWBExt"/>
          <w:b w:val="0"/>
        </w:rPr>
        <w:t>&lt;/RepeatBlock-By&gt;</w:t>
      </w:r>
    </w:p>
    <w:p w14:paraId="1427A537"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FF9DDE3" w14:textId="77777777" w:rsidR="00700A3B" w:rsidRPr="0044579A" w:rsidRDefault="00700A3B" w:rsidP="00700A3B">
      <w:pPr>
        <w:pStyle w:val="NormalBold"/>
      </w:pPr>
      <w:r w:rsidRPr="006D7817">
        <w:rPr>
          <w:rStyle w:val="HideTWBExt"/>
          <w:b w:val="0"/>
        </w:rPr>
        <w:lastRenderedPageBreak/>
        <w:t>&lt;Article&gt;</w:t>
      </w:r>
      <w:r w:rsidRPr="0044579A">
        <w:t>Paragrafo 8 – punto 2</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4BB8069" w14:textId="77777777" w:rsidTr="004274D1">
        <w:trPr>
          <w:trHeight w:hRule="exact" w:val="240"/>
          <w:jc w:val="center"/>
        </w:trPr>
        <w:tc>
          <w:tcPr>
            <w:tcW w:w="9752" w:type="dxa"/>
            <w:gridSpan w:val="2"/>
            <w:tcBorders>
              <w:top w:val="nil"/>
              <w:left w:val="nil"/>
              <w:bottom w:val="nil"/>
              <w:right w:val="nil"/>
            </w:tcBorders>
          </w:tcPr>
          <w:p w14:paraId="3FC21C11" w14:textId="77777777" w:rsidR="00700A3B" w:rsidRPr="0044579A" w:rsidRDefault="00700A3B" w:rsidP="004274D1"/>
        </w:tc>
      </w:tr>
      <w:tr w:rsidR="00700A3B" w:rsidRPr="0044579A" w14:paraId="4A28962D" w14:textId="77777777" w:rsidTr="004274D1">
        <w:trPr>
          <w:trHeight w:val="240"/>
          <w:jc w:val="center"/>
        </w:trPr>
        <w:tc>
          <w:tcPr>
            <w:tcW w:w="4876" w:type="dxa"/>
            <w:tcBorders>
              <w:top w:val="nil"/>
              <w:left w:val="nil"/>
              <w:bottom w:val="nil"/>
              <w:right w:val="nil"/>
            </w:tcBorders>
          </w:tcPr>
          <w:p w14:paraId="7839F38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623FF1B5" w14:textId="77777777" w:rsidR="00700A3B" w:rsidRPr="0044579A" w:rsidRDefault="00700A3B" w:rsidP="004274D1">
            <w:pPr>
              <w:pStyle w:val="AmColumnHeading"/>
            </w:pPr>
            <w:r w:rsidRPr="0044579A">
              <w:t>Emendamento</w:t>
            </w:r>
          </w:p>
        </w:tc>
      </w:tr>
      <w:tr w:rsidR="00700A3B" w:rsidRPr="0044579A" w14:paraId="2F67C6BF" w14:textId="77777777" w:rsidTr="004274D1">
        <w:trPr>
          <w:jc w:val="center"/>
        </w:trPr>
        <w:tc>
          <w:tcPr>
            <w:tcW w:w="4876" w:type="dxa"/>
            <w:tcBorders>
              <w:top w:val="nil"/>
              <w:left w:val="nil"/>
              <w:bottom w:val="nil"/>
              <w:right w:val="nil"/>
            </w:tcBorders>
          </w:tcPr>
          <w:p w14:paraId="12162BFE" w14:textId="77777777" w:rsidR="00700A3B" w:rsidRPr="0044579A" w:rsidRDefault="00700A3B" w:rsidP="004274D1">
            <w:pPr>
              <w:pStyle w:val="Normal6a"/>
            </w:pPr>
            <w:r w:rsidRPr="0044579A">
              <w:t>2.</w:t>
            </w:r>
            <w:r w:rsidRPr="0044579A">
              <w:tab/>
              <w:t>il maggiore ricambio del personale a contratto e degli END (alcuni contratti degli END non sono stati prorogati e alcuni END hanno superato un concorso interno per personale temporaneo), i ritardi e le difficoltà nelle procedure di assunzione;</w:t>
            </w:r>
          </w:p>
        </w:tc>
        <w:tc>
          <w:tcPr>
            <w:tcW w:w="4876" w:type="dxa"/>
            <w:tcBorders>
              <w:top w:val="nil"/>
              <w:left w:val="nil"/>
              <w:bottom w:val="nil"/>
              <w:right w:val="nil"/>
            </w:tcBorders>
          </w:tcPr>
          <w:p w14:paraId="77A27B79" w14:textId="77777777" w:rsidR="00700A3B" w:rsidRPr="0044579A" w:rsidRDefault="00700A3B" w:rsidP="004274D1">
            <w:pPr>
              <w:pStyle w:val="Normal6a"/>
            </w:pPr>
            <w:r w:rsidRPr="0044579A">
              <w:t>2.</w:t>
            </w:r>
            <w:r w:rsidRPr="0044579A">
              <w:tab/>
              <w:t xml:space="preserve">il maggiore ricambio del personale a contratto e degli END (alcuni contratti degli END non sono stati prorogati e alcuni END hanno superato un concorso interno per personale temporaneo), i ritardi e le difficoltà nelle procedure di assunzione </w:t>
            </w:r>
            <w:r w:rsidRPr="0044579A">
              <w:rPr>
                <w:b/>
                <w:i/>
              </w:rPr>
              <w:t>che interessano qualsiasi organismo europeo con sede nel Lussemburgo</w:t>
            </w:r>
            <w:r w:rsidRPr="0044579A">
              <w:t xml:space="preserve">; </w:t>
            </w:r>
          </w:p>
        </w:tc>
      </w:tr>
    </w:tbl>
    <w:p w14:paraId="3B40558B"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E1E8C44" w14:textId="77777777" w:rsidR="00700A3B" w:rsidRPr="0044579A" w:rsidRDefault="00700A3B" w:rsidP="00700A3B">
      <w:r w:rsidRPr="006D7817">
        <w:rPr>
          <w:rStyle w:val="HideTWBExt"/>
        </w:rPr>
        <w:t>&lt;/Amend&gt;</w:t>
      </w:r>
    </w:p>
    <w:p w14:paraId="23244A10"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w:t>
      </w:r>
      <w:r w:rsidRPr="006D7817">
        <w:rPr>
          <w:rStyle w:val="HideTWBExt"/>
          <w:b w:val="0"/>
        </w:rPr>
        <w:t>&lt;/NumAm&gt;</w:t>
      </w:r>
    </w:p>
    <w:p w14:paraId="423A1A29"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4A0A6246" w14:textId="77777777" w:rsidR="00700A3B" w:rsidRPr="0044579A" w:rsidRDefault="00700A3B" w:rsidP="00700A3B">
      <w:pPr>
        <w:pStyle w:val="NormalBold"/>
      </w:pPr>
      <w:r w:rsidRPr="006D7817">
        <w:rPr>
          <w:rStyle w:val="HideTWBExt"/>
          <w:b w:val="0"/>
        </w:rPr>
        <w:t>&lt;/RepeatBlock-By&gt;</w:t>
      </w:r>
    </w:p>
    <w:p w14:paraId="0B68E6EF"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52700796" w14:textId="77777777" w:rsidR="00700A3B" w:rsidRPr="0044579A" w:rsidRDefault="00700A3B" w:rsidP="00700A3B">
      <w:pPr>
        <w:pStyle w:val="NormalBold"/>
      </w:pPr>
      <w:r w:rsidRPr="006D7817">
        <w:rPr>
          <w:rStyle w:val="HideTWBExt"/>
          <w:b w:val="0"/>
        </w:rPr>
        <w:t>&lt;Article&gt;</w:t>
      </w:r>
      <w:r w:rsidRPr="0044579A">
        <w:t>Paragrafo 12</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5C739DF7" w14:textId="77777777" w:rsidTr="004274D1">
        <w:trPr>
          <w:trHeight w:hRule="exact" w:val="240"/>
          <w:jc w:val="center"/>
        </w:trPr>
        <w:tc>
          <w:tcPr>
            <w:tcW w:w="9752" w:type="dxa"/>
            <w:gridSpan w:val="2"/>
            <w:tcBorders>
              <w:top w:val="nil"/>
              <w:left w:val="nil"/>
              <w:bottom w:val="nil"/>
              <w:right w:val="nil"/>
            </w:tcBorders>
          </w:tcPr>
          <w:p w14:paraId="2EDFD824" w14:textId="77777777" w:rsidR="00700A3B" w:rsidRPr="0044579A" w:rsidRDefault="00700A3B" w:rsidP="004274D1"/>
        </w:tc>
      </w:tr>
      <w:tr w:rsidR="00700A3B" w:rsidRPr="0044579A" w14:paraId="08C412AC" w14:textId="77777777" w:rsidTr="004274D1">
        <w:trPr>
          <w:trHeight w:val="240"/>
          <w:jc w:val="center"/>
        </w:trPr>
        <w:tc>
          <w:tcPr>
            <w:tcW w:w="4876" w:type="dxa"/>
            <w:tcBorders>
              <w:top w:val="nil"/>
              <w:left w:val="nil"/>
              <w:bottom w:val="nil"/>
              <w:right w:val="nil"/>
            </w:tcBorders>
          </w:tcPr>
          <w:p w14:paraId="5A7FF21B"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7977ECCB" w14:textId="77777777" w:rsidR="00700A3B" w:rsidRPr="0044579A" w:rsidRDefault="00700A3B" w:rsidP="004274D1">
            <w:pPr>
              <w:pStyle w:val="AmColumnHeading"/>
            </w:pPr>
            <w:r w:rsidRPr="0044579A">
              <w:t>Emendamento</w:t>
            </w:r>
          </w:p>
        </w:tc>
      </w:tr>
      <w:tr w:rsidR="00700A3B" w:rsidRPr="0044579A" w14:paraId="581E4BA6" w14:textId="77777777" w:rsidTr="004274D1">
        <w:trPr>
          <w:jc w:val="center"/>
        </w:trPr>
        <w:tc>
          <w:tcPr>
            <w:tcW w:w="4876" w:type="dxa"/>
            <w:tcBorders>
              <w:top w:val="nil"/>
              <w:left w:val="nil"/>
              <w:bottom w:val="nil"/>
              <w:right w:val="nil"/>
            </w:tcBorders>
          </w:tcPr>
          <w:p w14:paraId="650D0BC0" w14:textId="77777777" w:rsidR="00700A3B" w:rsidRPr="0044579A" w:rsidRDefault="00700A3B" w:rsidP="004274D1">
            <w:pPr>
              <w:pStyle w:val="Normal6a"/>
            </w:pPr>
            <w:r w:rsidRPr="0044579A">
              <w:t>12.</w:t>
            </w:r>
            <w:r w:rsidRPr="0044579A">
              <w:tab/>
            </w:r>
            <w:r w:rsidRPr="0044579A">
              <w:rPr>
                <w:b/>
                <w:i/>
              </w:rPr>
              <w:t>rileva</w:t>
            </w:r>
            <w:r w:rsidRPr="0044579A">
              <w:t xml:space="preserve"> che il bilancio complessivo delle missioni della Corte (membri e personale), inizialmente fissato a 2 722 500 EUR, </w:t>
            </w:r>
            <w:r w:rsidRPr="0044579A">
              <w:rPr>
                <w:b/>
                <w:i/>
              </w:rPr>
              <w:t>è</w:t>
            </w:r>
            <w:r w:rsidRPr="0044579A">
              <w:t xml:space="preserve"> diminuito del 4,4 %, passando a 2 602 500 EUR, a seguito delle modifiche apportate ai metodi di lavoro della Corte in seguito alla pandemia;</w:t>
            </w:r>
          </w:p>
        </w:tc>
        <w:tc>
          <w:tcPr>
            <w:tcW w:w="4876" w:type="dxa"/>
            <w:tcBorders>
              <w:top w:val="nil"/>
              <w:left w:val="nil"/>
              <w:bottom w:val="nil"/>
              <w:right w:val="nil"/>
            </w:tcBorders>
          </w:tcPr>
          <w:p w14:paraId="4088B897" w14:textId="77777777" w:rsidR="00700A3B" w:rsidRPr="0044579A" w:rsidRDefault="00700A3B" w:rsidP="004274D1">
            <w:pPr>
              <w:pStyle w:val="Normal6a"/>
            </w:pPr>
            <w:r w:rsidRPr="0044579A">
              <w:t>12.</w:t>
            </w:r>
            <w:r w:rsidRPr="0044579A">
              <w:tab/>
            </w:r>
            <w:r w:rsidRPr="0044579A">
              <w:rPr>
                <w:b/>
                <w:i/>
              </w:rPr>
              <w:t>accoglie con favore il fatto</w:t>
            </w:r>
            <w:r w:rsidRPr="0044579A">
              <w:t xml:space="preserve"> che il bilancio complessivo delle missioni della Corte (membri e personale), inizialmente fissato a 2 722 500 EUR, </w:t>
            </w:r>
            <w:r w:rsidRPr="0044579A">
              <w:rPr>
                <w:b/>
                <w:i/>
              </w:rPr>
              <w:t>sia</w:t>
            </w:r>
            <w:r w:rsidRPr="0044579A">
              <w:t xml:space="preserve"> diminuito del 4,4 %, passando a 2 602 500 EUR, a seguito delle modifiche apportate ai metodi di lavoro della Corte in seguito alla pandemia;</w:t>
            </w:r>
          </w:p>
        </w:tc>
      </w:tr>
    </w:tbl>
    <w:p w14:paraId="1D49147F"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7A402E9" w14:textId="77777777" w:rsidR="00700A3B" w:rsidRPr="0044579A" w:rsidRDefault="00700A3B" w:rsidP="00700A3B">
      <w:r w:rsidRPr="006D7817">
        <w:rPr>
          <w:rStyle w:val="HideTWBExt"/>
        </w:rPr>
        <w:t>&lt;/Amend&gt;</w:t>
      </w:r>
    </w:p>
    <w:p w14:paraId="384FDCF2"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w:t>
      </w:r>
      <w:r w:rsidRPr="006D7817">
        <w:rPr>
          <w:rStyle w:val="HideTWBExt"/>
          <w:b w:val="0"/>
        </w:rPr>
        <w:t>&lt;/NumAm&gt;</w:t>
      </w:r>
    </w:p>
    <w:p w14:paraId="6ADC0478" w14:textId="77777777" w:rsidR="00700A3B" w:rsidRPr="0044579A" w:rsidRDefault="00700A3B" w:rsidP="00700A3B">
      <w:pPr>
        <w:pStyle w:val="NormalBold"/>
      </w:pPr>
      <w:r w:rsidRPr="006D7817">
        <w:rPr>
          <w:rStyle w:val="HideTWBExt"/>
          <w:b w:val="0"/>
        </w:rPr>
        <w:t>&lt;RepeatBlock-By&gt;&lt;Members&gt;</w:t>
      </w:r>
      <w:r w:rsidRPr="0044579A">
        <w:t>Tamás Deutsch, Ondřej Knotek</w:t>
      </w:r>
      <w:r w:rsidRPr="006D7817">
        <w:rPr>
          <w:rStyle w:val="HideTWBExt"/>
          <w:b w:val="0"/>
        </w:rPr>
        <w:t>&lt;/Members&gt;</w:t>
      </w:r>
    </w:p>
    <w:p w14:paraId="15A45BF1" w14:textId="77777777" w:rsidR="00700A3B" w:rsidRPr="0044579A" w:rsidRDefault="00700A3B" w:rsidP="00700A3B">
      <w:pPr>
        <w:pStyle w:val="NormalBold"/>
      </w:pPr>
      <w:r w:rsidRPr="006D7817">
        <w:rPr>
          <w:rStyle w:val="HideTWBExt"/>
          <w:b w:val="0"/>
        </w:rPr>
        <w:t>&lt;/RepeatBlock-By&gt;</w:t>
      </w:r>
    </w:p>
    <w:p w14:paraId="5D67F933"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8D012C2" w14:textId="77777777" w:rsidR="00700A3B" w:rsidRPr="0044579A" w:rsidRDefault="00700A3B" w:rsidP="00700A3B">
      <w:pPr>
        <w:pStyle w:val="NormalBold"/>
      </w:pPr>
      <w:r w:rsidRPr="006D7817">
        <w:rPr>
          <w:rStyle w:val="HideTWBExt"/>
          <w:b w:val="0"/>
        </w:rPr>
        <w:t>&lt;Article&gt;</w:t>
      </w:r>
      <w:r w:rsidRPr="0044579A">
        <w:t>Paragrafo 12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E2857F2" w14:textId="77777777" w:rsidTr="004274D1">
        <w:trPr>
          <w:trHeight w:hRule="exact" w:val="240"/>
          <w:jc w:val="center"/>
        </w:trPr>
        <w:tc>
          <w:tcPr>
            <w:tcW w:w="9752" w:type="dxa"/>
            <w:gridSpan w:val="2"/>
            <w:tcBorders>
              <w:top w:val="nil"/>
              <w:left w:val="nil"/>
              <w:bottom w:val="nil"/>
              <w:right w:val="nil"/>
            </w:tcBorders>
          </w:tcPr>
          <w:p w14:paraId="616C98A2" w14:textId="77777777" w:rsidR="00700A3B" w:rsidRPr="0044579A" w:rsidRDefault="00700A3B" w:rsidP="004274D1"/>
        </w:tc>
      </w:tr>
      <w:tr w:rsidR="00700A3B" w:rsidRPr="0044579A" w14:paraId="37291D08" w14:textId="77777777" w:rsidTr="004274D1">
        <w:trPr>
          <w:trHeight w:val="240"/>
          <w:jc w:val="center"/>
        </w:trPr>
        <w:tc>
          <w:tcPr>
            <w:tcW w:w="4876" w:type="dxa"/>
            <w:tcBorders>
              <w:top w:val="nil"/>
              <w:left w:val="nil"/>
              <w:bottom w:val="nil"/>
              <w:right w:val="nil"/>
            </w:tcBorders>
          </w:tcPr>
          <w:p w14:paraId="0CC29145"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1F4BB9F1" w14:textId="77777777" w:rsidR="00700A3B" w:rsidRPr="0044579A" w:rsidRDefault="00700A3B" w:rsidP="004274D1">
            <w:pPr>
              <w:pStyle w:val="AmColumnHeading"/>
            </w:pPr>
            <w:r w:rsidRPr="0044579A">
              <w:t>Emendamento</w:t>
            </w:r>
          </w:p>
        </w:tc>
      </w:tr>
      <w:tr w:rsidR="00700A3B" w:rsidRPr="0044579A" w14:paraId="36F8FFFD" w14:textId="77777777" w:rsidTr="004274D1">
        <w:trPr>
          <w:jc w:val="center"/>
        </w:trPr>
        <w:tc>
          <w:tcPr>
            <w:tcW w:w="4876" w:type="dxa"/>
            <w:tcBorders>
              <w:top w:val="nil"/>
              <w:left w:val="nil"/>
              <w:bottom w:val="nil"/>
              <w:right w:val="nil"/>
            </w:tcBorders>
          </w:tcPr>
          <w:p w14:paraId="3F4B8483" w14:textId="77777777" w:rsidR="00700A3B" w:rsidRPr="0044579A" w:rsidRDefault="00700A3B" w:rsidP="004274D1">
            <w:pPr>
              <w:pStyle w:val="Normal6a"/>
            </w:pPr>
          </w:p>
        </w:tc>
        <w:tc>
          <w:tcPr>
            <w:tcW w:w="4876" w:type="dxa"/>
            <w:tcBorders>
              <w:top w:val="nil"/>
              <w:left w:val="nil"/>
              <w:bottom w:val="nil"/>
              <w:right w:val="nil"/>
            </w:tcBorders>
          </w:tcPr>
          <w:p w14:paraId="4F276FCE" w14:textId="77777777" w:rsidR="00700A3B" w:rsidRPr="0044579A" w:rsidRDefault="00700A3B" w:rsidP="004274D1">
            <w:pPr>
              <w:pStyle w:val="Normal6a"/>
            </w:pPr>
            <w:r w:rsidRPr="0044579A">
              <w:rPr>
                <w:b/>
                <w:i/>
              </w:rPr>
              <w:t>12 bis.</w:t>
            </w:r>
            <w:r w:rsidRPr="0044579A">
              <w:tab/>
            </w:r>
            <w:r w:rsidRPr="0044579A">
              <w:rPr>
                <w:b/>
                <w:i/>
              </w:rPr>
              <w:t>ricorda che la dichiarazione di Budapest sul nuovo patto per la competitività europea ha avviato una rivoluzione della semplificazione, garantendo un quadro normativo chiaro, semplice e intelligente per le imprese e riducendo drasticamente gli oneri amministrativi, normativi e di informazione, in particolare per le PMI; invita la Corte a valutare i modi per contribuire a tale strategia e assistere la Commissione nell'attuazione degli obiettivi stabiliti;</w:t>
            </w:r>
          </w:p>
        </w:tc>
      </w:tr>
    </w:tbl>
    <w:p w14:paraId="098151B3"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127E9C3" w14:textId="77777777" w:rsidR="00700A3B" w:rsidRPr="0044579A" w:rsidRDefault="00700A3B" w:rsidP="00700A3B">
      <w:r w:rsidRPr="006D7817">
        <w:rPr>
          <w:rStyle w:val="HideTWBExt"/>
        </w:rPr>
        <w:t>&lt;/Amend&gt;</w:t>
      </w:r>
    </w:p>
    <w:p w14:paraId="796FC562"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w:t>
      </w:r>
      <w:r w:rsidRPr="006D7817">
        <w:rPr>
          <w:rStyle w:val="HideTWBExt"/>
          <w:b w:val="0"/>
        </w:rPr>
        <w:t>&lt;/NumAm&gt;</w:t>
      </w:r>
    </w:p>
    <w:p w14:paraId="4FF43111"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660B4BBD"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5A658772" w14:textId="77777777" w:rsidR="00700A3B" w:rsidRPr="0044579A" w:rsidRDefault="00700A3B" w:rsidP="00700A3B">
      <w:pPr>
        <w:pStyle w:val="NormalBold"/>
      </w:pPr>
      <w:r w:rsidRPr="006D7817">
        <w:rPr>
          <w:rStyle w:val="HideTWBExt"/>
          <w:b w:val="0"/>
        </w:rPr>
        <w:t>&lt;/RepeatBlock-By&gt;</w:t>
      </w:r>
    </w:p>
    <w:p w14:paraId="040A0EF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10EBBD98" w14:textId="77777777" w:rsidR="00700A3B" w:rsidRPr="0044579A" w:rsidRDefault="00700A3B" w:rsidP="00700A3B">
      <w:pPr>
        <w:pStyle w:val="NormalBold"/>
      </w:pPr>
      <w:r w:rsidRPr="006D7817">
        <w:rPr>
          <w:rStyle w:val="HideTWBExt"/>
          <w:b w:val="0"/>
        </w:rPr>
        <w:t>&lt;Article&gt;</w:t>
      </w:r>
      <w:r w:rsidRPr="0044579A">
        <w:t>Paragrafo 12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3BB5ED6" w14:textId="77777777" w:rsidTr="004274D1">
        <w:trPr>
          <w:trHeight w:hRule="exact" w:val="240"/>
          <w:jc w:val="center"/>
        </w:trPr>
        <w:tc>
          <w:tcPr>
            <w:tcW w:w="9752" w:type="dxa"/>
            <w:gridSpan w:val="2"/>
            <w:tcBorders>
              <w:top w:val="nil"/>
              <w:left w:val="nil"/>
              <w:bottom w:val="nil"/>
              <w:right w:val="nil"/>
            </w:tcBorders>
          </w:tcPr>
          <w:p w14:paraId="3ED530BB" w14:textId="77777777" w:rsidR="00700A3B" w:rsidRPr="0044579A" w:rsidRDefault="00700A3B" w:rsidP="004274D1"/>
        </w:tc>
      </w:tr>
      <w:tr w:rsidR="00700A3B" w:rsidRPr="0044579A" w14:paraId="2E45733A" w14:textId="77777777" w:rsidTr="004274D1">
        <w:trPr>
          <w:trHeight w:val="240"/>
          <w:jc w:val="center"/>
        </w:trPr>
        <w:tc>
          <w:tcPr>
            <w:tcW w:w="4876" w:type="dxa"/>
            <w:tcBorders>
              <w:top w:val="nil"/>
              <w:left w:val="nil"/>
              <w:bottom w:val="nil"/>
              <w:right w:val="nil"/>
            </w:tcBorders>
          </w:tcPr>
          <w:p w14:paraId="1631F69C"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15CE815C" w14:textId="77777777" w:rsidR="00700A3B" w:rsidRPr="0044579A" w:rsidRDefault="00700A3B" w:rsidP="004274D1">
            <w:pPr>
              <w:pStyle w:val="AmColumnHeading"/>
            </w:pPr>
            <w:r w:rsidRPr="0044579A">
              <w:t>Emendamento</w:t>
            </w:r>
          </w:p>
        </w:tc>
      </w:tr>
      <w:tr w:rsidR="00700A3B" w:rsidRPr="0044579A" w14:paraId="271791A1" w14:textId="77777777" w:rsidTr="004274D1">
        <w:trPr>
          <w:jc w:val="center"/>
        </w:trPr>
        <w:tc>
          <w:tcPr>
            <w:tcW w:w="4876" w:type="dxa"/>
            <w:tcBorders>
              <w:top w:val="nil"/>
              <w:left w:val="nil"/>
              <w:bottom w:val="nil"/>
              <w:right w:val="nil"/>
            </w:tcBorders>
          </w:tcPr>
          <w:p w14:paraId="39623284" w14:textId="77777777" w:rsidR="00700A3B" w:rsidRPr="0044579A" w:rsidRDefault="00700A3B" w:rsidP="004274D1">
            <w:pPr>
              <w:pStyle w:val="Normal6a"/>
            </w:pPr>
          </w:p>
        </w:tc>
        <w:tc>
          <w:tcPr>
            <w:tcW w:w="4876" w:type="dxa"/>
            <w:tcBorders>
              <w:top w:val="nil"/>
              <w:left w:val="nil"/>
              <w:bottom w:val="nil"/>
              <w:right w:val="nil"/>
            </w:tcBorders>
          </w:tcPr>
          <w:p w14:paraId="0738BF82" w14:textId="77777777" w:rsidR="00700A3B" w:rsidRPr="0044579A" w:rsidRDefault="00700A3B" w:rsidP="004274D1">
            <w:pPr>
              <w:pStyle w:val="Normal6a"/>
            </w:pPr>
            <w:r w:rsidRPr="0044579A">
              <w:rPr>
                <w:b/>
                <w:i/>
              </w:rPr>
              <w:t>12 bis.</w:t>
            </w:r>
            <w:r w:rsidRPr="0044579A">
              <w:tab/>
            </w:r>
            <w:r w:rsidRPr="0044579A">
              <w:rPr>
                <w:b/>
                <w:i/>
              </w:rPr>
              <w:t>invita la Corte a effettuare un riesame completo delle indennità di viaggio e di riunione, garantendo che le spese siano efficienti in termini di costi, giustificate e sostenibili dal punto di vista ambientale, incluso un maggiore ricorso alle riunioni ibride per ridurre le spese superflue e le emissioni di carbonio;</w:t>
            </w:r>
          </w:p>
        </w:tc>
      </w:tr>
    </w:tbl>
    <w:p w14:paraId="4E3A9831"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38ED6D50" w14:textId="77777777" w:rsidR="00700A3B" w:rsidRPr="0044579A" w:rsidRDefault="00700A3B" w:rsidP="00700A3B">
      <w:r w:rsidRPr="006D7817">
        <w:rPr>
          <w:rStyle w:val="HideTWBExt"/>
        </w:rPr>
        <w:t>&lt;/Amend&gt;</w:t>
      </w:r>
    </w:p>
    <w:p w14:paraId="3985ACCA"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7</w:t>
      </w:r>
      <w:r w:rsidRPr="006D7817">
        <w:rPr>
          <w:rStyle w:val="HideTWBExt"/>
          <w:b w:val="0"/>
        </w:rPr>
        <w:t>&lt;/NumAm&gt;</w:t>
      </w:r>
    </w:p>
    <w:p w14:paraId="58429394" w14:textId="77777777" w:rsidR="00700A3B" w:rsidRPr="0044579A" w:rsidRDefault="00700A3B" w:rsidP="00700A3B">
      <w:pPr>
        <w:pStyle w:val="NormalBold"/>
      </w:pPr>
      <w:r w:rsidRPr="006D7817">
        <w:rPr>
          <w:rStyle w:val="HideTWBExt"/>
          <w:b w:val="0"/>
        </w:rPr>
        <w:t>&lt;RepeatBlock-By&gt;&lt;Members&gt;</w:t>
      </w:r>
      <w:r w:rsidRPr="0044579A">
        <w:t>Tamás Deutsch, Ondřej Knotek</w:t>
      </w:r>
      <w:r w:rsidRPr="006D7817">
        <w:rPr>
          <w:rStyle w:val="HideTWBExt"/>
          <w:b w:val="0"/>
        </w:rPr>
        <w:t>&lt;/Members&gt;</w:t>
      </w:r>
    </w:p>
    <w:p w14:paraId="0D247893" w14:textId="77777777" w:rsidR="00700A3B" w:rsidRPr="0044579A" w:rsidRDefault="00700A3B" w:rsidP="00700A3B">
      <w:pPr>
        <w:pStyle w:val="NormalBold"/>
      </w:pPr>
      <w:r w:rsidRPr="006D7817">
        <w:rPr>
          <w:rStyle w:val="HideTWBExt"/>
          <w:b w:val="0"/>
        </w:rPr>
        <w:t>&lt;/RepeatBlock-By&gt;</w:t>
      </w:r>
    </w:p>
    <w:p w14:paraId="4B3250C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6451D708" w14:textId="77777777" w:rsidR="00700A3B" w:rsidRPr="0044579A" w:rsidRDefault="00700A3B" w:rsidP="00700A3B">
      <w:pPr>
        <w:pStyle w:val="NormalBold"/>
      </w:pPr>
      <w:r w:rsidRPr="006D7817">
        <w:rPr>
          <w:rStyle w:val="HideTWBExt"/>
          <w:b w:val="0"/>
        </w:rPr>
        <w:t>&lt;Article&gt;</w:t>
      </w:r>
      <w:r w:rsidRPr="0044579A">
        <w:t>Paragrafo 12 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E02DC52" w14:textId="77777777" w:rsidTr="004274D1">
        <w:trPr>
          <w:trHeight w:hRule="exact" w:val="240"/>
          <w:jc w:val="center"/>
        </w:trPr>
        <w:tc>
          <w:tcPr>
            <w:tcW w:w="9752" w:type="dxa"/>
            <w:gridSpan w:val="2"/>
            <w:tcBorders>
              <w:top w:val="nil"/>
              <w:left w:val="nil"/>
              <w:bottom w:val="nil"/>
              <w:right w:val="nil"/>
            </w:tcBorders>
          </w:tcPr>
          <w:p w14:paraId="32B32799" w14:textId="77777777" w:rsidR="00700A3B" w:rsidRPr="0044579A" w:rsidRDefault="00700A3B" w:rsidP="004274D1"/>
        </w:tc>
      </w:tr>
      <w:tr w:rsidR="00700A3B" w:rsidRPr="0044579A" w14:paraId="4BB3EC0B" w14:textId="77777777" w:rsidTr="004274D1">
        <w:trPr>
          <w:trHeight w:val="240"/>
          <w:jc w:val="center"/>
        </w:trPr>
        <w:tc>
          <w:tcPr>
            <w:tcW w:w="4876" w:type="dxa"/>
            <w:tcBorders>
              <w:top w:val="nil"/>
              <w:left w:val="nil"/>
              <w:bottom w:val="nil"/>
              <w:right w:val="nil"/>
            </w:tcBorders>
          </w:tcPr>
          <w:p w14:paraId="6ECAF10E"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7A8E99EC" w14:textId="77777777" w:rsidR="00700A3B" w:rsidRPr="0044579A" w:rsidRDefault="00700A3B" w:rsidP="004274D1">
            <w:pPr>
              <w:pStyle w:val="AmColumnHeading"/>
            </w:pPr>
            <w:r w:rsidRPr="0044579A">
              <w:t>Emendamento</w:t>
            </w:r>
          </w:p>
        </w:tc>
      </w:tr>
      <w:tr w:rsidR="00700A3B" w:rsidRPr="0044579A" w14:paraId="21261187" w14:textId="77777777" w:rsidTr="004274D1">
        <w:trPr>
          <w:jc w:val="center"/>
        </w:trPr>
        <w:tc>
          <w:tcPr>
            <w:tcW w:w="4876" w:type="dxa"/>
            <w:tcBorders>
              <w:top w:val="nil"/>
              <w:left w:val="nil"/>
              <w:bottom w:val="nil"/>
              <w:right w:val="nil"/>
            </w:tcBorders>
          </w:tcPr>
          <w:p w14:paraId="50733ED5" w14:textId="77777777" w:rsidR="00700A3B" w:rsidRPr="0044579A" w:rsidRDefault="00700A3B" w:rsidP="004274D1">
            <w:pPr>
              <w:pStyle w:val="Normal6a"/>
            </w:pPr>
          </w:p>
        </w:tc>
        <w:tc>
          <w:tcPr>
            <w:tcW w:w="4876" w:type="dxa"/>
            <w:tcBorders>
              <w:top w:val="nil"/>
              <w:left w:val="nil"/>
              <w:bottom w:val="nil"/>
              <w:right w:val="nil"/>
            </w:tcBorders>
          </w:tcPr>
          <w:p w14:paraId="703E4D3D" w14:textId="77777777" w:rsidR="00700A3B" w:rsidRPr="0044579A" w:rsidRDefault="00700A3B" w:rsidP="004274D1">
            <w:pPr>
              <w:pStyle w:val="Normal6a"/>
            </w:pPr>
            <w:r w:rsidRPr="0044579A">
              <w:rPr>
                <w:b/>
                <w:i/>
              </w:rPr>
              <w:t>12 ter.</w:t>
            </w:r>
            <w:r w:rsidRPr="0044579A">
              <w:tab/>
            </w:r>
            <w:r w:rsidRPr="0044579A">
              <w:rPr>
                <w:b/>
                <w:i/>
              </w:rPr>
              <w:t>sottolinea la strategia della dichiarazione di Budapest di adottare una mentalità abilitante basata sulla fiducia, che consenta alle imprese di prosperare senza una regolamentazione eccessiva, con obiettivi chiave che la Commissione deve attuare senza indugio, tra cui la presentazione di proposte concrete finalizzate alla riduzione degli obblighi di informazione almeno pari al 25 % nel primo semestre del 2025 e l'inclusione nelle sue proposte di valutazioni d'impatto in termini di oneri burocratici e competitività; ritiene che la Corte dei conti potrebbe contribuire con proposte volte ad attuare tale piano; invita la Corte a valutare le modalità per fornire consulenza e assistere la Commissione nell'attuazione degli obiettivi stabiliti;</w:t>
            </w:r>
          </w:p>
        </w:tc>
      </w:tr>
    </w:tbl>
    <w:p w14:paraId="4C7B1EF7"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A5FC90A" w14:textId="77777777" w:rsidR="00700A3B" w:rsidRPr="0044579A" w:rsidRDefault="00700A3B" w:rsidP="00700A3B">
      <w:r w:rsidRPr="006D7817">
        <w:rPr>
          <w:rStyle w:val="HideTWBExt"/>
        </w:rPr>
        <w:t>&lt;/Amend&gt;</w:t>
      </w:r>
    </w:p>
    <w:p w14:paraId="5F5E1BCE"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8</w:t>
      </w:r>
      <w:r w:rsidRPr="006D7817">
        <w:rPr>
          <w:rStyle w:val="HideTWBExt"/>
          <w:b w:val="0"/>
        </w:rPr>
        <w:t>&lt;/NumAm&gt;</w:t>
      </w:r>
    </w:p>
    <w:p w14:paraId="385D8ECB" w14:textId="77777777" w:rsidR="00700A3B" w:rsidRPr="0044579A" w:rsidRDefault="00700A3B" w:rsidP="00700A3B">
      <w:pPr>
        <w:pStyle w:val="NormalBold"/>
      </w:pPr>
      <w:r w:rsidRPr="006D7817">
        <w:rPr>
          <w:rStyle w:val="HideTWBExt"/>
          <w:b w:val="0"/>
        </w:rPr>
        <w:t>&lt;RepeatBlock-By&gt;&lt;Members&gt;</w:t>
      </w:r>
      <w:r w:rsidRPr="0044579A">
        <w:t>Tamás Deutsch</w:t>
      </w:r>
      <w:r w:rsidRPr="006D7817">
        <w:rPr>
          <w:rStyle w:val="HideTWBExt"/>
          <w:b w:val="0"/>
        </w:rPr>
        <w:t>&lt;/Members&gt;</w:t>
      </w:r>
    </w:p>
    <w:p w14:paraId="783BDD3B" w14:textId="77777777" w:rsidR="00700A3B" w:rsidRPr="0044579A" w:rsidRDefault="00700A3B" w:rsidP="00700A3B">
      <w:pPr>
        <w:pStyle w:val="NormalBold"/>
      </w:pPr>
      <w:r w:rsidRPr="006D7817">
        <w:rPr>
          <w:rStyle w:val="HideTWBExt"/>
          <w:b w:val="0"/>
        </w:rPr>
        <w:t>&lt;/RepeatBlock-By&gt;</w:t>
      </w:r>
    </w:p>
    <w:p w14:paraId="2BA31852"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AE8CD3E" w14:textId="77777777" w:rsidR="00700A3B" w:rsidRPr="0044579A" w:rsidRDefault="00700A3B" w:rsidP="00700A3B">
      <w:pPr>
        <w:pStyle w:val="NormalBold"/>
      </w:pPr>
      <w:r w:rsidRPr="006D7817">
        <w:rPr>
          <w:rStyle w:val="HideTWBExt"/>
          <w:b w:val="0"/>
        </w:rPr>
        <w:t>&lt;Article&gt;</w:t>
      </w:r>
      <w:r w:rsidRPr="0044579A">
        <w:t>Paragrafo 12 quater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E1E7047" w14:textId="77777777" w:rsidTr="004274D1">
        <w:trPr>
          <w:trHeight w:hRule="exact" w:val="240"/>
          <w:jc w:val="center"/>
        </w:trPr>
        <w:tc>
          <w:tcPr>
            <w:tcW w:w="9752" w:type="dxa"/>
            <w:gridSpan w:val="2"/>
            <w:tcBorders>
              <w:top w:val="nil"/>
              <w:left w:val="nil"/>
              <w:bottom w:val="nil"/>
              <w:right w:val="nil"/>
            </w:tcBorders>
          </w:tcPr>
          <w:p w14:paraId="401699FE" w14:textId="77777777" w:rsidR="00700A3B" w:rsidRPr="0044579A" w:rsidRDefault="00700A3B" w:rsidP="004274D1"/>
        </w:tc>
      </w:tr>
      <w:tr w:rsidR="00700A3B" w:rsidRPr="0044579A" w14:paraId="73F55704" w14:textId="77777777" w:rsidTr="004274D1">
        <w:trPr>
          <w:trHeight w:val="240"/>
          <w:jc w:val="center"/>
        </w:trPr>
        <w:tc>
          <w:tcPr>
            <w:tcW w:w="4876" w:type="dxa"/>
            <w:tcBorders>
              <w:top w:val="nil"/>
              <w:left w:val="nil"/>
              <w:bottom w:val="nil"/>
              <w:right w:val="nil"/>
            </w:tcBorders>
          </w:tcPr>
          <w:p w14:paraId="30C626D1"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3CCBDD4B" w14:textId="77777777" w:rsidR="00700A3B" w:rsidRPr="0044579A" w:rsidRDefault="00700A3B" w:rsidP="004274D1">
            <w:pPr>
              <w:pStyle w:val="AmColumnHeading"/>
            </w:pPr>
            <w:r w:rsidRPr="0044579A">
              <w:t>Emendamento</w:t>
            </w:r>
          </w:p>
        </w:tc>
      </w:tr>
      <w:tr w:rsidR="00700A3B" w:rsidRPr="0044579A" w14:paraId="781C435D" w14:textId="77777777" w:rsidTr="004274D1">
        <w:trPr>
          <w:jc w:val="center"/>
        </w:trPr>
        <w:tc>
          <w:tcPr>
            <w:tcW w:w="4876" w:type="dxa"/>
            <w:tcBorders>
              <w:top w:val="nil"/>
              <w:left w:val="nil"/>
              <w:bottom w:val="nil"/>
              <w:right w:val="nil"/>
            </w:tcBorders>
          </w:tcPr>
          <w:p w14:paraId="26182D50" w14:textId="77777777" w:rsidR="00700A3B" w:rsidRPr="0044579A" w:rsidRDefault="00700A3B" w:rsidP="004274D1">
            <w:pPr>
              <w:pStyle w:val="Normal6a"/>
            </w:pPr>
          </w:p>
        </w:tc>
        <w:tc>
          <w:tcPr>
            <w:tcW w:w="4876" w:type="dxa"/>
            <w:tcBorders>
              <w:top w:val="nil"/>
              <w:left w:val="nil"/>
              <w:bottom w:val="nil"/>
              <w:right w:val="nil"/>
            </w:tcBorders>
          </w:tcPr>
          <w:p w14:paraId="088F2F75" w14:textId="77777777" w:rsidR="00700A3B" w:rsidRPr="0044579A" w:rsidRDefault="00700A3B" w:rsidP="004274D1">
            <w:pPr>
              <w:pStyle w:val="Normal6a"/>
            </w:pPr>
            <w:r w:rsidRPr="0044579A">
              <w:rPr>
                <w:b/>
                <w:i/>
              </w:rPr>
              <w:t>12 quater.</w:t>
            </w:r>
            <w:r w:rsidRPr="0044579A">
              <w:tab/>
            </w:r>
            <w:r w:rsidRPr="0044579A">
              <w:rPr>
                <w:b/>
                <w:i/>
              </w:rPr>
              <w:t>invita l'istituzione a valutare in che modo il quadro normativo del Parlamento europeo per prevenire la corruzione e le frodi abbia fallito, consentendo il coinvolgimento attivo di parlamentari europei in una rete di stampo mafioso impegnata in attività di corruzione e riciclaggio di denaro per diversi anni senza essere scoperta;</w:t>
            </w:r>
          </w:p>
        </w:tc>
      </w:tr>
    </w:tbl>
    <w:p w14:paraId="6F5138E6"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A00C1F9" w14:textId="77777777" w:rsidR="00700A3B" w:rsidRPr="0044579A" w:rsidRDefault="00700A3B" w:rsidP="00700A3B">
      <w:r w:rsidRPr="006D7817">
        <w:rPr>
          <w:rStyle w:val="HideTWBExt"/>
        </w:rPr>
        <w:t>&lt;/Amend&gt;</w:t>
      </w:r>
    </w:p>
    <w:p w14:paraId="67BDF1C0"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9</w:t>
      </w:r>
      <w:r w:rsidRPr="006D7817">
        <w:rPr>
          <w:rStyle w:val="HideTWBExt"/>
          <w:b w:val="0"/>
        </w:rPr>
        <w:t>&lt;/NumAm&gt;</w:t>
      </w:r>
    </w:p>
    <w:p w14:paraId="7CF03A39" w14:textId="77777777" w:rsidR="00700A3B" w:rsidRPr="0044579A" w:rsidRDefault="00700A3B" w:rsidP="00700A3B">
      <w:pPr>
        <w:pStyle w:val="NormalBold"/>
      </w:pPr>
      <w:r w:rsidRPr="006D7817">
        <w:rPr>
          <w:rStyle w:val="HideTWBExt"/>
          <w:b w:val="0"/>
        </w:rPr>
        <w:t>&lt;RepeatBlock-By&gt;&lt;Members&gt;</w:t>
      </w:r>
      <w:r w:rsidRPr="0044579A">
        <w:t>Tamás Deutsch</w:t>
      </w:r>
      <w:r w:rsidRPr="006D7817">
        <w:rPr>
          <w:rStyle w:val="HideTWBExt"/>
          <w:b w:val="0"/>
        </w:rPr>
        <w:t>&lt;/Members&gt;</w:t>
      </w:r>
    </w:p>
    <w:p w14:paraId="26F696FE" w14:textId="77777777" w:rsidR="00700A3B" w:rsidRPr="0044579A" w:rsidRDefault="00700A3B" w:rsidP="00700A3B">
      <w:pPr>
        <w:pStyle w:val="NormalBold"/>
      </w:pPr>
      <w:r w:rsidRPr="006D7817">
        <w:rPr>
          <w:rStyle w:val="HideTWBExt"/>
          <w:b w:val="0"/>
        </w:rPr>
        <w:t>&lt;/RepeatBlock-By&gt;</w:t>
      </w:r>
    </w:p>
    <w:p w14:paraId="5D0B528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166A1775" w14:textId="77777777" w:rsidR="00700A3B" w:rsidRPr="0044579A" w:rsidRDefault="00700A3B" w:rsidP="00700A3B">
      <w:pPr>
        <w:pStyle w:val="NormalBold"/>
      </w:pPr>
      <w:r w:rsidRPr="006D7817">
        <w:rPr>
          <w:rStyle w:val="HideTWBExt"/>
          <w:b w:val="0"/>
        </w:rPr>
        <w:t>&lt;Article&gt;</w:t>
      </w:r>
      <w:r w:rsidRPr="0044579A">
        <w:t>Paragrafo 12 quinquies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6C9B1C6" w14:textId="77777777" w:rsidTr="004274D1">
        <w:trPr>
          <w:trHeight w:hRule="exact" w:val="240"/>
          <w:jc w:val="center"/>
        </w:trPr>
        <w:tc>
          <w:tcPr>
            <w:tcW w:w="9752" w:type="dxa"/>
            <w:gridSpan w:val="2"/>
            <w:tcBorders>
              <w:top w:val="nil"/>
              <w:left w:val="nil"/>
              <w:bottom w:val="nil"/>
              <w:right w:val="nil"/>
            </w:tcBorders>
          </w:tcPr>
          <w:p w14:paraId="7F129421" w14:textId="77777777" w:rsidR="00700A3B" w:rsidRPr="0044579A" w:rsidRDefault="00700A3B" w:rsidP="004274D1"/>
        </w:tc>
      </w:tr>
      <w:tr w:rsidR="00700A3B" w:rsidRPr="0044579A" w14:paraId="42409699" w14:textId="77777777" w:rsidTr="004274D1">
        <w:trPr>
          <w:trHeight w:val="240"/>
          <w:jc w:val="center"/>
        </w:trPr>
        <w:tc>
          <w:tcPr>
            <w:tcW w:w="4876" w:type="dxa"/>
            <w:tcBorders>
              <w:top w:val="nil"/>
              <w:left w:val="nil"/>
              <w:bottom w:val="nil"/>
              <w:right w:val="nil"/>
            </w:tcBorders>
          </w:tcPr>
          <w:p w14:paraId="02B5AF1B"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F0B5ECD" w14:textId="77777777" w:rsidR="00700A3B" w:rsidRPr="0044579A" w:rsidRDefault="00700A3B" w:rsidP="004274D1">
            <w:pPr>
              <w:pStyle w:val="AmColumnHeading"/>
            </w:pPr>
            <w:r w:rsidRPr="0044579A">
              <w:t>Emendamento</w:t>
            </w:r>
          </w:p>
        </w:tc>
      </w:tr>
      <w:tr w:rsidR="00700A3B" w:rsidRPr="0044579A" w14:paraId="4DAB565A" w14:textId="77777777" w:rsidTr="004274D1">
        <w:trPr>
          <w:jc w:val="center"/>
        </w:trPr>
        <w:tc>
          <w:tcPr>
            <w:tcW w:w="4876" w:type="dxa"/>
            <w:tcBorders>
              <w:top w:val="nil"/>
              <w:left w:val="nil"/>
              <w:bottom w:val="nil"/>
              <w:right w:val="nil"/>
            </w:tcBorders>
          </w:tcPr>
          <w:p w14:paraId="42DE37EF" w14:textId="77777777" w:rsidR="00700A3B" w:rsidRPr="0044579A" w:rsidRDefault="00700A3B" w:rsidP="004274D1">
            <w:pPr>
              <w:pStyle w:val="Normal6a"/>
            </w:pPr>
          </w:p>
        </w:tc>
        <w:tc>
          <w:tcPr>
            <w:tcW w:w="4876" w:type="dxa"/>
            <w:tcBorders>
              <w:top w:val="nil"/>
              <w:left w:val="nil"/>
              <w:bottom w:val="nil"/>
              <w:right w:val="nil"/>
            </w:tcBorders>
          </w:tcPr>
          <w:p w14:paraId="6214A92F" w14:textId="77777777" w:rsidR="00700A3B" w:rsidRPr="0044579A" w:rsidRDefault="00700A3B" w:rsidP="004274D1">
            <w:pPr>
              <w:pStyle w:val="Normal6a"/>
            </w:pPr>
            <w:r w:rsidRPr="0044579A">
              <w:rPr>
                <w:b/>
                <w:i/>
              </w:rPr>
              <w:t>12 quinquies.</w:t>
            </w:r>
            <w:r w:rsidRPr="0044579A">
              <w:tab/>
            </w:r>
            <w:r w:rsidRPr="0044579A">
              <w:rPr>
                <w:b/>
                <w:i/>
              </w:rPr>
              <w:t>invita l'istituzione a trarre insegnamenti e conclusioni sulle proprie norme e procedure interne, tenendo conto della revisione del regolamento e del codice di condotta del Parlamento avvenuta nel settembre 2023; raccomanda tuttavia all'istituzione di adottare ulteriori e più incisive misure per intensificare la lotta contro le frodi e tutelare integralmente gli interessi finanziari dell'UE;</w:t>
            </w:r>
          </w:p>
        </w:tc>
      </w:tr>
    </w:tbl>
    <w:p w14:paraId="411C9236"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00220174" w14:textId="77777777" w:rsidR="00700A3B" w:rsidRPr="0044579A" w:rsidRDefault="00700A3B" w:rsidP="00700A3B">
      <w:r w:rsidRPr="006D7817">
        <w:rPr>
          <w:rStyle w:val="HideTWBExt"/>
        </w:rPr>
        <w:t>&lt;/Amend&gt;</w:t>
      </w:r>
    </w:p>
    <w:p w14:paraId="208A2F63"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10</w:t>
      </w:r>
      <w:r w:rsidRPr="006D7817">
        <w:rPr>
          <w:rStyle w:val="HideTWBExt"/>
          <w:b w:val="0"/>
        </w:rPr>
        <w:t>&lt;/NumAm&gt;</w:t>
      </w:r>
    </w:p>
    <w:p w14:paraId="7048A38E"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2DB78070" w14:textId="77777777" w:rsidR="00700A3B" w:rsidRPr="0044579A" w:rsidRDefault="00700A3B" w:rsidP="00700A3B">
      <w:pPr>
        <w:pStyle w:val="NormalBold"/>
      </w:pPr>
      <w:r w:rsidRPr="006D7817">
        <w:rPr>
          <w:rStyle w:val="HideTWBExt"/>
          <w:b w:val="0"/>
        </w:rPr>
        <w:t>&lt;/RepeatBlock-By&gt;</w:t>
      </w:r>
    </w:p>
    <w:p w14:paraId="73C71A4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84834F1" w14:textId="77777777" w:rsidR="00700A3B" w:rsidRPr="0044579A" w:rsidRDefault="00700A3B" w:rsidP="00700A3B">
      <w:pPr>
        <w:pStyle w:val="NormalBold"/>
      </w:pPr>
      <w:r w:rsidRPr="006D7817">
        <w:rPr>
          <w:rStyle w:val="HideTWBExt"/>
          <w:b w:val="0"/>
        </w:rPr>
        <w:t>&lt;Article&gt;</w:t>
      </w:r>
      <w:r w:rsidRPr="0044579A">
        <w:t>Paragrafo 17</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A84E9F0" w14:textId="77777777" w:rsidTr="004274D1">
        <w:trPr>
          <w:trHeight w:hRule="exact" w:val="240"/>
          <w:jc w:val="center"/>
        </w:trPr>
        <w:tc>
          <w:tcPr>
            <w:tcW w:w="9752" w:type="dxa"/>
            <w:gridSpan w:val="2"/>
            <w:tcBorders>
              <w:top w:val="nil"/>
              <w:left w:val="nil"/>
              <w:bottom w:val="nil"/>
              <w:right w:val="nil"/>
            </w:tcBorders>
          </w:tcPr>
          <w:p w14:paraId="4523D3E6" w14:textId="77777777" w:rsidR="00700A3B" w:rsidRPr="0044579A" w:rsidRDefault="00700A3B" w:rsidP="004274D1"/>
        </w:tc>
      </w:tr>
      <w:tr w:rsidR="00700A3B" w:rsidRPr="0044579A" w14:paraId="678B8670" w14:textId="77777777" w:rsidTr="004274D1">
        <w:trPr>
          <w:trHeight w:val="240"/>
          <w:jc w:val="center"/>
        </w:trPr>
        <w:tc>
          <w:tcPr>
            <w:tcW w:w="4876" w:type="dxa"/>
            <w:tcBorders>
              <w:top w:val="nil"/>
              <w:left w:val="nil"/>
              <w:bottom w:val="nil"/>
              <w:right w:val="nil"/>
            </w:tcBorders>
          </w:tcPr>
          <w:p w14:paraId="280F455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6CE35046" w14:textId="77777777" w:rsidR="00700A3B" w:rsidRPr="0044579A" w:rsidRDefault="00700A3B" w:rsidP="004274D1">
            <w:pPr>
              <w:pStyle w:val="AmColumnHeading"/>
            </w:pPr>
            <w:r w:rsidRPr="0044579A">
              <w:t>Emendamento</w:t>
            </w:r>
          </w:p>
        </w:tc>
      </w:tr>
      <w:tr w:rsidR="00700A3B" w:rsidRPr="0044579A" w14:paraId="68BBE656" w14:textId="77777777" w:rsidTr="004274D1">
        <w:trPr>
          <w:jc w:val="center"/>
        </w:trPr>
        <w:tc>
          <w:tcPr>
            <w:tcW w:w="4876" w:type="dxa"/>
            <w:tcBorders>
              <w:top w:val="nil"/>
              <w:left w:val="nil"/>
              <w:bottom w:val="nil"/>
              <w:right w:val="nil"/>
            </w:tcBorders>
          </w:tcPr>
          <w:p w14:paraId="6EB15E03" w14:textId="77777777" w:rsidR="00700A3B" w:rsidRPr="0044579A" w:rsidRDefault="00700A3B" w:rsidP="004274D1">
            <w:pPr>
              <w:pStyle w:val="Normal6a"/>
            </w:pPr>
            <w:r w:rsidRPr="0044579A">
              <w:t>17.</w:t>
            </w:r>
            <w:r w:rsidRPr="0044579A">
              <w:tab/>
              <w:t xml:space="preserve">ricorda che l'accesso della Corte a FENIX, il nuovo strumento di rendicontazione </w:t>
            </w:r>
            <w:r w:rsidRPr="0044579A">
              <w:rPr>
                <w:b/>
              </w:rPr>
              <w:t>sullo</w:t>
            </w:r>
            <w:r w:rsidRPr="0044579A">
              <w:t xml:space="preserve"> dispositivo per la ripresa e la resilienza (RRF), rimane una questione aperta poiché la Commissione concede alla Corte l'accesso solo ad alcuni moduli di FENIX; sostiene la richiesta della Corte che la Commissione le conceda al più presto l'accesso completo; osserva che la direzione generale degli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w:t>
            </w:r>
          </w:p>
        </w:tc>
        <w:tc>
          <w:tcPr>
            <w:tcW w:w="4876" w:type="dxa"/>
            <w:tcBorders>
              <w:top w:val="nil"/>
              <w:left w:val="nil"/>
              <w:bottom w:val="nil"/>
              <w:right w:val="nil"/>
            </w:tcBorders>
          </w:tcPr>
          <w:p w14:paraId="25708570" w14:textId="77777777" w:rsidR="00700A3B" w:rsidRPr="0044579A" w:rsidRDefault="00700A3B" w:rsidP="004274D1">
            <w:pPr>
              <w:pStyle w:val="Normal6a"/>
            </w:pPr>
            <w:r w:rsidRPr="0044579A">
              <w:t>17.</w:t>
            </w:r>
            <w:r w:rsidRPr="0044579A">
              <w:tab/>
            </w:r>
            <w:r w:rsidRPr="0044579A">
              <w:rPr>
                <w:b/>
                <w:i/>
              </w:rPr>
              <w:t>accoglie con favore la disponibilità della Corte a rispondere alla richiesta del Parlamento di concentrare le proprie attività di audit sulle sfide più urgenti, nonché di adattare la cooperazione con la CPC del Parlamento al fine di migliorare ulteriormente la cooperazione reciproca;</w:t>
            </w:r>
            <w:r w:rsidRPr="0044579A">
              <w:t xml:space="preserve"> ricorda che l'accesso della Corte a FENIX, il nuovo strumento di rendicontazione </w:t>
            </w:r>
            <w:r w:rsidRPr="0044579A">
              <w:rPr>
                <w:b/>
              </w:rPr>
              <w:t>sul</w:t>
            </w:r>
            <w:r w:rsidRPr="0044579A">
              <w:t xml:space="preserve"> dispositivo per la ripresa e la resilienza (RRF), rimane una questione aperta poiché la Commissione concede alla Corte l'accesso solo ad alcuni moduli di FENIX; sostiene la richiesta della Corte che la Commissione le conceda al più presto l'accesso completo; osserva che la direzione generale degli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 </w:t>
            </w:r>
            <w:r w:rsidRPr="0044579A">
              <w:rPr>
                <w:b/>
                <w:i/>
              </w:rPr>
              <w:t>ricorda che il commissario per il bilancio, nella riunione della commissione CONT del 10 ottobre 2024, ha dichiarato apertamente che la Corte ha un mandato completo sull'RRF, che indica la necessità di migliorare rapidamente l'accesso della Corte a tutti gli strumenti da utilizzare nel suo mandato;</w:t>
            </w:r>
          </w:p>
        </w:tc>
      </w:tr>
    </w:tbl>
    <w:p w14:paraId="0B806A7B"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881A01D" w14:textId="77777777" w:rsidR="00700A3B" w:rsidRPr="0044579A" w:rsidRDefault="00700A3B" w:rsidP="00700A3B">
      <w:r w:rsidRPr="006D7817">
        <w:rPr>
          <w:rStyle w:val="HideTWBExt"/>
        </w:rPr>
        <w:t>&lt;/Amend&gt;</w:t>
      </w:r>
    </w:p>
    <w:p w14:paraId="6B0E79BA"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11</w:t>
      </w:r>
      <w:r w:rsidRPr="006D7817">
        <w:rPr>
          <w:rStyle w:val="HideTWBExt"/>
          <w:b w:val="0"/>
        </w:rPr>
        <w:t>&lt;/NumAm&gt;</w:t>
      </w:r>
    </w:p>
    <w:p w14:paraId="2560CFFB" w14:textId="77777777" w:rsidR="00700A3B" w:rsidRPr="0044579A" w:rsidRDefault="00700A3B" w:rsidP="00700A3B">
      <w:pPr>
        <w:pStyle w:val="NormalBold"/>
      </w:pPr>
      <w:r w:rsidRPr="006D7817">
        <w:rPr>
          <w:rStyle w:val="HideTWBExt"/>
          <w:b w:val="0"/>
        </w:rPr>
        <w:t>&lt;RepeatBlock-By&gt;&lt;Members&gt;</w:t>
      </w:r>
      <w:r w:rsidRPr="0044579A">
        <w:t>Caterina Chinnici</w:t>
      </w:r>
      <w:r w:rsidRPr="006D7817">
        <w:rPr>
          <w:rStyle w:val="HideTWBExt"/>
          <w:b w:val="0"/>
        </w:rPr>
        <w:t>&lt;/Members&gt;</w:t>
      </w:r>
    </w:p>
    <w:p w14:paraId="0E1789F5" w14:textId="77777777" w:rsidR="00700A3B" w:rsidRPr="0044579A" w:rsidRDefault="00700A3B" w:rsidP="00700A3B">
      <w:pPr>
        <w:pStyle w:val="NormalBold"/>
      </w:pPr>
      <w:r w:rsidRPr="006D7817">
        <w:rPr>
          <w:rStyle w:val="HideTWBExt"/>
          <w:b w:val="0"/>
        </w:rPr>
        <w:t>&lt;/RepeatBlock-By&gt;</w:t>
      </w:r>
    </w:p>
    <w:p w14:paraId="38143134"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9B07061" w14:textId="77777777" w:rsidR="00700A3B" w:rsidRPr="0044579A" w:rsidRDefault="00700A3B" w:rsidP="00700A3B">
      <w:pPr>
        <w:pStyle w:val="NormalBold"/>
      </w:pPr>
      <w:r w:rsidRPr="006D7817">
        <w:rPr>
          <w:rStyle w:val="HideTWBExt"/>
          <w:b w:val="0"/>
        </w:rPr>
        <w:t>&lt;Article&gt;</w:t>
      </w:r>
      <w:r w:rsidRPr="0044579A">
        <w:t>Paragrafo 17</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65E675AA" w14:textId="77777777" w:rsidTr="004274D1">
        <w:trPr>
          <w:trHeight w:hRule="exact" w:val="240"/>
          <w:jc w:val="center"/>
        </w:trPr>
        <w:tc>
          <w:tcPr>
            <w:tcW w:w="9752" w:type="dxa"/>
            <w:gridSpan w:val="2"/>
            <w:tcBorders>
              <w:top w:val="nil"/>
              <w:left w:val="nil"/>
              <w:bottom w:val="nil"/>
              <w:right w:val="nil"/>
            </w:tcBorders>
          </w:tcPr>
          <w:p w14:paraId="00D426F0" w14:textId="77777777" w:rsidR="00700A3B" w:rsidRPr="0044579A" w:rsidRDefault="00700A3B" w:rsidP="004274D1"/>
        </w:tc>
      </w:tr>
      <w:tr w:rsidR="00700A3B" w:rsidRPr="0044579A" w14:paraId="4BDBAB06" w14:textId="77777777" w:rsidTr="004274D1">
        <w:trPr>
          <w:trHeight w:val="240"/>
          <w:jc w:val="center"/>
        </w:trPr>
        <w:tc>
          <w:tcPr>
            <w:tcW w:w="4876" w:type="dxa"/>
            <w:tcBorders>
              <w:top w:val="nil"/>
              <w:left w:val="nil"/>
              <w:bottom w:val="nil"/>
              <w:right w:val="nil"/>
            </w:tcBorders>
          </w:tcPr>
          <w:p w14:paraId="553CE89A"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1CB44C31" w14:textId="77777777" w:rsidR="00700A3B" w:rsidRPr="0044579A" w:rsidRDefault="00700A3B" w:rsidP="004274D1">
            <w:pPr>
              <w:pStyle w:val="AmColumnHeading"/>
            </w:pPr>
            <w:r w:rsidRPr="0044579A">
              <w:t>Emendamento</w:t>
            </w:r>
          </w:p>
        </w:tc>
      </w:tr>
      <w:tr w:rsidR="00700A3B" w:rsidRPr="0044579A" w14:paraId="4493A220" w14:textId="77777777" w:rsidTr="004274D1">
        <w:trPr>
          <w:jc w:val="center"/>
        </w:trPr>
        <w:tc>
          <w:tcPr>
            <w:tcW w:w="4876" w:type="dxa"/>
            <w:tcBorders>
              <w:top w:val="nil"/>
              <w:left w:val="nil"/>
              <w:bottom w:val="nil"/>
              <w:right w:val="nil"/>
            </w:tcBorders>
          </w:tcPr>
          <w:p w14:paraId="453CDA00" w14:textId="77777777" w:rsidR="00700A3B" w:rsidRPr="0044579A" w:rsidRDefault="00700A3B" w:rsidP="004274D1">
            <w:pPr>
              <w:pStyle w:val="Normal6a"/>
            </w:pPr>
            <w:r w:rsidRPr="0044579A">
              <w:t>17.</w:t>
            </w:r>
            <w:r w:rsidRPr="0044579A">
              <w:tab/>
              <w:t xml:space="preserve">ricorda che l'accesso della Corte a FENIX, il nuovo strumento di rendicontazione </w:t>
            </w:r>
            <w:r w:rsidRPr="0044579A">
              <w:rPr>
                <w:b/>
              </w:rPr>
              <w:t>sullo</w:t>
            </w:r>
            <w:r w:rsidRPr="0044579A">
              <w:t xml:space="preserve"> dispositivo per la ripresa e la resilienza (RRF), rimane una questione aperta poiché la Commissione concede alla Corte l'accesso solo ad alcuni moduli di FENIX; sostiene la richiesta della Corte che la Commissione le conceda al più presto l'accesso completo; osserva che la direzione generale degli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w:t>
            </w:r>
          </w:p>
        </w:tc>
        <w:tc>
          <w:tcPr>
            <w:tcW w:w="4876" w:type="dxa"/>
            <w:tcBorders>
              <w:top w:val="nil"/>
              <w:left w:val="nil"/>
              <w:bottom w:val="nil"/>
              <w:right w:val="nil"/>
            </w:tcBorders>
          </w:tcPr>
          <w:p w14:paraId="4A83FD27" w14:textId="77777777" w:rsidR="00700A3B" w:rsidRPr="0044579A" w:rsidRDefault="00700A3B" w:rsidP="004274D1">
            <w:pPr>
              <w:pStyle w:val="Normal6a"/>
            </w:pPr>
            <w:r w:rsidRPr="0044579A">
              <w:t>17.</w:t>
            </w:r>
            <w:r w:rsidRPr="0044579A">
              <w:tab/>
              <w:t xml:space="preserve">ricorda che l'accesso della Corte a FENIX, il nuovo strumento di rendicontazione </w:t>
            </w:r>
            <w:r w:rsidRPr="0044579A">
              <w:rPr>
                <w:b/>
              </w:rPr>
              <w:t>sul</w:t>
            </w:r>
            <w:r w:rsidRPr="0044579A">
              <w:t xml:space="preserve"> dispositivo per la ripresa e la resilienza (RRF), rimane una questione aperta poiché la Commissione concede alla Corte l'accesso solo ad alcuni moduli di FENIX </w:t>
            </w:r>
            <w:r w:rsidRPr="0044579A">
              <w:rPr>
                <w:b/>
                <w:i/>
              </w:rPr>
              <w:t>e le informazioni ivi contenute non sono aggiornate in modo tempestivo</w:t>
            </w:r>
            <w:r w:rsidRPr="0044579A">
              <w:t>; sostiene la richiesta della Corte che la Commissione le conceda al più presto l'accesso completo; osserva che la direzione generale degli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w:t>
            </w:r>
          </w:p>
        </w:tc>
      </w:tr>
    </w:tbl>
    <w:p w14:paraId="6EBF811C"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3C9070F" w14:textId="77777777" w:rsidR="00700A3B" w:rsidRPr="0044579A" w:rsidRDefault="00700A3B" w:rsidP="00700A3B">
      <w:r w:rsidRPr="006D7817">
        <w:rPr>
          <w:rStyle w:val="HideTWBExt"/>
        </w:rPr>
        <w:t>&lt;/Amend&gt;</w:t>
      </w:r>
    </w:p>
    <w:p w14:paraId="3ABDBE9C"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12</w:t>
      </w:r>
      <w:r w:rsidRPr="006D7817">
        <w:rPr>
          <w:rStyle w:val="HideTWBExt"/>
          <w:b w:val="0"/>
        </w:rPr>
        <w:t>&lt;/NumAm&gt;</w:t>
      </w:r>
    </w:p>
    <w:p w14:paraId="1C4630DA"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4BCCEE4A"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0FDE7795" w14:textId="77777777" w:rsidR="00700A3B" w:rsidRPr="0044579A" w:rsidRDefault="00700A3B" w:rsidP="00700A3B">
      <w:pPr>
        <w:pStyle w:val="NormalBold"/>
      </w:pPr>
      <w:r w:rsidRPr="006D7817">
        <w:rPr>
          <w:rStyle w:val="HideTWBExt"/>
          <w:b w:val="0"/>
        </w:rPr>
        <w:t>&lt;/RepeatBlock-By&gt;</w:t>
      </w:r>
    </w:p>
    <w:p w14:paraId="649E5BC7"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A33DA87" w14:textId="77777777" w:rsidR="00700A3B" w:rsidRPr="0044579A" w:rsidRDefault="00700A3B" w:rsidP="00700A3B">
      <w:pPr>
        <w:pStyle w:val="NormalBold"/>
      </w:pPr>
      <w:r w:rsidRPr="006D7817">
        <w:rPr>
          <w:rStyle w:val="HideTWBExt"/>
          <w:b w:val="0"/>
        </w:rPr>
        <w:t>&lt;Article&gt;</w:t>
      </w:r>
      <w:r w:rsidRPr="0044579A">
        <w:t>Paragrafo 17 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6F37E4C1" w14:textId="77777777" w:rsidTr="004274D1">
        <w:trPr>
          <w:trHeight w:hRule="exact" w:val="240"/>
          <w:jc w:val="center"/>
        </w:trPr>
        <w:tc>
          <w:tcPr>
            <w:tcW w:w="9752" w:type="dxa"/>
            <w:gridSpan w:val="2"/>
            <w:tcBorders>
              <w:top w:val="nil"/>
              <w:left w:val="nil"/>
              <w:bottom w:val="nil"/>
              <w:right w:val="nil"/>
            </w:tcBorders>
          </w:tcPr>
          <w:p w14:paraId="225342D7" w14:textId="77777777" w:rsidR="00700A3B" w:rsidRPr="0044579A" w:rsidRDefault="00700A3B" w:rsidP="004274D1"/>
        </w:tc>
      </w:tr>
      <w:tr w:rsidR="00700A3B" w:rsidRPr="0044579A" w14:paraId="3F2B8D27" w14:textId="77777777" w:rsidTr="004274D1">
        <w:trPr>
          <w:trHeight w:val="240"/>
          <w:jc w:val="center"/>
        </w:trPr>
        <w:tc>
          <w:tcPr>
            <w:tcW w:w="4876" w:type="dxa"/>
            <w:tcBorders>
              <w:top w:val="nil"/>
              <w:left w:val="nil"/>
              <w:bottom w:val="nil"/>
              <w:right w:val="nil"/>
            </w:tcBorders>
          </w:tcPr>
          <w:p w14:paraId="4E4FB839"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635B4323" w14:textId="77777777" w:rsidR="00700A3B" w:rsidRPr="0044579A" w:rsidRDefault="00700A3B" w:rsidP="004274D1">
            <w:pPr>
              <w:pStyle w:val="AmColumnHeading"/>
            </w:pPr>
            <w:r w:rsidRPr="0044579A">
              <w:t>Emendamento</w:t>
            </w:r>
          </w:p>
        </w:tc>
      </w:tr>
      <w:tr w:rsidR="00700A3B" w:rsidRPr="0044579A" w14:paraId="31F71978" w14:textId="77777777" w:rsidTr="004274D1">
        <w:trPr>
          <w:jc w:val="center"/>
        </w:trPr>
        <w:tc>
          <w:tcPr>
            <w:tcW w:w="4876" w:type="dxa"/>
            <w:tcBorders>
              <w:top w:val="nil"/>
              <w:left w:val="nil"/>
              <w:bottom w:val="nil"/>
              <w:right w:val="nil"/>
            </w:tcBorders>
          </w:tcPr>
          <w:p w14:paraId="04D2D92E" w14:textId="77777777" w:rsidR="00700A3B" w:rsidRPr="0044579A" w:rsidRDefault="00700A3B" w:rsidP="004274D1">
            <w:pPr>
              <w:pStyle w:val="Normal6a"/>
            </w:pPr>
          </w:p>
        </w:tc>
        <w:tc>
          <w:tcPr>
            <w:tcW w:w="4876" w:type="dxa"/>
            <w:tcBorders>
              <w:top w:val="nil"/>
              <w:left w:val="nil"/>
              <w:bottom w:val="nil"/>
              <w:right w:val="nil"/>
            </w:tcBorders>
          </w:tcPr>
          <w:p w14:paraId="27E25C2E" w14:textId="77777777" w:rsidR="00700A3B" w:rsidRPr="0044579A" w:rsidRDefault="00700A3B" w:rsidP="004274D1">
            <w:pPr>
              <w:pStyle w:val="Normal6a"/>
            </w:pPr>
            <w:r w:rsidRPr="0044579A">
              <w:rPr>
                <w:b/>
                <w:i/>
              </w:rPr>
              <w:t>17 ter.</w:t>
            </w:r>
            <w:r w:rsidRPr="0044579A">
              <w:tab/>
            </w:r>
            <w:r w:rsidRPr="0044579A">
              <w:rPr>
                <w:b/>
                <w:i/>
              </w:rPr>
              <w:t>sottolinea che la Corte dovrebbe avere pieno accesso agli strumenti di valutazione dei rischi di frode, comprese le banche dati della Commissione e degli Stati membri relative ai casi di frode nei finanziamenti dell'UE, al fine di migliorare i sistemi di allarme preventivo contro le attività fraudolente;</w:t>
            </w:r>
          </w:p>
        </w:tc>
      </w:tr>
    </w:tbl>
    <w:p w14:paraId="6F98D261"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4CBBF82" w14:textId="77777777" w:rsidR="00700A3B" w:rsidRPr="0044579A" w:rsidRDefault="00700A3B" w:rsidP="00700A3B">
      <w:r w:rsidRPr="006D7817">
        <w:rPr>
          <w:rStyle w:val="HideTWBExt"/>
        </w:rPr>
        <w:t>&lt;/Amend&gt;</w:t>
      </w:r>
    </w:p>
    <w:p w14:paraId="4E7A8D79"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13</w:t>
      </w:r>
      <w:r w:rsidRPr="006D7817">
        <w:rPr>
          <w:rStyle w:val="HideTWBExt"/>
          <w:b w:val="0"/>
        </w:rPr>
        <w:t>&lt;/NumAm&gt;</w:t>
      </w:r>
    </w:p>
    <w:p w14:paraId="4E922C7A"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58C13623" w14:textId="77777777" w:rsidR="00700A3B" w:rsidRPr="0044579A" w:rsidRDefault="00700A3B" w:rsidP="00700A3B">
      <w:pPr>
        <w:pStyle w:val="NormalBold"/>
      </w:pPr>
      <w:r w:rsidRPr="006D7817">
        <w:rPr>
          <w:rStyle w:val="HideTWBExt"/>
          <w:b w:val="0"/>
        </w:rPr>
        <w:t>&lt;/RepeatBlock-By&gt;</w:t>
      </w:r>
    </w:p>
    <w:p w14:paraId="0746B33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E54DD14" w14:textId="77777777" w:rsidR="00700A3B" w:rsidRPr="0044579A" w:rsidRDefault="00700A3B" w:rsidP="00700A3B">
      <w:pPr>
        <w:pStyle w:val="NormalBold"/>
      </w:pPr>
      <w:r w:rsidRPr="006D7817">
        <w:rPr>
          <w:rStyle w:val="HideTWBExt"/>
          <w:b w:val="0"/>
        </w:rPr>
        <w:t>&lt;Article&gt;</w:t>
      </w:r>
      <w:r w:rsidRPr="0044579A">
        <w:t>Paragrafo 17</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3CDA340" w14:textId="77777777" w:rsidTr="004274D1">
        <w:trPr>
          <w:trHeight w:hRule="exact" w:val="240"/>
          <w:jc w:val="center"/>
        </w:trPr>
        <w:tc>
          <w:tcPr>
            <w:tcW w:w="9752" w:type="dxa"/>
            <w:gridSpan w:val="2"/>
            <w:tcBorders>
              <w:top w:val="nil"/>
              <w:left w:val="nil"/>
              <w:bottom w:val="nil"/>
              <w:right w:val="nil"/>
            </w:tcBorders>
          </w:tcPr>
          <w:p w14:paraId="58B21B49" w14:textId="77777777" w:rsidR="00700A3B" w:rsidRPr="0044579A" w:rsidRDefault="00700A3B" w:rsidP="004274D1"/>
        </w:tc>
      </w:tr>
      <w:tr w:rsidR="00700A3B" w:rsidRPr="0044579A" w14:paraId="332E752A" w14:textId="77777777" w:rsidTr="004274D1">
        <w:trPr>
          <w:trHeight w:val="240"/>
          <w:jc w:val="center"/>
        </w:trPr>
        <w:tc>
          <w:tcPr>
            <w:tcW w:w="4876" w:type="dxa"/>
            <w:tcBorders>
              <w:top w:val="nil"/>
              <w:left w:val="nil"/>
              <w:bottom w:val="nil"/>
              <w:right w:val="nil"/>
            </w:tcBorders>
          </w:tcPr>
          <w:p w14:paraId="42FC9F06"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706D7BAC" w14:textId="77777777" w:rsidR="00700A3B" w:rsidRPr="0044579A" w:rsidRDefault="00700A3B" w:rsidP="004274D1">
            <w:pPr>
              <w:pStyle w:val="AmColumnHeading"/>
            </w:pPr>
            <w:r w:rsidRPr="0044579A">
              <w:t>Emendamento</w:t>
            </w:r>
          </w:p>
        </w:tc>
      </w:tr>
      <w:tr w:rsidR="00700A3B" w:rsidRPr="0044579A" w14:paraId="4B00D69E" w14:textId="77777777" w:rsidTr="004274D1">
        <w:trPr>
          <w:jc w:val="center"/>
        </w:trPr>
        <w:tc>
          <w:tcPr>
            <w:tcW w:w="4876" w:type="dxa"/>
            <w:tcBorders>
              <w:top w:val="nil"/>
              <w:left w:val="nil"/>
              <w:bottom w:val="nil"/>
              <w:right w:val="nil"/>
            </w:tcBorders>
          </w:tcPr>
          <w:p w14:paraId="18519384" w14:textId="77777777" w:rsidR="00700A3B" w:rsidRPr="0044579A" w:rsidRDefault="00700A3B" w:rsidP="004274D1">
            <w:pPr>
              <w:pStyle w:val="Normal6a"/>
            </w:pPr>
            <w:r w:rsidRPr="0044579A">
              <w:t>17.</w:t>
            </w:r>
            <w:r w:rsidRPr="0044579A">
              <w:tab/>
              <w:t xml:space="preserve">ricorda che l'accesso della Corte a FENIX, il nuovo strumento di rendicontazione </w:t>
            </w:r>
            <w:r w:rsidRPr="0044579A">
              <w:rPr>
                <w:b/>
              </w:rPr>
              <w:t>sullo</w:t>
            </w:r>
            <w:r w:rsidRPr="0044579A">
              <w:t xml:space="preserve"> dispositivo per la ripresa e la resilienza (RRF), rimane una questione aperta poiché la Commissione concede alla Corte l'accesso solo ad alcuni moduli di FENIX; </w:t>
            </w:r>
            <w:r w:rsidRPr="0044579A">
              <w:rPr>
                <w:b/>
                <w:i/>
              </w:rPr>
              <w:t>sostiene la richiesta della Corte che</w:t>
            </w:r>
            <w:r w:rsidRPr="0044579A">
              <w:t xml:space="preserve"> la Commissione </w:t>
            </w:r>
            <w:r w:rsidRPr="0044579A">
              <w:rPr>
                <w:b/>
                <w:i/>
              </w:rPr>
              <w:t>le conceda al più presto</w:t>
            </w:r>
            <w:r w:rsidRPr="0044579A">
              <w:t xml:space="preserve"> l'accesso completo; osserva che la direzione generale degli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w:t>
            </w:r>
          </w:p>
        </w:tc>
        <w:tc>
          <w:tcPr>
            <w:tcW w:w="4876" w:type="dxa"/>
            <w:tcBorders>
              <w:top w:val="nil"/>
              <w:left w:val="nil"/>
              <w:bottom w:val="nil"/>
              <w:right w:val="nil"/>
            </w:tcBorders>
          </w:tcPr>
          <w:p w14:paraId="0C94FED5" w14:textId="77777777" w:rsidR="00700A3B" w:rsidRPr="0044579A" w:rsidRDefault="00700A3B" w:rsidP="004274D1">
            <w:pPr>
              <w:pStyle w:val="Normal6a"/>
            </w:pPr>
            <w:r w:rsidRPr="0044579A">
              <w:t>17.</w:t>
            </w:r>
            <w:r w:rsidRPr="0044579A">
              <w:tab/>
              <w:t xml:space="preserve">ricorda che l'accesso della Corte a FENIX, il nuovo strumento di rendicontazione </w:t>
            </w:r>
            <w:r w:rsidRPr="0044579A">
              <w:rPr>
                <w:b/>
              </w:rPr>
              <w:t>sul</w:t>
            </w:r>
            <w:r w:rsidRPr="0044579A">
              <w:t xml:space="preserve"> dispositivo per la ripresa e la resilienza (RRF), rimane una questione aperta poiché la Commissione concede alla Corte l'accesso solo ad alcuni moduli di FENIX; </w:t>
            </w:r>
            <w:r w:rsidRPr="0044579A">
              <w:rPr>
                <w:b/>
                <w:i/>
              </w:rPr>
              <w:t>esorta</w:t>
            </w:r>
            <w:r w:rsidRPr="0044579A">
              <w:t xml:space="preserve"> la Commissione </w:t>
            </w:r>
            <w:r w:rsidRPr="0044579A">
              <w:rPr>
                <w:b/>
                <w:i/>
              </w:rPr>
              <w:t>a concedere</w:t>
            </w:r>
            <w:r w:rsidRPr="0044579A">
              <w:t xml:space="preserve"> </w:t>
            </w:r>
            <w:r w:rsidRPr="0044579A">
              <w:rPr>
                <w:b/>
                <w:i/>
              </w:rPr>
              <w:t>alla Corte</w:t>
            </w:r>
            <w:r w:rsidRPr="0044579A">
              <w:t xml:space="preserve"> l'accesso completo </w:t>
            </w:r>
            <w:r w:rsidRPr="0044579A">
              <w:rPr>
                <w:b/>
                <w:i/>
              </w:rPr>
              <w:t>e immediato a tutti i moduli di FENIX senza indugio</w:t>
            </w:r>
            <w:r w:rsidRPr="0044579A">
              <w:t>; osserva che la direzione generale degli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w:t>
            </w:r>
          </w:p>
        </w:tc>
      </w:tr>
    </w:tbl>
    <w:p w14:paraId="7A364FCD"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0A0549A" w14:textId="77777777" w:rsidR="00700A3B" w:rsidRPr="0044579A" w:rsidRDefault="00700A3B" w:rsidP="00700A3B">
      <w:r w:rsidRPr="006D7817">
        <w:rPr>
          <w:rStyle w:val="HideTWBExt"/>
        </w:rPr>
        <w:t>&lt;/Amend&gt;</w:t>
      </w:r>
    </w:p>
    <w:p w14:paraId="5D30D0EB"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14</w:t>
      </w:r>
      <w:r w:rsidRPr="006D7817">
        <w:rPr>
          <w:rStyle w:val="HideTWBExt"/>
          <w:b w:val="0"/>
        </w:rPr>
        <w:t>&lt;/NumAm&gt;</w:t>
      </w:r>
    </w:p>
    <w:p w14:paraId="34CBBF08"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076C72D2" w14:textId="77777777" w:rsidR="00700A3B" w:rsidRPr="0044579A" w:rsidRDefault="00700A3B" w:rsidP="00700A3B">
      <w:pPr>
        <w:pStyle w:val="NormalBold"/>
      </w:pPr>
      <w:r w:rsidRPr="006D7817">
        <w:rPr>
          <w:rStyle w:val="HideTWBExt"/>
          <w:b w:val="0"/>
        </w:rPr>
        <w:t>&lt;/RepeatBlock-By&gt;</w:t>
      </w:r>
    </w:p>
    <w:p w14:paraId="667D9EC1"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C40425A" w14:textId="77777777" w:rsidR="00700A3B" w:rsidRPr="0044579A" w:rsidRDefault="00700A3B" w:rsidP="00700A3B">
      <w:pPr>
        <w:pStyle w:val="NormalBold"/>
      </w:pPr>
      <w:r w:rsidRPr="006D7817">
        <w:rPr>
          <w:rStyle w:val="HideTWBExt"/>
          <w:b w:val="0"/>
        </w:rPr>
        <w:t>&lt;Article&gt;</w:t>
      </w:r>
      <w:r w:rsidRPr="0044579A">
        <w:t>Paragrafo 17</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FF3E0D6" w14:textId="77777777" w:rsidTr="004274D1">
        <w:trPr>
          <w:trHeight w:hRule="exact" w:val="240"/>
          <w:jc w:val="center"/>
        </w:trPr>
        <w:tc>
          <w:tcPr>
            <w:tcW w:w="9752" w:type="dxa"/>
            <w:gridSpan w:val="2"/>
            <w:tcBorders>
              <w:top w:val="nil"/>
              <w:left w:val="nil"/>
              <w:bottom w:val="nil"/>
              <w:right w:val="nil"/>
            </w:tcBorders>
          </w:tcPr>
          <w:p w14:paraId="483E7AA5" w14:textId="77777777" w:rsidR="00700A3B" w:rsidRPr="0044579A" w:rsidRDefault="00700A3B" w:rsidP="004274D1"/>
        </w:tc>
      </w:tr>
      <w:tr w:rsidR="00700A3B" w:rsidRPr="0044579A" w14:paraId="6BA04B1F" w14:textId="77777777" w:rsidTr="004274D1">
        <w:trPr>
          <w:trHeight w:val="240"/>
          <w:jc w:val="center"/>
        </w:trPr>
        <w:tc>
          <w:tcPr>
            <w:tcW w:w="4876" w:type="dxa"/>
            <w:tcBorders>
              <w:top w:val="nil"/>
              <w:left w:val="nil"/>
              <w:bottom w:val="nil"/>
              <w:right w:val="nil"/>
            </w:tcBorders>
          </w:tcPr>
          <w:p w14:paraId="6A0543DD"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6709521F" w14:textId="77777777" w:rsidR="00700A3B" w:rsidRPr="0044579A" w:rsidRDefault="00700A3B" w:rsidP="004274D1">
            <w:pPr>
              <w:pStyle w:val="AmColumnHeading"/>
            </w:pPr>
            <w:r w:rsidRPr="0044579A">
              <w:t>Emendamento</w:t>
            </w:r>
          </w:p>
        </w:tc>
      </w:tr>
      <w:tr w:rsidR="00700A3B" w:rsidRPr="0044579A" w14:paraId="7AE84E86" w14:textId="77777777" w:rsidTr="004274D1">
        <w:trPr>
          <w:jc w:val="center"/>
        </w:trPr>
        <w:tc>
          <w:tcPr>
            <w:tcW w:w="4876" w:type="dxa"/>
            <w:tcBorders>
              <w:top w:val="nil"/>
              <w:left w:val="nil"/>
              <w:bottom w:val="nil"/>
              <w:right w:val="nil"/>
            </w:tcBorders>
          </w:tcPr>
          <w:p w14:paraId="7F6ED89F" w14:textId="77777777" w:rsidR="00700A3B" w:rsidRPr="0044579A" w:rsidRDefault="00700A3B" w:rsidP="004274D1">
            <w:pPr>
              <w:pStyle w:val="Normal6a"/>
            </w:pPr>
            <w:r w:rsidRPr="0044579A">
              <w:t>17.</w:t>
            </w:r>
            <w:r w:rsidRPr="0044579A">
              <w:tab/>
            </w:r>
            <w:r w:rsidRPr="0044579A">
              <w:rPr>
                <w:b/>
                <w:i/>
              </w:rPr>
              <w:t>ricorda</w:t>
            </w:r>
            <w:r w:rsidRPr="0044579A">
              <w:t xml:space="preserve"> che l'accesso della Corte a FENIX, il nuovo strumento di rendicontazione </w:t>
            </w:r>
            <w:r w:rsidRPr="0044579A">
              <w:rPr>
                <w:b/>
              </w:rPr>
              <w:t>sullo</w:t>
            </w:r>
            <w:r w:rsidRPr="0044579A">
              <w:t xml:space="preserve"> dispositivo per la ripresa e la resilienza (RRF), </w:t>
            </w:r>
            <w:r w:rsidRPr="0044579A">
              <w:rPr>
                <w:b/>
                <w:i/>
              </w:rPr>
              <w:t>rimane</w:t>
            </w:r>
            <w:r w:rsidRPr="0044579A">
              <w:t xml:space="preserve"> una questione aperta poiché la Commissione concede alla Corte l'accesso solo ad alcuni moduli di FENIX; sostiene la richiesta della Corte che la Commissione le conceda al più presto l'accesso completo; osserva che la direzione generale degli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w:t>
            </w:r>
          </w:p>
        </w:tc>
        <w:tc>
          <w:tcPr>
            <w:tcW w:w="4876" w:type="dxa"/>
            <w:tcBorders>
              <w:top w:val="nil"/>
              <w:left w:val="nil"/>
              <w:bottom w:val="nil"/>
              <w:right w:val="nil"/>
            </w:tcBorders>
          </w:tcPr>
          <w:p w14:paraId="5A794F69" w14:textId="77777777" w:rsidR="00700A3B" w:rsidRPr="0044579A" w:rsidRDefault="00700A3B" w:rsidP="004274D1">
            <w:pPr>
              <w:pStyle w:val="Normal6a"/>
            </w:pPr>
            <w:r w:rsidRPr="0044579A">
              <w:t>17.</w:t>
            </w:r>
            <w:r w:rsidRPr="0044579A">
              <w:tab/>
            </w:r>
            <w:r w:rsidRPr="0044579A">
              <w:rPr>
                <w:b/>
                <w:i/>
              </w:rPr>
              <w:t>si rammarica profondamente del fatto</w:t>
            </w:r>
            <w:r w:rsidRPr="0044579A">
              <w:t xml:space="preserve"> che l'accesso della Corte a FENIX, il nuovo strumento di rendicontazione </w:t>
            </w:r>
            <w:r w:rsidRPr="0044579A">
              <w:rPr>
                <w:b/>
              </w:rPr>
              <w:t>sul</w:t>
            </w:r>
            <w:r w:rsidRPr="0044579A">
              <w:t xml:space="preserve"> dispositivo per la ripresa e la resilienza (RRF), </w:t>
            </w:r>
            <w:r w:rsidRPr="0044579A">
              <w:rPr>
                <w:b/>
                <w:i/>
              </w:rPr>
              <w:t>rimanga</w:t>
            </w:r>
            <w:r w:rsidRPr="0044579A">
              <w:t xml:space="preserve"> una questione aperta poiché la Commissione concede alla Corte l'accesso solo ad alcuni moduli di FENIX; sostiene la richiesta della Corte che la Commissione le conceda al più presto l'accesso completo; osserva che la direzione generale degli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w:t>
            </w:r>
          </w:p>
        </w:tc>
      </w:tr>
    </w:tbl>
    <w:p w14:paraId="3D1973A6"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47682A5" w14:textId="77777777" w:rsidR="00700A3B" w:rsidRPr="0044579A" w:rsidRDefault="00700A3B" w:rsidP="00700A3B">
      <w:r w:rsidRPr="006D7817">
        <w:rPr>
          <w:rStyle w:val="HideTWBExt"/>
        </w:rPr>
        <w:t>&lt;/Amend&gt;</w:t>
      </w:r>
    </w:p>
    <w:p w14:paraId="4CAE051A"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15</w:t>
      </w:r>
      <w:r w:rsidRPr="006D7817">
        <w:rPr>
          <w:rStyle w:val="HideTWBExt"/>
          <w:b w:val="0"/>
        </w:rPr>
        <w:t>&lt;/NumAm&gt;</w:t>
      </w:r>
    </w:p>
    <w:p w14:paraId="4B06A1AB"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5874F430"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19C8B1D4" w14:textId="77777777" w:rsidR="00700A3B" w:rsidRPr="0044579A" w:rsidRDefault="00700A3B" w:rsidP="00700A3B">
      <w:pPr>
        <w:pStyle w:val="NormalBold"/>
      </w:pPr>
      <w:r w:rsidRPr="006D7817">
        <w:rPr>
          <w:rStyle w:val="HideTWBExt"/>
          <w:b w:val="0"/>
        </w:rPr>
        <w:t>&lt;/RepeatBlock-By&gt;</w:t>
      </w:r>
    </w:p>
    <w:p w14:paraId="435AC411"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C20A6E8" w14:textId="77777777" w:rsidR="00700A3B" w:rsidRPr="0044579A" w:rsidRDefault="00700A3B" w:rsidP="00700A3B">
      <w:pPr>
        <w:pStyle w:val="NormalBold"/>
      </w:pPr>
      <w:r w:rsidRPr="006D7817">
        <w:rPr>
          <w:rStyle w:val="HideTWBExt"/>
          <w:b w:val="0"/>
        </w:rPr>
        <w:t>&lt;Article&gt;</w:t>
      </w:r>
      <w:r w:rsidRPr="0044579A">
        <w:t>Paragrafo 17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16D9336" w14:textId="77777777" w:rsidTr="004274D1">
        <w:trPr>
          <w:trHeight w:hRule="exact" w:val="240"/>
          <w:jc w:val="center"/>
        </w:trPr>
        <w:tc>
          <w:tcPr>
            <w:tcW w:w="9752" w:type="dxa"/>
            <w:gridSpan w:val="2"/>
            <w:tcBorders>
              <w:top w:val="nil"/>
              <w:left w:val="nil"/>
              <w:bottom w:val="nil"/>
              <w:right w:val="nil"/>
            </w:tcBorders>
          </w:tcPr>
          <w:p w14:paraId="5BAFC6E1" w14:textId="77777777" w:rsidR="00700A3B" w:rsidRPr="0044579A" w:rsidRDefault="00700A3B" w:rsidP="004274D1"/>
        </w:tc>
      </w:tr>
      <w:tr w:rsidR="00700A3B" w:rsidRPr="0044579A" w14:paraId="60127A14" w14:textId="77777777" w:rsidTr="004274D1">
        <w:trPr>
          <w:trHeight w:val="240"/>
          <w:jc w:val="center"/>
        </w:trPr>
        <w:tc>
          <w:tcPr>
            <w:tcW w:w="4876" w:type="dxa"/>
            <w:tcBorders>
              <w:top w:val="nil"/>
              <w:left w:val="nil"/>
              <w:bottom w:val="nil"/>
              <w:right w:val="nil"/>
            </w:tcBorders>
          </w:tcPr>
          <w:p w14:paraId="63B5408D"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3B7A5B6F" w14:textId="77777777" w:rsidR="00700A3B" w:rsidRPr="0044579A" w:rsidRDefault="00700A3B" w:rsidP="004274D1">
            <w:pPr>
              <w:pStyle w:val="AmColumnHeading"/>
            </w:pPr>
            <w:r w:rsidRPr="0044579A">
              <w:t>Emendamento</w:t>
            </w:r>
          </w:p>
        </w:tc>
      </w:tr>
      <w:tr w:rsidR="00700A3B" w:rsidRPr="0044579A" w14:paraId="6EE95530" w14:textId="77777777" w:rsidTr="004274D1">
        <w:trPr>
          <w:jc w:val="center"/>
        </w:trPr>
        <w:tc>
          <w:tcPr>
            <w:tcW w:w="4876" w:type="dxa"/>
            <w:tcBorders>
              <w:top w:val="nil"/>
              <w:left w:val="nil"/>
              <w:bottom w:val="nil"/>
              <w:right w:val="nil"/>
            </w:tcBorders>
          </w:tcPr>
          <w:p w14:paraId="3FE2396B" w14:textId="77777777" w:rsidR="00700A3B" w:rsidRPr="0044579A" w:rsidRDefault="00700A3B" w:rsidP="004274D1">
            <w:pPr>
              <w:pStyle w:val="Normal6a"/>
            </w:pPr>
          </w:p>
        </w:tc>
        <w:tc>
          <w:tcPr>
            <w:tcW w:w="4876" w:type="dxa"/>
            <w:tcBorders>
              <w:top w:val="nil"/>
              <w:left w:val="nil"/>
              <w:bottom w:val="nil"/>
              <w:right w:val="nil"/>
            </w:tcBorders>
          </w:tcPr>
          <w:p w14:paraId="64C183C7" w14:textId="77777777" w:rsidR="00700A3B" w:rsidRPr="0044579A" w:rsidRDefault="00700A3B" w:rsidP="004274D1">
            <w:pPr>
              <w:pStyle w:val="Normal6a"/>
            </w:pPr>
            <w:r w:rsidRPr="0044579A">
              <w:rPr>
                <w:b/>
                <w:i/>
              </w:rPr>
              <w:t>17 bis.</w:t>
            </w:r>
            <w:r w:rsidRPr="0044579A">
              <w:tab/>
            </w:r>
            <w:r w:rsidRPr="0044579A">
              <w:rPr>
                <w:b/>
                <w:i/>
              </w:rPr>
              <w:t>invita la Corte ad ampliare l'ambito dell'audit per includere le operazioni della Banca europea per gli investimenti (BEI) finanziate con fondi propri della BEI, dato il ruolo crescente della BEI nella politica economica, finanziaria e industriale dell'UE; esorta la Commissione e gli Stati membri a concedere alla Corte dei conti europea il mandato giuridico necessario per tale ampliamento;</w:t>
            </w:r>
          </w:p>
        </w:tc>
      </w:tr>
    </w:tbl>
    <w:p w14:paraId="087601DC"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32320C4C" w14:textId="77777777" w:rsidR="00700A3B" w:rsidRPr="0044579A" w:rsidRDefault="00700A3B" w:rsidP="00700A3B">
      <w:r w:rsidRPr="006D7817">
        <w:rPr>
          <w:rStyle w:val="HideTWBExt"/>
        </w:rPr>
        <w:t>&lt;/Amend&gt;</w:t>
      </w:r>
    </w:p>
    <w:p w14:paraId="0C4A42FF"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16</w:t>
      </w:r>
      <w:r w:rsidRPr="006D7817">
        <w:rPr>
          <w:rStyle w:val="HideTWBExt"/>
          <w:b w:val="0"/>
        </w:rPr>
        <w:t>&lt;/NumAm&gt;</w:t>
      </w:r>
    </w:p>
    <w:p w14:paraId="17F8FB1E"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45C67681" w14:textId="77777777" w:rsidR="00700A3B" w:rsidRPr="0044579A" w:rsidRDefault="00700A3B" w:rsidP="00700A3B">
      <w:pPr>
        <w:pStyle w:val="NormalBold"/>
      </w:pPr>
      <w:r w:rsidRPr="006D7817">
        <w:rPr>
          <w:rStyle w:val="HideTWBExt"/>
          <w:b w:val="0"/>
        </w:rPr>
        <w:t>&lt;/RepeatBlock-By&gt;</w:t>
      </w:r>
    </w:p>
    <w:p w14:paraId="69BD0D13"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14AB866B" w14:textId="77777777" w:rsidR="00700A3B" w:rsidRPr="0044579A" w:rsidRDefault="00700A3B" w:rsidP="00700A3B">
      <w:pPr>
        <w:pStyle w:val="NormalBold"/>
      </w:pPr>
      <w:r w:rsidRPr="006D7817">
        <w:rPr>
          <w:rStyle w:val="HideTWBExt"/>
          <w:b w:val="0"/>
        </w:rPr>
        <w:t>&lt;Article&gt;</w:t>
      </w:r>
      <w:r w:rsidRPr="0044579A">
        <w:t>Paragrafo 17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1A4AC22" w14:textId="77777777" w:rsidTr="004274D1">
        <w:trPr>
          <w:trHeight w:hRule="exact" w:val="240"/>
          <w:jc w:val="center"/>
        </w:trPr>
        <w:tc>
          <w:tcPr>
            <w:tcW w:w="9752" w:type="dxa"/>
            <w:gridSpan w:val="2"/>
            <w:tcBorders>
              <w:top w:val="nil"/>
              <w:left w:val="nil"/>
              <w:bottom w:val="nil"/>
              <w:right w:val="nil"/>
            </w:tcBorders>
          </w:tcPr>
          <w:p w14:paraId="13507BA9" w14:textId="77777777" w:rsidR="00700A3B" w:rsidRPr="0044579A" w:rsidRDefault="00700A3B" w:rsidP="004274D1"/>
        </w:tc>
      </w:tr>
      <w:tr w:rsidR="00700A3B" w:rsidRPr="0044579A" w14:paraId="0A8746AD" w14:textId="77777777" w:rsidTr="004274D1">
        <w:trPr>
          <w:trHeight w:val="240"/>
          <w:jc w:val="center"/>
        </w:trPr>
        <w:tc>
          <w:tcPr>
            <w:tcW w:w="4876" w:type="dxa"/>
            <w:tcBorders>
              <w:top w:val="nil"/>
              <w:left w:val="nil"/>
              <w:bottom w:val="nil"/>
              <w:right w:val="nil"/>
            </w:tcBorders>
          </w:tcPr>
          <w:p w14:paraId="756C4E7E"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70C362D" w14:textId="77777777" w:rsidR="00700A3B" w:rsidRPr="0044579A" w:rsidRDefault="00700A3B" w:rsidP="004274D1">
            <w:pPr>
              <w:pStyle w:val="AmColumnHeading"/>
            </w:pPr>
            <w:r w:rsidRPr="0044579A">
              <w:t>Emendamento</w:t>
            </w:r>
          </w:p>
        </w:tc>
      </w:tr>
      <w:tr w:rsidR="00700A3B" w:rsidRPr="0044579A" w14:paraId="6C4BB725" w14:textId="77777777" w:rsidTr="004274D1">
        <w:trPr>
          <w:jc w:val="center"/>
        </w:trPr>
        <w:tc>
          <w:tcPr>
            <w:tcW w:w="4876" w:type="dxa"/>
            <w:tcBorders>
              <w:top w:val="nil"/>
              <w:left w:val="nil"/>
              <w:bottom w:val="nil"/>
              <w:right w:val="nil"/>
            </w:tcBorders>
          </w:tcPr>
          <w:p w14:paraId="02AF04A9" w14:textId="77777777" w:rsidR="00700A3B" w:rsidRPr="0044579A" w:rsidRDefault="00700A3B" w:rsidP="004274D1">
            <w:pPr>
              <w:pStyle w:val="Normal6a"/>
            </w:pPr>
          </w:p>
        </w:tc>
        <w:tc>
          <w:tcPr>
            <w:tcW w:w="4876" w:type="dxa"/>
            <w:tcBorders>
              <w:top w:val="nil"/>
              <w:left w:val="nil"/>
              <w:bottom w:val="nil"/>
              <w:right w:val="nil"/>
            </w:tcBorders>
          </w:tcPr>
          <w:p w14:paraId="0F528883" w14:textId="77777777" w:rsidR="00700A3B" w:rsidRPr="0044579A" w:rsidRDefault="00700A3B" w:rsidP="004274D1">
            <w:pPr>
              <w:pStyle w:val="Normal6a"/>
            </w:pPr>
            <w:r w:rsidRPr="0044579A">
              <w:rPr>
                <w:b/>
                <w:i/>
              </w:rPr>
              <w:t>17 bis.</w:t>
            </w:r>
            <w:r w:rsidRPr="0044579A">
              <w:tab/>
            </w:r>
            <w:r w:rsidRPr="0044579A">
              <w:rPr>
                <w:b/>
                <w:i/>
              </w:rPr>
              <w:t>apprezza le tempestive e pertinenti relazioni speciali sull'attuazione dell'RRF, che consentono all'autorità di discarico di esercitare efficacemente le sue prerogative e di rivolgere alla Commissione raccomandazioni per migliorare il funzionamento di tale strumento;</w:t>
            </w:r>
          </w:p>
        </w:tc>
      </w:tr>
    </w:tbl>
    <w:p w14:paraId="2FBE0812"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848574F" w14:textId="77777777" w:rsidR="00700A3B" w:rsidRPr="0044579A" w:rsidRDefault="00700A3B" w:rsidP="00700A3B">
      <w:r w:rsidRPr="006D7817">
        <w:rPr>
          <w:rStyle w:val="HideTWBExt"/>
        </w:rPr>
        <w:t>&lt;/Amend&gt;</w:t>
      </w:r>
    </w:p>
    <w:p w14:paraId="27E266D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17</w:t>
      </w:r>
      <w:r w:rsidRPr="006D7817">
        <w:rPr>
          <w:rStyle w:val="HideTWBExt"/>
          <w:b w:val="0"/>
        </w:rPr>
        <w:t>&lt;/NumAm&gt;</w:t>
      </w:r>
    </w:p>
    <w:p w14:paraId="338F927B"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25F34CC1" w14:textId="77777777" w:rsidR="00700A3B" w:rsidRPr="0044579A" w:rsidRDefault="00700A3B" w:rsidP="00700A3B">
      <w:pPr>
        <w:pStyle w:val="NormalBold"/>
      </w:pPr>
      <w:r w:rsidRPr="006D7817">
        <w:rPr>
          <w:rStyle w:val="HideTWBExt"/>
          <w:b w:val="0"/>
        </w:rPr>
        <w:t>&lt;/RepeatBlock-By&gt;</w:t>
      </w:r>
    </w:p>
    <w:p w14:paraId="01D45A5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A996C81" w14:textId="77777777" w:rsidR="00700A3B" w:rsidRPr="0044579A" w:rsidRDefault="00700A3B" w:rsidP="00700A3B">
      <w:pPr>
        <w:pStyle w:val="NormalBold"/>
      </w:pPr>
      <w:r w:rsidRPr="006D7817">
        <w:rPr>
          <w:rStyle w:val="HideTWBExt"/>
          <w:b w:val="0"/>
        </w:rPr>
        <w:t>&lt;Article&gt;</w:t>
      </w:r>
      <w:r w:rsidRPr="0044579A">
        <w:t>Paragrafo 17 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78DE7B0" w14:textId="77777777" w:rsidTr="004274D1">
        <w:trPr>
          <w:trHeight w:hRule="exact" w:val="240"/>
          <w:jc w:val="center"/>
        </w:trPr>
        <w:tc>
          <w:tcPr>
            <w:tcW w:w="9752" w:type="dxa"/>
            <w:gridSpan w:val="2"/>
            <w:tcBorders>
              <w:top w:val="nil"/>
              <w:left w:val="nil"/>
              <w:bottom w:val="nil"/>
              <w:right w:val="nil"/>
            </w:tcBorders>
          </w:tcPr>
          <w:p w14:paraId="7AE4689A" w14:textId="77777777" w:rsidR="00700A3B" w:rsidRPr="0044579A" w:rsidRDefault="00700A3B" w:rsidP="004274D1"/>
        </w:tc>
      </w:tr>
      <w:tr w:rsidR="00700A3B" w:rsidRPr="0044579A" w14:paraId="1570E176" w14:textId="77777777" w:rsidTr="004274D1">
        <w:trPr>
          <w:trHeight w:val="240"/>
          <w:jc w:val="center"/>
        </w:trPr>
        <w:tc>
          <w:tcPr>
            <w:tcW w:w="4876" w:type="dxa"/>
            <w:tcBorders>
              <w:top w:val="nil"/>
              <w:left w:val="nil"/>
              <w:bottom w:val="nil"/>
              <w:right w:val="nil"/>
            </w:tcBorders>
          </w:tcPr>
          <w:p w14:paraId="09FE1BA4"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747707BD" w14:textId="77777777" w:rsidR="00700A3B" w:rsidRPr="0044579A" w:rsidRDefault="00700A3B" w:rsidP="004274D1">
            <w:pPr>
              <w:pStyle w:val="AmColumnHeading"/>
            </w:pPr>
            <w:r w:rsidRPr="0044579A">
              <w:t>Emendamento</w:t>
            </w:r>
          </w:p>
        </w:tc>
      </w:tr>
      <w:tr w:rsidR="00700A3B" w:rsidRPr="0044579A" w14:paraId="3472AC8B" w14:textId="77777777" w:rsidTr="004274D1">
        <w:trPr>
          <w:jc w:val="center"/>
        </w:trPr>
        <w:tc>
          <w:tcPr>
            <w:tcW w:w="4876" w:type="dxa"/>
            <w:tcBorders>
              <w:top w:val="nil"/>
              <w:left w:val="nil"/>
              <w:bottom w:val="nil"/>
              <w:right w:val="nil"/>
            </w:tcBorders>
          </w:tcPr>
          <w:p w14:paraId="268632D3" w14:textId="77777777" w:rsidR="00700A3B" w:rsidRPr="0044579A" w:rsidRDefault="00700A3B" w:rsidP="004274D1">
            <w:pPr>
              <w:pStyle w:val="Normal6a"/>
            </w:pPr>
          </w:p>
        </w:tc>
        <w:tc>
          <w:tcPr>
            <w:tcW w:w="4876" w:type="dxa"/>
            <w:tcBorders>
              <w:top w:val="nil"/>
              <w:left w:val="nil"/>
              <w:bottom w:val="nil"/>
              <w:right w:val="nil"/>
            </w:tcBorders>
          </w:tcPr>
          <w:p w14:paraId="0558A305" w14:textId="77777777" w:rsidR="00700A3B" w:rsidRPr="0044579A" w:rsidRDefault="00700A3B" w:rsidP="004274D1">
            <w:pPr>
              <w:pStyle w:val="Normal6a"/>
            </w:pPr>
            <w:r w:rsidRPr="0044579A">
              <w:rPr>
                <w:b/>
                <w:i/>
              </w:rPr>
              <w:t>17 ter.</w:t>
            </w:r>
            <w:r w:rsidRPr="0044579A">
              <w:tab/>
            </w:r>
            <w:r w:rsidRPr="0044579A">
              <w:rPr>
                <w:b/>
                <w:i/>
              </w:rPr>
              <w:t>esorta la Corte a rafforzare il proprio ruolo nella lotta contro le frodi a danno del bilancio dell'Unione individuando le carenze, partecipando a discussioni antifrode, intensificando gli audit, cooperando con gli organismi incaricati dell'individuazione delle frodi e fornendo riscontri pertinenti all'autorità di discarico;</w:t>
            </w:r>
          </w:p>
        </w:tc>
      </w:tr>
    </w:tbl>
    <w:p w14:paraId="2E520D0A"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CCB097C" w14:textId="77777777" w:rsidR="00700A3B" w:rsidRPr="0044579A" w:rsidRDefault="00700A3B" w:rsidP="00700A3B">
      <w:r w:rsidRPr="006D7817">
        <w:rPr>
          <w:rStyle w:val="HideTWBExt"/>
        </w:rPr>
        <w:t>&lt;/Amend&gt;</w:t>
      </w:r>
    </w:p>
    <w:p w14:paraId="27DD90BD"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18</w:t>
      </w:r>
      <w:r w:rsidRPr="006D7817">
        <w:rPr>
          <w:rStyle w:val="HideTWBExt"/>
          <w:b w:val="0"/>
        </w:rPr>
        <w:t>&lt;/NumAm&gt;</w:t>
      </w:r>
    </w:p>
    <w:p w14:paraId="7A06699D" w14:textId="77777777" w:rsidR="00700A3B" w:rsidRPr="0044579A" w:rsidRDefault="00700A3B" w:rsidP="00700A3B">
      <w:pPr>
        <w:pStyle w:val="NormalBold"/>
      </w:pPr>
      <w:r w:rsidRPr="006D7817">
        <w:rPr>
          <w:rStyle w:val="HideTWBExt"/>
          <w:b w:val="0"/>
        </w:rPr>
        <w:t>&lt;RepeatBlock-By&gt;&lt;Members&gt;</w:t>
      </w:r>
      <w:r w:rsidRPr="0044579A">
        <w:t>Csaba Molnár, Claudiu Manda, Marit Maij</w:t>
      </w:r>
      <w:r w:rsidRPr="006D7817">
        <w:rPr>
          <w:rStyle w:val="HideTWBExt"/>
          <w:b w:val="0"/>
        </w:rPr>
        <w:t>&lt;/Members&gt;</w:t>
      </w:r>
    </w:p>
    <w:p w14:paraId="630EACC3" w14:textId="77777777" w:rsidR="00700A3B" w:rsidRPr="0044579A" w:rsidRDefault="00700A3B" w:rsidP="00700A3B">
      <w:pPr>
        <w:pStyle w:val="NormalBold"/>
      </w:pPr>
      <w:r w:rsidRPr="006D7817">
        <w:rPr>
          <w:rStyle w:val="HideTWBExt"/>
          <w:b w:val="0"/>
        </w:rPr>
        <w:t>&lt;/RepeatBlock-By&gt;</w:t>
      </w:r>
    </w:p>
    <w:p w14:paraId="45069114"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7F876BF" w14:textId="77777777" w:rsidR="00700A3B" w:rsidRPr="0044579A" w:rsidRDefault="00700A3B" w:rsidP="00700A3B">
      <w:pPr>
        <w:pStyle w:val="NormalBold"/>
      </w:pPr>
      <w:r w:rsidRPr="006D7817">
        <w:rPr>
          <w:rStyle w:val="HideTWBExt"/>
          <w:b w:val="0"/>
        </w:rPr>
        <w:t>&lt;Article&gt;</w:t>
      </w:r>
      <w:r w:rsidRPr="0044579A">
        <w:t>Paragrafo 17 quater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79B9FB7C" w14:textId="77777777" w:rsidTr="004274D1">
        <w:trPr>
          <w:trHeight w:hRule="exact" w:val="240"/>
          <w:jc w:val="center"/>
        </w:trPr>
        <w:tc>
          <w:tcPr>
            <w:tcW w:w="9752" w:type="dxa"/>
            <w:gridSpan w:val="2"/>
            <w:tcBorders>
              <w:top w:val="nil"/>
              <w:left w:val="nil"/>
              <w:bottom w:val="nil"/>
              <w:right w:val="nil"/>
            </w:tcBorders>
          </w:tcPr>
          <w:p w14:paraId="01F045FF" w14:textId="77777777" w:rsidR="00700A3B" w:rsidRPr="0044579A" w:rsidRDefault="00700A3B" w:rsidP="004274D1"/>
        </w:tc>
      </w:tr>
      <w:tr w:rsidR="00700A3B" w:rsidRPr="0044579A" w14:paraId="6BD4D48D" w14:textId="77777777" w:rsidTr="004274D1">
        <w:trPr>
          <w:trHeight w:val="240"/>
          <w:jc w:val="center"/>
        </w:trPr>
        <w:tc>
          <w:tcPr>
            <w:tcW w:w="4876" w:type="dxa"/>
            <w:tcBorders>
              <w:top w:val="nil"/>
              <w:left w:val="nil"/>
              <w:bottom w:val="nil"/>
              <w:right w:val="nil"/>
            </w:tcBorders>
          </w:tcPr>
          <w:p w14:paraId="6EF1B88F"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A424819" w14:textId="77777777" w:rsidR="00700A3B" w:rsidRPr="0044579A" w:rsidRDefault="00700A3B" w:rsidP="004274D1">
            <w:pPr>
              <w:pStyle w:val="AmColumnHeading"/>
            </w:pPr>
            <w:r w:rsidRPr="0044579A">
              <w:t>Emendamento</w:t>
            </w:r>
          </w:p>
        </w:tc>
      </w:tr>
      <w:tr w:rsidR="00700A3B" w:rsidRPr="0044579A" w14:paraId="1AAB7556" w14:textId="77777777" w:rsidTr="004274D1">
        <w:trPr>
          <w:jc w:val="center"/>
        </w:trPr>
        <w:tc>
          <w:tcPr>
            <w:tcW w:w="4876" w:type="dxa"/>
            <w:tcBorders>
              <w:top w:val="nil"/>
              <w:left w:val="nil"/>
              <w:bottom w:val="nil"/>
              <w:right w:val="nil"/>
            </w:tcBorders>
          </w:tcPr>
          <w:p w14:paraId="5EEB0D85" w14:textId="77777777" w:rsidR="00700A3B" w:rsidRPr="0044579A" w:rsidRDefault="00700A3B" w:rsidP="004274D1">
            <w:pPr>
              <w:pStyle w:val="Normal6a"/>
            </w:pPr>
          </w:p>
        </w:tc>
        <w:tc>
          <w:tcPr>
            <w:tcW w:w="4876" w:type="dxa"/>
            <w:tcBorders>
              <w:top w:val="nil"/>
              <w:left w:val="nil"/>
              <w:bottom w:val="nil"/>
              <w:right w:val="nil"/>
            </w:tcBorders>
          </w:tcPr>
          <w:p w14:paraId="7A72A185" w14:textId="77777777" w:rsidR="00700A3B" w:rsidRPr="0044579A" w:rsidRDefault="00700A3B" w:rsidP="004274D1">
            <w:pPr>
              <w:pStyle w:val="Normal6a"/>
            </w:pPr>
            <w:r w:rsidRPr="0044579A">
              <w:rPr>
                <w:b/>
                <w:i/>
              </w:rPr>
              <w:t>17 quater.</w:t>
            </w:r>
            <w:r w:rsidRPr="0044579A">
              <w:tab/>
            </w:r>
            <w:r w:rsidRPr="0044579A">
              <w:rPr>
                <w:b/>
                <w:i/>
              </w:rPr>
              <w:t>constata che, alla fine del 2023, la Corte disponeva di un organico di 969 persone; osserva che, nel 2023, le donne rappresentavano il 53 % del personale e gli uomini il 47 %, percentuali invariate rispetto all'anno precedente, ossia il 2022; si rammarica del fatto che le donne rappresentino solo il 30 % dei quadri superiori, con un calo significativo rispetto al 36,4 % del 2022; sottolinea che la percentuale complessiva di donne in posizioni dirigenziali è diminuita nel 2023; invita la Corte a proseguire gli sforzi volti a promuovere l'equilibrio di genere nelle posizioni dirigenziali intermedie e superiori;</w:t>
            </w:r>
          </w:p>
        </w:tc>
      </w:tr>
    </w:tbl>
    <w:p w14:paraId="3EC12E32"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41618B9" w14:textId="77777777" w:rsidR="00700A3B" w:rsidRPr="0044579A" w:rsidRDefault="00700A3B" w:rsidP="00700A3B">
      <w:r w:rsidRPr="006D7817">
        <w:rPr>
          <w:rStyle w:val="HideTWBExt"/>
        </w:rPr>
        <w:t>&lt;/Amend&gt;</w:t>
      </w:r>
    </w:p>
    <w:p w14:paraId="60025441"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19</w:t>
      </w:r>
      <w:r w:rsidRPr="006D7817">
        <w:rPr>
          <w:rStyle w:val="HideTWBExt"/>
          <w:b w:val="0"/>
        </w:rPr>
        <w:t>&lt;/NumAm&gt;</w:t>
      </w:r>
    </w:p>
    <w:p w14:paraId="54671A7A"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126FA47F" w14:textId="77777777" w:rsidR="00700A3B" w:rsidRPr="0044579A" w:rsidRDefault="00700A3B" w:rsidP="00700A3B">
      <w:pPr>
        <w:pStyle w:val="NormalBold"/>
      </w:pPr>
      <w:r w:rsidRPr="006D7817">
        <w:rPr>
          <w:rStyle w:val="HideTWBExt"/>
          <w:b w:val="0"/>
        </w:rPr>
        <w:t>&lt;/RepeatBlock-By&gt;</w:t>
      </w:r>
    </w:p>
    <w:p w14:paraId="60065E5F"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6F5F523A" w14:textId="77777777" w:rsidR="00700A3B" w:rsidRPr="0044579A" w:rsidRDefault="00700A3B" w:rsidP="00700A3B">
      <w:pPr>
        <w:pStyle w:val="NormalBold"/>
      </w:pPr>
      <w:r w:rsidRPr="006D7817">
        <w:rPr>
          <w:rStyle w:val="HideTWBExt"/>
          <w:b w:val="0"/>
        </w:rPr>
        <w:t>&lt;Article&gt;</w:t>
      </w:r>
      <w:r w:rsidRPr="0044579A">
        <w:t>Paragrafo 18</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8A029C3" w14:textId="77777777" w:rsidTr="004274D1">
        <w:trPr>
          <w:trHeight w:hRule="exact" w:val="240"/>
          <w:jc w:val="center"/>
        </w:trPr>
        <w:tc>
          <w:tcPr>
            <w:tcW w:w="9752" w:type="dxa"/>
            <w:gridSpan w:val="2"/>
            <w:tcBorders>
              <w:top w:val="nil"/>
              <w:left w:val="nil"/>
              <w:bottom w:val="nil"/>
              <w:right w:val="nil"/>
            </w:tcBorders>
          </w:tcPr>
          <w:p w14:paraId="36E2749B" w14:textId="77777777" w:rsidR="00700A3B" w:rsidRPr="0044579A" w:rsidRDefault="00700A3B" w:rsidP="004274D1"/>
        </w:tc>
      </w:tr>
      <w:tr w:rsidR="00700A3B" w:rsidRPr="0044579A" w14:paraId="6341DD69" w14:textId="77777777" w:rsidTr="004274D1">
        <w:trPr>
          <w:trHeight w:val="240"/>
          <w:jc w:val="center"/>
        </w:trPr>
        <w:tc>
          <w:tcPr>
            <w:tcW w:w="4876" w:type="dxa"/>
            <w:tcBorders>
              <w:top w:val="nil"/>
              <w:left w:val="nil"/>
              <w:bottom w:val="nil"/>
              <w:right w:val="nil"/>
            </w:tcBorders>
          </w:tcPr>
          <w:p w14:paraId="236EF44F"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729F45B3" w14:textId="77777777" w:rsidR="00700A3B" w:rsidRPr="0044579A" w:rsidRDefault="00700A3B" w:rsidP="004274D1">
            <w:pPr>
              <w:pStyle w:val="AmColumnHeading"/>
            </w:pPr>
            <w:r w:rsidRPr="0044579A">
              <w:t>Emendamento</w:t>
            </w:r>
          </w:p>
        </w:tc>
      </w:tr>
      <w:tr w:rsidR="00700A3B" w:rsidRPr="0044579A" w14:paraId="75454673" w14:textId="77777777" w:rsidTr="004274D1">
        <w:trPr>
          <w:jc w:val="center"/>
        </w:trPr>
        <w:tc>
          <w:tcPr>
            <w:tcW w:w="4876" w:type="dxa"/>
            <w:tcBorders>
              <w:top w:val="nil"/>
              <w:left w:val="nil"/>
              <w:bottom w:val="nil"/>
              <w:right w:val="nil"/>
            </w:tcBorders>
          </w:tcPr>
          <w:p w14:paraId="70D7E8DF" w14:textId="77777777" w:rsidR="00700A3B" w:rsidRPr="0044579A" w:rsidRDefault="00700A3B" w:rsidP="004274D1">
            <w:pPr>
              <w:pStyle w:val="Normal6a"/>
            </w:pPr>
            <w:r w:rsidRPr="0044579A">
              <w:t>18.</w:t>
            </w:r>
            <w:r w:rsidRPr="0044579A">
              <w:tab/>
              <w:t xml:space="preserve">esprime preoccupazione per il fatto che il processo di assunzione abbia richiesto uno sforzo supplementare, poiché circa il 50 % dei candidati ha rifiutato le offerte di lavoro della Corte, in parte a causa della scarsa attrattiva del Lussemburgo come luogo di lavoro e del costo della vita; </w:t>
            </w:r>
            <w:r w:rsidRPr="0044579A">
              <w:rPr>
                <w:b/>
                <w:i/>
              </w:rPr>
              <w:t>osserva, tuttavia, che anche le grandi società di revisione contabile presenti in Lussemburgo stanno affrontando delle sfide e si stanno rivolgendo ai mercati asiatici per reclutare revisori contabili; sottolinea che tale approccio non può essere applicato dalla Corte a causa di problemi di sicurezza e di ammissibilità;</w:t>
            </w:r>
          </w:p>
        </w:tc>
        <w:tc>
          <w:tcPr>
            <w:tcW w:w="4876" w:type="dxa"/>
            <w:tcBorders>
              <w:top w:val="nil"/>
              <w:left w:val="nil"/>
              <w:bottom w:val="nil"/>
              <w:right w:val="nil"/>
            </w:tcBorders>
          </w:tcPr>
          <w:p w14:paraId="260DAA26" w14:textId="77777777" w:rsidR="00700A3B" w:rsidRPr="0044579A" w:rsidRDefault="00700A3B" w:rsidP="004274D1">
            <w:pPr>
              <w:pStyle w:val="Normal6a"/>
            </w:pPr>
            <w:r w:rsidRPr="0044579A">
              <w:t>18.</w:t>
            </w:r>
            <w:r w:rsidRPr="0044579A">
              <w:tab/>
              <w:t>esprime preoccupazione per il fatto che il processo di assunzione abbia richiesto uno sforzo supplementare, poiché circa il 50 % dei candidati ha rifiutato le offerte di lavoro della Corte, in parte a causa della scarsa attrattiva del Lussemburgo come luogo di lavoro e del costo della vita;</w:t>
            </w:r>
          </w:p>
        </w:tc>
      </w:tr>
    </w:tbl>
    <w:p w14:paraId="7DAC9106"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60449F12" w14:textId="77777777" w:rsidR="00700A3B" w:rsidRPr="0044579A" w:rsidRDefault="00700A3B" w:rsidP="00700A3B">
      <w:r w:rsidRPr="006D7817">
        <w:rPr>
          <w:rStyle w:val="HideTWBExt"/>
        </w:rPr>
        <w:t>&lt;/Amend&gt;</w:t>
      </w:r>
    </w:p>
    <w:p w14:paraId="725D99CE"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20</w:t>
      </w:r>
      <w:r w:rsidRPr="006D7817">
        <w:rPr>
          <w:rStyle w:val="HideTWBExt"/>
          <w:b w:val="0"/>
        </w:rPr>
        <w:t>&lt;/NumAm&gt;</w:t>
      </w:r>
    </w:p>
    <w:p w14:paraId="0BE26668"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077F4CEC" w14:textId="77777777" w:rsidR="00700A3B" w:rsidRPr="0044579A" w:rsidRDefault="00700A3B" w:rsidP="00700A3B">
      <w:pPr>
        <w:pStyle w:val="NormalBold"/>
      </w:pPr>
      <w:r w:rsidRPr="006D7817">
        <w:rPr>
          <w:rStyle w:val="HideTWBExt"/>
          <w:b w:val="0"/>
        </w:rPr>
        <w:t>&lt;/RepeatBlock-By&gt;</w:t>
      </w:r>
    </w:p>
    <w:p w14:paraId="39B6A27F"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E84B4C9" w14:textId="77777777" w:rsidR="00700A3B" w:rsidRPr="0044579A" w:rsidRDefault="00700A3B" w:rsidP="00700A3B">
      <w:pPr>
        <w:pStyle w:val="NormalBold"/>
      </w:pPr>
      <w:r w:rsidRPr="006D7817">
        <w:rPr>
          <w:rStyle w:val="HideTWBExt"/>
          <w:b w:val="0"/>
        </w:rPr>
        <w:t>&lt;Article&gt;</w:t>
      </w:r>
      <w:r w:rsidRPr="0044579A">
        <w:t>Paragrafo 18</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1F200A9" w14:textId="77777777" w:rsidTr="004274D1">
        <w:trPr>
          <w:trHeight w:hRule="exact" w:val="240"/>
          <w:jc w:val="center"/>
        </w:trPr>
        <w:tc>
          <w:tcPr>
            <w:tcW w:w="9752" w:type="dxa"/>
            <w:gridSpan w:val="2"/>
            <w:tcBorders>
              <w:top w:val="nil"/>
              <w:left w:val="nil"/>
              <w:bottom w:val="nil"/>
              <w:right w:val="nil"/>
            </w:tcBorders>
          </w:tcPr>
          <w:p w14:paraId="341843E9" w14:textId="77777777" w:rsidR="00700A3B" w:rsidRPr="0044579A" w:rsidRDefault="00700A3B" w:rsidP="004274D1"/>
        </w:tc>
      </w:tr>
      <w:tr w:rsidR="00700A3B" w:rsidRPr="0044579A" w14:paraId="7FDC7C6E" w14:textId="77777777" w:rsidTr="004274D1">
        <w:trPr>
          <w:trHeight w:val="240"/>
          <w:jc w:val="center"/>
        </w:trPr>
        <w:tc>
          <w:tcPr>
            <w:tcW w:w="4876" w:type="dxa"/>
            <w:tcBorders>
              <w:top w:val="nil"/>
              <w:left w:val="nil"/>
              <w:bottom w:val="nil"/>
              <w:right w:val="nil"/>
            </w:tcBorders>
          </w:tcPr>
          <w:p w14:paraId="5C102404"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72429860" w14:textId="77777777" w:rsidR="00700A3B" w:rsidRPr="0044579A" w:rsidRDefault="00700A3B" w:rsidP="004274D1">
            <w:pPr>
              <w:pStyle w:val="AmColumnHeading"/>
            </w:pPr>
            <w:r w:rsidRPr="0044579A">
              <w:t>Emendamento</w:t>
            </w:r>
          </w:p>
        </w:tc>
      </w:tr>
      <w:tr w:rsidR="00700A3B" w:rsidRPr="0044579A" w14:paraId="07C373B7" w14:textId="77777777" w:rsidTr="004274D1">
        <w:trPr>
          <w:jc w:val="center"/>
        </w:trPr>
        <w:tc>
          <w:tcPr>
            <w:tcW w:w="4876" w:type="dxa"/>
            <w:tcBorders>
              <w:top w:val="nil"/>
              <w:left w:val="nil"/>
              <w:bottom w:val="nil"/>
              <w:right w:val="nil"/>
            </w:tcBorders>
          </w:tcPr>
          <w:p w14:paraId="489E74FB" w14:textId="77777777" w:rsidR="00700A3B" w:rsidRPr="0044579A" w:rsidRDefault="00700A3B" w:rsidP="004274D1">
            <w:pPr>
              <w:pStyle w:val="Normal6a"/>
            </w:pPr>
            <w:r w:rsidRPr="0044579A">
              <w:t>18.</w:t>
            </w:r>
            <w:r w:rsidRPr="0044579A">
              <w:tab/>
              <w:t>esprime preoccupazione per il fatto che il processo di assunzione abbia richiesto uno sforzo supplementare, poiché circa il 50 % dei candidati ha rifiutato le offerte di lavoro della Corte, in parte a causa della scarsa attrattiva del Lussemburgo come luogo di lavoro e del costo della vita; osserva, tuttavia, che anche le grandi società di revisione contabile presenti in Lussemburgo stanno affrontando delle sfide e si stanno rivolgendo ai mercati asiatici per reclutare revisori contabili; sottolinea che tale approccio non può essere applicato dalla Corte a causa di problemi di sicurezza e di ammissibilità;</w:t>
            </w:r>
          </w:p>
        </w:tc>
        <w:tc>
          <w:tcPr>
            <w:tcW w:w="4876" w:type="dxa"/>
            <w:tcBorders>
              <w:top w:val="nil"/>
              <w:left w:val="nil"/>
              <w:bottom w:val="nil"/>
              <w:right w:val="nil"/>
            </w:tcBorders>
          </w:tcPr>
          <w:p w14:paraId="01FAA61E" w14:textId="77777777" w:rsidR="00700A3B" w:rsidRPr="0044579A" w:rsidRDefault="00700A3B" w:rsidP="004274D1">
            <w:pPr>
              <w:pStyle w:val="Normal6a"/>
            </w:pPr>
            <w:r w:rsidRPr="0044579A">
              <w:t>18.</w:t>
            </w:r>
            <w:r w:rsidRPr="0044579A">
              <w:tab/>
              <w:t xml:space="preserve">esprime preoccupazione per il fatto che il processo di assunzione abbia richiesto uno sforzo supplementare, poiché circa il 50 % dei candidati ha rifiutato le offerte di lavoro della Corte, in parte a causa della scarsa attrattiva del Lussemburgo come luogo di lavoro e del costo della vita </w:t>
            </w:r>
            <w:r w:rsidRPr="0044579A">
              <w:rPr>
                <w:b/>
                <w:i/>
              </w:rPr>
              <w:t>elevato</w:t>
            </w:r>
            <w:r w:rsidRPr="0044579A">
              <w:t xml:space="preserve">; osserva, tuttavia, che anche le grandi società di revisione contabile presenti in Lussemburgo stanno affrontando delle sfide e si stanno rivolgendo ai mercati asiatici per reclutare revisori contabili; sottolinea che tale approccio non può essere applicato dalla Corte a causa di problemi di sicurezza e di ammissibilità; </w:t>
            </w:r>
            <w:r w:rsidRPr="0044579A">
              <w:rPr>
                <w:b/>
                <w:i/>
              </w:rPr>
              <w:t>riconosce gli sforzi profusi dalla Corte e la incoraggia a collaborare con altre istituzioni con sede in Lussemburgo nell'ambito del gruppo interistituzionale ad alto livello per rafforzare l'attrattiva del Lussemburgo per il personale potenziale attraverso misure individuate, quali indennità di alloggio speciali per compensare i costi di locazione elevati per il personale di grado inferiore e alloggi temporanei a prezzi ragionevoli per soggiorni di breve durata;</w:t>
            </w:r>
          </w:p>
        </w:tc>
      </w:tr>
    </w:tbl>
    <w:p w14:paraId="703AEA67"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F3F67B9" w14:textId="77777777" w:rsidR="00700A3B" w:rsidRPr="0044579A" w:rsidRDefault="00700A3B" w:rsidP="00700A3B">
      <w:r w:rsidRPr="006D7817">
        <w:rPr>
          <w:rStyle w:val="HideTWBExt"/>
        </w:rPr>
        <w:t>&lt;/Amend&gt;</w:t>
      </w:r>
    </w:p>
    <w:p w14:paraId="144D741E"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21</w:t>
      </w:r>
      <w:r w:rsidRPr="006D7817">
        <w:rPr>
          <w:rStyle w:val="HideTWBExt"/>
          <w:b w:val="0"/>
        </w:rPr>
        <w:t>&lt;/NumAm&gt;</w:t>
      </w:r>
    </w:p>
    <w:p w14:paraId="7A6C4F07" w14:textId="77777777" w:rsidR="00700A3B" w:rsidRPr="0044579A" w:rsidRDefault="00700A3B" w:rsidP="00700A3B">
      <w:pPr>
        <w:pStyle w:val="NormalBold"/>
      </w:pPr>
      <w:r w:rsidRPr="006D7817">
        <w:rPr>
          <w:rStyle w:val="HideTWBExt"/>
          <w:b w:val="0"/>
        </w:rPr>
        <w:t>&lt;RepeatBlock-By&gt;&lt;Members&gt;</w:t>
      </w:r>
      <w:r w:rsidRPr="0044579A">
        <w:t>Tomáš Zdechovský</w:t>
      </w:r>
      <w:r w:rsidRPr="006D7817">
        <w:rPr>
          <w:rStyle w:val="HideTWBExt"/>
          <w:b w:val="0"/>
        </w:rPr>
        <w:t>&lt;/Members&gt;</w:t>
      </w:r>
    </w:p>
    <w:p w14:paraId="2820BF39" w14:textId="77777777" w:rsidR="00700A3B" w:rsidRPr="0044579A" w:rsidRDefault="00700A3B" w:rsidP="00700A3B">
      <w:pPr>
        <w:pStyle w:val="NormalBold"/>
      </w:pPr>
      <w:r w:rsidRPr="006D7817">
        <w:rPr>
          <w:rStyle w:val="HideTWBExt"/>
          <w:b w:val="0"/>
        </w:rPr>
        <w:t>&lt;/RepeatBlock-By&gt;</w:t>
      </w:r>
    </w:p>
    <w:p w14:paraId="0B54B4F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BAF379B" w14:textId="77777777" w:rsidR="00700A3B" w:rsidRPr="0044579A" w:rsidRDefault="00700A3B" w:rsidP="00700A3B">
      <w:pPr>
        <w:pStyle w:val="NormalBold"/>
      </w:pPr>
      <w:r w:rsidRPr="006D7817">
        <w:rPr>
          <w:rStyle w:val="HideTWBExt"/>
          <w:b w:val="0"/>
        </w:rPr>
        <w:t>&lt;Article&gt;</w:t>
      </w:r>
      <w:r w:rsidRPr="0044579A">
        <w:t>Paragrafo 18</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130CF0D" w14:textId="77777777" w:rsidTr="004274D1">
        <w:trPr>
          <w:trHeight w:hRule="exact" w:val="240"/>
          <w:jc w:val="center"/>
        </w:trPr>
        <w:tc>
          <w:tcPr>
            <w:tcW w:w="9752" w:type="dxa"/>
            <w:gridSpan w:val="2"/>
            <w:tcBorders>
              <w:top w:val="nil"/>
              <w:left w:val="nil"/>
              <w:bottom w:val="nil"/>
              <w:right w:val="nil"/>
            </w:tcBorders>
          </w:tcPr>
          <w:p w14:paraId="1BF500EA" w14:textId="77777777" w:rsidR="00700A3B" w:rsidRPr="0044579A" w:rsidRDefault="00700A3B" w:rsidP="004274D1"/>
        </w:tc>
      </w:tr>
      <w:tr w:rsidR="00700A3B" w:rsidRPr="0044579A" w14:paraId="28DE1E9D" w14:textId="77777777" w:rsidTr="004274D1">
        <w:trPr>
          <w:trHeight w:val="240"/>
          <w:jc w:val="center"/>
        </w:trPr>
        <w:tc>
          <w:tcPr>
            <w:tcW w:w="4876" w:type="dxa"/>
            <w:tcBorders>
              <w:top w:val="nil"/>
              <w:left w:val="nil"/>
              <w:bottom w:val="nil"/>
              <w:right w:val="nil"/>
            </w:tcBorders>
          </w:tcPr>
          <w:p w14:paraId="6883E87B"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77AB0D2" w14:textId="77777777" w:rsidR="00700A3B" w:rsidRPr="0044579A" w:rsidRDefault="00700A3B" w:rsidP="004274D1">
            <w:pPr>
              <w:pStyle w:val="AmColumnHeading"/>
            </w:pPr>
            <w:r w:rsidRPr="0044579A">
              <w:t>Emendamento</w:t>
            </w:r>
          </w:p>
        </w:tc>
      </w:tr>
      <w:tr w:rsidR="00700A3B" w:rsidRPr="0044579A" w14:paraId="3814CE36" w14:textId="77777777" w:rsidTr="004274D1">
        <w:trPr>
          <w:jc w:val="center"/>
        </w:trPr>
        <w:tc>
          <w:tcPr>
            <w:tcW w:w="4876" w:type="dxa"/>
            <w:tcBorders>
              <w:top w:val="nil"/>
              <w:left w:val="nil"/>
              <w:bottom w:val="nil"/>
              <w:right w:val="nil"/>
            </w:tcBorders>
          </w:tcPr>
          <w:p w14:paraId="6C493AF5" w14:textId="77777777" w:rsidR="00700A3B" w:rsidRPr="0044579A" w:rsidRDefault="00700A3B" w:rsidP="004274D1">
            <w:pPr>
              <w:pStyle w:val="Normal6a"/>
            </w:pPr>
            <w:r w:rsidRPr="0044579A">
              <w:t>18.</w:t>
            </w:r>
            <w:r w:rsidRPr="0044579A">
              <w:tab/>
              <w:t>esprime preoccupazione per il fatto che il processo di assunzione abbia richiesto uno sforzo supplementare, poiché circa il 50 % dei candidati ha rifiutato le offerte di lavoro della Corte, in parte a causa della scarsa attrattiva del Lussemburgo come luogo di lavoro e del costo della vita; osserva, tuttavia, che anche le grandi società di revisione contabile presenti in Lussemburgo stanno affrontando delle sfide e si stanno rivolgendo ai mercati asiatici per reclutare revisori contabili; sottolinea che tale approccio non può essere applicato dalla Corte a causa di problemi di sicurezza e di ammissibilità;</w:t>
            </w:r>
          </w:p>
        </w:tc>
        <w:tc>
          <w:tcPr>
            <w:tcW w:w="4876" w:type="dxa"/>
            <w:tcBorders>
              <w:top w:val="nil"/>
              <w:left w:val="nil"/>
              <w:bottom w:val="nil"/>
              <w:right w:val="nil"/>
            </w:tcBorders>
          </w:tcPr>
          <w:p w14:paraId="5067C59C" w14:textId="77777777" w:rsidR="00700A3B" w:rsidRPr="0044579A" w:rsidRDefault="00700A3B" w:rsidP="004274D1">
            <w:pPr>
              <w:pStyle w:val="Normal6a"/>
            </w:pPr>
            <w:r w:rsidRPr="0044579A">
              <w:t>18.</w:t>
            </w:r>
            <w:r w:rsidRPr="0044579A">
              <w:tab/>
              <w:t xml:space="preserve">esprime preoccupazione per il fatto che il processo di assunzione abbia richiesto uno sforzo supplementare, poiché circa il 50 % dei candidati ha rifiutato le offerte di lavoro della Corte, in parte a causa della scarsa attrattiva del Lussemburgo come luogo di lavoro e del costo della vita; osserva, tuttavia, che anche le grandi società di revisione contabile presenti in Lussemburgo stanno affrontando delle sfide e si stanno rivolgendo ai mercati asiatici per reclutare revisori contabili; sottolinea che tale approccio non può essere applicato dalla Corte a causa di problemi di sicurezza e di ammissibilità; </w:t>
            </w:r>
            <w:r w:rsidRPr="0044579A">
              <w:rPr>
                <w:b/>
                <w:i/>
              </w:rPr>
              <w:t>incoraggia ad affrontare tali sfide introducendo nuove misure quali indennità di trasferimento maggiori, sussidi per l'alloggio o agevolazioni fiscali per rendere il lavoro più attraente;</w:t>
            </w:r>
          </w:p>
        </w:tc>
      </w:tr>
    </w:tbl>
    <w:p w14:paraId="1137AD9C"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00BF1CC" w14:textId="77777777" w:rsidR="00700A3B" w:rsidRPr="0044579A" w:rsidRDefault="00700A3B" w:rsidP="00700A3B">
      <w:r w:rsidRPr="006D7817">
        <w:rPr>
          <w:rStyle w:val="HideTWBExt"/>
        </w:rPr>
        <w:t>&lt;/Amend&gt;</w:t>
      </w:r>
    </w:p>
    <w:p w14:paraId="75F4679A"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22</w:t>
      </w:r>
      <w:r w:rsidRPr="006D7817">
        <w:rPr>
          <w:rStyle w:val="HideTWBExt"/>
          <w:b w:val="0"/>
        </w:rPr>
        <w:t>&lt;/NumAm&gt;</w:t>
      </w:r>
    </w:p>
    <w:p w14:paraId="3C378571" w14:textId="77777777" w:rsidR="00700A3B" w:rsidRPr="0044579A" w:rsidRDefault="00700A3B" w:rsidP="00700A3B">
      <w:pPr>
        <w:pStyle w:val="NormalBold"/>
      </w:pPr>
      <w:r w:rsidRPr="006D7817">
        <w:rPr>
          <w:rStyle w:val="HideTWBExt"/>
          <w:b w:val="0"/>
        </w:rPr>
        <w:t>&lt;RepeatBlock-By&gt;&lt;Members&gt;</w:t>
      </w:r>
      <w:r w:rsidRPr="0044579A">
        <w:t>Tamás Deutsch</w:t>
      </w:r>
      <w:r w:rsidRPr="006D7817">
        <w:rPr>
          <w:rStyle w:val="HideTWBExt"/>
          <w:b w:val="0"/>
        </w:rPr>
        <w:t>&lt;/Members&gt;</w:t>
      </w:r>
    </w:p>
    <w:p w14:paraId="39071BB0" w14:textId="77777777" w:rsidR="00700A3B" w:rsidRPr="0044579A" w:rsidRDefault="00700A3B" w:rsidP="00700A3B">
      <w:pPr>
        <w:pStyle w:val="NormalBold"/>
      </w:pPr>
      <w:r w:rsidRPr="006D7817">
        <w:rPr>
          <w:rStyle w:val="HideTWBExt"/>
          <w:b w:val="0"/>
        </w:rPr>
        <w:t>&lt;/RepeatBlock-By&gt;</w:t>
      </w:r>
    </w:p>
    <w:p w14:paraId="60BE0E65"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63B2243" w14:textId="77777777" w:rsidR="00700A3B" w:rsidRPr="0044579A" w:rsidRDefault="00700A3B" w:rsidP="00700A3B">
      <w:pPr>
        <w:pStyle w:val="NormalBold"/>
      </w:pPr>
      <w:r w:rsidRPr="006D7817">
        <w:rPr>
          <w:rStyle w:val="HideTWBExt"/>
          <w:b w:val="0"/>
        </w:rPr>
        <w:t>&lt;Article&gt;</w:t>
      </w:r>
      <w:r w:rsidRPr="0044579A">
        <w:t>Paragrafo 18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81F5EB2" w14:textId="77777777" w:rsidTr="004274D1">
        <w:trPr>
          <w:trHeight w:hRule="exact" w:val="240"/>
          <w:jc w:val="center"/>
        </w:trPr>
        <w:tc>
          <w:tcPr>
            <w:tcW w:w="9752" w:type="dxa"/>
            <w:gridSpan w:val="2"/>
            <w:tcBorders>
              <w:top w:val="nil"/>
              <w:left w:val="nil"/>
              <w:bottom w:val="nil"/>
              <w:right w:val="nil"/>
            </w:tcBorders>
          </w:tcPr>
          <w:p w14:paraId="559E61EB" w14:textId="77777777" w:rsidR="00700A3B" w:rsidRPr="0044579A" w:rsidRDefault="00700A3B" w:rsidP="004274D1"/>
        </w:tc>
      </w:tr>
      <w:tr w:rsidR="00700A3B" w:rsidRPr="0044579A" w14:paraId="37FADF44" w14:textId="77777777" w:rsidTr="004274D1">
        <w:trPr>
          <w:trHeight w:val="240"/>
          <w:jc w:val="center"/>
        </w:trPr>
        <w:tc>
          <w:tcPr>
            <w:tcW w:w="4876" w:type="dxa"/>
            <w:tcBorders>
              <w:top w:val="nil"/>
              <w:left w:val="nil"/>
              <w:bottom w:val="nil"/>
              <w:right w:val="nil"/>
            </w:tcBorders>
          </w:tcPr>
          <w:p w14:paraId="2680A2D7"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FF3D338" w14:textId="77777777" w:rsidR="00700A3B" w:rsidRPr="0044579A" w:rsidRDefault="00700A3B" w:rsidP="004274D1">
            <w:pPr>
              <w:pStyle w:val="AmColumnHeading"/>
            </w:pPr>
            <w:r w:rsidRPr="0044579A">
              <w:t>Emendamento</w:t>
            </w:r>
          </w:p>
        </w:tc>
      </w:tr>
      <w:tr w:rsidR="00700A3B" w:rsidRPr="0044579A" w14:paraId="0650AD81" w14:textId="77777777" w:rsidTr="004274D1">
        <w:trPr>
          <w:jc w:val="center"/>
        </w:trPr>
        <w:tc>
          <w:tcPr>
            <w:tcW w:w="4876" w:type="dxa"/>
            <w:tcBorders>
              <w:top w:val="nil"/>
              <w:left w:val="nil"/>
              <w:bottom w:val="nil"/>
              <w:right w:val="nil"/>
            </w:tcBorders>
          </w:tcPr>
          <w:p w14:paraId="2E53F7F7" w14:textId="77777777" w:rsidR="00700A3B" w:rsidRPr="0044579A" w:rsidRDefault="00700A3B" w:rsidP="004274D1">
            <w:pPr>
              <w:pStyle w:val="Normal6a"/>
            </w:pPr>
          </w:p>
        </w:tc>
        <w:tc>
          <w:tcPr>
            <w:tcW w:w="4876" w:type="dxa"/>
            <w:tcBorders>
              <w:top w:val="nil"/>
              <w:left w:val="nil"/>
              <w:bottom w:val="nil"/>
              <w:right w:val="nil"/>
            </w:tcBorders>
          </w:tcPr>
          <w:p w14:paraId="665C8469" w14:textId="77777777" w:rsidR="00700A3B" w:rsidRPr="0044579A" w:rsidRDefault="00700A3B" w:rsidP="004274D1">
            <w:pPr>
              <w:pStyle w:val="Normal6a"/>
            </w:pPr>
            <w:r w:rsidRPr="0044579A">
              <w:rPr>
                <w:b/>
                <w:i/>
              </w:rPr>
              <w:t>18 bis.</w:t>
            </w:r>
            <w:r w:rsidRPr="0044579A">
              <w:tab/>
            </w:r>
            <w:r w:rsidRPr="0044579A">
              <w:rPr>
                <w:b/>
                <w:i/>
              </w:rPr>
              <w:t>ricorda il trattato sull'Unione europea, secondo cui l'UE e le sue istituzioni promuovono la solidarietà e la parità tra donne e uomini;</w:t>
            </w:r>
          </w:p>
        </w:tc>
      </w:tr>
    </w:tbl>
    <w:p w14:paraId="601CDCEB"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E53FFE8" w14:textId="77777777" w:rsidR="00700A3B" w:rsidRPr="0044579A" w:rsidRDefault="00700A3B" w:rsidP="00700A3B">
      <w:r w:rsidRPr="006D7817">
        <w:rPr>
          <w:rStyle w:val="HideTWBExt"/>
        </w:rPr>
        <w:t>&lt;/Amend&gt;</w:t>
      </w:r>
    </w:p>
    <w:p w14:paraId="3F440F78"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23</w:t>
      </w:r>
      <w:r w:rsidRPr="006D7817">
        <w:rPr>
          <w:rStyle w:val="HideTWBExt"/>
          <w:b w:val="0"/>
        </w:rPr>
        <w:t>&lt;/NumAm&gt;</w:t>
      </w:r>
    </w:p>
    <w:p w14:paraId="31123567"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22977CD9" w14:textId="77777777" w:rsidR="00700A3B" w:rsidRPr="0044579A" w:rsidRDefault="00700A3B" w:rsidP="00700A3B">
      <w:pPr>
        <w:pStyle w:val="NormalBold"/>
      </w:pPr>
      <w:r w:rsidRPr="006D7817">
        <w:rPr>
          <w:rStyle w:val="HideTWBExt"/>
          <w:b w:val="0"/>
        </w:rPr>
        <w:t>&lt;/RepeatBlock-By&gt;</w:t>
      </w:r>
    </w:p>
    <w:p w14:paraId="289D4ECD"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5E4CA44" w14:textId="77777777" w:rsidR="00700A3B" w:rsidRPr="0044579A" w:rsidRDefault="00700A3B" w:rsidP="00700A3B">
      <w:pPr>
        <w:pStyle w:val="NormalBold"/>
      </w:pPr>
      <w:r w:rsidRPr="006D7817">
        <w:rPr>
          <w:rStyle w:val="HideTWBExt"/>
          <w:b w:val="0"/>
        </w:rPr>
        <w:t>&lt;Article&gt;</w:t>
      </w:r>
      <w:r w:rsidRPr="0044579A">
        <w:t>Paragrafo 19</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D762588" w14:textId="77777777" w:rsidTr="004274D1">
        <w:trPr>
          <w:trHeight w:hRule="exact" w:val="240"/>
          <w:jc w:val="center"/>
        </w:trPr>
        <w:tc>
          <w:tcPr>
            <w:tcW w:w="9752" w:type="dxa"/>
            <w:gridSpan w:val="2"/>
            <w:tcBorders>
              <w:top w:val="nil"/>
              <w:left w:val="nil"/>
              <w:bottom w:val="nil"/>
              <w:right w:val="nil"/>
            </w:tcBorders>
          </w:tcPr>
          <w:p w14:paraId="25306A99" w14:textId="77777777" w:rsidR="00700A3B" w:rsidRPr="0044579A" w:rsidRDefault="00700A3B" w:rsidP="004274D1"/>
        </w:tc>
      </w:tr>
      <w:tr w:rsidR="00700A3B" w:rsidRPr="0044579A" w14:paraId="2B12F996" w14:textId="77777777" w:rsidTr="004274D1">
        <w:trPr>
          <w:trHeight w:val="240"/>
          <w:jc w:val="center"/>
        </w:trPr>
        <w:tc>
          <w:tcPr>
            <w:tcW w:w="4876" w:type="dxa"/>
            <w:tcBorders>
              <w:top w:val="nil"/>
              <w:left w:val="nil"/>
              <w:bottom w:val="nil"/>
              <w:right w:val="nil"/>
            </w:tcBorders>
          </w:tcPr>
          <w:p w14:paraId="488AA3DA"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9BCCD0C" w14:textId="77777777" w:rsidR="00700A3B" w:rsidRPr="0044579A" w:rsidRDefault="00700A3B" w:rsidP="004274D1">
            <w:pPr>
              <w:pStyle w:val="AmColumnHeading"/>
            </w:pPr>
            <w:r w:rsidRPr="0044579A">
              <w:t>Emendamento</w:t>
            </w:r>
          </w:p>
        </w:tc>
      </w:tr>
      <w:tr w:rsidR="00700A3B" w:rsidRPr="0044579A" w14:paraId="415069CF" w14:textId="77777777" w:rsidTr="004274D1">
        <w:trPr>
          <w:jc w:val="center"/>
        </w:trPr>
        <w:tc>
          <w:tcPr>
            <w:tcW w:w="4876" w:type="dxa"/>
            <w:tcBorders>
              <w:top w:val="nil"/>
              <w:left w:val="nil"/>
              <w:bottom w:val="nil"/>
              <w:right w:val="nil"/>
            </w:tcBorders>
          </w:tcPr>
          <w:p w14:paraId="11FDBA20" w14:textId="77777777" w:rsidR="00700A3B" w:rsidRPr="0044579A" w:rsidRDefault="00700A3B" w:rsidP="004274D1">
            <w:pPr>
              <w:pStyle w:val="Normal6a"/>
            </w:pPr>
            <w:r w:rsidRPr="0044579A">
              <w:rPr>
                <w:b/>
                <w:i/>
              </w:rPr>
              <w:t>19.</w:t>
            </w:r>
            <w:r w:rsidRPr="0044579A">
              <w:tab/>
            </w:r>
            <w:r w:rsidRPr="0044579A">
              <w:rPr>
                <w:b/>
                <w:i/>
              </w:rPr>
              <w:t>condivide la preoccupazione della Corte che, in generale, la professione di revisore contabile stia affrontando problemi di reclutamento a causa della mancanza di interesse per i lavori di revisione e controllo tra i giovani lavoratori;</w:t>
            </w:r>
          </w:p>
        </w:tc>
        <w:tc>
          <w:tcPr>
            <w:tcW w:w="4876" w:type="dxa"/>
            <w:tcBorders>
              <w:top w:val="nil"/>
              <w:left w:val="nil"/>
              <w:bottom w:val="nil"/>
              <w:right w:val="nil"/>
            </w:tcBorders>
          </w:tcPr>
          <w:p w14:paraId="4DDA0DCE" w14:textId="77777777" w:rsidR="00700A3B" w:rsidRPr="0044579A" w:rsidRDefault="00700A3B" w:rsidP="004274D1">
            <w:pPr>
              <w:pStyle w:val="Normal6a"/>
            </w:pPr>
            <w:r w:rsidRPr="0044579A">
              <w:rPr>
                <w:b/>
                <w:i/>
              </w:rPr>
              <w:t>soppresso</w:t>
            </w:r>
          </w:p>
        </w:tc>
      </w:tr>
    </w:tbl>
    <w:p w14:paraId="44F7F919"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781C182F" w14:textId="77777777" w:rsidR="00700A3B" w:rsidRPr="0044579A" w:rsidRDefault="00700A3B" w:rsidP="00700A3B">
      <w:r w:rsidRPr="006D7817">
        <w:rPr>
          <w:rStyle w:val="HideTWBExt"/>
        </w:rPr>
        <w:t>&lt;/Amend&gt;</w:t>
      </w:r>
    </w:p>
    <w:p w14:paraId="5785C02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24</w:t>
      </w:r>
      <w:r w:rsidRPr="006D7817">
        <w:rPr>
          <w:rStyle w:val="HideTWBExt"/>
          <w:b w:val="0"/>
        </w:rPr>
        <w:t>&lt;/NumAm&gt;</w:t>
      </w:r>
    </w:p>
    <w:p w14:paraId="4128FA0C" w14:textId="77777777" w:rsidR="00700A3B" w:rsidRPr="0044579A" w:rsidRDefault="00700A3B" w:rsidP="00700A3B">
      <w:pPr>
        <w:pStyle w:val="NormalBold"/>
      </w:pPr>
      <w:r w:rsidRPr="006D7817">
        <w:rPr>
          <w:rStyle w:val="HideTWBExt"/>
          <w:b w:val="0"/>
        </w:rPr>
        <w:t>&lt;RepeatBlock-By&gt;&lt;Members&gt;</w:t>
      </w:r>
      <w:r w:rsidRPr="0044579A">
        <w:t>Tomáš Zdechovský</w:t>
      </w:r>
      <w:r w:rsidRPr="006D7817">
        <w:rPr>
          <w:rStyle w:val="HideTWBExt"/>
          <w:b w:val="0"/>
        </w:rPr>
        <w:t>&lt;/Members&gt;</w:t>
      </w:r>
    </w:p>
    <w:p w14:paraId="5C0D7773" w14:textId="77777777" w:rsidR="00700A3B" w:rsidRPr="0044579A" w:rsidRDefault="00700A3B" w:rsidP="00700A3B">
      <w:pPr>
        <w:pStyle w:val="NormalBold"/>
      </w:pPr>
      <w:r w:rsidRPr="006D7817">
        <w:rPr>
          <w:rStyle w:val="HideTWBExt"/>
          <w:b w:val="0"/>
        </w:rPr>
        <w:t>&lt;/RepeatBlock-By&gt;</w:t>
      </w:r>
    </w:p>
    <w:p w14:paraId="0BAC4F7F"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6C727102" w14:textId="77777777" w:rsidR="00700A3B" w:rsidRPr="0044579A" w:rsidRDefault="00700A3B" w:rsidP="00700A3B">
      <w:pPr>
        <w:pStyle w:val="NormalBold"/>
      </w:pPr>
      <w:r w:rsidRPr="006D7817">
        <w:rPr>
          <w:rStyle w:val="HideTWBExt"/>
          <w:b w:val="0"/>
        </w:rPr>
        <w:t>&lt;Article&gt;</w:t>
      </w:r>
      <w:r w:rsidRPr="0044579A">
        <w:t>Paragrafo 19</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58478BCB" w14:textId="77777777" w:rsidTr="004274D1">
        <w:trPr>
          <w:trHeight w:hRule="exact" w:val="240"/>
          <w:jc w:val="center"/>
        </w:trPr>
        <w:tc>
          <w:tcPr>
            <w:tcW w:w="9752" w:type="dxa"/>
            <w:gridSpan w:val="2"/>
            <w:tcBorders>
              <w:top w:val="nil"/>
              <w:left w:val="nil"/>
              <w:bottom w:val="nil"/>
              <w:right w:val="nil"/>
            </w:tcBorders>
          </w:tcPr>
          <w:p w14:paraId="7D664A91" w14:textId="77777777" w:rsidR="00700A3B" w:rsidRPr="0044579A" w:rsidRDefault="00700A3B" w:rsidP="004274D1"/>
        </w:tc>
      </w:tr>
      <w:tr w:rsidR="00700A3B" w:rsidRPr="0044579A" w14:paraId="59E50FA7" w14:textId="77777777" w:rsidTr="004274D1">
        <w:trPr>
          <w:trHeight w:val="240"/>
          <w:jc w:val="center"/>
        </w:trPr>
        <w:tc>
          <w:tcPr>
            <w:tcW w:w="4876" w:type="dxa"/>
            <w:tcBorders>
              <w:top w:val="nil"/>
              <w:left w:val="nil"/>
              <w:bottom w:val="nil"/>
              <w:right w:val="nil"/>
            </w:tcBorders>
          </w:tcPr>
          <w:p w14:paraId="4BCAD2F9"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3F0C6755" w14:textId="77777777" w:rsidR="00700A3B" w:rsidRPr="0044579A" w:rsidRDefault="00700A3B" w:rsidP="004274D1">
            <w:pPr>
              <w:pStyle w:val="AmColumnHeading"/>
            </w:pPr>
            <w:r w:rsidRPr="0044579A">
              <w:t>Emendamento</w:t>
            </w:r>
          </w:p>
        </w:tc>
      </w:tr>
      <w:tr w:rsidR="00700A3B" w:rsidRPr="0044579A" w14:paraId="711849E8" w14:textId="77777777" w:rsidTr="004274D1">
        <w:trPr>
          <w:jc w:val="center"/>
        </w:trPr>
        <w:tc>
          <w:tcPr>
            <w:tcW w:w="4876" w:type="dxa"/>
            <w:tcBorders>
              <w:top w:val="nil"/>
              <w:left w:val="nil"/>
              <w:bottom w:val="nil"/>
              <w:right w:val="nil"/>
            </w:tcBorders>
          </w:tcPr>
          <w:p w14:paraId="43966976" w14:textId="77777777" w:rsidR="00700A3B" w:rsidRPr="0044579A" w:rsidRDefault="00700A3B" w:rsidP="004274D1">
            <w:pPr>
              <w:pStyle w:val="Normal6a"/>
            </w:pPr>
            <w:r w:rsidRPr="0044579A">
              <w:t>19.</w:t>
            </w:r>
            <w:r w:rsidRPr="0044579A">
              <w:tab/>
              <w:t>condivide la preoccupazione della Corte che, in generale, la professione di revisore contabile stia affrontando problemi di reclutamento a causa della mancanza di interesse per i lavori di revisione e controllo tra i giovani lavoratori;</w:t>
            </w:r>
          </w:p>
        </w:tc>
        <w:tc>
          <w:tcPr>
            <w:tcW w:w="4876" w:type="dxa"/>
            <w:tcBorders>
              <w:top w:val="nil"/>
              <w:left w:val="nil"/>
              <w:bottom w:val="nil"/>
              <w:right w:val="nil"/>
            </w:tcBorders>
          </w:tcPr>
          <w:p w14:paraId="7C58AE01" w14:textId="77777777" w:rsidR="00700A3B" w:rsidRPr="0044579A" w:rsidRDefault="00700A3B" w:rsidP="004274D1">
            <w:pPr>
              <w:pStyle w:val="Normal6a"/>
            </w:pPr>
            <w:r w:rsidRPr="0044579A">
              <w:t>19.</w:t>
            </w:r>
            <w:r w:rsidRPr="0044579A">
              <w:tab/>
              <w:t xml:space="preserve">condivide la preoccupazione della Corte che, in generale, la professione di revisore contabile stia affrontando problemi di reclutamento a causa della mancanza di interesse per i lavori di revisione e controllo tra i giovani lavoratori; </w:t>
            </w:r>
            <w:r w:rsidRPr="0044579A">
              <w:rPr>
                <w:b/>
                <w:i/>
              </w:rPr>
              <w:t>esorta ad avviare immediatamente la cooperazione interistituzionale sistematica per affrontare tale questione;</w:t>
            </w:r>
          </w:p>
        </w:tc>
      </w:tr>
    </w:tbl>
    <w:p w14:paraId="4BD838B3"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10408C3" w14:textId="77777777" w:rsidR="00700A3B" w:rsidRPr="0044579A" w:rsidRDefault="00700A3B" w:rsidP="00700A3B">
      <w:r w:rsidRPr="006D7817">
        <w:rPr>
          <w:rStyle w:val="HideTWBExt"/>
        </w:rPr>
        <w:t>&lt;/Amend&gt;</w:t>
      </w:r>
    </w:p>
    <w:p w14:paraId="30FF6F9E"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25</w:t>
      </w:r>
      <w:r w:rsidRPr="006D7817">
        <w:rPr>
          <w:rStyle w:val="HideTWBExt"/>
          <w:b w:val="0"/>
        </w:rPr>
        <w:t>&lt;/NumAm&gt;</w:t>
      </w:r>
    </w:p>
    <w:p w14:paraId="5269DE82"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428A0076" w14:textId="77777777" w:rsidR="00700A3B" w:rsidRPr="0044579A" w:rsidRDefault="00700A3B" w:rsidP="00700A3B">
      <w:pPr>
        <w:pStyle w:val="NormalBold"/>
      </w:pPr>
      <w:r w:rsidRPr="006D7817">
        <w:rPr>
          <w:rStyle w:val="HideTWBExt"/>
          <w:b w:val="0"/>
        </w:rPr>
        <w:t>&lt;/RepeatBlock-By&gt;</w:t>
      </w:r>
    </w:p>
    <w:p w14:paraId="43408389"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1D03025A" w14:textId="77777777" w:rsidR="00700A3B" w:rsidRPr="0044579A" w:rsidRDefault="00700A3B" w:rsidP="00700A3B">
      <w:pPr>
        <w:pStyle w:val="NormalBold"/>
      </w:pPr>
      <w:r w:rsidRPr="006D7817">
        <w:rPr>
          <w:rStyle w:val="HideTWBExt"/>
          <w:b w:val="0"/>
        </w:rPr>
        <w:t>&lt;Article&gt;</w:t>
      </w:r>
      <w:r w:rsidRPr="0044579A">
        <w:t>Paragrafo 19</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56DAB125" w14:textId="77777777" w:rsidTr="004274D1">
        <w:trPr>
          <w:trHeight w:hRule="exact" w:val="240"/>
          <w:jc w:val="center"/>
        </w:trPr>
        <w:tc>
          <w:tcPr>
            <w:tcW w:w="9752" w:type="dxa"/>
            <w:gridSpan w:val="2"/>
            <w:tcBorders>
              <w:top w:val="nil"/>
              <w:left w:val="nil"/>
              <w:bottom w:val="nil"/>
              <w:right w:val="nil"/>
            </w:tcBorders>
          </w:tcPr>
          <w:p w14:paraId="177DF989" w14:textId="77777777" w:rsidR="00700A3B" w:rsidRPr="0044579A" w:rsidRDefault="00700A3B" w:rsidP="004274D1"/>
        </w:tc>
      </w:tr>
      <w:tr w:rsidR="00700A3B" w:rsidRPr="0044579A" w14:paraId="41A4A744" w14:textId="77777777" w:rsidTr="004274D1">
        <w:trPr>
          <w:trHeight w:val="240"/>
          <w:jc w:val="center"/>
        </w:trPr>
        <w:tc>
          <w:tcPr>
            <w:tcW w:w="4876" w:type="dxa"/>
            <w:tcBorders>
              <w:top w:val="nil"/>
              <w:left w:val="nil"/>
              <w:bottom w:val="nil"/>
              <w:right w:val="nil"/>
            </w:tcBorders>
          </w:tcPr>
          <w:p w14:paraId="1ECAB102"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60F56806" w14:textId="77777777" w:rsidR="00700A3B" w:rsidRPr="0044579A" w:rsidRDefault="00700A3B" w:rsidP="004274D1">
            <w:pPr>
              <w:pStyle w:val="AmColumnHeading"/>
            </w:pPr>
            <w:r w:rsidRPr="0044579A">
              <w:t>Emendamento</w:t>
            </w:r>
          </w:p>
        </w:tc>
      </w:tr>
      <w:tr w:rsidR="00700A3B" w:rsidRPr="0044579A" w14:paraId="60157040" w14:textId="77777777" w:rsidTr="004274D1">
        <w:trPr>
          <w:jc w:val="center"/>
        </w:trPr>
        <w:tc>
          <w:tcPr>
            <w:tcW w:w="4876" w:type="dxa"/>
            <w:tcBorders>
              <w:top w:val="nil"/>
              <w:left w:val="nil"/>
              <w:bottom w:val="nil"/>
              <w:right w:val="nil"/>
            </w:tcBorders>
          </w:tcPr>
          <w:p w14:paraId="64B1A38F" w14:textId="77777777" w:rsidR="00700A3B" w:rsidRPr="0044579A" w:rsidRDefault="00700A3B" w:rsidP="004274D1">
            <w:pPr>
              <w:pStyle w:val="Normal6a"/>
            </w:pPr>
            <w:r w:rsidRPr="0044579A">
              <w:t>19.</w:t>
            </w:r>
            <w:r w:rsidRPr="0044579A">
              <w:tab/>
              <w:t>condivide la preoccupazione della Corte che, in generale, la professione di revisore contabile stia affrontando problemi di reclutamento a causa della mancanza di interesse per i lavori di revisione e controllo tra i giovani lavoratori;</w:t>
            </w:r>
          </w:p>
        </w:tc>
        <w:tc>
          <w:tcPr>
            <w:tcW w:w="4876" w:type="dxa"/>
            <w:tcBorders>
              <w:top w:val="nil"/>
              <w:left w:val="nil"/>
              <w:bottom w:val="nil"/>
              <w:right w:val="nil"/>
            </w:tcBorders>
          </w:tcPr>
          <w:p w14:paraId="0DDC8636" w14:textId="77777777" w:rsidR="00700A3B" w:rsidRPr="0044579A" w:rsidRDefault="00700A3B" w:rsidP="004274D1">
            <w:pPr>
              <w:pStyle w:val="Normal6a"/>
            </w:pPr>
            <w:r w:rsidRPr="0044579A">
              <w:t>19.</w:t>
            </w:r>
            <w:r w:rsidRPr="0044579A">
              <w:tab/>
              <w:t xml:space="preserve">condivide la preoccupazione della Corte che, in generale, la professione di revisore contabile stia affrontando problemi di reclutamento a causa della mancanza di interesse per i lavori di revisione e controllo tra i giovani lavoratori; </w:t>
            </w:r>
            <w:r w:rsidRPr="0044579A">
              <w:rPr>
                <w:b/>
                <w:i/>
              </w:rPr>
              <w:t>chiede soluzioni proattive per affrontare tale questione;</w:t>
            </w:r>
          </w:p>
        </w:tc>
      </w:tr>
    </w:tbl>
    <w:p w14:paraId="31802EA7"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D8A899F" w14:textId="77777777" w:rsidR="00700A3B" w:rsidRPr="0044579A" w:rsidRDefault="00700A3B" w:rsidP="00700A3B">
      <w:r w:rsidRPr="006D7817">
        <w:rPr>
          <w:rStyle w:val="HideTWBExt"/>
        </w:rPr>
        <w:t>&lt;/Amend&gt;</w:t>
      </w:r>
    </w:p>
    <w:p w14:paraId="7C100F4B"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26</w:t>
      </w:r>
      <w:r w:rsidRPr="006D7817">
        <w:rPr>
          <w:rStyle w:val="HideTWBExt"/>
          <w:b w:val="0"/>
        </w:rPr>
        <w:t>&lt;/NumAm&gt;</w:t>
      </w:r>
    </w:p>
    <w:p w14:paraId="0F27AF67" w14:textId="77777777" w:rsidR="00700A3B" w:rsidRPr="0044579A" w:rsidRDefault="00700A3B" w:rsidP="00700A3B">
      <w:pPr>
        <w:pStyle w:val="NormalBold"/>
      </w:pPr>
      <w:r w:rsidRPr="006D7817">
        <w:rPr>
          <w:rStyle w:val="HideTWBExt"/>
          <w:b w:val="0"/>
        </w:rPr>
        <w:t>&lt;RepeatBlock-By&gt;&lt;Members&gt;</w:t>
      </w:r>
      <w:r w:rsidRPr="0044579A">
        <w:t>Caterina Chinnici</w:t>
      </w:r>
      <w:r w:rsidRPr="006D7817">
        <w:rPr>
          <w:rStyle w:val="HideTWBExt"/>
          <w:b w:val="0"/>
        </w:rPr>
        <w:t>&lt;/Members&gt;</w:t>
      </w:r>
    </w:p>
    <w:p w14:paraId="0080BF57" w14:textId="77777777" w:rsidR="00700A3B" w:rsidRPr="0044579A" w:rsidRDefault="00700A3B" w:rsidP="00700A3B">
      <w:pPr>
        <w:pStyle w:val="NormalBold"/>
      </w:pPr>
      <w:r w:rsidRPr="006D7817">
        <w:rPr>
          <w:rStyle w:val="HideTWBExt"/>
          <w:b w:val="0"/>
        </w:rPr>
        <w:t>&lt;/RepeatBlock-By&gt;</w:t>
      </w:r>
    </w:p>
    <w:p w14:paraId="66391391"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6B08CE6" w14:textId="77777777" w:rsidR="00700A3B" w:rsidRPr="0044579A" w:rsidRDefault="00700A3B" w:rsidP="00700A3B">
      <w:pPr>
        <w:pStyle w:val="NormalBold"/>
      </w:pPr>
      <w:r w:rsidRPr="006D7817">
        <w:rPr>
          <w:rStyle w:val="HideTWBExt"/>
          <w:b w:val="0"/>
        </w:rPr>
        <w:t>&lt;Article&gt;</w:t>
      </w:r>
      <w:r w:rsidRPr="0044579A">
        <w:t>Paragrafo 20</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E99BE5D" w14:textId="77777777" w:rsidTr="004274D1">
        <w:trPr>
          <w:trHeight w:hRule="exact" w:val="240"/>
          <w:jc w:val="center"/>
        </w:trPr>
        <w:tc>
          <w:tcPr>
            <w:tcW w:w="9752" w:type="dxa"/>
            <w:gridSpan w:val="2"/>
            <w:tcBorders>
              <w:top w:val="nil"/>
              <w:left w:val="nil"/>
              <w:bottom w:val="nil"/>
              <w:right w:val="nil"/>
            </w:tcBorders>
          </w:tcPr>
          <w:p w14:paraId="2E1A3616" w14:textId="77777777" w:rsidR="00700A3B" w:rsidRPr="0044579A" w:rsidRDefault="00700A3B" w:rsidP="004274D1"/>
        </w:tc>
      </w:tr>
      <w:tr w:rsidR="00700A3B" w:rsidRPr="0044579A" w14:paraId="23F897F6" w14:textId="77777777" w:rsidTr="004274D1">
        <w:trPr>
          <w:trHeight w:val="240"/>
          <w:jc w:val="center"/>
        </w:trPr>
        <w:tc>
          <w:tcPr>
            <w:tcW w:w="4876" w:type="dxa"/>
            <w:tcBorders>
              <w:top w:val="nil"/>
              <w:left w:val="nil"/>
              <w:bottom w:val="nil"/>
              <w:right w:val="nil"/>
            </w:tcBorders>
          </w:tcPr>
          <w:p w14:paraId="2B28BD7E"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4FA5E18" w14:textId="77777777" w:rsidR="00700A3B" w:rsidRPr="0044579A" w:rsidRDefault="00700A3B" w:rsidP="004274D1">
            <w:pPr>
              <w:pStyle w:val="AmColumnHeading"/>
            </w:pPr>
            <w:r w:rsidRPr="0044579A">
              <w:t>Emendamento</w:t>
            </w:r>
          </w:p>
        </w:tc>
      </w:tr>
      <w:tr w:rsidR="00700A3B" w:rsidRPr="0044579A" w14:paraId="18B26CC6" w14:textId="77777777" w:rsidTr="004274D1">
        <w:trPr>
          <w:jc w:val="center"/>
        </w:trPr>
        <w:tc>
          <w:tcPr>
            <w:tcW w:w="4876" w:type="dxa"/>
            <w:tcBorders>
              <w:top w:val="nil"/>
              <w:left w:val="nil"/>
              <w:bottom w:val="nil"/>
              <w:right w:val="nil"/>
            </w:tcBorders>
          </w:tcPr>
          <w:p w14:paraId="12EA78A9" w14:textId="77777777" w:rsidR="00700A3B" w:rsidRPr="0044579A" w:rsidRDefault="00700A3B" w:rsidP="004274D1">
            <w:pPr>
              <w:pStyle w:val="Normal6a"/>
            </w:pPr>
            <w:r w:rsidRPr="0044579A">
              <w:t>20.</w:t>
            </w:r>
            <w:r w:rsidRPr="0044579A">
              <w:tab/>
              <w:t xml:space="preserve">condivide le osservazioni della Corte secondo cui i concorsi EPSO non sempre conseguono l'obiettivo di attrarre e selezionare profili di candidati pertinenti dal settore privato; sottolinea </w:t>
            </w:r>
            <w:r w:rsidRPr="0044579A">
              <w:rPr>
                <w:b/>
                <w:i/>
              </w:rPr>
              <w:t>che</w:t>
            </w:r>
            <w:r w:rsidRPr="0044579A">
              <w:t xml:space="preserve"> diversi problemi con i concorsi EPSO, ad esempio i problemi tecnici con i test a distanza che hanno portato all'annullamento di un concorso e alla sospensione di tutti gli altri</w:t>
            </w:r>
            <w:r w:rsidRPr="0044579A">
              <w:rPr>
                <w:b/>
                <w:i/>
              </w:rPr>
              <w:t>, hanno suscitato serie</w:t>
            </w:r>
            <w:r w:rsidRPr="0044579A">
              <w:t xml:space="preserve"> preoccupazioni </w:t>
            </w:r>
            <w:r w:rsidRPr="0044579A">
              <w:rPr>
                <w:b/>
                <w:i/>
              </w:rPr>
              <w:t>in seno alla</w:t>
            </w:r>
            <w:r w:rsidRPr="0044579A">
              <w:t xml:space="preserve"> Corte </w:t>
            </w:r>
            <w:r w:rsidRPr="0044579A">
              <w:rPr>
                <w:b/>
                <w:i/>
              </w:rPr>
              <w:t>per quanto riguarda</w:t>
            </w:r>
            <w:r w:rsidRPr="0044579A">
              <w:t xml:space="preserve"> la continuità </w:t>
            </w:r>
            <w:r w:rsidRPr="0044579A">
              <w:rPr>
                <w:b/>
                <w:i/>
              </w:rPr>
              <w:t>operativa</w:t>
            </w:r>
            <w:r w:rsidRPr="0044579A">
              <w:t>; osserva con apprezzamento che la Corte ha avviato una cooperazione con l'EPSO per organizzare concorsi per revisori contabili a intervalli regolari;</w:t>
            </w:r>
          </w:p>
        </w:tc>
        <w:tc>
          <w:tcPr>
            <w:tcW w:w="4876" w:type="dxa"/>
            <w:tcBorders>
              <w:top w:val="nil"/>
              <w:left w:val="nil"/>
              <w:bottom w:val="nil"/>
              <w:right w:val="nil"/>
            </w:tcBorders>
          </w:tcPr>
          <w:p w14:paraId="48239907" w14:textId="77777777" w:rsidR="00700A3B" w:rsidRPr="0044579A" w:rsidRDefault="00700A3B" w:rsidP="004274D1">
            <w:pPr>
              <w:pStyle w:val="Normal6a"/>
            </w:pPr>
            <w:r w:rsidRPr="0044579A">
              <w:t>20.</w:t>
            </w:r>
            <w:r w:rsidRPr="0044579A">
              <w:tab/>
              <w:t xml:space="preserve">condivide le osservazioni della Corte secondo cui i concorsi EPSO non sempre conseguono l'obiettivo di attrarre e selezionare profili di candidati pertinenti dal settore privato; sottolinea </w:t>
            </w:r>
            <w:r w:rsidRPr="0044579A">
              <w:rPr>
                <w:b/>
                <w:i/>
              </w:rPr>
              <w:t>i</w:t>
            </w:r>
            <w:r w:rsidRPr="0044579A">
              <w:t xml:space="preserve"> diversi problemi con i concorsi EPSO, ad esempio i problemi tecnici con i test a distanza che hanno portato all'annullamento di un concorso e alla sospensione di tutti gli altri</w:t>
            </w:r>
            <w:r w:rsidRPr="0044579A">
              <w:rPr>
                <w:b/>
                <w:i/>
              </w:rPr>
              <w:t>; riconosce le</w:t>
            </w:r>
            <w:r w:rsidRPr="0044579A">
              <w:t xml:space="preserve"> preoccupazioni </w:t>
            </w:r>
            <w:r w:rsidRPr="0044579A">
              <w:rPr>
                <w:b/>
                <w:i/>
              </w:rPr>
              <w:t>relative alle procedure di assunzione e di selezione di nuovo personale; incoraggia la</w:t>
            </w:r>
            <w:r w:rsidRPr="0044579A">
              <w:t xml:space="preserve"> Corte </w:t>
            </w:r>
            <w:r w:rsidRPr="0044579A">
              <w:rPr>
                <w:b/>
                <w:i/>
              </w:rPr>
              <w:t>a proseguire il suo sforzo per affrontare tale situazione al fine di garantire</w:t>
            </w:r>
            <w:r w:rsidRPr="0044579A">
              <w:t xml:space="preserve"> la continuità </w:t>
            </w:r>
            <w:r w:rsidRPr="0044579A">
              <w:rPr>
                <w:b/>
                <w:i/>
              </w:rPr>
              <w:t>dell'attività della Corte</w:t>
            </w:r>
            <w:r w:rsidRPr="0044579A">
              <w:t>; osserva con apprezzamento che la Corte ha avviato una cooperazione con l'EPSO per organizzare concorsi per revisori contabili a intervalli regolari;</w:t>
            </w:r>
          </w:p>
        </w:tc>
      </w:tr>
    </w:tbl>
    <w:p w14:paraId="1003A97F"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778A1E23" w14:textId="77777777" w:rsidR="00700A3B" w:rsidRPr="0044579A" w:rsidRDefault="00700A3B" w:rsidP="00700A3B">
      <w:r w:rsidRPr="006D7817">
        <w:rPr>
          <w:rStyle w:val="HideTWBExt"/>
        </w:rPr>
        <w:t>&lt;/Amend&gt;</w:t>
      </w:r>
    </w:p>
    <w:p w14:paraId="3BC5A23D"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27</w:t>
      </w:r>
      <w:r w:rsidRPr="006D7817">
        <w:rPr>
          <w:rStyle w:val="HideTWBExt"/>
          <w:b w:val="0"/>
        </w:rPr>
        <w:t>&lt;/NumAm&gt;</w:t>
      </w:r>
    </w:p>
    <w:p w14:paraId="27EDD946" w14:textId="77777777" w:rsidR="00700A3B" w:rsidRPr="0044579A" w:rsidRDefault="00700A3B" w:rsidP="00700A3B">
      <w:pPr>
        <w:pStyle w:val="NormalBold"/>
      </w:pPr>
      <w:r w:rsidRPr="006D7817">
        <w:rPr>
          <w:rStyle w:val="HideTWBExt"/>
          <w:b w:val="0"/>
        </w:rPr>
        <w:t>&lt;RepeatBlock-By&gt;&lt;Members&gt;</w:t>
      </w:r>
      <w:r w:rsidRPr="0044579A">
        <w:t>Tomáš Zdechovský</w:t>
      </w:r>
      <w:r w:rsidRPr="006D7817">
        <w:rPr>
          <w:rStyle w:val="HideTWBExt"/>
          <w:b w:val="0"/>
        </w:rPr>
        <w:t>&lt;/Members&gt;</w:t>
      </w:r>
    </w:p>
    <w:p w14:paraId="6AB52779" w14:textId="77777777" w:rsidR="00700A3B" w:rsidRPr="0044579A" w:rsidRDefault="00700A3B" w:rsidP="00700A3B">
      <w:pPr>
        <w:pStyle w:val="NormalBold"/>
      </w:pPr>
      <w:r w:rsidRPr="006D7817">
        <w:rPr>
          <w:rStyle w:val="HideTWBExt"/>
          <w:b w:val="0"/>
        </w:rPr>
        <w:t>&lt;/RepeatBlock-By&gt;</w:t>
      </w:r>
    </w:p>
    <w:p w14:paraId="42B82D04"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EA3C70C" w14:textId="77777777" w:rsidR="00700A3B" w:rsidRPr="0044579A" w:rsidRDefault="00700A3B" w:rsidP="00700A3B">
      <w:pPr>
        <w:pStyle w:val="NormalBold"/>
      </w:pPr>
      <w:r w:rsidRPr="006D7817">
        <w:rPr>
          <w:rStyle w:val="HideTWBExt"/>
          <w:b w:val="0"/>
        </w:rPr>
        <w:t>&lt;Article&gt;</w:t>
      </w:r>
      <w:r w:rsidRPr="0044579A">
        <w:t>Paragrafo 20</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DF75E6B" w14:textId="77777777" w:rsidTr="004274D1">
        <w:trPr>
          <w:trHeight w:hRule="exact" w:val="240"/>
          <w:jc w:val="center"/>
        </w:trPr>
        <w:tc>
          <w:tcPr>
            <w:tcW w:w="9752" w:type="dxa"/>
            <w:gridSpan w:val="2"/>
            <w:tcBorders>
              <w:top w:val="nil"/>
              <w:left w:val="nil"/>
              <w:bottom w:val="nil"/>
              <w:right w:val="nil"/>
            </w:tcBorders>
          </w:tcPr>
          <w:p w14:paraId="5C17F3F8" w14:textId="77777777" w:rsidR="00700A3B" w:rsidRPr="0044579A" w:rsidRDefault="00700A3B" w:rsidP="004274D1"/>
        </w:tc>
      </w:tr>
      <w:tr w:rsidR="00700A3B" w:rsidRPr="0044579A" w14:paraId="6F0ADEFC" w14:textId="77777777" w:rsidTr="004274D1">
        <w:trPr>
          <w:trHeight w:val="240"/>
          <w:jc w:val="center"/>
        </w:trPr>
        <w:tc>
          <w:tcPr>
            <w:tcW w:w="4876" w:type="dxa"/>
            <w:tcBorders>
              <w:top w:val="nil"/>
              <w:left w:val="nil"/>
              <w:bottom w:val="nil"/>
              <w:right w:val="nil"/>
            </w:tcBorders>
          </w:tcPr>
          <w:p w14:paraId="35EDE2DF"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225611A" w14:textId="77777777" w:rsidR="00700A3B" w:rsidRPr="0044579A" w:rsidRDefault="00700A3B" w:rsidP="004274D1">
            <w:pPr>
              <w:pStyle w:val="AmColumnHeading"/>
            </w:pPr>
            <w:r w:rsidRPr="0044579A">
              <w:t>Emendamento</w:t>
            </w:r>
          </w:p>
        </w:tc>
      </w:tr>
      <w:tr w:rsidR="00700A3B" w:rsidRPr="0044579A" w14:paraId="6C8C2A0A" w14:textId="77777777" w:rsidTr="004274D1">
        <w:trPr>
          <w:jc w:val="center"/>
        </w:trPr>
        <w:tc>
          <w:tcPr>
            <w:tcW w:w="4876" w:type="dxa"/>
            <w:tcBorders>
              <w:top w:val="nil"/>
              <w:left w:val="nil"/>
              <w:bottom w:val="nil"/>
              <w:right w:val="nil"/>
            </w:tcBorders>
          </w:tcPr>
          <w:p w14:paraId="0F1960C3" w14:textId="77777777" w:rsidR="00700A3B" w:rsidRPr="0044579A" w:rsidRDefault="00700A3B" w:rsidP="004274D1">
            <w:pPr>
              <w:pStyle w:val="Normal6a"/>
            </w:pPr>
            <w:r w:rsidRPr="0044579A">
              <w:t>20.</w:t>
            </w:r>
            <w:r w:rsidRPr="0044579A">
              <w:tab/>
              <w:t>condivide le osservazioni della Corte secondo cui i concorsi EPSO non sempre conseguono l'obiettivo di attrarre e selezionare profili di candidati pertinenti dal settore privato; sottolinea che diversi problemi con i concorsi EPSO, ad esempio i problemi tecnici con i test a distanza che hanno portato all'annullamento di un concorso e alla sospensione di tutti gli altri, hanno suscitato serie preoccupazioni in seno alla Corte per quanto riguarda la continuità operativa; osserva con apprezzamento che la Corte ha avviato una cooperazione con l'EPSO per organizzare concorsi per revisori contabili a intervalli regolari;</w:t>
            </w:r>
          </w:p>
        </w:tc>
        <w:tc>
          <w:tcPr>
            <w:tcW w:w="4876" w:type="dxa"/>
            <w:tcBorders>
              <w:top w:val="nil"/>
              <w:left w:val="nil"/>
              <w:bottom w:val="nil"/>
              <w:right w:val="nil"/>
            </w:tcBorders>
          </w:tcPr>
          <w:p w14:paraId="5BA1E2F1" w14:textId="77777777" w:rsidR="00700A3B" w:rsidRPr="0044579A" w:rsidRDefault="00700A3B" w:rsidP="004274D1">
            <w:pPr>
              <w:pStyle w:val="Normal6a"/>
            </w:pPr>
            <w:r w:rsidRPr="0044579A">
              <w:t>20.</w:t>
            </w:r>
            <w:r w:rsidRPr="0044579A">
              <w:tab/>
              <w:t xml:space="preserve">condivide le osservazioni della Corte secondo cui i concorsi EPSO non sempre conseguono l'obiettivo di attrarre e selezionare profili di candidati pertinenti dal settore privato; sottolinea che diversi problemi con i concorsi EPSO, ad esempio i problemi tecnici con i test a distanza che hanno portato all'annullamento di un concorso e alla sospensione di tutti gli altri, hanno suscitato serie preoccupazioni in seno alla Corte per quanto riguarda la continuità operativa; osserva con apprezzamento che la Corte ha avviato una cooperazione con l'EPSO per organizzare concorsi per revisori contabili a intervalli regolari; </w:t>
            </w:r>
            <w:r w:rsidRPr="0044579A">
              <w:rPr>
                <w:b/>
                <w:i/>
              </w:rPr>
              <w:t>suggerisce una possibile cooperazione con altri organismi dell'UE pertinenti per ottimizzare i processi di assunzione;</w:t>
            </w:r>
          </w:p>
        </w:tc>
      </w:tr>
    </w:tbl>
    <w:p w14:paraId="5835B073"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EBF1E7F" w14:textId="77777777" w:rsidR="00700A3B" w:rsidRPr="0044579A" w:rsidRDefault="00700A3B" w:rsidP="00700A3B">
      <w:r w:rsidRPr="006D7817">
        <w:rPr>
          <w:rStyle w:val="HideTWBExt"/>
        </w:rPr>
        <w:t>&lt;/Amend&gt;</w:t>
      </w:r>
    </w:p>
    <w:p w14:paraId="1DA3998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28</w:t>
      </w:r>
      <w:r w:rsidRPr="006D7817">
        <w:rPr>
          <w:rStyle w:val="HideTWBExt"/>
          <w:b w:val="0"/>
        </w:rPr>
        <w:t>&lt;/NumAm&gt;</w:t>
      </w:r>
    </w:p>
    <w:p w14:paraId="28452EDA"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01232921" w14:textId="77777777" w:rsidR="00700A3B" w:rsidRPr="0044579A" w:rsidRDefault="00700A3B" w:rsidP="00700A3B">
      <w:pPr>
        <w:pStyle w:val="NormalBold"/>
      </w:pPr>
      <w:r w:rsidRPr="006D7817">
        <w:rPr>
          <w:rStyle w:val="HideTWBExt"/>
          <w:b w:val="0"/>
        </w:rPr>
        <w:t>&lt;/RepeatBlock-By&gt;</w:t>
      </w:r>
    </w:p>
    <w:p w14:paraId="3CED98DA"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20DB014" w14:textId="77777777" w:rsidR="00700A3B" w:rsidRPr="0044579A" w:rsidRDefault="00700A3B" w:rsidP="00700A3B">
      <w:pPr>
        <w:pStyle w:val="NormalBold"/>
      </w:pPr>
      <w:r w:rsidRPr="006D7817">
        <w:rPr>
          <w:rStyle w:val="HideTWBExt"/>
          <w:b w:val="0"/>
        </w:rPr>
        <w:t>&lt;Article&gt;</w:t>
      </w:r>
      <w:r w:rsidRPr="0044579A">
        <w:t>Paragrafo 22</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A06DB12" w14:textId="77777777" w:rsidTr="004274D1">
        <w:trPr>
          <w:trHeight w:hRule="exact" w:val="240"/>
          <w:jc w:val="center"/>
        </w:trPr>
        <w:tc>
          <w:tcPr>
            <w:tcW w:w="9752" w:type="dxa"/>
            <w:gridSpan w:val="2"/>
            <w:tcBorders>
              <w:top w:val="nil"/>
              <w:left w:val="nil"/>
              <w:bottom w:val="nil"/>
              <w:right w:val="nil"/>
            </w:tcBorders>
          </w:tcPr>
          <w:p w14:paraId="622895C7" w14:textId="77777777" w:rsidR="00700A3B" w:rsidRPr="0044579A" w:rsidRDefault="00700A3B" w:rsidP="004274D1"/>
        </w:tc>
      </w:tr>
      <w:tr w:rsidR="00700A3B" w:rsidRPr="0044579A" w14:paraId="677B0F69" w14:textId="77777777" w:rsidTr="004274D1">
        <w:trPr>
          <w:trHeight w:val="240"/>
          <w:jc w:val="center"/>
        </w:trPr>
        <w:tc>
          <w:tcPr>
            <w:tcW w:w="4876" w:type="dxa"/>
            <w:tcBorders>
              <w:top w:val="nil"/>
              <w:left w:val="nil"/>
              <w:bottom w:val="nil"/>
              <w:right w:val="nil"/>
            </w:tcBorders>
          </w:tcPr>
          <w:p w14:paraId="040F21FA"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3971E87" w14:textId="77777777" w:rsidR="00700A3B" w:rsidRPr="0044579A" w:rsidRDefault="00700A3B" w:rsidP="004274D1">
            <w:pPr>
              <w:pStyle w:val="AmColumnHeading"/>
            </w:pPr>
            <w:r w:rsidRPr="0044579A">
              <w:t>Emendamento</w:t>
            </w:r>
          </w:p>
        </w:tc>
      </w:tr>
      <w:tr w:rsidR="00700A3B" w:rsidRPr="0044579A" w14:paraId="578889A5" w14:textId="77777777" w:rsidTr="004274D1">
        <w:trPr>
          <w:jc w:val="center"/>
        </w:trPr>
        <w:tc>
          <w:tcPr>
            <w:tcW w:w="4876" w:type="dxa"/>
            <w:tcBorders>
              <w:top w:val="nil"/>
              <w:left w:val="nil"/>
              <w:bottom w:val="nil"/>
              <w:right w:val="nil"/>
            </w:tcBorders>
          </w:tcPr>
          <w:p w14:paraId="770B1E56" w14:textId="77777777" w:rsidR="00700A3B" w:rsidRPr="0044579A" w:rsidRDefault="00700A3B" w:rsidP="004274D1">
            <w:pPr>
              <w:pStyle w:val="Normal6a"/>
            </w:pPr>
            <w:r w:rsidRPr="0044579A">
              <w:t>22.</w:t>
            </w:r>
            <w:r w:rsidRPr="0044579A">
              <w:tab/>
            </w:r>
            <w:r w:rsidRPr="0044579A">
              <w:rPr>
                <w:b/>
                <w:i/>
              </w:rPr>
              <w:t>apprezza il generoso</w:t>
            </w:r>
            <w:r w:rsidRPr="0044579A">
              <w:t xml:space="preserve"> regime di telelavoro (fino a 10 giorni al mese) offerto dalla Corte per attenuare le sfide relative alle assunzioni;</w:t>
            </w:r>
          </w:p>
        </w:tc>
        <w:tc>
          <w:tcPr>
            <w:tcW w:w="4876" w:type="dxa"/>
            <w:tcBorders>
              <w:top w:val="nil"/>
              <w:left w:val="nil"/>
              <w:bottom w:val="nil"/>
              <w:right w:val="nil"/>
            </w:tcBorders>
          </w:tcPr>
          <w:p w14:paraId="0097B85D" w14:textId="77777777" w:rsidR="00700A3B" w:rsidRPr="0044579A" w:rsidRDefault="00700A3B" w:rsidP="004274D1">
            <w:pPr>
              <w:pStyle w:val="Normal6a"/>
            </w:pPr>
            <w:r w:rsidRPr="0044579A">
              <w:t>22.</w:t>
            </w:r>
            <w:r w:rsidRPr="0044579A">
              <w:tab/>
            </w:r>
            <w:r w:rsidRPr="0044579A">
              <w:rPr>
                <w:b/>
                <w:i/>
              </w:rPr>
              <w:t>prende atto del</w:t>
            </w:r>
            <w:r w:rsidRPr="0044579A">
              <w:t xml:space="preserve"> regime di telelavoro (fino a 10 giorni al mese) offerto dalla Corte per attenuare le sfide relative alle assunzioni;</w:t>
            </w:r>
          </w:p>
        </w:tc>
      </w:tr>
    </w:tbl>
    <w:p w14:paraId="2C15722F"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DCA41F3" w14:textId="77777777" w:rsidR="00700A3B" w:rsidRPr="0044579A" w:rsidRDefault="00700A3B" w:rsidP="00700A3B">
      <w:r w:rsidRPr="006D7817">
        <w:rPr>
          <w:rStyle w:val="HideTWBExt"/>
        </w:rPr>
        <w:t>&lt;/Amend&gt;</w:t>
      </w:r>
    </w:p>
    <w:p w14:paraId="60C16FDC"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29</w:t>
      </w:r>
      <w:r w:rsidRPr="006D7817">
        <w:rPr>
          <w:rStyle w:val="HideTWBExt"/>
          <w:b w:val="0"/>
        </w:rPr>
        <w:t>&lt;/NumAm&gt;</w:t>
      </w:r>
    </w:p>
    <w:p w14:paraId="77ED347E" w14:textId="77777777" w:rsidR="00700A3B" w:rsidRPr="0044579A" w:rsidRDefault="00700A3B" w:rsidP="00700A3B">
      <w:pPr>
        <w:pStyle w:val="NormalBold"/>
      </w:pPr>
      <w:r w:rsidRPr="006D7817">
        <w:rPr>
          <w:rStyle w:val="HideTWBExt"/>
          <w:b w:val="0"/>
        </w:rPr>
        <w:t>&lt;RepeatBlock-By&gt;&lt;Members&gt;</w:t>
      </w:r>
      <w:r w:rsidRPr="0044579A">
        <w:t>Csaba Molnár, Claudiu Manda, Marit Maij</w:t>
      </w:r>
      <w:r w:rsidRPr="006D7817">
        <w:rPr>
          <w:rStyle w:val="HideTWBExt"/>
          <w:b w:val="0"/>
        </w:rPr>
        <w:t>&lt;/Members&gt;</w:t>
      </w:r>
    </w:p>
    <w:p w14:paraId="6203C35A" w14:textId="77777777" w:rsidR="00700A3B" w:rsidRPr="0044579A" w:rsidRDefault="00700A3B" w:rsidP="00700A3B">
      <w:pPr>
        <w:pStyle w:val="NormalBold"/>
      </w:pPr>
      <w:r w:rsidRPr="006D7817">
        <w:rPr>
          <w:rStyle w:val="HideTWBExt"/>
          <w:b w:val="0"/>
        </w:rPr>
        <w:t>&lt;/RepeatBlock-By&gt;</w:t>
      </w:r>
    </w:p>
    <w:p w14:paraId="456A3E05"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17DA15FE" w14:textId="77777777" w:rsidR="00700A3B" w:rsidRPr="0044579A" w:rsidRDefault="00700A3B" w:rsidP="00700A3B">
      <w:pPr>
        <w:pStyle w:val="NormalBold"/>
      </w:pPr>
      <w:r w:rsidRPr="006D7817">
        <w:rPr>
          <w:rStyle w:val="HideTWBExt"/>
          <w:b w:val="0"/>
        </w:rPr>
        <w:t>&lt;Article&gt;</w:t>
      </w:r>
      <w:r w:rsidRPr="0044579A">
        <w:t>Paragrafo 22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6E5313E2" w14:textId="77777777" w:rsidTr="004274D1">
        <w:trPr>
          <w:trHeight w:hRule="exact" w:val="240"/>
          <w:jc w:val="center"/>
        </w:trPr>
        <w:tc>
          <w:tcPr>
            <w:tcW w:w="9752" w:type="dxa"/>
            <w:gridSpan w:val="2"/>
            <w:tcBorders>
              <w:top w:val="nil"/>
              <w:left w:val="nil"/>
              <w:bottom w:val="nil"/>
              <w:right w:val="nil"/>
            </w:tcBorders>
          </w:tcPr>
          <w:p w14:paraId="248A7263" w14:textId="77777777" w:rsidR="00700A3B" w:rsidRPr="0044579A" w:rsidRDefault="00700A3B" w:rsidP="004274D1"/>
        </w:tc>
      </w:tr>
      <w:tr w:rsidR="00700A3B" w:rsidRPr="0044579A" w14:paraId="5235CC7A" w14:textId="77777777" w:rsidTr="004274D1">
        <w:trPr>
          <w:trHeight w:val="240"/>
          <w:jc w:val="center"/>
        </w:trPr>
        <w:tc>
          <w:tcPr>
            <w:tcW w:w="4876" w:type="dxa"/>
            <w:tcBorders>
              <w:top w:val="nil"/>
              <w:left w:val="nil"/>
              <w:bottom w:val="nil"/>
              <w:right w:val="nil"/>
            </w:tcBorders>
          </w:tcPr>
          <w:p w14:paraId="042EAFBA"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E183855" w14:textId="77777777" w:rsidR="00700A3B" w:rsidRPr="0044579A" w:rsidRDefault="00700A3B" w:rsidP="004274D1">
            <w:pPr>
              <w:pStyle w:val="AmColumnHeading"/>
            </w:pPr>
            <w:r w:rsidRPr="0044579A">
              <w:t>Emendamento</w:t>
            </w:r>
          </w:p>
        </w:tc>
      </w:tr>
      <w:tr w:rsidR="00700A3B" w:rsidRPr="0044579A" w14:paraId="12277888" w14:textId="77777777" w:rsidTr="004274D1">
        <w:trPr>
          <w:jc w:val="center"/>
        </w:trPr>
        <w:tc>
          <w:tcPr>
            <w:tcW w:w="4876" w:type="dxa"/>
            <w:tcBorders>
              <w:top w:val="nil"/>
              <w:left w:val="nil"/>
              <w:bottom w:val="nil"/>
              <w:right w:val="nil"/>
            </w:tcBorders>
          </w:tcPr>
          <w:p w14:paraId="74F2359D" w14:textId="77777777" w:rsidR="00700A3B" w:rsidRPr="0044579A" w:rsidRDefault="00700A3B" w:rsidP="004274D1">
            <w:pPr>
              <w:pStyle w:val="Normal6a"/>
            </w:pPr>
          </w:p>
        </w:tc>
        <w:tc>
          <w:tcPr>
            <w:tcW w:w="4876" w:type="dxa"/>
            <w:tcBorders>
              <w:top w:val="nil"/>
              <w:left w:val="nil"/>
              <w:bottom w:val="nil"/>
              <w:right w:val="nil"/>
            </w:tcBorders>
          </w:tcPr>
          <w:p w14:paraId="0AFFCB50" w14:textId="77777777" w:rsidR="00700A3B" w:rsidRPr="0044579A" w:rsidRDefault="00700A3B" w:rsidP="004274D1">
            <w:pPr>
              <w:pStyle w:val="Normal6a"/>
            </w:pPr>
            <w:r w:rsidRPr="0044579A">
              <w:rPr>
                <w:b/>
                <w:i/>
              </w:rPr>
              <w:t>22 bis.</w:t>
            </w:r>
            <w:r w:rsidRPr="0044579A">
              <w:tab/>
            </w:r>
            <w:r w:rsidRPr="0044579A">
              <w:rPr>
                <w:b/>
                <w:i/>
              </w:rPr>
              <w:t>accoglie con favore le misure adottate dalla Corte nel 2023 per garantire il benessere fisico e mentale del personale;</w:t>
            </w:r>
          </w:p>
        </w:tc>
      </w:tr>
    </w:tbl>
    <w:p w14:paraId="0F47C34A"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F1BA51B" w14:textId="77777777" w:rsidR="00700A3B" w:rsidRPr="0044579A" w:rsidRDefault="00700A3B" w:rsidP="00700A3B">
      <w:r w:rsidRPr="006D7817">
        <w:rPr>
          <w:rStyle w:val="HideTWBExt"/>
        </w:rPr>
        <w:t>&lt;/Amend&gt;</w:t>
      </w:r>
    </w:p>
    <w:p w14:paraId="44BF06E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30</w:t>
      </w:r>
      <w:r w:rsidRPr="006D7817">
        <w:rPr>
          <w:rStyle w:val="HideTWBExt"/>
          <w:b w:val="0"/>
        </w:rPr>
        <w:t>&lt;/NumAm&gt;</w:t>
      </w:r>
    </w:p>
    <w:p w14:paraId="6F7824CE"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6F28D3B7"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0C4F0E71" w14:textId="77777777" w:rsidR="00700A3B" w:rsidRPr="0044579A" w:rsidRDefault="00700A3B" w:rsidP="00700A3B">
      <w:pPr>
        <w:pStyle w:val="NormalBold"/>
      </w:pPr>
      <w:r w:rsidRPr="006D7817">
        <w:rPr>
          <w:rStyle w:val="HideTWBExt"/>
          <w:b w:val="0"/>
        </w:rPr>
        <w:t>&lt;/RepeatBlock-By&gt;</w:t>
      </w:r>
    </w:p>
    <w:p w14:paraId="4FE9BB6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54C61FCD" w14:textId="77777777" w:rsidR="00700A3B" w:rsidRPr="0044579A" w:rsidRDefault="00700A3B" w:rsidP="00700A3B">
      <w:pPr>
        <w:pStyle w:val="NormalBold"/>
      </w:pPr>
      <w:r w:rsidRPr="006D7817">
        <w:rPr>
          <w:rStyle w:val="HideTWBExt"/>
          <w:b w:val="0"/>
        </w:rPr>
        <w:t>&lt;Article&gt;</w:t>
      </w:r>
      <w:r w:rsidRPr="0044579A">
        <w:t>Paragrafo 24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668035F1" w14:textId="77777777" w:rsidTr="004274D1">
        <w:trPr>
          <w:trHeight w:hRule="exact" w:val="240"/>
          <w:jc w:val="center"/>
        </w:trPr>
        <w:tc>
          <w:tcPr>
            <w:tcW w:w="9752" w:type="dxa"/>
            <w:gridSpan w:val="2"/>
            <w:tcBorders>
              <w:top w:val="nil"/>
              <w:left w:val="nil"/>
              <w:bottom w:val="nil"/>
              <w:right w:val="nil"/>
            </w:tcBorders>
          </w:tcPr>
          <w:p w14:paraId="4FBED1B7" w14:textId="77777777" w:rsidR="00700A3B" w:rsidRPr="0044579A" w:rsidRDefault="00700A3B" w:rsidP="004274D1"/>
        </w:tc>
      </w:tr>
      <w:tr w:rsidR="00700A3B" w:rsidRPr="0044579A" w14:paraId="16CB434D" w14:textId="77777777" w:rsidTr="004274D1">
        <w:trPr>
          <w:trHeight w:val="240"/>
          <w:jc w:val="center"/>
        </w:trPr>
        <w:tc>
          <w:tcPr>
            <w:tcW w:w="4876" w:type="dxa"/>
            <w:tcBorders>
              <w:top w:val="nil"/>
              <w:left w:val="nil"/>
              <w:bottom w:val="nil"/>
              <w:right w:val="nil"/>
            </w:tcBorders>
          </w:tcPr>
          <w:p w14:paraId="5FA23DEF"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6E2EDC6D" w14:textId="77777777" w:rsidR="00700A3B" w:rsidRPr="0044579A" w:rsidRDefault="00700A3B" w:rsidP="004274D1">
            <w:pPr>
              <w:pStyle w:val="AmColumnHeading"/>
            </w:pPr>
            <w:r w:rsidRPr="0044579A">
              <w:t>Emendamento</w:t>
            </w:r>
          </w:p>
        </w:tc>
      </w:tr>
      <w:tr w:rsidR="00700A3B" w:rsidRPr="0044579A" w14:paraId="1BC15A8D" w14:textId="77777777" w:rsidTr="004274D1">
        <w:trPr>
          <w:jc w:val="center"/>
        </w:trPr>
        <w:tc>
          <w:tcPr>
            <w:tcW w:w="4876" w:type="dxa"/>
            <w:tcBorders>
              <w:top w:val="nil"/>
              <w:left w:val="nil"/>
              <w:bottom w:val="nil"/>
              <w:right w:val="nil"/>
            </w:tcBorders>
          </w:tcPr>
          <w:p w14:paraId="0EE1A4A3" w14:textId="77777777" w:rsidR="00700A3B" w:rsidRPr="0044579A" w:rsidRDefault="00700A3B" w:rsidP="004274D1">
            <w:pPr>
              <w:pStyle w:val="Normal6a"/>
            </w:pPr>
          </w:p>
        </w:tc>
        <w:tc>
          <w:tcPr>
            <w:tcW w:w="4876" w:type="dxa"/>
            <w:tcBorders>
              <w:top w:val="nil"/>
              <w:left w:val="nil"/>
              <w:bottom w:val="nil"/>
              <w:right w:val="nil"/>
            </w:tcBorders>
          </w:tcPr>
          <w:p w14:paraId="0175B585" w14:textId="103AB93B" w:rsidR="00700A3B" w:rsidRPr="0044579A" w:rsidRDefault="00700A3B" w:rsidP="001F676B">
            <w:pPr>
              <w:pStyle w:val="Normal6a"/>
            </w:pPr>
            <w:r w:rsidRPr="0044579A">
              <w:rPr>
                <w:b/>
                <w:i/>
              </w:rPr>
              <w:t>24 bis.</w:t>
            </w:r>
            <w:r w:rsidRPr="0044579A">
              <w:tab/>
            </w:r>
            <w:r w:rsidRPr="0044579A">
              <w:rPr>
                <w:b/>
                <w:i/>
              </w:rPr>
              <w:t xml:space="preserve">invita la Corte a pubblicare una relazione annuale sul genere e sulla diversità, con dati disaggregati </w:t>
            </w:r>
            <w:r w:rsidR="001F676B">
              <w:rPr>
                <w:b/>
                <w:i/>
              </w:rPr>
              <w:t>per</w:t>
            </w:r>
            <w:r w:rsidRPr="0044579A">
              <w:rPr>
                <w:b/>
                <w:i/>
              </w:rPr>
              <w:t xml:space="preserve"> genere, nazionalità e categorie di impiego, nonché misure concrete per aumentare la rappresentanza degli Stati membri e delle minoranze sottorappresentati;</w:t>
            </w:r>
          </w:p>
        </w:tc>
      </w:tr>
    </w:tbl>
    <w:p w14:paraId="63BBA5A5"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30CE88CA" w14:textId="77777777" w:rsidR="00700A3B" w:rsidRPr="0044579A" w:rsidRDefault="00700A3B" w:rsidP="00700A3B">
      <w:r w:rsidRPr="006D7817">
        <w:rPr>
          <w:rStyle w:val="HideTWBExt"/>
        </w:rPr>
        <w:t>&lt;/Amend&gt;</w:t>
      </w:r>
    </w:p>
    <w:p w14:paraId="125C471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31</w:t>
      </w:r>
      <w:r w:rsidRPr="006D7817">
        <w:rPr>
          <w:rStyle w:val="HideTWBExt"/>
          <w:b w:val="0"/>
        </w:rPr>
        <w:t>&lt;/NumAm&gt;</w:t>
      </w:r>
    </w:p>
    <w:p w14:paraId="791F7426" w14:textId="77777777" w:rsidR="00700A3B" w:rsidRPr="0044579A" w:rsidRDefault="00700A3B" w:rsidP="00700A3B">
      <w:pPr>
        <w:pStyle w:val="NormalBold"/>
      </w:pPr>
      <w:r w:rsidRPr="006D7817">
        <w:rPr>
          <w:rStyle w:val="HideTWBExt"/>
          <w:b w:val="0"/>
        </w:rPr>
        <w:t>&lt;RepeatBlock-By&gt;&lt;Members&gt;</w:t>
      </w:r>
      <w:r w:rsidRPr="0044579A">
        <w:t>Tomáš Zdechovský</w:t>
      </w:r>
      <w:r w:rsidRPr="006D7817">
        <w:rPr>
          <w:rStyle w:val="HideTWBExt"/>
          <w:b w:val="0"/>
        </w:rPr>
        <w:t>&lt;/Members&gt;</w:t>
      </w:r>
    </w:p>
    <w:p w14:paraId="46B7C440" w14:textId="77777777" w:rsidR="00700A3B" w:rsidRPr="0044579A" w:rsidRDefault="00700A3B" w:rsidP="00700A3B">
      <w:pPr>
        <w:pStyle w:val="NormalBold"/>
      </w:pPr>
      <w:r w:rsidRPr="006D7817">
        <w:rPr>
          <w:rStyle w:val="HideTWBExt"/>
          <w:b w:val="0"/>
        </w:rPr>
        <w:t>&lt;/RepeatBlock-By&gt;</w:t>
      </w:r>
    </w:p>
    <w:p w14:paraId="12F09B34"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37EC619" w14:textId="77777777" w:rsidR="00700A3B" w:rsidRPr="0044579A" w:rsidRDefault="00700A3B" w:rsidP="00700A3B">
      <w:pPr>
        <w:pStyle w:val="NormalBold"/>
      </w:pPr>
      <w:r w:rsidRPr="006D7817">
        <w:rPr>
          <w:rStyle w:val="HideTWBExt"/>
          <w:b w:val="0"/>
        </w:rPr>
        <w:t>&lt;Article&gt;</w:t>
      </w:r>
      <w:r w:rsidRPr="0044579A">
        <w:t>Paragrafo 25</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8761249" w14:textId="77777777" w:rsidTr="004274D1">
        <w:trPr>
          <w:trHeight w:hRule="exact" w:val="240"/>
          <w:jc w:val="center"/>
        </w:trPr>
        <w:tc>
          <w:tcPr>
            <w:tcW w:w="9752" w:type="dxa"/>
            <w:gridSpan w:val="2"/>
            <w:tcBorders>
              <w:top w:val="nil"/>
              <w:left w:val="nil"/>
              <w:bottom w:val="nil"/>
              <w:right w:val="nil"/>
            </w:tcBorders>
          </w:tcPr>
          <w:p w14:paraId="21828D5E" w14:textId="77777777" w:rsidR="00700A3B" w:rsidRPr="0044579A" w:rsidRDefault="00700A3B" w:rsidP="004274D1"/>
        </w:tc>
      </w:tr>
      <w:tr w:rsidR="00700A3B" w:rsidRPr="0044579A" w14:paraId="2DB5C31B" w14:textId="77777777" w:rsidTr="004274D1">
        <w:trPr>
          <w:trHeight w:val="240"/>
          <w:jc w:val="center"/>
        </w:trPr>
        <w:tc>
          <w:tcPr>
            <w:tcW w:w="4876" w:type="dxa"/>
            <w:tcBorders>
              <w:top w:val="nil"/>
              <w:left w:val="nil"/>
              <w:bottom w:val="nil"/>
              <w:right w:val="nil"/>
            </w:tcBorders>
          </w:tcPr>
          <w:p w14:paraId="54A84AC4"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7492FA5" w14:textId="77777777" w:rsidR="00700A3B" w:rsidRPr="0044579A" w:rsidRDefault="00700A3B" w:rsidP="004274D1">
            <w:pPr>
              <w:pStyle w:val="AmColumnHeading"/>
            </w:pPr>
            <w:r w:rsidRPr="0044579A">
              <w:t>Emendamento</w:t>
            </w:r>
          </w:p>
        </w:tc>
      </w:tr>
      <w:tr w:rsidR="00700A3B" w:rsidRPr="0044579A" w14:paraId="5A8C2A27" w14:textId="77777777" w:rsidTr="004274D1">
        <w:trPr>
          <w:jc w:val="center"/>
        </w:trPr>
        <w:tc>
          <w:tcPr>
            <w:tcW w:w="4876" w:type="dxa"/>
            <w:tcBorders>
              <w:top w:val="nil"/>
              <w:left w:val="nil"/>
              <w:bottom w:val="nil"/>
              <w:right w:val="nil"/>
            </w:tcBorders>
          </w:tcPr>
          <w:p w14:paraId="310AA772" w14:textId="77777777" w:rsidR="00700A3B" w:rsidRPr="0044579A" w:rsidRDefault="00700A3B" w:rsidP="004274D1">
            <w:pPr>
              <w:pStyle w:val="Normal6a"/>
            </w:pPr>
            <w:r w:rsidRPr="0044579A">
              <w:t>25.</w:t>
            </w:r>
            <w:r w:rsidRPr="0044579A">
              <w:tab/>
              <w:t>accoglie con favore il fatto che la Corte abbia adottato diverse misure per affrontare la questione dell'equilibrio geografico, ad esempio aumentando la pubblicità del concorso e degli avvisi di posto vacante della Corte negli Stati membri significativamente sottorappresentati, collaborando con i membri della Corte per diffondere i suoi avvisi e raggiungendo i potenziali candidati partecipando a fiere delle carriere in alcuni Stati membri;</w:t>
            </w:r>
          </w:p>
        </w:tc>
        <w:tc>
          <w:tcPr>
            <w:tcW w:w="4876" w:type="dxa"/>
            <w:tcBorders>
              <w:top w:val="nil"/>
              <w:left w:val="nil"/>
              <w:bottom w:val="nil"/>
              <w:right w:val="nil"/>
            </w:tcBorders>
          </w:tcPr>
          <w:p w14:paraId="00C68294" w14:textId="77777777" w:rsidR="00700A3B" w:rsidRPr="0044579A" w:rsidRDefault="00700A3B" w:rsidP="004274D1">
            <w:pPr>
              <w:pStyle w:val="Normal6a"/>
            </w:pPr>
            <w:r w:rsidRPr="0044579A">
              <w:t>25.</w:t>
            </w:r>
            <w:r w:rsidRPr="0044579A">
              <w:tab/>
              <w:t xml:space="preserve">accoglie con favore il fatto che la Corte abbia adottato diverse misure per affrontare la questione dell'equilibrio geografico, ad esempio aumentando la pubblicità del concorso e degli avvisi di posto vacante della Corte negli Stati membri significativamente sottorappresentati, collaborando con i membri della Corte per diffondere i suoi avvisi e raggiungendo i potenziali candidati partecipando a fiere delle carriere in alcuni Stati membri; </w:t>
            </w:r>
            <w:r w:rsidRPr="0044579A">
              <w:rPr>
                <w:b/>
                <w:i/>
              </w:rPr>
              <w:t>incoraggia a prendere in considerazione ulteriori misure, quali strategie di coinvolgimento precoce, per attrarre giovani talenti dai paesi con una bassa rappresentanza;</w:t>
            </w:r>
          </w:p>
        </w:tc>
      </w:tr>
    </w:tbl>
    <w:p w14:paraId="4E39F176"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FF11243" w14:textId="77777777" w:rsidR="00700A3B" w:rsidRPr="0044579A" w:rsidRDefault="00700A3B" w:rsidP="00700A3B">
      <w:r w:rsidRPr="006D7817">
        <w:rPr>
          <w:rStyle w:val="HideTWBExt"/>
        </w:rPr>
        <w:t>&lt;/Amend&gt;</w:t>
      </w:r>
    </w:p>
    <w:p w14:paraId="53435B7C"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32</w:t>
      </w:r>
      <w:r w:rsidRPr="006D7817">
        <w:rPr>
          <w:rStyle w:val="HideTWBExt"/>
          <w:b w:val="0"/>
        </w:rPr>
        <w:t>&lt;/NumAm&gt;</w:t>
      </w:r>
    </w:p>
    <w:p w14:paraId="5A1992A4"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221B7B51" w14:textId="77777777" w:rsidR="00700A3B" w:rsidRPr="0044579A" w:rsidRDefault="00700A3B" w:rsidP="00700A3B">
      <w:pPr>
        <w:pStyle w:val="NormalBold"/>
      </w:pPr>
      <w:r w:rsidRPr="006D7817">
        <w:rPr>
          <w:rStyle w:val="HideTWBExt"/>
          <w:b w:val="0"/>
        </w:rPr>
        <w:t>&lt;/RepeatBlock-By&gt;</w:t>
      </w:r>
    </w:p>
    <w:p w14:paraId="13568ED2"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AB1D132" w14:textId="77777777" w:rsidR="00700A3B" w:rsidRPr="0044579A" w:rsidRDefault="00700A3B" w:rsidP="00700A3B">
      <w:pPr>
        <w:pStyle w:val="NormalBold"/>
      </w:pPr>
      <w:r w:rsidRPr="006D7817">
        <w:rPr>
          <w:rStyle w:val="HideTWBExt"/>
          <w:b w:val="0"/>
        </w:rPr>
        <w:t>&lt;Article&gt;</w:t>
      </w:r>
      <w:r w:rsidRPr="0044579A">
        <w:t>Paragrafo 25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958993F" w14:textId="77777777" w:rsidTr="004274D1">
        <w:trPr>
          <w:trHeight w:hRule="exact" w:val="240"/>
          <w:jc w:val="center"/>
        </w:trPr>
        <w:tc>
          <w:tcPr>
            <w:tcW w:w="9752" w:type="dxa"/>
            <w:gridSpan w:val="2"/>
            <w:tcBorders>
              <w:top w:val="nil"/>
              <w:left w:val="nil"/>
              <w:bottom w:val="nil"/>
              <w:right w:val="nil"/>
            </w:tcBorders>
          </w:tcPr>
          <w:p w14:paraId="12B3733D" w14:textId="77777777" w:rsidR="00700A3B" w:rsidRPr="0044579A" w:rsidRDefault="00700A3B" w:rsidP="004274D1"/>
        </w:tc>
      </w:tr>
      <w:tr w:rsidR="00700A3B" w:rsidRPr="0044579A" w14:paraId="37BA1E2F" w14:textId="77777777" w:rsidTr="004274D1">
        <w:trPr>
          <w:trHeight w:val="240"/>
          <w:jc w:val="center"/>
        </w:trPr>
        <w:tc>
          <w:tcPr>
            <w:tcW w:w="4876" w:type="dxa"/>
            <w:tcBorders>
              <w:top w:val="nil"/>
              <w:left w:val="nil"/>
              <w:bottom w:val="nil"/>
              <w:right w:val="nil"/>
            </w:tcBorders>
          </w:tcPr>
          <w:p w14:paraId="26FBAE3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056A9BB" w14:textId="77777777" w:rsidR="00700A3B" w:rsidRPr="0044579A" w:rsidRDefault="00700A3B" w:rsidP="004274D1">
            <w:pPr>
              <w:pStyle w:val="AmColumnHeading"/>
            </w:pPr>
            <w:r w:rsidRPr="0044579A">
              <w:t>Emendamento</w:t>
            </w:r>
          </w:p>
        </w:tc>
      </w:tr>
      <w:tr w:rsidR="00700A3B" w:rsidRPr="0044579A" w14:paraId="4737EB31" w14:textId="77777777" w:rsidTr="004274D1">
        <w:trPr>
          <w:jc w:val="center"/>
        </w:trPr>
        <w:tc>
          <w:tcPr>
            <w:tcW w:w="4876" w:type="dxa"/>
            <w:tcBorders>
              <w:top w:val="nil"/>
              <w:left w:val="nil"/>
              <w:bottom w:val="nil"/>
              <w:right w:val="nil"/>
            </w:tcBorders>
          </w:tcPr>
          <w:p w14:paraId="7A24D433" w14:textId="77777777" w:rsidR="00700A3B" w:rsidRPr="0044579A" w:rsidRDefault="00700A3B" w:rsidP="004274D1">
            <w:pPr>
              <w:pStyle w:val="Normal6a"/>
            </w:pPr>
          </w:p>
        </w:tc>
        <w:tc>
          <w:tcPr>
            <w:tcW w:w="4876" w:type="dxa"/>
            <w:tcBorders>
              <w:top w:val="nil"/>
              <w:left w:val="nil"/>
              <w:bottom w:val="nil"/>
              <w:right w:val="nil"/>
            </w:tcBorders>
          </w:tcPr>
          <w:p w14:paraId="71EDB4A4" w14:textId="77777777" w:rsidR="00700A3B" w:rsidRPr="0044579A" w:rsidRDefault="00700A3B" w:rsidP="004274D1">
            <w:pPr>
              <w:pStyle w:val="Normal6a"/>
            </w:pPr>
            <w:r w:rsidRPr="0044579A">
              <w:rPr>
                <w:b/>
                <w:i/>
              </w:rPr>
              <w:t>25 bis.</w:t>
            </w:r>
            <w:r w:rsidRPr="0044579A">
              <w:tab/>
            </w:r>
            <w:r w:rsidRPr="0044579A">
              <w:rPr>
                <w:b/>
                <w:i/>
              </w:rPr>
              <w:t>osserva con un certo rammarico che l'equilibrio di genere nelle posizioni dirigenziali intermedie e superiori è una meta ancora lontana;</w:t>
            </w:r>
          </w:p>
        </w:tc>
      </w:tr>
    </w:tbl>
    <w:p w14:paraId="47469B21"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7ABA2324" w14:textId="77777777" w:rsidR="00700A3B" w:rsidRPr="0044579A" w:rsidRDefault="00700A3B" w:rsidP="00700A3B">
      <w:r w:rsidRPr="006D7817">
        <w:rPr>
          <w:rStyle w:val="HideTWBExt"/>
        </w:rPr>
        <w:t>&lt;/Amend&gt;</w:t>
      </w:r>
    </w:p>
    <w:p w14:paraId="6D0291CD"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33</w:t>
      </w:r>
      <w:r w:rsidRPr="006D7817">
        <w:rPr>
          <w:rStyle w:val="HideTWBExt"/>
          <w:b w:val="0"/>
        </w:rPr>
        <w:t>&lt;/NumAm&gt;</w:t>
      </w:r>
    </w:p>
    <w:p w14:paraId="16A050D9" w14:textId="77777777" w:rsidR="00700A3B" w:rsidRPr="0044579A" w:rsidRDefault="00700A3B" w:rsidP="00700A3B">
      <w:pPr>
        <w:pStyle w:val="NormalBold"/>
      </w:pPr>
      <w:r w:rsidRPr="006D7817">
        <w:rPr>
          <w:rStyle w:val="HideTWBExt"/>
          <w:b w:val="0"/>
        </w:rPr>
        <w:t>&lt;RepeatBlock-By&gt;&lt;Members&gt;</w:t>
      </w:r>
      <w:r w:rsidRPr="0044579A">
        <w:t>Caterina Chinnici</w:t>
      </w:r>
      <w:r w:rsidRPr="006D7817">
        <w:rPr>
          <w:rStyle w:val="HideTWBExt"/>
          <w:b w:val="0"/>
        </w:rPr>
        <w:t>&lt;/Members&gt;</w:t>
      </w:r>
    </w:p>
    <w:p w14:paraId="1F4A538D" w14:textId="77777777" w:rsidR="00700A3B" w:rsidRPr="0044579A" w:rsidRDefault="00700A3B" w:rsidP="00700A3B">
      <w:pPr>
        <w:pStyle w:val="NormalBold"/>
      </w:pPr>
      <w:r w:rsidRPr="006D7817">
        <w:rPr>
          <w:rStyle w:val="HideTWBExt"/>
          <w:b w:val="0"/>
        </w:rPr>
        <w:t>&lt;/RepeatBlock-By&gt;</w:t>
      </w:r>
    </w:p>
    <w:p w14:paraId="0173FCFA"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59BCB180" w14:textId="77777777" w:rsidR="00700A3B" w:rsidRPr="0044579A" w:rsidRDefault="00700A3B" w:rsidP="00700A3B">
      <w:pPr>
        <w:pStyle w:val="NormalBold"/>
      </w:pPr>
      <w:r w:rsidRPr="006D7817">
        <w:rPr>
          <w:rStyle w:val="HideTWBExt"/>
          <w:b w:val="0"/>
        </w:rPr>
        <w:t>&lt;Article&gt;</w:t>
      </w:r>
      <w:r w:rsidRPr="0044579A">
        <w:t>Paragrafo 26</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AAF5D03" w14:textId="77777777" w:rsidTr="004274D1">
        <w:trPr>
          <w:trHeight w:hRule="exact" w:val="240"/>
          <w:jc w:val="center"/>
        </w:trPr>
        <w:tc>
          <w:tcPr>
            <w:tcW w:w="9752" w:type="dxa"/>
            <w:gridSpan w:val="2"/>
            <w:tcBorders>
              <w:top w:val="nil"/>
              <w:left w:val="nil"/>
              <w:bottom w:val="nil"/>
              <w:right w:val="nil"/>
            </w:tcBorders>
          </w:tcPr>
          <w:p w14:paraId="36F25B8F" w14:textId="77777777" w:rsidR="00700A3B" w:rsidRPr="0044579A" w:rsidRDefault="00700A3B" w:rsidP="004274D1"/>
        </w:tc>
      </w:tr>
      <w:tr w:rsidR="00700A3B" w:rsidRPr="0044579A" w14:paraId="19A3BE61" w14:textId="77777777" w:rsidTr="004274D1">
        <w:trPr>
          <w:trHeight w:val="240"/>
          <w:jc w:val="center"/>
        </w:trPr>
        <w:tc>
          <w:tcPr>
            <w:tcW w:w="4876" w:type="dxa"/>
            <w:tcBorders>
              <w:top w:val="nil"/>
              <w:left w:val="nil"/>
              <w:bottom w:val="nil"/>
              <w:right w:val="nil"/>
            </w:tcBorders>
          </w:tcPr>
          <w:p w14:paraId="048FEA5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01D2867" w14:textId="77777777" w:rsidR="00700A3B" w:rsidRPr="0044579A" w:rsidRDefault="00700A3B" w:rsidP="004274D1">
            <w:pPr>
              <w:pStyle w:val="AmColumnHeading"/>
            </w:pPr>
            <w:r w:rsidRPr="0044579A">
              <w:t>Emendamento</w:t>
            </w:r>
          </w:p>
        </w:tc>
      </w:tr>
      <w:tr w:rsidR="00700A3B" w:rsidRPr="0044579A" w14:paraId="2422EECB" w14:textId="77777777" w:rsidTr="004274D1">
        <w:trPr>
          <w:jc w:val="center"/>
        </w:trPr>
        <w:tc>
          <w:tcPr>
            <w:tcW w:w="4876" w:type="dxa"/>
            <w:tcBorders>
              <w:top w:val="nil"/>
              <w:left w:val="nil"/>
              <w:bottom w:val="nil"/>
              <w:right w:val="nil"/>
            </w:tcBorders>
          </w:tcPr>
          <w:p w14:paraId="39CB433D" w14:textId="77777777" w:rsidR="00700A3B" w:rsidRPr="0044579A" w:rsidRDefault="00700A3B" w:rsidP="004274D1">
            <w:pPr>
              <w:pStyle w:val="Normal6a"/>
            </w:pPr>
            <w:r w:rsidRPr="0044579A">
              <w:t>26.</w:t>
            </w:r>
            <w:r w:rsidRPr="0044579A">
              <w:tab/>
              <w:t>accoglie con favore il fatto che, alla fine del 2023, tutti i 29 posti aggiuntivi richiesti per la revisione dell'RRF di 723,8 miliardi di EUR fossero coperti; sottolinea tuttavia che la rilevanza, la complessità, i grandi importi e i rapidi esborsi dell'RRF continuano a porre delle sfide e che non tutti gli aspetti dell'RRF possono essere coperti con le risorse disponibili;</w:t>
            </w:r>
          </w:p>
        </w:tc>
        <w:tc>
          <w:tcPr>
            <w:tcW w:w="4876" w:type="dxa"/>
            <w:tcBorders>
              <w:top w:val="nil"/>
              <w:left w:val="nil"/>
              <w:bottom w:val="nil"/>
              <w:right w:val="nil"/>
            </w:tcBorders>
          </w:tcPr>
          <w:p w14:paraId="45DF573F" w14:textId="4B854F7E" w:rsidR="00700A3B" w:rsidRPr="0044579A" w:rsidRDefault="00700A3B" w:rsidP="004274D1">
            <w:pPr>
              <w:pStyle w:val="Normal6a"/>
            </w:pPr>
            <w:r w:rsidRPr="0044579A">
              <w:t>26.</w:t>
            </w:r>
            <w:r w:rsidRPr="0044579A">
              <w:tab/>
              <w:t>accoglie con favore il fatto che, alla fine del 2023, tutti i 29 posti aggiuntivi richiesti per la revisione dell'RRF di 723,8 miliardi di EUR fossero coperti; sottolinea tuttavia che la rilevanza, la complessità, i grandi importi e i rapidi esborsi dell'RRF continuano a porre delle sfide e che non tutti gli aspetti dell'RRF possono essere coperti con le risorse disponibili</w:t>
            </w:r>
            <w:r w:rsidRPr="0044579A">
              <w:rPr>
                <w:b/>
                <w:i/>
              </w:rPr>
              <w:t>, che consentono alla Corte di valutare l'adeguato conseguimento dei traguardi e degli obiettivi e, di conseguenza, la legittimità e la regolarità dei pagamenti nell'ambito dell'RRF, ma non sono sufficienti per coprire sistematicamente la conformità delle spese dell'RRF alle norme nazionali e dell'UE;</w:t>
            </w:r>
            <w:r w:rsidRPr="0044579A">
              <w:t xml:space="preserve"> </w:t>
            </w:r>
            <w:r w:rsidRPr="0044579A">
              <w:rPr>
                <w:b/>
                <w:i/>
              </w:rPr>
              <w:t>elogia gli sforzi compiuti finora dalla Corte nello svolgimento dei suoi compiti in relazione all'RRF nonostante le risorse disponibili non pienamente adeguate;</w:t>
            </w:r>
          </w:p>
        </w:tc>
      </w:tr>
    </w:tbl>
    <w:p w14:paraId="6B2FB297"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FE34AAF" w14:textId="77777777" w:rsidR="00700A3B" w:rsidRPr="0044579A" w:rsidRDefault="00700A3B" w:rsidP="00700A3B">
      <w:r w:rsidRPr="006D7817">
        <w:rPr>
          <w:rStyle w:val="HideTWBExt"/>
        </w:rPr>
        <w:t>&lt;/Amend&gt;</w:t>
      </w:r>
    </w:p>
    <w:p w14:paraId="4B84C14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34</w:t>
      </w:r>
      <w:r w:rsidRPr="006D7817">
        <w:rPr>
          <w:rStyle w:val="HideTWBExt"/>
          <w:b w:val="0"/>
        </w:rPr>
        <w:t>&lt;/NumAm&gt;</w:t>
      </w:r>
    </w:p>
    <w:p w14:paraId="3EF71928"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288CEA00" w14:textId="77777777" w:rsidR="00700A3B" w:rsidRPr="0044579A" w:rsidRDefault="00700A3B" w:rsidP="00700A3B">
      <w:pPr>
        <w:pStyle w:val="NormalBold"/>
      </w:pPr>
      <w:r w:rsidRPr="006D7817">
        <w:rPr>
          <w:rStyle w:val="HideTWBExt"/>
          <w:b w:val="0"/>
        </w:rPr>
        <w:t>&lt;/RepeatBlock-By&gt;</w:t>
      </w:r>
    </w:p>
    <w:p w14:paraId="40F9CD01"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A3A7262" w14:textId="77777777" w:rsidR="00700A3B" w:rsidRPr="0044579A" w:rsidRDefault="00700A3B" w:rsidP="00700A3B">
      <w:pPr>
        <w:pStyle w:val="NormalBold"/>
      </w:pPr>
      <w:r w:rsidRPr="006D7817">
        <w:rPr>
          <w:rStyle w:val="HideTWBExt"/>
          <w:b w:val="0"/>
        </w:rPr>
        <w:t>&lt;Article&gt;</w:t>
      </w:r>
      <w:r w:rsidRPr="0044579A">
        <w:t>Paragrafo 26</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7FD76A8" w14:textId="77777777" w:rsidTr="004274D1">
        <w:trPr>
          <w:trHeight w:hRule="exact" w:val="240"/>
          <w:jc w:val="center"/>
        </w:trPr>
        <w:tc>
          <w:tcPr>
            <w:tcW w:w="9752" w:type="dxa"/>
            <w:gridSpan w:val="2"/>
            <w:tcBorders>
              <w:top w:val="nil"/>
              <w:left w:val="nil"/>
              <w:bottom w:val="nil"/>
              <w:right w:val="nil"/>
            </w:tcBorders>
          </w:tcPr>
          <w:p w14:paraId="3F42FD55" w14:textId="77777777" w:rsidR="00700A3B" w:rsidRPr="0044579A" w:rsidRDefault="00700A3B" w:rsidP="004274D1"/>
        </w:tc>
      </w:tr>
      <w:tr w:rsidR="00700A3B" w:rsidRPr="0044579A" w14:paraId="5F7E91A8" w14:textId="77777777" w:rsidTr="004274D1">
        <w:trPr>
          <w:trHeight w:val="240"/>
          <w:jc w:val="center"/>
        </w:trPr>
        <w:tc>
          <w:tcPr>
            <w:tcW w:w="4876" w:type="dxa"/>
            <w:tcBorders>
              <w:top w:val="nil"/>
              <w:left w:val="nil"/>
              <w:bottom w:val="nil"/>
              <w:right w:val="nil"/>
            </w:tcBorders>
          </w:tcPr>
          <w:p w14:paraId="21BDB72B"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6289F94" w14:textId="77777777" w:rsidR="00700A3B" w:rsidRPr="0044579A" w:rsidRDefault="00700A3B" w:rsidP="004274D1">
            <w:pPr>
              <w:pStyle w:val="AmColumnHeading"/>
            </w:pPr>
            <w:r w:rsidRPr="0044579A">
              <w:t>Emendamento</w:t>
            </w:r>
          </w:p>
        </w:tc>
      </w:tr>
      <w:tr w:rsidR="00700A3B" w:rsidRPr="0044579A" w14:paraId="39232E87" w14:textId="77777777" w:rsidTr="004274D1">
        <w:trPr>
          <w:jc w:val="center"/>
        </w:trPr>
        <w:tc>
          <w:tcPr>
            <w:tcW w:w="4876" w:type="dxa"/>
            <w:tcBorders>
              <w:top w:val="nil"/>
              <w:left w:val="nil"/>
              <w:bottom w:val="nil"/>
              <w:right w:val="nil"/>
            </w:tcBorders>
          </w:tcPr>
          <w:p w14:paraId="15A6D045" w14:textId="77777777" w:rsidR="00700A3B" w:rsidRPr="0044579A" w:rsidRDefault="00700A3B" w:rsidP="004274D1">
            <w:pPr>
              <w:pStyle w:val="Normal6a"/>
            </w:pPr>
            <w:r w:rsidRPr="0044579A">
              <w:t>26.</w:t>
            </w:r>
            <w:r w:rsidRPr="0044579A">
              <w:tab/>
              <w:t>accoglie con favore il fatto che, alla fine del 2023, tutti i 29 posti aggiuntivi richiesti per la revisione dell'RRF di 723,8 miliardi di EUR fossero coperti; sottolinea tuttavia che la rilevanza, la complessità, i grandi importi e i rapidi esborsi dell'RRF continuano a porre delle sfide e che non tutti gli aspetti dell'RRF possono essere coperti con le risorse disponibili;</w:t>
            </w:r>
          </w:p>
        </w:tc>
        <w:tc>
          <w:tcPr>
            <w:tcW w:w="4876" w:type="dxa"/>
            <w:tcBorders>
              <w:top w:val="nil"/>
              <w:left w:val="nil"/>
              <w:bottom w:val="nil"/>
              <w:right w:val="nil"/>
            </w:tcBorders>
          </w:tcPr>
          <w:p w14:paraId="3B90B2AB" w14:textId="77777777" w:rsidR="00700A3B" w:rsidRPr="0044579A" w:rsidRDefault="00700A3B" w:rsidP="004274D1">
            <w:pPr>
              <w:pStyle w:val="Normal6a"/>
            </w:pPr>
            <w:r w:rsidRPr="0044579A">
              <w:t>26.</w:t>
            </w:r>
            <w:r w:rsidRPr="0044579A">
              <w:tab/>
              <w:t xml:space="preserve">accoglie con favore il fatto che, alla fine del 2023, tutti i 29 posti aggiuntivi richiesti per la revisione dell'RRF di 723,8 miliardi di EUR fossero coperti; sottolinea tuttavia che la rilevanza, la complessità, i grandi importi e i rapidi esborsi dell'RRF continuano a porre delle sfide e che non tutti gli aspetti dell'RRF possono essere coperti con le risorse disponibili; </w:t>
            </w:r>
            <w:r w:rsidRPr="0044579A">
              <w:rPr>
                <w:b/>
                <w:i/>
              </w:rPr>
              <w:t>sottolinea l'importanza di garantire che la Corte disponga costantemente di personale adeguato per adempiere sia al suo mandato che alle responsabilità aggiuntive derivanti dai nuovi strumenti di finanziamento come l'RRF;</w:t>
            </w:r>
          </w:p>
        </w:tc>
      </w:tr>
    </w:tbl>
    <w:p w14:paraId="15BCB3CF"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034AB99C" w14:textId="77777777" w:rsidR="00700A3B" w:rsidRPr="0044579A" w:rsidRDefault="00700A3B" w:rsidP="00700A3B">
      <w:r w:rsidRPr="006D7817">
        <w:rPr>
          <w:rStyle w:val="HideTWBExt"/>
        </w:rPr>
        <w:t>&lt;/Amend&gt;</w:t>
      </w:r>
    </w:p>
    <w:p w14:paraId="4F85D6CC"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35</w:t>
      </w:r>
      <w:r w:rsidRPr="006D7817">
        <w:rPr>
          <w:rStyle w:val="HideTWBExt"/>
          <w:b w:val="0"/>
        </w:rPr>
        <w:t>&lt;/NumAm&gt;</w:t>
      </w:r>
    </w:p>
    <w:p w14:paraId="5C8E2FCB" w14:textId="77777777" w:rsidR="00700A3B" w:rsidRPr="0044579A" w:rsidRDefault="00700A3B" w:rsidP="00700A3B">
      <w:pPr>
        <w:pStyle w:val="NormalBold"/>
      </w:pPr>
      <w:r w:rsidRPr="006D7817">
        <w:rPr>
          <w:rStyle w:val="HideTWBExt"/>
          <w:b w:val="0"/>
        </w:rPr>
        <w:t>&lt;RepeatBlock-By&gt;&lt;Members&gt;</w:t>
      </w:r>
      <w:r w:rsidRPr="0044579A">
        <w:t>Csaba Molnár, Claudiu Manda, Marit Maij</w:t>
      </w:r>
      <w:r w:rsidRPr="006D7817">
        <w:rPr>
          <w:rStyle w:val="HideTWBExt"/>
          <w:b w:val="0"/>
        </w:rPr>
        <w:t>&lt;/Members&gt;</w:t>
      </w:r>
    </w:p>
    <w:p w14:paraId="55CC56DC" w14:textId="77777777" w:rsidR="00700A3B" w:rsidRPr="0044579A" w:rsidRDefault="00700A3B" w:rsidP="00700A3B">
      <w:pPr>
        <w:pStyle w:val="NormalBold"/>
      </w:pPr>
      <w:r w:rsidRPr="006D7817">
        <w:rPr>
          <w:rStyle w:val="HideTWBExt"/>
          <w:b w:val="0"/>
        </w:rPr>
        <w:t>&lt;/RepeatBlock-By&gt;</w:t>
      </w:r>
    </w:p>
    <w:p w14:paraId="1B2D2724"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E43552A" w14:textId="77777777" w:rsidR="00700A3B" w:rsidRPr="0044579A" w:rsidRDefault="00700A3B" w:rsidP="00700A3B">
      <w:pPr>
        <w:pStyle w:val="NormalBold"/>
      </w:pPr>
      <w:r w:rsidRPr="006D7817">
        <w:rPr>
          <w:rStyle w:val="HideTWBExt"/>
          <w:b w:val="0"/>
        </w:rPr>
        <w:t>&lt;Article&gt;</w:t>
      </w:r>
      <w:r w:rsidRPr="0044579A">
        <w:t>Paragrafo 27</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919A1AC" w14:textId="77777777" w:rsidTr="004274D1">
        <w:trPr>
          <w:trHeight w:hRule="exact" w:val="240"/>
          <w:jc w:val="center"/>
        </w:trPr>
        <w:tc>
          <w:tcPr>
            <w:tcW w:w="9752" w:type="dxa"/>
            <w:gridSpan w:val="2"/>
            <w:tcBorders>
              <w:top w:val="nil"/>
              <w:left w:val="nil"/>
              <w:bottom w:val="nil"/>
              <w:right w:val="nil"/>
            </w:tcBorders>
          </w:tcPr>
          <w:p w14:paraId="6826F1DD" w14:textId="77777777" w:rsidR="00700A3B" w:rsidRPr="0044579A" w:rsidRDefault="00700A3B" w:rsidP="004274D1"/>
        </w:tc>
      </w:tr>
      <w:tr w:rsidR="00700A3B" w:rsidRPr="0044579A" w14:paraId="05A1327C" w14:textId="77777777" w:rsidTr="004274D1">
        <w:trPr>
          <w:trHeight w:val="240"/>
          <w:jc w:val="center"/>
        </w:trPr>
        <w:tc>
          <w:tcPr>
            <w:tcW w:w="4876" w:type="dxa"/>
            <w:tcBorders>
              <w:top w:val="nil"/>
              <w:left w:val="nil"/>
              <w:bottom w:val="nil"/>
              <w:right w:val="nil"/>
            </w:tcBorders>
          </w:tcPr>
          <w:p w14:paraId="275C1D07"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13D24B58" w14:textId="77777777" w:rsidR="00700A3B" w:rsidRPr="0044579A" w:rsidRDefault="00700A3B" w:rsidP="004274D1">
            <w:pPr>
              <w:pStyle w:val="AmColumnHeading"/>
            </w:pPr>
            <w:r w:rsidRPr="0044579A">
              <w:t>Emendamento</w:t>
            </w:r>
          </w:p>
        </w:tc>
      </w:tr>
      <w:tr w:rsidR="00700A3B" w:rsidRPr="0044579A" w14:paraId="52FD0338" w14:textId="77777777" w:rsidTr="004274D1">
        <w:trPr>
          <w:jc w:val="center"/>
        </w:trPr>
        <w:tc>
          <w:tcPr>
            <w:tcW w:w="4876" w:type="dxa"/>
            <w:tcBorders>
              <w:top w:val="nil"/>
              <w:left w:val="nil"/>
              <w:bottom w:val="nil"/>
              <w:right w:val="nil"/>
            </w:tcBorders>
          </w:tcPr>
          <w:p w14:paraId="141A656A" w14:textId="77777777" w:rsidR="00700A3B" w:rsidRPr="0044579A" w:rsidRDefault="00700A3B" w:rsidP="004274D1">
            <w:pPr>
              <w:pStyle w:val="Normal6a"/>
            </w:pPr>
            <w:r w:rsidRPr="0044579A">
              <w:t>27.</w:t>
            </w:r>
            <w:r w:rsidRPr="0044579A">
              <w:tab/>
            </w:r>
            <w:r w:rsidRPr="0044579A">
              <w:rPr>
                <w:b/>
                <w:i/>
              </w:rPr>
              <w:t>tiene conto del fatto che, per quanto riguarda</w:t>
            </w:r>
            <w:r w:rsidRPr="0044579A">
              <w:t xml:space="preserve"> l'equilibrio di genere </w:t>
            </w:r>
            <w:r w:rsidRPr="0044579A">
              <w:rPr>
                <w:b/>
                <w:i/>
              </w:rPr>
              <w:t>del collegio della Corte, i membri</w:t>
            </w:r>
            <w:r w:rsidRPr="0044579A">
              <w:t xml:space="preserve"> della Corte </w:t>
            </w:r>
            <w:r w:rsidRPr="0044579A">
              <w:rPr>
                <w:b/>
                <w:i/>
              </w:rPr>
              <w:t>sono nominati previa consultazione del Parlamento europeo e la Corte non svolge alcun ruolo nel processo di selezione dei membri ai sensi dell'articolo 286, paragrafo 2, TFUE</w:t>
            </w:r>
            <w:r w:rsidRPr="0044579A">
              <w:t>;</w:t>
            </w:r>
          </w:p>
        </w:tc>
        <w:tc>
          <w:tcPr>
            <w:tcW w:w="4876" w:type="dxa"/>
            <w:tcBorders>
              <w:top w:val="nil"/>
              <w:left w:val="nil"/>
              <w:bottom w:val="nil"/>
              <w:right w:val="nil"/>
            </w:tcBorders>
          </w:tcPr>
          <w:p w14:paraId="53B146FC" w14:textId="7EB2EDA1" w:rsidR="00700A3B" w:rsidRPr="0044579A" w:rsidRDefault="00700A3B" w:rsidP="006D0E8C">
            <w:pPr>
              <w:pStyle w:val="Normal6a"/>
            </w:pPr>
            <w:r w:rsidRPr="0044579A">
              <w:t>27.</w:t>
            </w:r>
            <w:r w:rsidRPr="0044579A">
              <w:tab/>
            </w:r>
            <w:r w:rsidRPr="0044579A">
              <w:rPr>
                <w:b/>
                <w:i/>
              </w:rPr>
              <w:t>si rammarica del fatto che 12 Stati membri non abbiano mai nominato una donna alla Corte; invita la Corte a valutare la sua composizione complessiva e a fornire tale analisi al Consiglio e agli Stati membri, garantendo che</w:t>
            </w:r>
            <w:r w:rsidRPr="0044579A">
              <w:t xml:space="preserve"> l'equilibro di genere </w:t>
            </w:r>
            <w:r w:rsidRPr="0044579A">
              <w:rPr>
                <w:b/>
                <w:i/>
              </w:rPr>
              <w:t>sia opportunamente considerato nei futuri processi di nomina; ribadisce il suo invito agli Stati membri di proporre candidati di gene</w:t>
            </w:r>
            <w:r w:rsidR="006D0E8C">
              <w:rPr>
                <w:b/>
                <w:i/>
              </w:rPr>
              <w:t>ri</w:t>
            </w:r>
            <w:r w:rsidRPr="0044579A">
              <w:rPr>
                <w:b/>
                <w:i/>
              </w:rPr>
              <w:t xml:space="preserve"> divers</w:t>
            </w:r>
            <w:r w:rsidR="006D0E8C">
              <w:rPr>
                <w:b/>
                <w:i/>
              </w:rPr>
              <w:t>i</w:t>
            </w:r>
            <w:r w:rsidRPr="0044579A">
              <w:rPr>
                <w:b/>
                <w:i/>
              </w:rPr>
              <w:t xml:space="preserve"> al fine di ottenere una composizione più equilibrata e rappresentativa</w:t>
            </w:r>
            <w:r w:rsidRPr="0044579A">
              <w:t xml:space="preserve"> della Corte;</w:t>
            </w:r>
          </w:p>
        </w:tc>
      </w:tr>
    </w:tbl>
    <w:p w14:paraId="4F7154BC"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9CC7E86" w14:textId="77777777" w:rsidR="00700A3B" w:rsidRPr="0044579A" w:rsidRDefault="00700A3B" w:rsidP="00700A3B">
      <w:r w:rsidRPr="006D7817">
        <w:rPr>
          <w:rStyle w:val="HideTWBExt"/>
        </w:rPr>
        <w:t>&lt;/Amend&gt;</w:t>
      </w:r>
    </w:p>
    <w:p w14:paraId="76D78D8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36</w:t>
      </w:r>
      <w:r w:rsidRPr="006D7817">
        <w:rPr>
          <w:rStyle w:val="HideTWBExt"/>
          <w:b w:val="0"/>
        </w:rPr>
        <w:t>&lt;/NumAm&gt;</w:t>
      </w:r>
    </w:p>
    <w:p w14:paraId="465CEC66"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75E5F12C" w14:textId="77777777" w:rsidR="00700A3B" w:rsidRPr="0044579A" w:rsidRDefault="00700A3B" w:rsidP="00700A3B">
      <w:pPr>
        <w:pStyle w:val="NormalBold"/>
      </w:pPr>
      <w:r w:rsidRPr="006D7817">
        <w:rPr>
          <w:rStyle w:val="HideTWBExt"/>
          <w:b w:val="0"/>
        </w:rPr>
        <w:t>&lt;/RepeatBlock-By&gt;</w:t>
      </w:r>
    </w:p>
    <w:p w14:paraId="1162295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DD78D25" w14:textId="77777777" w:rsidR="00700A3B" w:rsidRPr="0044579A" w:rsidRDefault="00700A3B" w:rsidP="00700A3B">
      <w:pPr>
        <w:pStyle w:val="NormalBold"/>
      </w:pPr>
      <w:r w:rsidRPr="006D7817">
        <w:rPr>
          <w:rStyle w:val="HideTWBExt"/>
          <w:b w:val="0"/>
        </w:rPr>
        <w:t>&lt;Article&gt;</w:t>
      </w:r>
      <w:r w:rsidRPr="0044579A">
        <w:t>Paragrafo 27</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52A7849F" w14:textId="77777777" w:rsidTr="004274D1">
        <w:trPr>
          <w:trHeight w:hRule="exact" w:val="240"/>
          <w:jc w:val="center"/>
        </w:trPr>
        <w:tc>
          <w:tcPr>
            <w:tcW w:w="9752" w:type="dxa"/>
            <w:gridSpan w:val="2"/>
            <w:tcBorders>
              <w:top w:val="nil"/>
              <w:left w:val="nil"/>
              <w:bottom w:val="nil"/>
              <w:right w:val="nil"/>
            </w:tcBorders>
          </w:tcPr>
          <w:p w14:paraId="514EAF4A" w14:textId="77777777" w:rsidR="00700A3B" w:rsidRPr="0044579A" w:rsidRDefault="00700A3B" w:rsidP="004274D1"/>
        </w:tc>
      </w:tr>
      <w:tr w:rsidR="00700A3B" w:rsidRPr="0044579A" w14:paraId="376A18B9" w14:textId="77777777" w:rsidTr="004274D1">
        <w:trPr>
          <w:trHeight w:val="240"/>
          <w:jc w:val="center"/>
        </w:trPr>
        <w:tc>
          <w:tcPr>
            <w:tcW w:w="4876" w:type="dxa"/>
            <w:tcBorders>
              <w:top w:val="nil"/>
              <w:left w:val="nil"/>
              <w:bottom w:val="nil"/>
              <w:right w:val="nil"/>
            </w:tcBorders>
          </w:tcPr>
          <w:p w14:paraId="7F97A05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76EE84D0" w14:textId="77777777" w:rsidR="00700A3B" w:rsidRPr="0044579A" w:rsidRDefault="00700A3B" w:rsidP="004274D1">
            <w:pPr>
              <w:pStyle w:val="AmColumnHeading"/>
            </w:pPr>
            <w:r w:rsidRPr="0044579A">
              <w:t>Emendamento</w:t>
            </w:r>
          </w:p>
        </w:tc>
      </w:tr>
      <w:tr w:rsidR="00700A3B" w:rsidRPr="0044579A" w14:paraId="6ADDF142" w14:textId="77777777" w:rsidTr="004274D1">
        <w:trPr>
          <w:jc w:val="center"/>
        </w:trPr>
        <w:tc>
          <w:tcPr>
            <w:tcW w:w="4876" w:type="dxa"/>
            <w:tcBorders>
              <w:top w:val="nil"/>
              <w:left w:val="nil"/>
              <w:bottom w:val="nil"/>
              <w:right w:val="nil"/>
            </w:tcBorders>
          </w:tcPr>
          <w:p w14:paraId="7C43401A" w14:textId="77777777" w:rsidR="00700A3B" w:rsidRPr="0044579A" w:rsidRDefault="00700A3B" w:rsidP="004274D1">
            <w:pPr>
              <w:pStyle w:val="Normal6a"/>
            </w:pPr>
            <w:r w:rsidRPr="0044579A">
              <w:t>27.</w:t>
            </w:r>
            <w:r w:rsidRPr="0044579A">
              <w:tab/>
            </w:r>
            <w:r w:rsidRPr="0044579A">
              <w:rPr>
                <w:b/>
                <w:i/>
              </w:rPr>
              <w:t>tiene</w:t>
            </w:r>
            <w:r w:rsidRPr="0044579A">
              <w:t xml:space="preserve"> conto del fatto che</w:t>
            </w:r>
            <w:r w:rsidRPr="0044579A">
              <w:rPr>
                <w:b/>
                <w:i/>
              </w:rPr>
              <w:t>, per quanto riguarda l'equilibrio di genere del collegio della Corte,</w:t>
            </w:r>
            <w:r w:rsidRPr="0044579A">
              <w:t xml:space="preserve"> i membri della Corte sono nominati previa consultazione del Parlamento europeo e la Corte non svolge alcun ruolo nel processo di selezione dei membri ai sensi dell'articolo 286, paragrafo 2, TFUE;</w:t>
            </w:r>
          </w:p>
        </w:tc>
        <w:tc>
          <w:tcPr>
            <w:tcW w:w="4876" w:type="dxa"/>
            <w:tcBorders>
              <w:top w:val="nil"/>
              <w:left w:val="nil"/>
              <w:bottom w:val="nil"/>
              <w:right w:val="nil"/>
            </w:tcBorders>
          </w:tcPr>
          <w:p w14:paraId="3AFF2FEA" w14:textId="3849EEB4" w:rsidR="00700A3B" w:rsidRPr="0044579A" w:rsidRDefault="00700A3B" w:rsidP="004274D1">
            <w:pPr>
              <w:pStyle w:val="Normal6a"/>
            </w:pPr>
            <w:r w:rsidRPr="0044579A">
              <w:t>27.</w:t>
            </w:r>
            <w:r w:rsidRPr="0044579A">
              <w:tab/>
            </w:r>
            <w:r w:rsidRPr="0044579A">
              <w:rPr>
                <w:b/>
                <w:i/>
              </w:rPr>
              <w:t>nonostante tenga</w:t>
            </w:r>
            <w:r w:rsidRPr="0044579A">
              <w:t xml:space="preserve"> conto del fatto che i membri della Corte sono nominati previa consultazione del Parlamento europeo e </w:t>
            </w:r>
            <w:r w:rsidRPr="0044579A">
              <w:rPr>
                <w:b/>
                <w:i/>
              </w:rPr>
              <w:t>che</w:t>
            </w:r>
            <w:r w:rsidRPr="0044579A">
              <w:t xml:space="preserve"> la Corte non svolge alcun ruolo nel processo di selezione dei membri ai sensi dell'articolo 286, paragrafo 2, TFUE;</w:t>
            </w:r>
            <w:r w:rsidRPr="0044579A">
              <w:rPr>
                <w:b/>
                <w:i/>
              </w:rPr>
              <w:t> continua a deplorare la mancanza di equilibrio di genere in seno al collegio della Corte, malgrado un certo aumento del numero di donne nel corso degli anni; invita il Consiglio a riconsiderare la procedura di nomina al fine di affrontare tale problema con azioni concrete, come l'obbligo per gli Stati membri di proporre almeno</w:t>
            </w:r>
            <w:r w:rsidR="006D0E8C">
              <w:rPr>
                <w:b/>
                <w:i/>
              </w:rPr>
              <w:t xml:space="preserve"> due candidati di generi diversi</w:t>
            </w:r>
            <w:r w:rsidRPr="0044579A">
              <w:rPr>
                <w:b/>
                <w:i/>
              </w:rPr>
              <w:t xml:space="preserve"> per ciascun posto vacante;</w:t>
            </w:r>
          </w:p>
        </w:tc>
      </w:tr>
    </w:tbl>
    <w:p w14:paraId="5F7D553B"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663B93C5" w14:textId="77777777" w:rsidR="00700A3B" w:rsidRPr="0044579A" w:rsidRDefault="00700A3B" w:rsidP="00700A3B">
      <w:r w:rsidRPr="006D7817">
        <w:rPr>
          <w:rStyle w:val="HideTWBExt"/>
        </w:rPr>
        <w:t>&lt;/Amend&gt;</w:t>
      </w:r>
    </w:p>
    <w:p w14:paraId="5275831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37</w:t>
      </w:r>
      <w:r w:rsidRPr="006D7817">
        <w:rPr>
          <w:rStyle w:val="HideTWBExt"/>
          <w:b w:val="0"/>
        </w:rPr>
        <w:t>&lt;/NumAm&gt;</w:t>
      </w:r>
    </w:p>
    <w:p w14:paraId="013277AD"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0825E06C" w14:textId="77777777" w:rsidR="00700A3B" w:rsidRPr="0044579A" w:rsidRDefault="00700A3B" w:rsidP="00700A3B">
      <w:pPr>
        <w:pStyle w:val="NormalBold"/>
      </w:pPr>
      <w:r w:rsidRPr="006D7817">
        <w:rPr>
          <w:rStyle w:val="HideTWBExt"/>
          <w:b w:val="0"/>
        </w:rPr>
        <w:t>&lt;/RepeatBlock-By&gt;</w:t>
      </w:r>
    </w:p>
    <w:p w14:paraId="301F480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B1B341C" w14:textId="77777777" w:rsidR="00700A3B" w:rsidRPr="0044579A" w:rsidRDefault="00700A3B" w:rsidP="00700A3B">
      <w:pPr>
        <w:pStyle w:val="NormalBold"/>
      </w:pPr>
      <w:r w:rsidRPr="006D7817">
        <w:rPr>
          <w:rStyle w:val="HideTWBExt"/>
          <w:b w:val="0"/>
        </w:rPr>
        <w:t>&lt;Article&gt;</w:t>
      </w:r>
      <w:r w:rsidRPr="0044579A">
        <w:t>Paragrafo 27</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04C75BB" w14:textId="77777777" w:rsidTr="004274D1">
        <w:trPr>
          <w:trHeight w:hRule="exact" w:val="240"/>
          <w:jc w:val="center"/>
        </w:trPr>
        <w:tc>
          <w:tcPr>
            <w:tcW w:w="9752" w:type="dxa"/>
            <w:gridSpan w:val="2"/>
            <w:tcBorders>
              <w:top w:val="nil"/>
              <w:left w:val="nil"/>
              <w:bottom w:val="nil"/>
              <w:right w:val="nil"/>
            </w:tcBorders>
          </w:tcPr>
          <w:p w14:paraId="1DAAE629" w14:textId="77777777" w:rsidR="00700A3B" w:rsidRPr="0044579A" w:rsidRDefault="00700A3B" w:rsidP="004274D1"/>
        </w:tc>
      </w:tr>
      <w:tr w:rsidR="00700A3B" w:rsidRPr="0044579A" w14:paraId="400EAD06" w14:textId="77777777" w:rsidTr="004274D1">
        <w:trPr>
          <w:trHeight w:val="240"/>
          <w:jc w:val="center"/>
        </w:trPr>
        <w:tc>
          <w:tcPr>
            <w:tcW w:w="4876" w:type="dxa"/>
            <w:tcBorders>
              <w:top w:val="nil"/>
              <w:left w:val="nil"/>
              <w:bottom w:val="nil"/>
              <w:right w:val="nil"/>
            </w:tcBorders>
          </w:tcPr>
          <w:p w14:paraId="504D61AC"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3A8DC0D" w14:textId="77777777" w:rsidR="00700A3B" w:rsidRPr="0044579A" w:rsidRDefault="00700A3B" w:rsidP="004274D1">
            <w:pPr>
              <w:pStyle w:val="AmColumnHeading"/>
            </w:pPr>
            <w:r w:rsidRPr="0044579A">
              <w:t>Emendamento</w:t>
            </w:r>
          </w:p>
        </w:tc>
      </w:tr>
      <w:tr w:rsidR="00700A3B" w:rsidRPr="0044579A" w14:paraId="796F172F" w14:textId="77777777" w:rsidTr="004274D1">
        <w:trPr>
          <w:jc w:val="center"/>
        </w:trPr>
        <w:tc>
          <w:tcPr>
            <w:tcW w:w="4876" w:type="dxa"/>
            <w:tcBorders>
              <w:top w:val="nil"/>
              <w:left w:val="nil"/>
              <w:bottom w:val="nil"/>
              <w:right w:val="nil"/>
            </w:tcBorders>
          </w:tcPr>
          <w:p w14:paraId="0E1091E7" w14:textId="77777777" w:rsidR="00700A3B" w:rsidRPr="0044579A" w:rsidRDefault="00700A3B" w:rsidP="004274D1">
            <w:pPr>
              <w:pStyle w:val="Normal6a"/>
            </w:pPr>
            <w:r w:rsidRPr="0044579A">
              <w:t>27.</w:t>
            </w:r>
            <w:r w:rsidRPr="0044579A">
              <w:tab/>
              <w:t>tiene conto del fatto che, per quanto riguarda l'equilibrio di genere del collegio della Corte, i membri della Corte sono nominati previa consultazione del Parlamento europeo e la Corte non svolge alcun ruolo nel processo di selezione dei membri ai sensi dell'articolo 286, paragrafo 2, TFUE;</w:t>
            </w:r>
          </w:p>
        </w:tc>
        <w:tc>
          <w:tcPr>
            <w:tcW w:w="4876" w:type="dxa"/>
            <w:tcBorders>
              <w:top w:val="nil"/>
              <w:left w:val="nil"/>
              <w:bottom w:val="nil"/>
              <w:right w:val="nil"/>
            </w:tcBorders>
          </w:tcPr>
          <w:p w14:paraId="2CBA12C7" w14:textId="77777777" w:rsidR="00700A3B" w:rsidRPr="0044579A" w:rsidRDefault="00700A3B" w:rsidP="004274D1">
            <w:pPr>
              <w:pStyle w:val="Normal6a"/>
            </w:pPr>
            <w:r w:rsidRPr="0044579A">
              <w:t>27.</w:t>
            </w:r>
            <w:r w:rsidRPr="0044579A">
              <w:tab/>
              <w:t xml:space="preserve">tiene conto del fatto che, per quanto riguarda l'equilibrio di genere del collegio della Corte, i membri della Corte sono nominati previa consultazione del Parlamento europeo e la Corte non svolge alcun ruolo nel processo di selezione dei membri ai sensi dell'articolo 286, paragrafo 2, TFUE; </w:t>
            </w:r>
            <w:r w:rsidRPr="0044579A">
              <w:rPr>
                <w:b/>
                <w:i/>
              </w:rPr>
              <w:t>sottolinea che esiste tuttora un importante squilibrio di genere all'interno della Corte, con solo nove donne su 27 membri;</w:t>
            </w:r>
          </w:p>
        </w:tc>
      </w:tr>
    </w:tbl>
    <w:p w14:paraId="35D95D70"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6EE252CC" w14:textId="77777777" w:rsidR="00700A3B" w:rsidRPr="0044579A" w:rsidRDefault="00700A3B" w:rsidP="00700A3B">
      <w:r w:rsidRPr="006D7817">
        <w:rPr>
          <w:rStyle w:val="HideTWBExt"/>
        </w:rPr>
        <w:t>&lt;/Amend&gt;</w:t>
      </w:r>
    </w:p>
    <w:p w14:paraId="6ACF6D73"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38</w:t>
      </w:r>
      <w:r w:rsidRPr="006D7817">
        <w:rPr>
          <w:rStyle w:val="HideTWBExt"/>
          <w:b w:val="0"/>
        </w:rPr>
        <w:t>&lt;/NumAm&gt;</w:t>
      </w:r>
    </w:p>
    <w:p w14:paraId="32A6C133"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424E9513" w14:textId="77777777" w:rsidR="00700A3B" w:rsidRPr="0044579A" w:rsidRDefault="00700A3B" w:rsidP="00700A3B">
      <w:pPr>
        <w:pStyle w:val="NormalBold"/>
      </w:pPr>
      <w:r w:rsidRPr="006D7817">
        <w:rPr>
          <w:rStyle w:val="HideTWBExt"/>
          <w:b w:val="0"/>
        </w:rPr>
        <w:t>&lt;/RepeatBlock-By&gt;</w:t>
      </w:r>
    </w:p>
    <w:p w14:paraId="5BB9C1AF"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04830DE" w14:textId="77777777" w:rsidR="00700A3B" w:rsidRPr="0044579A" w:rsidRDefault="00700A3B" w:rsidP="00700A3B">
      <w:pPr>
        <w:pStyle w:val="NormalBold"/>
      </w:pPr>
      <w:r w:rsidRPr="006D7817">
        <w:rPr>
          <w:rStyle w:val="HideTWBExt"/>
          <w:b w:val="0"/>
        </w:rPr>
        <w:t>&lt;Article&gt;</w:t>
      </w:r>
      <w:r w:rsidRPr="0044579A">
        <w:t>Paragrafo 27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0FD4D73" w14:textId="77777777" w:rsidTr="004274D1">
        <w:trPr>
          <w:trHeight w:hRule="exact" w:val="240"/>
          <w:jc w:val="center"/>
        </w:trPr>
        <w:tc>
          <w:tcPr>
            <w:tcW w:w="9752" w:type="dxa"/>
            <w:gridSpan w:val="2"/>
            <w:tcBorders>
              <w:top w:val="nil"/>
              <w:left w:val="nil"/>
              <w:bottom w:val="nil"/>
              <w:right w:val="nil"/>
            </w:tcBorders>
          </w:tcPr>
          <w:p w14:paraId="6C876367" w14:textId="77777777" w:rsidR="00700A3B" w:rsidRPr="0044579A" w:rsidRDefault="00700A3B" w:rsidP="004274D1"/>
        </w:tc>
      </w:tr>
      <w:tr w:rsidR="00700A3B" w:rsidRPr="0044579A" w14:paraId="4B460579" w14:textId="77777777" w:rsidTr="004274D1">
        <w:trPr>
          <w:trHeight w:val="240"/>
          <w:jc w:val="center"/>
        </w:trPr>
        <w:tc>
          <w:tcPr>
            <w:tcW w:w="4876" w:type="dxa"/>
            <w:tcBorders>
              <w:top w:val="nil"/>
              <w:left w:val="nil"/>
              <w:bottom w:val="nil"/>
              <w:right w:val="nil"/>
            </w:tcBorders>
          </w:tcPr>
          <w:p w14:paraId="3090ED59"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2EE4E7E" w14:textId="77777777" w:rsidR="00700A3B" w:rsidRPr="0044579A" w:rsidRDefault="00700A3B" w:rsidP="004274D1">
            <w:pPr>
              <w:pStyle w:val="AmColumnHeading"/>
            </w:pPr>
            <w:r w:rsidRPr="0044579A">
              <w:t>Emendamento</w:t>
            </w:r>
          </w:p>
        </w:tc>
      </w:tr>
      <w:tr w:rsidR="00700A3B" w:rsidRPr="0044579A" w14:paraId="566A7AD1" w14:textId="77777777" w:rsidTr="004274D1">
        <w:trPr>
          <w:jc w:val="center"/>
        </w:trPr>
        <w:tc>
          <w:tcPr>
            <w:tcW w:w="4876" w:type="dxa"/>
            <w:tcBorders>
              <w:top w:val="nil"/>
              <w:left w:val="nil"/>
              <w:bottom w:val="nil"/>
              <w:right w:val="nil"/>
            </w:tcBorders>
          </w:tcPr>
          <w:p w14:paraId="584CDAA8" w14:textId="77777777" w:rsidR="00700A3B" w:rsidRPr="0044579A" w:rsidRDefault="00700A3B" w:rsidP="004274D1">
            <w:pPr>
              <w:pStyle w:val="Normal6a"/>
            </w:pPr>
          </w:p>
        </w:tc>
        <w:tc>
          <w:tcPr>
            <w:tcW w:w="4876" w:type="dxa"/>
            <w:tcBorders>
              <w:top w:val="nil"/>
              <w:left w:val="nil"/>
              <w:bottom w:val="nil"/>
              <w:right w:val="nil"/>
            </w:tcBorders>
          </w:tcPr>
          <w:p w14:paraId="176D47DC" w14:textId="77777777" w:rsidR="00700A3B" w:rsidRPr="0044579A" w:rsidRDefault="00700A3B" w:rsidP="004274D1">
            <w:pPr>
              <w:pStyle w:val="Normal6a"/>
            </w:pPr>
            <w:r w:rsidRPr="0044579A">
              <w:rPr>
                <w:b/>
                <w:i/>
              </w:rPr>
              <w:t>27 bis.</w:t>
            </w:r>
            <w:r w:rsidRPr="0044579A">
              <w:tab/>
            </w:r>
            <w:r w:rsidRPr="0044579A">
              <w:rPr>
                <w:b/>
                <w:i/>
              </w:rPr>
              <w:t>si rammarica che il Consiglio da anni proceda ripetutamente a nominare membri della Corte nonostante tali nomine siano state respinte dal Parlamento; sottolinea che il Parlamento dovrebbe rivestire un ruolo vincolante nella valutazione dell'idoneità dei candidati alla Corte;</w:t>
            </w:r>
          </w:p>
        </w:tc>
      </w:tr>
    </w:tbl>
    <w:p w14:paraId="4DF69119"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07293883" w14:textId="77777777" w:rsidR="00700A3B" w:rsidRPr="0044579A" w:rsidRDefault="00700A3B" w:rsidP="00700A3B">
      <w:r w:rsidRPr="006D7817">
        <w:rPr>
          <w:rStyle w:val="HideTWBExt"/>
        </w:rPr>
        <w:t>&lt;/Amend&gt;</w:t>
      </w:r>
    </w:p>
    <w:p w14:paraId="6EC2DE51"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39</w:t>
      </w:r>
      <w:r w:rsidRPr="006D7817">
        <w:rPr>
          <w:rStyle w:val="HideTWBExt"/>
          <w:b w:val="0"/>
        </w:rPr>
        <w:t>&lt;/NumAm&gt;</w:t>
      </w:r>
    </w:p>
    <w:p w14:paraId="44D7C941"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255097F5" w14:textId="77777777" w:rsidR="00700A3B" w:rsidRPr="0044579A" w:rsidRDefault="00700A3B" w:rsidP="00700A3B">
      <w:pPr>
        <w:pStyle w:val="NormalBold"/>
      </w:pPr>
      <w:r w:rsidRPr="006D7817">
        <w:rPr>
          <w:rStyle w:val="HideTWBExt"/>
          <w:b w:val="0"/>
        </w:rPr>
        <w:t>&lt;/RepeatBlock-By&gt;</w:t>
      </w:r>
    </w:p>
    <w:p w14:paraId="1FE26793"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BAC3683" w14:textId="77777777" w:rsidR="00700A3B" w:rsidRPr="0044579A" w:rsidRDefault="00700A3B" w:rsidP="00700A3B">
      <w:pPr>
        <w:pStyle w:val="NormalBold"/>
      </w:pPr>
      <w:r w:rsidRPr="006D7817">
        <w:rPr>
          <w:rStyle w:val="HideTWBExt"/>
          <w:b w:val="0"/>
        </w:rPr>
        <w:t>&lt;Article&gt;</w:t>
      </w:r>
      <w:r w:rsidRPr="0044579A">
        <w:t>Paragrafo 27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0E43B43" w14:textId="77777777" w:rsidTr="004274D1">
        <w:trPr>
          <w:trHeight w:hRule="exact" w:val="240"/>
          <w:jc w:val="center"/>
        </w:trPr>
        <w:tc>
          <w:tcPr>
            <w:tcW w:w="9752" w:type="dxa"/>
            <w:gridSpan w:val="2"/>
            <w:tcBorders>
              <w:top w:val="nil"/>
              <w:left w:val="nil"/>
              <w:bottom w:val="nil"/>
              <w:right w:val="nil"/>
            </w:tcBorders>
          </w:tcPr>
          <w:p w14:paraId="28B41DB4" w14:textId="77777777" w:rsidR="00700A3B" w:rsidRPr="0044579A" w:rsidRDefault="00700A3B" w:rsidP="004274D1"/>
        </w:tc>
      </w:tr>
      <w:tr w:rsidR="00700A3B" w:rsidRPr="0044579A" w14:paraId="0028479D" w14:textId="77777777" w:rsidTr="004274D1">
        <w:trPr>
          <w:trHeight w:val="240"/>
          <w:jc w:val="center"/>
        </w:trPr>
        <w:tc>
          <w:tcPr>
            <w:tcW w:w="4876" w:type="dxa"/>
            <w:tcBorders>
              <w:top w:val="nil"/>
              <w:left w:val="nil"/>
              <w:bottom w:val="nil"/>
              <w:right w:val="nil"/>
            </w:tcBorders>
          </w:tcPr>
          <w:p w14:paraId="6EC24E02"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F37864F" w14:textId="77777777" w:rsidR="00700A3B" w:rsidRPr="0044579A" w:rsidRDefault="00700A3B" w:rsidP="004274D1">
            <w:pPr>
              <w:pStyle w:val="AmColumnHeading"/>
            </w:pPr>
            <w:r w:rsidRPr="0044579A">
              <w:t>Emendamento</w:t>
            </w:r>
          </w:p>
        </w:tc>
      </w:tr>
      <w:tr w:rsidR="00700A3B" w:rsidRPr="0044579A" w14:paraId="535914A2" w14:textId="77777777" w:rsidTr="004274D1">
        <w:trPr>
          <w:jc w:val="center"/>
        </w:trPr>
        <w:tc>
          <w:tcPr>
            <w:tcW w:w="4876" w:type="dxa"/>
            <w:tcBorders>
              <w:top w:val="nil"/>
              <w:left w:val="nil"/>
              <w:bottom w:val="nil"/>
              <w:right w:val="nil"/>
            </w:tcBorders>
          </w:tcPr>
          <w:p w14:paraId="24500D61" w14:textId="77777777" w:rsidR="00700A3B" w:rsidRPr="0044579A" w:rsidRDefault="00700A3B" w:rsidP="004274D1">
            <w:pPr>
              <w:pStyle w:val="Normal6a"/>
            </w:pPr>
          </w:p>
        </w:tc>
        <w:tc>
          <w:tcPr>
            <w:tcW w:w="4876" w:type="dxa"/>
            <w:tcBorders>
              <w:top w:val="nil"/>
              <w:left w:val="nil"/>
              <w:bottom w:val="nil"/>
              <w:right w:val="nil"/>
            </w:tcBorders>
          </w:tcPr>
          <w:p w14:paraId="2E1E16AF" w14:textId="63688D0F" w:rsidR="00700A3B" w:rsidRPr="0044579A" w:rsidRDefault="00700A3B" w:rsidP="00D45A1A">
            <w:pPr>
              <w:pStyle w:val="Normal6a"/>
            </w:pPr>
            <w:r w:rsidRPr="0044579A">
              <w:rPr>
                <w:b/>
                <w:i/>
              </w:rPr>
              <w:t>27 bis.</w:t>
            </w:r>
            <w:r w:rsidRPr="0044579A">
              <w:tab/>
            </w:r>
            <w:r w:rsidRPr="0044579A">
              <w:rPr>
                <w:b/>
                <w:i/>
              </w:rPr>
              <w:t xml:space="preserve">esprime rammarico per il fatto che il Consiglio abbia ripetutamente nominato membri della Corte </w:t>
            </w:r>
            <w:r w:rsidR="00D45A1A">
              <w:rPr>
                <w:b/>
                <w:i/>
              </w:rPr>
              <w:t>che il Parlamento aveva respinto</w:t>
            </w:r>
            <w:r w:rsidRPr="0044579A">
              <w:rPr>
                <w:b/>
                <w:i/>
              </w:rPr>
              <w:t>; pone l'accento sul fatto che il Parlamento dovrebbe rivestire un ruolo vincolante nella valutazione dell'idoneità dei candidati alla Corte;</w:t>
            </w:r>
          </w:p>
        </w:tc>
      </w:tr>
    </w:tbl>
    <w:p w14:paraId="1B797B9F"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E884467" w14:textId="77777777" w:rsidR="00700A3B" w:rsidRPr="0044579A" w:rsidRDefault="00700A3B" w:rsidP="00700A3B">
      <w:r w:rsidRPr="006D7817">
        <w:rPr>
          <w:rStyle w:val="HideTWBExt"/>
        </w:rPr>
        <w:t>&lt;/Amend&gt;</w:t>
      </w:r>
    </w:p>
    <w:p w14:paraId="49B226B8"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40</w:t>
      </w:r>
      <w:r w:rsidRPr="006D7817">
        <w:rPr>
          <w:rStyle w:val="HideTWBExt"/>
          <w:b w:val="0"/>
        </w:rPr>
        <w:t>&lt;/NumAm&gt;</w:t>
      </w:r>
    </w:p>
    <w:p w14:paraId="5284380F"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356781C6" w14:textId="77777777" w:rsidR="00700A3B" w:rsidRPr="0044579A" w:rsidRDefault="00700A3B" w:rsidP="00700A3B">
      <w:pPr>
        <w:pStyle w:val="NormalBold"/>
      </w:pPr>
      <w:r w:rsidRPr="006D7817">
        <w:rPr>
          <w:rStyle w:val="HideTWBExt"/>
          <w:b w:val="0"/>
        </w:rPr>
        <w:t>&lt;/RepeatBlock-By&gt;</w:t>
      </w:r>
    </w:p>
    <w:p w14:paraId="5EEA591A"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5F6921EB" w14:textId="77777777" w:rsidR="00700A3B" w:rsidRPr="0044579A" w:rsidRDefault="00700A3B" w:rsidP="00700A3B">
      <w:pPr>
        <w:pStyle w:val="NormalBold"/>
      </w:pPr>
      <w:r w:rsidRPr="006D7817">
        <w:rPr>
          <w:rStyle w:val="HideTWBExt"/>
          <w:b w:val="0"/>
        </w:rPr>
        <w:t>&lt;Article&gt;</w:t>
      </w:r>
      <w:r w:rsidRPr="0044579A">
        <w:t>Paragrafo 29</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8D5A74A" w14:textId="77777777" w:rsidTr="004274D1">
        <w:trPr>
          <w:trHeight w:hRule="exact" w:val="240"/>
          <w:jc w:val="center"/>
        </w:trPr>
        <w:tc>
          <w:tcPr>
            <w:tcW w:w="9752" w:type="dxa"/>
            <w:gridSpan w:val="2"/>
            <w:tcBorders>
              <w:top w:val="nil"/>
              <w:left w:val="nil"/>
              <w:bottom w:val="nil"/>
              <w:right w:val="nil"/>
            </w:tcBorders>
          </w:tcPr>
          <w:p w14:paraId="5F472EA7" w14:textId="77777777" w:rsidR="00700A3B" w:rsidRPr="0044579A" w:rsidRDefault="00700A3B" w:rsidP="004274D1"/>
        </w:tc>
      </w:tr>
      <w:tr w:rsidR="00700A3B" w:rsidRPr="0044579A" w14:paraId="27DAE990" w14:textId="77777777" w:rsidTr="004274D1">
        <w:trPr>
          <w:trHeight w:val="240"/>
          <w:jc w:val="center"/>
        </w:trPr>
        <w:tc>
          <w:tcPr>
            <w:tcW w:w="4876" w:type="dxa"/>
            <w:tcBorders>
              <w:top w:val="nil"/>
              <w:left w:val="nil"/>
              <w:bottom w:val="nil"/>
              <w:right w:val="nil"/>
            </w:tcBorders>
          </w:tcPr>
          <w:p w14:paraId="477FADEE"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8405A75" w14:textId="77777777" w:rsidR="00700A3B" w:rsidRPr="0044579A" w:rsidRDefault="00700A3B" w:rsidP="004274D1">
            <w:pPr>
              <w:pStyle w:val="AmColumnHeading"/>
            </w:pPr>
            <w:r w:rsidRPr="0044579A">
              <w:t>Emendamento</w:t>
            </w:r>
          </w:p>
        </w:tc>
      </w:tr>
      <w:tr w:rsidR="00700A3B" w:rsidRPr="0044579A" w14:paraId="4EAA7D8A" w14:textId="77777777" w:rsidTr="004274D1">
        <w:trPr>
          <w:jc w:val="center"/>
        </w:trPr>
        <w:tc>
          <w:tcPr>
            <w:tcW w:w="4876" w:type="dxa"/>
            <w:tcBorders>
              <w:top w:val="nil"/>
              <w:left w:val="nil"/>
              <w:bottom w:val="nil"/>
              <w:right w:val="nil"/>
            </w:tcBorders>
          </w:tcPr>
          <w:p w14:paraId="143EEF7D" w14:textId="77777777" w:rsidR="00700A3B" w:rsidRPr="0044579A" w:rsidRDefault="00700A3B" w:rsidP="004274D1">
            <w:pPr>
              <w:pStyle w:val="Normal6a"/>
            </w:pPr>
            <w:r w:rsidRPr="0044579A">
              <w:t>29.</w:t>
            </w:r>
            <w:r w:rsidRPr="0044579A">
              <w:tab/>
              <w:t>osserva che nel 2023 sono stati segnalati sette casi di burnout; accoglie con favore il fatto che la Corte abbia adottato diverse misure per ridurre il rischio di burnout, introducendo un programma completo di benessere, offrendo una formazione sulla resilienza, pubblicando e attuando linee guida sul ritorno al lavoro dopo un congedo per malattia di lunga durata, continuando a offrire un primo soccorso per la salute mentale e fornendo un sostegno finanziario al personale, coprendo il costo di 10 sessioni con uno psicologo di loro scelta;</w:t>
            </w:r>
          </w:p>
        </w:tc>
        <w:tc>
          <w:tcPr>
            <w:tcW w:w="4876" w:type="dxa"/>
            <w:tcBorders>
              <w:top w:val="nil"/>
              <w:left w:val="nil"/>
              <w:bottom w:val="nil"/>
              <w:right w:val="nil"/>
            </w:tcBorders>
          </w:tcPr>
          <w:p w14:paraId="4D764E66" w14:textId="77777777" w:rsidR="00700A3B" w:rsidRPr="0044579A" w:rsidRDefault="00700A3B" w:rsidP="004274D1">
            <w:pPr>
              <w:pStyle w:val="Normal6a"/>
            </w:pPr>
            <w:r w:rsidRPr="0044579A">
              <w:t>29.</w:t>
            </w:r>
            <w:r w:rsidRPr="0044579A">
              <w:tab/>
              <w:t xml:space="preserve">osserva </w:t>
            </w:r>
            <w:r w:rsidRPr="0044579A">
              <w:rPr>
                <w:b/>
                <w:i/>
              </w:rPr>
              <w:t>con preoccupazione</w:t>
            </w:r>
            <w:r w:rsidRPr="0044579A">
              <w:t xml:space="preserve"> che nel 2023 sono stati segnalati sette casi di burnout</w:t>
            </w:r>
            <w:r w:rsidRPr="0044579A">
              <w:rPr>
                <w:b/>
                <w:i/>
              </w:rPr>
              <w:t>, lo stesso numero allarmante registrato nel 2022</w:t>
            </w:r>
            <w:r w:rsidRPr="0044579A">
              <w:t>; accoglie con favore il fatto che la Corte abbia adottato diverse misure per ridurre il rischio di burnout, introducendo un programma completo di benessere, offrendo una formazione sulla resilienza, pubblicando e attuando linee guida sul ritorno al lavoro dopo un congedo per malattia di lunga durata, continuando a offrire un primo soccorso per la salute mentale e fornendo un sostegno finanziario al personale, coprendo il costo di 10 sessioni con uno psicologo di loro scelta;</w:t>
            </w:r>
          </w:p>
        </w:tc>
      </w:tr>
    </w:tbl>
    <w:p w14:paraId="7D9EF2D7"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5D72EE5" w14:textId="77777777" w:rsidR="00700A3B" w:rsidRPr="0044579A" w:rsidRDefault="00700A3B" w:rsidP="00700A3B">
      <w:r w:rsidRPr="006D7817">
        <w:rPr>
          <w:rStyle w:val="HideTWBExt"/>
        </w:rPr>
        <w:t>&lt;/Amend&gt;</w:t>
      </w:r>
    </w:p>
    <w:p w14:paraId="688C2D4D"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41</w:t>
      </w:r>
      <w:r w:rsidRPr="006D7817">
        <w:rPr>
          <w:rStyle w:val="HideTWBExt"/>
          <w:b w:val="0"/>
        </w:rPr>
        <w:t>&lt;/NumAm&gt;</w:t>
      </w:r>
    </w:p>
    <w:p w14:paraId="64B2D7DC"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3C0FFA8C" w14:textId="77777777" w:rsidR="00700A3B" w:rsidRPr="0044579A" w:rsidRDefault="00700A3B" w:rsidP="00700A3B">
      <w:pPr>
        <w:pStyle w:val="NormalBold"/>
      </w:pPr>
      <w:r w:rsidRPr="006D7817">
        <w:rPr>
          <w:rStyle w:val="HideTWBExt"/>
          <w:b w:val="0"/>
        </w:rPr>
        <w:t>&lt;/RepeatBlock-By&gt;</w:t>
      </w:r>
    </w:p>
    <w:p w14:paraId="4C0BAEB7"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73A84DC" w14:textId="77777777" w:rsidR="00700A3B" w:rsidRPr="0044579A" w:rsidRDefault="00700A3B" w:rsidP="00700A3B">
      <w:pPr>
        <w:pStyle w:val="NormalBold"/>
      </w:pPr>
      <w:r w:rsidRPr="006D7817">
        <w:rPr>
          <w:rStyle w:val="HideTWBExt"/>
          <w:b w:val="0"/>
        </w:rPr>
        <w:t>&lt;Article&gt;</w:t>
      </w:r>
      <w:r w:rsidRPr="0044579A">
        <w:t>Paragrafo 29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711DACC" w14:textId="77777777" w:rsidTr="004274D1">
        <w:trPr>
          <w:trHeight w:hRule="exact" w:val="240"/>
          <w:jc w:val="center"/>
        </w:trPr>
        <w:tc>
          <w:tcPr>
            <w:tcW w:w="9752" w:type="dxa"/>
            <w:gridSpan w:val="2"/>
            <w:tcBorders>
              <w:top w:val="nil"/>
              <w:left w:val="nil"/>
              <w:bottom w:val="nil"/>
              <w:right w:val="nil"/>
            </w:tcBorders>
          </w:tcPr>
          <w:p w14:paraId="1B07D8B8" w14:textId="77777777" w:rsidR="00700A3B" w:rsidRPr="0044579A" w:rsidRDefault="00700A3B" w:rsidP="004274D1"/>
        </w:tc>
      </w:tr>
      <w:tr w:rsidR="00700A3B" w:rsidRPr="0044579A" w14:paraId="41131041" w14:textId="77777777" w:rsidTr="004274D1">
        <w:trPr>
          <w:trHeight w:val="240"/>
          <w:jc w:val="center"/>
        </w:trPr>
        <w:tc>
          <w:tcPr>
            <w:tcW w:w="4876" w:type="dxa"/>
            <w:tcBorders>
              <w:top w:val="nil"/>
              <w:left w:val="nil"/>
              <w:bottom w:val="nil"/>
              <w:right w:val="nil"/>
            </w:tcBorders>
          </w:tcPr>
          <w:p w14:paraId="23037052"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5F8B3B5" w14:textId="77777777" w:rsidR="00700A3B" w:rsidRPr="0044579A" w:rsidRDefault="00700A3B" w:rsidP="004274D1">
            <w:pPr>
              <w:pStyle w:val="AmColumnHeading"/>
            </w:pPr>
            <w:r w:rsidRPr="0044579A">
              <w:t>Emendamento</w:t>
            </w:r>
          </w:p>
        </w:tc>
      </w:tr>
      <w:tr w:rsidR="00700A3B" w:rsidRPr="0044579A" w14:paraId="429878F2" w14:textId="77777777" w:rsidTr="004274D1">
        <w:trPr>
          <w:jc w:val="center"/>
        </w:trPr>
        <w:tc>
          <w:tcPr>
            <w:tcW w:w="4876" w:type="dxa"/>
            <w:tcBorders>
              <w:top w:val="nil"/>
              <w:left w:val="nil"/>
              <w:bottom w:val="nil"/>
              <w:right w:val="nil"/>
            </w:tcBorders>
          </w:tcPr>
          <w:p w14:paraId="13635DDD" w14:textId="77777777" w:rsidR="00700A3B" w:rsidRPr="0044579A" w:rsidRDefault="00700A3B" w:rsidP="004274D1">
            <w:pPr>
              <w:pStyle w:val="Normal6a"/>
            </w:pPr>
          </w:p>
        </w:tc>
        <w:tc>
          <w:tcPr>
            <w:tcW w:w="4876" w:type="dxa"/>
            <w:tcBorders>
              <w:top w:val="nil"/>
              <w:left w:val="nil"/>
              <w:bottom w:val="nil"/>
              <w:right w:val="nil"/>
            </w:tcBorders>
          </w:tcPr>
          <w:p w14:paraId="6614AF5D" w14:textId="77777777" w:rsidR="00700A3B" w:rsidRPr="0044579A" w:rsidRDefault="00700A3B" w:rsidP="004274D1">
            <w:pPr>
              <w:pStyle w:val="Normal6a"/>
            </w:pPr>
            <w:r w:rsidRPr="0044579A">
              <w:rPr>
                <w:b/>
                <w:i/>
              </w:rPr>
              <w:t>29 bis.</w:t>
            </w:r>
            <w:r w:rsidRPr="0044579A">
              <w:tab/>
            </w:r>
            <w:r w:rsidRPr="0044579A">
              <w:rPr>
                <w:b/>
                <w:i/>
              </w:rPr>
              <w:t>accoglie con favore l'adozione di una nuova politica nel dicembre 2022 volta a garantire un luogo di lavoro rispettoso e privo di molestie, concentrandosi sulla prevenzione, sulla sensibilizzazione e sull'individuazione precoce; pone l'accento su misure come la presentazione a tutto il personale avvenuta nel gennaio 2023 finalizzata a migliorare la comprensione della politica, l'introduzione di un modulo di segnalazione armonizzato e la pubblicazione della prima relazione annuale aggregata sull'attuazione della politica;</w:t>
            </w:r>
          </w:p>
        </w:tc>
      </w:tr>
    </w:tbl>
    <w:p w14:paraId="6E64C6E9"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B2FC12C" w14:textId="77777777" w:rsidR="00700A3B" w:rsidRPr="0044579A" w:rsidRDefault="00700A3B" w:rsidP="00700A3B">
      <w:r w:rsidRPr="006D7817">
        <w:rPr>
          <w:rStyle w:val="HideTWBExt"/>
        </w:rPr>
        <w:t>&lt;/Amend&gt;</w:t>
      </w:r>
    </w:p>
    <w:p w14:paraId="225563C0"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42</w:t>
      </w:r>
      <w:r w:rsidRPr="006D7817">
        <w:rPr>
          <w:rStyle w:val="HideTWBExt"/>
          <w:b w:val="0"/>
        </w:rPr>
        <w:t>&lt;/NumAm&gt;</w:t>
      </w:r>
    </w:p>
    <w:p w14:paraId="40E0716D" w14:textId="77777777" w:rsidR="00700A3B" w:rsidRPr="0044579A" w:rsidRDefault="00700A3B" w:rsidP="00700A3B">
      <w:pPr>
        <w:pStyle w:val="NormalBold"/>
      </w:pPr>
      <w:r w:rsidRPr="006D7817">
        <w:rPr>
          <w:rStyle w:val="HideTWBExt"/>
          <w:b w:val="0"/>
        </w:rPr>
        <w:t>&lt;RepeatBlock-By&gt;&lt;Members&gt;</w:t>
      </w:r>
      <w:r w:rsidRPr="0044579A">
        <w:t>Caterina Chinnici</w:t>
      </w:r>
      <w:r w:rsidRPr="006D7817">
        <w:rPr>
          <w:rStyle w:val="HideTWBExt"/>
          <w:b w:val="0"/>
        </w:rPr>
        <w:t>&lt;/Members&gt;</w:t>
      </w:r>
    </w:p>
    <w:p w14:paraId="7D6C30AB" w14:textId="77777777" w:rsidR="00700A3B" w:rsidRPr="0044579A" w:rsidRDefault="00700A3B" w:rsidP="00700A3B">
      <w:pPr>
        <w:pStyle w:val="NormalBold"/>
      </w:pPr>
      <w:r w:rsidRPr="006D7817">
        <w:rPr>
          <w:rStyle w:val="HideTWBExt"/>
          <w:b w:val="0"/>
        </w:rPr>
        <w:t>&lt;/RepeatBlock-By&gt;</w:t>
      </w:r>
    </w:p>
    <w:p w14:paraId="3A941AAA"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5ECFC00D" w14:textId="77777777" w:rsidR="00700A3B" w:rsidRPr="0044579A" w:rsidRDefault="00700A3B" w:rsidP="00700A3B">
      <w:pPr>
        <w:pStyle w:val="NormalBold"/>
      </w:pPr>
      <w:r w:rsidRPr="006D7817">
        <w:rPr>
          <w:rStyle w:val="HideTWBExt"/>
          <w:b w:val="0"/>
        </w:rPr>
        <w:t>&lt;Article&gt;</w:t>
      </w:r>
      <w:r w:rsidRPr="0044579A">
        <w:t>Paragrafo 29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5A50B18" w14:textId="77777777" w:rsidTr="004274D1">
        <w:trPr>
          <w:trHeight w:hRule="exact" w:val="240"/>
          <w:jc w:val="center"/>
        </w:trPr>
        <w:tc>
          <w:tcPr>
            <w:tcW w:w="9752" w:type="dxa"/>
            <w:gridSpan w:val="2"/>
            <w:tcBorders>
              <w:top w:val="nil"/>
              <w:left w:val="nil"/>
              <w:bottom w:val="nil"/>
              <w:right w:val="nil"/>
            </w:tcBorders>
          </w:tcPr>
          <w:p w14:paraId="630799D2" w14:textId="77777777" w:rsidR="00700A3B" w:rsidRPr="0044579A" w:rsidRDefault="00700A3B" w:rsidP="004274D1"/>
        </w:tc>
      </w:tr>
      <w:tr w:rsidR="00700A3B" w:rsidRPr="0044579A" w14:paraId="7240E892" w14:textId="77777777" w:rsidTr="004274D1">
        <w:trPr>
          <w:trHeight w:val="240"/>
          <w:jc w:val="center"/>
        </w:trPr>
        <w:tc>
          <w:tcPr>
            <w:tcW w:w="4876" w:type="dxa"/>
            <w:tcBorders>
              <w:top w:val="nil"/>
              <w:left w:val="nil"/>
              <w:bottom w:val="nil"/>
              <w:right w:val="nil"/>
            </w:tcBorders>
          </w:tcPr>
          <w:p w14:paraId="17A77096"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D96EE4E" w14:textId="77777777" w:rsidR="00700A3B" w:rsidRPr="0044579A" w:rsidRDefault="00700A3B" w:rsidP="004274D1">
            <w:pPr>
              <w:pStyle w:val="AmColumnHeading"/>
            </w:pPr>
            <w:r w:rsidRPr="0044579A">
              <w:t>Emendamento</w:t>
            </w:r>
          </w:p>
        </w:tc>
      </w:tr>
      <w:tr w:rsidR="00700A3B" w:rsidRPr="0044579A" w14:paraId="0BC8947B" w14:textId="77777777" w:rsidTr="004274D1">
        <w:trPr>
          <w:jc w:val="center"/>
        </w:trPr>
        <w:tc>
          <w:tcPr>
            <w:tcW w:w="4876" w:type="dxa"/>
            <w:tcBorders>
              <w:top w:val="nil"/>
              <w:left w:val="nil"/>
              <w:bottom w:val="nil"/>
              <w:right w:val="nil"/>
            </w:tcBorders>
          </w:tcPr>
          <w:p w14:paraId="3F2718C2" w14:textId="77777777" w:rsidR="00700A3B" w:rsidRPr="0044579A" w:rsidRDefault="00700A3B" w:rsidP="004274D1">
            <w:pPr>
              <w:pStyle w:val="Normal6a"/>
            </w:pPr>
          </w:p>
        </w:tc>
        <w:tc>
          <w:tcPr>
            <w:tcW w:w="4876" w:type="dxa"/>
            <w:tcBorders>
              <w:top w:val="nil"/>
              <w:left w:val="nil"/>
              <w:bottom w:val="nil"/>
              <w:right w:val="nil"/>
            </w:tcBorders>
          </w:tcPr>
          <w:p w14:paraId="59ED9DB8" w14:textId="77777777" w:rsidR="00700A3B" w:rsidRPr="0044579A" w:rsidRDefault="00700A3B" w:rsidP="004274D1">
            <w:pPr>
              <w:pStyle w:val="Normal6a"/>
            </w:pPr>
            <w:r w:rsidRPr="0044579A">
              <w:rPr>
                <w:b/>
                <w:i/>
              </w:rPr>
              <w:t>29 bis.</w:t>
            </w:r>
            <w:r w:rsidRPr="0044579A">
              <w:tab/>
            </w:r>
            <w:r w:rsidRPr="0044579A">
              <w:rPr>
                <w:b/>
                <w:i/>
              </w:rPr>
              <w:t>osserva con soddisfazione che nel 2023 la Corte ha nuovamente superato l'obiettivo di formazione professionale di cinque giorni di formazione non linguistica all'anno per i revisori dei conti (6,7 giorni), in linea con le raccomandazioni della Federazione internazionale degli esperti contabili; rileva in particolare la formazione del personale della Corte su Next Generation EU e sull'RRF;</w:t>
            </w:r>
          </w:p>
        </w:tc>
      </w:tr>
    </w:tbl>
    <w:p w14:paraId="28F4F718"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8B82756" w14:textId="77777777" w:rsidR="00700A3B" w:rsidRPr="0044579A" w:rsidRDefault="00700A3B" w:rsidP="00700A3B">
      <w:r w:rsidRPr="006D7817">
        <w:rPr>
          <w:rStyle w:val="HideTWBExt"/>
        </w:rPr>
        <w:t>&lt;/Amend&gt;</w:t>
      </w:r>
    </w:p>
    <w:p w14:paraId="006AD2D1"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43</w:t>
      </w:r>
      <w:r w:rsidRPr="006D7817">
        <w:rPr>
          <w:rStyle w:val="HideTWBExt"/>
          <w:b w:val="0"/>
        </w:rPr>
        <w:t>&lt;/NumAm&gt;</w:t>
      </w:r>
    </w:p>
    <w:p w14:paraId="1D263CE6" w14:textId="77777777" w:rsidR="00700A3B" w:rsidRPr="0044579A" w:rsidRDefault="00700A3B" w:rsidP="00700A3B">
      <w:pPr>
        <w:pStyle w:val="NormalBold"/>
      </w:pPr>
      <w:r w:rsidRPr="006D7817">
        <w:rPr>
          <w:rStyle w:val="HideTWBExt"/>
          <w:b w:val="0"/>
        </w:rPr>
        <w:t>&lt;RepeatBlock-By&gt;&lt;Members&gt;</w:t>
      </w:r>
      <w:r w:rsidRPr="0044579A">
        <w:t>Csaba Molnár, Claudiu Manda, Marit Maij</w:t>
      </w:r>
      <w:r w:rsidRPr="006D7817">
        <w:rPr>
          <w:rStyle w:val="HideTWBExt"/>
          <w:b w:val="0"/>
        </w:rPr>
        <w:t>&lt;/Members&gt;</w:t>
      </w:r>
    </w:p>
    <w:p w14:paraId="5EFAF408" w14:textId="77777777" w:rsidR="00700A3B" w:rsidRPr="0044579A" w:rsidRDefault="00700A3B" w:rsidP="00700A3B">
      <w:pPr>
        <w:pStyle w:val="NormalBold"/>
      </w:pPr>
      <w:r w:rsidRPr="006D7817">
        <w:rPr>
          <w:rStyle w:val="HideTWBExt"/>
          <w:b w:val="0"/>
        </w:rPr>
        <w:t>&lt;/RepeatBlock-By&gt;</w:t>
      </w:r>
    </w:p>
    <w:p w14:paraId="5C70D04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6EF21AA3" w14:textId="77777777" w:rsidR="00700A3B" w:rsidRPr="0044579A" w:rsidRDefault="00700A3B" w:rsidP="00700A3B">
      <w:pPr>
        <w:pStyle w:val="NormalBold"/>
      </w:pPr>
      <w:r w:rsidRPr="006D7817">
        <w:rPr>
          <w:rStyle w:val="HideTWBExt"/>
          <w:b w:val="0"/>
        </w:rPr>
        <w:t>&lt;Article&gt;</w:t>
      </w:r>
      <w:r w:rsidRPr="0044579A">
        <w:t>Paragrafo 29 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3996FB9" w14:textId="77777777" w:rsidTr="004274D1">
        <w:trPr>
          <w:trHeight w:hRule="exact" w:val="240"/>
          <w:jc w:val="center"/>
        </w:trPr>
        <w:tc>
          <w:tcPr>
            <w:tcW w:w="9752" w:type="dxa"/>
            <w:gridSpan w:val="2"/>
            <w:tcBorders>
              <w:top w:val="nil"/>
              <w:left w:val="nil"/>
              <w:bottom w:val="nil"/>
              <w:right w:val="nil"/>
            </w:tcBorders>
          </w:tcPr>
          <w:p w14:paraId="58F4D4ED" w14:textId="77777777" w:rsidR="00700A3B" w:rsidRPr="0044579A" w:rsidRDefault="00700A3B" w:rsidP="004274D1"/>
        </w:tc>
      </w:tr>
      <w:tr w:rsidR="00700A3B" w:rsidRPr="0044579A" w14:paraId="54594AAC" w14:textId="77777777" w:rsidTr="004274D1">
        <w:trPr>
          <w:trHeight w:val="240"/>
          <w:jc w:val="center"/>
        </w:trPr>
        <w:tc>
          <w:tcPr>
            <w:tcW w:w="4876" w:type="dxa"/>
            <w:tcBorders>
              <w:top w:val="nil"/>
              <w:left w:val="nil"/>
              <w:bottom w:val="nil"/>
              <w:right w:val="nil"/>
            </w:tcBorders>
          </w:tcPr>
          <w:p w14:paraId="705FEE10"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B3CBE32" w14:textId="77777777" w:rsidR="00700A3B" w:rsidRPr="0044579A" w:rsidRDefault="00700A3B" w:rsidP="004274D1">
            <w:pPr>
              <w:pStyle w:val="AmColumnHeading"/>
            </w:pPr>
            <w:r w:rsidRPr="0044579A">
              <w:t>Emendamento</w:t>
            </w:r>
          </w:p>
        </w:tc>
      </w:tr>
      <w:tr w:rsidR="00700A3B" w:rsidRPr="0044579A" w14:paraId="01470550" w14:textId="77777777" w:rsidTr="004274D1">
        <w:trPr>
          <w:jc w:val="center"/>
        </w:trPr>
        <w:tc>
          <w:tcPr>
            <w:tcW w:w="4876" w:type="dxa"/>
            <w:tcBorders>
              <w:top w:val="nil"/>
              <w:left w:val="nil"/>
              <w:bottom w:val="nil"/>
              <w:right w:val="nil"/>
            </w:tcBorders>
          </w:tcPr>
          <w:p w14:paraId="00927F68" w14:textId="77777777" w:rsidR="00700A3B" w:rsidRPr="0044579A" w:rsidRDefault="00700A3B" w:rsidP="004274D1">
            <w:pPr>
              <w:pStyle w:val="Normal6a"/>
            </w:pPr>
          </w:p>
        </w:tc>
        <w:tc>
          <w:tcPr>
            <w:tcW w:w="4876" w:type="dxa"/>
            <w:tcBorders>
              <w:top w:val="nil"/>
              <w:left w:val="nil"/>
              <w:bottom w:val="nil"/>
              <w:right w:val="nil"/>
            </w:tcBorders>
          </w:tcPr>
          <w:p w14:paraId="0F2E60DF" w14:textId="395B1F08" w:rsidR="00700A3B" w:rsidRPr="0044579A" w:rsidRDefault="00700A3B" w:rsidP="004274D1">
            <w:pPr>
              <w:pStyle w:val="Normal6a"/>
            </w:pPr>
            <w:r w:rsidRPr="0044579A">
              <w:rPr>
                <w:b/>
                <w:i/>
              </w:rPr>
              <w:t>29 ter.</w:t>
            </w:r>
            <w:r w:rsidRPr="0044579A">
              <w:tab/>
            </w:r>
            <w:r w:rsidRPr="0044579A">
              <w:rPr>
                <w:b/>
                <w:i/>
              </w:rPr>
              <w:t>accoglie con favore il piano d'azione per la diversità e l'inclusione 2021-2025 della Corte; rileva con soddisfazion</w:t>
            </w:r>
            <w:r w:rsidR="004274D1">
              <w:rPr>
                <w:b/>
                <w:i/>
              </w:rPr>
              <w:t>e l'organizzazione della terza edizione della S</w:t>
            </w:r>
            <w:r w:rsidRPr="0044579A">
              <w:rPr>
                <w:b/>
                <w:i/>
              </w:rPr>
              <w:t xml:space="preserve">ettimana di sensibilizzazione alla disabilità e </w:t>
            </w:r>
            <w:r w:rsidR="004274D1">
              <w:rPr>
                <w:b/>
                <w:i/>
              </w:rPr>
              <w:t>di</w:t>
            </w:r>
            <w:r w:rsidRPr="0044579A">
              <w:rPr>
                <w:b/>
                <w:i/>
              </w:rPr>
              <w:t xml:space="preserve"> iniziative interistituzionali volte a promuovere l'inclusività; sottolinea gli sforzi della Corte dei conti europea, tra cui la sua indagine sull'accessibilità del luogo di lavoro, la partecipazione al premio del Mediatore per la buona amministrazione e l'audit esterno sull'accessibilità degli edifici in conformità della legislazione del Lussemburgo in materia di accessibilità del 2023;</w:t>
            </w:r>
          </w:p>
        </w:tc>
      </w:tr>
    </w:tbl>
    <w:p w14:paraId="1CA372D1"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5788638" w14:textId="77777777" w:rsidR="00700A3B" w:rsidRPr="0044579A" w:rsidRDefault="00700A3B" w:rsidP="00700A3B">
      <w:r w:rsidRPr="006D7817">
        <w:rPr>
          <w:rStyle w:val="HideTWBExt"/>
        </w:rPr>
        <w:t>&lt;/Amend&gt;</w:t>
      </w:r>
    </w:p>
    <w:p w14:paraId="6781A39A"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44</w:t>
      </w:r>
      <w:r w:rsidRPr="006D7817">
        <w:rPr>
          <w:rStyle w:val="HideTWBExt"/>
          <w:b w:val="0"/>
        </w:rPr>
        <w:t>&lt;/NumAm&gt;</w:t>
      </w:r>
    </w:p>
    <w:p w14:paraId="736E2827"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64075EDF" w14:textId="77777777" w:rsidR="00700A3B" w:rsidRPr="0044579A" w:rsidRDefault="00700A3B" w:rsidP="00700A3B">
      <w:pPr>
        <w:pStyle w:val="NormalBold"/>
      </w:pPr>
      <w:r w:rsidRPr="006D7817">
        <w:rPr>
          <w:rStyle w:val="HideTWBExt"/>
          <w:b w:val="0"/>
        </w:rPr>
        <w:t>&lt;/RepeatBlock-By&gt;</w:t>
      </w:r>
    </w:p>
    <w:p w14:paraId="09CF70D9"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628F485" w14:textId="77777777" w:rsidR="00700A3B" w:rsidRPr="0044579A" w:rsidRDefault="00700A3B" w:rsidP="00700A3B">
      <w:pPr>
        <w:pStyle w:val="NormalBold"/>
      </w:pPr>
      <w:r w:rsidRPr="006D7817">
        <w:rPr>
          <w:rStyle w:val="HideTWBExt"/>
          <w:b w:val="0"/>
        </w:rPr>
        <w:t>&lt;Article&gt;</w:t>
      </w:r>
      <w:r w:rsidRPr="0044579A">
        <w:t>Paragrafo 29 quater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643BB227" w14:textId="77777777" w:rsidTr="004274D1">
        <w:trPr>
          <w:trHeight w:hRule="exact" w:val="240"/>
          <w:jc w:val="center"/>
        </w:trPr>
        <w:tc>
          <w:tcPr>
            <w:tcW w:w="9752" w:type="dxa"/>
            <w:gridSpan w:val="2"/>
            <w:tcBorders>
              <w:top w:val="nil"/>
              <w:left w:val="nil"/>
              <w:bottom w:val="nil"/>
              <w:right w:val="nil"/>
            </w:tcBorders>
          </w:tcPr>
          <w:p w14:paraId="1C397B4B" w14:textId="77777777" w:rsidR="00700A3B" w:rsidRPr="0044579A" w:rsidRDefault="00700A3B" w:rsidP="004274D1"/>
        </w:tc>
      </w:tr>
      <w:tr w:rsidR="00700A3B" w:rsidRPr="0044579A" w14:paraId="5CEFF418" w14:textId="77777777" w:rsidTr="004274D1">
        <w:trPr>
          <w:trHeight w:val="240"/>
          <w:jc w:val="center"/>
        </w:trPr>
        <w:tc>
          <w:tcPr>
            <w:tcW w:w="4876" w:type="dxa"/>
            <w:tcBorders>
              <w:top w:val="nil"/>
              <w:left w:val="nil"/>
              <w:bottom w:val="nil"/>
              <w:right w:val="nil"/>
            </w:tcBorders>
          </w:tcPr>
          <w:p w14:paraId="612E6E10"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D414B3B" w14:textId="77777777" w:rsidR="00700A3B" w:rsidRPr="0044579A" w:rsidRDefault="00700A3B" w:rsidP="004274D1">
            <w:pPr>
              <w:pStyle w:val="AmColumnHeading"/>
            </w:pPr>
            <w:r w:rsidRPr="0044579A">
              <w:t>Emendamento</w:t>
            </w:r>
          </w:p>
        </w:tc>
      </w:tr>
      <w:tr w:rsidR="00700A3B" w:rsidRPr="0044579A" w14:paraId="14799750" w14:textId="77777777" w:rsidTr="004274D1">
        <w:trPr>
          <w:jc w:val="center"/>
        </w:trPr>
        <w:tc>
          <w:tcPr>
            <w:tcW w:w="4876" w:type="dxa"/>
            <w:tcBorders>
              <w:top w:val="nil"/>
              <w:left w:val="nil"/>
              <w:bottom w:val="nil"/>
              <w:right w:val="nil"/>
            </w:tcBorders>
          </w:tcPr>
          <w:p w14:paraId="7C741881" w14:textId="77777777" w:rsidR="00700A3B" w:rsidRPr="0044579A" w:rsidRDefault="00700A3B" w:rsidP="004274D1">
            <w:pPr>
              <w:pStyle w:val="Normal6a"/>
            </w:pPr>
          </w:p>
        </w:tc>
        <w:tc>
          <w:tcPr>
            <w:tcW w:w="4876" w:type="dxa"/>
            <w:tcBorders>
              <w:top w:val="nil"/>
              <w:left w:val="nil"/>
              <w:bottom w:val="nil"/>
              <w:right w:val="nil"/>
            </w:tcBorders>
          </w:tcPr>
          <w:p w14:paraId="0CDCFA43" w14:textId="77777777" w:rsidR="00700A3B" w:rsidRPr="0044579A" w:rsidRDefault="00700A3B" w:rsidP="004274D1">
            <w:pPr>
              <w:pStyle w:val="Normal6a"/>
            </w:pPr>
            <w:r w:rsidRPr="0044579A">
              <w:rPr>
                <w:b/>
                <w:i/>
              </w:rPr>
              <w:t>29 quater.</w:t>
            </w:r>
            <w:r w:rsidRPr="0044579A">
              <w:tab/>
            </w:r>
            <w:r w:rsidRPr="0044579A">
              <w:rPr>
                <w:b/>
                <w:i/>
              </w:rPr>
              <w:t>sottolinea il ruolo fondamentale della Corte in quanto revisore esterno indipendente dell'Unione e custode delle sue finanze, ruolo che richiede alla Corte di aderire ai più elevati standard di integrità, professionalità e responsabilità, fungendo da istituzione modello per ispirare fiducia e credibilità; ricorda che, a norma dell'articolo 285 TFUE, i membri della Corte devono essere pienamente indipendenti e rispettare i più rigorosi principi etici, dimostrando integrità, obiettività, etica professionale, dignità, impegno e lealtà;</w:t>
            </w:r>
          </w:p>
        </w:tc>
      </w:tr>
    </w:tbl>
    <w:p w14:paraId="17AE89AB"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DE4220A" w14:textId="77777777" w:rsidR="00700A3B" w:rsidRPr="0044579A" w:rsidRDefault="00700A3B" w:rsidP="00700A3B">
      <w:r w:rsidRPr="006D7817">
        <w:rPr>
          <w:rStyle w:val="HideTWBExt"/>
        </w:rPr>
        <w:t>&lt;/Amend&gt;</w:t>
      </w:r>
    </w:p>
    <w:p w14:paraId="46F3DA2F"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45</w:t>
      </w:r>
      <w:r w:rsidRPr="006D7817">
        <w:rPr>
          <w:rStyle w:val="HideTWBExt"/>
          <w:b w:val="0"/>
        </w:rPr>
        <w:t>&lt;/NumAm&gt;</w:t>
      </w:r>
    </w:p>
    <w:p w14:paraId="140607DB"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46681AAD" w14:textId="77777777" w:rsidR="00700A3B" w:rsidRPr="0044579A" w:rsidRDefault="00700A3B" w:rsidP="00700A3B">
      <w:pPr>
        <w:pStyle w:val="NormalBold"/>
      </w:pPr>
      <w:r w:rsidRPr="006D7817">
        <w:rPr>
          <w:rStyle w:val="HideTWBExt"/>
          <w:b w:val="0"/>
        </w:rPr>
        <w:t>&lt;/RepeatBlock-By&gt;</w:t>
      </w:r>
    </w:p>
    <w:p w14:paraId="22D42894"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025856A" w14:textId="77777777" w:rsidR="00700A3B" w:rsidRPr="0044579A" w:rsidRDefault="00700A3B" w:rsidP="00700A3B">
      <w:pPr>
        <w:pStyle w:val="NormalBold"/>
      </w:pPr>
      <w:r w:rsidRPr="006D7817">
        <w:rPr>
          <w:rStyle w:val="HideTWBExt"/>
          <w:b w:val="0"/>
        </w:rPr>
        <w:t>&lt;Article&gt;</w:t>
      </w:r>
      <w:r w:rsidRPr="0044579A">
        <w:t>Paragrafo 30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4947B72" w14:textId="77777777" w:rsidTr="004274D1">
        <w:trPr>
          <w:trHeight w:hRule="exact" w:val="240"/>
          <w:jc w:val="center"/>
        </w:trPr>
        <w:tc>
          <w:tcPr>
            <w:tcW w:w="9752" w:type="dxa"/>
            <w:gridSpan w:val="2"/>
            <w:tcBorders>
              <w:top w:val="nil"/>
              <w:left w:val="nil"/>
              <w:bottom w:val="nil"/>
              <w:right w:val="nil"/>
            </w:tcBorders>
          </w:tcPr>
          <w:p w14:paraId="7A7C1091" w14:textId="77777777" w:rsidR="00700A3B" w:rsidRPr="0044579A" w:rsidRDefault="00700A3B" w:rsidP="004274D1"/>
        </w:tc>
      </w:tr>
      <w:tr w:rsidR="00700A3B" w:rsidRPr="0044579A" w14:paraId="43E49A1E" w14:textId="77777777" w:rsidTr="004274D1">
        <w:trPr>
          <w:trHeight w:val="240"/>
          <w:jc w:val="center"/>
        </w:trPr>
        <w:tc>
          <w:tcPr>
            <w:tcW w:w="4876" w:type="dxa"/>
            <w:tcBorders>
              <w:top w:val="nil"/>
              <w:left w:val="nil"/>
              <w:bottom w:val="nil"/>
              <w:right w:val="nil"/>
            </w:tcBorders>
          </w:tcPr>
          <w:p w14:paraId="4F508620"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F365EED" w14:textId="77777777" w:rsidR="00700A3B" w:rsidRPr="0044579A" w:rsidRDefault="00700A3B" w:rsidP="004274D1">
            <w:pPr>
              <w:pStyle w:val="AmColumnHeading"/>
            </w:pPr>
            <w:r w:rsidRPr="0044579A">
              <w:t>Emendamento</w:t>
            </w:r>
          </w:p>
        </w:tc>
      </w:tr>
      <w:tr w:rsidR="00700A3B" w:rsidRPr="0044579A" w14:paraId="7FC40B4E" w14:textId="77777777" w:rsidTr="004274D1">
        <w:trPr>
          <w:jc w:val="center"/>
        </w:trPr>
        <w:tc>
          <w:tcPr>
            <w:tcW w:w="4876" w:type="dxa"/>
            <w:tcBorders>
              <w:top w:val="nil"/>
              <w:left w:val="nil"/>
              <w:bottom w:val="nil"/>
              <w:right w:val="nil"/>
            </w:tcBorders>
          </w:tcPr>
          <w:p w14:paraId="33F93994" w14:textId="77777777" w:rsidR="00700A3B" w:rsidRPr="0044579A" w:rsidRDefault="00700A3B" w:rsidP="004274D1">
            <w:pPr>
              <w:pStyle w:val="Normal6a"/>
            </w:pPr>
          </w:p>
        </w:tc>
        <w:tc>
          <w:tcPr>
            <w:tcW w:w="4876" w:type="dxa"/>
            <w:tcBorders>
              <w:top w:val="nil"/>
              <w:left w:val="nil"/>
              <w:bottom w:val="nil"/>
              <w:right w:val="nil"/>
            </w:tcBorders>
          </w:tcPr>
          <w:p w14:paraId="7B22C3F2" w14:textId="77777777" w:rsidR="00700A3B" w:rsidRPr="0044579A" w:rsidRDefault="00700A3B" w:rsidP="004274D1">
            <w:pPr>
              <w:pStyle w:val="Normal6a"/>
            </w:pPr>
            <w:r w:rsidRPr="0044579A">
              <w:rPr>
                <w:b/>
                <w:i/>
              </w:rPr>
              <w:t>30 bis.</w:t>
            </w:r>
            <w:r w:rsidRPr="0044579A">
              <w:tab/>
            </w:r>
            <w:r w:rsidRPr="0044579A">
              <w:rPr>
                <w:b/>
                <w:i/>
              </w:rPr>
              <w:t>ricorda il ruolo e l'importanza della Corte in quanto revisore esterno indipendente dell'Unione e custode delle sue finanze, ruolo che richiede alla Corte di aderire ai più elevati standard possibili e di agire come un'organizzazione modello per ispirare fiducia e credibilità; osserva che, a norma dell'articolo 285 TFUE, i membri della Corte sono pienamente indipendenti;</w:t>
            </w:r>
          </w:p>
        </w:tc>
      </w:tr>
    </w:tbl>
    <w:p w14:paraId="1EF29ADC"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C2BB692" w14:textId="77777777" w:rsidR="00700A3B" w:rsidRPr="0044579A" w:rsidRDefault="00700A3B" w:rsidP="00700A3B">
      <w:r w:rsidRPr="006D7817">
        <w:rPr>
          <w:rStyle w:val="HideTWBExt"/>
        </w:rPr>
        <w:t>&lt;/Amend&gt;</w:t>
      </w:r>
    </w:p>
    <w:p w14:paraId="78410420"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46</w:t>
      </w:r>
      <w:r w:rsidRPr="006D7817">
        <w:rPr>
          <w:rStyle w:val="HideTWBExt"/>
          <w:b w:val="0"/>
        </w:rPr>
        <w:t>&lt;/NumAm&gt;</w:t>
      </w:r>
    </w:p>
    <w:p w14:paraId="71482EAB"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79333773" w14:textId="77777777" w:rsidR="00700A3B" w:rsidRPr="0044579A" w:rsidRDefault="00700A3B" w:rsidP="00700A3B">
      <w:pPr>
        <w:pStyle w:val="NormalBold"/>
      </w:pPr>
      <w:r w:rsidRPr="006D7817">
        <w:rPr>
          <w:rStyle w:val="HideTWBExt"/>
          <w:b w:val="0"/>
        </w:rPr>
        <w:t>&lt;/RepeatBlock-By&gt;</w:t>
      </w:r>
    </w:p>
    <w:p w14:paraId="3CE3352F"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37C1008" w14:textId="77777777" w:rsidR="00700A3B" w:rsidRPr="0044579A" w:rsidRDefault="00700A3B" w:rsidP="00700A3B">
      <w:pPr>
        <w:pStyle w:val="NormalBold"/>
      </w:pPr>
      <w:r w:rsidRPr="006D7817">
        <w:rPr>
          <w:rStyle w:val="HideTWBExt"/>
          <w:b w:val="0"/>
        </w:rPr>
        <w:t>&lt;Article&gt;</w:t>
      </w:r>
      <w:r w:rsidRPr="0044579A">
        <w:t>Paragrafo 31</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D914BAD" w14:textId="77777777" w:rsidTr="004274D1">
        <w:trPr>
          <w:trHeight w:hRule="exact" w:val="240"/>
          <w:jc w:val="center"/>
        </w:trPr>
        <w:tc>
          <w:tcPr>
            <w:tcW w:w="9752" w:type="dxa"/>
            <w:gridSpan w:val="2"/>
            <w:tcBorders>
              <w:top w:val="nil"/>
              <w:left w:val="nil"/>
              <w:bottom w:val="nil"/>
              <w:right w:val="nil"/>
            </w:tcBorders>
          </w:tcPr>
          <w:p w14:paraId="797FF971" w14:textId="77777777" w:rsidR="00700A3B" w:rsidRPr="0044579A" w:rsidRDefault="00700A3B" w:rsidP="004274D1"/>
        </w:tc>
      </w:tr>
      <w:tr w:rsidR="00700A3B" w:rsidRPr="0044579A" w14:paraId="0269A042" w14:textId="77777777" w:rsidTr="004274D1">
        <w:trPr>
          <w:trHeight w:val="240"/>
          <w:jc w:val="center"/>
        </w:trPr>
        <w:tc>
          <w:tcPr>
            <w:tcW w:w="4876" w:type="dxa"/>
            <w:tcBorders>
              <w:top w:val="nil"/>
              <w:left w:val="nil"/>
              <w:bottom w:val="nil"/>
              <w:right w:val="nil"/>
            </w:tcBorders>
          </w:tcPr>
          <w:p w14:paraId="0A110DC8"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B4A74A4" w14:textId="77777777" w:rsidR="00700A3B" w:rsidRPr="0044579A" w:rsidRDefault="00700A3B" w:rsidP="004274D1">
            <w:pPr>
              <w:pStyle w:val="AmColumnHeading"/>
            </w:pPr>
            <w:r w:rsidRPr="0044579A">
              <w:t>Emendamento</w:t>
            </w:r>
          </w:p>
        </w:tc>
      </w:tr>
      <w:tr w:rsidR="00700A3B" w:rsidRPr="0044579A" w14:paraId="480FC9D7" w14:textId="77777777" w:rsidTr="004274D1">
        <w:trPr>
          <w:jc w:val="center"/>
        </w:trPr>
        <w:tc>
          <w:tcPr>
            <w:tcW w:w="4876" w:type="dxa"/>
            <w:tcBorders>
              <w:top w:val="nil"/>
              <w:left w:val="nil"/>
              <w:bottom w:val="nil"/>
              <w:right w:val="nil"/>
            </w:tcBorders>
          </w:tcPr>
          <w:p w14:paraId="2935ADF0" w14:textId="77777777" w:rsidR="00700A3B" w:rsidRPr="0044579A" w:rsidRDefault="00700A3B" w:rsidP="004274D1">
            <w:pPr>
              <w:pStyle w:val="Normal6a"/>
            </w:pPr>
            <w:r w:rsidRPr="0044579A">
              <w:t>31.</w:t>
            </w:r>
            <w:r w:rsidRPr="0044579A">
              <w:tab/>
              <w:t>rileva che, nel 2023, la Corte ha organizzato tre eventi di formazione specificamente dedicati all'etica, che hanno coinvolto 60 partecipanti; tiene conto del fatto che i corsi di etica della Corte erano aperti a tutto il personale, compresi i dirigenti, e che i corsi di base sono obbligatori per i nuovi assunti e riguardano l'etica pubblica e la politica antimolestie della Corte;</w:t>
            </w:r>
          </w:p>
        </w:tc>
        <w:tc>
          <w:tcPr>
            <w:tcW w:w="4876" w:type="dxa"/>
            <w:tcBorders>
              <w:top w:val="nil"/>
              <w:left w:val="nil"/>
              <w:bottom w:val="nil"/>
              <w:right w:val="nil"/>
            </w:tcBorders>
          </w:tcPr>
          <w:p w14:paraId="0B5E9F3E" w14:textId="77777777" w:rsidR="00700A3B" w:rsidRPr="0044579A" w:rsidRDefault="00700A3B" w:rsidP="004274D1">
            <w:pPr>
              <w:pStyle w:val="Normal6a"/>
            </w:pPr>
            <w:r w:rsidRPr="0044579A">
              <w:t>31.</w:t>
            </w:r>
            <w:r w:rsidRPr="0044579A">
              <w:tab/>
              <w:t xml:space="preserve">rileva che, nel 2023, la Corte ha organizzato tre eventi di formazione specificamente dedicati all'etica, che hanno coinvolto 60 partecipanti; tiene conto del fatto che i corsi di etica della Corte erano aperti a tutto il personale, compresi i dirigenti, e che i corsi di base sono obbligatori per i nuovi assunti e riguardano l'etica pubblica e la politica antimolestie della Corte; </w:t>
            </w:r>
            <w:r w:rsidRPr="0044579A">
              <w:rPr>
                <w:b/>
                <w:i/>
              </w:rPr>
              <w:t>deplora che i corsi di etica non fossero periodicamente obbligatori per tutto il personale;</w:t>
            </w:r>
          </w:p>
        </w:tc>
      </w:tr>
    </w:tbl>
    <w:p w14:paraId="20BF1F6A"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F24E4F8" w14:textId="77777777" w:rsidR="00700A3B" w:rsidRPr="0044579A" w:rsidRDefault="00700A3B" w:rsidP="00700A3B">
      <w:r w:rsidRPr="006D7817">
        <w:rPr>
          <w:rStyle w:val="HideTWBExt"/>
        </w:rPr>
        <w:t>&lt;/Amend&gt;</w:t>
      </w:r>
    </w:p>
    <w:p w14:paraId="4606AFA3"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47</w:t>
      </w:r>
      <w:r w:rsidRPr="006D7817">
        <w:rPr>
          <w:rStyle w:val="HideTWBExt"/>
          <w:b w:val="0"/>
        </w:rPr>
        <w:t>&lt;/NumAm&gt;</w:t>
      </w:r>
    </w:p>
    <w:p w14:paraId="098CDEB4" w14:textId="77777777" w:rsidR="00700A3B" w:rsidRPr="0044579A" w:rsidRDefault="00700A3B" w:rsidP="00700A3B">
      <w:pPr>
        <w:pStyle w:val="NormalBold"/>
      </w:pPr>
      <w:r w:rsidRPr="006D7817">
        <w:rPr>
          <w:rStyle w:val="HideTWBExt"/>
          <w:b w:val="0"/>
        </w:rPr>
        <w:t>&lt;RepeatBlock-By&gt;&lt;Members&gt;</w:t>
      </w:r>
      <w:r w:rsidRPr="0044579A">
        <w:t>Tamás Deutsch, Ondřej Knotek</w:t>
      </w:r>
      <w:r w:rsidRPr="006D7817">
        <w:rPr>
          <w:rStyle w:val="HideTWBExt"/>
          <w:b w:val="0"/>
        </w:rPr>
        <w:t>&lt;/Members&gt;</w:t>
      </w:r>
    </w:p>
    <w:p w14:paraId="7C4854BC" w14:textId="77777777" w:rsidR="00700A3B" w:rsidRPr="0044579A" w:rsidRDefault="00700A3B" w:rsidP="00700A3B">
      <w:pPr>
        <w:pStyle w:val="NormalBold"/>
      </w:pPr>
      <w:r w:rsidRPr="006D7817">
        <w:rPr>
          <w:rStyle w:val="HideTWBExt"/>
          <w:b w:val="0"/>
        </w:rPr>
        <w:t>&lt;/RepeatBlock-By&gt;</w:t>
      </w:r>
    </w:p>
    <w:p w14:paraId="7DE7BD15"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E4DDA85" w14:textId="77777777" w:rsidR="00700A3B" w:rsidRPr="0044579A" w:rsidRDefault="00700A3B" w:rsidP="00700A3B">
      <w:pPr>
        <w:pStyle w:val="NormalBold"/>
      </w:pPr>
      <w:r w:rsidRPr="006D7817">
        <w:rPr>
          <w:rStyle w:val="HideTWBExt"/>
          <w:b w:val="0"/>
        </w:rPr>
        <w:t>&lt;Article&gt;</w:t>
      </w:r>
      <w:r w:rsidRPr="0044579A">
        <w:t>Paragrafo 31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5F7599ED" w14:textId="77777777" w:rsidTr="004274D1">
        <w:trPr>
          <w:trHeight w:hRule="exact" w:val="240"/>
          <w:jc w:val="center"/>
        </w:trPr>
        <w:tc>
          <w:tcPr>
            <w:tcW w:w="9752" w:type="dxa"/>
            <w:gridSpan w:val="2"/>
            <w:tcBorders>
              <w:top w:val="nil"/>
              <w:left w:val="nil"/>
              <w:bottom w:val="nil"/>
              <w:right w:val="nil"/>
            </w:tcBorders>
          </w:tcPr>
          <w:p w14:paraId="4BC4FEF3" w14:textId="77777777" w:rsidR="00700A3B" w:rsidRPr="0044579A" w:rsidRDefault="00700A3B" w:rsidP="004274D1"/>
        </w:tc>
      </w:tr>
      <w:tr w:rsidR="00700A3B" w:rsidRPr="0044579A" w14:paraId="7E0078F7" w14:textId="77777777" w:rsidTr="004274D1">
        <w:trPr>
          <w:trHeight w:val="240"/>
          <w:jc w:val="center"/>
        </w:trPr>
        <w:tc>
          <w:tcPr>
            <w:tcW w:w="4876" w:type="dxa"/>
            <w:tcBorders>
              <w:top w:val="nil"/>
              <w:left w:val="nil"/>
              <w:bottom w:val="nil"/>
              <w:right w:val="nil"/>
            </w:tcBorders>
          </w:tcPr>
          <w:p w14:paraId="3D9EF748"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16816B5C" w14:textId="77777777" w:rsidR="00700A3B" w:rsidRPr="0044579A" w:rsidRDefault="00700A3B" w:rsidP="004274D1">
            <w:pPr>
              <w:pStyle w:val="AmColumnHeading"/>
            </w:pPr>
            <w:r w:rsidRPr="0044579A">
              <w:t>Emendamento</w:t>
            </w:r>
          </w:p>
        </w:tc>
      </w:tr>
      <w:tr w:rsidR="00700A3B" w:rsidRPr="0044579A" w14:paraId="1A3C0596" w14:textId="77777777" w:rsidTr="004274D1">
        <w:trPr>
          <w:jc w:val="center"/>
        </w:trPr>
        <w:tc>
          <w:tcPr>
            <w:tcW w:w="4876" w:type="dxa"/>
            <w:tcBorders>
              <w:top w:val="nil"/>
              <w:left w:val="nil"/>
              <w:bottom w:val="nil"/>
              <w:right w:val="nil"/>
            </w:tcBorders>
          </w:tcPr>
          <w:p w14:paraId="732DA60C" w14:textId="77777777" w:rsidR="00700A3B" w:rsidRPr="0044579A" w:rsidRDefault="00700A3B" w:rsidP="004274D1">
            <w:pPr>
              <w:pStyle w:val="Normal6a"/>
            </w:pPr>
          </w:p>
        </w:tc>
        <w:tc>
          <w:tcPr>
            <w:tcW w:w="4876" w:type="dxa"/>
            <w:tcBorders>
              <w:top w:val="nil"/>
              <w:left w:val="nil"/>
              <w:bottom w:val="nil"/>
              <w:right w:val="nil"/>
            </w:tcBorders>
          </w:tcPr>
          <w:p w14:paraId="39480030" w14:textId="77777777" w:rsidR="00700A3B" w:rsidRPr="0044579A" w:rsidRDefault="00700A3B" w:rsidP="004274D1">
            <w:pPr>
              <w:pStyle w:val="Normal6a"/>
            </w:pPr>
            <w:r w:rsidRPr="0044579A">
              <w:rPr>
                <w:b/>
                <w:i/>
              </w:rPr>
              <w:t>31 bis.</w:t>
            </w:r>
            <w:r w:rsidRPr="0044579A">
              <w:tab/>
            </w:r>
            <w:r w:rsidRPr="0044579A">
              <w:rPr>
                <w:b/>
                <w:i/>
              </w:rPr>
              <w:t>ricorda il trattato sull'Unione europea, secondo cui gli obiettivi dell'UE e delle sue istituzioni sono quelli di promuovere la pace, i suoi valori e il benessere dei suoi popoli, preservare la pace, prevenire i conflitti e rafforzare la sicurezza internazionale;</w:t>
            </w:r>
          </w:p>
        </w:tc>
      </w:tr>
    </w:tbl>
    <w:p w14:paraId="0BAEFE4C"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35E62EE" w14:textId="77777777" w:rsidR="00700A3B" w:rsidRPr="0044579A" w:rsidRDefault="00700A3B" w:rsidP="00700A3B">
      <w:r w:rsidRPr="006D7817">
        <w:rPr>
          <w:rStyle w:val="HideTWBExt"/>
        </w:rPr>
        <w:t>&lt;/Amend&gt;</w:t>
      </w:r>
    </w:p>
    <w:p w14:paraId="1F3C4893"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48</w:t>
      </w:r>
      <w:r w:rsidRPr="006D7817">
        <w:rPr>
          <w:rStyle w:val="HideTWBExt"/>
          <w:b w:val="0"/>
        </w:rPr>
        <w:t>&lt;/NumAm&gt;</w:t>
      </w:r>
    </w:p>
    <w:p w14:paraId="66B8F769" w14:textId="77777777" w:rsidR="00700A3B" w:rsidRPr="0044579A" w:rsidRDefault="00700A3B" w:rsidP="00700A3B">
      <w:pPr>
        <w:pStyle w:val="NormalBold"/>
      </w:pPr>
      <w:r w:rsidRPr="006D7817">
        <w:rPr>
          <w:rStyle w:val="HideTWBExt"/>
          <w:b w:val="0"/>
        </w:rPr>
        <w:t>&lt;RepeatBlock-By&gt;&lt;Members&gt;</w:t>
      </w:r>
      <w:r w:rsidRPr="0044579A">
        <w:t>Tamás Deutsch, Virginie Joron, Julien Sanchez, Ondřej Knotek</w:t>
      </w:r>
      <w:r w:rsidRPr="006D7817">
        <w:rPr>
          <w:rStyle w:val="HideTWBExt"/>
          <w:b w:val="0"/>
        </w:rPr>
        <w:t>&lt;/Members&gt;</w:t>
      </w:r>
    </w:p>
    <w:p w14:paraId="60F856FA" w14:textId="77777777" w:rsidR="00700A3B" w:rsidRPr="0044579A" w:rsidRDefault="00700A3B" w:rsidP="00700A3B">
      <w:pPr>
        <w:pStyle w:val="NormalBold"/>
      </w:pPr>
      <w:r w:rsidRPr="006D7817">
        <w:rPr>
          <w:rStyle w:val="HideTWBExt"/>
          <w:b w:val="0"/>
        </w:rPr>
        <w:t>&lt;/RepeatBlock-By&gt;</w:t>
      </w:r>
    </w:p>
    <w:p w14:paraId="322D9AE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1A9B45FD" w14:textId="77777777" w:rsidR="00700A3B" w:rsidRPr="0044579A" w:rsidRDefault="00700A3B" w:rsidP="00700A3B">
      <w:pPr>
        <w:pStyle w:val="NormalBold"/>
      </w:pPr>
      <w:r w:rsidRPr="006D7817">
        <w:rPr>
          <w:rStyle w:val="HideTWBExt"/>
          <w:b w:val="0"/>
        </w:rPr>
        <w:t>&lt;Article&gt;</w:t>
      </w:r>
      <w:r w:rsidRPr="0044579A">
        <w:t>Paragrafo 31 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3671DF5" w14:textId="77777777" w:rsidTr="004274D1">
        <w:trPr>
          <w:trHeight w:hRule="exact" w:val="240"/>
          <w:jc w:val="center"/>
        </w:trPr>
        <w:tc>
          <w:tcPr>
            <w:tcW w:w="9752" w:type="dxa"/>
            <w:gridSpan w:val="2"/>
            <w:tcBorders>
              <w:top w:val="nil"/>
              <w:left w:val="nil"/>
              <w:bottom w:val="nil"/>
              <w:right w:val="nil"/>
            </w:tcBorders>
          </w:tcPr>
          <w:p w14:paraId="51D8C0BE" w14:textId="77777777" w:rsidR="00700A3B" w:rsidRPr="0044579A" w:rsidRDefault="00700A3B" w:rsidP="004274D1"/>
        </w:tc>
      </w:tr>
      <w:tr w:rsidR="00700A3B" w:rsidRPr="0044579A" w14:paraId="3E329FED" w14:textId="77777777" w:rsidTr="004274D1">
        <w:trPr>
          <w:trHeight w:val="240"/>
          <w:jc w:val="center"/>
        </w:trPr>
        <w:tc>
          <w:tcPr>
            <w:tcW w:w="4876" w:type="dxa"/>
            <w:tcBorders>
              <w:top w:val="nil"/>
              <w:left w:val="nil"/>
              <w:bottom w:val="nil"/>
              <w:right w:val="nil"/>
            </w:tcBorders>
          </w:tcPr>
          <w:p w14:paraId="25F4E6D2"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3F47BD36" w14:textId="77777777" w:rsidR="00700A3B" w:rsidRPr="0044579A" w:rsidRDefault="00700A3B" w:rsidP="004274D1">
            <w:pPr>
              <w:pStyle w:val="AmColumnHeading"/>
            </w:pPr>
            <w:r w:rsidRPr="0044579A">
              <w:t>Emendamento</w:t>
            </w:r>
          </w:p>
        </w:tc>
      </w:tr>
      <w:tr w:rsidR="00700A3B" w:rsidRPr="0044579A" w14:paraId="510786B0" w14:textId="77777777" w:rsidTr="004274D1">
        <w:trPr>
          <w:jc w:val="center"/>
        </w:trPr>
        <w:tc>
          <w:tcPr>
            <w:tcW w:w="4876" w:type="dxa"/>
            <w:tcBorders>
              <w:top w:val="nil"/>
              <w:left w:val="nil"/>
              <w:bottom w:val="nil"/>
              <w:right w:val="nil"/>
            </w:tcBorders>
          </w:tcPr>
          <w:p w14:paraId="372E22BC" w14:textId="77777777" w:rsidR="00700A3B" w:rsidRPr="0044579A" w:rsidRDefault="00700A3B" w:rsidP="004274D1">
            <w:pPr>
              <w:pStyle w:val="Normal6a"/>
            </w:pPr>
          </w:p>
        </w:tc>
        <w:tc>
          <w:tcPr>
            <w:tcW w:w="4876" w:type="dxa"/>
            <w:tcBorders>
              <w:top w:val="nil"/>
              <w:left w:val="nil"/>
              <w:bottom w:val="nil"/>
              <w:right w:val="nil"/>
            </w:tcBorders>
          </w:tcPr>
          <w:p w14:paraId="7FF765C0" w14:textId="77777777" w:rsidR="00700A3B" w:rsidRPr="0044579A" w:rsidRDefault="00700A3B" w:rsidP="004274D1">
            <w:pPr>
              <w:pStyle w:val="Normal6a"/>
            </w:pPr>
            <w:r w:rsidRPr="0044579A">
              <w:rPr>
                <w:b/>
                <w:i/>
              </w:rPr>
              <w:t>31 ter.</w:t>
            </w:r>
            <w:r w:rsidRPr="0044579A">
              <w:tab/>
            </w:r>
            <w:r w:rsidRPr="0044579A">
              <w:rPr>
                <w:b/>
                <w:i/>
              </w:rPr>
              <w:t>invita l'istituzione a impegnarsi a fondo e a massimizzare gli sforzi con tutte le misure e le risorse disponibili per promuovere la pace e porre fine alla guerra in Ucraina il prima possibile, nonché preservare la pace e rafforzare la sicurezza europea;</w:t>
            </w:r>
          </w:p>
        </w:tc>
      </w:tr>
    </w:tbl>
    <w:p w14:paraId="28C6E53B"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7154D35C" w14:textId="77777777" w:rsidR="00700A3B" w:rsidRPr="0044579A" w:rsidRDefault="00700A3B" w:rsidP="00700A3B">
      <w:r w:rsidRPr="006D7817">
        <w:rPr>
          <w:rStyle w:val="HideTWBExt"/>
        </w:rPr>
        <w:t>&lt;/Amend&gt;</w:t>
      </w:r>
    </w:p>
    <w:p w14:paraId="48967229"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49</w:t>
      </w:r>
      <w:r w:rsidRPr="006D7817">
        <w:rPr>
          <w:rStyle w:val="HideTWBExt"/>
          <w:b w:val="0"/>
        </w:rPr>
        <w:t>&lt;/NumAm&gt;</w:t>
      </w:r>
    </w:p>
    <w:p w14:paraId="4EA67087" w14:textId="77777777" w:rsidR="00700A3B" w:rsidRPr="0044579A" w:rsidRDefault="00700A3B" w:rsidP="00700A3B">
      <w:pPr>
        <w:pStyle w:val="NormalBold"/>
      </w:pPr>
      <w:r w:rsidRPr="006D7817">
        <w:rPr>
          <w:rStyle w:val="HideTWBExt"/>
          <w:b w:val="0"/>
        </w:rPr>
        <w:t>&lt;RepeatBlock-By&gt;&lt;Members&gt;</w:t>
      </w:r>
      <w:r w:rsidRPr="0044579A">
        <w:t>Tamás Deutsch, Ondřej Knotek</w:t>
      </w:r>
      <w:r w:rsidRPr="006D7817">
        <w:rPr>
          <w:rStyle w:val="HideTWBExt"/>
          <w:b w:val="0"/>
        </w:rPr>
        <w:t>&lt;/Members&gt;</w:t>
      </w:r>
    </w:p>
    <w:p w14:paraId="6237B884" w14:textId="77777777" w:rsidR="00700A3B" w:rsidRPr="0044579A" w:rsidRDefault="00700A3B" w:rsidP="00700A3B">
      <w:pPr>
        <w:pStyle w:val="NormalBold"/>
      </w:pPr>
      <w:r w:rsidRPr="006D7817">
        <w:rPr>
          <w:rStyle w:val="HideTWBExt"/>
          <w:b w:val="0"/>
        </w:rPr>
        <w:t>&lt;/RepeatBlock-By&gt;</w:t>
      </w:r>
    </w:p>
    <w:p w14:paraId="0EAE991E"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5B34BC5C" w14:textId="77777777" w:rsidR="00700A3B" w:rsidRPr="0044579A" w:rsidRDefault="00700A3B" w:rsidP="00700A3B">
      <w:pPr>
        <w:pStyle w:val="NormalBold"/>
      </w:pPr>
      <w:r w:rsidRPr="006D7817">
        <w:rPr>
          <w:rStyle w:val="HideTWBExt"/>
          <w:b w:val="0"/>
        </w:rPr>
        <w:t>&lt;Article&gt;</w:t>
      </w:r>
      <w:r w:rsidRPr="0044579A">
        <w:t>Paragrafo 31 quater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7A82952" w14:textId="77777777" w:rsidTr="004274D1">
        <w:trPr>
          <w:trHeight w:hRule="exact" w:val="240"/>
          <w:jc w:val="center"/>
        </w:trPr>
        <w:tc>
          <w:tcPr>
            <w:tcW w:w="9752" w:type="dxa"/>
            <w:gridSpan w:val="2"/>
            <w:tcBorders>
              <w:top w:val="nil"/>
              <w:left w:val="nil"/>
              <w:bottom w:val="nil"/>
              <w:right w:val="nil"/>
            </w:tcBorders>
          </w:tcPr>
          <w:p w14:paraId="112AF290" w14:textId="77777777" w:rsidR="00700A3B" w:rsidRPr="0044579A" w:rsidRDefault="00700A3B" w:rsidP="004274D1"/>
        </w:tc>
      </w:tr>
      <w:tr w:rsidR="00700A3B" w:rsidRPr="0044579A" w14:paraId="602A9DA2" w14:textId="77777777" w:rsidTr="004274D1">
        <w:trPr>
          <w:trHeight w:val="240"/>
          <w:jc w:val="center"/>
        </w:trPr>
        <w:tc>
          <w:tcPr>
            <w:tcW w:w="4876" w:type="dxa"/>
            <w:tcBorders>
              <w:top w:val="nil"/>
              <w:left w:val="nil"/>
              <w:bottom w:val="nil"/>
              <w:right w:val="nil"/>
            </w:tcBorders>
          </w:tcPr>
          <w:p w14:paraId="494612AB"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04708D5" w14:textId="77777777" w:rsidR="00700A3B" w:rsidRPr="0044579A" w:rsidRDefault="00700A3B" w:rsidP="004274D1">
            <w:pPr>
              <w:pStyle w:val="AmColumnHeading"/>
            </w:pPr>
            <w:r w:rsidRPr="0044579A">
              <w:t>Emendamento</w:t>
            </w:r>
          </w:p>
        </w:tc>
      </w:tr>
      <w:tr w:rsidR="00700A3B" w:rsidRPr="0044579A" w14:paraId="457D3385" w14:textId="77777777" w:rsidTr="004274D1">
        <w:trPr>
          <w:jc w:val="center"/>
        </w:trPr>
        <w:tc>
          <w:tcPr>
            <w:tcW w:w="4876" w:type="dxa"/>
            <w:tcBorders>
              <w:top w:val="nil"/>
              <w:left w:val="nil"/>
              <w:bottom w:val="nil"/>
              <w:right w:val="nil"/>
            </w:tcBorders>
          </w:tcPr>
          <w:p w14:paraId="5DEE29EA" w14:textId="77777777" w:rsidR="00700A3B" w:rsidRPr="0044579A" w:rsidRDefault="00700A3B" w:rsidP="004274D1">
            <w:pPr>
              <w:pStyle w:val="Normal6a"/>
            </w:pPr>
          </w:p>
        </w:tc>
        <w:tc>
          <w:tcPr>
            <w:tcW w:w="4876" w:type="dxa"/>
            <w:tcBorders>
              <w:top w:val="nil"/>
              <w:left w:val="nil"/>
              <w:bottom w:val="nil"/>
              <w:right w:val="nil"/>
            </w:tcBorders>
          </w:tcPr>
          <w:p w14:paraId="14CADC96" w14:textId="77777777" w:rsidR="00700A3B" w:rsidRPr="0044579A" w:rsidRDefault="00700A3B" w:rsidP="004274D1">
            <w:pPr>
              <w:pStyle w:val="Normal6a"/>
            </w:pPr>
            <w:r w:rsidRPr="0044579A">
              <w:rPr>
                <w:b/>
                <w:i/>
              </w:rPr>
              <w:t>31 quater.</w:t>
            </w:r>
            <w:r w:rsidRPr="0044579A">
              <w:tab/>
            </w:r>
            <w:r w:rsidRPr="0044579A">
              <w:rPr>
                <w:b/>
                <w:i/>
              </w:rPr>
              <w:t>ricorda il trattato sull'Unione europea, secondo cui l'UE e le sue istituzioni rispettano l'uguaglianza degli Stati membri davanti ai trattati e la loro identità nazionale, insita nella loro struttura fondamentale, politica e costituzionale, compreso il sistema delle autonomie locali e regionali;</w:t>
            </w:r>
          </w:p>
        </w:tc>
      </w:tr>
    </w:tbl>
    <w:p w14:paraId="6F2E44AA"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D0D154F" w14:textId="77777777" w:rsidR="00700A3B" w:rsidRPr="0044579A" w:rsidRDefault="00700A3B" w:rsidP="00700A3B">
      <w:r w:rsidRPr="006D7817">
        <w:rPr>
          <w:rStyle w:val="HideTWBExt"/>
        </w:rPr>
        <w:t>&lt;/Amend&gt;</w:t>
      </w:r>
    </w:p>
    <w:p w14:paraId="46DA8EA1"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50</w:t>
      </w:r>
      <w:r w:rsidRPr="006D7817">
        <w:rPr>
          <w:rStyle w:val="HideTWBExt"/>
          <w:b w:val="0"/>
        </w:rPr>
        <w:t>&lt;/NumAm&gt;</w:t>
      </w:r>
    </w:p>
    <w:p w14:paraId="499E8E01" w14:textId="77777777" w:rsidR="00700A3B" w:rsidRPr="0044579A" w:rsidRDefault="00700A3B" w:rsidP="00700A3B">
      <w:pPr>
        <w:pStyle w:val="NormalBold"/>
      </w:pPr>
      <w:r w:rsidRPr="006D7817">
        <w:rPr>
          <w:rStyle w:val="HideTWBExt"/>
          <w:b w:val="0"/>
        </w:rPr>
        <w:t>&lt;RepeatBlock-By&gt;&lt;Members&gt;</w:t>
      </w:r>
      <w:r w:rsidRPr="0044579A">
        <w:t>Tamás Deutsch, Virginie Joron, Julien Sanchez, Ondřej Knotek</w:t>
      </w:r>
      <w:r w:rsidRPr="006D7817">
        <w:rPr>
          <w:rStyle w:val="HideTWBExt"/>
          <w:b w:val="0"/>
        </w:rPr>
        <w:t>&lt;/Members&gt;</w:t>
      </w:r>
    </w:p>
    <w:p w14:paraId="62BA9C32" w14:textId="77777777" w:rsidR="00700A3B" w:rsidRPr="0044579A" w:rsidRDefault="00700A3B" w:rsidP="00700A3B">
      <w:pPr>
        <w:pStyle w:val="NormalBold"/>
      </w:pPr>
      <w:r w:rsidRPr="006D7817">
        <w:rPr>
          <w:rStyle w:val="HideTWBExt"/>
          <w:b w:val="0"/>
        </w:rPr>
        <w:t>&lt;/RepeatBlock-By&gt;</w:t>
      </w:r>
    </w:p>
    <w:p w14:paraId="2C07103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605F6F5" w14:textId="77777777" w:rsidR="00700A3B" w:rsidRPr="0044579A" w:rsidRDefault="00700A3B" w:rsidP="00700A3B">
      <w:pPr>
        <w:pStyle w:val="NormalBold"/>
      </w:pPr>
      <w:r w:rsidRPr="006D7817">
        <w:rPr>
          <w:rStyle w:val="HideTWBExt"/>
          <w:b w:val="0"/>
        </w:rPr>
        <w:t>&lt;Article&gt;</w:t>
      </w:r>
      <w:r w:rsidRPr="0044579A">
        <w:t>Paragrafo 31 quinquies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FDB28AC" w14:textId="77777777" w:rsidTr="004274D1">
        <w:trPr>
          <w:trHeight w:hRule="exact" w:val="240"/>
          <w:jc w:val="center"/>
        </w:trPr>
        <w:tc>
          <w:tcPr>
            <w:tcW w:w="9752" w:type="dxa"/>
            <w:gridSpan w:val="2"/>
            <w:tcBorders>
              <w:top w:val="nil"/>
              <w:left w:val="nil"/>
              <w:bottom w:val="nil"/>
              <w:right w:val="nil"/>
            </w:tcBorders>
          </w:tcPr>
          <w:p w14:paraId="4DDFDAD6" w14:textId="77777777" w:rsidR="00700A3B" w:rsidRPr="0044579A" w:rsidRDefault="00700A3B" w:rsidP="004274D1"/>
        </w:tc>
      </w:tr>
      <w:tr w:rsidR="00700A3B" w:rsidRPr="0044579A" w14:paraId="6A7E9584" w14:textId="77777777" w:rsidTr="004274D1">
        <w:trPr>
          <w:trHeight w:val="240"/>
          <w:jc w:val="center"/>
        </w:trPr>
        <w:tc>
          <w:tcPr>
            <w:tcW w:w="4876" w:type="dxa"/>
            <w:tcBorders>
              <w:top w:val="nil"/>
              <w:left w:val="nil"/>
              <w:bottom w:val="nil"/>
              <w:right w:val="nil"/>
            </w:tcBorders>
          </w:tcPr>
          <w:p w14:paraId="35B41BA9"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995FFAE" w14:textId="77777777" w:rsidR="00700A3B" w:rsidRPr="0044579A" w:rsidRDefault="00700A3B" w:rsidP="004274D1">
            <w:pPr>
              <w:pStyle w:val="AmColumnHeading"/>
            </w:pPr>
            <w:r w:rsidRPr="0044579A">
              <w:t>Emendamento</w:t>
            </w:r>
          </w:p>
        </w:tc>
      </w:tr>
      <w:tr w:rsidR="00700A3B" w:rsidRPr="0044579A" w14:paraId="12AA12A9" w14:textId="77777777" w:rsidTr="004274D1">
        <w:trPr>
          <w:jc w:val="center"/>
        </w:trPr>
        <w:tc>
          <w:tcPr>
            <w:tcW w:w="4876" w:type="dxa"/>
            <w:tcBorders>
              <w:top w:val="nil"/>
              <w:left w:val="nil"/>
              <w:bottom w:val="nil"/>
              <w:right w:val="nil"/>
            </w:tcBorders>
          </w:tcPr>
          <w:p w14:paraId="153AEAF5" w14:textId="77777777" w:rsidR="00700A3B" w:rsidRPr="0044579A" w:rsidRDefault="00700A3B" w:rsidP="004274D1">
            <w:pPr>
              <w:pStyle w:val="Normal6a"/>
            </w:pPr>
          </w:p>
        </w:tc>
        <w:tc>
          <w:tcPr>
            <w:tcW w:w="4876" w:type="dxa"/>
            <w:tcBorders>
              <w:top w:val="nil"/>
              <w:left w:val="nil"/>
              <w:bottom w:val="nil"/>
              <w:right w:val="nil"/>
            </w:tcBorders>
          </w:tcPr>
          <w:p w14:paraId="1054721A" w14:textId="77777777" w:rsidR="00700A3B" w:rsidRPr="0044579A" w:rsidRDefault="00700A3B" w:rsidP="004274D1">
            <w:pPr>
              <w:pStyle w:val="Normal6a"/>
            </w:pPr>
            <w:r w:rsidRPr="0044579A">
              <w:rPr>
                <w:b/>
                <w:i/>
              </w:rPr>
              <w:t>31 quinquies.</w:t>
            </w:r>
            <w:r w:rsidRPr="0044579A">
              <w:tab/>
            </w:r>
            <w:r w:rsidRPr="0044579A">
              <w:rPr>
                <w:b/>
                <w:i/>
              </w:rPr>
              <w:t>invita l'istituzione a rispettare sempre l'uguaglianza degli Stati membri e a trattare tutti gli Stati membri equamente, rispettarne la sovranità e l'identità nazionale, insita nella loro struttura fondamentale, politica e costituzionale, compreso il sistema delle autonomie locali e regionali;</w:t>
            </w:r>
          </w:p>
        </w:tc>
      </w:tr>
    </w:tbl>
    <w:p w14:paraId="219A8E40"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14FF136" w14:textId="77777777" w:rsidR="00700A3B" w:rsidRPr="0044579A" w:rsidRDefault="00700A3B" w:rsidP="00700A3B">
      <w:r w:rsidRPr="006D7817">
        <w:rPr>
          <w:rStyle w:val="HideTWBExt"/>
        </w:rPr>
        <w:t>&lt;/Amend&gt;</w:t>
      </w:r>
    </w:p>
    <w:p w14:paraId="0682BF5F"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51</w:t>
      </w:r>
      <w:r w:rsidRPr="006D7817">
        <w:rPr>
          <w:rStyle w:val="HideTWBExt"/>
          <w:b w:val="0"/>
        </w:rPr>
        <w:t>&lt;/NumAm&gt;</w:t>
      </w:r>
    </w:p>
    <w:p w14:paraId="60F441E7"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15912312" w14:textId="77777777" w:rsidR="00700A3B" w:rsidRPr="0044579A" w:rsidRDefault="00700A3B" w:rsidP="00700A3B">
      <w:pPr>
        <w:pStyle w:val="NormalBold"/>
      </w:pPr>
      <w:r w:rsidRPr="006D7817">
        <w:rPr>
          <w:rStyle w:val="HideTWBExt"/>
          <w:b w:val="0"/>
        </w:rPr>
        <w:t>&lt;/RepeatBlock-By&gt;</w:t>
      </w:r>
    </w:p>
    <w:p w14:paraId="7BFB2F72"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6E58144F" w14:textId="77777777" w:rsidR="00700A3B" w:rsidRPr="0044579A" w:rsidRDefault="00700A3B" w:rsidP="00700A3B">
      <w:pPr>
        <w:pStyle w:val="NormalBold"/>
      </w:pPr>
      <w:r w:rsidRPr="006D7817">
        <w:rPr>
          <w:rStyle w:val="HideTWBExt"/>
          <w:b w:val="0"/>
        </w:rPr>
        <w:t>&lt;Article&gt;</w:t>
      </w:r>
      <w:r w:rsidRPr="0044579A">
        <w:t>Paragrafo 32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660FEA2" w14:textId="77777777" w:rsidTr="004274D1">
        <w:trPr>
          <w:trHeight w:hRule="exact" w:val="240"/>
          <w:jc w:val="center"/>
        </w:trPr>
        <w:tc>
          <w:tcPr>
            <w:tcW w:w="9752" w:type="dxa"/>
            <w:gridSpan w:val="2"/>
            <w:tcBorders>
              <w:top w:val="nil"/>
              <w:left w:val="nil"/>
              <w:bottom w:val="nil"/>
              <w:right w:val="nil"/>
            </w:tcBorders>
          </w:tcPr>
          <w:p w14:paraId="44100A1E" w14:textId="77777777" w:rsidR="00700A3B" w:rsidRPr="0044579A" w:rsidRDefault="00700A3B" w:rsidP="004274D1"/>
        </w:tc>
      </w:tr>
      <w:tr w:rsidR="00700A3B" w:rsidRPr="0044579A" w14:paraId="5B3D13D6" w14:textId="77777777" w:rsidTr="004274D1">
        <w:trPr>
          <w:trHeight w:val="240"/>
          <w:jc w:val="center"/>
        </w:trPr>
        <w:tc>
          <w:tcPr>
            <w:tcW w:w="4876" w:type="dxa"/>
            <w:tcBorders>
              <w:top w:val="nil"/>
              <w:left w:val="nil"/>
              <w:bottom w:val="nil"/>
              <w:right w:val="nil"/>
            </w:tcBorders>
          </w:tcPr>
          <w:p w14:paraId="42156F9B"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B677695" w14:textId="77777777" w:rsidR="00700A3B" w:rsidRPr="0044579A" w:rsidRDefault="00700A3B" w:rsidP="004274D1">
            <w:pPr>
              <w:pStyle w:val="AmColumnHeading"/>
            </w:pPr>
            <w:r w:rsidRPr="0044579A">
              <w:t>Emendamento</w:t>
            </w:r>
          </w:p>
        </w:tc>
      </w:tr>
      <w:tr w:rsidR="00700A3B" w:rsidRPr="0044579A" w14:paraId="276D1CBC" w14:textId="77777777" w:rsidTr="004274D1">
        <w:trPr>
          <w:jc w:val="center"/>
        </w:trPr>
        <w:tc>
          <w:tcPr>
            <w:tcW w:w="4876" w:type="dxa"/>
            <w:tcBorders>
              <w:top w:val="nil"/>
              <w:left w:val="nil"/>
              <w:bottom w:val="nil"/>
              <w:right w:val="nil"/>
            </w:tcBorders>
          </w:tcPr>
          <w:p w14:paraId="512ECD30" w14:textId="77777777" w:rsidR="00700A3B" w:rsidRPr="0044579A" w:rsidRDefault="00700A3B" w:rsidP="004274D1">
            <w:pPr>
              <w:pStyle w:val="Normal6a"/>
            </w:pPr>
          </w:p>
        </w:tc>
        <w:tc>
          <w:tcPr>
            <w:tcW w:w="4876" w:type="dxa"/>
            <w:tcBorders>
              <w:top w:val="nil"/>
              <w:left w:val="nil"/>
              <w:bottom w:val="nil"/>
              <w:right w:val="nil"/>
            </w:tcBorders>
          </w:tcPr>
          <w:p w14:paraId="0B82791E" w14:textId="77777777" w:rsidR="00700A3B" w:rsidRPr="0044579A" w:rsidRDefault="00700A3B" w:rsidP="004274D1">
            <w:pPr>
              <w:pStyle w:val="Normal6a"/>
            </w:pPr>
            <w:r w:rsidRPr="0044579A">
              <w:rPr>
                <w:b/>
                <w:i/>
              </w:rPr>
              <w:t>32 bis.</w:t>
            </w:r>
            <w:r w:rsidRPr="0044579A">
              <w:tab/>
            </w:r>
            <w:r w:rsidRPr="0044579A">
              <w:rPr>
                <w:b/>
                <w:i/>
              </w:rPr>
              <w:t>si rammarica del fatto che la Corte non abbia collaborato appieno con l'EPPO rifiutandosi di revocare l'immunità del suo ex presidente e negando all'EPPO l'accesso per condurre una perquisizione nei suoi locali in relazione a un'indagine su un possibile illecito, cosa che, secondo l'EPPO, potrebbe essere considerata un'interferenza con il corretto svolgimento di un'indagine; ricorda che, in quanto revisore esterno dell'Unione, la Corte è vincolata dai principi di responsabilità, integrità e trasparenza, nonché dal principio di leale cooperazione tra le istituzioni dell'UE; invita la Corte a garantire che l'immunità non sia invocata per ostacolare i procedimenti giudiziari legittimi e ad adottare tutte le misure necessarie per garantire il pieno rispetto della cooperazione interistituzionale nella prevenzione delle frodi e nelle relative indagini;</w:t>
            </w:r>
          </w:p>
        </w:tc>
      </w:tr>
    </w:tbl>
    <w:p w14:paraId="1FF431EA"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762B9AC6" w14:textId="77777777" w:rsidR="00700A3B" w:rsidRPr="0044579A" w:rsidRDefault="00700A3B" w:rsidP="00700A3B">
      <w:r w:rsidRPr="006D7817">
        <w:rPr>
          <w:rStyle w:val="HideTWBExt"/>
        </w:rPr>
        <w:t>&lt;/Amend&gt;</w:t>
      </w:r>
    </w:p>
    <w:p w14:paraId="4C24A1B9"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52</w:t>
      </w:r>
      <w:r w:rsidRPr="006D7817">
        <w:rPr>
          <w:rStyle w:val="HideTWBExt"/>
          <w:b w:val="0"/>
        </w:rPr>
        <w:t>&lt;/NumAm&gt;</w:t>
      </w:r>
    </w:p>
    <w:p w14:paraId="345D0C13"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70A514E2" w14:textId="77777777" w:rsidR="00700A3B" w:rsidRPr="0044579A" w:rsidRDefault="00700A3B" w:rsidP="00700A3B">
      <w:pPr>
        <w:pStyle w:val="NormalBold"/>
      </w:pPr>
      <w:r w:rsidRPr="006D7817">
        <w:rPr>
          <w:rStyle w:val="HideTWBExt"/>
          <w:b w:val="0"/>
        </w:rPr>
        <w:t>&lt;/RepeatBlock-By&gt;</w:t>
      </w:r>
    </w:p>
    <w:p w14:paraId="081F161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B9F5117" w14:textId="77777777" w:rsidR="00700A3B" w:rsidRPr="0044579A" w:rsidRDefault="00700A3B" w:rsidP="00700A3B">
      <w:pPr>
        <w:pStyle w:val="NormalBold"/>
      </w:pPr>
      <w:r w:rsidRPr="006D7817">
        <w:rPr>
          <w:rStyle w:val="HideTWBExt"/>
          <w:b w:val="0"/>
        </w:rPr>
        <w:t>&lt;Article&gt;</w:t>
      </w:r>
      <w:r w:rsidRPr="0044579A">
        <w:t>Paragrafo 32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648C613" w14:textId="77777777" w:rsidTr="004274D1">
        <w:trPr>
          <w:trHeight w:hRule="exact" w:val="240"/>
          <w:jc w:val="center"/>
        </w:trPr>
        <w:tc>
          <w:tcPr>
            <w:tcW w:w="9752" w:type="dxa"/>
            <w:gridSpan w:val="2"/>
            <w:tcBorders>
              <w:top w:val="nil"/>
              <w:left w:val="nil"/>
              <w:bottom w:val="nil"/>
              <w:right w:val="nil"/>
            </w:tcBorders>
          </w:tcPr>
          <w:p w14:paraId="19F6A5F1" w14:textId="77777777" w:rsidR="00700A3B" w:rsidRPr="0044579A" w:rsidRDefault="00700A3B" w:rsidP="004274D1"/>
        </w:tc>
      </w:tr>
      <w:tr w:rsidR="00700A3B" w:rsidRPr="0044579A" w14:paraId="5F0C68AF" w14:textId="77777777" w:rsidTr="004274D1">
        <w:trPr>
          <w:trHeight w:val="240"/>
          <w:jc w:val="center"/>
        </w:trPr>
        <w:tc>
          <w:tcPr>
            <w:tcW w:w="4876" w:type="dxa"/>
            <w:tcBorders>
              <w:top w:val="nil"/>
              <w:left w:val="nil"/>
              <w:bottom w:val="nil"/>
              <w:right w:val="nil"/>
            </w:tcBorders>
          </w:tcPr>
          <w:p w14:paraId="50E3913B"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5476577" w14:textId="77777777" w:rsidR="00700A3B" w:rsidRPr="0044579A" w:rsidRDefault="00700A3B" w:rsidP="004274D1">
            <w:pPr>
              <w:pStyle w:val="AmColumnHeading"/>
            </w:pPr>
            <w:r w:rsidRPr="0044579A">
              <w:t>Emendamento</w:t>
            </w:r>
          </w:p>
        </w:tc>
      </w:tr>
      <w:tr w:rsidR="00700A3B" w:rsidRPr="0044579A" w14:paraId="5E973345" w14:textId="77777777" w:rsidTr="004274D1">
        <w:trPr>
          <w:jc w:val="center"/>
        </w:trPr>
        <w:tc>
          <w:tcPr>
            <w:tcW w:w="4876" w:type="dxa"/>
            <w:tcBorders>
              <w:top w:val="nil"/>
              <w:left w:val="nil"/>
              <w:bottom w:val="nil"/>
              <w:right w:val="nil"/>
            </w:tcBorders>
          </w:tcPr>
          <w:p w14:paraId="7A18F556" w14:textId="77777777" w:rsidR="00700A3B" w:rsidRPr="0044579A" w:rsidRDefault="00700A3B" w:rsidP="004274D1">
            <w:pPr>
              <w:pStyle w:val="Normal6a"/>
            </w:pPr>
          </w:p>
        </w:tc>
        <w:tc>
          <w:tcPr>
            <w:tcW w:w="4876" w:type="dxa"/>
            <w:tcBorders>
              <w:top w:val="nil"/>
              <w:left w:val="nil"/>
              <w:bottom w:val="nil"/>
              <w:right w:val="nil"/>
            </w:tcBorders>
          </w:tcPr>
          <w:p w14:paraId="2A88D66F" w14:textId="77777777" w:rsidR="00700A3B" w:rsidRPr="0044579A" w:rsidRDefault="00700A3B" w:rsidP="004274D1">
            <w:pPr>
              <w:pStyle w:val="Normal6a"/>
            </w:pPr>
            <w:r w:rsidRPr="0044579A">
              <w:rPr>
                <w:b/>
                <w:i/>
              </w:rPr>
              <w:t>32 bis.</w:t>
            </w:r>
            <w:r w:rsidRPr="0044579A">
              <w:tab/>
            </w:r>
            <w:r w:rsidRPr="0044579A">
              <w:rPr>
                <w:b/>
                <w:i/>
              </w:rPr>
              <w:t>esprime preoccupazione per la notizia riportata dai media secondo cui un'indagine dell'EPPO sull'uso improprio di fondi da parte dell'ex presidente della Corte è attualmente bloccata dalla decisione della Corte di non revocare la sua immunità; chiede alla Corte di collaborare pienamente con l'EPPO a qualsiasi indagine che possa attivare e di indicare i motivi della decisione di non revocare l'immunità;</w:t>
            </w:r>
          </w:p>
        </w:tc>
      </w:tr>
    </w:tbl>
    <w:p w14:paraId="6996BAD3"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68A2BE9" w14:textId="77777777" w:rsidR="00700A3B" w:rsidRPr="0044579A" w:rsidRDefault="00700A3B" w:rsidP="00700A3B">
      <w:r w:rsidRPr="006D7817">
        <w:rPr>
          <w:rStyle w:val="HideTWBExt"/>
        </w:rPr>
        <w:t>&lt;/Amend&gt;</w:t>
      </w:r>
    </w:p>
    <w:p w14:paraId="17EFAFEE"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53</w:t>
      </w:r>
      <w:r w:rsidRPr="006D7817">
        <w:rPr>
          <w:rStyle w:val="HideTWBExt"/>
          <w:b w:val="0"/>
        </w:rPr>
        <w:t>&lt;/NumAm&gt;</w:t>
      </w:r>
    </w:p>
    <w:p w14:paraId="613CF368"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7A52D497"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56B28FB4" w14:textId="77777777" w:rsidR="00700A3B" w:rsidRPr="0044579A" w:rsidRDefault="00700A3B" w:rsidP="00700A3B">
      <w:pPr>
        <w:pStyle w:val="NormalBold"/>
      </w:pPr>
      <w:r w:rsidRPr="006D7817">
        <w:rPr>
          <w:rStyle w:val="HideTWBExt"/>
          <w:b w:val="0"/>
        </w:rPr>
        <w:t>&lt;Members&gt;</w:t>
      </w:r>
      <w:r w:rsidRPr="0044579A">
        <w:t>Daniel Freund</w:t>
      </w:r>
      <w:r w:rsidRPr="006D7817">
        <w:rPr>
          <w:rStyle w:val="HideTWBExt"/>
          <w:b w:val="0"/>
        </w:rPr>
        <w:t>&lt;/Members&gt;</w:t>
      </w:r>
    </w:p>
    <w:p w14:paraId="1B3FC722" w14:textId="77777777" w:rsidR="00700A3B" w:rsidRPr="0044579A" w:rsidRDefault="00700A3B" w:rsidP="00700A3B">
      <w:pPr>
        <w:pStyle w:val="NormalBold"/>
      </w:pPr>
      <w:r w:rsidRPr="006D7817">
        <w:rPr>
          <w:rStyle w:val="HideTWBExt"/>
          <w:b w:val="0"/>
        </w:rPr>
        <w:t>&lt;/RepeatBlock-By&gt;</w:t>
      </w:r>
    </w:p>
    <w:p w14:paraId="78C7158D"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892B6E4" w14:textId="77777777" w:rsidR="00700A3B" w:rsidRPr="0044579A" w:rsidRDefault="00700A3B" w:rsidP="00700A3B">
      <w:pPr>
        <w:pStyle w:val="NormalBold"/>
      </w:pPr>
      <w:r w:rsidRPr="006D7817">
        <w:rPr>
          <w:rStyle w:val="HideTWBExt"/>
          <w:b w:val="0"/>
        </w:rPr>
        <w:t>&lt;Article&gt;</w:t>
      </w:r>
      <w:r w:rsidRPr="0044579A">
        <w:t>Paragrafo 32 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493DA2A" w14:textId="77777777" w:rsidTr="004274D1">
        <w:trPr>
          <w:trHeight w:hRule="exact" w:val="240"/>
          <w:jc w:val="center"/>
        </w:trPr>
        <w:tc>
          <w:tcPr>
            <w:tcW w:w="9752" w:type="dxa"/>
            <w:gridSpan w:val="2"/>
            <w:tcBorders>
              <w:top w:val="nil"/>
              <w:left w:val="nil"/>
              <w:bottom w:val="nil"/>
              <w:right w:val="nil"/>
            </w:tcBorders>
          </w:tcPr>
          <w:p w14:paraId="7F7EF542" w14:textId="77777777" w:rsidR="00700A3B" w:rsidRPr="0044579A" w:rsidRDefault="00700A3B" w:rsidP="004274D1"/>
        </w:tc>
      </w:tr>
      <w:tr w:rsidR="00700A3B" w:rsidRPr="0044579A" w14:paraId="603497D7" w14:textId="77777777" w:rsidTr="004274D1">
        <w:trPr>
          <w:trHeight w:val="240"/>
          <w:jc w:val="center"/>
        </w:trPr>
        <w:tc>
          <w:tcPr>
            <w:tcW w:w="4876" w:type="dxa"/>
            <w:tcBorders>
              <w:top w:val="nil"/>
              <w:left w:val="nil"/>
              <w:bottom w:val="nil"/>
              <w:right w:val="nil"/>
            </w:tcBorders>
          </w:tcPr>
          <w:p w14:paraId="77255A64"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6F09A610" w14:textId="77777777" w:rsidR="00700A3B" w:rsidRPr="0044579A" w:rsidRDefault="00700A3B" w:rsidP="004274D1">
            <w:pPr>
              <w:pStyle w:val="AmColumnHeading"/>
            </w:pPr>
            <w:r w:rsidRPr="0044579A">
              <w:t>Emendamento</w:t>
            </w:r>
          </w:p>
        </w:tc>
      </w:tr>
      <w:tr w:rsidR="00700A3B" w:rsidRPr="0044579A" w14:paraId="09547D55" w14:textId="77777777" w:rsidTr="004274D1">
        <w:trPr>
          <w:jc w:val="center"/>
        </w:trPr>
        <w:tc>
          <w:tcPr>
            <w:tcW w:w="4876" w:type="dxa"/>
            <w:tcBorders>
              <w:top w:val="nil"/>
              <w:left w:val="nil"/>
              <w:bottom w:val="nil"/>
              <w:right w:val="nil"/>
            </w:tcBorders>
          </w:tcPr>
          <w:p w14:paraId="5CB1FFD3" w14:textId="77777777" w:rsidR="00700A3B" w:rsidRPr="0044579A" w:rsidRDefault="00700A3B" w:rsidP="004274D1">
            <w:pPr>
              <w:pStyle w:val="Normal6a"/>
            </w:pPr>
          </w:p>
        </w:tc>
        <w:tc>
          <w:tcPr>
            <w:tcW w:w="4876" w:type="dxa"/>
            <w:tcBorders>
              <w:top w:val="nil"/>
              <w:left w:val="nil"/>
              <w:bottom w:val="nil"/>
              <w:right w:val="nil"/>
            </w:tcBorders>
          </w:tcPr>
          <w:p w14:paraId="33B030FF" w14:textId="77777777" w:rsidR="00700A3B" w:rsidRPr="0044579A" w:rsidRDefault="00700A3B" w:rsidP="004274D1">
            <w:pPr>
              <w:pStyle w:val="Normal6a"/>
            </w:pPr>
            <w:r w:rsidRPr="0044579A">
              <w:rPr>
                <w:b/>
                <w:i/>
              </w:rPr>
              <w:t>32 ter.</w:t>
            </w:r>
            <w:r w:rsidRPr="0044579A">
              <w:tab/>
            </w:r>
            <w:r w:rsidRPr="0044579A">
              <w:rPr>
                <w:b/>
                <w:i/>
              </w:rPr>
              <w:t>osserva con preoccupazione che, secondo le notizie riportate dai media, la Procura europea (EPPO) ha chiesto la revoca dell'immunità di diversi membri del personale della Corte dei conti nel 2023 e che, a oggi, la Corte ha rifiutato di accogliere tale richiesta; sottolinea che, sebbene l'immunità serva a proteggere l'indipendenza delle istituzioni dell'UE, non dovrebbe essere presa come pretesto per proteggere le persone da un controllo giurisdizionale legittimo; ritiene che le richieste di revoca dell'immunità dovrebbero essere respinte solo in circostanze eccezionali; invita la Corte a fornire una giustificazione dettagliata all'autorità di discarico per la sua decisione in tale circostanza, descrivendo, se del caso, le specifiche preoccupazioni giuridiche e procedurali che hanno portato al rifiuto; esorta inoltre la Corte a mantenere un livello elevato di trasparenza e responsabilità nella sua cooperazione con l'EPPO e altri organismi dell'UE responsabili della lotta contro le frodi e le condotte illecite;</w:t>
            </w:r>
          </w:p>
        </w:tc>
      </w:tr>
    </w:tbl>
    <w:p w14:paraId="0958DF6D"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31801F42" w14:textId="77777777" w:rsidR="00700A3B" w:rsidRPr="0044579A" w:rsidRDefault="00700A3B" w:rsidP="00700A3B">
      <w:r w:rsidRPr="006D7817">
        <w:rPr>
          <w:rStyle w:val="HideTWBExt"/>
        </w:rPr>
        <w:t>&lt;/Amend&gt;</w:t>
      </w:r>
    </w:p>
    <w:p w14:paraId="3A13DFEC"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54</w:t>
      </w:r>
      <w:r w:rsidRPr="006D7817">
        <w:rPr>
          <w:rStyle w:val="HideTWBExt"/>
          <w:b w:val="0"/>
        </w:rPr>
        <w:t>&lt;/NumAm&gt;</w:t>
      </w:r>
    </w:p>
    <w:p w14:paraId="27823674"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496FD230"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61DF514E" w14:textId="77777777" w:rsidR="00700A3B" w:rsidRPr="0044579A" w:rsidRDefault="00700A3B" w:rsidP="00700A3B">
      <w:pPr>
        <w:pStyle w:val="NormalBold"/>
      </w:pPr>
      <w:r w:rsidRPr="006D7817">
        <w:rPr>
          <w:rStyle w:val="HideTWBExt"/>
          <w:b w:val="0"/>
        </w:rPr>
        <w:t>&lt;/RepeatBlock-By&gt;</w:t>
      </w:r>
    </w:p>
    <w:p w14:paraId="4F3EFD52"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E89006A" w14:textId="77777777" w:rsidR="00700A3B" w:rsidRPr="0044579A" w:rsidRDefault="00700A3B" w:rsidP="00700A3B">
      <w:pPr>
        <w:pStyle w:val="NormalBold"/>
      </w:pPr>
      <w:r w:rsidRPr="006D7817">
        <w:rPr>
          <w:rStyle w:val="HideTWBExt"/>
          <w:b w:val="0"/>
        </w:rPr>
        <w:t>&lt;Article&gt;</w:t>
      </w:r>
      <w:r w:rsidRPr="0044579A">
        <w:t>Paragrafo 32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780BE81A" w14:textId="77777777" w:rsidTr="004274D1">
        <w:trPr>
          <w:trHeight w:hRule="exact" w:val="240"/>
          <w:jc w:val="center"/>
        </w:trPr>
        <w:tc>
          <w:tcPr>
            <w:tcW w:w="9752" w:type="dxa"/>
            <w:gridSpan w:val="2"/>
            <w:tcBorders>
              <w:top w:val="nil"/>
              <w:left w:val="nil"/>
              <w:bottom w:val="nil"/>
              <w:right w:val="nil"/>
            </w:tcBorders>
          </w:tcPr>
          <w:p w14:paraId="28E1C33E" w14:textId="77777777" w:rsidR="00700A3B" w:rsidRPr="0044579A" w:rsidRDefault="00700A3B" w:rsidP="004274D1"/>
        </w:tc>
      </w:tr>
      <w:tr w:rsidR="00700A3B" w:rsidRPr="0044579A" w14:paraId="44D72840" w14:textId="77777777" w:rsidTr="004274D1">
        <w:trPr>
          <w:trHeight w:val="240"/>
          <w:jc w:val="center"/>
        </w:trPr>
        <w:tc>
          <w:tcPr>
            <w:tcW w:w="4876" w:type="dxa"/>
            <w:tcBorders>
              <w:top w:val="nil"/>
              <w:left w:val="nil"/>
              <w:bottom w:val="nil"/>
              <w:right w:val="nil"/>
            </w:tcBorders>
          </w:tcPr>
          <w:p w14:paraId="7BD431B1"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16834412" w14:textId="77777777" w:rsidR="00700A3B" w:rsidRPr="0044579A" w:rsidRDefault="00700A3B" w:rsidP="004274D1">
            <w:pPr>
              <w:pStyle w:val="AmColumnHeading"/>
            </w:pPr>
            <w:r w:rsidRPr="0044579A">
              <w:t>Emendamento</w:t>
            </w:r>
          </w:p>
        </w:tc>
      </w:tr>
      <w:tr w:rsidR="00700A3B" w:rsidRPr="0044579A" w14:paraId="4EA36434" w14:textId="77777777" w:rsidTr="004274D1">
        <w:trPr>
          <w:jc w:val="center"/>
        </w:trPr>
        <w:tc>
          <w:tcPr>
            <w:tcW w:w="4876" w:type="dxa"/>
            <w:tcBorders>
              <w:top w:val="nil"/>
              <w:left w:val="nil"/>
              <w:bottom w:val="nil"/>
              <w:right w:val="nil"/>
            </w:tcBorders>
          </w:tcPr>
          <w:p w14:paraId="0D30048E" w14:textId="77777777" w:rsidR="00700A3B" w:rsidRPr="0044579A" w:rsidRDefault="00700A3B" w:rsidP="004274D1">
            <w:pPr>
              <w:pStyle w:val="Normal6a"/>
            </w:pPr>
          </w:p>
        </w:tc>
        <w:tc>
          <w:tcPr>
            <w:tcW w:w="4876" w:type="dxa"/>
            <w:tcBorders>
              <w:top w:val="nil"/>
              <w:left w:val="nil"/>
              <w:bottom w:val="nil"/>
              <w:right w:val="nil"/>
            </w:tcBorders>
          </w:tcPr>
          <w:p w14:paraId="062B853F" w14:textId="77777777" w:rsidR="00700A3B" w:rsidRPr="0044579A" w:rsidRDefault="00700A3B" w:rsidP="004274D1">
            <w:pPr>
              <w:pStyle w:val="Normal6a"/>
            </w:pPr>
            <w:r w:rsidRPr="0044579A">
              <w:rPr>
                <w:b/>
                <w:i/>
              </w:rPr>
              <w:t>32 bis.</w:t>
            </w:r>
            <w:r w:rsidRPr="0044579A">
              <w:tab/>
            </w:r>
            <w:r w:rsidRPr="0044579A">
              <w:rPr>
                <w:b/>
                <w:i/>
              </w:rPr>
              <w:t>invita la Corte a garantire che tutti i membri e il personale di alto livello pubblichino i loro interessi finanziari, i loro doni e le loro dichiarazioni di ospitalità in una banca dati online pubblica, in linea con le migliori pratiche nell'ambito delle norme dell'UE in materia di trasparenza;</w:t>
            </w:r>
          </w:p>
        </w:tc>
      </w:tr>
    </w:tbl>
    <w:p w14:paraId="6D480012"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7E37A2EE" w14:textId="77777777" w:rsidR="00700A3B" w:rsidRPr="0044579A" w:rsidRDefault="00700A3B" w:rsidP="00700A3B">
      <w:r w:rsidRPr="006D7817">
        <w:rPr>
          <w:rStyle w:val="HideTWBExt"/>
        </w:rPr>
        <w:t>&lt;/Amend&gt;</w:t>
      </w:r>
    </w:p>
    <w:p w14:paraId="01DF064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55</w:t>
      </w:r>
      <w:r w:rsidRPr="006D7817">
        <w:rPr>
          <w:rStyle w:val="HideTWBExt"/>
          <w:b w:val="0"/>
        </w:rPr>
        <w:t>&lt;/NumAm&gt;</w:t>
      </w:r>
    </w:p>
    <w:p w14:paraId="64001313"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71E8BED5" w14:textId="77777777" w:rsidR="00700A3B" w:rsidRPr="0044579A" w:rsidRDefault="00700A3B" w:rsidP="00700A3B">
      <w:pPr>
        <w:pStyle w:val="NormalBold"/>
      </w:pPr>
      <w:r w:rsidRPr="006D7817">
        <w:rPr>
          <w:rStyle w:val="HideTWBExt"/>
          <w:b w:val="0"/>
        </w:rPr>
        <w:t>&lt;/RepeatBlock-By&gt;</w:t>
      </w:r>
    </w:p>
    <w:p w14:paraId="08EDD6B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751C13B" w14:textId="77777777" w:rsidR="00700A3B" w:rsidRPr="0044579A" w:rsidRDefault="00700A3B" w:rsidP="00700A3B">
      <w:pPr>
        <w:pStyle w:val="NormalBold"/>
      </w:pPr>
      <w:r w:rsidRPr="006D7817">
        <w:rPr>
          <w:rStyle w:val="HideTWBExt"/>
          <w:b w:val="0"/>
        </w:rPr>
        <w:t>&lt;Article&gt;</w:t>
      </w:r>
      <w:r w:rsidRPr="0044579A">
        <w:t>Paragrafo 34</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6159E2B7" w14:textId="77777777" w:rsidTr="004274D1">
        <w:trPr>
          <w:trHeight w:hRule="exact" w:val="240"/>
          <w:jc w:val="center"/>
        </w:trPr>
        <w:tc>
          <w:tcPr>
            <w:tcW w:w="9752" w:type="dxa"/>
            <w:gridSpan w:val="2"/>
            <w:tcBorders>
              <w:top w:val="nil"/>
              <w:left w:val="nil"/>
              <w:bottom w:val="nil"/>
              <w:right w:val="nil"/>
            </w:tcBorders>
          </w:tcPr>
          <w:p w14:paraId="066EBD1E" w14:textId="77777777" w:rsidR="00700A3B" w:rsidRPr="0044579A" w:rsidRDefault="00700A3B" w:rsidP="004274D1"/>
        </w:tc>
      </w:tr>
      <w:tr w:rsidR="00700A3B" w:rsidRPr="0044579A" w14:paraId="03A8385A" w14:textId="77777777" w:rsidTr="004274D1">
        <w:trPr>
          <w:trHeight w:val="240"/>
          <w:jc w:val="center"/>
        </w:trPr>
        <w:tc>
          <w:tcPr>
            <w:tcW w:w="4876" w:type="dxa"/>
            <w:tcBorders>
              <w:top w:val="nil"/>
              <w:left w:val="nil"/>
              <w:bottom w:val="nil"/>
              <w:right w:val="nil"/>
            </w:tcBorders>
          </w:tcPr>
          <w:p w14:paraId="505B76DF"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FEC3488" w14:textId="77777777" w:rsidR="00700A3B" w:rsidRPr="0044579A" w:rsidRDefault="00700A3B" w:rsidP="004274D1">
            <w:pPr>
              <w:pStyle w:val="AmColumnHeading"/>
            </w:pPr>
            <w:r w:rsidRPr="0044579A">
              <w:t>Emendamento</w:t>
            </w:r>
          </w:p>
        </w:tc>
      </w:tr>
      <w:tr w:rsidR="00700A3B" w:rsidRPr="0044579A" w14:paraId="46A903C2" w14:textId="77777777" w:rsidTr="004274D1">
        <w:trPr>
          <w:jc w:val="center"/>
        </w:trPr>
        <w:tc>
          <w:tcPr>
            <w:tcW w:w="4876" w:type="dxa"/>
            <w:tcBorders>
              <w:top w:val="nil"/>
              <w:left w:val="nil"/>
              <w:bottom w:val="nil"/>
              <w:right w:val="nil"/>
            </w:tcBorders>
          </w:tcPr>
          <w:p w14:paraId="67867A3B" w14:textId="77777777" w:rsidR="00700A3B" w:rsidRPr="0044579A" w:rsidRDefault="00700A3B" w:rsidP="004274D1">
            <w:pPr>
              <w:pStyle w:val="Normal6a"/>
            </w:pPr>
            <w:r w:rsidRPr="0044579A">
              <w:t>34.</w:t>
            </w:r>
            <w:r w:rsidRPr="0044579A">
              <w:tab/>
            </w:r>
            <w:r w:rsidRPr="0044579A">
              <w:rPr>
                <w:b/>
                <w:i/>
              </w:rPr>
              <w:t>osserva</w:t>
            </w:r>
            <w:r w:rsidRPr="0044579A">
              <w:t xml:space="preserve"> che nel 2024 la Corte, insieme alla Corte di giustizia, </w:t>
            </w:r>
            <w:r w:rsidRPr="0044579A">
              <w:rPr>
                <w:b/>
                <w:i/>
              </w:rPr>
              <w:t>ha</w:t>
            </w:r>
            <w:r w:rsidRPr="0044579A">
              <w:t xml:space="preserve"> invitato la Commissione a partecipare a un dialogo interistituzionale al fine di concordare norme comuni sull'uso delle automobili di servizio, in linea con l'osservazione contenuta nelle risoluzioni del Parlamento dell'11 aprile 2022 sul discarico per l'esecuzione dei bilanci della Corte dei conti e della Corte di giustizia; sottolinea l'invito rivolto a tutte le istituzioni dell'Unione a concordare un unico sistema da applicare orizzontalmente, che ridurrebbe la confusione e aumenterebbe la trasparenza e l'efficienza nell'uso del denaro pubblico; prende atto della creazione di un gruppo di lavoro nell'ambito del comitato preparatorio interistituzionale per le questioni relative allo statuto; apprezza la disponibilità della Corte ad allineare tali norme a quelle applicabili della Commissione;</w:t>
            </w:r>
          </w:p>
        </w:tc>
        <w:tc>
          <w:tcPr>
            <w:tcW w:w="4876" w:type="dxa"/>
            <w:tcBorders>
              <w:top w:val="nil"/>
              <w:left w:val="nil"/>
              <w:bottom w:val="nil"/>
              <w:right w:val="nil"/>
            </w:tcBorders>
          </w:tcPr>
          <w:p w14:paraId="2D0C29B6" w14:textId="77777777" w:rsidR="00700A3B" w:rsidRPr="0044579A" w:rsidRDefault="00700A3B" w:rsidP="004274D1">
            <w:pPr>
              <w:pStyle w:val="Normal6a"/>
            </w:pPr>
            <w:r w:rsidRPr="0044579A">
              <w:t>34.</w:t>
            </w:r>
            <w:r w:rsidRPr="0044579A">
              <w:tab/>
            </w:r>
            <w:r w:rsidRPr="0044579A">
              <w:rPr>
                <w:b/>
                <w:i/>
              </w:rPr>
              <w:t>accoglie con favore il fatto</w:t>
            </w:r>
            <w:r w:rsidRPr="0044579A">
              <w:t xml:space="preserve"> che nel 2024 la Corte, insieme alla Corte di giustizia, </w:t>
            </w:r>
            <w:r w:rsidRPr="0044579A">
              <w:rPr>
                <w:b/>
                <w:i/>
              </w:rPr>
              <w:t>abbia</w:t>
            </w:r>
            <w:r w:rsidRPr="0044579A">
              <w:t xml:space="preserve"> invitato la Commissione a partecipare a un dialogo interistituzionale al fine di concordare norme comuni sull'uso delle automobili di servizio, in linea con l'osservazione contenuta nelle risoluzioni del Parlamento dell'11 aprile 2022 sul discarico per l'esecuzione dei bilanci della Corte dei conti e della Corte di giustizia; sottolinea l'invito rivolto a tutte le istituzioni dell'Unione a concordare un unico sistema da applicare orizzontalmente, che ridurrebbe la confusione e aumenterebbe la trasparenza e l'efficienza nell'uso del denaro pubblico; prende atto della creazione di un gruppo di lavoro nell'ambito del comitato preparatorio interistituzionale per le questioni relative allo statuto; apprezza la disponibilità della Corte ad allineare tali norme a quelle applicabili della Commissione</w:t>
            </w:r>
            <w:r w:rsidRPr="0044579A">
              <w:rPr>
                <w:b/>
                <w:i/>
              </w:rPr>
              <w:t>, ma ribadisce la critica, già espressa in precedenti risoluzioni di discarico, a proposito della nuova decisione del 2022 per quanto riguarda i viaggi, le missioni e l'uso di conducenti e automobili dei membri, il che va contro il principio generale secondo cui il parco automobili non dovrebbe essere utilizzato in alcuna circostanza al di fuori del rigoroso espletamento delle funzioni dei membri della Corte</w:t>
            </w:r>
            <w:r w:rsidRPr="0044579A">
              <w:t>;</w:t>
            </w:r>
          </w:p>
        </w:tc>
      </w:tr>
    </w:tbl>
    <w:p w14:paraId="5D01FEBE"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3096B3FD" w14:textId="77777777" w:rsidR="00700A3B" w:rsidRPr="0044579A" w:rsidRDefault="00700A3B" w:rsidP="00700A3B">
      <w:r w:rsidRPr="006D7817">
        <w:rPr>
          <w:rStyle w:val="HideTWBExt"/>
        </w:rPr>
        <w:t>&lt;/Amend&gt;</w:t>
      </w:r>
    </w:p>
    <w:p w14:paraId="3FDB6573"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56</w:t>
      </w:r>
      <w:r w:rsidRPr="006D7817">
        <w:rPr>
          <w:rStyle w:val="HideTWBExt"/>
          <w:b w:val="0"/>
        </w:rPr>
        <w:t>&lt;/NumAm&gt;</w:t>
      </w:r>
    </w:p>
    <w:p w14:paraId="5ECFB2E9"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610F6F15"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28255BB0" w14:textId="77777777" w:rsidR="00700A3B" w:rsidRPr="0044579A" w:rsidRDefault="00700A3B" w:rsidP="00700A3B">
      <w:pPr>
        <w:pStyle w:val="NormalBold"/>
      </w:pPr>
      <w:r w:rsidRPr="006D7817">
        <w:rPr>
          <w:rStyle w:val="HideTWBExt"/>
          <w:b w:val="0"/>
        </w:rPr>
        <w:t>&lt;/RepeatBlock-By&gt;</w:t>
      </w:r>
    </w:p>
    <w:p w14:paraId="3C3B275C"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461C5A5" w14:textId="77777777" w:rsidR="00700A3B" w:rsidRPr="0044579A" w:rsidRDefault="00700A3B" w:rsidP="00700A3B">
      <w:pPr>
        <w:pStyle w:val="NormalBold"/>
      </w:pPr>
      <w:r w:rsidRPr="006D7817">
        <w:rPr>
          <w:rStyle w:val="HideTWBExt"/>
          <w:b w:val="0"/>
        </w:rPr>
        <w:t>&lt;Article&gt;</w:t>
      </w:r>
      <w:r w:rsidRPr="0044579A">
        <w:t>Paragrafo 35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6542650D" w14:textId="77777777" w:rsidTr="004274D1">
        <w:trPr>
          <w:trHeight w:hRule="exact" w:val="240"/>
          <w:jc w:val="center"/>
        </w:trPr>
        <w:tc>
          <w:tcPr>
            <w:tcW w:w="9752" w:type="dxa"/>
            <w:gridSpan w:val="2"/>
            <w:tcBorders>
              <w:top w:val="nil"/>
              <w:left w:val="nil"/>
              <w:bottom w:val="nil"/>
              <w:right w:val="nil"/>
            </w:tcBorders>
          </w:tcPr>
          <w:p w14:paraId="75E820E2" w14:textId="77777777" w:rsidR="00700A3B" w:rsidRPr="0044579A" w:rsidRDefault="00700A3B" w:rsidP="004274D1"/>
        </w:tc>
      </w:tr>
      <w:tr w:rsidR="00700A3B" w:rsidRPr="0044579A" w14:paraId="0A87E294" w14:textId="77777777" w:rsidTr="004274D1">
        <w:trPr>
          <w:trHeight w:val="240"/>
          <w:jc w:val="center"/>
        </w:trPr>
        <w:tc>
          <w:tcPr>
            <w:tcW w:w="4876" w:type="dxa"/>
            <w:tcBorders>
              <w:top w:val="nil"/>
              <w:left w:val="nil"/>
              <w:bottom w:val="nil"/>
              <w:right w:val="nil"/>
            </w:tcBorders>
          </w:tcPr>
          <w:p w14:paraId="3F2B93BE"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5CFA8B5" w14:textId="77777777" w:rsidR="00700A3B" w:rsidRPr="0044579A" w:rsidRDefault="00700A3B" w:rsidP="004274D1">
            <w:pPr>
              <w:pStyle w:val="AmColumnHeading"/>
            </w:pPr>
            <w:r w:rsidRPr="0044579A">
              <w:t>Emendamento</w:t>
            </w:r>
          </w:p>
        </w:tc>
      </w:tr>
      <w:tr w:rsidR="00700A3B" w:rsidRPr="0044579A" w14:paraId="66F24F9F" w14:textId="77777777" w:rsidTr="004274D1">
        <w:trPr>
          <w:jc w:val="center"/>
        </w:trPr>
        <w:tc>
          <w:tcPr>
            <w:tcW w:w="4876" w:type="dxa"/>
            <w:tcBorders>
              <w:top w:val="nil"/>
              <w:left w:val="nil"/>
              <w:bottom w:val="nil"/>
              <w:right w:val="nil"/>
            </w:tcBorders>
          </w:tcPr>
          <w:p w14:paraId="1A0BEB6F" w14:textId="77777777" w:rsidR="00700A3B" w:rsidRPr="0044579A" w:rsidRDefault="00700A3B" w:rsidP="004274D1">
            <w:pPr>
              <w:pStyle w:val="Normal6a"/>
            </w:pPr>
          </w:p>
        </w:tc>
        <w:tc>
          <w:tcPr>
            <w:tcW w:w="4876" w:type="dxa"/>
            <w:tcBorders>
              <w:top w:val="nil"/>
              <w:left w:val="nil"/>
              <w:bottom w:val="nil"/>
              <w:right w:val="nil"/>
            </w:tcBorders>
          </w:tcPr>
          <w:p w14:paraId="5653C67B" w14:textId="77777777" w:rsidR="00700A3B" w:rsidRPr="0044579A" w:rsidRDefault="00700A3B" w:rsidP="004274D1">
            <w:pPr>
              <w:pStyle w:val="Normal6a"/>
            </w:pPr>
            <w:r w:rsidRPr="0044579A">
              <w:rPr>
                <w:b/>
                <w:i/>
              </w:rPr>
              <w:t>35 bis.</w:t>
            </w:r>
            <w:r w:rsidRPr="0044579A">
              <w:tab/>
            </w:r>
            <w:r w:rsidRPr="0044579A">
              <w:rPr>
                <w:b/>
                <w:i/>
              </w:rPr>
              <w:t>invita la Corte a introdurre un periodo di incompatibilità obbligatorio di almeno due anni per gli ex membri e alti funzionari prima che possano svolgere attività di lobbying o funzioni consultive in settori soggetti agli audit della Corte dei conti;</w:t>
            </w:r>
          </w:p>
        </w:tc>
      </w:tr>
    </w:tbl>
    <w:p w14:paraId="78E57906"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660DB76" w14:textId="77777777" w:rsidR="00700A3B" w:rsidRPr="0044579A" w:rsidRDefault="00700A3B" w:rsidP="00700A3B">
      <w:r w:rsidRPr="006D7817">
        <w:rPr>
          <w:rStyle w:val="HideTWBExt"/>
        </w:rPr>
        <w:t>&lt;/Amend&gt;</w:t>
      </w:r>
    </w:p>
    <w:p w14:paraId="1261130A"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57</w:t>
      </w:r>
      <w:r w:rsidRPr="006D7817">
        <w:rPr>
          <w:rStyle w:val="HideTWBExt"/>
          <w:b w:val="0"/>
        </w:rPr>
        <w:t>&lt;/NumAm&gt;</w:t>
      </w:r>
    </w:p>
    <w:p w14:paraId="31241B02"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512CF44B" w14:textId="77777777" w:rsidR="00700A3B" w:rsidRPr="0044579A" w:rsidRDefault="00700A3B" w:rsidP="00700A3B">
      <w:pPr>
        <w:pStyle w:val="NormalBold"/>
      </w:pPr>
      <w:r w:rsidRPr="006D7817">
        <w:rPr>
          <w:rStyle w:val="HideTWBExt"/>
          <w:b w:val="0"/>
        </w:rPr>
        <w:t>&lt;/RepeatBlock-By&gt;</w:t>
      </w:r>
    </w:p>
    <w:p w14:paraId="44A4AF8C"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7CEF6094" w14:textId="77777777" w:rsidR="00700A3B" w:rsidRPr="0044579A" w:rsidRDefault="00700A3B" w:rsidP="00700A3B">
      <w:pPr>
        <w:pStyle w:val="NormalBold"/>
      </w:pPr>
      <w:r w:rsidRPr="006D7817">
        <w:rPr>
          <w:rStyle w:val="HideTWBExt"/>
          <w:b w:val="0"/>
        </w:rPr>
        <w:t>&lt;Article&gt;</w:t>
      </w:r>
      <w:r w:rsidRPr="0044579A">
        <w:t>Paragrafo 36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1EC7D3E2" w14:textId="77777777" w:rsidTr="004274D1">
        <w:trPr>
          <w:trHeight w:hRule="exact" w:val="240"/>
          <w:jc w:val="center"/>
        </w:trPr>
        <w:tc>
          <w:tcPr>
            <w:tcW w:w="9752" w:type="dxa"/>
            <w:gridSpan w:val="2"/>
            <w:tcBorders>
              <w:top w:val="nil"/>
              <w:left w:val="nil"/>
              <w:bottom w:val="nil"/>
              <w:right w:val="nil"/>
            </w:tcBorders>
          </w:tcPr>
          <w:p w14:paraId="0658FBFD" w14:textId="77777777" w:rsidR="00700A3B" w:rsidRPr="0044579A" w:rsidRDefault="00700A3B" w:rsidP="004274D1"/>
        </w:tc>
      </w:tr>
      <w:tr w:rsidR="00700A3B" w:rsidRPr="0044579A" w14:paraId="6B29E5E2" w14:textId="77777777" w:rsidTr="004274D1">
        <w:trPr>
          <w:trHeight w:val="240"/>
          <w:jc w:val="center"/>
        </w:trPr>
        <w:tc>
          <w:tcPr>
            <w:tcW w:w="4876" w:type="dxa"/>
            <w:tcBorders>
              <w:top w:val="nil"/>
              <w:left w:val="nil"/>
              <w:bottom w:val="nil"/>
              <w:right w:val="nil"/>
            </w:tcBorders>
          </w:tcPr>
          <w:p w14:paraId="731836B4"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2F77AAD" w14:textId="77777777" w:rsidR="00700A3B" w:rsidRPr="0044579A" w:rsidRDefault="00700A3B" w:rsidP="004274D1">
            <w:pPr>
              <w:pStyle w:val="AmColumnHeading"/>
            </w:pPr>
            <w:r w:rsidRPr="0044579A">
              <w:t>Emendamento</w:t>
            </w:r>
          </w:p>
        </w:tc>
      </w:tr>
      <w:tr w:rsidR="00700A3B" w:rsidRPr="0044579A" w14:paraId="31B225BB" w14:textId="77777777" w:rsidTr="004274D1">
        <w:trPr>
          <w:jc w:val="center"/>
        </w:trPr>
        <w:tc>
          <w:tcPr>
            <w:tcW w:w="4876" w:type="dxa"/>
            <w:tcBorders>
              <w:top w:val="nil"/>
              <w:left w:val="nil"/>
              <w:bottom w:val="nil"/>
              <w:right w:val="nil"/>
            </w:tcBorders>
          </w:tcPr>
          <w:p w14:paraId="4165014B" w14:textId="77777777" w:rsidR="00700A3B" w:rsidRPr="0044579A" w:rsidRDefault="00700A3B" w:rsidP="004274D1">
            <w:pPr>
              <w:pStyle w:val="Normal6a"/>
            </w:pPr>
          </w:p>
        </w:tc>
        <w:tc>
          <w:tcPr>
            <w:tcW w:w="4876" w:type="dxa"/>
            <w:tcBorders>
              <w:top w:val="nil"/>
              <w:left w:val="nil"/>
              <w:bottom w:val="nil"/>
              <w:right w:val="nil"/>
            </w:tcBorders>
          </w:tcPr>
          <w:p w14:paraId="5AEF8445" w14:textId="77777777" w:rsidR="00700A3B" w:rsidRPr="0044579A" w:rsidRDefault="00700A3B" w:rsidP="004274D1">
            <w:pPr>
              <w:pStyle w:val="Normal6a"/>
            </w:pPr>
            <w:r w:rsidRPr="0044579A">
              <w:rPr>
                <w:b/>
                <w:i/>
              </w:rPr>
              <w:t>36 bis.</w:t>
            </w:r>
            <w:r w:rsidRPr="0044579A">
              <w:tab/>
            </w:r>
            <w:r w:rsidRPr="0044579A">
              <w:rPr>
                <w:b/>
                <w:i/>
              </w:rPr>
              <w:t>accoglie con favore l'estensione della portata delle informazioni pubblicate sulla missione dei membri, ma ricorda la richiesta del Parlamento di fornire informazioni sulle missioni per l'intero mandato dei membri; accoglie con favore la revisione del codice di condotta per i membri, che vieta loro di ricoprire qualsiasi posizione onoraria nell'organizzazione politica, mettendo in atto la richiesta del Parlamento che i deputati non abbiano legami politici formalizzati; rileva che le conclusioni della relazione di audit interno sull'etica avrebbero dovuto essere comunicate al Presidente del Parlamento europeo e al presidente della commissione per il controllo dei bilanci nel terzo trimestre del 2024 e invita la Corte a condividerle integralmente con la commissione per il controllo dei bilanci;</w:t>
            </w:r>
          </w:p>
        </w:tc>
      </w:tr>
    </w:tbl>
    <w:p w14:paraId="1A5E4888"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E115BD4" w14:textId="77777777" w:rsidR="00700A3B" w:rsidRPr="0044579A" w:rsidRDefault="00700A3B" w:rsidP="00700A3B">
      <w:r w:rsidRPr="006D7817">
        <w:rPr>
          <w:rStyle w:val="HideTWBExt"/>
        </w:rPr>
        <w:t>&lt;/Amend&gt;</w:t>
      </w:r>
    </w:p>
    <w:p w14:paraId="12057501"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58</w:t>
      </w:r>
      <w:r w:rsidRPr="006D7817">
        <w:rPr>
          <w:rStyle w:val="HideTWBExt"/>
          <w:b w:val="0"/>
        </w:rPr>
        <w:t>&lt;/NumAm&gt;</w:t>
      </w:r>
    </w:p>
    <w:p w14:paraId="766655BE"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4EF44492"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0BF77A45" w14:textId="77777777" w:rsidR="00700A3B" w:rsidRPr="0044579A" w:rsidRDefault="00700A3B" w:rsidP="00700A3B">
      <w:pPr>
        <w:pStyle w:val="NormalBold"/>
      </w:pPr>
      <w:r w:rsidRPr="006D7817">
        <w:rPr>
          <w:rStyle w:val="HideTWBExt"/>
          <w:b w:val="0"/>
        </w:rPr>
        <w:t>&lt;/RepeatBlock-By&gt;</w:t>
      </w:r>
    </w:p>
    <w:p w14:paraId="301A6BC1"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0A497EB" w14:textId="77777777" w:rsidR="00700A3B" w:rsidRPr="0044579A" w:rsidRDefault="00700A3B" w:rsidP="00700A3B">
      <w:pPr>
        <w:pStyle w:val="NormalBold"/>
      </w:pPr>
      <w:r w:rsidRPr="006D7817">
        <w:rPr>
          <w:rStyle w:val="HideTWBExt"/>
          <w:b w:val="0"/>
        </w:rPr>
        <w:t>&lt;Article&gt;</w:t>
      </w:r>
      <w:r w:rsidRPr="0044579A">
        <w:t>Paragrafo 36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7123B7A" w14:textId="77777777" w:rsidTr="004274D1">
        <w:trPr>
          <w:trHeight w:hRule="exact" w:val="240"/>
          <w:jc w:val="center"/>
        </w:trPr>
        <w:tc>
          <w:tcPr>
            <w:tcW w:w="9752" w:type="dxa"/>
            <w:gridSpan w:val="2"/>
            <w:tcBorders>
              <w:top w:val="nil"/>
              <w:left w:val="nil"/>
              <w:bottom w:val="nil"/>
              <w:right w:val="nil"/>
            </w:tcBorders>
          </w:tcPr>
          <w:p w14:paraId="4564CCD1" w14:textId="77777777" w:rsidR="00700A3B" w:rsidRPr="0044579A" w:rsidRDefault="00700A3B" w:rsidP="004274D1"/>
        </w:tc>
      </w:tr>
      <w:tr w:rsidR="00700A3B" w:rsidRPr="0044579A" w14:paraId="2357AA73" w14:textId="77777777" w:rsidTr="004274D1">
        <w:trPr>
          <w:trHeight w:val="240"/>
          <w:jc w:val="center"/>
        </w:trPr>
        <w:tc>
          <w:tcPr>
            <w:tcW w:w="4876" w:type="dxa"/>
            <w:tcBorders>
              <w:top w:val="nil"/>
              <w:left w:val="nil"/>
              <w:bottom w:val="nil"/>
              <w:right w:val="nil"/>
            </w:tcBorders>
          </w:tcPr>
          <w:p w14:paraId="21809C8D"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E028FE8" w14:textId="77777777" w:rsidR="00700A3B" w:rsidRPr="0044579A" w:rsidRDefault="00700A3B" w:rsidP="004274D1">
            <w:pPr>
              <w:pStyle w:val="AmColumnHeading"/>
            </w:pPr>
            <w:r w:rsidRPr="0044579A">
              <w:t>Emendamento</w:t>
            </w:r>
          </w:p>
        </w:tc>
      </w:tr>
      <w:tr w:rsidR="00700A3B" w:rsidRPr="0044579A" w14:paraId="5B922DD0" w14:textId="77777777" w:rsidTr="004274D1">
        <w:trPr>
          <w:jc w:val="center"/>
        </w:trPr>
        <w:tc>
          <w:tcPr>
            <w:tcW w:w="4876" w:type="dxa"/>
            <w:tcBorders>
              <w:top w:val="nil"/>
              <w:left w:val="nil"/>
              <w:bottom w:val="nil"/>
              <w:right w:val="nil"/>
            </w:tcBorders>
          </w:tcPr>
          <w:p w14:paraId="7532B838" w14:textId="77777777" w:rsidR="00700A3B" w:rsidRPr="0044579A" w:rsidRDefault="00700A3B" w:rsidP="004274D1">
            <w:pPr>
              <w:pStyle w:val="Normal6a"/>
            </w:pPr>
          </w:p>
        </w:tc>
        <w:tc>
          <w:tcPr>
            <w:tcW w:w="4876" w:type="dxa"/>
            <w:tcBorders>
              <w:top w:val="nil"/>
              <w:left w:val="nil"/>
              <w:bottom w:val="nil"/>
              <w:right w:val="nil"/>
            </w:tcBorders>
          </w:tcPr>
          <w:p w14:paraId="35D23042" w14:textId="77777777" w:rsidR="00700A3B" w:rsidRPr="0044579A" w:rsidRDefault="00700A3B" w:rsidP="004274D1">
            <w:pPr>
              <w:pStyle w:val="Normal6a"/>
            </w:pPr>
            <w:r w:rsidRPr="0044579A">
              <w:rPr>
                <w:b/>
                <w:i/>
              </w:rPr>
              <w:t>36 bis.</w:t>
            </w:r>
            <w:r w:rsidRPr="0044579A">
              <w:tab/>
            </w:r>
            <w:r w:rsidRPr="0044579A">
              <w:rPr>
                <w:b/>
                <w:i/>
              </w:rPr>
              <w:t>esorta la Corte a pubblicare le decisioni di ricusazione in tempo reale nei casi in cui i membri o il personale dichiarino conflitti di interesse, garantendo una maggiore trasparenza nel processo di audit;</w:t>
            </w:r>
          </w:p>
        </w:tc>
      </w:tr>
    </w:tbl>
    <w:p w14:paraId="11F47C9A"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6B5CD2F8" w14:textId="77777777" w:rsidR="00700A3B" w:rsidRPr="0044579A" w:rsidRDefault="00700A3B" w:rsidP="00700A3B">
      <w:r w:rsidRPr="006D7817">
        <w:rPr>
          <w:rStyle w:val="HideTWBExt"/>
        </w:rPr>
        <w:t>&lt;/Amend&gt;</w:t>
      </w:r>
    </w:p>
    <w:p w14:paraId="51061392"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59</w:t>
      </w:r>
      <w:r w:rsidRPr="006D7817">
        <w:rPr>
          <w:rStyle w:val="HideTWBExt"/>
          <w:b w:val="0"/>
        </w:rPr>
        <w:t>&lt;/NumAm&gt;</w:t>
      </w:r>
    </w:p>
    <w:p w14:paraId="7129B1C3" w14:textId="77777777" w:rsidR="00700A3B" w:rsidRPr="0044579A" w:rsidRDefault="00700A3B" w:rsidP="00700A3B">
      <w:pPr>
        <w:pStyle w:val="NormalBold"/>
      </w:pPr>
      <w:r w:rsidRPr="006D7817">
        <w:rPr>
          <w:rStyle w:val="HideTWBExt"/>
          <w:b w:val="0"/>
        </w:rPr>
        <w:t>&lt;RepeatBlock-By&gt;&lt;Members&gt;</w:t>
      </w:r>
      <w:r w:rsidRPr="0044579A">
        <w:t>Tomáš Zdechovský</w:t>
      </w:r>
      <w:r w:rsidRPr="006D7817">
        <w:rPr>
          <w:rStyle w:val="HideTWBExt"/>
          <w:b w:val="0"/>
        </w:rPr>
        <w:t>&lt;/Members&gt;</w:t>
      </w:r>
    </w:p>
    <w:p w14:paraId="67956AFE" w14:textId="77777777" w:rsidR="00700A3B" w:rsidRPr="0044579A" w:rsidRDefault="00700A3B" w:rsidP="00700A3B">
      <w:pPr>
        <w:pStyle w:val="NormalBold"/>
      </w:pPr>
      <w:r w:rsidRPr="006D7817">
        <w:rPr>
          <w:rStyle w:val="HideTWBExt"/>
          <w:b w:val="0"/>
        </w:rPr>
        <w:t>&lt;/RepeatBlock-By&gt;</w:t>
      </w:r>
    </w:p>
    <w:p w14:paraId="6A367481"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62057B9" w14:textId="77777777" w:rsidR="00700A3B" w:rsidRPr="0044579A" w:rsidRDefault="00700A3B" w:rsidP="00700A3B">
      <w:pPr>
        <w:pStyle w:val="NormalBold"/>
      </w:pPr>
      <w:r w:rsidRPr="006D7817">
        <w:rPr>
          <w:rStyle w:val="HideTWBExt"/>
          <w:b w:val="0"/>
        </w:rPr>
        <w:t>&lt;Article&gt;</w:t>
      </w:r>
      <w:r w:rsidRPr="0044579A">
        <w:t>Paragrafo 38</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56FE16E0" w14:textId="77777777" w:rsidTr="004274D1">
        <w:trPr>
          <w:trHeight w:hRule="exact" w:val="240"/>
          <w:jc w:val="center"/>
        </w:trPr>
        <w:tc>
          <w:tcPr>
            <w:tcW w:w="9752" w:type="dxa"/>
            <w:gridSpan w:val="2"/>
            <w:tcBorders>
              <w:top w:val="nil"/>
              <w:left w:val="nil"/>
              <w:bottom w:val="nil"/>
              <w:right w:val="nil"/>
            </w:tcBorders>
          </w:tcPr>
          <w:p w14:paraId="61D22C65" w14:textId="77777777" w:rsidR="00700A3B" w:rsidRPr="0044579A" w:rsidRDefault="00700A3B" w:rsidP="004274D1"/>
        </w:tc>
      </w:tr>
      <w:tr w:rsidR="00700A3B" w:rsidRPr="0044579A" w14:paraId="63203886" w14:textId="77777777" w:rsidTr="004274D1">
        <w:trPr>
          <w:trHeight w:val="240"/>
          <w:jc w:val="center"/>
        </w:trPr>
        <w:tc>
          <w:tcPr>
            <w:tcW w:w="4876" w:type="dxa"/>
            <w:tcBorders>
              <w:top w:val="nil"/>
              <w:left w:val="nil"/>
              <w:bottom w:val="nil"/>
              <w:right w:val="nil"/>
            </w:tcBorders>
          </w:tcPr>
          <w:p w14:paraId="6CC076B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E969D60" w14:textId="77777777" w:rsidR="00700A3B" w:rsidRPr="0044579A" w:rsidRDefault="00700A3B" w:rsidP="004274D1">
            <w:pPr>
              <w:pStyle w:val="AmColumnHeading"/>
            </w:pPr>
            <w:r w:rsidRPr="0044579A">
              <w:t>Emendamento</w:t>
            </w:r>
          </w:p>
        </w:tc>
      </w:tr>
      <w:tr w:rsidR="00700A3B" w:rsidRPr="0044579A" w14:paraId="41A36C7D" w14:textId="77777777" w:rsidTr="004274D1">
        <w:trPr>
          <w:jc w:val="center"/>
        </w:trPr>
        <w:tc>
          <w:tcPr>
            <w:tcW w:w="4876" w:type="dxa"/>
            <w:tcBorders>
              <w:top w:val="nil"/>
              <w:left w:val="nil"/>
              <w:bottom w:val="nil"/>
              <w:right w:val="nil"/>
            </w:tcBorders>
          </w:tcPr>
          <w:p w14:paraId="662565E9" w14:textId="77777777" w:rsidR="00700A3B" w:rsidRPr="0044579A" w:rsidRDefault="00700A3B" w:rsidP="004274D1">
            <w:pPr>
              <w:pStyle w:val="Normal6a"/>
            </w:pPr>
            <w:r w:rsidRPr="0044579A">
              <w:t>38.</w:t>
            </w:r>
            <w:r w:rsidRPr="0044579A">
              <w:tab/>
              <w:t>si rammarica del fatto che un elenco annuale dei contratti di importo superiore alla soglia della direttiva (&gt; 140 000 EUR per servizi/forniture; &gt; 5 382 000 EUR per lavori) conclusi nel 2023 non sia disponibile sul sito web della Corte; invita la Corte a pubblicare tale elenco come documento separato e a garantire un accesso agevole allo stesso;</w:t>
            </w:r>
          </w:p>
        </w:tc>
        <w:tc>
          <w:tcPr>
            <w:tcW w:w="4876" w:type="dxa"/>
            <w:tcBorders>
              <w:top w:val="nil"/>
              <w:left w:val="nil"/>
              <w:bottom w:val="nil"/>
              <w:right w:val="nil"/>
            </w:tcBorders>
          </w:tcPr>
          <w:p w14:paraId="43C397CD" w14:textId="77777777" w:rsidR="00700A3B" w:rsidRPr="0044579A" w:rsidRDefault="00700A3B" w:rsidP="004274D1">
            <w:pPr>
              <w:pStyle w:val="Normal6a"/>
            </w:pPr>
            <w:r w:rsidRPr="0044579A">
              <w:t>38.</w:t>
            </w:r>
            <w:r w:rsidRPr="0044579A">
              <w:tab/>
              <w:t xml:space="preserve">si rammarica del fatto che un elenco annuale dei contratti di importo superiore alla soglia della direttiva (&gt; 140 000 EUR per servizi/forniture; &gt; 5 382 000 EUR per lavori) conclusi nel 2023 non sia disponibile sul sito web della Corte; invita la Corte a pubblicare tale elenco come documento separato </w:t>
            </w:r>
            <w:r w:rsidRPr="0044579A">
              <w:rPr>
                <w:b/>
                <w:i/>
              </w:rPr>
              <w:t>senza indugio</w:t>
            </w:r>
            <w:r w:rsidRPr="0044579A">
              <w:t xml:space="preserve"> e a garantire un accesso agevole allo stesso;</w:t>
            </w:r>
          </w:p>
        </w:tc>
      </w:tr>
    </w:tbl>
    <w:p w14:paraId="3585C928"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6882E3E3" w14:textId="77777777" w:rsidR="00700A3B" w:rsidRPr="0044579A" w:rsidRDefault="00700A3B" w:rsidP="00700A3B">
      <w:r w:rsidRPr="006D7817">
        <w:rPr>
          <w:rStyle w:val="HideTWBExt"/>
        </w:rPr>
        <w:t>&lt;/Amend&gt;</w:t>
      </w:r>
    </w:p>
    <w:p w14:paraId="61245142"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60</w:t>
      </w:r>
      <w:r w:rsidRPr="006D7817">
        <w:rPr>
          <w:rStyle w:val="HideTWBExt"/>
          <w:b w:val="0"/>
        </w:rPr>
        <w:t>&lt;/NumAm&gt;</w:t>
      </w:r>
    </w:p>
    <w:p w14:paraId="494E2FD6"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578DFCEF" w14:textId="77777777" w:rsidR="00700A3B" w:rsidRPr="0044579A" w:rsidRDefault="00700A3B" w:rsidP="00700A3B">
      <w:pPr>
        <w:pStyle w:val="NormalBold"/>
      </w:pPr>
      <w:r w:rsidRPr="006D7817">
        <w:rPr>
          <w:rStyle w:val="HideTWBExt"/>
          <w:b w:val="0"/>
        </w:rPr>
        <w:t>&lt;/RepeatBlock-By&gt;</w:t>
      </w:r>
    </w:p>
    <w:p w14:paraId="7D2D2EA4"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9635744" w14:textId="77777777" w:rsidR="00700A3B" w:rsidRPr="0044579A" w:rsidRDefault="00700A3B" w:rsidP="00700A3B">
      <w:pPr>
        <w:pStyle w:val="NormalBold"/>
      </w:pPr>
      <w:r w:rsidRPr="006D7817">
        <w:rPr>
          <w:rStyle w:val="HideTWBExt"/>
          <w:b w:val="0"/>
        </w:rPr>
        <w:t>&lt;Article&gt;</w:t>
      </w:r>
      <w:r w:rsidRPr="0044579A">
        <w:t>Paragrafo 40</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FFF7718" w14:textId="77777777" w:rsidTr="004274D1">
        <w:trPr>
          <w:trHeight w:hRule="exact" w:val="240"/>
          <w:jc w:val="center"/>
        </w:trPr>
        <w:tc>
          <w:tcPr>
            <w:tcW w:w="9752" w:type="dxa"/>
            <w:gridSpan w:val="2"/>
            <w:tcBorders>
              <w:top w:val="nil"/>
              <w:left w:val="nil"/>
              <w:bottom w:val="nil"/>
              <w:right w:val="nil"/>
            </w:tcBorders>
          </w:tcPr>
          <w:p w14:paraId="0317B821" w14:textId="77777777" w:rsidR="00700A3B" w:rsidRPr="0044579A" w:rsidRDefault="00700A3B" w:rsidP="004274D1"/>
        </w:tc>
      </w:tr>
      <w:tr w:rsidR="00700A3B" w:rsidRPr="0044579A" w14:paraId="18607DFD" w14:textId="77777777" w:rsidTr="004274D1">
        <w:trPr>
          <w:trHeight w:val="240"/>
          <w:jc w:val="center"/>
        </w:trPr>
        <w:tc>
          <w:tcPr>
            <w:tcW w:w="4876" w:type="dxa"/>
            <w:tcBorders>
              <w:top w:val="nil"/>
              <w:left w:val="nil"/>
              <w:bottom w:val="nil"/>
              <w:right w:val="nil"/>
            </w:tcBorders>
          </w:tcPr>
          <w:p w14:paraId="4688BAE6"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676D89C" w14:textId="77777777" w:rsidR="00700A3B" w:rsidRPr="0044579A" w:rsidRDefault="00700A3B" w:rsidP="004274D1">
            <w:pPr>
              <w:pStyle w:val="AmColumnHeading"/>
            </w:pPr>
            <w:r w:rsidRPr="0044579A">
              <w:t>Emendamento</w:t>
            </w:r>
          </w:p>
        </w:tc>
      </w:tr>
      <w:tr w:rsidR="00700A3B" w:rsidRPr="0044579A" w14:paraId="19887206" w14:textId="77777777" w:rsidTr="004274D1">
        <w:trPr>
          <w:jc w:val="center"/>
        </w:trPr>
        <w:tc>
          <w:tcPr>
            <w:tcW w:w="4876" w:type="dxa"/>
            <w:tcBorders>
              <w:top w:val="nil"/>
              <w:left w:val="nil"/>
              <w:bottom w:val="nil"/>
              <w:right w:val="nil"/>
            </w:tcBorders>
          </w:tcPr>
          <w:p w14:paraId="48CE17EB" w14:textId="77777777" w:rsidR="00700A3B" w:rsidRPr="0044579A" w:rsidRDefault="00700A3B" w:rsidP="004274D1">
            <w:pPr>
              <w:pStyle w:val="Normal6a"/>
            </w:pPr>
            <w:r w:rsidRPr="0044579A">
              <w:t>40.</w:t>
            </w:r>
            <w:r w:rsidRPr="0044579A">
              <w:tab/>
            </w:r>
            <w:r w:rsidRPr="0044579A">
              <w:rPr>
                <w:b/>
                <w:i/>
              </w:rPr>
              <w:t>sostiene pienamente la motivazione della</w:t>
            </w:r>
            <w:r w:rsidRPr="0044579A">
              <w:t xml:space="preserve"> Corte relativa </w:t>
            </w:r>
            <w:r w:rsidRPr="0044579A">
              <w:rPr>
                <w:b/>
                <w:i/>
              </w:rPr>
              <w:t>alla sua decisione di non aderire</w:t>
            </w:r>
            <w:r w:rsidRPr="0044579A">
              <w:t xml:space="preserve"> al registro per la trasparenza</w:t>
            </w:r>
            <w:r w:rsidRPr="0044579A">
              <w:rPr>
                <w:b/>
                <w:i/>
              </w:rPr>
              <w:t>, in quanto non ha interesse a influenzare il processo decisionale, oltre a fornire fatti e riscontri oggettivi sui programmi dell'Unione; osserva che tutte le relazioni della Corte sono disponibili al pubblico e sono soggette a una rigorosa procedura di verifica con le entità controllate; è consapevole che lo scenario opposto comporterebbe un onere amministrativo per la Corte e non risulterebbe in una maggiore</w:t>
            </w:r>
            <w:r w:rsidRPr="0044579A">
              <w:t xml:space="preserve"> trasparenza;</w:t>
            </w:r>
          </w:p>
        </w:tc>
        <w:tc>
          <w:tcPr>
            <w:tcW w:w="4876" w:type="dxa"/>
            <w:tcBorders>
              <w:top w:val="nil"/>
              <w:left w:val="nil"/>
              <w:bottom w:val="nil"/>
              <w:right w:val="nil"/>
            </w:tcBorders>
          </w:tcPr>
          <w:p w14:paraId="25787760" w14:textId="77777777" w:rsidR="00700A3B" w:rsidRPr="0044579A" w:rsidRDefault="00700A3B" w:rsidP="004274D1">
            <w:pPr>
              <w:pStyle w:val="Normal6a"/>
            </w:pPr>
            <w:r w:rsidRPr="0044579A">
              <w:t>40.</w:t>
            </w:r>
            <w:r w:rsidRPr="0044579A">
              <w:tab/>
            </w:r>
            <w:r w:rsidRPr="0044579A">
              <w:rPr>
                <w:b/>
                <w:i/>
              </w:rPr>
              <w:t>incoraggia vivamente la</w:t>
            </w:r>
            <w:r w:rsidRPr="0044579A">
              <w:t xml:space="preserve"> Corte </w:t>
            </w:r>
            <w:r w:rsidRPr="0044579A">
              <w:rPr>
                <w:b/>
                <w:i/>
              </w:rPr>
              <w:t>a riconsiderare la sua posizione</w:t>
            </w:r>
            <w:r w:rsidRPr="0044579A">
              <w:t xml:space="preserve"> relativa al registro per la trasparenza </w:t>
            </w:r>
            <w:r w:rsidRPr="0044579A">
              <w:rPr>
                <w:b/>
                <w:i/>
              </w:rPr>
              <w:t>dell'UE, istituito con l'accordo interistituzionale del 20 maggio 2021 tra il Parlamento europeo, il Consiglio dell'Unione europea e la Commissione europea su un registro per la</w:t>
            </w:r>
            <w:r w:rsidRPr="0044579A">
              <w:t xml:space="preserve"> trasparenza </w:t>
            </w:r>
            <w:r w:rsidRPr="0044579A">
              <w:rPr>
                <w:b/>
                <w:i/>
              </w:rPr>
              <w:t>obbigliatorio1 bis</w:t>
            </w:r>
            <w:r w:rsidRPr="0044579A">
              <w:t>;</w:t>
            </w:r>
          </w:p>
        </w:tc>
      </w:tr>
    </w:tbl>
    <w:p w14:paraId="228B02FC"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49FE36DE" w14:textId="77777777" w:rsidR="00700A3B" w:rsidRPr="0044579A" w:rsidRDefault="00700A3B" w:rsidP="00700A3B">
      <w:r w:rsidRPr="006D7817">
        <w:rPr>
          <w:rStyle w:val="HideTWBExt"/>
        </w:rPr>
        <w:t>&lt;/Amend&gt;</w:t>
      </w:r>
    </w:p>
    <w:p w14:paraId="1859D71D"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61</w:t>
      </w:r>
      <w:r w:rsidRPr="006D7817">
        <w:rPr>
          <w:rStyle w:val="HideTWBExt"/>
          <w:b w:val="0"/>
        </w:rPr>
        <w:t>&lt;/NumAm&gt;</w:t>
      </w:r>
    </w:p>
    <w:p w14:paraId="499E43C8"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579B3E19" w14:textId="77777777" w:rsidR="00700A3B" w:rsidRPr="0044579A" w:rsidRDefault="00700A3B" w:rsidP="00700A3B">
      <w:pPr>
        <w:pStyle w:val="NormalBold"/>
      </w:pPr>
      <w:r w:rsidRPr="006D7817">
        <w:rPr>
          <w:rStyle w:val="HideTWBExt"/>
          <w:b w:val="0"/>
        </w:rPr>
        <w:t>&lt;/RepeatBlock-By&gt;</w:t>
      </w:r>
    </w:p>
    <w:p w14:paraId="79AA3B3E"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12AFA486" w14:textId="77777777" w:rsidR="00700A3B" w:rsidRPr="0044579A" w:rsidRDefault="00700A3B" w:rsidP="00700A3B">
      <w:pPr>
        <w:pStyle w:val="NormalBold"/>
      </w:pPr>
      <w:r w:rsidRPr="006D7817">
        <w:rPr>
          <w:rStyle w:val="HideTWBExt"/>
          <w:b w:val="0"/>
        </w:rPr>
        <w:t>&lt;Article&gt;</w:t>
      </w:r>
      <w:r w:rsidRPr="0044579A">
        <w:t>Paragrafo 40</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9DAA2DC" w14:textId="77777777" w:rsidTr="004274D1">
        <w:trPr>
          <w:trHeight w:hRule="exact" w:val="240"/>
          <w:jc w:val="center"/>
        </w:trPr>
        <w:tc>
          <w:tcPr>
            <w:tcW w:w="9752" w:type="dxa"/>
            <w:gridSpan w:val="2"/>
            <w:tcBorders>
              <w:top w:val="nil"/>
              <w:left w:val="nil"/>
              <w:bottom w:val="nil"/>
              <w:right w:val="nil"/>
            </w:tcBorders>
          </w:tcPr>
          <w:p w14:paraId="77476AD7" w14:textId="77777777" w:rsidR="00700A3B" w:rsidRPr="0044579A" w:rsidRDefault="00700A3B" w:rsidP="004274D1"/>
        </w:tc>
      </w:tr>
      <w:tr w:rsidR="00700A3B" w:rsidRPr="0044579A" w14:paraId="005C5B76" w14:textId="77777777" w:rsidTr="004274D1">
        <w:trPr>
          <w:trHeight w:val="240"/>
          <w:jc w:val="center"/>
        </w:trPr>
        <w:tc>
          <w:tcPr>
            <w:tcW w:w="4876" w:type="dxa"/>
            <w:tcBorders>
              <w:top w:val="nil"/>
              <w:left w:val="nil"/>
              <w:bottom w:val="nil"/>
              <w:right w:val="nil"/>
            </w:tcBorders>
          </w:tcPr>
          <w:p w14:paraId="23A68301"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5FC6FDD" w14:textId="77777777" w:rsidR="00700A3B" w:rsidRPr="0044579A" w:rsidRDefault="00700A3B" w:rsidP="004274D1">
            <w:pPr>
              <w:pStyle w:val="AmColumnHeading"/>
            </w:pPr>
            <w:r w:rsidRPr="0044579A">
              <w:t>Emendamento</w:t>
            </w:r>
          </w:p>
        </w:tc>
      </w:tr>
      <w:tr w:rsidR="00700A3B" w:rsidRPr="0044579A" w14:paraId="2D080DE4" w14:textId="77777777" w:rsidTr="004274D1">
        <w:trPr>
          <w:jc w:val="center"/>
        </w:trPr>
        <w:tc>
          <w:tcPr>
            <w:tcW w:w="4876" w:type="dxa"/>
            <w:tcBorders>
              <w:top w:val="nil"/>
              <w:left w:val="nil"/>
              <w:bottom w:val="nil"/>
              <w:right w:val="nil"/>
            </w:tcBorders>
          </w:tcPr>
          <w:p w14:paraId="722D801A" w14:textId="77777777" w:rsidR="00700A3B" w:rsidRPr="0044579A" w:rsidRDefault="00700A3B" w:rsidP="004274D1">
            <w:pPr>
              <w:pStyle w:val="Normal6a"/>
            </w:pPr>
            <w:r w:rsidRPr="0044579A">
              <w:t>40.</w:t>
            </w:r>
            <w:r w:rsidRPr="0044579A">
              <w:tab/>
            </w:r>
            <w:r w:rsidRPr="0044579A">
              <w:rPr>
                <w:b/>
                <w:i/>
              </w:rPr>
              <w:t>sostiene pienamente</w:t>
            </w:r>
            <w:r w:rsidRPr="0044579A">
              <w:t xml:space="preserve"> la motivazione della Corte relativa alla sua decisione di non aderire al registro per la trasparenza, in quanto non ha interesse a influenzare il processo decisionale, oltre a fornire fatti e riscontri oggettivi sui programmi dell'Unione; osserva che tutte le relazioni della Corte sono disponibili al pubblico e sono soggette a una rigorosa procedura di verifica con le entità controllate; </w:t>
            </w:r>
            <w:r w:rsidRPr="0044579A">
              <w:rPr>
                <w:b/>
                <w:i/>
              </w:rPr>
              <w:t>è consapevole che lo scenario opposto comporterebbe un onere amministrativo per la</w:t>
            </w:r>
            <w:r w:rsidRPr="0044579A">
              <w:t xml:space="preserve"> Corte </w:t>
            </w:r>
            <w:r w:rsidRPr="0044579A">
              <w:rPr>
                <w:b/>
                <w:i/>
              </w:rPr>
              <w:t>e non risulterebbe in una maggiore</w:t>
            </w:r>
            <w:r w:rsidRPr="0044579A">
              <w:t xml:space="preserve"> trasparenza;</w:t>
            </w:r>
          </w:p>
        </w:tc>
        <w:tc>
          <w:tcPr>
            <w:tcW w:w="4876" w:type="dxa"/>
            <w:tcBorders>
              <w:top w:val="nil"/>
              <w:left w:val="nil"/>
              <w:bottom w:val="nil"/>
              <w:right w:val="nil"/>
            </w:tcBorders>
          </w:tcPr>
          <w:p w14:paraId="5698552A" w14:textId="77777777" w:rsidR="00700A3B" w:rsidRPr="0044579A" w:rsidRDefault="00700A3B" w:rsidP="004274D1">
            <w:pPr>
              <w:pStyle w:val="Normal6a"/>
            </w:pPr>
            <w:r w:rsidRPr="0044579A">
              <w:t>40.</w:t>
            </w:r>
            <w:r w:rsidRPr="0044579A">
              <w:tab/>
            </w:r>
            <w:r w:rsidRPr="0044579A">
              <w:rPr>
                <w:b/>
                <w:i/>
              </w:rPr>
              <w:t>continua a respingere</w:t>
            </w:r>
            <w:r w:rsidRPr="0044579A">
              <w:t xml:space="preserve"> la motivazione della Corte relativa alla sua decisione di non aderire al registro per la trasparenza, in quanto non ha interesse a influenzare il processo decisionale, oltre a fornire fatti e riscontri oggettivi sui programmi dell'Unione; osserva che tutte le relazioni della Corte sono disponibili al pubblico e sono soggette a una rigorosa procedura di verifica con le entità controllate; </w:t>
            </w:r>
            <w:r w:rsidRPr="0044579A">
              <w:rPr>
                <w:b/>
                <w:i/>
              </w:rPr>
              <w:t>ribadisce con forza il proprio appello alla</w:t>
            </w:r>
            <w:r w:rsidRPr="0044579A">
              <w:t xml:space="preserve"> Corte </w:t>
            </w:r>
            <w:r w:rsidRPr="0044579A">
              <w:rPr>
                <w:b/>
                <w:i/>
              </w:rPr>
              <w:t>di aderire al registro per la trasparenza dell'UE al fine di osservare i principi di base della</w:t>
            </w:r>
            <w:r w:rsidRPr="0044579A">
              <w:t xml:space="preserve"> trasparenza </w:t>
            </w:r>
            <w:r w:rsidRPr="0044579A">
              <w:rPr>
                <w:b/>
                <w:i/>
              </w:rPr>
              <w:t>evitando al tempo sesso di creare ostacoli alla piena indipendenza della Corte</w:t>
            </w:r>
            <w:r w:rsidRPr="0044579A">
              <w:t>;</w:t>
            </w:r>
          </w:p>
        </w:tc>
      </w:tr>
    </w:tbl>
    <w:p w14:paraId="2909B14E"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73E3D021" w14:textId="77777777" w:rsidR="00700A3B" w:rsidRPr="0044579A" w:rsidRDefault="00700A3B" w:rsidP="00700A3B">
      <w:r w:rsidRPr="006D7817">
        <w:rPr>
          <w:rStyle w:val="HideTWBExt"/>
        </w:rPr>
        <w:t>&lt;/Amend&gt;</w:t>
      </w:r>
    </w:p>
    <w:p w14:paraId="16B775FE"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62</w:t>
      </w:r>
      <w:r w:rsidRPr="006D7817">
        <w:rPr>
          <w:rStyle w:val="HideTWBExt"/>
          <w:b w:val="0"/>
        </w:rPr>
        <w:t>&lt;/NumAm&gt;</w:t>
      </w:r>
    </w:p>
    <w:p w14:paraId="17365217" w14:textId="77777777" w:rsidR="00700A3B" w:rsidRPr="0044579A" w:rsidRDefault="00700A3B" w:rsidP="00700A3B">
      <w:pPr>
        <w:pStyle w:val="NormalBold"/>
      </w:pPr>
      <w:r w:rsidRPr="006D7817">
        <w:rPr>
          <w:rStyle w:val="HideTWBExt"/>
          <w:b w:val="0"/>
        </w:rPr>
        <w:t>&lt;RepeatBlock-By&gt;&lt;Members&gt;</w:t>
      </w:r>
      <w:r w:rsidRPr="0044579A">
        <w:t>Caterina Chinnici</w:t>
      </w:r>
      <w:r w:rsidRPr="006D7817">
        <w:rPr>
          <w:rStyle w:val="HideTWBExt"/>
          <w:b w:val="0"/>
        </w:rPr>
        <w:t>&lt;/Members&gt;</w:t>
      </w:r>
    </w:p>
    <w:p w14:paraId="19F7F468" w14:textId="77777777" w:rsidR="00700A3B" w:rsidRPr="0044579A" w:rsidRDefault="00700A3B" w:rsidP="00700A3B">
      <w:pPr>
        <w:pStyle w:val="NormalBold"/>
      </w:pPr>
      <w:r w:rsidRPr="006D7817">
        <w:rPr>
          <w:rStyle w:val="HideTWBExt"/>
          <w:b w:val="0"/>
        </w:rPr>
        <w:t>&lt;/RepeatBlock-By&gt;</w:t>
      </w:r>
    </w:p>
    <w:p w14:paraId="5867E829"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5425772" w14:textId="77777777" w:rsidR="00700A3B" w:rsidRPr="0044579A" w:rsidRDefault="00700A3B" w:rsidP="00700A3B">
      <w:pPr>
        <w:pStyle w:val="NormalBold"/>
      </w:pPr>
      <w:r w:rsidRPr="006D7817">
        <w:rPr>
          <w:rStyle w:val="HideTWBExt"/>
          <w:b w:val="0"/>
        </w:rPr>
        <w:t>&lt;Article&gt;</w:t>
      </w:r>
      <w:r w:rsidRPr="0044579A">
        <w:t>Paragrafo 40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06B1201B" w14:textId="77777777" w:rsidTr="004274D1">
        <w:trPr>
          <w:trHeight w:hRule="exact" w:val="240"/>
          <w:jc w:val="center"/>
        </w:trPr>
        <w:tc>
          <w:tcPr>
            <w:tcW w:w="9752" w:type="dxa"/>
            <w:gridSpan w:val="2"/>
            <w:tcBorders>
              <w:top w:val="nil"/>
              <w:left w:val="nil"/>
              <w:bottom w:val="nil"/>
              <w:right w:val="nil"/>
            </w:tcBorders>
          </w:tcPr>
          <w:p w14:paraId="7D216F20" w14:textId="77777777" w:rsidR="00700A3B" w:rsidRPr="0044579A" w:rsidRDefault="00700A3B" w:rsidP="004274D1"/>
        </w:tc>
      </w:tr>
      <w:tr w:rsidR="00700A3B" w:rsidRPr="0044579A" w14:paraId="6885C930" w14:textId="77777777" w:rsidTr="004274D1">
        <w:trPr>
          <w:trHeight w:val="240"/>
          <w:jc w:val="center"/>
        </w:trPr>
        <w:tc>
          <w:tcPr>
            <w:tcW w:w="4876" w:type="dxa"/>
            <w:tcBorders>
              <w:top w:val="nil"/>
              <w:left w:val="nil"/>
              <w:bottom w:val="nil"/>
              <w:right w:val="nil"/>
            </w:tcBorders>
          </w:tcPr>
          <w:p w14:paraId="54295A7D"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1814D78" w14:textId="77777777" w:rsidR="00700A3B" w:rsidRPr="0044579A" w:rsidRDefault="00700A3B" w:rsidP="004274D1">
            <w:pPr>
              <w:pStyle w:val="AmColumnHeading"/>
            </w:pPr>
            <w:r w:rsidRPr="0044579A">
              <w:t>Emendamento</w:t>
            </w:r>
          </w:p>
        </w:tc>
      </w:tr>
      <w:tr w:rsidR="00700A3B" w:rsidRPr="0044579A" w14:paraId="5CB00DA6" w14:textId="77777777" w:rsidTr="004274D1">
        <w:trPr>
          <w:jc w:val="center"/>
        </w:trPr>
        <w:tc>
          <w:tcPr>
            <w:tcW w:w="4876" w:type="dxa"/>
            <w:tcBorders>
              <w:top w:val="nil"/>
              <w:left w:val="nil"/>
              <w:bottom w:val="nil"/>
              <w:right w:val="nil"/>
            </w:tcBorders>
          </w:tcPr>
          <w:p w14:paraId="6F84130C" w14:textId="77777777" w:rsidR="00700A3B" w:rsidRPr="0044579A" w:rsidRDefault="00700A3B" w:rsidP="004274D1">
            <w:pPr>
              <w:pStyle w:val="Normal6a"/>
            </w:pPr>
          </w:p>
        </w:tc>
        <w:tc>
          <w:tcPr>
            <w:tcW w:w="4876" w:type="dxa"/>
            <w:tcBorders>
              <w:top w:val="nil"/>
              <w:left w:val="nil"/>
              <w:bottom w:val="nil"/>
              <w:right w:val="nil"/>
            </w:tcBorders>
          </w:tcPr>
          <w:p w14:paraId="38DBA0AE" w14:textId="3B428464" w:rsidR="00700A3B" w:rsidRPr="0044579A" w:rsidRDefault="00700A3B" w:rsidP="004274D1">
            <w:pPr>
              <w:pStyle w:val="Normal6a"/>
            </w:pPr>
            <w:r w:rsidRPr="0044579A">
              <w:rPr>
                <w:b/>
                <w:i/>
              </w:rPr>
              <w:t>40 bis.</w:t>
            </w:r>
            <w:r w:rsidRPr="0044579A">
              <w:tab/>
            </w:r>
            <w:r w:rsidRPr="0044579A">
              <w:rPr>
                <w:b/>
                <w:i/>
              </w:rPr>
              <w:t>accoglie con favore i progressi significativi compiuti nel 2023 verso la creazione dell'ecosistema di gestione dei documenti</w:t>
            </w:r>
            <w:r w:rsidR="004274D1">
              <w:rPr>
                <w:b/>
                <w:i/>
              </w:rPr>
              <w:t xml:space="preserve"> (DOME)</w:t>
            </w:r>
            <w:r w:rsidRPr="0044579A">
              <w:rPr>
                <w:b/>
                <w:i/>
              </w:rPr>
              <w:t>, vale a dire la realizzazione e l'attuazione, mediante processi concreti di approvazione dei documenti, sia della nuova firma elettronica che del modulo di approvazione di base per il processo di approvazione, firma e invio dei documenti</w:t>
            </w:r>
            <w:r w:rsidR="004274D1">
              <w:rPr>
                <w:b/>
                <w:i/>
              </w:rPr>
              <w:t xml:space="preserve"> (PASS)</w:t>
            </w:r>
            <w:r w:rsidRPr="0044579A">
              <w:rPr>
                <w:b/>
                <w:i/>
              </w:rPr>
              <w:t>; incoraggia la Corte a perseguire ulteriormente gli obiettivi di digitalizzare i flussi di lavoro di revisione e approvazione e di migliorarne l'efficienza;</w:t>
            </w:r>
          </w:p>
        </w:tc>
      </w:tr>
    </w:tbl>
    <w:p w14:paraId="69087C5C"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0597B436" w14:textId="77777777" w:rsidR="00700A3B" w:rsidRPr="0044579A" w:rsidRDefault="00700A3B" w:rsidP="00700A3B">
      <w:r w:rsidRPr="006D7817">
        <w:rPr>
          <w:rStyle w:val="HideTWBExt"/>
        </w:rPr>
        <w:t>&lt;/Amend&gt;</w:t>
      </w:r>
    </w:p>
    <w:p w14:paraId="19F3D76B"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63</w:t>
      </w:r>
      <w:r w:rsidRPr="006D7817">
        <w:rPr>
          <w:rStyle w:val="HideTWBExt"/>
          <w:b w:val="0"/>
        </w:rPr>
        <w:t>&lt;/NumAm&gt;</w:t>
      </w:r>
    </w:p>
    <w:p w14:paraId="3A9BD327" w14:textId="77777777" w:rsidR="00700A3B" w:rsidRPr="0044579A" w:rsidRDefault="00700A3B" w:rsidP="00700A3B">
      <w:pPr>
        <w:pStyle w:val="NormalBold"/>
      </w:pPr>
      <w:r w:rsidRPr="006D7817">
        <w:rPr>
          <w:rStyle w:val="HideTWBExt"/>
          <w:b w:val="0"/>
        </w:rPr>
        <w:t>&lt;RepeatBlock-By&gt;&lt;Members&gt;</w:t>
      </w:r>
      <w:r w:rsidRPr="0044579A">
        <w:t>Caterina Chinnici</w:t>
      </w:r>
      <w:r w:rsidRPr="006D7817">
        <w:rPr>
          <w:rStyle w:val="HideTWBExt"/>
          <w:b w:val="0"/>
        </w:rPr>
        <w:t>&lt;/Members&gt;</w:t>
      </w:r>
    </w:p>
    <w:p w14:paraId="07004A40" w14:textId="77777777" w:rsidR="00700A3B" w:rsidRPr="0044579A" w:rsidRDefault="00700A3B" w:rsidP="00700A3B">
      <w:pPr>
        <w:pStyle w:val="NormalBold"/>
      </w:pPr>
      <w:r w:rsidRPr="006D7817">
        <w:rPr>
          <w:rStyle w:val="HideTWBExt"/>
          <w:b w:val="0"/>
        </w:rPr>
        <w:t>&lt;/RepeatBlock-By&gt;</w:t>
      </w:r>
    </w:p>
    <w:p w14:paraId="312D2CE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D1F6CFC" w14:textId="77777777" w:rsidR="00700A3B" w:rsidRPr="0044579A" w:rsidRDefault="00700A3B" w:rsidP="00700A3B">
      <w:pPr>
        <w:pStyle w:val="NormalBold"/>
      </w:pPr>
      <w:r w:rsidRPr="006D7817">
        <w:rPr>
          <w:rStyle w:val="HideTWBExt"/>
          <w:b w:val="0"/>
        </w:rPr>
        <w:t>&lt;Article&gt;</w:t>
      </w:r>
      <w:r w:rsidRPr="0044579A">
        <w:t>Paragrafo 40 ter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2E70BA4" w14:textId="77777777" w:rsidTr="004274D1">
        <w:trPr>
          <w:trHeight w:hRule="exact" w:val="240"/>
          <w:jc w:val="center"/>
        </w:trPr>
        <w:tc>
          <w:tcPr>
            <w:tcW w:w="9752" w:type="dxa"/>
            <w:gridSpan w:val="2"/>
            <w:tcBorders>
              <w:top w:val="nil"/>
              <w:left w:val="nil"/>
              <w:bottom w:val="nil"/>
              <w:right w:val="nil"/>
            </w:tcBorders>
          </w:tcPr>
          <w:p w14:paraId="29A4D0B2" w14:textId="77777777" w:rsidR="00700A3B" w:rsidRPr="0044579A" w:rsidRDefault="00700A3B" w:rsidP="004274D1"/>
        </w:tc>
      </w:tr>
      <w:tr w:rsidR="00700A3B" w:rsidRPr="0044579A" w14:paraId="185F06B9" w14:textId="77777777" w:rsidTr="004274D1">
        <w:trPr>
          <w:trHeight w:val="240"/>
          <w:jc w:val="center"/>
        </w:trPr>
        <w:tc>
          <w:tcPr>
            <w:tcW w:w="4876" w:type="dxa"/>
            <w:tcBorders>
              <w:top w:val="nil"/>
              <w:left w:val="nil"/>
              <w:bottom w:val="nil"/>
              <w:right w:val="nil"/>
            </w:tcBorders>
          </w:tcPr>
          <w:p w14:paraId="64B65749"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23F7B03" w14:textId="77777777" w:rsidR="00700A3B" w:rsidRPr="0044579A" w:rsidRDefault="00700A3B" w:rsidP="004274D1">
            <w:pPr>
              <w:pStyle w:val="AmColumnHeading"/>
            </w:pPr>
            <w:r w:rsidRPr="0044579A">
              <w:t>Emendamento</w:t>
            </w:r>
          </w:p>
        </w:tc>
      </w:tr>
      <w:tr w:rsidR="00700A3B" w:rsidRPr="0044579A" w14:paraId="2CF13473" w14:textId="77777777" w:rsidTr="004274D1">
        <w:trPr>
          <w:jc w:val="center"/>
        </w:trPr>
        <w:tc>
          <w:tcPr>
            <w:tcW w:w="4876" w:type="dxa"/>
            <w:tcBorders>
              <w:top w:val="nil"/>
              <w:left w:val="nil"/>
              <w:bottom w:val="nil"/>
              <w:right w:val="nil"/>
            </w:tcBorders>
          </w:tcPr>
          <w:p w14:paraId="10919883" w14:textId="77777777" w:rsidR="00700A3B" w:rsidRPr="0044579A" w:rsidRDefault="00700A3B" w:rsidP="004274D1">
            <w:pPr>
              <w:pStyle w:val="Normal6a"/>
            </w:pPr>
          </w:p>
        </w:tc>
        <w:tc>
          <w:tcPr>
            <w:tcW w:w="4876" w:type="dxa"/>
            <w:tcBorders>
              <w:top w:val="nil"/>
              <w:left w:val="nil"/>
              <w:bottom w:val="nil"/>
              <w:right w:val="nil"/>
            </w:tcBorders>
          </w:tcPr>
          <w:p w14:paraId="3C94A0FF" w14:textId="50F3B952" w:rsidR="00700A3B" w:rsidRPr="0044579A" w:rsidRDefault="00700A3B" w:rsidP="004274D1">
            <w:pPr>
              <w:pStyle w:val="Normal6a"/>
            </w:pPr>
            <w:r w:rsidRPr="0044579A">
              <w:rPr>
                <w:b/>
                <w:i/>
              </w:rPr>
              <w:t>40 ter.</w:t>
            </w:r>
            <w:r w:rsidRPr="0044579A">
              <w:tab/>
            </w:r>
            <w:r w:rsidRPr="0044579A">
              <w:rPr>
                <w:b/>
                <w:i/>
              </w:rPr>
              <w:t>osserva che la Corte ha continuato a svolgere un ruolo attivo nel Gruppo sulle tecnologie emergenti del comitato interistituzionale per la trasformazione digitale che, nel 2023, ha incentrato la propria attività sull</w:t>
            </w:r>
            <w:r w:rsidR="004274D1">
              <w:rPr>
                <w:b/>
                <w:i/>
              </w:rPr>
              <w:t>'</w:t>
            </w:r>
            <w:r w:rsidRPr="0044579A">
              <w:rPr>
                <w:b/>
                <w:i/>
              </w:rPr>
              <w:t>intelligenza artificiale (IA); osserva che l'équipe DATA (</w:t>
            </w:r>
            <w:r w:rsidR="004274D1" w:rsidRPr="004274D1">
              <w:rPr>
                <w:b/>
                <w:i/>
              </w:rPr>
              <w:t>Dati e tecnologie per l’audit</w:t>
            </w:r>
            <w:r w:rsidRPr="0044579A">
              <w:rPr>
                <w:b/>
                <w:i/>
              </w:rPr>
              <w:t>), istituita nel 2021, ha continuato a lavorare all'attuazione del piano di sviluppo per un migliore uso della tecnologia a sostegno degli obiettivi di audit della Corte, in particolare preparando un'analisi delle opportunità e delle sfide dell'IA per la Corte e per le sue attività di audit per poi avviare l'elaborazione di una proposta di strategia sull'uso dell'IA nel processo di audit;</w:t>
            </w:r>
          </w:p>
        </w:tc>
      </w:tr>
    </w:tbl>
    <w:p w14:paraId="3C75E323"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11979ADF" w14:textId="77777777" w:rsidR="00700A3B" w:rsidRPr="0044579A" w:rsidRDefault="00700A3B" w:rsidP="00700A3B">
      <w:r w:rsidRPr="006D7817">
        <w:rPr>
          <w:rStyle w:val="HideTWBExt"/>
        </w:rPr>
        <w:t>&lt;/Amend&gt;</w:t>
      </w:r>
    </w:p>
    <w:p w14:paraId="417CD6A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64</w:t>
      </w:r>
      <w:r w:rsidRPr="006D7817">
        <w:rPr>
          <w:rStyle w:val="HideTWBExt"/>
          <w:b w:val="0"/>
        </w:rPr>
        <w:t>&lt;/NumAm&gt;</w:t>
      </w:r>
    </w:p>
    <w:p w14:paraId="6D431A1B" w14:textId="77777777" w:rsidR="00700A3B" w:rsidRPr="0044579A" w:rsidRDefault="00700A3B" w:rsidP="00700A3B">
      <w:pPr>
        <w:pStyle w:val="NormalBold"/>
      </w:pPr>
      <w:r w:rsidRPr="006D7817">
        <w:rPr>
          <w:rStyle w:val="HideTWBExt"/>
          <w:b w:val="0"/>
        </w:rPr>
        <w:t>&lt;RepeatBlock-By&gt;&lt;Members&gt;</w:t>
      </w:r>
      <w:r w:rsidRPr="0044579A">
        <w:t>Pasquale Tridico</w:t>
      </w:r>
      <w:r w:rsidRPr="006D7817">
        <w:rPr>
          <w:rStyle w:val="HideTWBExt"/>
          <w:b w:val="0"/>
        </w:rPr>
        <w:t>&lt;/Members&gt;</w:t>
      </w:r>
    </w:p>
    <w:p w14:paraId="424D776B" w14:textId="77777777" w:rsidR="00700A3B" w:rsidRPr="0044579A" w:rsidRDefault="00700A3B" w:rsidP="00700A3B">
      <w:pPr>
        <w:pStyle w:val="NormalBold"/>
      </w:pPr>
      <w:r w:rsidRPr="006D7817">
        <w:rPr>
          <w:rStyle w:val="HideTWBExt"/>
          <w:b w:val="0"/>
        </w:rPr>
        <w:t>&lt;/RepeatBlock-By&gt;</w:t>
      </w:r>
    </w:p>
    <w:p w14:paraId="30EB163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5C02DB9" w14:textId="77777777" w:rsidR="00700A3B" w:rsidRPr="0044579A" w:rsidRDefault="00700A3B" w:rsidP="00700A3B">
      <w:pPr>
        <w:pStyle w:val="NormalBold"/>
      </w:pPr>
      <w:r w:rsidRPr="006D7817">
        <w:rPr>
          <w:rStyle w:val="HideTWBExt"/>
          <w:b w:val="0"/>
        </w:rPr>
        <w:t>&lt;Article&gt;</w:t>
      </w:r>
      <w:r w:rsidRPr="0044579A">
        <w:t>Paragrafo 40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52DABE1" w14:textId="77777777" w:rsidTr="004274D1">
        <w:trPr>
          <w:trHeight w:hRule="exact" w:val="240"/>
          <w:jc w:val="center"/>
        </w:trPr>
        <w:tc>
          <w:tcPr>
            <w:tcW w:w="9752" w:type="dxa"/>
            <w:gridSpan w:val="2"/>
            <w:tcBorders>
              <w:top w:val="nil"/>
              <w:left w:val="nil"/>
              <w:bottom w:val="nil"/>
              <w:right w:val="nil"/>
            </w:tcBorders>
          </w:tcPr>
          <w:p w14:paraId="78A6E1B4" w14:textId="77777777" w:rsidR="00700A3B" w:rsidRPr="0044579A" w:rsidRDefault="00700A3B" w:rsidP="004274D1"/>
        </w:tc>
      </w:tr>
      <w:tr w:rsidR="00700A3B" w:rsidRPr="0044579A" w14:paraId="5E5FBF92" w14:textId="77777777" w:rsidTr="004274D1">
        <w:trPr>
          <w:trHeight w:val="240"/>
          <w:jc w:val="center"/>
        </w:trPr>
        <w:tc>
          <w:tcPr>
            <w:tcW w:w="4876" w:type="dxa"/>
            <w:tcBorders>
              <w:top w:val="nil"/>
              <w:left w:val="nil"/>
              <w:bottom w:val="nil"/>
              <w:right w:val="nil"/>
            </w:tcBorders>
          </w:tcPr>
          <w:p w14:paraId="3427A96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7099FBDA" w14:textId="77777777" w:rsidR="00700A3B" w:rsidRPr="0044579A" w:rsidRDefault="00700A3B" w:rsidP="004274D1">
            <w:pPr>
              <w:pStyle w:val="AmColumnHeading"/>
            </w:pPr>
            <w:r w:rsidRPr="0044579A">
              <w:t>Emendamento</w:t>
            </w:r>
          </w:p>
        </w:tc>
      </w:tr>
      <w:tr w:rsidR="00700A3B" w:rsidRPr="0044579A" w14:paraId="2C4C70E5" w14:textId="77777777" w:rsidTr="004274D1">
        <w:trPr>
          <w:jc w:val="center"/>
        </w:trPr>
        <w:tc>
          <w:tcPr>
            <w:tcW w:w="4876" w:type="dxa"/>
            <w:tcBorders>
              <w:top w:val="nil"/>
              <w:left w:val="nil"/>
              <w:bottom w:val="nil"/>
              <w:right w:val="nil"/>
            </w:tcBorders>
          </w:tcPr>
          <w:p w14:paraId="1A453B1A" w14:textId="77777777" w:rsidR="00700A3B" w:rsidRPr="0044579A" w:rsidRDefault="00700A3B" w:rsidP="004274D1">
            <w:pPr>
              <w:pStyle w:val="Normal6a"/>
            </w:pPr>
          </w:p>
        </w:tc>
        <w:tc>
          <w:tcPr>
            <w:tcW w:w="4876" w:type="dxa"/>
            <w:tcBorders>
              <w:top w:val="nil"/>
              <w:left w:val="nil"/>
              <w:bottom w:val="nil"/>
              <w:right w:val="nil"/>
            </w:tcBorders>
          </w:tcPr>
          <w:p w14:paraId="6CF91FF8" w14:textId="77777777" w:rsidR="00700A3B" w:rsidRPr="0044579A" w:rsidRDefault="00700A3B" w:rsidP="004274D1">
            <w:pPr>
              <w:pStyle w:val="Normal6a"/>
            </w:pPr>
            <w:r w:rsidRPr="0044579A">
              <w:rPr>
                <w:b/>
                <w:i/>
              </w:rPr>
              <w:t>40 bis.</w:t>
            </w:r>
            <w:r w:rsidRPr="0044579A">
              <w:tab/>
            </w:r>
            <w:r w:rsidRPr="0044579A">
              <w:rPr>
                <w:b/>
                <w:i/>
              </w:rPr>
              <w:t>ricorda l'importanza di migliorare la digitalizzazione delle attività di audit; accoglie con favore tutti gli sforzi in tale direzione che continuano a essere compiuti dalla Corte, combinati con l'aumento del numero di visite in loco, definendo così un sistema di attività di audit efficiente e accurato;</w:t>
            </w:r>
          </w:p>
        </w:tc>
      </w:tr>
    </w:tbl>
    <w:p w14:paraId="0B93C827"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3F72342B" w14:textId="77777777" w:rsidR="00700A3B" w:rsidRPr="0044579A" w:rsidRDefault="00700A3B" w:rsidP="00700A3B">
      <w:r w:rsidRPr="006D7817">
        <w:rPr>
          <w:rStyle w:val="HideTWBExt"/>
        </w:rPr>
        <w:t>&lt;/Amend&gt;</w:t>
      </w:r>
    </w:p>
    <w:p w14:paraId="4EFF29CC"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65</w:t>
      </w:r>
      <w:r w:rsidRPr="006D7817">
        <w:rPr>
          <w:rStyle w:val="HideTWBExt"/>
          <w:b w:val="0"/>
        </w:rPr>
        <w:t>&lt;/NumAm&gt;</w:t>
      </w:r>
    </w:p>
    <w:p w14:paraId="2DF3699A"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6E270166"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696D98B1" w14:textId="77777777" w:rsidR="00700A3B" w:rsidRPr="0044579A" w:rsidRDefault="00700A3B" w:rsidP="00700A3B">
      <w:pPr>
        <w:pStyle w:val="NormalBold"/>
      </w:pPr>
      <w:r w:rsidRPr="006D7817">
        <w:rPr>
          <w:rStyle w:val="HideTWBExt"/>
          <w:b w:val="0"/>
        </w:rPr>
        <w:t>&lt;/RepeatBlock-By&gt;</w:t>
      </w:r>
    </w:p>
    <w:p w14:paraId="2C87BB35"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6E25B239" w14:textId="77777777" w:rsidR="00700A3B" w:rsidRPr="0044579A" w:rsidRDefault="00700A3B" w:rsidP="00700A3B">
      <w:pPr>
        <w:pStyle w:val="NormalBold"/>
      </w:pPr>
      <w:r w:rsidRPr="006D7817">
        <w:rPr>
          <w:rStyle w:val="HideTWBExt"/>
          <w:b w:val="0"/>
        </w:rPr>
        <w:t>&lt;Article&gt;</w:t>
      </w:r>
      <w:r w:rsidRPr="0044579A">
        <w:t>Paragrafo 42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0DDF346" w14:textId="77777777" w:rsidTr="004274D1">
        <w:trPr>
          <w:trHeight w:hRule="exact" w:val="240"/>
          <w:jc w:val="center"/>
        </w:trPr>
        <w:tc>
          <w:tcPr>
            <w:tcW w:w="9752" w:type="dxa"/>
            <w:gridSpan w:val="2"/>
            <w:tcBorders>
              <w:top w:val="nil"/>
              <w:left w:val="nil"/>
              <w:bottom w:val="nil"/>
              <w:right w:val="nil"/>
            </w:tcBorders>
          </w:tcPr>
          <w:p w14:paraId="373329F8" w14:textId="77777777" w:rsidR="00700A3B" w:rsidRPr="0044579A" w:rsidRDefault="00700A3B" w:rsidP="004274D1"/>
        </w:tc>
      </w:tr>
      <w:tr w:rsidR="00700A3B" w:rsidRPr="0044579A" w14:paraId="709DBC3F" w14:textId="77777777" w:rsidTr="004274D1">
        <w:trPr>
          <w:trHeight w:val="240"/>
          <w:jc w:val="center"/>
        </w:trPr>
        <w:tc>
          <w:tcPr>
            <w:tcW w:w="4876" w:type="dxa"/>
            <w:tcBorders>
              <w:top w:val="nil"/>
              <w:left w:val="nil"/>
              <w:bottom w:val="nil"/>
              <w:right w:val="nil"/>
            </w:tcBorders>
          </w:tcPr>
          <w:p w14:paraId="1DCA98A7"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04EF871" w14:textId="77777777" w:rsidR="00700A3B" w:rsidRPr="0044579A" w:rsidRDefault="00700A3B" w:rsidP="004274D1">
            <w:pPr>
              <w:pStyle w:val="AmColumnHeading"/>
            </w:pPr>
            <w:r w:rsidRPr="0044579A">
              <w:t>Emendamento</w:t>
            </w:r>
          </w:p>
        </w:tc>
      </w:tr>
      <w:tr w:rsidR="00700A3B" w:rsidRPr="0044579A" w14:paraId="22465405" w14:textId="77777777" w:rsidTr="004274D1">
        <w:trPr>
          <w:jc w:val="center"/>
        </w:trPr>
        <w:tc>
          <w:tcPr>
            <w:tcW w:w="4876" w:type="dxa"/>
            <w:tcBorders>
              <w:top w:val="nil"/>
              <w:left w:val="nil"/>
              <w:bottom w:val="nil"/>
              <w:right w:val="nil"/>
            </w:tcBorders>
          </w:tcPr>
          <w:p w14:paraId="6E4BBBBD" w14:textId="77777777" w:rsidR="00700A3B" w:rsidRPr="0044579A" w:rsidRDefault="00700A3B" w:rsidP="004274D1">
            <w:pPr>
              <w:pStyle w:val="Normal6a"/>
            </w:pPr>
          </w:p>
        </w:tc>
        <w:tc>
          <w:tcPr>
            <w:tcW w:w="4876" w:type="dxa"/>
            <w:tcBorders>
              <w:top w:val="nil"/>
              <w:left w:val="nil"/>
              <w:bottom w:val="nil"/>
              <w:right w:val="nil"/>
            </w:tcBorders>
          </w:tcPr>
          <w:p w14:paraId="6A6E3DD0" w14:textId="77777777" w:rsidR="00700A3B" w:rsidRPr="0044579A" w:rsidRDefault="00700A3B" w:rsidP="004274D1">
            <w:pPr>
              <w:pStyle w:val="Normal6a"/>
            </w:pPr>
            <w:r w:rsidRPr="0044579A">
              <w:rPr>
                <w:b/>
                <w:i/>
              </w:rPr>
              <w:t>42 bis.</w:t>
            </w:r>
            <w:r w:rsidRPr="0044579A">
              <w:tab/>
            </w:r>
            <w:r w:rsidRPr="0044579A">
              <w:rPr>
                <w:b/>
                <w:i/>
              </w:rPr>
              <w:t>esorta la Corte a sviluppare un quadro di audit della cibersicurezza per le istituzioni e le agenzie dell'UE, garantendo norme di sicurezza armonizzate e misure di resilienza contro le minacce informatiche;</w:t>
            </w:r>
          </w:p>
        </w:tc>
      </w:tr>
    </w:tbl>
    <w:p w14:paraId="7F11F62A"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6F1DABDB" w14:textId="77777777" w:rsidR="00700A3B" w:rsidRPr="0044579A" w:rsidRDefault="00700A3B" w:rsidP="00700A3B">
      <w:r w:rsidRPr="006D7817">
        <w:rPr>
          <w:rStyle w:val="HideTWBExt"/>
        </w:rPr>
        <w:t>&lt;/Amend&gt;</w:t>
      </w:r>
    </w:p>
    <w:p w14:paraId="3753F41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66</w:t>
      </w:r>
      <w:r w:rsidRPr="006D7817">
        <w:rPr>
          <w:rStyle w:val="HideTWBExt"/>
          <w:b w:val="0"/>
        </w:rPr>
        <w:t>&lt;/NumAm&gt;</w:t>
      </w:r>
    </w:p>
    <w:p w14:paraId="2AC77D2E" w14:textId="77777777" w:rsidR="00700A3B" w:rsidRPr="0044579A" w:rsidRDefault="00700A3B" w:rsidP="00700A3B">
      <w:pPr>
        <w:pStyle w:val="NormalBold"/>
      </w:pPr>
      <w:r w:rsidRPr="006D7817">
        <w:rPr>
          <w:rStyle w:val="HideTWBExt"/>
          <w:b w:val="0"/>
        </w:rPr>
        <w:t>&lt;RepeatBlock-By&gt;&lt;Members&gt;</w:t>
      </w:r>
      <w:r w:rsidRPr="0044579A">
        <w:t>Olivier Chastel, Gilles Boyer, Vlad Vasile-Voiculescu, Michal Wiezik</w:t>
      </w:r>
      <w:r w:rsidRPr="006D7817">
        <w:rPr>
          <w:rStyle w:val="HideTWBExt"/>
          <w:b w:val="0"/>
        </w:rPr>
        <w:t>&lt;/Members&gt;</w:t>
      </w:r>
    </w:p>
    <w:p w14:paraId="421A265A" w14:textId="77777777" w:rsidR="00700A3B" w:rsidRPr="0044579A" w:rsidRDefault="00700A3B" w:rsidP="00700A3B">
      <w:pPr>
        <w:pStyle w:val="NormalBold"/>
      </w:pPr>
      <w:r w:rsidRPr="006D7817">
        <w:rPr>
          <w:rStyle w:val="HideTWBExt"/>
          <w:b w:val="0"/>
        </w:rPr>
        <w:t>&lt;/RepeatBlock-By&gt;</w:t>
      </w:r>
    </w:p>
    <w:p w14:paraId="003E1FF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6A5D1554" w14:textId="77777777" w:rsidR="00700A3B" w:rsidRPr="0044579A" w:rsidRDefault="00700A3B" w:rsidP="00700A3B">
      <w:pPr>
        <w:pStyle w:val="NormalBold"/>
      </w:pPr>
      <w:r w:rsidRPr="006D7817">
        <w:rPr>
          <w:rStyle w:val="HideTWBExt"/>
          <w:b w:val="0"/>
        </w:rPr>
        <w:t>&lt;Article&gt;</w:t>
      </w:r>
      <w:r w:rsidRPr="0044579A">
        <w:t>Paragrafo 43</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3AAEC4C" w14:textId="77777777" w:rsidTr="004274D1">
        <w:trPr>
          <w:trHeight w:hRule="exact" w:val="240"/>
          <w:jc w:val="center"/>
        </w:trPr>
        <w:tc>
          <w:tcPr>
            <w:tcW w:w="9752" w:type="dxa"/>
            <w:gridSpan w:val="2"/>
            <w:tcBorders>
              <w:top w:val="nil"/>
              <w:left w:val="nil"/>
              <w:bottom w:val="nil"/>
              <w:right w:val="nil"/>
            </w:tcBorders>
          </w:tcPr>
          <w:p w14:paraId="1008261D" w14:textId="77777777" w:rsidR="00700A3B" w:rsidRPr="0044579A" w:rsidRDefault="00700A3B" w:rsidP="004274D1"/>
        </w:tc>
      </w:tr>
      <w:tr w:rsidR="00700A3B" w:rsidRPr="0044579A" w14:paraId="7C0B4735" w14:textId="77777777" w:rsidTr="004274D1">
        <w:trPr>
          <w:trHeight w:val="240"/>
          <w:jc w:val="center"/>
        </w:trPr>
        <w:tc>
          <w:tcPr>
            <w:tcW w:w="4876" w:type="dxa"/>
            <w:tcBorders>
              <w:top w:val="nil"/>
              <w:left w:val="nil"/>
              <w:bottom w:val="nil"/>
              <w:right w:val="nil"/>
            </w:tcBorders>
          </w:tcPr>
          <w:p w14:paraId="6F37D734"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4C47DD8D" w14:textId="77777777" w:rsidR="00700A3B" w:rsidRPr="0044579A" w:rsidRDefault="00700A3B" w:rsidP="004274D1">
            <w:pPr>
              <w:pStyle w:val="AmColumnHeading"/>
            </w:pPr>
            <w:r w:rsidRPr="0044579A">
              <w:t>Emendamento</w:t>
            </w:r>
          </w:p>
        </w:tc>
      </w:tr>
      <w:tr w:rsidR="00700A3B" w:rsidRPr="0044579A" w14:paraId="7347386D" w14:textId="77777777" w:rsidTr="004274D1">
        <w:trPr>
          <w:jc w:val="center"/>
        </w:trPr>
        <w:tc>
          <w:tcPr>
            <w:tcW w:w="4876" w:type="dxa"/>
            <w:tcBorders>
              <w:top w:val="nil"/>
              <w:left w:val="nil"/>
              <w:bottom w:val="nil"/>
              <w:right w:val="nil"/>
            </w:tcBorders>
          </w:tcPr>
          <w:p w14:paraId="57B7A60D" w14:textId="77777777" w:rsidR="00700A3B" w:rsidRPr="0044579A" w:rsidRDefault="00700A3B" w:rsidP="004274D1">
            <w:pPr>
              <w:pStyle w:val="Normal6a"/>
            </w:pPr>
            <w:r w:rsidRPr="0044579A">
              <w:t>43.</w:t>
            </w:r>
            <w:r w:rsidRPr="0044579A">
              <w:tab/>
              <w:t>osserva con apprezzamento che la Corte conduce almeno tre simulazioni di tentativi di phishing all'anno per sensibilizzare gli utenti a tale minaccia informatica; osserva inoltre che la Corte effettua una valutazione completa del rischio di cibersicurezza ogni tre anni;</w:t>
            </w:r>
          </w:p>
        </w:tc>
        <w:tc>
          <w:tcPr>
            <w:tcW w:w="4876" w:type="dxa"/>
            <w:tcBorders>
              <w:top w:val="nil"/>
              <w:left w:val="nil"/>
              <w:bottom w:val="nil"/>
              <w:right w:val="nil"/>
            </w:tcBorders>
          </w:tcPr>
          <w:p w14:paraId="3B6A2CD8" w14:textId="77777777" w:rsidR="00700A3B" w:rsidRPr="0044579A" w:rsidRDefault="00700A3B" w:rsidP="004274D1">
            <w:pPr>
              <w:pStyle w:val="Normal6a"/>
            </w:pPr>
            <w:r w:rsidRPr="0044579A">
              <w:t>43.</w:t>
            </w:r>
            <w:r w:rsidRPr="0044579A">
              <w:tab/>
              <w:t xml:space="preserve">osserva con apprezzamento che la Corte conduce almeno tre simulazioni di tentativi di phishing all'anno per sensibilizzare gli utenti a tale minaccia informatica; osserva inoltre che la Corte effettua una valutazione completa del rischio di cibersicurezza ogni tre anni; </w:t>
            </w:r>
            <w:r w:rsidRPr="0044579A">
              <w:rPr>
                <w:b/>
                <w:i/>
              </w:rPr>
              <w:t>suggerisce alla Corte di organizzare periodicamente una formazione obbligatoria per tutto il personale sulle minacce informatiche, comprese le buone pratiche per un uso sicuro dell'IA;</w:t>
            </w:r>
          </w:p>
        </w:tc>
      </w:tr>
    </w:tbl>
    <w:p w14:paraId="0E4CA543"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D6CB1F7" w14:textId="77777777" w:rsidR="00700A3B" w:rsidRPr="0044579A" w:rsidRDefault="00700A3B" w:rsidP="00700A3B">
      <w:r w:rsidRPr="006D7817">
        <w:rPr>
          <w:rStyle w:val="HideTWBExt"/>
        </w:rPr>
        <w:t>&lt;/Amend&gt;</w:t>
      </w:r>
    </w:p>
    <w:p w14:paraId="5DEB4BC7"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67</w:t>
      </w:r>
      <w:r w:rsidRPr="006D7817">
        <w:rPr>
          <w:rStyle w:val="HideTWBExt"/>
          <w:b w:val="0"/>
        </w:rPr>
        <w:t>&lt;/NumAm&gt;</w:t>
      </w:r>
    </w:p>
    <w:p w14:paraId="26C6EDC2" w14:textId="77777777" w:rsidR="00700A3B" w:rsidRPr="0044579A" w:rsidRDefault="00700A3B" w:rsidP="00700A3B">
      <w:pPr>
        <w:pStyle w:val="NormalBold"/>
      </w:pPr>
      <w:r w:rsidRPr="006D7817">
        <w:rPr>
          <w:rStyle w:val="HideTWBExt"/>
          <w:b w:val="0"/>
        </w:rPr>
        <w:t>&lt;RepeatBlock-By&gt;&lt;Members&gt;</w:t>
      </w:r>
      <w:r w:rsidRPr="0044579A">
        <w:t>Caterina Chinnici</w:t>
      </w:r>
      <w:r w:rsidRPr="006D7817">
        <w:rPr>
          <w:rStyle w:val="HideTWBExt"/>
          <w:b w:val="0"/>
        </w:rPr>
        <w:t>&lt;/Members&gt;</w:t>
      </w:r>
    </w:p>
    <w:p w14:paraId="389BE47F" w14:textId="77777777" w:rsidR="00700A3B" w:rsidRPr="0044579A" w:rsidRDefault="00700A3B" w:rsidP="00700A3B">
      <w:pPr>
        <w:pStyle w:val="NormalBold"/>
      </w:pPr>
      <w:r w:rsidRPr="006D7817">
        <w:rPr>
          <w:rStyle w:val="HideTWBExt"/>
          <w:b w:val="0"/>
        </w:rPr>
        <w:t>&lt;/RepeatBlock-By&gt;</w:t>
      </w:r>
    </w:p>
    <w:p w14:paraId="4F99BEBE"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58375A5C" w14:textId="77777777" w:rsidR="00700A3B" w:rsidRPr="0044579A" w:rsidRDefault="00700A3B" w:rsidP="00700A3B">
      <w:pPr>
        <w:pStyle w:val="NormalBold"/>
      </w:pPr>
      <w:r w:rsidRPr="006D7817">
        <w:rPr>
          <w:rStyle w:val="HideTWBExt"/>
          <w:b w:val="0"/>
        </w:rPr>
        <w:t>&lt;Article&gt;</w:t>
      </w:r>
      <w:r w:rsidRPr="0044579A">
        <w:t>Paragrafo 44</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147C135" w14:textId="77777777" w:rsidTr="004274D1">
        <w:trPr>
          <w:trHeight w:hRule="exact" w:val="240"/>
          <w:jc w:val="center"/>
        </w:trPr>
        <w:tc>
          <w:tcPr>
            <w:tcW w:w="9752" w:type="dxa"/>
            <w:gridSpan w:val="2"/>
            <w:tcBorders>
              <w:top w:val="nil"/>
              <w:left w:val="nil"/>
              <w:bottom w:val="nil"/>
              <w:right w:val="nil"/>
            </w:tcBorders>
          </w:tcPr>
          <w:p w14:paraId="5E92655E" w14:textId="77777777" w:rsidR="00700A3B" w:rsidRPr="0044579A" w:rsidRDefault="00700A3B" w:rsidP="004274D1"/>
        </w:tc>
      </w:tr>
      <w:tr w:rsidR="00700A3B" w:rsidRPr="0044579A" w14:paraId="590EBFBB" w14:textId="77777777" w:rsidTr="004274D1">
        <w:trPr>
          <w:trHeight w:val="240"/>
          <w:jc w:val="center"/>
        </w:trPr>
        <w:tc>
          <w:tcPr>
            <w:tcW w:w="4876" w:type="dxa"/>
            <w:tcBorders>
              <w:top w:val="nil"/>
              <w:left w:val="nil"/>
              <w:bottom w:val="nil"/>
              <w:right w:val="nil"/>
            </w:tcBorders>
          </w:tcPr>
          <w:p w14:paraId="28CBE3F9"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30F59981" w14:textId="77777777" w:rsidR="00700A3B" w:rsidRPr="0044579A" w:rsidRDefault="00700A3B" w:rsidP="004274D1">
            <w:pPr>
              <w:pStyle w:val="AmColumnHeading"/>
            </w:pPr>
            <w:r w:rsidRPr="0044579A">
              <w:t>Emendamento</w:t>
            </w:r>
          </w:p>
        </w:tc>
      </w:tr>
      <w:tr w:rsidR="00700A3B" w:rsidRPr="0044579A" w14:paraId="2AEB135F" w14:textId="77777777" w:rsidTr="004274D1">
        <w:trPr>
          <w:jc w:val="center"/>
        </w:trPr>
        <w:tc>
          <w:tcPr>
            <w:tcW w:w="4876" w:type="dxa"/>
            <w:tcBorders>
              <w:top w:val="nil"/>
              <w:left w:val="nil"/>
              <w:bottom w:val="nil"/>
              <w:right w:val="nil"/>
            </w:tcBorders>
          </w:tcPr>
          <w:p w14:paraId="25DE48EB" w14:textId="77777777" w:rsidR="00700A3B" w:rsidRPr="0044579A" w:rsidRDefault="00700A3B" w:rsidP="004274D1">
            <w:pPr>
              <w:pStyle w:val="Normal6a"/>
            </w:pPr>
            <w:r w:rsidRPr="0044579A">
              <w:t>44.</w:t>
            </w:r>
            <w:r w:rsidRPr="0044579A">
              <w:tab/>
              <w:t>osserva con sollievo che non vi è stata traccia di fuga di dati o di movimento laterale da autori di attacchi informatici verso altri sistemi informatici della Corte durante l'incidente informatico del luglio 2023, durante il quale uno dei gateway di sicurezza perimetrali è stato compromesso sfruttando una vulnerabilità del software;</w:t>
            </w:r>
          </w:p>
        </w:tc>
        <w:tc>
          <w:tcPr>
            <w:tcW w:w="4876" w:type="dxa"/>
            <w:tcBorders>
              <w:top w:val="nil"/>
              <w:left w:val="nil"/>
              <w:bottom w:val="nil"/>
              <w:right w:val="nil"/>
            </w:tcBorders>
          </w:tcPr>
          <w:p w14:paraId="5BA02CFF" w14:textId="77777777" w:rsidR="00700A3B" w:rsidRPr="0044579A" w:rsidRDefault="00700A3B" w:rsidP="004274D1">
            <w:pPr>
              <w:pStyle w:val="Normal6a"/>
            </w:pPr>
            <w:r w:rsidRPr="0044579A">
              <w:t>44.</w:t>
            </w:r>
            <w:r w:rsidRPr="0044579A">
              <w:tab/>
              <w:t xml:space="preserve">osserva con sollievo che non vi è stata traccia di fuga di dati o di movimento laterale da autori di attacchi informatici verso altri sistemi informatici della Corte durante l'incidente informatico del luglio 2023, durante il quale uno dei gateway di sicurezza perimetrali è stato compromesso sfruttando una vulnerabilità del software; </w:t>
            </w:r>
            <w:r w:rsidRPr="0044579A">
              <w:rPr>
                <w:b/>
                <w:i/>
              </w:rPr>
              <w:t>osserva che la vulnerabilità del software era stata comunicata dal fornitore appena due giorni prima dell'incidente;</w:t>
            </w:r>
          </w:p>
        </w:tc>
      </w:tr>
    </w:tbl>
    <w:p w14:paraId="1752EA19"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62EB789A" w14:textId="77777777" w:rsidR="00700A3B" w:rsidRPr="0044579A" w:rsidRDefault="00700A3B" w:rsidP="00700A3B">
      <w:r w:rsidRPr="006D7817">
        <w:rPr>
          <w:rStyle w:val="HideTWBExt"/>
        </w:rPr>
        <w:t>&lt;/Amend&gt;</w:t>
      </w:r>
    </w:p>
    <w:p w14:paraId="543A44B2"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68</w:t>
      </w:r>
      <w:r w:rsidRPr="006D7817">
        <w:rPr>
          <w:rStyle w:val="HideTWBExt"/>
          <w:b w:val="0"/>
        </w:rPr>
        <w:t>&lt;/NumAm&gt;</w:t>
      </w:r>
    </w:p>
    <w:p w14:paraId="5A6A45AB"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39FF8544"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1AA85ADF" w14:textId="77777777" w:rsidR="00700A3B" w:rsidRPr="0044579A" w:rsidRDefault="00700A3B" w:rsidP="00700A3B">
      <w:pPr>
        <w:pStyle w:val="NormalBold"/>
      </w:pPr>
      <w:r w:rsidRPr="006D7817">
        <w:rPr>
          <w:rStyle w:val="HideTWBExt"/>
          <w:b w:val="0"/>
        </w:rPr>
        <w:t>&lt;/RepeatBlock-By&gt;</w:t>
      </w:r>
    </w:p>
    <w:p w14:paraId="47B2D655"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32D552FF" w14:textId="77777777" w:rsidR="00700A3B" w:rsidRPr="0044579A" w:rsidRDefault="00700A3B" w:rsidP="00700A3B">
      <w:pPr>
        <w:pStyle w:val="NormalBold"/>
      </w:pPr>
      <w:r w:rsidRPr="006D7817">
        <w:rPr>
          <w:rStyle w:val="HideTWBExt"/>
          <w:b w:val="0"/>
        </w:rPr>
        <w:t>&lt;Article&gt;</w:t>
      </w:r>
      <w:r w:rsidRPr="0044579A">
        <w:t>Paragrafo 50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3D465DC" w14:textId="77777777" w:rsidTr="004274D1">
        <w:trPr>
          <w:trHeight w:hRule="exact" w:val="240"/>
          <w:jc w:val="center"/>
        </w:trPr>
        <w:tc>
          <w:tcPr>
            <w:tcW w:w="9752" w:type="dxa"/>
            <w:gridSpan w:val="2"/>
            <w:tcBorders>
              <w:top w:val="nil"/>
              <w:left w:val="nil"/>
              <w:bottom w:val="nil"/>
              <w:right w:val="nil"/>
            </w:tcBorders>
          </w:tcPr>
          <w:p w14:paraId="3CDDCB7E" w14:textId="77777777" w:rsidR="00700A3B" w:rsidRPr="0044579A" w:rsidRDefault="00700A3B" w:rsidP="004274D1"/>
        </w:tc>
      </w:tr>
      <w:tr w:rsidR="00700A3B" w:rsidRPr="0044579A" w14:paraId="62F28080" w14:textId="77777777" w:rsidTr="004274D1">
        <w:trPr>
          <w:trHeight w:val="240"/>
          <w:jc w:val="center"/>
        </w:trPr>
        <w:tc>
          <w:tcPr>
            <w:tcW w:w="4876" w:type="dxa"/>
            <w:tcBorders>
              <w:top w:val="nil"/>
              <w:left w:val="nil"/>
              <w:bottom w:val="nil"/>
              <w:right w:val="nil"/>
            </w:tcBorders>
          </w:tcPr>
          <w:p w14:paraId="26546E88"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1021276F" w14:textId="77777777" w:rsidR="00700A3B" w:rsidRPr="0044579A" w:rsidRDefault="00700A3B" w:rsidP="004274D1">
            <w:pPr>
              <w:pStyle w:val="AmColumnHeading"/>
            </w:pPr>
            <w:r w:rsidRPr="0044579A">
              <w:t>Emendamento</w:t>
            </w:r>
          </w:p>
        </w:tc>
      </w:tr>
      <w:tr w:rsidR="00700A3B" w:rsidRPr="0044579A" w14:paraId="714FA6CA" w14:textId="77777777" w:rsidTr="004274D1">
        <w:trPr>
          <w:jc w:val="center"/>
        </w:trPr>
        <w:tc>
          <w:tcPr>
            <w:tcW w:w="4876" w:type="dxa"/>
            <w:tcBorders>
              <w:top w:val="nil"/>
              <w:left w:val="nil"/>
              <w:bottom w:val="nil"/>
              <w:right w:val="nil"/>
            </w:tcBorders>
          </w:tcPr>
          <w:p w14:paraId="0C388AAA" w14:textId="77777777" w:rsidR="00700A3B" w:rsidRPr="0044579A" w:rsidRDefault="00700A3B" w:rsidP="004274D1">
            <w:pPr>
              <w:pStyle w:val="Normal6a"/>
            </w:pPr>
          </w:p>
        </w:tc>
        <w:tc>
          <w:tcPr>
            <w:tcW w:w="4876" w:type="dxa"/>
            <w:tcBorders>
              <w:top w:val="nil"/>
              <w:left w:val="nil"/>
              <w:bottom w:val="nil"/>
              <w:right w:val="nil"/>
            </w:tcBorders>
          </w:tcPr>
          <w:p w14:paraId="702C5F44" w14:textId="7569EEE1" w:rsidR="00700A3B" w:rsidRPr="0044579A" w:rsidRDefault="00700A3B" w:rsidP="004274D1">
            <w:pPr>
              <w:pStyle w:val="Normal6a"/>
            </w:pPr>
            <w:r w:rsidRPr="0044579A">
              <w:rPr>
                <w:b/>
                <w:i/>
              </w:rPr>
              <w:t>50 bis.</w:t>
            </w:r>
            <w:r w:rsidRPr="0044579A">
              <w:tab/>
            </w:r>
            <w:r w:rsidRPr="0044579A">
              <w:rPr>
                <w:b/>
                <w:i/>
              </w:rPr>
              <w:t>esorta la Corte a integrare criteri ambientali nelle sue politiche in materia di appalti, garantendo che tutti i beni e i servizi acquistati soddisfino elevati standard di sostenibilità, in linea con gli orientamenti dell</w:t>
            </w:r>
            <w:r w:rsidR="004274D1">
              <w:rPr>
                <w:b/>
                <w:i/>
              </w:rPr>
              <w:t>'</w:t>
            </w:r>
            <w:r w:rsidRPr="0044579A">
              <w:rPr>
                <w:b/>
                <w:i/>
              </w:rPr>
              <w:t>UE in materia di appalti pubblici verdi;</w:t>
            </w:r>
          </w:p>
        </w:tc>
      </w:tr>
    </w:tbl>
    <w:p w14:paraId="17BE9397"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0530B33E" w14:textId="77777777" w:rsidR="00700A3B" w:rsidRPr="0044579A" w:rsidRDefault="00700A3B" w:rsidP="00700A3B">
      <w:r w:rsidRPr="006D7817">
        <w:rPr>
          <w:rStyle w:val="HideTWBExt"/>
        </w:rPr>
        <w:t>&lt;/Amend&gt;</w:t>
      </w:r>
    </w:p>
    <w:p w14:paraId="6240AF84"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69</w:t>
      </w:r>
      <w:r w:rsidRPr="006D7817">
        <w:rPr>
          <w:rStyle w:val="HideTWBExt"/>
          <w:b w:val="0"/>
        </w:rPr>
        <w:t>&lt;/NumAm&gt;</w:t>
      </w:r>
    </w:p>
    <w:p w14:paraId="669A4A5F" w14:textId="77777777" w:rsidR="00700A3B" w:rsidRPr="0044579A" w:rsidRDefault="00700A3B" w:rsidP="00700A3B">
      <w:pPr>
        <w:pStyle w:val="NormalBold"/>
      </w:pPr>
      <w:r w:rsidRPr="006D7817">
        <w:rPr>
          <w:rStyle w:val="HideTWBExt"/>
          <w:b w:val="0"/>
        </w:rPr>
        <w:t>&lt;RepeatBlock-By&gt;&lt;Members&gt;</w:t>
      </w:r>
      <w:r w:rsidRPr="0044579A">
        <w:t>Tamás Deutsch</w:t>
      </w:r>
      <w:r w:rsidRPr="006D7817">
        <w:rPr>
          <w:rStyle w:val="HideTWBExt"/>
          <w:b w:val="0"/>
        </w:rPr>
        <w:t>&lt;/Members&gt;</w:t>
      </w:r>
    </w:p>
    <w:p w14:paraId="4823FC2C" w14:textId="77777777" w:rsidR="00700A3B" w:rsidRPr="0044579A" w:rsidRDefault="00700A3B" w:rsidP="00700A3B">
      <w:pPr>
        <w:pStyle w:val="NormalBold"/>
      </w:pPr>
      <w:r w:rsidRPr="006D7817">
        <w:rPr>
          <w:rStyle w:val="HideTWBExt"/>
          <w:b w:val="0"/>
        </w:rPr>
        <w:t>&lt;/RepeatBlock-By&gt;</w:t>
      </w:r>
    </w:p>
    <w:p w14:paraId="278DFFC6"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D9A15F7" w14:textId="77777777" w:rsidR="00700A3B" w:rsidRPr="0044579A" w:rsidRDefault="00700A3B" w:rsidP="00700A3B">
      <w:pPr>
        <w:pStyle w:val="NormalBold"/>
      </w:pPr>
      <w:r w:rsidRPr="006D7817">
        <w:rPr>
          <w:rStyle w:val="HideTWBExt"/>
          <w:b w:val="0"/>
        </w:rPr>
        <w:t>&lt;Article&gt;</w:t>
      </w:r>
      <w:r w:rsidRPr="0044579A">
        <w:t>Paragrafo 51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78E92DFD" w14:textId="77777777" w:rsidTr="004274D1">
        <w:trPr>
          <w:trHeight w:hRule="exact" w:val="240"/>
          <w:jc w:val="center"/>
        </w:trPr>
        <w:tc>
          <w:tcPr>
            <w:tcW w:w="9752" w:type="dxa"/>
            <w:gridSpan w:val="2"/>
            <w:tcBorders>
              <w:top w:val="nil"/>
              <w:left w:val="nil"/>
              <w:bottom w:val="nil"/>
              <w:right w:val="nil"/>
            </w:tcBorders>
          </w:tcPr>
          <w:p w14:paraId="6B495FB2" w14:textId="77777777" w:rsidR="00700A3B" w:rsidRPr="0044579A" w:rsidRDefault="00700A3B" w:rsidP="004274D1"/>
        </w:tc>
      </w:tr>
      <w:tr w:rsidR="00700A3B" w:rsidRPr="0044579A" w14:paraId="46367985" w14:textId="77777777" w:rsidTr="004274D1">
        <w:trPr>
          <w:trHeight w:val="240"/>
          <w:jc w:val="center"/>
        </w:trPr>
        <w:tc>
          <w:tcPr>
            <w:tcW w:w="4876" w:type="dxa"/>
            <w:tcBorders>
              <w:top w:val="nil"/>
              <w:left w:val="nil"/>
              <w:bottom w:val="nil"/>
              <w:right w:val="nil"/>
            </w:tcBorders>
          </w:tcPr>
          <w:p w14:paraId="24964CB5"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350970BB" w14:textId="77777777" w:rsidR="00700A3B" w:rsidRPr="0044579A" w:rsidRDefault="00700A3B" w:rsidP="004274D1">
            <w:pPr>
              <w:pStyle w:val="AmColumnHeading"/>
            </w:pPr>
            <w:r w:rsidRPr="0044579A">
              <w:t>Emendamento</w:t>
            </w:r>
          </w:p>
        </w:tc>
      </w:tr>
      <w:tr w:rsidR="00700A3B" w:rsidRPr="0044579A" w14:paraId="4A39AE3F" w14:textId="77777777" w:rsidTr="004274D1">
        <w:trPr>
          <w:jc w:val="center"/>
        </w:trPr>
        <w:tc>
          <w:tcPr>
            <w:tcW w:w="4876" w:type="dxa"/>
            <w:tcBorders>
              <w:top w:val="nil"/>
              <w:left w:val="nil"/>
              <w:bottom w:val="nil"/>
              <w:right w:val="nil"/>
            </w:tcBorders>
          </w:tcPr>
          <w:p w14:paraId="32E0B703" w14:textId="77777777" w:rsidR="00700A3B" w:rsidRPr="0044579A" w:rsidRDefault="00700A3B" w:rsidP="004274D1">
            <w:pPr>
              <w:pStyle w:val="Normal6a"/>
            </w:pPr>
          </w:p>
        </w:tc>
        <w:tc>
          <w:tcPr>
            <w:tcW w:w="4876" w:type="dxa"/>
            <w:tcBorders>
              <w:top w:val="nil"/>
              <w:left w:val="nil"/>
              <w:bottom w:val="nil"/>
              <w:right w:val="nil"/>
            </w:tcBorders>
          </w:tcPr>
          <w:p w14:paraId="71D9C3CE" w14:textId="77777777" w:rsidR="00700A3B" w:rsidRPr="0044579A" w:rsidRDefault="00700A3B" w:rsidP="004274D1">
            <w:pPr>
              <w:pStyle w:val="Normal6a"/>
            </w:pPr>
            <w:r w:rsidRPr="0044579A">
              <w:rPr>
                <w:b/>
                <w:i/>
              </w:rPr>
              <w:t>51 bis.</w:t>
            </w:r>
            <w:r w:rsidRPr="0044579A">
              <w:tab/>
            </w:r>
            <w:r w:rsidRPr="0044579A">
              <w:rPr>
                <w:b/>
                <w:i/>
              </w:rPr>
              <w:t>chiede all'istituzione di fornire raccomandazioni al Parlamento europeo e alla commissione per il controllo dei bilanci su nuovi modi per combattere le condotte illecite e l'uso improprio dei fondi dell'UE sulla base della propria esperienza istituzionale e degli insegnamenti tratti dai casi passati, condividendo le migliori pratiche, in quanto è stato dimostrato che gli interessi finanziari dell'Unione europea non sono stati ben protetti in seno al Parlamento europeo; come emerso dal procedimento penale e dalle indagini, ritiene che il Parlamento potrebbe beneficiare di una nuova prospettiva sulla questione e dei contributi dell'istituzione;</w:t>
            </w:r>
          </w:p>
        </w:tc>
      </w:tr>
    </w:tbl>
    <w:p w14:paraId="21DE7CD5"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6F67B7F7" w14:textId="77777777" w:rsidR="00700A3B" w:rsidRPr="0044579A" w:rsidRDefault="00700A3B" w:rsidP="00700A3B">
      <w:r w:rsidRPr="006D7817">
        <w:rPr>
          <w:rStyle w:val="HideTWBExt"/>
        </w:rPr>
        <w:t>&lt;/Amend&gt;</w:t>
      </w:r>
    </w:p>
    <w:p w14:paraId="747CF991"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70</w:t>
      </w:r>
      <w:r w:rsidRPr="006D7817">
        <w:rPr>
          <w:rStyle w:val="HideTWBExt"/>
          <w:b w:val="0"/>
        </w:rPr>
        <w:t>&lt;/NumAm&gt;</w:t>
      </w:r>
    </w:p>
    <w:p w14:paraId="797F199F"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1C06E2F9"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4F3E27D3" w14:textId="77777777" w:rsidR="00700A3B" w:rsidRPr="0044579A" w:rsidRDefault="00700A3B" w:rsidP="00700A3B">
      <w:pPr>
        <w:pStyle w:val="NormalBold"/>
      </w:pPr>
      <w:r w:rsidRPr="006D7817">
        <w:rPr>
          <w:rStyle w:val="HideTWBExt"/>
          <w:b w:val="0"/>
        </w:rPr>
        <w:t>&lt;/RepeatBlock-By&gt;</w:t>
      </w:r>
    </w:p>
    <w:p w14:paraId="1E8A9A6D"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6531A18" w14:textId="77777777" w:rsidR="00700A3B" w:rsidRPr="0044579A" w:rsidRDefault="00700A3B" w:rsidP="00700A3B">
      <w:pPr>
        <w:pStyle w:val="NormalBold"/>
      </w:pPr>
      <w:r w:rsidRPr="006D7817">
        <w:rPr>
          <w:rStyle w:val="HideTWBExt"/>
          <w:b w:val="0"/>
        </w:rPr>
        <w:t>&lt;Article&gt;</w:t>
      </w:r>
      <w:r w:rsidRPr="0044579A">
        <w:t>Paragrafo 51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5864F486" w14:textId="77777777" w:rsidTr="004274D1">
        <w:trPr>
          <w:trHeight w:hRule="exact" w:val="240"/>
          <w:jc w:val="center"/>
        </w:trPr>
        <w:tc>
          <w:tcPr>
            <w:tcW w:w="9752" w:type="dxa"/>
            <w:gridSpan w:val="2"/>
            <w:tcBorders>
              <w:top w:val="nil"/>
              <w:left w:val="nil"/>
              <w:bottom w:val="nil"/>
              <w:right w:val="nil"/>
            </w:tcBorders>
          </w:tcPr>
          <w:p w14:paraId="7D1CE408" w14:textId="77777777" w:rsidR="00700A3B" w:rsidRPr="0044579A" w:rsidRDefault="00700A3B" w:rsidP="004274D1"/>
        </w:tc>
      </w:tr>
      <w:tr w:rsidR="00700A3B" w:rsidRPr="0044579A" w14:paraId="6620F6C0" w14:textId="77777777" w:rsidTr="004274D1">
        <w:trPr>
          <w:trHeight w:val="240"/>
          <w:jc w:val="center"/>
        </w:trPr>
        <w:tc>
          <w:tcPr>
            <w:tcW w:w="4876" w:type="dxa"/>
            <w:tcBorders>
              <w:top w:val="nil"/>
              <w:left w:val="nil"/>
              <w:bottom w:val="nil"/>
              <w:right w:val="nil"/>
            </w:tcBorders>
          </w:tcPr>
          <w:p w14:paraId="3405AEFE"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591718D8" w14:textId="77777777" w:rsidR="00700A3B" w:rsidRPr="0044579A" w:rsidRDefault="00700A3B" w:rsidP="004274D1">
            <w:pPr>
              <w:pStyle w:val="AmColumnHeading"/>
            </w:pPr>
            <w:r w:rsidRPr="0044579A">
              <w:t>Emendamento</w:t>
            </w:r>
          </w:p>
        </w:tc>
      </w:tr>
      <w:tr w:rsidR="00700A3B" w:rsidRPr="0044579A" w14:paraId="714F9694" w14:textId="77777777" w:rsidTr="004274D1">
        <w:trPr>
          <w:jc w:val="center"/>
        </w:trPr>
        <w:tc>
          <w:tcPr>
            <w:tcW w:w="4876" w:type="dxa"/>
            <w:tcBorders>
              <w:top w:val="nil"/>
              <w:left w:val="nil"/>
              <w:bottom w:val="nil"/>
              <w:right w:val="nil"/>
            </w:tcBorders>
          </w:tcPr>
          <w:p w14:paraId="19A70D40" w14:textId="77777777" w:rsidR="00700A3B" w:rsidRPr="0044579A" w:rsidRDefault="00700A3B" w:rsidP="004274D1">
            <w:pPr>
              <w:pStyle w:val="Normal6a"/>
            </w:pPr>
          </w:p>
        </w:tc>
        <w:tc>
          <w:tcPr>
            <w:tcW w:w="4876" w:type="dxa"/>
            <w:tcBorders>
              <w:top w:val="nil"/>
              <w:left w:val="nil"/>
              <w:bottom w:val="nil"/>
              <w:right w:val="nil"/>
            </w:tcBorders>
          </w:tcPr>
          <w:p w14:paraId="38B42080" w14:textId="77777777" w:rsidR="00700A3B" w:rsidRPr="0044579A" w:rsidRDefault="00700A3B" w:rsidP="004274D1">
            <w:pPr>
              <w:pStyle w:val="Normal6a"/>
            </w:pPr>
            <w:r w:rsidRPr="0044579A">
              <w:rPr>
                <w:b/>
                <w:i/>
              </w:rPr>
              <w:t>51 bis.</w:t>
            </w:r>
            <w:r w:rsidRPr="0044579A">
              <w:tab/>
            </w:r>
            <w:r w:rsidRPr="0044579A">
              <w:rPr>
                <w:b/>
                <w:i/>
              </w:rPr>
              <w:t>chiede la formalizzazione di un dialogo interistituzionale annuale tra la Corte dei conti, il Parlamento europeo, il Consiglio e la commissione per il controllo dei bilanci, garantendo un seguito sistematico alle risultanze degli audit e una migliore sorveglianza delle spese dell'UE;</w:t>
            </w:r>
          </w:p>
        </w:tc>
      </w:tr>
    </w:tbl>
    <w:p w14:paraId="1550A1EE"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5160EC2B" w14:textId="77777777" w:rsidR="00700A3B" w:rsidRPr="0044579A" w:rsidRDefault="00700A3B" w:rsidP="00700A3B">
      <w:r w:rsidRPr="006D7817">
        <w:rPr>
          <w:rStyle w:val="HideTWBExt"/>
        </w:rPr>
        <w:t>&lt;/Amend&gt;</w:t>
      </w:r>
    </w:p>
    <w:p w14:paraId="59276A2F"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71</w:t>
      </w:r>
      <w:r w:rsidRPr="006D7817">
        <w:rPr>
          <w:rStyle w:val="HideTWBExt"/>
          <w:b w:val="0"/>
        </w:rPr>
        <w:t>&lt;/NumAm&gt;</w:t>
      </w:r>
    </w:p>
    <w:p w14:paraId="58217BD1" w14:textId="77777777" w:rsidR="00700A3B" w:rsidRPr="0044579A" w:rsidRDefault="00700A3B" w:rsidP="00700A3B">
      <w:pPr>
        <w:pStyle w:val="NormalBold"/>
      </w:pPr>
      <w:r w:rsidRPr="006D7817">
        <w:rPr>
          <w:rStyle w:val="HideTWBExt"/>
          <w:b w:val="0"/>
        </w:rPr>
        <w:t>&lt;RepeatBlock-By&gt;&lt;Members&gt;</w:t>
      </w:r>
      <w:r w:rsidRPr="0044579A">
        <w:t>Tamás Deutsch, Julien Sanchez, Virginie Joron</w:t>
      </w:r>
      <w:r w:rsidRPr="006D7817">
        <w:rPr>
          <w:rStyle w:val="HideTWBExt"/>
          <w:b w:val="0"/>
        </w:rPr>
        <w:t>&lt;/Members&gt;</w:t>
      </w:r>
    </w:p>
    <w:p w14:paraId="1797EC9A" w14:textId="77777777" w:rsidR="00700A3B" w:rsidRPr="0044579A" w:rsidRDefault="00700A3B" w:rsidP="00700A3B">
      <w:pPr>
        <w:pStyle w:val="NormalBold"/>
      </w:pPr>
      <w:r w:rsidRPr="006D7817">
        <w:rPr>
          <w:rStyle w:val="HideTWBExt"/>
          <w:b w:val="0"/>
        </w:rPr>
        <w:t>&lt;/RepeatBlock-By&gt;</w:t>
      </w:r>
    </w:p>
    <w:p w14:paraId="3A5C8419"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A4476BF" w14:textId="77777777" w:rsidR="00700A3B" w:rsidRPr="0044579A" w:rsidRDefault="00700A3B" w:rsidP="00700A3B">
      <w:pPr>
        <w:pStyle w:val="NormalBold"/>
      </w:pPr>
      <w:r w:rsidRPr="006D7817">
        <w:rPr>
          <w:rStyle w:val="HideTWBExt"/>
          <w:b w:val="0"/>
        </w:rPr>
        <w:t>&lt;Article&gt;</w:t>
      </w:r>
      <w:r w:rsidRPr="0044579A">
        <w:t>Paragrafo 52</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405AFE89" w14:textId="77777777" w:rsidTr="004274D1">
        <w:trPr>
          <w:trHeight w:hRule="exact" w:val="240"/>
          <w:jc w:val="center"/>
        </w:trPr>
        <w:tc>
          <w:tcPr>
            <w:tcW w:w="9752" w:type="dxa"/>
            <w:gridSpan w:val="2"/>
            <w:tcBorders>
              <w:top w:val="nil"/>
              <w:left w:val="nil"/>
              <w:bottom w:val="nil"/>
              <w:right w:val="nil"/>
            </w:tcBorders>
          </w:tcPr>
          <w:p w14:paraId="7F8C31AF" w14:textId="77777777" w:rsidR="00700A3B" w:rsidRPr="0044579A" w:rsidRDefault="00700A3B" w:rsidP="004274D1"/>
        </w:tc>
      </w:tr>
      <w:tr w:rsidR="00700A3B" w:rsidRPr="0044579A" w14:paraId="22C0C913" w14:textId="77777777" w:rsidTr="004274D1">
        <w:trPr>
          <w:trHeight w:val="240"/>
          <w:jc w:val="center"/>
        </w:trPr>
        <w:tc>
          <w:tcPr>
            <w:tcW w:w="4876" w:type="dxa"/>
            <w:tcBorders>
              <w:top w:val="nil"/>
              <w:left w:val="nil"/>
              <w:bottom w:val="nil"/>
              <w:right w:val="nil"/>
            </w:tcBorders>
          </w:tcPr>
          <w:p w14:paraId="7DE3A04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0882A05" w14:textId="77777777" w:rsidR="00700A3B" w:rsidRPr="0044579A" w:rsidRDefault="00700A3B" w:rsidP="004274D1">
            <w:pPr>
              <w:pStyle w:val="AmColumnHeading"/>
            </w:pPr>
            <w:r w:rsidRPr="0044579A">
              <w:t>Emendamento</w:t>
            </w:r>
          </w:p>
        </w:tc>
      </w:tr>
      <w:tr w:rsidR="00700A3B" w:rsidRPr="0044579A" w14:paraId="69171398" w14:textId="77777777" w:rsidTr="004274D1">
        <w:trPr>
          <w:jc w:val="center"/>
        </w:trPr>
        <w:tc>
          <w:tcPr>
            <w:tcW w:w="4876" w:type="dxa"/>
            <w:tcBorders>
              <w:top w:val="nil"/>
              <w:left w:val="nil"/>
              <w:bottom w:val="nil"/>
              <w:right w:val="nil"/>
            </w:tcBorders>
          </w:tcPr>
          <w:p w14:paraId="58EEADC6" w14:textId="77777777" w:rsidR="00700A3B" w:rsidRPr="0044579A" w:rsidRDefault="00700A3B" w:rsidP="004274D1">
            <w:pPr>
              <w:pStyle w:val="Normal6a"/>
            </w:pPr>
            <w:r w:rsidRPr="0044579A">
              <w:t>52.</w:t>
            </w:r>
            <w:r w:rsidRPr="0044579A">
              <w:tab/>
              <w:t>ricorda ancora una volta che la cooperazione efficace tra la Corte e la Commissione rimarrà limitata a meno che la Commissione non adotti la metodologia della Corte per la valutazione dei tassi di errore, che si basa su una valutazione indipendente e completa di tutte le violazioni delle norme, in contrasto con l'attenzione della Commissione sugli errori recuperabili;</w:t>
            </w:r>
          </w:p>
        </w:tc>
        <w:tc>
          <w:tcPr>
            <w:tcW w:w="4876" w:type="dxa"/>
            <w:tcBorders>
              <w:top w:val="nil"/>
              <w:left w:val="nil"/>
              <w:bottom w:val="nil"/>
              <w:right w:val="nil"/>
            </w:tcBorders>
          </w:tcPr>
          <w:p w14:paraId="578D76E5" w14:textId="0D54C7F8" w:rsidR="00700A3B" w:rsidRPr="0044579A" w:rsidRDefault="00700A3B" w:rsidP="00FE5F8C">
            <w:pPr>
              <w:pStyle w:val="Normal6a"/>
            </w:pPr>
            <w:r w:rsidRPr="0044579A">
              <w:t>52.</w:t>
            </w:r>
            <w:r w:rsidRPr="0044579A">
              <w:tab/>
              <w:t xml:space="preserve">ricorda ancora una volta che la cooperazione efficace tra la Corte e la Commissione rimarrà limitata a meno che la Commissione non adotti la metodologia della Corte per la valutazione dei tassi di errore, che si basa su una valutazione indipendente e completa di tutte le violazioni delle norme, in contrasto con l'attenzione della Commissione sugli errori recuperabili; </w:t>
            </w:r>
            <w:r w:rsidRPr="0044579A">
              <w:rPr>
                <w:b/>
                <w:i/>
              </w:rPr>
              <w:t xml:space="preserve">il Parlamento respinge fermamente l'uso dei fondi dell'UE come mezzo di pressione politica e invita la Corte dei conti europea a effettuare un riesame speciale dei casi in cui l'accesso ai finanziamenti dell'UE </w:t>
            </w:r>
            <w:r w:rsidR="00FE5F8C">
              <w:rPr>
                <w:b/>
                <w:i/>
              </w:rPr>
              <w:t xml:space="preserve">per alcuni Stati membri </w:t>
            </w:r>
            <w:r w:rsidRPr="0044579A">
              <w:rPr>
                <w:b/>
                <w:i/>
              </w:rPr>
              <w:t>è stato limitato o subordinato</w:t>
            </w:r>
            <w:r w:rsidR="00FE5F8C">
              <w:rPr>
                <w:b/>
                <w:i/>
              </w:rPr>
              <w:t>,</w:t>
            </w:r>
            <w:r w:rsidRPr="0044579A">
              <w:rPr>
                <w:b/>
                <w:i/>
              </w:rPr>
              <w:t xml:space="preserve"> per motivi politici</w:t>
            </w:r>
            <w:r w:rsidR="00FE5F8C">
              <w:rPr>
                <w:b/>
                <w:i/>
              </w:rPr>
              <w:t>, a certe condizioni</w:t>
            </w:r>
            <w:r w:rsidRPr="0044579A">
              <w:rPr>
                <w:b/>
                <w:i/>
              </w:rPr>
              <w:t>; il controllo obiettivo e legittimo dei fondi dell'UE non deve diventare uno strumento per i giochi politici delle élite centralizzate di Bruxelles;</w:t>
            </w:r>
          </w:p>
        </w:tc>
      </w:tr>
    </w:tbl>
    <w:p w14:paraId="35579758"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7C55DEBC" w14:textId="77777777" w:rsidR="00700A3B" w:rsidRPr="0044579A" w:rsidRDefault="00700A3B" w:rsidP="00700A3B">
      <w:r w:rsidRPr="006D7817">
        <w:rPr>
          <w:rStyle w:val="HideTWBExt"/>
        </w:rPr>
        <w:t>&lt;/Amend&gt;</w:t>
      </w:r>
    </w:p>
    <w:p w14:paraId="1DE07FD0"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72</w:t>
      </w:r>
      <w:r w:rsidRPr="006D7817">
        <w:rPr>
          <w:rStyle w:val="HideTWBExt"/>
          <w:b w:val="0"/>
        </w:rPr>
        <w:t>&lt;/NumAm&gt;</w:t>
      </w:r>
    </w:p>
    <w:p w14:paraId="4894136C" w14:textId="77777777" w:rsidR="00700A3B" w:rsidRPr="0044579A" w:rsidRDefault="00700A3B" w:rsidP="00700A3B">
      <w:pPr>
        <w:pStyle w:val="NormalBold"/>
      </w:pPr>
      <w:r w:rsidRPr="006D7817">
        <w:rPr>
          <w:rStyle w:val="HideTWBExt"/>
          <w:b w:val="0"/>
        </w:rPr>
        <w:t>&lt;RepeatBlock-By&gt;&lt;Members&gt;</w:t>
      </w:r>
      <w:r w:rsidRPr="0044579A">
        <w:t>Csaba Molnár, Claudiu Manda</w:t>
      </w:r>
      <w:r w:rsidRPr="006D7817">
        <w:rPr>
          <w:rStyle w:val="HideTWBExt"/>
          <w:b w:val="0"/>
        </w:rPr>
        <w:t>&lt;/Members&gt;</w:t>
      </w:r>
    </w:p>
    <w:p w14:paraId="73B9ED4C" w14:textId="77777777" w:rsidR="00700A3B" w:rsidRPr="0044579A" w:rsidRDefault="00700A3B" w:rsidP="00700A3B">
      <w:pPr>
        <w:pStyle w:val="NormalBold"/>
      </w:pPr>
      <w:r w:rsidRPr="006D7817">
        <w:rPr>
          <w:rStyle w:val="HideTWBExt"/>
          <w:b w:val="0"/>
        </w:rPr>
        <w:t>&lt;/RepeatBlock-By&gt;</w:t>
      </w:r>
    </w:p>
    <w:p w14:paraId="3ED17F5C"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060FC4EB" w14:textId="77777777" w:rsidR="00700A3B" w:rsidRPr="0044579A" w:rsidRDefault="00700A3B" w:rsidP="00700A3B">
      <w:pPr>
        <w:pStyle w:val="NormalBold"/>
      </w:pPr>
      <w:r w:rsidRPr="006D7817">
        <w:rPr>
          <w:rStyle w:val="HideTWBExt"/>
          <w:b w:val="0"/>
        </w:rPr>
        <w:t>&lt;Article&gt;</w:t>
      </w:r>
      <w:r w:rsidRPr="0044579A">
        <w:t>Paragrafo 53</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37A03C73" w14:textId="77777777" w:rsidTr="004274D1">
        <w:trPr>
          <w:trHeight w:hRule="exact" w:val="240"/>
          <w:jc w:val="center"/>
        </w:trPr>
        <w:tc>
          <w:tcPr>
            <w:tcW w:w="9752" w:type="dxa"/>
            <w:gridSpan w:val="2"/>
            <w:tcBorders>
              <w:top w:val="nil"/>
              <w:left w:val="nil"/>
              <w:bottom w:val="nil"/>
              <w:right w:val="nil"/>
            </w:tcBorders>
          </w:tcPr>
          <w:p w14:paraId="26020C57" w14:textId="77777777" w:rsidR="00700A3B" w:rsidRPr="0044579A" w:rsidRDefault="00700A3B" w:rsidP="004274D1"/>
        </w:tc>
      </w:tr>
      <w:tr w:rsidR="00700A3B" w:rsidRPr="0044579A" w14:paraId="3CE900B7" w14:textId="77777777" w:rsidTr="004274D1">
        <w:trPr>
          <w:trHeight w:val="240"/>
          <w:jc w:val="center"/>
        </w:trPr>
        <w:tc>
          <w:tcPr>
            <w:tcW w:w="4876" w:type="dxa"/>
            <w:tcBorders>
              <w:top w:val="nil"/>
              <w:left w:val="nil"/>
              <w:bottom w:val="nil"/>
              <w:right w:val="nil"/>
            </w:tcBorders>
          </w:tcPr>
          <w:p w14:paraId="193BCF43"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268AFBC2" w14:textId="77777777" w:rsidR="00700A3B" w:rsidRPr="0044579A" w:rsidRDefault="00700A3B" w:rsidP="004274D1">
            <w:pPr>
              <w:pStyle w:val="AmColumnHeading"/>
            </w:pPr>
            <w:r w:rsidRPr="0044579A">
              <w:t>Emendamento</w:t>
            </w:r>
          </w:p>
        </w:tc>
      </w:tr>
      <w:tr w:rsidR="00700A3B" w:rsidRPr="0044579A" w14:paraId="6101D433" w14:textId="77777777" w:rsidTr="004274D1">
        <w:trPr>
          <w:jc w:val="center"/>
        </w:trPr>
        <w:tc>
          <w:tcPr>
            <w:tcW w:w="4876" w:type="dxa"/>
            <w:tcBorders>
              <w:top w:val="nil"/>
              <w:left w:val="nil"/>
              <w:bottom w:val="nil"/>
              <w:right w:val="nil"/>
            </w:tcBorders>
          </w:tcPr>
          <w:p w14:paraId="51CD5202" w14:textId="77777777" w:rsidR="00700A3B" w:rsidRPr="0044579A" w:rsidRDefault="00700A3B" w:rsidP="004274D1">
            <w:pPr>
              <w:pStyle w:val="Normal6a"/>
            </w:pPr>
            <w:r w:rsidRPr="0044579A">
              <w:t>53.</w:t>
            </w:r>
            <w:r w:rsidRPr="0044579A">
              <w:tab/>
              <w:t>accoglie con favore il fatto che la Corte collabori strettamente con l'OLAF e l'EPPO, anche tramite l'organizzazione di seminari ed eventi di sensibilizzazione e lo scambio di conoscenze ed esperienze; rileva inoltre che la Corte, nel 2023, ha trasmesso 20 casi di sospetta frode all'OLAF e 17 casi all'EPPO;</w:t>
            </w:r>
          </w:p>
        </w:tc>
        <w:tc>
          <w:tcPr>
            <w:tcW w:w="4876" w:type="dxa"/>
            <w:tcBorders>
              <w:top w:val="nil"/>
              <w:left w:val="nil"/>
              <w:bottom w:val="nil"/>
              <w:right w:val="nil"/>
            </w:tcBorders>
          </w:tcPr>
          <w:p w14:paraId="4CCFF549" w14:textId="77777777" w:rsidR="00700A3B" w:rsidRPr="0044579A" w:rsidRDefault="00700A3B" w:rsidP="004274D1">
            <w:pPr>
              <w:pStyle w:val="Normal6a"/>
            </w:pPr>
            <w:r w:rsidRPr="0044579A">
              <w:t>53.</w:t>
            </w:r>
            <w:r w:rsidRPr="0044579A">
              <w:tab/>
              <w:t xml:space="preserve">accoglie con favore il fatto che la Corte collabori strettamente con l'OLAF e l'EPPO, anche tramite l'organizzazione di seminari ed eventi di sensibilizzazione e lo scambio di conoscenze ed esperienze; rileva inoltre che la Corte, nel 2023, ha trasmesso 20 casi di sospetta frode all'OLAF e 17 casi all'EPPO; </w:t>
            </w:r>
            <w:r w:rsidRPr="0044579A">
              <w:rPr>
                <w:b/>
                <w:i/>
              </w:rPr>
              <w:t>sottolinea la sua posizione secondo cui tutti i sospetti di frode dovrebbero essere tempestivamente segnalati all'OLAF e all'EPPO per un'indagine approfondita;</w:t>
            </w:r>
          </w:p>
        </w:tc>
      </w:tr>
    </w:tbl>
    <w:p w14:paraId="1E368AD6"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2D78F335" w14:textId="77777777" w:rsidR="00700A3B" w:rsidRPr="0044579A" w:rsidRDefault="00700A3B" w:rsidP="00700A3B">
      <w:r w:rsidRPr="006D7817">
        <w:rPr>
          <w:rStyle w:val="HideTWBExt"/>
        </w:rPr>
        <w:t>&lt;/Amend&gt;</w:t>
      </w:r>
    </w:p>
    <w:p w14:paraId="230EF57F"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73</w:t>
      </w:r>
      <w:r w:rsidRPr="006D7817">
        <w:rPr>
          <w:rStyle w:val="HideTWBExt"/>
          <w:b w:val="0"/>
        </w:rPr>
        <w:t>&lt;/NumAm&gt;</w:t>
      </w:r>
    </w:p>
    <w:p w14:paraId="0FECD172" w14:textId="77777777" w:rsidR="00700A3B" w:rsidRPr="0044579A" w:rsidRDefault="00700A3B" w:rsidP="00700A3B">
      <w:pPr>
        <w:pStyle w:val="NormalBold"/>
      </w:pPr>
      <w:r w:rsidRPr="006D7817">
        <w:rPr>
          <w:rStyle w:val="HideTWBExt"/>
          <w:b w:val="0"/>
        </w:rPr>
        <w:t>&lt;RepeatBlock-By&gt;&lt;Members&gt;</w:t>
      </w:r>
      <w:r w:rsidRPr="0044579A">
        <w:t>Damian Boeselager</w:t>
      </w:r>
      <w:r w:rsidRPr="006D7817">
        <w:rPr>
          <w:rStyle w:val="HideTWBExt"/>
          <w:b w:val="0"/>
        </w:rPr>
        <w:t>&lt;/Members&gt;</w:t>
      </w:r>
    </w:p>
    <w:p w14:paraId="0B2BC0C2" w14:textId="77777777" w:rsidR="00700A3B" w:rsidRPr="0044579A" w:rsidRDefault="00700A3B" w:rsidP="00700A3B">
      <w:r w:rsidRPr="006D7817">
        <w:rPr>
          <w:rStyle w:val="HideTWBExt"/>
        </w:rPr>
        <w:t>&lt;AuNomDe&gt;</w:t>
      </w:r>
      <w:r w:rsidRPr="006D7817">
        <w:rPr>
          <w:rStyle w:val="HideTWBInt"/>
        </w:rPr>
        <w:t>{Greens/EFA}</w:t>
      </w:r>
      <w:r w:rsidRPr="0044579A">
        <w:t>a nome del gruppo Verts/ALE</w:t>
      </w:r>
      <w:r w:rsidRPr="006D7817">
        <w:rPr>
          <w:rStyle w:val="HideTWBExt"/>
        </w:rPr>
        <w:t>&lt;/AuNomDe&gt;</w:t>
      </w:r>
    </w:p>
    <w:p w14:paraId="288E8AC0" w14:textId="77777777" w:rsidR="00700A3B" w:rsidRPr="0044579A" w:rsidRDefault="00700A3B" w:rsidP="00700A3B">
      <w:pPr>
        <w:pStyle w:val="NormalBold"/>
      </w:pPr>
      <w:r w:rsidRPr="006D7817">
        <w:rPr>
          <w:rStyle w:val="HideTWBExt"/>
          <w:b w:val="0"/>
        </w:rPr>
        <w:t>&lt;/RepeatBlock-By&gt;</w:t>
      </w:r>
    </w:p>
    <w:p w14:paraId="7F6DAB08"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2D475675" w14:textId="77777777" w:rsidR="00700A3B" w:rsidRPr="0044579A" w:rsidRDefault="00700A3B" w:rsidP="00700A3B">
      <w:pPr>
        <w:pStyle w:val="NormalBold"/>
      </w:pPr>
      <w:r w:rsidRPr="006D7817">
        <w:rPr>
          <w:rStyle w:val="HideTWBExt"/>
          <w:b w:val="0"/>
        </w:rPr>
        <w:t>&lt;Article&gt;</w:t>
      </w:r>
      <w:r w:rsidRPr="0044579A">
        <w:t>Paragrafo 53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554D8E63" w14:textId="77777777" w:rsidTr="004274D1">
        <w:trPr>
          <w:trHeight w:hRule="exact" w:val="240"/>
          <w:jc w:val="center"/>
        </w:trPr>
        <w:tc>
          <w:tcPr>
            <w:tcW w:w="9752" w:type="dxa"/>
            <w:gridSpan w:val="2"/>
            <w:tcBorders>
              <w:top w:val="nil"/>
              <w:left w:val="nil"/>
              <w:bottom w:val="nil"/>
              <w:right w:val="nil"/>
            </w:tcBorders>
          </w:tcPr>
          <w:p w14:paraId="24CC866B" w14:textId="77777777" w:rsidR="00700A3B" w:rsidRPr="0044579A" w:rsidRDefault="00700A3B" w:rsidP="004274D1"/>
        </w:tc>
      </w:tr>
      <w:tr w:rsidR="00700A3B" w:rsidRPr="0044579A" w14:paraId="018388E0" w14:textId="77777777" w:rsidTr="004274D1">
        <w:trPr>
          <w:trHeight w:val="240"/>
          <w:jc w:val="center"/>
        </w:trPr>
        <w:tc>
          <w:tcPr>
            <w:tcW w:w="4876" w:type="dxa"/>
            <w:tcBorders>
              <w:top w:val="nil"/>
              <w:left w:val="nil"/>
              <w:bottom w:val="nil"/>
              <w:right w:val="nil"/>
            </w:tcBorders>
          </w:tcPr>
          <w:p w14:paraId="1B5C4BCD"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3ED4B729" w14:textId="77777777" w:rsidR="00700A3B" w:rsidRPr="0044579A" w:rsidRDefault="00700A3B" w:rsidP="004274D1">
            <w:pPr>
              <w:pStyle w:val="AmColumnHeading"/>
            </w:pPr>
            <w:r w:rsidRPr="0044579A">
              <w:t>Emendamento</w:t>
            </w:r>
          </w:p>
        </w:tc>
      </w:tr>
      <w:tr w:rsidR="00700A3B" w:rsidRPr="0044579A" w14:paraId="5504D0BB" w14:textId="77777777" w:rsidTr="004274D1">
        <w:trPr>
          <w:jc w:val="center"/>
        </w:trPr>
        <w:tc>
          <w:tcPr>
            <w:tcW w:w="4876" w:type="dxa"/>
            <w:tcBorders>
              <w:top w:val="nil"/>
              <w:left w:val="nil"/>
              <w:bottom w:val="nil"/>
              <w:right w:val="nil"/>
            </w:tcBorders>
          </w:tcPr>
          <w:p w14:paraId="2E2698D9" w14:textId="77777777" w:rsidR="00700A3B" w:rsidRPr="0044579A" w:rsidRDefault="00700A3B" w:rsidP="004274D1">
            <w:pPr>
              <w:pStyle w:val="Normal6a"/>
            </w:pPr>
          </w:p>
        </w:tc>
        <w:tc>
          <w:tcPr>
            <w:tcW w:w="4876" w:type="dxa"/>
            <w:tcBorders>
              <w:top w:val="nil"/>
              <w:left w:val="nil"/>
              <w:bottom w:val="nil"/>
              <w:right w:val="nil"/>
            </w:tcBorders>
          </w:tcPr>
          <w:p w14:paraId="19C27B67" w14:textId="77777777" w:rsidR="00700A3B" w:rsidRPr="0044579A" w:rsidRDefault="00700A3B" w:rsidP="004274D1">
            <w:pPr>
              <w:pStyle w:val="Normal6a"/>
            </w:pPr>
            <w:r w:rsidRPr="0044579A">
              <w:rPr>
                <w:b/>
                <w:i/>
              </w:rPr>
              <w:t>53 bis.</w:t>
            </w:r>
            <w:r w:rsidRPr="0044579A">
              <w:tab/>
            </w:r>
            <w:r w:rsidRPr="0044579A">
              <w:rPr>
                <w:b/>
                <w:i/>
              </w:rPr>
              <w:t>invita la Corte a istituire un meccanismo strutturato di collaborazione per l'individuazione delle frodi con l'OLAF e l'EPPO, compresi accordi di condivisione dei dati in tempo reale e un approccio di audit congiunto per i settori di finanziamento dell'UE ad alto rischio;</w:t>
            </w:r>
          </w:p>
        </w:tc>
      </w:tr>
    </w:tbl>
    <w:p w14:paraId="34C881DE"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0B2B0169" w14:textId="77777777" w:rsidR="00700A3B" w:rsidRPr="0044579A" w:rsidRDefault="00700A3B" w:rsidP="00700A3B">
      <w:r w:rsidRPr="006D7817">
        <w:rPr>
          <w:rStyle w:val="HideTWBExt"/>
        </w:rPr>
        <w:t>&lt;/Amend&gt;</w:t>
      </w:r>
    </w:p>
    <w:p w14:paraId="43DA7696"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74</w:t>
      </w:r>
      <w:r w:rsidRPr="006D7817">
        <w:rPr>
          <w:rStyle w:val="HideTWBExt"/>
          <w:b w:val="0"/>
        </w:rPr>
        <w:t>&lt;/NumAm&gt;</w:t>
      </w:r>
    </w:p>
    <w:p w14:paraId="2F0430FC" w14:textId="77777777" w:rsidR="00700A3B" w:rsidRPr="0044579A" w:rsidRDefault="00700A3B" w:rsidP="00700A3B">
      <w:pPr>
        <w:pStyle w:val="NormalBold"/>
      </w:pPr>
      <w:r w:rsidRPr="006D7817">
        <w:rPr>
          <w:rStyle w:val="HideTWBExt"/>
          <w:b w:val="0"/>
        </w:rPr>
        <w:t>&lt;RepeatBlock-By&gt;&lt;Members&gt;</w:t>
      </w:r>
      <w:r w:rsidRPr="0044579A">
        <w:t>Tamás Deutsch</w:t>
      </w:r>
      <w:r w:rsidRPr="006D7817">
        <w:rPr>
          <w:rStyle w:val="HideTWBExt"/>
          <w:b w:val="0"/>
        </w:rPr>
        <w:t>&lt;/Members&gt;</w:t>
      </w:r>
    </w:p>
    <w:p w14:paraId="4ED7FAE1" w14:textId="77777777" w:rsidR="00700A3B" w:rsidRPr="0044579A" w:rsidRDefault="00700A3B" w:rsidP="00700A3B">
      <w:pPr>
        <w:pStyle w:val="NormalBold"/>
      </w:pPr>
      <w:r w:rsidRPr="006D7817">
        <w:rPr>
          <w:rStyle w:val="HideTWBExt"/>
          <w:b w:val="0"/>
        </w:rPr>
        <w:t>&lt;/RepeatBlock-By&gt;</w:t>
      </w:r>
    </w:p>
    <w:p w14:paraId="4EC06094"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4545FB9C" w14:textId="77777777" w:rsidR="00700A3B" w:rsidRPr="0044579A" w:rsidRDefault="00700A3B" w:rsidP="00700A3B">
      <w:pPr>
        <w:pStyle w:val="NormalBold"/>
      </w:pPr>
      <w:r w:rsidRPr="006D7817">
        <w:rPr>
          <w:rStyle w:val="HideTWBExt"/>
          <w:b w:val="0"/>
        </w:rPr>
        <w:t>&lt;Article&gt;</w:t>
      </w:r>
      <w:r w:rsidRPr="0044579A">
        <w:t>Paragrafo 58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2CCA4562" w14:textId="77777777" w:rsidTr="004274D1">
        <w:trPr>
          <w:trHeight w:hRule="exact" w:val="240"/>
          <w:jc w:val="center"/>
        </w:trPr>
        <w:tc>
          <w:tcPr>
            <w:tcW w:w="9752" w:type="dxa"/>
            <w:gridSpan w:val="2"/>
            <w:tcBorders>
              <w:top w:val="nil"/>
              <w:left w:val="nil"/>
              <w:bottom w:val="nil"/>
              <w:right w:val="nil"/>
            </w:tcBorders>
          </w:tcPr>
          <w:p w14:paraId="28D27474" w14:textId="77777777" w:rsidR="00700A3B" w:rsidRPr="0044579A" w:rsidRDefault="00700A3B" w:rsidP="004274D1"/>
        </w:tc>
      </w:tr>
      <w:tr w:rsidR="00700A3B" w:rsidRPr="0044579A" w14:paraId="1E2AFB86" w14:textId="77777777" w:rsidTr="004274D1">
        <w:trPr>
          <w:trHeight w:val="240"/>
          <w:jc w:val="center"/>
        </w:trPr>
        <w:tc>
          <w:tcPr>
            <w:tcW w:w="4876" w:type="dxa"/>
            <w:tcBorders>
              <w:top w:val="nil"/>
              <w:left w:val="nil"/>
              <w:bottom w:val="nil"/>
              <w:right w:val="nil"/>
            </w:tcBorders>
          </w:tcPr>
          <w:p w14:paraId="66D47FC4"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13660C4" w14:textId="77777777" w:rsidR="00700A3B" w:rsidRPr="0044579A" w:rsidRDefault="00700A3B" w:rsidP="004274D1">
            <w:pPr>
              <w:pStyle w:val="AmColumnHeading"/>
            </w:pPr>
            <w:r w:rsidRPr="0044579A">
              <w:t>Emendamento</w:t>
            </w:r>
          </w:p>
        </w:tc>
      </w:tr>
      <w:tr w:rsidR="00700A3B" w:rsidRPr="0044579A" w14:paraId="2EEC1D30" w14:textId="77777777" w:rsidTr="004274D1">
        <w:trPr>
          <w:jc w:val="center"/>
        </w:trPr>
        <w:tc>
          <w:tcPr>
            <w:tcW w:w="4876" w:type="dxa"/>
            <w:tcBorders>
              <w:top w:val="nil"/>
              <w:left w:val="nil"/>
              <w:bottom w:val="nil"/>
              <w:right w:val="nil"/>
            </w:tcBorders>
          </w:tcPr>
          <w:p w14:paraId="71FFFF9F" w14:textId="77777777" w:rsidR="00700A3B" w:rsidRPr="0044579A" w:rsidRDefault="00700A3B" w:rsidP="004274D1">
            <w:pPr>
              <w:pStyle w:val="Normal6a"/>
            </w:pPr>
          </w:p>
        </w:tc>
        <w:tc>
          <w:tcPr>
            <w:tcW w:w="4876" w:type="dxa"/>
            <w:tcBorders>
              <w:top w:val="nil"/>
              <w:left w:val="nil"/>
              <w:bottom w:val="nil"/>
              <w:right w:val="nil"/>
            </w:tcBorders>
          </w:tcPr>
          <w:p w14:paraId="04FE6818" w14:textId="48ABD7AE" w:rsidR="00700A3B" w:rsidRPr="0044579A" w:rsidRDefault="00700A3B" w:rsidP="00B524D2">
            <w:pPr>
              <w:pStyle w:val="Normal6a"/>
            </w:pPr>
            <w:r w:rsidRPr="0044579A">
              <w:rPr>
                <w:b/>
                <w:i/>
              </w:rPr>
              <w:t>58 bis.</w:t>
            </w:r>
            <w:r w:rsidRPr="0044579A">
              <w:tab/>
            </w:r>
            <w:r w:rsidRPr="0044579A">
              <w:rPr>
                <w:b/>
                <w:i/>
              </w:rPr>
              <w:t>invita l'istituzione ad astenersi dal pr</w:t>
            </w:r>
            <w:r w:rsidR="00C41CAA">
              <w:rPr>
                <w:b/>
                <w:i/>
              </w:rPr>
              <w:t xml:space="preserve">omuovere, diffondere e </w:t>
            </w:r>
            <w:r w:rsidR="00B524D2">
              <w:rPr>
                <w:b/>
                <w:i/>
              </w:rPr>
              <w:t xml:space="preserve">sostenere </w:t>
            </w:r>
            <w:r w:rsidRPr="0044579A">
              <w:rPr>
                <w:b/>
                <w:i/>
              </w:rPr>
              <w:t>ideologi</w:t>
            </w:r>
            <w:r w:rsidR="00B524D2">
              <w:rPr>
                <w:b/>
                <w:i/>
              </w:rPr>
              <w:t>e</w:t>
            </w:r>
            <w:r w:rsidRPr="0044579A">
              <w:rPr>
                <w:b/>
                <w:i/>
              </w:rPr>
              <w:t xml:space="preserve"> di genere e woke e a rispettare il trattato e le sue disposizioni, nonché a rispettare l'identità nazionale degli Stati membri, insita nelle loro strutture fondamentali, nella loro storia, nella loro religione e nelle loro tradizioni;</w:t>
            </w:r>
          </w:p>
        </w:tc>
      </w:tr>
    </w:tbl>
    <w:p w14:paraId="33288451"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{EN}</w:t>
      </w:r>
      <w:r w:rsidRPr="0044579A">
        <w:t>en</w:t>
      </w:r>
      <w:r w:rsidRPr="006D7817">
        <w:rPr>
          <w:rStyle w:val="HideTWBExt"/>
        </w:rPr>
        <w:t>&lt;/Original&gt;</w:t>
      </w:r>
    </w:p>
    <w:p w14:paraId="3468F503" w14:textId="77777777" w:rsidR="00700A3B" w:rsidRPr="0044579A" w:rsidRDefault="00700A3B" w:rsidP="00700A3B">
      <w:r w:rsidRPr="006D7817">
        <w:rPr>
          <w:rStyle w:val="HideTWBExt"/>
        </w:rPr>
        <w:t>&lt;/Amend&gt;</w:t>
      </w:r>
    </w:p>
    <w:p w14:paraId="71690CB5" w14:textId="77777777" w:rsidR="00700A3B" w:rsidRPr="0044579A" w:rsidRDefault="00700A3B" w:rsidP="00700A3B">
      <w:pPr>
        <w:pStyle w:val="AmNumberTabs"/>
      </w:pPr>
      <w:r w:rsidRPr="006D7817">
        <w:rPr>
          <w:rStyle w:val="HideTWBExt"/>
          <w:b w:val="0"/>
        </w:rPr>
        <w:t>&lt;Amend&gt;</w:t>
      </w:r>
      <w:r w:rsidRPr="0044579A">
        <w:t>Emendamento</w:t>
      </w:r>
      <w:r w:rsidRPr="0044579A">
        <w:tab/>
      </w:r>
      <w:r w:rsidRPr="0044579A">
        <w:tab/>
      </w:r>
      <w:r w:rsidRPr="006D7817">
        <w:rPr>
          <w:rStyle w:val="HideTWBExt"/>
          <w:b w:val="0"/>
        </w:rPr>
        <w:t>&lt;NumAm&gt;</w:t>
      </w:r>
      <w:r w:rsidRPr="0044579A">
        <w:t>75</w:t>
      </w:r>
      <w:r w:rsidRPr="006D7817">
        <w:rPr>
          <w:rStyle w:val="HideTWBExt"/>
          <w:b w:val="0"/>
        </w:rPr>
        <w:t>&lt;/NumAm&gt;</w:t>
      </w:r>
    </w:p>
    <w:p w14:paraId="661975BC" w14:textId="77777777" w:rsidR="00700A3B" w:rsidRPr="0044579A" w:rsidRDefault="00700A3B" w:rsidP="00700A3B">
      <w:pPr>
        <w:pStyle w:val="NormalBold"/>
      </w:pPr>
      <w:r w:rsidRPr="006D7817">
        <w:rPr>
          <w:rStyle w:val="HideTWBExt"/>
          <w:b w:val="0"/>
        </w:rPr>
        <w:t>&lt;RepeatBlock-By&gt;&lt;Members&gt;</w:t>
      </w:r>
      <w:r w:rsidRPr="0044579A">
        <w:t>Virginie Joron, Ondřej Knotek, Tamás Deutsch, Julien Sanchez</w:t>
      </w:r>
      <w:r w:rsidRPr="006D7817">
        <w:rPr>
          <w:rStyle w:val="HideTWBExt"/>
          <w:b w:val="0"/>
        </w:rPr>
        <w:t>&lt;/Members&gt;</w:t>
      </w:r>
    </w:p>
    <w:p w14:paraId="79C6A268" w14:textId="77777777" w:rsidR="00700A3B" w:rsidRPr="0044579A" w:rsidRDefault="00700A3B" w:rsidP="00700A3B">
      <w:pPr>
        <w:pStyle w:val="NormalBold"/>
      </w:pPr>
      <w:r w:rsidRPr="006D7817">
        <w:rPr>
          <w:rStyle w:val="HideTWBExt"/>
          <w:b w:val="0"/>
        </w:rPr>
        <w:t>&lt;/RepeatBlock-By&gt;</w:t>
      </w:r>
    </w:p>
    <w:p w14:paraId="54516C50" w14:textId="77777777" w:rsidR="00700A3B" w:rsidRPr="0044579A" w:rsidRDefault="00700A3B" w:rsidP="00700A3B">
      <w:pPr>
        <w:pStyle w:val="NormalBold"/>
      </w:pPr>
      <w:r w:rsidRPr="006D7817">
        <w:rPr>
          <w:rStyle w:val="HideTWBExt"/>
          <w:b w:val="0"/>
        </w:rPr>
        <w:t>&lt;DocAmend&gt;</w:t>
      </w:r>
      <w:r w:rsidRPr="0044579A">
        <w:t>Proposta di risoluzione</w:t>
      </w:r>
      <w:r w:rsidRPr="006D7817">
        <w:rPr>
          <w:rStyle w:val="HideTWBExt"/>
          <w:b w:val="0"/>
        </w:rPr>
        <w:t>&lt;/DocAmend&gt;</w:t>
      </w:r>
    </w:p>
    <w:p w14:paraId="52B50EB4" w14:textId="77777777" w:rsidR="00700A3B" w:rsidRPr="0044579A" w:rsidRDefault="00700A3B" w:rsidP="00700A3B">
      <w:pPr>
        <w:pStyle w:val="NormalBold"/>
      </w:pPr>
      <w:r w:rsidRPr="006D7817">
        <w:rPr>
          <w:rStyle w:val="HideTWBExt"/>
          <w:b w:val="0"/>
        </w:rPr>
        <w:t>&lt;Article&gt;</w:t>
      </w:r>
      <w:r w:rsidRPr="0044579A">
        <w:t>Paragrafo 60 bis (nuovo)</w:t>
      </w:r>
      <w:r w:rsidRPr="006D78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A3B" w:rsidRPr="0044579A" w14:paraId="72E6C55D" w14:textId="77777777" w:rsidTr="004274D1">
        <w:trPr>
          <w:trHeight w:hRule="exact" w:val="240"/>
          <w:jc w:val="center"/>
        </w:trPr>
        <w:tc>
          <w:tcPr>
            <w:tcW w:w="9752" w:type="dxa"/>
            <w:gridSpan w:val="2"/>
            <w:tcBorders>
              <w:top w:val="nil"/>
              <w:left w:val="nil"/>
              <w:bottom w:val="nil"/>
              <w:right w:val="nil"/>
            </w:tcBorders>
          </w:tcPr>
          <w:p w14:paraId="070200D6" w14:textId="77777777" w:rsidR="00700A3B" w:rsidRPr="0044579A" w:rsidRDefault="00700A3B" w:rsidP="004274D1"/>
        </w:tc>
      </w:tr>
      <w:tr w:rsidR="00700A3B" w:rsidRPr="0044579A" w14:paraId="1283761A" w14:textId="77777777" w:rsidTr="004274D1">
        <w:trPr>
          <w:trHeight w:val="240"/>
          <w:jc w:val="center"/>
        </w:trPr>
        <w:tc>
          <w:tcPr>
            <w:tcW w:w="4876" w:type="dxa"/>
            <w:tcBorders>
              <w:top w:val="nil"/>
              <w:left w:val="nil"/>
              <w:bottom w:val="nil"/>
              <w:right w:val="nil"/>
            </w:tcBorders>
          </w:tcPr>
          <w:p w14:paraId="1A2E86C2" w14:textId="77777777" w:rsidR="00700A3B" w:rsidRPr="0044579A" w:rsidRDefault="00700A3B" w:rsidP="004274D1">
            <w:pPr>
              <w:pStyle w:val="AmColumnHeading"/>
            </w:pPr>
            <w:r w:rsidRPr="0044579A">
              <w:t>Proposta di risoluzione</w:t>
            </w:r>
          </w:p>
        </w:tc>
        <w:tc>
          <w:tcPr>
            <w:tcW w:w="4876" w:type="dxa"/>
            <w:tcBorders>
              <w:top w:val="nil"/>
              <w:left w:val="nil"/>
              <w:bottom w:val="nil"/>
              <w:right w:val="nil"/>
            </w:tcBorders>
          </w:tcPr>
          <w:p w14:paraId="05F491A1" w14:textId="77777777" w:rsidR="00700A3B" w:rsidRPr="0044579A" w:rsidRDefault="00700A3B" w:rsidP="004274D1">
            <w:pPr>
              <w:pStyle w:val="AmColumnHeading"/>
            </w:pPr>
            <w:r w:rsidRPr="0044579A">
              <w:t>Emendamento</w:t>
            </w:r>
          </w:p>
        </w:tc>
      </w:tr>
      <w:tr w:rsidR="00700A3B" w:rsidRPr="0044579A" w14:paraId="70DB4B05" w14:textId="77777777" w:rsidTr="004274D1">
        <w:trPr>
          <w:jc w:val="center"/>
        </w:trPr>
        <w:tc>
          <w:tcPr>
            <w:tcW w:w="4876" w:type="dxa"/>
            <w:tcBorders>
              <w:top w:val="nil"/>
              <w:left w:val="nil"/>
              <w:bottom w:val="nil"/>
              <w:right w:val="nil"/>
            </w:tcBorders>
          </w:tcPr>
          <w:p w14:paraId="58568827" w14:textId="77777777" w:rsidR="00700A3B" w:rsidRPr="0044579A" w:rsidRDefault="00700A3B" w:rsidP="004274D1">
            <w:pPr>
              <w:pStyle w:val="Normal6a"/>
            </w:pPr>
          </w:p>
        </w:tc>
        <w:tc>
          <w:tcPr>
            <w:tcW w:w="4876" w:type="dxa"/>
            <w:tcBorders>
              <w:top w:val="nil"/>
              <w:left w:val="nil"/>
              <w:bottom w:val="nil"/>
              <w:right w:val="nil"/>
            </w:tcBorders>
          </w:tcPr>
          <w:p w14:paraId="0AB22FAA" w14:textId="15F7CD10" w:rsidR="00700A3B" w:rsidRPr="0044579A" w:rsidRDefault="00700A3B" w:rsidP="004274D1">
            <w:pPr>
              <w:pStyle w:val="Normal6a"/>
            </w:pPr>
            <w:r w:rsidRPr="0044579A">
              <w:rPr>
                <w:b/>
                <w:i/>
              </w:rPr>
              <w:t>60 bis.</w:t>
            </w:r>
            <w:r w:rsidRPr="0044579A">
              <w:tab/>
            </w:r>
            <w:r w:rsidRPr="0044579A">
              <w:rPr>
                <w:b/>
                <w:i/>
              </w:rPr>
              <w:t>si congratula con la Corte per le sue relazioni precise e molto più chiare delle pubblicazioni della Commissione</w:t>
            </w:r>
            <w:r w:rsidR="008A3CEE">
              <w:rPr>
                <w:b/>
                <w:i/>
              </w:rPr>
              <w:t xml:space="preserve">; </w:t>
            </w:r>
            <w:r w:rsidR="008A3CEE" w:rsidRPr="0044579A">
              <w:rPr>
                <w:b/>
                <w:i/>
              </w:rPr>
              <w:t>incoraggia la Corte a fornire esempi ancora più concreti nei riquadri;</w:t>
            </w:r>
          </w:p>
        </w:tc>
      </w:tr>
      <w:tr w:rsidR="00700A3B" w:rsidRPr="0044579A" w14:paraId="710B39B6" w14:textId="77777777" w:rsidTr="004274D1">
        <w:trPr>
          <w:jc w:val="center"/>
        </w:trPr>
        <w:tc>
          <w:tcPr>
            <w:tcW w:w="4876" w:type="dxa"/>
            <w:tcBorders>
              <w:top w:val="nil"/>
              <w:left w:val="nil"/>
              <w:bottom w:val="nil"/>
              <w:right w:val="nil"/>
            </w:tcBorders>
          </w:tcPr>
          <w:p w14:paraId="27D9FCD9" w14:textId="77777777" w:rsidR="00700A3B" w:rsidRPr="0044579A" w:rsidRDefault="00700A3B" w:rsidP="004274D1">
            <w:pPr>
              <w:pStyle w:val="Normal6a"/>
            </w:pPr>
          </w:p>
        </w:tc>
        <w:tc>
          <w:tcPr>
            <w:tcW w:w="4876" w:type="dxa"/>
            <w:tcBorders>
              <w:top w:val="nil"/>
              <w:left w:val="nil"/>
              <w:bottom w:val="nil"/>
              <w:right w:val="nil"/>
            </w:tcBorders>
          </w:tcPr>
          <w:p w14:paraId="70C5D863" w14:textId="4793F13D" w:rsidR="00700A3B" w:rsidRPr="0044579A" w:rsidRDefault="00700A3B" w:rsidP="004274D1">
            <w:pPr>
              <w:pStyle w:val="Normal6a"/>
            </w:pPr>
          </w:p>
        </w:tc>
      </w:tr>
    </w:tbl>
    <w:p w14:paraId="56B1DCBF" w14:textId="77777777" w:rsidR="00700A3B" w:rsidRPr="0044579A" w:rsidRDefault="00700A3B" w:rsidP="00700A3B">
      <w:pPr>
        <w:pStyle w:val="AmOrLang"/>
      </w:pPr>
      <w:r w:rsidRPr="0044579A">
        <w:t xml:space="preserve">Or. </w:t>
      </w:r>
      <w:r w:rsidRPr="006D7817">
        <w:rPr>
          <w:rStyle w:val="HideTWBExt"/>
        </w:rPr>
        <w:t>&lt;Original&gt;</w:t>
      </w:r>
      <w:r w:rsidRPr="006D7817">
        <w:rPr>
          <w:rStyle w:val="HideTWBInt"/>
        </w:rPr>
        <w:t>{FR}</w:t>
      </w:r>
      <w:r w:rsidRPr="0044579A">
        <w:t>fr</w:t>
      </w:r>
      <w:r w:rsidRPr="006D7817">
        <w:rPr>
          <w:rStyle w:val="HideTWBExt"/>
        </w:rPr>
        <w:t>&lt;/Original&gt;</w:t>
      </w:r>
    </w:p>
    <w:p w14:paraId="006E7F4E" w14:textId="1DCD4993" w:rsidR="00700A3B" w:rsidRPr="0044579A" w:rsidRDefault="00700A3B" w:rsidP="00700A3B">
      <w:r w:rsidRPr="006D7817">
        <w:rPr>
          <w:rStyle w:val="HideTWBExt"/>
        </w:rPr>
        <w:t>&lt;/Amend&gt;&lt;/RepeatBlock-Amend&gt;</w:t>
      </w:r>
    </w:p>
    <w:p w14:paraId="25981912" w14:textId="3F9630A3" w:rsidR="00F2044F" w:rsidRPr="0044579A" w:rsidRDefault="00F2044F" w:rsidP="00700A3B"/>
    <w:sectPr w:rsidR="00F2044F" w:rsidRPr="0044579A" w:rsidSect="00CA587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39903" w14:textId="77777777" w:rsidR="004274D1" w:rsidRPr="0044579A" w:rsidRDefault="004274D1">
      <w:r w:rsidRPr="0044579A">
        <w:separator/>
      </w:r>
    </w:p>
  </w:endnote>
  <w:endnote w:type="continuationSeparator" w:id="0">
    <w:p w14:paraId="534B28C9" w14:textId="77777777" w:rsidR="004274D1" w:rsidRPr="0044579A" w:rsidRDefault="004274D1">
      <w:r w:rsidRPr="004457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25812" w14:textId="621BB392" w:rsidR="004274D1" w:rsidRPr="0044579A" w:rsidRDefault="004274D1" w:rsidP="00CA5876">
    <w:pPr>
      <w:pStyle w:val="EPFooter"/>
    </w:pPr>
    <w:r w:rsidRPr="0044579A">
      <w:t>PE</w:t>
    </w:r>
    <w:r w:rsidRPr="006D7817">
      <w:rPr>
        <w:rStyle w:val="HideTWBExt"/>
      </w:rPr>
      <w:t>&lt;NoPE&gt;</w:t>
    </w:r>
    <w:r w:rsidRPr="0044579A">
      <w:t>768.137</w:t>
    </w:r>
    <w:r w:rsidRPr="006D7817">
      <w:rPr>
        <w:rStyle w:val="HideTWBExt"/>
      </w:rPr>
      <w:t>&lt;/NoPE&gt;&lt;Version&gt;</w:t>
    </w:r>
    <w:r w:rsidRPr="0044579A">
      <w:t>v01-00</w:t>
    </w:r>
    <w:r w:rsidRPr="006D7817">
      <w:rPr>
        <w:rStyle w:val="HideTWBExt"/>
      </w:rPr>
      <w:t>&lt;/Version&gt;</w:t>
    </w:r>
    <w:r w:rsidRPr="0044579A">
      <w:tab/>
    </w:r>
    <w:r w:rsidRPr="0044579A">
      <w:fldChar w:fldCharType="begin"/>
    </w:r>
    <w:r w:rsidRPr="0044579A">
      <w:instrText xml:space="preserve"> PAGE  \* MERGEFORMAT </w:instrText>
    </w:r>
    <w:r w:rsidRPr="0044579A">
      <w:fldChar w:fldCharType="separate"/>
    </w:r>
    <w:r w:rsidR="006D7817">
      <w:rPr>
        <w:noProof/>
      </w:rPr>
      <w:t>2</w:t>
    </w:r>
    <w:r w:rsidRPr="0044579A">
      <w:fldChar w:fldCharType="end"/>
    </w:r>
    <w:r w:rsidRPr="0044579A">
      <w:t>/</w:t>
    </w:r>
    <w:r w:rsidR="006D7817">
      <w:fldChar w:fldCharType="begin"/>
    </w:r>
    <w:r w:rsidR="006D7817">
      <w:instrText xml:space="preserve"> NUMPAGES  \* MERGEFORMAT </w:instrText>
    </w:r>
    <w:r w:rsidR="006D7817">
      <w:fldChar w:fldCharType="separate"/>
    </w:r>
    <w:r w:rsidR="006D7817">
      <w:rPr>
        <w:noProof/>
      </w:rPr>
      <w:t>43</w:t>
    </w:r>
    <w:r w:rsidR="006D7817">
      <w:rPr>
        <w:noProof/>
      </w:rPr>
      <w:fldChar w:fldCharType="end"/>
    </w:r>
    <w:r w:rsidRPr="0044579A">
      <w:tab/>
    </w:r>
    <w:r w:rsidRPr="006D7817">
      <w:rPr>
        <w:rStyle w:val="HideTWBExt"/>
      </w:rPr>
      <w:t>&lt;PathFdR&gt;</w:t>
    </w:r>
    <w:r w:rsidRPr="0044579A">
      <w:t>AM\1314489IT.docx</w:t>
    </w:r>
    <w:r w:rsidRPr="006D7817">
      <w:rPr>
        <w:rStyle w:val="HideTWBExt"/>
      </w:rPr>
      <w:t>&lt;/PathFdR&gt;</w:t>
    </w:r>
  </w:p>
  <w:p w14:paraId="3FC89FC8" w14:textId="05419D50" w:rsidR="004274D1" w:rsidRPr="0044579A" w:rsidRDefault="004274D1" w:rsidP="00CA5876">
    <w:pPr>
      <w:pStyle w:val="EPFooter2"/>
    </w:pPr>
    <w:r w:rsidRPr="0044579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B12F5" w14:textId="0F5F8201" w:rsidR="004274D1" w:rsidRPr="0044579A" w:rsidRDefault="004274D1" w:rsidP="00CA5876">
    <w:pPr>
      <w:pStyle w:val="EPFooter"/>
    </w:pPr>
    <w:r w:rsidRPr="006D7817">
      <w:rPr>
        <w:rStyle w:val="HideTWBExt"/>
      </w:rPr>
      <w:t>&lt;PathFdR&gt;</w:t>
    </w:r>
    <w:r w:rsidRPr="0044579A">
      <w:t>AM\1314489IT.docx</w:t>
    </w:r>
    <w:r w:rsidRPr="006D7817">
      <w:rPr>
        <w:rStyle w:val="HideTWBExt"/>
      </w:rPr>
      <w:t>&lt;/PathFdR&gt;</w:t>
    </w:r>
    <w:r w:rsidRPr="0044579A">
      <w:tab/>
    </w:r>
    <w:r w:rsidRPr="0044579A">
      <w:fldChar w:fldCharType="begin"/>
    </w:r>
    <w:r w:rsidRPr="0044579A">
      <w:instrText xml:space="preserve"> PAGE  \* MERGEFORMAT </w:instrText>
    </w:r>
    <w:r w:rsidRPr="0044579A">
      <w:fldChar w:fldCharType="separate"/>
    </w:r>
    <w:r w:rsidR="006D7817">
      <w:rPr>
        <w:noProof/>
      </w:rPr>
      <w:t>43</w:t>
    </w:r>
    <w:r w:rsidRPr="0044579A">
      <w:fldChar w:fldCharType="end"/>
    </w:r>
    <w:r w:rsidRPr="0044579A">
      <w:t>/</w:t>
    </w:r>
    <w:r w:rsidR="006D7817">
      <w:fldChar w:fldCharType="begin"/>
    </w:r>
    <w:r w:rsidR="006D7817">
      <w:instrText xml:space="preserve"> NUMPAGES  \* MERGEFORMAT </w:instrText>
    </w:r>
    <w:r w:rsidR="006D7817">
      <w:fldChar w:fldCharType="separate"/>
    </w:r>
    <w:r w:rsidR="006D7817">
      <w:rPr>
        <w:noProof/>
      </w:rPr>
      <w:t>43</w:t>
    </w:r>
    <w:r w:rsidR="006D7817">
      <w:rPr>
        <w:noProof/>
      </w:rPr>
      <w:fldChar w:fldCharType="end"/>
    </w:r>
    <w:r w:rsidRPr="0044579A">
      <w:tab/>
      <w:t>PE</w:t>
    </w:r>
    <w:r w:rsidRPr="006D7817">
      <w:rPr>
        <w:rStyle w:val="HideTWBExt"/>
      </w:rPr>
      <w:t>&lt;NoPE&gt;</w:t>
    </w:r>
    <w:r w:rsidRPr="0044579A">
      <w:t>768.137</w:t>
    </w:r>
    <w:r w:rsidRPr="006D7817">
      <w:rPr>
        <w:rStyle w:val="HideTWBExt"/>
      </w:rPr>
      <w:t>&lt;/NoPE&gt;&lt;Version&gt;</w:t>
    </w:r>
    <w:r w:rsidRPr="0044579A">
      <w:t>v01-00</w:t>
    </w:r>
    <w:r w:rsidRPr="006D7817">
      <w:rPr>
        <w:rStyle w:val="HideTWBExt"/>
      </w:rPr>
      <w:t>&lt;/Version&gt;</w:t>
    </w:r>
  </w:p>
  <w:p w14:paraId="753FF666" w14:textId="131D7F70" w:rsidR="004274D1" w:rsidRPr="0044579A" w:rsidRDefault="004274D1" w:rsidP="00CA5876">
    <w:pPr>
      <w:pStyle w:val="EPFooter2"/>
    </w:pPr>
    <w:r w:rsidRPr="0044579A">
      <w:tab/>
    </w:r>
    <w:r w:rsidRPr="0044579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75D20" w14:textId="4B83C0BC" w:rsidR="004274D1" w:rsidRPr="0044579A" w:rsidRDefault="004274D1" w:rsidP="00CA5876">
    <w:pPr>
      <w:pStyle w:val="EPFooter"/>
    </w:pPr>
    <w:r w:rsidRPr="006D7817">
      <w:rPr>
        <w:rStyle w:val="HideTWBExt"/>
      </w:rPr>
      <w:t>&lt;PathFdR&gt;</w:t>
    </w:r>
    <w:r w:rsidRPr="0044579A">
      <w:t>AM\1314489IT.docx</w:t>
    </w:r>
    <w:r w:rsidRPr="006D7817">
      <w:rPr>
        <w:rStyle w:val="HideTWBExt"/>
      </w:rPr>
      <w:t>&lt;/PathFdR&gt;</w:t>
    </w:r>
    <w:r w:rsidRPr="0044579A">
      <w:tab/>
    </w:r>
    <w:r w:rsidRPr="0044579A">
      <w:tab/>
      <w:t>PE</w:t>
    </w:r>
    <w:r w:rsidRPr="006D7817">
      <w:rPr>
        <w:rStyle w:val="HideTWBExt"/>
      </w:rPr>
      <w:t>&lt;NoPE&gt;</w:t>
    </w:r>
    <w:r w:rsidRPr="0044579A">
      <w:t>768.137</w:t>
    </w:r>
    <w:r w:rsidRPr="006D7817">
      <w:rPr>
        <w:rStyle w:val="HideTWBExt"/>
      </w:rPr>
      <w:t>&lt;/NoPE&gt;&lt;Version&gt;</w:t>
    </w:r>
    <w:r w:rsidRPr="0044579A">
      <w:t>v01-00</w:t>
    </w:r>
    <w:r w:rsidRPr="006D7817">
      <w:rPr>
        <w:rStyle w:val="HideTWBExt"/>
      </w:rPr>
      <w:t>&lt;/Version&gt;</w:t>
    </w:r>
  </w:p>
  <w:p w14:paraId="46ACD9B5" w14:textId="1FC36096" w:rsidR="004274D1" w:rsidRPr="0044579A" w:rsidRDefault="004274D1" w:rsidP="00CA5876">
    <w:pPr>
      <w:pStyle w:val="EPFooter2"/>
    </w:pPr>
    <w:r w:rsidRPr="0044579A">
      <w:t>IT</w:t>
    </w:r>
    <w:r w:rsidRPr="0044579A">
      <w:tab/>
    </w:r>
    <w:r w:rsidRPr="0044579A">
      <w:rPr>
        <w:b w:val="0"/>
        <w:i/>
        <w:color w:val="C0C0C0"/>
        <w:sz w:val="22"/>
      </w:rPr>
      <w:t>Unita nella diversità</w:t>
    </w:r>
    <w:r w:rsidRPr="0044579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FE859" w14:textId="77777777" w:rsidR="004274D1" w:rsidRPr="0044579A" w:rsidRDefault="004274D1">
      <w:r w:rsidRPr="0044579A">
        <w:separator/>
      </w:r>
    </w:p>
  </w:footnote>
  <w:footnote w:type="continuationSeparator" w:id="0">
    <w:p w14:paraId="7CC1FD75" w14:textId="77777777" w:rsidR="004274D1" w:rsidRPr="0044579A" w:rsidRDefault="004274D1">
      <w:r w:rsidRPr="004457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F6683" w14:textId="77777777" w:rsidR="006D7817" w:rsidRDefault="006D78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00951" w14:textId="77777777" w:rsidR="006D7817" w:rsidRDefault="006D78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696C" w14:textId="77777777" w:rsidR="006D7817" w:rsidRDefault="006D78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IT"/>
    <w:docVar w:name="TXTLANGUEMIN" w:val="it"/>
    <w:docVar w:name="TXTNRPE" w:val="768.137"/>
    <w:docVar w:name="TXTPEorAP" w:val="PE"/>
    <w:docVar w:name="TXTROUTE" w:val="AM\1314489IT.docx"/>
    <w:docVar w:name="TXTVERSION" w:val="01-00"/>
  </w:docVars>
  <w:rsids>
    <w:rsidRoot w:val="00A77B3E"/>
    <w:rsid w:val="001D038C"/>
    <w:rsid w:val="001F676B"/>
    <w:rsid w:val="0042419D"/>
    <w:rsid w:val="004274D1"/>
    <w:rsid w:val="0044579A"/>
    <w:rsid w:val="0061677C"/>
    <w:rsid w:val="006D0E8C"/>
    <w:rsid w:val="006D7817"/>
    <w:rsid w:val="00700A3B"/>
    <w:rsid w:val="008A3CEE"/>
    <w:rsid w:val="00A77B3E"/>
    <w:rsid w:val="00B524D2"/>
    <w:rsid w:val="00C2186D"/>
    <w:rsid w:val="00C41CAA"/>
    <w:rsid w:val="00CA2A55"/>
    <w:rsid w:val="00CA5876"/>
    <w:rsid w:val="00D45A1A"/>
    <w:rsid w:val="00F2044F"/>
    <w:rsid w:val="00F508AE"/>
    <w:rsid w:val="00FE5F8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81557"/>
  <w15:docId w15:val="{FD035BCD-126C-4BDE-A3A2-93C795286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00A3B"/>
    <w:pPr>
      <w:tabs>
        <w:tab w:val="center" w:pos="4153"/>
        <w:tab w:val="right" w:pos="8306"/>
      </w:tabs>
    </w:pPr>
  </w:style>
  <w:style w:type="character" w:customStyle="1" w:styleId="HeaderChar">
    <w:name w:val="Header Char"/>
    <w:basedOn w:val="DefaultParagraphFont"/>
    <w:link w:val="Header"/>
    <w:rsid w:val="00700A3B"/>
    <w:rPr>
      <w:sz w:val="24"/>
      <w:szCs w:val="24"/>
    </w:rPr>
  </w:style>
  <w:style w:type="paragraph" w:styleId="Footer">
    <w:name w:val="footer"/>
    <w:basedOn w:val="Normal"/>
    <w:link w:val="FooterChar"/>
    <w:rsid w:val="0061677C"/>
    <w:pPr>
      <w:tabs>
        <w:tab w:val="center" w:pos="4513"/>
        <w:tab w:val="right" w:pos="9026"/>
      </w:tabs>
    </w:pPr>
  </w:style>
  <w:style w:type="character" w:customStyle="1" w:styleId="FooterChar">
    <w:name w:val="Footer Char"/>
    <w:basedOn w:val="DefaultParagraphFont"/>
    <w:link w:val="Footer"/>
    <w:rsid w:val="0061677C"/>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9076</Words>
  <Characters>52130</Characters>
  <Application>Microsoft Office Word</Application>
  <DocSecurity>0</DocSecurity>
  <Lines>2143</Lines>
  <Paragraphs>658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60628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LEITENBERGER Andrea</cp:lastModifiedBy>
  <cp:revision>2</cp:revision>
  <dcterms:created xsi:type="dcterms:W3CDTF">2025-02-24T14:07:00Z</dcterms:created>
  <dcterms:modified xsi:type="dcterms:W3CDTF">2025-02-24T14:07:00Z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1314489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125674</vt:lpwstr>
  </property>
  <property fmtid="{D5CDD505-2E9C-101B-9397-08002B2CF9AE}" pid="7" name="dmxml.render.traceId">
    <vt:lpwstr>67ab5a06c6464e02cf011430241e74ee</vt:lpwstr>
  </property>
  <property fmtid="{D5CDD505-2E9C-101B-9397-08002B2CF9AE}" pid="8" name="FooterPath">
    <vt:lpwstr>AM\1314489IT.docx</vt:lpwstr>
  </property>
  <property fmtid="{D5CDD505-2E9C-101B-9397-08002B2CF9AE}" pid="9" name="PE Number">
    <vt:lpwstr>768.137</vt:lpwstr>
  </property>
  <property fmtid="{D5CDD505-2E9C-101B-9397-08002B2CF9AE}" pid="10" name="UID">
    <vt:lpwstr>eu.europa.europarl-DIN1-2025-0000020504_01.00-xm-01.00_text-xml</vt:lpwstr>
  </property>
  <property fmtid="{D5CDD505-2E9C-101B-9397-08002B2CF9AE}" pid="11" name="LastEdited with">
    <vt:lpwstr>10.0.1 Build [20250114]</vt:lpwstr>
  </property>
  <property fmtid="{D5CDD505-2E9C-101B-9397-08002B2CF9AE}" pid="12" name="Bookout">
    <vt:lpwstr>OK - 2025/02/24 15:07</vt:lpwstr>
  </property>
</Properties>
</file>