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CD5B92" w:rsidRPr="00FE0CA6" w14:paraId="5A292189" w14:textId="77777777" w:rsidTr="00EF70A0">
        <w:trPr>
          <w:trHeight w:hRule="exact" w:val="1417"/>
          <w:jc w:val="center"/>
        </w:trPr>
        <w:tc>
          <w:tcPr>
            <w:tcW w:w="6804" w:type="dxa"/>
            <w:tcBorders>
              <w:top w:val="nil"/>
              <w:left w:val="nil"/>
              <w:bottom w:val="nil"/>
              <w:right w:val="nil"/>
            </w:tcBorders>
            <w:vAlign w:val="center"/>
          </w:tcPr>
          <w:p w14:paraId="0B831039" w14:textId="77777777" w:rsidR="00CD5B92" w:rsidRPr="00FE0CA6" w:rsidRDefault="00CD5B92" w:rsidP="00EF70A0">
            <w:pPr>
              <w:pStyle w:val="EPName"/>
            </w:pPr>
            <w:r w:rsidRPr="00FE0CA6">
              <w:t>Europäisches Parlament</w:t>
            </w:r>
          </w:p>
          <w:p w14:paraId="3E1224F6" w14:textId="77777777" w:rsidR="00CD5B92" w:rsidRPr="00FE0CA6" w:rsidRDefault="00CD5B92" w:rsidP="00EF70A0">
            <w:pPr>
              <w:pStyle w:val="EPTerm"/>
            </w:pPr>
            <w:r w:rsidRPr="00FE0CA6">
              <w:t>2024-2029</w:t>
            </w:r>
          </w:p>
        </w:tc>
        <w:tc>
          <w:tcPr>
            <w:tcW w:w="2268" w:type="dxa"/>
            <w:tcBorders>
              <w:top w:val="nil"/>
              <w:left w:val="nil"/>
              <w:bottom w:val="nil"/>
              <w:right w:val="nil"/>
            </w:tcBorders>
          </w:tcPr>
          <w:p w14:paraId="5920CB6E" w14:textId="77777777" w:rsidR="00CD5B92" w:rsidRPr="00FE0CA6" w:rsidRDefault="00CD5B92" w:rsidP="00EF70A0">
            <w:pPr>
              <w:pStyle w:val="EPLogo"/>
            </w:pPr>
            <w:r w:rsidRPr="00FE0CA6">
              <w:rPr>
                <w:noProof/>
              </w:rPr>
              <w:drawing>
                <wp:inline distT="0" distB="0" distL="0" distR="0" wp14:anchorId="3692B11D" wp14:editId="34A16A2C">
                  <wp:extent cx="1162050" cy="638175"/>
                  <wp:effectExtent l="0" t="0" r="0" b="9525"/>
                  <wp:docPr id="1306302788" name="Picture 1" descr="A circular maze with a blue flag and yellow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302788" name="Picture 1" descr="A circular maze with a blue flag and yellow stars&#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76F87828" w14:textId="77777777" w:rsidR="00CD5B92" w:rsidRPr="00FE0CA6" w:rsidRDefault="00CD5B92" w:rsidP="00CD5B92">
      <w:pPr>
        <w:pStyle w:val="LineTop"/>
      </w:pPr>
      <w:r w:rsidRPr="00FE0CA6">
        <w:t xml:space="preserve"> </w:t>
      </w:r>
    </w:p>
    <w:p w14:paraId="35268C3F" w14:textId="77777777" w:rsidR="00CD5B92" w:rsidRPr="00FE0CA6" w:rsidRDefault="00CD5B92" w:rsidP="00CD5B92">
      <w:pPr>
        <w:pStyle w:val="EPBody"/>
      </w:pPr>
      <w:r w:rsidRPr="00FE0CA6">
        <w:rPr>
          <w:rStyle w:val="HideTWBExt"/>
        </w:rPr>
        <w:t>&lt;Commission&gt;</w:t>
      </w:r>
      <w:r w:rsidRPr="00FE0CA6">
        <w:rPr>
          <w:rStyle w:val="HideTWBInt"/>
        </w:rPr>
        <w:t>{CONT}</w:t>
      </w:r>
      <w:r w:rsidRPr="00FE0CA6">
        <w:t>Haushaltskontrollausschuss</w:t>
      </w:r>
      <w:r w:rsidRPr="00FE0CA6">
        <w:rPr>
          <w:rStyle w:val="HideTWBExt"/>
        </w:rPr>
        <w:t>&lt;/Commission&gt;</w:t>
      </w:r>
    </w:p>
    <w:p w14:paraId="22DF0E27" w14:textId="77777777" w:rsidR="00CD5B92" w:rsidRPr="00FE0CA6" w:rsidRDefault="00CD5B92" w:rsidP="00CD5B92">
      <w:pPr>
        <w:pStyle w:val="LineBottom"/>
      </w:pPr>
      <w:r w:rsidRPr="00FE0CA6">
        <w:t xml:space="preserve"> </w:t>
      </w:r>
    </w:p>
    <w:p w14:paraId="622EA9A9" w14:textId="77777777" w:rsidR="00CD5B92" w:rsidRPr="00FE0CA6" w:rsidRDefault="00CD5B92" w:rsidP="00CD5B92">
      <w:pPr>
        <w:pStyle w:val="CoverReference"/>
      </w:pPr>
      <w:r w:rsidRPr="00FE0CA6">
        <w:rPr>
          <w:rStyle w:val="HideTWBExt"/>
        </w:rPr>
        <w:t>&lt;RefProc&gt;</w:t>
      </w:r>
      <w:r w:rsidRPr="00FE0CA6">
        <w:t>2025/2033</w:t>
      </w:r>
      <w:r w:rsidRPr="00FE0CA6">
        <w:rPr>
          <w:rStyle w:val="HideTWBExt"/>
        </w:rPr>
        <w:t>&lt;/RefProc&gt;&lt;RefTypeProc&gt;</w:t>
      </w:r>
      <w:r w:rsidRPr="00FE0CA6">
        <w:t>(INI)</w:t>
      </w:r>
      <w:r w:rsidRPr="00FE0CA6">
        <w:rPr>
          <w:rStyle w:val="HideTWBExt"/>
        </w:rPr>
        <w:t>&lt;/RefTypeProc&gt;</w:t>
      </w:r>
    </w:p>
    <w:p w14:paraId="332F9AC7" w14:textId="77777777" w:rsidR="00CD5B92" w:rsidRPr="00FE0CA6" w:rsidRDefault="00CD5B92" w:rsidP="00CD5B92">
      <w:pPr>
        <w:pStyle w:val="CoverDate"/>
      </w:pPr>
      <w:r w:rsidRPr="00FE0CA6">
        <w:rPr>
          <w:rStyle w:val="HideTWBExt"/>
        </w:rPr>
        <w:t>&lt;Date&gt;</w:t>
      </w:r>
      <w:r w:rsidRPr="00FE0CA6">
        <w:rPr>
          <w:rStyle w:val="HideTWBInt"/>
        </w:rPr>
        <w:t>{22/09/2025}</w:t>
      </w:r>
      <w:r w:rsidRPr="00FE0CA6">
        <w:t>22.9.2025</w:t>
      </w:r>
      <w:r w:rsidRPr="00FE0CA6">
        <w:rPr>
          <w:rStyle w:val="HideTWBExt"/>
        </w:rPr>
        <w:t>&lt;/Date&gt;</w:t>
      </w:r>
    </w:p>
    <w:p w14:paraId="44518ABA" w14:textId="77777777" w:rsidR="00CD5B92" w:rsidRPr="00FE0CA6" w:rsidRDefault="00CD5B92" w:rsidP="00CD5B92">
      <w:pPr>
        <w:pStyle w:val="CoverDocType"/>
      </w:pPr>
      <w:r w:rsidRPr="00FE0CA6">
        <w:rPr>
          <w:rStyle w:val="HideTWBExt"/>
        </w:rPr>
        <w:t>&lt;TypeAM&gt;</w:t>
      </w:r>
      <w:r w:rsidRPr="00FE0CA6">
        <w:t>ÄNDERUNGSANTRÄGE</w:t>
      </w:r>
      <w:r w:rsidRPr="00FE0CA6">
        <w:rPr>
          <w:rStyle w:val="HideTWBExt"/>
        </w:rPr>
        <w:t>&lt;/TypeAM&gt;</w:t>
      </w:r>
    </w:p>
    <w:p w14:paraId="0743D186" w14:textId="77777777" w:rsidR="00CD5B92" w:rsidRPr="00FE0CA6" w:rsidRDefault="00CD5B92" w:rsidP="00CD5B92">
      <w:pPr>
        <w:pStyle w:val="CoverDocType24a"/>
      </w:pPr>
      <w:r w:rsidRPr="00FE0CA6">
        <w:rPr>
          <w:rStyle w:val="HideTWBExt"/>
        </w:rPr>
        <w:t>&lt;RangeAM&gt;</w:t>
      </w:r>
      <w:r w:rsidRPr="00FE0CA6">
        <w:t>1 - 86</w:t>
      </w:r>
      <w:r w:rsidRPr="00FE0CA6">
        <w:rPr>
          <w:rStyle w:val="HideTWBExt"/>
        </w:rPr>
        <w:t>&lt;/RangeAM&gt;</w:t>
      </w:r>
    </w:p>
    <w:p w14:paraId="4FC9ADE3" w14:textId="77777777" w:rsidR="00CD5B92" w:rsidRPr="00FE0CA6" w:rsidRDefault="00CD5B92" w:rsidP="00CD5B92">
      <w:pPr>
        <w:pStyle w:val="CoverBold"/>
      </w:pPr>
      <w:r w:rsidRPr="00FE0CA6">
        <w:rPr>
          <w:rStyle w:val="HideTWBExt"/>
        </w:rPr>
        <w:t>&lt;TitreType&gt;</w:t>
      </w:r>
      <w:r w:rsidRPr="00FE0CA6">
        <w:t>Entwurf eines Berichts</w:t>
      </w:r>
      <w:r w:rsidRPr="00FE0CA6">
        <w:rPr>
          <w:rStyle w:val="HideTWBExt"/>
        </w:rPr>
        <w:t>&lt;/TitreType&gt;</w:t>
      </w:r>
    </w:p>
    <w:p w14:paraId="0720BDC0" w14:textId="77777777" w:rsidR="00CD5B92" w:rsidRPr="00FE0CA6" w:rsidRDefault="00CD5B92" w:rsidP="00CD5B92">
      <w:pPr>
        <w:pStyle w:val="CoverBold"/>
      </w:pPr>
      <w:r w:rsidRPr="00FE0CA6">
        <w:rPr>
          <w:rStyle w:val="HideTWBExt"/>
        </w:rPr>
        <w:t>&lt;Rapporteur&gt;</w:t>
      </w:r>
      <w:r w:rsidRPr="00FE0CA6">
        <w:t>Marit Maij</w:t>
      </w:r>
      <w:r w:rsidRPr="00FE0CA6">
        <w:rPr>
          <w:rStyle w:val="HideTWBExt"/>
        </w:rPr>
        <w:t>&lt;/Rapporteur&gt;</w:t>
      </w:r>
    </w:p>
    <w:p w14:paraId="0E1C31E4" w14:textId="77777777" w:rsidR="00CD5B92" w:rsidRPr="00FE0CA6" w:rsidRDefault="00CD5B92" w:rsidP="00CD5B92">
      <w:pPr>
        <w:pStyle w:val="CoverNormal24a"/>
      </w:pPr>
      <w:r w:rsidRPr="00FE0CA6">
        <w:rPr>
          <w:rStyle w:val="HideTWBExt"/>
        </w:rPr>
        <w:t>&lt;DocRefPE&gt;</w:t>
      </w:r>
      <w:r w:rsidRPr="00FE0CA6">
        <w:t>(PE775.770v02-00)</w:t>
      </w:r>
      <w:r w:rsidRPr="00FE0CA6">
        <w:rPr>
          <w:rStyle w:val="HideTWBExt"/>
        </w:rPr>
        <w:t>&lt;/DocRefPE&gt;</w:t>
      </w:r>
    </w:p>
    <w:p w14:paraId="6AB2A1B6" w14:textId="77777777" w:rsidR="00CD5B92" w:rsidRPr="00FE0CA6" w:rsidRDefault="00CD5B92" w:rsidP="00CD5B92">
      <w:pPr>
        <w:pStyle w:val="CoverNormal"/>
      </w:pPr>
      <w:r w:rsidRPr="00FE0CA6">
        <w:rPr>
          <w:rStyle w:val="HideTWBExt"/>
        </w:rPr>
        <w:t>&lt;Titre&gt;</w:t>
      </w:r>
      <w:r w:rsidRPr="00FE0CA6">
        <w:t>2024 Haushalt - Bewertung der Umsetzung der durchgängigen Berücksichtigung der Gleichstellung der Geschlechter im EU-Haushaltsplan</w:t>
      </w:r>
      <w:r w:rsidRPr="00FE0CA6">
        <w:rPr>
          <w:rStyle w:val="HideTWBExt"/>
        </w:rPr>
        <w:t>&lt;/Titre&gt;</w:t>
      </w:r>
    </w:p>
    <w:p w14:paraId="61F2B18F" w14:textId="77777777" w:rsidR="00CD5B92" w:rsidRPr="00FE0CA6" w:rsidRDefault="00CD5B92" w:rsidP="00CD5B92">
      <w:pPr>
        <w:pStyle w:val="CoverNormal24a"/>
      </w:pPr>
      <w:r w:rsidRPr="00FE0CA6">
        <w:rPr>
          <w:rStyle w:val="HideTWBExt"/>
        </w:rPr>
        <w:t>&lt;DocRef&gt;</w:t>
      </w:r>
      <w:r w:rsidRPr="00FE0CA6">
        <w:t>(2025/2033(INI))</w:t>
      </w:r>
      <w:r w:rsidRPr="00FE0CA6">
        <w:rPr>
          <w:rStyle w:val="HideTWBExt"/>
        </w:rPr>
        <w:t>&lt;/DocRef&gt;</w:t>
      </w:r>
    </w:p>
    <w:p w14:paraId="15D854BC" w14:textId="77777777" w:rsidR="004F1133" w:rsidRPr="00FE0CA6" w:rsidRDefault="005E34CF">
      <w:r w:rsidRPr="00FE0CA6">
        <w:br w:type="page"/>
      </w:r>
      <w:r w:rsidRPr="00FE0CA6">
        <w:lastRenderedPageBreak/>
        <w:t>AM_Com_LegReport</w:t>
      </w:r>
    </w:p>
    <w:p w14:paraId="27D80A11" w14:textId="56B1943C" w:rsidR="00CD5B92" w:rsidRPr="00FE0CA6" w:rsidRDefault="005E34CF" w:rsidP="00CD5B92">
      <w:pPr>
        <w:pStyle w:val="AmNumberTabs"/>
      </w:pPr>
      <w:r w:rsidRPr="00FE0CA6">
        <w:br w:type="page"/>
      </w:r>
      <w:r w:rsidR="00CD5B92" w:rsidRPr="00FE0CA6">
        <w:rPr>
          <w:rStyle w:val="HideTWBExt"/>
          <w:b w:val="0"/>
        </w:rPr>
        <w:lastRenderedPageBreak/>
        <w:t>&lt;RepeatBlock-Amend&gt;</w:t>
      </w:r>
      <w:r w:rsidR="00CD5B92" w:rsidRPr="00FE0CA6">
        <w:rPr>
          <w:rStyle w:val="HideTWBExt"/>
        </w:rPr>
        <w:t>&lt;Amend&gt;</w:t>
      </w:r>
      <w:r w:rsidR="00CD5B92" w:rsidRPr="00FE0CA6">
        <w:t>Änderungsantrag</w:t>
      </w:r>
      <w:r w:rsidR="00CD5B92" w:rsidRPr="00FE0CA6">
        <w:tab/>
      </w:r>
      <w:r w:rsidR="00CD5B92" w:rsidRPr="00FE0CA6">
        <w:tab/>
      </w:r>
      <w:r w:rsidR="00CD5B92" w:rsidRPr="00FE0CA6">
        <w:rPr>
          <w:rStyle w:val="HideTWBExt"/>
        </w:rPr>
        <w:t>&lt;NumAm&gt;</w:t>
      </w:r>
      <w:r w:rsidR="00CD5B92" w:rsidRPr="00FE0CA6">
        <w:t>1</w:t>
      </w:r>
      <w:r w:rsidR="00CD5B92" w:rsidRPr="00FE0CA6">
        <w:rPr>
          <w:rStyle w:val="HideTWBExt"/>
        </w:rPr>
        <w:t>&lt;/NumAm&gt;</w:t>
      </w:r>
    </w:p>
    <w:p w14:paraId="2606F223" w14:textId="77777777" w:rsidR="00CD5B92" w:rsidRPr="00FE0CA6" w:rsidRDefault="00CD5B92" w:rsidP="00CD5B92">
      <w:pPr>
        <w:pStyle w:val="NormalBold"/>
      </w:pPr>
      <w:r w:rsidRPr="00FE0CA6">
        <w:rPr>
          <w:rStyle w:val="HideTWBExt"/>
          <w:b w:val="0"/>
        </w:rPr>
        <w:t>&lt;RepeatBlock-By&gt;&lt;Members&gt;</w:t>
      </w:r>
      <w:r w:rsidRPr="00FE0CA6">
        <w:t>Marit Maij</w:t>
      </w:r>
      <w:r w:rsidRPr="00FE0CA6">
        <w:rPr>
          <w:rStyle w:val="HideTWBExt"/>
          <w:b w:val="0"/>
        </w:rPr>
        <w:t>&lt;/Members&gt;</w:t>
      </w:r>
    </w:p>
    <w:p w14:paraId="7383F8E3" w14:textId="77777777" w:rsidR="00CD5B92" w:rsidRPr="00FE0CA6" w:rsidRDefault="00CD5B92" w:rsidP="00CD5B92">
      <w:pPr>
        <w:pStyle w:val="NormalBold"/>
      </w:pPr>
      <w:r w:rsidRPr="00FE0CA6">
        <w:rPr>
          <w:rStyle w:val="HideTWBExt"/>
          <w:b w:val="0"/>
        </w:rPr>
        <w:t>&lt;/RepeatBlock-By&gt;</w:t>
      </w:r>
    </w:p>
    <w:p w14:paraId="28F003F1"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1AD4088C" w14:textId="77777777" w:rsidR="00CD5B92" w:rsidRPr="00FE0CA6" w:rsidRDefault="00CD5B92" w:rsidP="00CD5B92">
      <w:pPr>
        <w:pStyle w:val="NormalBold"/>
      </w:pPr>
      <w:r w:rsidRPr="00FE0CA6">
        <w:rPr>
          <w:rStyle w:val="HideTWBExt"/>
        </w:rPr>
        <w:t>&lt;Article&gt;</w:t>
      </w:r>
      <w:r w:rsidRPr="00FE0CA6">
        <w:t>Bezugsvermerk 9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0C1B69EC" w14:textId="77777777" w:rsidTr="00EF70A0">
        <w:trPr>
          <w:trHeight w:hRule="exact" w:val="240"/>
          <w:jc w:val="center"/>
        </w:trPr>
        <w:tc>
          <w:tcPr>
            <w:tcW w:w="9752" w:type="dxa"/>
            <w:gridSpan w:val="2"/>
            <w:tcBorders>
              <w:top w:val="nil"/>
              <w:left w:val="nil"/>
              <w:bottom w:val="nil"/>
              <w:right w:val="nil"/>
            </w:tcBorders>
          </w:tcPr>
          <w:p w14:paraId="5358AE16" w14:textId="77777777" w:rsidR="00CD5B92" w:rsidRPr="00FE0CA6" w:rsidRDefault="00CD5B92" w:rsidP="00EF70A0"/>
        </w:tc>
      </w:tr>
      <w:tr w:rsidR="00CD5B92" w:rsidRPr="00FE0CA6" w14:paraId="0B0E54E2" w14:textId="77777777" w:rsidTr="00EF70A0">
        <w:trPr>
          <w:trHeight w:val="240"/>
          <w:jc w:val="center"/>
        </w:trPr>
        <w:tc>
          <w:tcPr>
            <w:tcW w:w="4876" w:type="dxa"/>
            <w:tcBorders>
              <w:top w:val="nil"/>
              <w:left w:val="nil"/>
              <w:bottom w:val="nil"/>
              <w:right w:val="nil"/>
            </w:tcBorders>
          </w:tcPr>
          <w:p w14:paraId="12BB33BE"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32BCAB8F" w14:textId="77777777" w:rsidR="00CD5B92" w:rsidRPr="00FE0CA6" w:rsidRDefault="00CD5B92" w:rsidP="00EF70A0">
            <w:pPr>
              <w:pStyle w:val="AmColumnHeading"/>
            </w:pPr>
            <w:r w:rsidRPr="00FE0CA6">
              <w:t>Geänderter Text</w:t>
            </w:r>
          </w:p>
        </w:tc>
      </w:tr>
      <w:tr w:rsidR="00CD5B92" w:rsidRPr="00FE0CA6" w14:paraId="6A022D15" w14:textId="77777777" w:rsidTr="00EF70A0">
        <w:trPr>
          <w:jc w:val="center"/>
        </w:trPr>
        <w:tc>
          <w:tcPr>
            <w:tcW w:w="4876" w:type="dxa"/>
            <w:tcBorders>
              <w:top w:val="nil"/>
              <w:left w:val="nil"/>
              <w:bottom w:val="nil"/>
              <w:right w:val="nil"/>
            </w:tcBorders>
          </w:tcPr>
          <w:p w14:paraId="3FDB23F7" w14:textId="77777777" w:rsidR="00CD5B92" w:rsidRPr="00FE0CA6" w:rsidRDefault="00CD5B92" w:rsidP="00EF70A0">
            <w:pPr>
              <w:pStyle w:val="Normal6a"/>
            </w:pPr>
          </w:p>
        </w:tc>
        <w:tc>
          <w:tcPr>
            <w:tcW w:w="4876" w:type="dxa"/>
            <w:tcBorders>
              <w:top w:val="nil"/>
              <w:left w:val="nil"/>
              <w:bottom w:val="nil"/>
              <w:right w:val="nil"/>
            </w:tcBorders>
          </w:tcPr>
          <w:p w14:paraId="54FF879B" w14:textId="77777777" w:rsidR="00CD5B92" w:rsidRPr="00FE0CA6" w:rsidRDefault="00CD5B92" w:rsidP="00EF70A0">
            <w:pPr>
              <w:pStyle w:val="Normal6a"/>
            </w:pPr>
            <w:r w:rsidRPr="00FE0CA6">
              <w:rPr>
                <w:b/>
                <w:i/>
              </w:rPr>
              <w:t>–</w:t>
            </w:r>
            <w:r w:rsidRPr="00FE0CA6">
              <w:tab/>
            </w:r>
            <w:r w:rsidRPr="00FE0CA6">
              <w:rPr>
                <w:b/>
                <w:i/>
              </w:rPr>
              <w:t>unter Hinweis auf den Vorschlag der Kommission vom 16. Juli 2025 für eine Verordnung des Rates zur Festlegung des Mehrjährigen Finanzrahmens für die Jahre 2028 bis 2034 (COM(2025)571),</w:t>
            </w:r>
          </w:p>
        </w:tc>
      </w:tr>
    </w:tbl>
    <w:p w14:paraId="70886E6B"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3D00FF60" w14:textId="77777777" w:rsidR="00CD5B92" w:rsidRPr="00FE0CA6" w:rsidRDefault="00CD5B92" w:rsidP="00CD5B92">
      <w:r w:rsidRPr="00FE0CA6">
        <w:rPr>
          <w:rStyle w:val="HideTWBExt"/>
        </w:rPr>
        <w:t>&lt;/Amend&gt;</w:t>
      </w:r>
    </w:p>
    <w:p w14:paraId="786CEA72"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2</w:t>
      </w:r>
      <w:r w:rsidRPr="00FE0CA6">
        <w:rPr>
          <w:rStyle w:val="HideTWBExt"/>
        </w:rPr>
        <w:t>&lt;/NumAm&gt;</w:t>
      </w:r>
    </w:p>
    <w:p w14:paraId="056B093C" w14:textId="77777777" w:rsidR="00CD5B92" w:rsidRPr="00FE0CA6" w:rsidRDefault="00CD5B92" w:rsidP="00CD5B92">
      <w:pPr>
        <w:pStyle w:val="NormalBold"/>
      </w:pPr>
      <w:r w:rsidRPr="00FE0CA6">
        <w:rPr>
          <w:rStyle w:val="HideTWBExt"/>
          <w:b w:val="0"/>
        </w:rPr>
        <w:t>&lt;RepeatBlock-By&gt;&lt;Members&gt;</w:t>
      </w:r>
      <w:r w:rsidRPr="00FE0CA6">
        <w:t>Marit Maij</w:t>
      </w:r>
      <w:r w:rsidRPr="00FE0CA6">
        <w:rPr>
          <w:rStyle w:val="HideTWBExt"/>
          <w:b w:val="0"/>
        </w:rPr>
        <w:t>&lt;/Members&gt;</w:t>
      </w:r>
    </w:p>
    <w:p w14:paraId="764DF2F9" w14:textId="77777777" w:rsidR="00CD5B92" w:rsidRPr="00FE0CA6" w:rsidRDefault="00CD5B92" w:rsidP="00CD5B92">
      <w:pPr>
        <w:pStyle w:val="NormalBold"/>
      </w:pPr>
      <w:r w:rsidRPr="00FE0CA6">
        <w:rPr>
          <w:rStyle w:val="HideTWBExt"/>
          <w:b w:val="0"/>
        </w:rPr>
        <w:t>&lt;/RepeatBlock-By&gt;</w:t>
      </w:r>
    </w:p>
    <w:p w14:paraId="276F32CB"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6FFC64CB" w14:textId="77777777" w:rsidR="00CD5B92" w:rsidRPr="00FE0CA6" w:rsidRDefault="00CD5B92" w:rsidP="00CD5B92">
      <w:pPr>
        <w:pStyle w:val="NormalBold"/>
      </w:pPr>
      <w:r w:rsidRPr="00FE0CA6">
        <w:rPr>
          <w:rStyle w:val="HideTWBExt"/>
        </w:rPr>
        <w:t>&lt;Article&gt;</w:t>
      </w:r>
      <w:r w:rsidRPr="00FE0CA6">
        <w:t>Bezugsvermerk 9 b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48B8578B" w14:textId="77777777" w:rsidTr="00EF70A0">
        <w:trPr>
          <w:trHeight w:hRule="exact" w:val="240"/>
          <w:jc w:val="center"/>
        </w:trPr>
        <w:tc>
          <w:tcPr>
            <w:tcW w:w="9752" w:type="dxa"/>
            <w:gridSpan w:val="2"/>
            <w:tcBorders>
              <w:top w:val="nil"/>
              <w:left w:val="nil"/>
              <w:bottom w:val="nil"/>
              <w:right w:val="nil"/>
            </w:tcBorders>
          </w:tcPr>
          <w:p w14:paraId="40B3B1CA" w14:textId="77777777" w:rsidR="00CD5B92" w:rsidRPr="00FE0CA6" w:rsidRDefault="00CD5B92" w:rsidP="00EF70A0"/>
        </w:tc>
      </w:tr>
      <w:tr w:rsidR="00CD5B92" w:rsidRPr="00FE0CA6" w14:paraId="270868C0" w14:textId="77777777" w:rsidTr="00EF70A0">
        <w:trPr>
          <w:trHeight w:val="240"/>
          <w:jc w:val="center"/>
        </w:trPr>
        <w:tc>
          <w:tcPr>
            <w:tcW w:w="4876" w:type="dxa"/>
            <w:tcBorders>
              <w:top w:val="nil"/>
              <w:left w:val="nil"/>
              <w:bottom w:val="nil"/>
              <w:right w:val="nil"/>
            </w:tcBorders>
          </w:tcPr>
          <w:p w14:paraId="63033C12"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0E2470CF" w14:textId="77777777" w:rsidR="00CD5B92" w:rsidRPr="00FE0CA6" w:rsidRDefault="00CD5B92" w:rsidP="00EF70A0">
            <w:pPr>
              <w:pStyle w:val="AmColumnHeading"/>
            </w:pPr>
            <w:r w:rsidRPr="00FE0CA6">
              <w:t>Geänderter Text</w:t>
            </w:r>
          </w:p>
        </w:tc>
      </w:tr>
      <w:tr w:rsidR="00CD5B92" w:rsidRPr="00FE0CA6" w14:paraId="1101BF2F" w14:textId="77777777" w:rsidTr="00EF70A0">
        <w:trPr>
          <w:jc w:val="center"/>
        </w:trPr>
        <w:tc>
          <w:tcPr>
            <w:tcW w:w="4876" w:type="dxa"/>
            <w:tcBorders>
              <w:top w:val="nil"/>
              <w:left w:val="nil"/>
              <w:bottom w:val="nil"/>
              <w:right w:val="nil"/>
            </w:tcBorders>
          </w:tcPr>
          <w:p w14:paraId="08A76665" w14:textId="77777777" w:rsidR="00CD5B92" w:rsidRPr="00FE0CA6" w:rsidRDefault="00CD5B92" w:rsidP="00EF70A0">
            <w:pPr>
              <w:pStyle w:val="Normal6a"/>
            </w:pPr>
          </w:p>
        </w:tc>
        <w:tc>
          <w:tcPr>
            <w:tcW w:w="4876" w:type="dxa"/>
            <w:tcBorders>
              <w:top w:val="nil"/>
              <w:left w:val="nil"/>
              <w:bottom w:val="nil"/>
              <w:right w:val="nil"/>
            </w:tcBorders>
          </w:tcPr>
          <w:p w14:paraId="190FDF99" w14:textId="77777777" w:rsidR="00CD5B92" w:rsidRPr="00FE0CA6" w:rsidRDefault="00CD5B92" w:rsidP="00EF70A0">
            <w:pPr>
              <w:pStyle w:val="Normal6a"/>
            </w:pPr>
            <w:r w:rsidRPr="00FE0CA6">
              <w:rPr>
                <w:b/>
                <w:i/>
              </w:rPr>
              <w:t>–</w:t>
            </w:r>
            <w:r w:rsidRPr="00FE0CA6">
              <w:tab/>
            </w:r>
            <w:r w:rsidRPr="00FE0CA6">
              <w:rPr>
                <w:b/>
                <w:i/>
              </w:rPr>
              <w:t>unter Hinweis auf den Vorschlag der Kommission vom 16. Juli 2025 für eine Verordnung des Europäischen Parlaments und des Rates zur Festlegung eines Ausgabenverfolgungs- und Leistungsrahmens für den Haushalt sowie anderer horizontaler Vorschriften für die Programme und Tätigkeiten der Union (COM(2025)545) und den entsprechenden Bericht über die Folgenabschätzung (SWD(2025)590),</w:t>
            </w:r>
          </w:p>
        </w:tc>
      </w:tr>
    </w:tbl>
    <w:p w14:paraId="0B10364F"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08002C13" w14:textId="77777777" w:rsidR="00CD5B92" w:rsidRPr="00FE0CA6" w:rsidRDefault="00CD5B92" w:rsidP="00CD5B92">
      <w:r w:rsidRPr="00FE0CA6">
        <w:rPr>
          <w:rStyle w:val="HideTWBExt"/>
        </w:rPr>
        <w:t>&lt;/Amend&gt;</w:t>
      </w:r>
    </w:p>
    <w:p w14:paraId="55484E1C"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3</w:t>
      </w:r>
      <w:r w:rsidRPr="00FE0CA6">
        <w:rPr>
          <w:rStyle w:val="HideTWBExt"/>
        </w:rPr>
        <w:t>&lt;/NumAm&gt;</w:t>
      </w:r>
    </w:p>
    <w:p w14:paraId="51E97305" w14:textId="77777777" w:rsidR="00CD5B92" w:rsidRPr="00FE0CA6" w:rsidRDefault="00CD5B92" w:rsidP="00CD5B92">
      <w:pPr>
        <w:pStyle w:val="NormalBold"/>
      </w:pPr>
      <w:r w:rsidRPr="00FE0CA6">
        <w:rPr>
          <w:rStyle w:val="HideTWBExt"/>
          <w:b w:val="0"/>
        </w:rPr>
        <w:t>&lt;RepeatBlock-By&gt;&lt;Members&gt;</w:t>
      </w:r>
      <w:r w:rsidRPr="00FE0CA6">
        <w:t>Virginie Joron, Mathilde Androuët</w:t>
      </w:r>
      <w:r w:rsidRPr="00FE0CA6">
        <w:rPr>
          <w:rStyle w:val="HideTWBExt"/>
          <w:b w:val="0"/>
        </w:rPr>
        <w:t>&lt;/Members&gt;</w:t>
      </w:r>
    </w:p>
    <w:p w14:paraId="03EE6169" w14:textId="77777777" w:rsidR="00CD5B92" w:rsidRPr="00FE0CA6" w:rsidRDefault="00CD5B92" w:rsidP="00CD5B92">
      <w:pPr>
        <w:pStyle w:val="NormalBold"/>
      </w:pPr>
      <w:r w:rsidRPr="00FE0CA6">
        <w:rPr>
          <w:rStyle w:val="HideTWBExt"/>
          <w:b w:val="0"/>
        </w:rPr>
        <w:t>&lt;/RepeatBlock-By&gt;</w:t>
      </w:r>
    </w:p>
    <w:p w14:paraId="6B1B9D68"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1D729BB0" w14:textId="77777777" w:rsidR="00CD5B92" w:rsidRPr="00FE0CA6" w:rsidRDefault="00CD5B92" w:rsidP="00CD5B92">
      <w:pPr>
        <w:pStyle w:val="NormalBold"/>
      </w:pPr>
      <w:r w:rsidRPr="00FE0CA6">
        <w:rPr>
          <w:rStyle w:val="HideTWBExt"/>
        </w:rPr>
        <w:t>&lt;Article&gt;</w:t>
      </w:r>
      <w:r w:rsidRPr="00FE0CA6">
        <w:t>Bezugsvermerk 13</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2A20196B" w14:textId="77777777" w:rsidTr="00EF70A0">
        <w:trPr>
          <w:trHeight w:hRule="exact" w:val="240"/>
          <w:jc w:val="center"/>
        </w:trPr>
        <w:tc>
          <w:tcPr>
            <w:tcW w:w="9752" w:type="dxa"/>
            <w:gridSpan w:val="2"/>
            <w:tcBorders>
              <w:top w:val="nil"/>
              <w:left w:val="nil"/>
              <w:bottom w:val="nil"/>
              <w:right w:val="nil"/>
            </w:tcBorders>
          </w:tcPr>
          <w:p w14:paraId="50CB80FC" w14:textId="77777777" w:rsidR="00CD5B92" w:rsidRPr="00FE0CA6" w:rsidRDefault="00CD5B92" w:rsidP="00EF70A0"/>
        </w:tc>
      </w:tr>
      <w:tr w:rsidR="00CD5B92" w:rsidRPr="00FE0CA6" w14:paraId="6D8F8BC9" w14:textId="77777777" w:rsidTr="00EF70A0">
        <w:trPr>
          <w:trHeight w:val="240"/>
          <w:jc w:val="center"/>
        </w:trPr>
        <w:tc>
          <w:tcPr>
            <w:tcW w:w="4876" w:type="dxa"/>
            <w:tcBorders>
              <w:top w:val="nil"/>
              <w:left w:val="nil"/>
              <w:bottom w:val="nil"/>
              <w:right w:val="nil"/>
            </w:tcBorders>
          </w:tcPr>
          <w:p w14:paraId="2C7BD77E"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2606CA67" w14:textId="77777777" w:rsidR="00CD5B92" w:rsidRPr="00FE0CA6" w:rsidRDefault="00CD5B92" w:rsidP="00EF70A0">
            <w:pPr>
              <w:pStyle w:val="AmColumnHeading"/>
            </w:pPr>
            <w:r w:rsidRPr="00FE0CA6">
              <w:t>Geänderter Text</w:t>
            </w:r>
          </w:p>
        </w:tc>
      </w:tr>
      <w:tr w:rsidR="00CD5B92" w:rsidRPr="00FE0CA6" w14:paraId="0DFF4E79" w14:textId="77777777" w:rsidTr="00EF70A0">
        <w:trPr>
          <w:jc w:val="center"/>
        </w:trPr>
        <w:tc>
          <w:tcPr>
            <w:tcW w:w="4876" w:type="dxa"/>
            <w:tcBorders>
              <w:top w:val="nil"/>
              <w:left w:val="nil"/>
              <w:bottom w:val="nil"/>
              <w:right w:val="nil"/>
            </w:tcBorders>
          </w:tcPr>
          <w:p w14:paraId="36F28AF7" w14:textId="77777777" w:rsidR="00CD5B92" w:rsidRPr="00FE0CA6" w:rsidRDefault="00CD5B92" w:rsidP="00EF70A0">
            <w:pPr>
              <w:pStyle w:val="Normal6a"/>
            </w:pPr>
            <w:r w:rsidRPr="00FE0CA6">
              <w:rPr>
                <w:b/>
                <w:i/>
              </w:rPr>
              <w:t>–</w:t>
            </w:r>
            <w:r w:rsidRPr="00FE0CA6">
              <w:tab/>
            </w:r>
            <w:r w:rsidRPr="00FE0CA6">
              <w:rPr>
                <w:b/>
                <w:i/>
              </w:rPr>
              <w:t>unter Hinweis auf die Mitteilung der Kommission vom 7. März 2025 mit dem Titel „Ein Fahrplan für die Frauenrechte“ (COM(2025)0097),</w:t>
            </w:r>
          </w:p>
        </w:tc>
        <w:tc>
          <w:tcPr>
            <w:tcW w:w="4876" w:type="dxa"/>
            <w:tcBorders>
              <w:top w:val="nil"/>
              <w:left w:val="nil"/>
              <w:bottom w:val="nil"/>
              <w:right w:val="nil"/>
            </w:tcBorders>
          </w:tcPr>
          <w:p w14:paraId="11CA03C5" w14:textId="77777777" w:rsidR="00CD5B92" w:rsidRPr="00FE0CA6" w:rsidRDefault="00CD5B92" w:rsidP="00EF70A0">
            <w:pPr>
              <w:pStyle w:val="Normal6a"/>
            </w:pPr>
            <w:r w:rsidRPr="00FE0CA6">
              <w:rPr>
                <w:b/>
                <w:i/>
              </w:rPr>
              <w:t>entfällt</w:t>
            </w:r>
          </w:p>
        </w:tc>
      </w:tr>
    </w:tbl>
    <w:p w14:paraId="16722A63"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34D0D4CF" w14:textId="77777777" w:rsidR="00CD5B92" w:rsidRPr="00FE0CA6" w:rsidRDefault="00CD5B92" w:rsidP="00CD5B92">
      <w:r w:rsidRPr="00FE0CA6">
        <w:rPr>
          <w:rStyle w:val="HideTWBExt"/>
        </w:rPr>
        <w:t>&lt;/Amend&gt;</w:t>
      </w:r>
    </w:p>
    <w:p w14:paraId="716A1C2A"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4</w:t>
      </w:r>
      <w:r w:rsidRPr="00FE0CA6">
        <w:rPr>
          <w:rStyle w:val="HideTWBExt"/>
        </w:rPr>
        <w:t>&lt;/NumAm&gt;</w:t>
      </w:r>
    </w:p>
    <w:p w14:paraId="0EC77DAF" w14:textId="77777777" w:rsidR="00CD5B92" w:rsidRPr="00FE0CA6" w:rsidRDefault="00CD5B92" w:rsidP="00CD5B92">
      <w:pPr>
        <w:pStyle w:val="NormalBold"/>
      </w:pPr>
      <w:r w:rsidRPr="00FE0CA6">
        <w:rPr>
          <w:rStyle w:val="HideTWBExt"/>
          <w:b w:val="0"/>
        </w:rPr>
        <w:t>&lt;RepeatBlock-By&gt;&lt;Members&gt;</w:t>
      </w:r>
      <w:r w:rsidRPr="00FE0CA6">
        <w:t>Virginie Joron, Julien Sanchez, Mathilde Androuët</w:t>
      </w:r>
      <w:r w:rsidRPr="00FE0CA6">
        <w:rPr>
          <w:rStyle w:val="HideTWBExt"/>
          <w:b w:val="0"/>
        </w:rPr>
        <w:t>&lt;/Members&gt;</w:t>
      </w:r>
    </w:p>
    <w:p w14:paraId="162D50F5" w14:textId="77777777" w:rsidR="00CD5B92" w:rsidRPr="00FE0CA6" w:rsidRDefault="00CD5B92" w:rsidP="00CD5B92">
      <w:pPr>
        <w:pStyle w:val="NormalBold"/>
      </w:pPr>
      <w:r w:rsidRPr="00FE0CA6">
        <w:rPr>
          <w:rStyle w:val="HideTWBExt"/>
          <w:b w:val="0"/>
        </w:rPr>
        <w:t>&lt;/RepeatBlock-By&gt;</w:t>
      </w:r>
    </w:p>
    <w:p w14:paraId="63878B30"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61F39584" w14:textId="77777777" w:rsidR="00CD5B92" w:rsidRPr="00FE0CA6" w:rsidRDefault="00CD5B92" w:rsidP="00CD5B92">
      <w:pPr>
        <w:pStyle w:val="NormalBold"/>
      </w:pPr>
      <w:r w:rsidRPr="00FE0CA6">
        <w:rPr>
          <w:rStyle w:val="HideTWBExt"/>
        </w:rPr>
        <w:t>&lt;Article&gt;</w:t>
      </w:r>
      <w:r w:rsidRPr="00FE0CA6">
        <w:t>Bezugsvermerk 14</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365D9538" w14:textId="77777777" w:rsidTr="00EF70A0">
        <w:trPr>
          <w:trHeight w:hRule="exact" w:val="240"/>
          <w:jc w:val="center"/>
        </w:trPr>
        <w:tc>
          <w:tcPr>
            <w:tcW w:w="9752" w:type="dxa"/>
            <w:gridSpan w:val="2"/>
            <w:tcBorders>
              <w:top w:val="nil"/>
              <w:left w:val="nil"/>
              <w:bottom w:val="nil"/>
              <w:right w:val="nil"/>
            </w:tcBorders>
          </w:tcPr>
          <w:p w14:paraId="58BBC411" w14:textId="77777777" w:rsidR="00CD5B92" w:rsidRPr="00FE0CA6" w:rsidRDefault="00CD5B92" w:rsidP="00EF70A0"/>
        </w:tc>
      </w:tr>
      <w:tr w:rsidR="00CD5B92" w:rsidRPr="00FE0CA6" w14:paraId="548C50B3" w14:textId="77777777" w:rsidTr="00EF70A0">
        <w:trPr>
          <w:trHeight w:val="240"/>
          <w:jc w:val="center"/>
        </w:trPr>
        <w:tc>
          <w:tcPr>
            <w:tcW w:w="4876" w:type="dxa"/>
            <w:tcBorders>
              <w:top w:val="nil"/>
              <w:left w:val="nil"/>
              <w:bottom w:val="nil"/>
              <w:right w:val="nil"/>
            </w:tcBorders>
          </w:tcPr>
          <w:p w14:paraId="3F326567"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0B68F504" w14:textId="77777777" w:rsidR="00CD5B92" w:rsidRPr="00FE0CA6" w:rsidRDefault="00CD5B92" w:rsidP="00EF70A0">
            <w:pPr>
              <w:pStyle w:val="AmColumnHeading"/>
            </w:pPr>
            <w:r w:rsidRPr="00FE0CA6">
              <w:t>Geänderter Text</w:t>
            </w:r>
          </w:p>
        </w:tc>
      </w:tr>
      <w:tr w:rsidR="00CD5B92" w:rsidRPr="00FE0CA6" w14:paraId="76FE48BF" w14:textId="77777777" w:rsidTr="00EF70A0">
        <w:trPr>
          <w:jc w:val="center"/>
        </w:trPr>
        <w:tc>
          <w:tcPr>
            <w:tcW w:w="4876" w:type="dxa"/>
            <w:tcBorders>
              <w:top w:val="nil"/>
              <w:left w:val="nil"/>
              <w:bottom w:val="nil"/>
              <w:right w:val="nil"/>
            </w:tcBorders>
          </w:tcPr>
          <w:p w14:paraId="2600D05A" w14:textId="77777777" w:rsidR="00CD5B92" w:rsidRPr="00FE0CA6" w:rsidRDefault="00CD5B92" w:rsidP="00EF70A0">
            <w:pPr>
              <w:pStyle w:val="Normal6a"/>
            </w:pPr>
            <w:r w:rsidRPr="00FE0CA6">
              <w:rPr>
                <w:b/>
                <w:i/>
              </w:rPr>
              <w:t>–</w:t>
            </w:r>
            <w:r w:rsidRPr="00FE0CA6">
              <w:tab/>
            </w:r>
            <w:r w:rsidRPr="00FE0CA6">
              <w:rPr>
                <w:b/>
                <w:i/>
              </w:rPr>
              <w:t>unter Hinweis auf seine Entschließung vom 21. Januar 2021 zu der EU-Strategie für die Gleichstellung der Geschlechter</w:t>
            </w:r>
            <w:r w:rsidRPr="00FE0CA6">
              <w:rPr>
                <w:b/>
                <w:i/>
                <w:vertAlign w:val="superscript"/>
              </w:rPr>
              <w:t>7</w:t>
            </w:r>
            <w:r w:rsidRPr="00FE0CA6">
              <w:rPr>
                <w:b/>
                <w:i/>
              </w:rPr>
              <w:t>,</w:t>
            </w:r>
          </w:p>
        </w:tc>
        <w:tc>
          <w:tcPr>
            <w:tcW w:w="4876" w:type="dxa"/>
            <w:tcBorders>
              <w:top w:val="nil"/>
              <w:left w:val="nil"/>
              <w:bottom w:val="nil"/>
              <w:right w:val="nil"/>
            </w:tcBorders>
          </w:tcPr>
          <w:p w14:paraId="0845C0B3" w14:textId="77777777" w:rsidR="00CD5B92" w:rsidRPr="00FE0CA6" w:rsidRDefault="00CD5B92" w:rsidP="00EF70A0">
            <w:pPr>
              <w:pStyle w:val="Normal6a"/>
            </w:pPr>
            <w:r w:rsidRPr="00FE0CA6">
              <w:rPr>
                <w:b/>
                <w:i/>
              </w:rPr>
              <w:t>entfällt</w:t>
            </w:r>
          </w:p>
        </w:tc>
      </w:tr>
      <w:tr w:rsidR="00CD5B92" w:rsidRPr="00FE0CA6" w14:paraId="5B7DCA34" w14:textId="77777777" w:rsidTr="00EF70A0">
        <w:trPr>
          <w:jc w:val="center"/>
        </w:trPr>
        <w:tc>
          <w:tcPr>
            <w:tcW w:w="4876" w:type="dxa"/>
            <w:tcBorders>
              <w:top w:val="nil"/>
              <w:left w:val="nil"/>
              <w:bottom w:val="nil"/>
              <w:right w:val="nil"/>
            </w:tcBorders>
          </w:tcPr>
          <w:p w14:paraId="1439D0A9" w14:textId="77777777" w:rsidR="00CD5B92" w:rsidRPr="00FE0CA6" w:rsidRDefault="00CD5B92" w:rsidP="00EF70A0">
            <w:pPr>
              <w:pStyle w:val="Normal6a"/>
            </w:pPr>
            <w:r w:rsidRPr="00FE0CA6">
              <w:rPr>
                <w:b/>
                <w:i/>
              </w:rPr>
              <w:t>_________________</w:t>
            </w:r>
          </w:p>
        </w:tc>
        <w:tc>
          <w:tcPr>
            <w:tcW w:w="4876" w:type="dxa"/>
            <w:tcBorders>
              <w:top w:val="nil"/>
              <w:left w:val="nil"/>
              <w:bottom w:val="nil"/>
              <w:right w:val="nil"/>
            </w:tcBorders>
          </w:tcPr>
          <w:p w14:paraId="09068DE2" w14:textId="77777777" w:rsidR="00CD5B92" w:rsidRPr="00FE0CA6" w:rsidRDefault="00CD5B92" w:rsidP="00EF70A0"/>
        </w:tc>
      </w:tr>
      <w:tr w:rsidR="00CD5B92" w:rsidRPr="00FE0CA6" w14:paraId="3D643F7A" w14:textId="77777777" w:rsidTr="00EF70A0">
        <w:trPr>
          <w:jc w:val="center"/>
        </w:trPr>
        <w:tc>
          <w:tcPr>
            <w:tcW w:w="4876" w:type="dxa"/>
            <w:tcBorders>
              <w:top w:val="nil"/>
              <w:left w:val="nil"/>
              <w:bottom w:val="nil"/>
              <w:right w:val="nil"/>
            </w:tcBorders>
          </w:tcPr>
          <w:p w14:paraId="03C30217" w14:textId="77777777" w:rsidR="00CD5B92" w:rsidRPr="00FE0CA6" w:rsidRDefault="00CD5B92" w:rsidP="00EF70A0">
            <w:pPr>
              <w:pStyle w:val="Normal6a"/>
            </w:pPr>
            <w:r w:rsidRPr="00FE0CA6">
              <w:rPr>
                <w:b/>
                <w:i/>
                <w:vertAlign w:val="superscript"/>
              </w:rPr>
              <w:t>7</w:t>
            </w:r>
            <w:r w:rsidRPr="00FE0CA6">
              <w:t xml:space="preserve"> </w:t>
            </w:r>
            <w:r w:rsidRPr="00FE0CA6">
              <w:rPr>
                <w:b/>
                <w:i/>
              </w:rPr>
              <w:t>ABl. C 456 vom 10.11.2021, S. 208.</w:t>
            </w:r>
          </w:p>
        </w:tc>
        <w:tc>
          <w:tcPr>
            <w:tcW w:w="4876" w:type="dxa"/>
            <w:tcBorders>
              <w:top w:val="nil"/>
              <w:left w:val="nil"/>
              <w:bottom w:val="nil"/>
              <w:right w:val="nil"/>
            </w:tcBorders>
          </w:tcPr>
          <w:p w14:paraId="6B33CD9F" w14:textId="77777777" w:rsidR="00CD5B92" w:rsidRPr="00FE0CA6" w:rsidRDefault="00CD5B92" w:rsidP="00EF70A0"/>
        </w:tc>
      </w:tr>
    </w:tbl>
    <w:p w14:paraId="49E408C1"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4C30C15C" w14:textId="77777777" w:rsidR="00CD5B92" w:rsidRPr="00FE0CA6" w:rsidRDefault="00CD5B92" w:rsidP="00CD5B92">
      <w:r w:rsidRPr="00FE0CA6">
        <w:rPr>
          <w:rStyle w:val="HideTWBExt"/>
        </w:rPr>
        <w:t>&lt;/Amend&gt;</w:t>
      </w:r>
    </w:p>
    <w:p w14:paraId="26EB8657"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5</w:t>
      </w:r>
      <w:r w:rsidRPr="00FE0CA6">
        <w:rPr>
          <w:rStyle w:val="HideTWBExt"/>
        </w:rPr>
        <w:t>&lt;/NumAm&gt;</w:t>
      </w:r>
    </w:p>
    <w:p w14:paraId="348D7B6B" w14:textId="77777777" w:rsidR="00CD5B92" w:rsidRPr="00FE0CA6" w:rsidRDefault="00CD5B92" w:rsidP="00CD5B92">
      <w:pPr>
        <w:pStyle w:val="NormalBold"/>
      </w:pPr>
      <w:r w:rsidRPr="00FE0CA6">
        <w:rPr>
          <w:rStyle w:val="HideTWBExt"/>
          <w:b w:val="0"/>
        </w:rPr>
        <w:t>&lt;RepeatBlock-By&gt;&lt;Members&gt;</w:t>
      </w:r>
      <w:r w:rsidRPr="00FE0CA6">
        <w:t>Virginie Joron, Julien Sanchez, Mathilde Androuët</w:t>
      </w:r>
      <w:r w:rsidRPr="00FE0CA6">
        <w:rPr>
          <w:rStyle w:val="HideTWBExt"/>
          <w:b w:val="0"/>
        </w:rPr>
        <w:t>&lt;/Members&gt;</w:t>
      </w:r>
    </w:p>
    <w:p w14:paraId="32C47A1C" w14:textId="77777777" w:rsidR="00CD5B92" w:rsidRPr="00FE0CA6" w:rsidRDefault="00CD5B92" w:rsidP="00CD5B92">
      <w:pPr>
        <w:pStyle w:val="NormalBold"/>
      </w:pPr>
      <w:r w:rsidRPr="00FE0CA6">
        <w:rPr>
          <w:rStyle w:val="HideTWBExt"/>
          <w:b w:val="0"/>
        </w:rPr>
        <w:t>&lt;/RepeatBlock-By&gt;</w:t>
      </w:r>
    </w:p>
    <w:p w14:paraId="368D4D87"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65E40736" w14:textId="77777777" w:rsidR="00CD5B92" w:rsidRPr="00FE0CA6" w:rsidRDefault="00CD5B92" w:rsidP="00CD5B92">
      <w:pPr>
        <w:pStyle w:val="NormalBold"/>
      </w:pPr>
      <w:r w:rsidRPr="00FE0CA6">
        <w:rPr>
          <w:rStyle w:val="HideTWBExt"/>
        </w:rPr>
        <w:t>&lt;Article&gt;</w:t>
      </w:r>
      <w:r w:rsidRPr="00FE0CA6">
        <w:t>Bezugsvermerk 15</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23467D0D" w14:textId="77777777" w:rsidTr="00EF70A0">
        <w:trPr>
          <w:trHeight w:hRule="exact" w:val="240"/>
          <w:jc w:val="center"/>
        </w:trPr>
        <w:tc>
          <w:tcPr>
            <w:tcW w:w="9752" w:type="dxa"/>
            <w:gridSpan w:val="2"/>
            <w:tcBorders>
              <w:top w:val="nil"/>
              <w:left w:val="nil"/>
              <w:bottom w:val="nil"/>
              <w:right w:val="nil"/>
            </w:tcBorders>
          </w:tcPr>
          <w:p w14:paraId="77F59448" w14:textId="77777777" w:rsidR="00CD5B92" w:rsidRPr="00FE0CA6" w:rsidRDefault="00CD5B92" w:rsidP="00EF70A0"/>
        </w:tc>
      </w:tr>
      <w:tr w:rsidR="00CD5B92" w:rsidRPr="00FE0CA6" w14:paraId="51BD848F" w14:textId="77777777" w:rsidTr="00EF70A0">
        <w:trPr>
          <w:trHeight w:val="240"/>
          <w:jc w:val="center"/>
        </w:trPr>
        <w:tc>
          <w:tcPr>
            <w:tcW w:w="4876" w:type="dxa"/>
            <w:tcBorders>
              <w:top w:val="nil"/>
              <w:left w:val="nil"/>
              <w:bottom w:val="nil"/>
              <w:right w:val="nil"/>
            </w:tcBorders>
          </w:tcPr>
          <w:p w14:paraId="62382EF7"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206EB25E" w14:textId="77777777" w:rsidR="00CD5B92" w:rsidRPr="00FE0CA6" w:rsidRDefault="00CD5B92" w:rsidP="00EF70A0">
            <w:pPr>
              <w:pStyle w:val="AmColumnHeading"/>
            </w:pPr>
            <w:r w:rsidRPr="00FE0CA6">
              <w:t>Geänderter Text</w:t>
            </w:r>
          </w:p>
        </w:tc>
      </w:tr>
      <w:tr w:rsidR="00CD5B92" w:rsidRPr="00FE0CA6" w14:paraId="27744BA1" w14:textId="77777777" w:rsidTr="00EF70A0">
        <w:trPr>
          <w:jc w:val="center"/>
        </w:trPr>
        <w:tc>
          <w:tcPr>
            <w:tcW w:w="4876" w:type="dxa"/>
            <w:tcBorders>
              <w:top w:val="nil"/>
              <w:left w:val="nil"/>
              <w:bottom w:val="nil"/>
              <w:right w:val="nil"/>
            </w:tcBorders>
          </w:tcPr>
          <w:p w14:paraId="6E933591" w14:textId="77777777" w:rsidR="00CD5B92" w:rsidRPr="00FE0CA6" w:rsidRDefault="00CD5B92" w:rsidP="00EF70A0">
            <w:pPr>
              <w:pStyle w:val="Normal6a"/>
            </w:pPr>
            <w:r w:rsidRPr="00FE0CA6">
              <w:rPr>
                <w:b/>
                <w:i/>
              </w:rPr>
              <w:t>–</w:t>
            </w:r>
            <w:r w:rsidRPr="00FE0CA6">
              <w:tab/>
            </w:r>
            <w:r w:rsidRPr="00FE0CA6">
              <w:rPr>
                <w:b/>
                <w:i/>
              </w:rPr>
              <w:t>unter Hinweis auf seine Entschließung vom 10. März 2022 zu Gender Mainstreaming im Europäischen Parlament – Jahresbericht 2020</w:t>
            </w:r>
            <w:r w:rsidRPr="00FE0CA6">
              <w:rPr>
                <w:b/>
                <w:i/>
                <w:vertAlign w:val="superscript"/>
              </w:rPr>
              <w:t>8</w:t>
            </w:r>
            <w:r w:rsidRPr="00FE0CA6">
              <w:rPr>
                <w:b/>
                <w:i/>
              </w:rPr>
              <w:t>,</w:t>
            </w:r>
          </w:p>
        </w:tc>
        <w:tc>
          <w:tcPr>
            <w:tcW w:w="4876" w:type="dxa"/>
            <w:tcBorders>
              <w:top w:val="nil"/>
              <w:left w:val="nil"/>
              <w:bottom w:val="nil"/>
              <w:right w:val="nil"/>
            </w:tcBorders>
          </w:tcPr>
          <w:p w14:paraId="207AF0CA" w14:textId="77777777" w:rsidR="00CD5B92" w:rsidRPr="00FE0CA6" w:rsidRDefault="00CD5B92" w:rsidP="00EF70A0">
            <w:pPr>
              <w:pStyle w:val="Normal6a"/>
            </w:pPr>
            <w:r w:rsidRPr="00FE0CA6">
              <w:rPr>
                <w:b/>
                <w:i/>
              </w:rPr>
              <w:t>entfällt</w:t>
            </w:r>
          </w:p>
        </w:tc>
      </w:tr>
      <w:tr w:rsidR="00CD5B92" w:rsidRPr="00FE0CA6" w14:paraId="530345FB" w14:textId="77777777" w:rsidTr="00EF70A0">
        <w:trPr>
          <w:jc w:val="center"/>
        </w:trPr>
        <w:tc>
          <w:tcPr>
            <w:tcW w:w="4876" w:type="dxa"/>
            <w:tcBorders>
              <w:top w:val="nil"/>
              <w:left w:val="nil"/>
              <w:bottom w:val="nil"/>
              <w:right w:val="nil"/>
            </w:tcBorders>
          </w:tcPr>
          <w:p w14:paraId="33861596" w14:textId="77777777" w:rsidR="00CD5B92" w:rsidRPr="00FE0CA6" w:rsidRDefault="00CD5B92" w:rsidP="00EF70A0">
            <w:pPr>
              <w:pStyle w:val="Normal6a"/>
            </w:pPr>
            <w:r w:rsidRPr="00FE0CA6">
              <w:rPr>
                <w:b/>
                <w:i/>
              </w:rPr>
              <w:t>_________________</w:t>
            </w:r>
          </w:p>
        </w:tc>
        <w:tc>
          <w:tcPr>
            <w:tcW w:w="4876" w:type="dxa"/>
            <w:tcBorders>
              <w:top w:val="nil"/>
              <w:left w:val="nil"/>
              <w:bottom w:val="nil"/>
              <w:right w:val="nil"/>
            </w:tcBorders>
          </w:tcPr>
          <w:p w14:paraId="39F6FAE0" w14:textId="77777777" w:rsidR="00CD5B92" w:rsidRPr="00FE0CA6" w:rsidRDefault="00CD5B92" w:rsidP="00EF70A0"/>
        </w:tc>
      </w:tr>
      <w:tr w:rsidR="00CD5B92" w:rsidRPr="00FE0CA6" w14:paraId="07460D67" w14:textId="77777777" w:rsidTr="00EF70A0">
        <w:trPr>
          <w:jc w:val="center"/>
        </w:trPr>
        <w:tc>
          <w:tcPr>
            <w:tcW w:w="4876" w:type="dxa"/>
            <w:tcBorders>
              <w:top w:val="nil"/>
              <w:left w:val="nil"/>
              <w:bottom w:val="nil"/>
              <w:right w:val="nil"/>
            </w:tcBorders>
          </w:tcPr>
          <w:p w14:paraId="3FA08986" w14:textId="77777777" w:rsidR="00CD5B92" w:rsidRPr="00FE0CA6" w:rsidRDefault="00CD5B92" w:rsidP="00EF70A0">
            <w:pPr>
              <w:pStyle w:val="Normal6a"/>
            </w:pPr>
            <w:r w:rsidRPr="00FE0CA6">
              <w:rPr>
                <w:b/>
                <w:i/>
                <w:vertAlign w:val="superscript"/>
              </w:rPr>
              <w:t>8</w:t>
            </w:r>
            <w:r w:rsidRPr="00FE0CA6">
              <w:t xml:space="preserve"> </w:t>
            </w:r>
            <w:r w:rsidRPr="00FE0CA6">
              <w:rPr>
                <w:b/>
                <w:i/>
              </w:rPr>
              <w:t>ABl. C 347 vom 9.9.2022, S. 139.</w:t>
            </w:r>
          </w:p>
        </w:tc>
        <w:tc>
          <w:tcPr>
            <w:tcW w:w="4876" w:type="dxa"/>
            <w:tcBorders>
              <w:top w:val="nil"/>
              <w:left w:val="nil"/>
              <w:bottom w:val="nil"/>
              <w:right w:val="nil"/>
            </w:tcBorders>
          </w:tcPr>
          <w:p w14:paraId="0CC89D45" w14:textId="77777777" w:rsidR="00CD5B92" w:rsidRPr="00FE0CA6" w:rsidRDefault="00CD5B92" w:rsidP="00EF70A0"/>
        </w:tc>
      </w:tr>
    </w:tbl>
    <w:p w14:paraId="257CD7C6"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416E98FA" w14:textId="77777777" w:rsidR="00CD5B92" w:rsidRPr="00FE0CA6" w:rsidRDefault="00CD5B92" w:rsidP="00CD5B92">
      <w:r w:rsidRPr="00FE0CA6">
        <w:rPr>
          <w:rStyle w:val="HideTWBExt"/>
        </w:rPr>
        <w:t>&lt;/Amend&gt;</w:t>
      </w:r>
    </w:p>
    <w:p w14:paraId="0012EEB7"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6</w:t>
      </w:r>
      <w:r w:rsidRPr="00FE0CA6">
        <w:rPr>
          <w:rStyle w:val="HideTWBExt"/>
        </w:rPr>
        <w:t>&lt;/NumAm&gt;</w:t>
      </w:r>
    </w:p>
    <w:p w14:paraId="715C846C" w14:textId="77777777" w:rsidR="00CD5B92" w:rsidRPr="00FE0CA6" w:rsidRDefault="00CD5B92" w:rsidP="00CD5B92">
      <w:pPr>
        <w:pStyle w:val="NormalBold"/>
      </w:pPr>
      <w:r w:rsidRPr="00FE0CA6">
        <w:rPr>
          <w:rStyle w:val="HideTWBExt"/>
          <w:b w:val="0"/>
        </w:rPr>
        <w:t>&lt;RepeatBlock-By&gt;&lt;Members&gt;</w:t>
      </w:r>
      <w:r w:rsidRPr="00FE0CA6">
        <w:t>Virginie Joron, Julien Sanchez, Mathilde Androuët</w:t>
      </w:r>
      <w:r w:rsidRPr="00FE0CA6">
        <w:rPr>
          <w:rStyle w:val="HideTWBExt"/>
          <w:b w:val="0"/>
        </w:rPr>
        <w:t>&lt;/Members&gt;</w:t>
      </w:r>
    </w:p>
    <w:p w14:paraId="055107F1" w14:textId="77777777" w:rsidR="00CD5B92" w:rsidRPr="00FE0CA6" w:rsidRDefault="00CD5B92" w:rsidP="00CD5B92">
      <w:pPr>
        <w:pStyle w:val="NormalBold"/>
      </w:pPr>
      <w:r w:rsidRPr="00FE0CA6">
        <w:rPr>
          <w:rStyle w:val="HideTWBExt"/>
          <w:b w:val="0"/>
        </w:rPr>
        <w:t>&lt;/RepeatBlock-By&gt;</w:t>
      </w:r>
    </w:p>
    <w:p w14:paraId="10AA6E9D"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75622A24" w14:textId="77777777" w:rsidR="00CD5B92" w:rsidRPr="00FE0CA6" w:rsidRDefault="00CD5B92" w:rsidP="00CD5B92">
      <w:pPr>
        <w:pStyle w:val="NormalBold"/>
      </w:pPr>
      <w:r w:rsidRPr="00FE0CA6">
        <w:rPr>
          <w:rStyle w:val="HideTWBExt"/>
        </w:rPr>
        <w:t>&lt;Article&gt;</w:t>
      </w:r>
      <w:r w:rsidRPr="00FE0CA6">
        <w:t>Bezugsvermerk 24</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2119321A" w14:textId="77777777" w:rsidTr="00EF70A0">
        <w:trPr>
          <w:trHeight w:hRule="exact" w:val="240"/>
          <w:jc w:val="center"/>
        </w:trPr>
        <w:tc>
          <w:tcPr>
            <w:tcW w:w="9752" w:type="dxa"/>
            <w:gridSpan w:val="2"/>
            <w:tcBorders>
              <w:top w:val="nil"/>
              <w:left w:val="nil"/>
              <w:bottom w:val="nil"/>
              <w:right w:val="nil"/>
            </w:tcBorders>
          </w:tcPr>
          <w:p w14:paraId="51F78E41" w14:textId="77777777" w:rsidR="00CD5B92" w:rsidRPr="00FE0CA6" w:rsidRDefault="00CD5B92" w:rsidP="00EF70A0"/>
        </w:tc>
      </w:tr>
      <w:tr w:rsidR="00CD5B92" w:rsidRPr="00FE0CA6" w14:paraId="5A452B70" w14:textId="77777777" w:rsidTr="00EF70A0">
        <w:trPr>
          <w:trHeight w:val="240"/>
          <w:jc w:val="center"/>
        </w:trPr>
        <w:tc>
          <w:tcPr>
            <w:tcW w:w="4876" w:type="dxa"/>
            <w:tcBorders>
              <w:top w:val="nil"/>
              <w:left w:val="nil"/>
              <w:bottom w:val="nil"/>
              <w:right w:val="nil"/>
            </w:tcBorders>
          </w:tcPr>
          <w:p w14:paraId="5EA3C4CB"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4BC1862C" w14:textId="77777777" w:rsidR="00CD5B92" w:rsidRPr="00FE0CA6" w:rsidRDefault="00CD5B92" w:rsidP="00EF70A0">
            <w:pPr>
              <w:pStyle w:val="AmColumnHeading"/>
            </w:pPr>
            <w:r w:rsidRPr="00FE0CA6">
              <w:t>Geänderter Text</w:t>
            </w:r>
          </w:p>
        </w:tc>
      </w:tr>
      <w:tr w:rsidR="00CD5B92" w:rsidRPr="00FE0CA6" w14:paraId="38814227" w14:textId="77777777" w:rsidTr="00EF70A0">
        <w:trPr>
          <w:jc w:val="center"/>
        </w:trPr>
        <w:tc>
          <w:tcPr>
            <w:tcW w:w="4876" w:type="dxa"/>
            <w:tcBorders>
              <w:top w:val="nil"/>
              <w:left w:val="nil"/>
              <w:bottom w:val="nil"/>
              <w:right w:val="nil"/>
            </w:tcBorders>
          </w:tcPr>
          <w:p w14:paraId="2AA03F48" w14:textId="77777777" w:rsidR="00CD5B92" w:rsidRPr="00FE0CA6" w:rsidRDefault="00CD5B92" w:rsidP="00EF70A0">
            <w:pPr>
              <w:pStyle w:val="Normal6a"/>
            </w:pPr>
            <w:r w:rsidRPr="00FE0CA6">
              <w:rPr>
                <w:b/>
                <w:i/>
              </w:rPr>
              <w:t>–</w:t>
            </w:r>
            <w:r w:rsidRPr="00FE0CA6">
              <w:tab/>
            </w:r>
            <w:r w:rsidRPr="00FE0CA6">
              <w:rPr>
                <w:b/>
                <w:i/>
              </w:rPr>
              <w:t>unter Hinweis auf den Sonderbericht Nr. 10/2021 des Europäischen Rechnungshofs vom 26. Mai 2021 mit dem Titel „Gender Mainstreaming im EU-Haushalt: Auf Worte sollten nun Taten folgen“,</w:t>
            </w:r>
          </w:p>
        </w:tc>
        <w:tc>
          <w:tcPr>
            <w:tcW w:w="4876" w:type="dxa"/>
            <w:tcBorders>
              <w:top w:val="nil"/>
              <w:left w:val="nil"/>
              <w:bottom w:val="nil"/>
              <w:right w:val="nil"/>
            </w:tcBorders>
          </w:tcPr>
          <w:p w14:paraId="60A86D98" w14:textId="77777777" w:rsidR="00CD5B92" w:rsidRPr="00FE0CA6" w:rsidRDefault="00CD5B92" w:rsidP="00EF70A0">
            <w:pPr>
              <w:pStyle w:val="Normal6a"/>
            </w:pPr>
            <w:r w:rsidRPr="00FE0CA6">
              <w:rPr>
                <w:b/>
                <w:i/>
              </w:rPr>
              <w:t>entfällt</w:t>
            </w:r>
          </w:p>
        </w:tc>
      </w:tr>
    </w:tbl>
    <w:p w14:paraId="51D39527"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3D0DE1D8" w14:textId="77777777" w:rsidR="00CD5B92" w:rsidRPr="00FE0CA6" w:rsidRDefault="00CD5B92" w:rsidP="00CD5B92">
      <w:r w:rsidRPr="00FE0CA6">
        <w:rPr>
          <w:rStyle w:val="HideTWBExt"/>
        </w:rPr>
        <w:t>&lt;/Amend&gt;</w:t>
      </w:r>
    </w:p>
    <w:p w14:paraId="0E5FFD34"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7</w:t>
      </w:r>
      <w:r w:rsidRPr="00FE0CA6">
        <w:rPr>
          <w:rStyle w:val="HideTWBExt"/>
        </w:rPr>
        <w:t>&lt;/NumAm&gt;</w:t>
      </w:r>
    </w:p>
    <w:p w14:paraId="138161AD" w14:textId="77777777" w:rsidR="00CD5B92" w:rsidRPr="00FE0CA6" w:rsidRDefault="00CD5B92" w:rsidP="00CD5B92">
      <w:pPr>
        <w:pStyle w:val="NormalBold"/>
      </w:pPr>
      <w:r w:rsidRPr="00FE0CA6">
        <w:rPr>
          <w:rStyle w:val="HideTWBExt"/>
          <w:b w:val="0"/>
        </w:rPr>
        <w:t>&lt;RepeatBlock-By&gt;&lt;Members&gt;</w:t>
      </w:r>
      <w:r w:rsidRPr="00FE0CA6">
        <w:t>Virginie Joron, Julien Sanchez, Mathilde Androuët</w:t>
      </w:r>
      <w:r w:rsidRPr="00FE0CA6">
        <w:rPr>
          <w:rStyle w:val="HideTWBExt"/>
          <w:b w:val="0"/>
        </w:rPr>
        <w:t>&lt;/Members&gt;</w:t>
      </w:r>
    </w:p>
    <w:p w14:paraId="658CDCA6" w14:textId="77777777" w:rsidR="00CD5B92" w:rsidRPr="00FE0CA6" w:rsidRDefault="00CD5B92" w:rsidP="00CD5B92">
      <w:pPr>
        <w:pStyle w:val="NormalBold"/>
      </w:pPr>
      <w:r w:rsidRPr="00FE0CA6">
        <w:rPr>
          <w:rStyle w:val="HideTWBExt"/>
          <w:b w:val="0"/>
        </w:rPr>
        <w:t>&lt;/RepeatBlock-By&gt;</w:t>
      </w:r>
    </w:p>
    <w:p w14:paraId="67F9ABFC"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7047E106" w14:textId="77777777" w:rsidR="00CD5B92" w:rsidRPr="00FE0CA6" w:rsidRDefault="00CD5B92" w:rsidP="00CD5B92">
      <w:pPr>
        <w:pStyle w:val="NormalBold"/>
      </w:pPr>
      <w:r w:rsidRPr="00FE0CA6">
        <w:rPr>
          <w:rStyle w:val="HideTWBExt"/>
        </w:rPr>
        <w:t>&lt;Article&gt;</w:t>
      </w:r>
      <w:r w:rsidRPr="00FE0CA6">
        <w:t>Bezugsvermerk 25</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1599D237" w14:textId="77777777" w:rsidTr="00EF70A0">
        <w:trPr>
          <w:trHeight w:hRule="exact" w:val="240"/>
          <w:jc w:val="center"/>
        </w:trPr>
        <w:tc>
          <w:tcPr>
            <w:tcW w:w="9752" w:type="dxa"/>
            <w:gridSpan w:val="2"/>
            <w:tcBorders>
              <w:top w:val="nil"/>
              <w:left w:val="nil"/>
              <w:bottom w:val="nil"/>
              <w:right w:val="nil"/>
            </w:tcBorders>
          </w:tcPr>
          <w:p w14:paraId="10909466" w14:textId="77777777" w:rsidR="00CD5B92" w:rsidRPr="00FE0CA6" w:rsidRDefault="00CD5B92" w:rsidP="00EF70A0"/>
        </w:tc>
      </w:tr>
      <w:tr w:rsidR="00CD5B92" w:rsidRPr="00FE0CA6" w14:paraId="7B0A2E1B" w14:textId="77777777" w:rsidTr="00EF70A0">
        <w:trPr>
          <w:trHeight w:val="240"/>
          <w:jc w:val="center"/>
        </w:trPr>
        <w:tc>
          <w:tcPr>
            <w:tcW w:w="4876" w:type="dxa"/>
            <w:tcBorders>
              <w:top w:val="nil"/>
              <w:left w:val="nil"/>
              <w:bottom w:val="nil"/>
              <w:right w:val="nil"/>
            </w:tcBorders>
          </w:tcPr>
          <w:p w14:paraId="4922548F"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4512BDDA" w14:textId="77777777" w:rsidR="00CD5B92" w:rsidRPr="00FE0CA6" w:rsidRDefault="00CD5B92" w:rsidP="00EF70A0">
            <w:pPr>
              <w:pStyle w:val="AmColumnHeading"/>
            </w:pPr>
            <w:r w:rsidRPr="00FE0CA6">
              <w:t>Geänderter Text</w:t>
            </w:r>
          </w:p>
        </w:tc>
      </w:tr>
      <w:tr w:rsidR="00CD5B92" w:rsidRPr="00FE0CA6" w14:paraId="121159DA" w14:textId="77777777" w:rsidTr="00EF70A0">
        <w:trPr>
          <w:jc w:val="center"/>
        </w:trPr>
        <w:tc>
          <w:tcPr>
            <w:tcW w:w="4876" w:type="dxa"/>
            <w:tcBorders>
              <w:top w:val="nil"/>
              <w:left w:val="nil"/>
              <w:bottom w:val="nil"/>
              <w:right w:val="nil"/>
            </w:tcBorders>
          </w:tcPr>
          <w:p w14:paraId="5097C0D0" w14:textId="77777777" w:rsidR="00CD5B92" w:rsidRPr="00FE0CA6" w:rsidRDefault="00CD5B92" w:rsidP="00EF70A0">
            <w:pPr>
              <w:pStyle w:val="Normal6a"/>
            </w:pPr>
            <w:r w:rsidRPr="00FE0CA6">
              <w:rPr>
                <w:b/>
                <w:i/>
              </w:rPr>
              <w:t>–</w:t>
            </w:r>
            <w:r w:rsidRPr="00FE0CA6">
              <w:tab/>
            </w:r>
            <w:r w:rsidRPr="00FE0CA6">
              <w:rPr>
                <w:b/>
                <w:i/>
              </w:rPr>
              <w:t>unter Hinweis auf das Briefing des Wissenschaftlichen Dienstes des Europäischen Parlaments (EPRS) vom Februar 2025 mit dem Titel „Gender-responsive budgeting: State of play and opportunities for the European Parliament’s 10th term“ (Geschlechtergerechte Haushaltsplanung: Aktueller Stand und Chancen für die 10. Legislaturperiode des Europäischen Parlaments),</w:t>
            </w:r>
          </w:p>
        </w:tc>
        <w:tc>
          <w:tcPr>
            <w:tcW w:w="4876" w:type="dxa"/>
            <w:tcBorders>
              <w:top w:val="nil"/>
              <w:left w:val="nil"/>
              <w:bottom w:val="nil"/>
              <w:right w:val="nil"/>
            </w:tcBorders>
          </w:tcPr>
          <w:p w14:paraId="68CCC0E7" w14:textId="77777777" w:rsidR="00CD5B92" w:rsidRPr="00FE0CA6" w:rsidRDefault="00CD5B92" w:rsidP="00EF70A0">
            <w:pPr>
              <w:pStyle w:val="Normal6a"/>
            </w:pPr>
            <w:r w:rsidRPr="00FE0CA6">
              <w:rPr>
                <w:b/>
                <w:i/>
              </w:rPr>
              <w:t>entfällt</w:t>
            </w:r>
          </w:p>
        </w:tc>
      </w:tr>
    </w:tbl>
    <w:p w14:paraId="3EB0C44E"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1E67C273" w14:textId="77777777" w:rsidR="00CD5B92" w:rsidRPr="00FE0CA6" w:rsidRDefault="00CD5B92" w:rsidP="00CD5B92">
      <w:r w:rsidRPr="00FE0CA6">
        <w:rPr>
          <w:rStyle w:val="HideTWBExt"/>
        </w:rPr>
        <w:t>&lt;/Amend&gt;</w:t>
      </w:r>
    </w:p>
    <w:p w14:paraId="17482A73" w14:textId="77777777" w:rsidR="00CD5B92" w:rsidRPr="00FE0CA6" w:rsidRDefault="00CD5B92" w:rsidP="00CD5B92">
      <w:pPr>
        <w:pStyle w:val="AmNumberTabs"/>
      </w:pPr>
      <w:r w:rsidRPr="00FE0CA6">
        <w:rPr>
          <w:rStyle w:val="HideTWBExt"/>
        </w:rPr>
        <w:lastRenderedPageBreak/>
        <w:t>&lt;Amend&gt;</w:t>
      </w:r>
      <w:r w:rsidRPr="00FE0CA6">
        <w:t>Änderungsantrag</w:t>
      </w:r>
      <w:r w:rsidRPr="00FE0CA6">
        <w:tab/>
      </w:r>
      <w:r w:rsidRPr="00FE0CA6">
        <w:tab/>
      </w:r>
      <w:r w:rsidRPr="00FE0CA6">
        <w:rPr>
          <w:rStyle w:val="HideTWBExt"/>
        </w:rPr>
        <w:t>&lt;NumAm&gt;</w:t>
      </w:r>
      <w:r w:rsidRPr="00FE0CA6">
        <w:t>8</w:t>
      </w:r>
      <w:r w:rsidRPr="00FE0CA6">
        <w:rPr>
          <w:rStyle w:val="HideTWBExt"/>
        </w:rPr>
        <w:t>&lt;/NumAm&gt;</w:t>
      </w:r>
    </w:p>
    <w:p w14:paraId="469140D7" w14:textId="77777777" w:rsidR="00CD5B92" w:rsidRPr="00FE0CA6" w:rsidRDefault="00CD5B92" w:rsidP="00CD5B92">
      <w:pPr>
        <w:pStyle w:val="NormalBold"/>
      </w:pPr>
      <w:r w:rsidRPr="00FE0CA6">
        <w:rPr>
          <w:rStyle w:val="HideTWBExt"/>
          <w:b w:val="0"/>
        </w:rPr>
        <w:t>&lt;RepeatBlock-By&gt;&lt;Members&gt;</w:t>
      </w:r>
      <w:r w:rsidRPr="00FE0CA6">
        <w:t>Marit Maij</w:t>
      </w:r>
      <w:r w:rsidRPr="00FE0CA6">
        <w:rPr>
          <w:rStyle w:val="HideTWBExt"/>
          <w:b w:val="0"/>
        </w:rPr>
        <w:t>&lt;/Members&gt;</w:t>
      </w:r>
    </w:p>
    <w:p w14:paraId="4D714163" w14:textId="77777777" w:rsidR="00CD5B92" w:rsidRPr="00FE0CA6" w:rsidRDefault="00CD5B92" w:rsidP="00CD5B92">
      <w:pPr>
        <w:pStyle w:val="NormalBold"/>
      </w:pPr>
      <w:r w:rsidRPr="00FE0CA6">
        <w:rPr>
          <w:rStyle w:val="HideTWBExt"/>
          <w:b w:val="0"/>
        </w:rPr>
        <w:t>&lt;/RepeatBlock-By&gt;</w:t>
      </w:r>
    </w:p>
    <w:p w14:paraId="0CE63F2C"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7812240B" w14:textId="77777777" w:rsidR="00CD5B92" w:rsidRPr="00FE0CA6" w:rsidRDefault="00CD5B92" w:rsidP="00CD5B92">
      <w:pPr>
        <w:pStyle w:val="NormalBold"/>
      </w:pPr>
      <w:r w:rsidRPr="00FE0CA6">
        <w:rPr>
          <w:rStyle w:val="HideTWBExt"/>
        </w:rPr>
        <w:t>&lt;Article&gt;</w:t>
      </w:r>
      <w:r w:rsidRPr="00FE0CA6">
        <w:t>Bezugsvermerk 25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2036A6CC" w14:textId="77777777" w:rsidTr="00EF70A0">
        <w:trPr>
          <w:trHeight w:hRule="exact" w:val="240"/>
          <w:jc w:val="center"/>
        </w:trPr>
        <w:tc>
          <w:tcPr>
            <w:tcW w:w="9752" w:type="dxa"/>
            <w:gridSpan w:val="2"/>
            <w:tcBorders>
              <w:top w:val="nil"/>
              <w:left w:val="nil"/>
              <w:bottom w:val="nil"/>
              <w:right w:val="nil"/>
            </w:tcBorders>
          </w:tcPr>
          <w:p w14:paraId="6AFDA883" w14:textId="77777777" w:rsidR="00CD5B92" w:rsidRPr="00FE0CA6" w:rsidRDefault="00CD5B92" w:rsidP="00EF70A0"/>
        </w:tc>
      </w:tr>
      <w:tr w:rsidR="00CD5B92" w:rsidRPr="00FE0CA6" w14:paraId="0C900680" w14:textId="77777777" w:rsidTr="00EF70A0">
        <w:trPr>
          <w:trHeight w:val="240"/>
          <w:jc w:val="center"/>
        </w:trPr>
        <w:tc>
          <w:tcPr>
            <w:tcW w:w="4876" w:type="dxa"/>
            <w:tcBorders>
              <w:top w:val="nil"/>
              <w:left w:val="nil"/>
              <w:bottom w:val="nil"/>
              <w:right w:val="nil"/>
            </w:tcBorders>
          </w:tcPr>
          <w:p w14:paraId="6BA9A7AA"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66921081" w14:textId="77777777" w:rsidR="00CD5B92" w:rsidRPr="00FE0CA6" w:rsidRDefault="00CD5B92" w:rsidP="00EF70A0">
            <w:pPr>
              <w:pStyle w:val="AmColumnHeading"/>
            </w:pPr>
            <w:r w:rsidRPr="00FE0CA6">
              <w:t>Geänderter Text</w:t>
            </w:r>
          </w:p>
        </w:tc>
      </w:tr>
      <w:tr w:rsidR="00CD5B92" w:rsidRPr="00FE0CA6" w14:paraId="49566A34" w14:textId="77777777" w:rsidTr="00EF70A0">
        <w:trPr>
          <w:jc w:val="center"/>
        </w:trPr>
        <w:tc>
          <w:tcPr>
            <w:tcW w:w="4876" w:type="dxa"/>
            <w:tcBorders>
              <w:top w:val="nil"/>
              <w:left w:val="nil"/>
              <w:bottom w:val="nil"/>
              <w:right w:val="nil"/>
            </w:tcBorders>
          </w:tcPr>
          <w:p w14:paraId="0C56039E" w14:textId="77777777" w:rsidR="00CD5B92" w:rsidRPr="00FE0CA6" w:rsidRDefault="00CD5B92" w:rsidP="00EF70A0">
            <w:pPr>
              <w:pStyle w:val="Normal6a"/>
            </w:pPr>
          </w:p>
        </w:tc>
        <w:tc>
          <w:tcPr>
            <w:tcW w:w="4876" w:type="dxa"/>
            <w:tcBorders>
              <w:top w:val="nil"/>
              <w:left w:val="nil"/>
              <w:bottom w:val="nil"/>
              <w:right w:val="nil"/>
            </w:tcBorders>
          </w:tcPr>
          <w:p w14:paraId="5AD570D4" w14:textId="77777777" w:rsidR="00CD5B92" w:rsidRPr="00FE0CA6" w:rsidRDefault="00CD5B92" w:rsidP="00EF70A0">
            <w:pPr>
              <w:pStyle w:val="Normal6a"/>
            </w:pPr>
            <w:r w:rsidRPr="00FE0CA6">
              <w:rPr>
                <w:b/>
                <w:i/>
              </w:rPr>
              <w:t>–</w:t>
            </w:r>
            <w:r w:rsidRPr="00FE0CA6">
              <w:tab/>
            </w:r>
            <w:r w:rsidRPr="00FE0CA6">
              <w:rPr>
                <w:b/>
                <w:i/>
              </w:rPr>
              <w:t>unter Hinweis auf die von seinem Haushaltsausschuss und seinem Haushaltskontrollausschuss in Auftrag gegebene Studie mit dem Titel „European Union gender budgeting – state of play 2024“ (Die durchgängige Berücksichtigung des Gleichstellungsaspekts bei der Haushaltsplanung der EU – Stand 2024),</w:t>
            </w:r>
          </w:p>
        </w:tc>
      </w:tr>
    </w:tbl>
    <w:p w14:paraId="13352A08"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799A1FE9" w14:textId="77777777" w:rsidR="00CD5B92" w:rsidRPr="00FE0CA6" w:rsidRDefault="00CD5B92" w:rsidP="00CD5B92">
      <w:r w:rsidRPr="00FE0CA6">
        <w:rPr>
          <w:rStyle w:val="HideTWBExt"/>
        </w:rPr>
        <w:t>&lt;/Amend&gt;</w:t>
      </w:r>
    </w:p>
    <w:p w14:paraId="0A5C028F"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9</w:t>
      </w:r>
      <w:r w:rsidRPr="00FE0CA6">
        <w:rPr>
          <w:rStyle w:val="HideTWBExt"/>
        </w:rPr>
        <w:t>&lt;/NumAm&gt;</w:t>
      </w:r>
    </w:p>
    <w:p w14:paraId="06DADF66" w14:textId="77777777" w:rsidR="00CD5B92" w:rsidRPr="00FE0CA6" w:rsidRDefault="00CD5B92" w:rsidP="00CD5B92">
      <w:pPr>
        <w:pStyle w:val="NormalBold"/>
      </w:pPr>
      <w:r w:rsidRPr="00FE0CA6">
        <w:rPr>
          <w:rStyle w:val="HideTWBExt"/>
          <w:b w:val="0"/>
        </w:rPr>
        <w:t>&lt;RepeatBlock-By&gt;&lt;Members&gt;</w:t>
      </w:r>
      <w:r w:rsidRPr="00FE0CA6">
        <w:t>Virginie Joron, Mathilde Androuët</w:t>
      </w:r>
      <w:r w:rsidRPr="00FE0CA6">
        <w:rPr>
          <w:rStyle w:val="HideTWBExt"/>
          <w:b w:val="0"/>
        </w:rPr>
        <w:t>&lt;/Members&gt;</w:t>
      </w:r>
    </w:p>
    <w:p w14:paraId="15B90F6B" w14:textId="77777777" w:rsidR="00CD5B92" w:rsidRPr="00FE0CA6" w:rsidRDefault="00CD5B92" w:rsidP="00CD5B92">
      <w:pPr>
        <w:pStyle w:val="NormalBold"/>
      </w:pPr>
      <w:r w:rsidRPr="00FE0CA6">
        <w:rPr>
          <w:rStyle w:val="HideTWBExt"/>
          <w:b w:val="0"/>
        </w:rPr>
        <w:t>&lt;/RepeatBlock-By&gt;</w:t>
      </w:r>
    </w:p>
    <w:p w14:paraId="77913AA8"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1984477A" w14:textId="77777777" w:rsidR="00CD5B92" w:rsidRPr="00FE0CA6" w:rsidRDefault="00CD5B92" w:rsidP="00CD5B92">
      <w:pPr>
        <w:pStyle w:val="NormalBold"/>
      </w:pPr>
      <w:r w:rsidRPr="00FE0CA6">
        <w:rPr>
          <w:rStyle w:val="HideTWBExt"/>
        </w:rPr>
        <w:t>&lt;Article&gt;</w:t>
      </w:r>
      <w:r w:rsidRPr="00FE0CA6">
        <w:t>Erwägung A</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3D61DED4" w14:textId="77777777" w:rsidTr="00EF70A0">
        <w:trPr>
          <w:trHeight w:hRule="exact" w:val="240"/>
          <w:jc w:val="center"/>
        </w:trPr>
        <w:tc>
          <w:tcPr>
            <w:tcW w:w="9752" w:type="dxa"/>
            <w:gridSpan w:val="2"/>
            <w:tcBorders>
              <w:top w:val="nil"/>
              <w:left w:val="nil"/>
              <w:bottom w:val="nil"/>
              <w:right w:val="nil"/>
            </w:tcBorders>
          </w:tcPr>
          <w:p w14:paraId="02B6E452" w14:textId="77777777" w:rsidR="00CD5B92" w:rsidRPr="00FE0CA6" w:rsidRDefault="00CD5B92" w:rsidP="00EF70A0"/>
        </w:tc>
      </w:tr>
      <w:tr w:rsidR="00CD5B92" w:rsidRPr="00FE0CA6" w14:paraId="78069EFF" w14:textId="77777777" w:rsidTr="00EF70A0">
        <w:trPr>
          <w:trHeight w:val="240"/>
          <w:jc w:val="center"/>
        </w:trPr>
        <w:tc>
          <w:tcPr>
            <w:tcW w:w="4876" w:type="dxa"/>
            <w:tcBorders>
              <w:top w:val="nil"/>
              <w:left w:val="nil"/>
              <w:bottom w:val="nil"/>
              <w:right w:val="nil"/>
            </w:tcBorders>
          </w:tcPr>
          <w:p w14:paraId="6EAE37F8"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2CA6047B" w14:textId="77777777" w:rsidR="00CD5B92" w:rsidRPr="00FE0CA6" w:rsidRDefault="00CD5B92" w:rsidP="00EF70A0">
            <w:pPr>
              <w:pStyle w:val="AmColumnHeading"/>
            </w:pPr>
            <w:r w:rsidRPr="00FE0CA6">
              <w:t>Geänderter Text</w:t>
            </w:r>
          </w:p>
        </w:tc>
      </w:tr>
      <w:tr w:rsidR="00CD5B92" w:rsidRPr="00FE0CA6" w14:paraId="08962A55" w14:textId="77777777" w:rsidTr="00EF70A0">
        <w:trPr>
          <w:jc w:val="center"/>
        </w:trPr>
        <w:tc>
          <w:tcPr>
            <w:tcW w:w="4876" w:type="dxa"/>
            <w:tcBorders>
              <w:top w:val="nil"/>
              <w:left w:val="nil"/>
              <w:bottom w:val="nil"/>
              <w:right w:val="nil"/>
            </w:tcBorders>
          </w:tcPr>
          <w:p w14:paraId="310EA54F" w14:textId="77777777" w:rsidR="00CD5B92" w:rsidRPr="00FE0CA6" w:rsidRDefault="00CD5B92" w:rsidP="00EF70A0">
            <w:pPr>
              <w:pStyle w:val="Normal6a"/>
            </w:pPr>
            <w:r w:rsidRPr="00FE0CA6">
              <w:rPr>
                <w:b/>
                <w:i/>
              </w:rPr>
              <w:t>A.</w:t>
            </w:r>
            <w:r w:rsidRPr="00FE0CA6">
              <w:tab/>
            </w:r>
            <w:r w:rsidRPr="00FE0CA6">
              <w:rPr>
                <w:b/>
                <w:i/>
              </w:rPr>
              <w:t>in der Erwägung, dass die Gleichstellung der Geschlechter ein in dem Primärrecht der Union verankertes Ziel und ein Grundsatz ist, der im Mittelpunkt aller Politikbereiche der Union stehen sollte;</w:t>
            </w:r>
          </w:p>
        </w:tc>
        <w:tc>
          <w:tcPr>
            <w:tcW w:w="4876" w:type="dxa"/>
            <w:tcBorders>
              <w:top w:val="nil"/>
              <w:left w:val="nil"/>
              <w:bottom w:val="nil"/>
              <w:right w:val="nil"/>
            </w:tcBorders>
          </w:tcPr>
          <w:p w14:paraId="19E8872B" w14:textId="77777777" w:rsidR="00CD5B92" w:rsidRPr="00FE0CA6" w:rsidRDefault="00CD5B92" w:rsidP="00EF70A0">
            <w:pPr>
              <w:pStyle w:val="Normal6a"/>
            </w:pPr>
            <w:r w:rsidRPr="00FE0CA6">
              <w:rPr>
                <w:b/>
                <w:i/>
              </w:rPr>
              <w:t>entfällt</w:t>
            </w:r>
          </w:p>
        </w:tc>
      </w:tr>
    </w:tbl>
    <w:p w14:paraId="03E2AAB7"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29BBEBEC" w14:textId="77777777" w:rsidR="00CD5B92" w:rsidRPr="00FE0CA6" w:rsidRDefault="00CD5B92" w:rsidP="00CD5B92">
      <w:r w:rsidRPr="00FE0CA6">
        <w:rPr>
          <w:rStyle w:val="HideTWBExt"/>
        </w:rPr>
        <w:t>&lt;/Amend&gt;</w:t>
      </w:r>
    </w:p>
    <w:p w14:paraId="1DF2E85E"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10</w:t>
      </w:r>
      <w:r w:rsidRPr="00FE0CA6">
        <w:rPr>
          <w:rStyle w:val="HideTWBExt"/>
        </w:rPr>
        <w:t>&lt;/NumAm&gt;</w:t>
      </w:r>
    </w:p>
    <w:p w14:paraId="0AC9245C"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61849877" w14:textId="77777777" w:rsidR="00CD5B92" w:rsidRPr="00FE0CA6" w:rsidRDefault="00CD5B92" w:rsidP="00CD5B92">
      <w:pPr>
        <w:pStyle w:val="NormalBold"/>
      </w:pPr>
      <w:r w:rsidRPr="00FE0CA6">
        <w:rPr>
          <w:rStyle w:val="HideTWBExt"/>
          <w:b w:val="0"/>
        </w:rPr>
        <w:t>&lt;/RepeatBlock-By&gt;</w:t>
      </w:r>
    </w:p>
    <w:p w14:paraId="36D9EC2A"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6145E66A" w14:textId="77777777" w:rsidR="00CD5B92" w:rsidRPr="00FE0CA6" w:rsidRDefault="00CD5B92" w:rsidP="00CD5B92">
      <w:pPr>
        <w:pStyle w:val="NormalBold"/>
      </w:pPr>
      <w:r w:rsidRPr="00FE0CA6">
        <w:rPr>
          <w:rStyle w:val="HideTWBExt"/>
        </w:rPr>
        <w:t>&lt;Article&gt;</w:t>
      </w:r>
      <w:r w:rsidRPr="00FE0CA6">
        <w:t>Erwägung A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51101CBD" w14:textId="77777777" w:rsidTr="00EF70A0">
        <w:trPr>
          <w:trHeight w:hRule="exact" w:val="240"/>
          <w:jc w:val="center"/>
        </w:trPr>
        <w:tc>
          <w:tcPr>
            <w:tcW w:w="9752" w:type="dxa"/>
            <w:gridSpan w:val="2"/>
            <w:tcBorders>
              <w:top w:val="nil"/>
              <w:left w:val="nil"/>
              <w:bottom w:val="nil"/>
              <w:right w:val="nil"/>
            </w:tcBorders>
          </w:tcPr>
          <w:p w14:paraId="51A56492" w14:textId="77777777" w:rsidR="00CD5B92" w:rsidRPr="00FE0CA6" w:rsidRDefault="00CD5B92" w:rsidP="00EF70A0"/>
        </w:tc>
      </w:tr>
      <w:tr w:rsidR="00CD5B92" w:rsidRPr="00FE0CA6" w14:paraId="28B643A8" w14:textId="77777777" w:rsidTr="00EF70A0">
        <w:trPr>
          <w:trHeight w:val="240"/>
          <w:jc w:val="center"/>
        </w:trPr>
        <w:tc>
          <w:tcPr>
            <w:tcW w:w="4876" w:type="dxa"/>
            <w:tcBorders>
              <w:top w:val="nil"/>
              <w:left w:val="nil"/>
              <w:bottom w:val="nil"/>
              <w:right w:val="nil"/>
            </w:tcBorders>
          </w:tcPr>
          <w:p w14:paraId="722B677B"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062DDE4F" w14:textId="77777777" w:rsidR="00CD5B92" w:rsidRPr="00FE0CA6" w:rsidRDefault="00CD5B92" w:rsidP="00EF70A0">
            <w:pPr>
              <w:pStyle w:val="AmColumnHeading"/>
            </w:pPr>
            <w:r w:rsidRPr="00FE0CA6">
              <w:t>Geänderter Text</w:t>
            </w:r>
          </w:p>
        </w:tc>
      </w:tr>
      <w:tr w:rsidR="00CD5B92" w:rsidRPr="00FE0CA6" w14:paraId="21F7C947" w14:textId="77777777" w:rsidTr="00EF70A0">
        <w:trPr>
          <w:jc w:val="center"/>
        </w:trPr>
        <w:tc>
          <w:tcPr>
            <w:tcW w:w="4876" w:type="dxa"/>
            <w:tcBorders>
              <w:top w:val="nil"/>
              <w:left w:val="nil"/>
              <w:bottom w:val="nil"/>
              <w:right w:val="nil"/>
            </w:tcBorders>
          </w:tcPr>
          <w:p w14:paraId="734E5E64" w14:textId="77777777" w:rsidR="00CD5B92" w:rsidRPr="00FE0CA6" w:rsidRDefault="00CD5B92" w:rsidP="00EF70A0">
            <w:pPr>
              <w:pStyle w:val="Normal6a"/>
            </w:pPr>
          </w:p>
        </w:tc>
        <w:tc>
          <w:tcPr>
            <w:tcW w:w="4876" w:type="dxa"/>
            <w:tcBorders>
              <w:top w:val="nil"/>
              <w:left w:val="nil"/>
              <w:bottom w:val="nil"/>
              <w:right w:val="nil"/>
            </w:tcBorders>
          </w:tcPr>
          <w:p w14:paraId="208824C8" w14:textId="77777777" w:rsidR="00CD5B92" w:rsidRPr="00FE0CA6" w:rsidRDefault="00CD5B92" w:rsidP="00EF70A0">
            <w:pPr>
              <w:pStyle w:val="Normal6a"/>
            </w:pPr>
            <w:r w:rsidRPr="00FE0CA6">
              <w:rPr>
                <w:b/>
                <w:i/>
              </w:rPr>
              <w:t>Aa.</w:t>
            </w:r>
            <w:r w:rsidRPr="00FE0CA6">
              <w:tab/>
            </w:r>
            <w:r w:rsidRPr="00FE0CA6">
              <w:rPr>
                <w:b/>
                <w:i/>
              </w:rPr>
              <w:t>in der Erwägung, dass allgemein auf das Konzept der „Gleichstellung der Geschlechter“ Bezug genommen wird und dass ausdrücklich klargestellt werden muss, dass sich die „Gleichstellung der Geschlechter“ im Zusammenhang mit diesem Bericht konkret auf die Gleichstellung von Männern und Frauen bezieht, wobei die biologischen und genetischen Unterschiede, die sie ausmachen, anerkannt und geachtet werden müssen; in der Erwägung, dass die Begriffe „Mann“ und „Frau“ so zu verstehen sind, dass sie sich im Einklang mit etablierten wissenschaftlichen Erkenntnissen auf Personen mit unterschiedlichen biologischen Geschlechtern beziehen;</w:t>
            </w:r>
          </w:p>
        </w:tc>
      </w:tr>
    </w:tbl>
    <w:p w14:paraId="39F15A3F"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7B1FF83A" w14:textId="77777777" w:rsidR="00CD5B92" w:rsidRPr="00FE0CA6" w:rsidRDefault="00CD5B92" w:rsidP="00CD5B92">
      <w:r w:rsidRPr="00FE0CA6">
        <w:rPr>
          <w:rStyle w:val="HideTWBExt"/>
        </w:rPr>
        <w:t>&lt;/Amend&gt;</w:t>
      </w:r>
    </w:p>
    <w:p w14:paraId="70C55A08"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11</w:t>
      </w:r>
      <w:r w:rsidRPr="00FE0CA6">
        <w:rPr>
          <w:rStyle w:val="HideTWBExt"/>
        </w:rPr>
        <w:t>&lt;/NumAm&gt;</w:t>
      </w:r>
    </w:p>
    <w:p w14:paraId="5E1BCF87" w14:textId="77777777" w:rsidR="00CD5B92" w:rsidRPr="00FE0CA6" w:rsidRDefault="00CD5B92" w:rsidP="00CD5B92">
      <w:pPr>
        <w:pStyle w:val="NormalBold"/>
      </w:pPr>
      <w:r w:rsidRPr="00FE0CA6">
        <w:rPr>
          <w:rStyle w:val="HideTWBExt"/>
          <w:b w:val="0"/>
        </w:rPr>
        <w:t>&lt;RepeatBlock-By&gt;&lt;Members&gt;</w:t>
      </w:r>
      <w:r w:rsidRPr="00FE0CA6">
        <w:t>Virginie Joron, Mathilde Androuët, Ondřej Knotek</w:t>
      </w:r>
      <w:r w:rsidRPr="00FE0CA6">
        <w:rPr>
          <w:rStyle w:val="HideTWBExt"/>
          <w:b w:val="0"/>
        </w:rPr>
        <w:t>&lt;/Members&gt;</w:t>
      </w:r>
    </w:p>
    <w:p w14:paraId="6BF55A2A" w14:textId="77777777" w:rsidR="00CD5B92" w:rsidRPr="00FE0CA6" w:rsidRDefault="00CD5B92" w:rsidP="00CD5B92">
      <w:pPr>
        <w:pStyle w:val="NormalBold"/>
      </w:pPr>
      <w:r w:rsidRPr="00FE0CA6">
        <w:rPr>
          <w:rStyle w:val="HideTWBExt"/>
          <w:b w:val="0"/>
        </w:rPr>
        <w:t>&lt;/RepeatBlock-By&gt;</w:t>
      </w:r>
    </w:p>
    <w:p w14:paraId="3E90DB38"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5636C4CA" w14:textId="77777777" w:rsidR="00CD5B92" w:rsidRPr="00FE0CA6" w:rsidRDefault="00CD5B92" w:rsidP="00CD5B92">
      <w:pPr>
        <w:pStyle w:val="NormalBold"/>
      </w:pPr>
      <w:r w:rsidRPr="00FE0CA6">
        <w:rPr>
          <w:rStyle w:val="HideTWBExt"/>
        </w:rPr>
        <w:t>&lt;Article&gt;</w:t>
      </w:r>
      <w:r w:rsidRPr="00FE0CA6">
        <w:t>Erwägung B</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3E9A0606" w14:textId="77777777" w:rsidTr="00EF70A0">
        <w:trPr>
          <w:trHeight w:hRule="exact" w:val="240"/>
          <w:jc w:val="center"/>
        </w:trPr>
        <w:tc>
          <w:tcPr>
            <w:tcW w:w="9752" w:type="dxa"/>
            <w:gridSpan w:val="2"/>
            <w:tcBorders>
              <w:top w:val="nil"/>
              <w:left w:val="nil"/>
              <w:bottom w:val="nil"/>
              <w:right w:val="nil"/>
            </w:tcBorders>
          </w:tcPr>
          <w:p w14:paraId="0E28643C" w14:textId="77777777" w:rsidR="00CD5B92" w:rsidRPr="00FE0CA6" w:rsidRDefault="00CD5B92" w:rsidP="00EF70A0"/>
        </w:tc>
      </w:tr>
      <w:tr w:rsidR="00CD5B92" w:rsidRPr="00FE0CA6" w14:paraId="24FB27FF" w14:textId="77777777" w:rsidTr="00EF70A0">
        <w:trPr>
          <w:trHeight w:val="240"/>
          <w:jc w:val="center"/>
        </w:trPr>
        <w:tc>
          <w:tcPr>
            <w:tcW w:w="4876" w:type="dxa"/>
            <w:tcBorders>
              <w:top w:val="nil"/>
              <w:left w:val="nil"/>
              <w:bottom w:val="nil"/>
              <w:right w:val="nil"/>
            </w:tcBorders>
          </w:tcPr>
          <w:p w14:paraId="35E5DECF"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4EA181BE" w14:textId="77777777" w:rsidR="00CD5B92" w:rsidRPr="00FE0CA6" w:rsidRDefault="00CD5B92" w:rsidP="00EF70A0">
            <w:pPr>
              <w:pStyle w:val="AmColumnHeading"/>
            </w:pPr>
            <w:r w:rsidRPr="00FE0CA6">
              <w:t>Geänderter Text</w:t>
            </w:r>
          </w:p>
        </w:tc>
      </w:tr>
      <w:tr w:rsidR="00CD5B92" w:rsidRPr="00FE0CA6" w14:paraId="4153EDA0" w14:textId="77777777" w:rsidTr="00EF70A0">
        <w:trPr>
          <w:jc w:val="center"/>
        </w:trPr>
        <w:tc>
          <w:tcPr>
            <w:tcW w:w="4876" w:type="dxa"/>
            <w:tcBorders>
              <w:top w:val="nil"/>
              <w:left w:val="nil"/>
              <w:bottom w:val="nil"/>
              <w:right w:val="nil"/>
            </w:tcBorders>
          </w:tcPr>
          <w:p w14:paraId="523A3089" w14:textId="77777777" w:rsidR="00CD5B92" w:rsidRPr="00FE0CA6" w:rsidRDefault="00CD5B92" w:rsidP="00EF70A0">
            <w:pPr>
              <w:pStyle w:val="Normal6a"/>
            </w:pPr>
            <w:r w:rsidRPr="00FE0CA6">
              <w:t>B.</w:t>
            </w:r>
            <w:r w:rsidRPr="00FE0CA6">
              <w:tab/>
              <w:t xml:space="preserve">in der Erwägung, dass die </w:t>
            </w:r>
            <w:r w:rsidRPr="00FE0CA6">
              <w:rPr>
                <w:b/>
                <w:bCs/>
                <w:i/>
                <w:iCs/>
              </w:rPr>
              <w:t>durchgängige Berücksichtigung der Gleichstellung der Geschlechter (Gender Mainstreaming)</w:t>
            </w:r>
            <w:r w:rsidRPr="00FE0CA6">
              <w:t xml:space="preserve"> weltweit als eine Strategie anerkannt </w:t>
            </w:r>
            <w:r w:rsidRPr="00FE0CA6">
              <w:rPr>
                <w:b/>
                <w:bCs/>
                <w:i/>
                <w:iCs/>
              </w:rPr>
              <w:t>ist</w:t>
            </w:r>
            <w:r w:rsidRPr="00FE0CA6">
              <w:t xml:space="preserve">, mit der </w:t>
            </w:r>
            <w:r w:rsidRPr="00FE0CA6">
              <w:rPr>
                <w:b/>
                <w:bCs/>
                <w:i/>
                <w:iCs/>
              </w:rPr>
              <w:t>sichergestellt werden soll, dass</w:t>
            </w:r>
            <w:r w:rsidRPr="00FE0CA6">
              <w:t xml:space="preserve"> bei der Ausarbeitung, Durchführung und Bewertung </w:t>
            </w:r>
            <w:r w:rsidRPr="00FE0CA6">
              <w:rPr>
                <w:b/>
                <w:bCs/>
                <w:i/>
                <w:iCs/>
              </w:rPr>
              <w:t>sämtlicher</w:t>
            </w:r>
            <w:r w:rsidRPr="00FE0CA6">
              <w:t xml:space="preserve"> Strategien, Programme und Maßnahmen eine geschlechtersensible Perspektive </w:t>
            </w:r>
            <w:r w:rsidRPr="00FE0CA6">
              <w:rPr>
                <w:b/>
                <w:bCs/>
                <w:i/>
                <w:iCs/>
              </w:rPr>
              <w:t>berücksichtigt wird, um die Gleichstellung der Geschlechter zu fördern und Diskriminierung zu bekämpfen</w:t>
            </w:r>
            <w:r w:rsidRPr="00FE0CA6">
              <w:t>;</w:t>
            </w:r>
          </w:p>
        </w:tc>
        <w:tc>
          <w:tcPr>
            <w:tcW w:w="4876" w:type="dxa"/>
            <w:tcBorders>
              <w:top w:val="nil"/>
              <w:left w:val="nil"/>
              <w:bottom w:val="nil"/>
              <w:right w:val="nil"/>
            </w:tcBorders>
          </w:tcPr>
          <w:p w14:paraId="1D64DBE0" w14:textId="77777777" w:rsidR="00CD5B92" w:rsidRPr="00FE0CA6" w:rsidRDefault="00CD5B92" w:rsidP="00EF70A0">
            <w:pPr>
              <w:pStyle w:val="Normal6a"/>
            </w:pPr>
            <w:r w:rsidRPr="00FE0CA6">
              <w:t>B.</w:t>
            </w:r>
            <w:r w:rsidRPr="00FE0CA6">
              <w:tab/>
              <w:t xml:space="preserve">in der Erwägung, dass die </w:t>
            </w:r>
            <w:r w:rsidRPr="00FE0CA6">
              <w:rPr>
                <w:b/>
                <w:bCs/>
                <w:i/>
                <w:iCs/>
              </w:rPr>
              <w:t>Förderung der Gleichstellung der Geschlechter und die Bekämpfung der Diskriminierung</w:t>
            </w:r>
            <w:r w:rsidRPr="00FE0CA6">
              <w:t xml:space="preserve"> weltweit als eine Strategie anerkannt </w:t>
            </w:r>
            <w:r w:rsidRPr="00FE0CA6">
              <w:rPr>
                <w:b/>
                <w:bCs/>
                <w:i/>
                <w:iCs/>
              </w:rPr>
              <w:t>sind</w:t>
            </w:r>
            <w:r w:rsidRPr="00FE0CA6">
              <w:t xml:space="preserve">, mit der </w:t>
            </w:r>
            <w:r w:rsidRPr="00FE0CA6">
              <w:rPr>
                <w:b/>
                <w:bCs/>
                <w:i/>
                <w:iCs/>
              </w:rPr>
              <w:t>eine geschlechtersensible Perspektive</w:t>
            </w:r>
            <w:r w:rsidRPr="00FE0CA6">
              <w:t xml:space="preserve"> bei der Ausarbeitung, Durchführung und Bewertung </w:t>
            </w:r>
            <w:r w:rsidRPr="00FE0CA6">
              <w:rPr>
                <w:b/>
                <w:bCs/>
                <w:i/>
                <w:iCs/>
              </w:rPr>
              <w:t>bestimmter europäischer</w:t>
            </w:r>
            <w:r w:rsidRPr="00FE0CA6">
              <w:t xml:space="preserve"> Strategien, Programme und Maßnahmen </w:t>
            </w:r>
            <w:r w:rsidRPr="00FE0CA6">
              <w:rPr>
                <w:b/>
                <w:bCs/>
                <w:i/>
                <w:iCs/>
              </w:rPr>
              <w:t>sichergestellt werden soll</w:t>
            </w:r>
            <w:r w:rsidRPr="00FE0CA6">
              <w:t>;</w:t>
            </w:r>
          </w:p>
        </w:tc>
      </w:tr>
    </w:tbl>
    <w:p w14:paraId="4BCFF761"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04521F6E" w14:textId="77777777" w:rsidR="00CD5B92" w:rsidRPr="00FE0CA6" w:rsidRDefault="00CD5B92" w:rsidP="00CD5B92">
      <w:r w:rsidRPr="00FE0CA6">
        <w:rPr>
          <w:rStyle w:val="HideTWBExt"/>
        </w:rPr>
        <w:t>&lt;/Amend&gt;</w:t>
      </w:r>
    </w:p>
    <w:p w14:paraId="09C886AB" w14:textId="77777777" w:rsidR="00CD5B92" w:rsidRPr="00FE0CA6" w:rsidRDefault="00CD5B92" w:rsidP="00CD5B92">
      <w:pPr>
        <w:pStyle w:val="AmNumberTabs"/>
      </w:pPr>
      <w:r w:rsidRPr="00FE0CA6">
        <w:rPr>
          <w:rStyle w:val="HideTWBExt"/>
        </w:rPr>
        <w:lastRenderedPageBreak/>
        <w:t>&lt;Amend&gt;</w:t>
      </w:r>
      <w:r w:rsidRPr="00FE0CA6">
        <w:t>Änderungsantrag</w:t>
      </w:r>
      <w:r w:rsidRPr="00FE0CA6">
        <w:tab/>
      </w:r>
      <w:r w:rsidRPr="00FE0CA6">
        <w:tab/>
      </w:r>
      <w:r w:rsidRPr="00FE0CA6">
        <w:rPr>
          <w:rStyle w:val="HideTWBExt"/>
        </w:rPr>
        <w:t>&lt;NumAm&gt;</w:t>
      </w:r>
      <w:r w:rsidRPr="00FE0CA6">
        <w:t>12</w:t>
      </w:r>
      <w:r w:rsidRPr="00FE0CA6">
        <w:rPr>
          <w:rStyle w:val="HideTWBExt"/>
        </w:rPr>
        <w:t>&lt;/NumAm&gt;</w:t>
      </w:r>
    </w:p>
    <w:p w14:paraId="6CE2FF59" w14:textId="77777777" w:rsidR="00CD5B92" w:rsidRPr="00FE0CA6" w:rsidRDefault="00CD5B92" w:rsidP="00CD5B92">
      <w:pPr>
        <w:pStyle w:val="NormalBold"/>
      </w:pPr>
      <w:r w:rsidRPr="00FE0CA6">
        <w:rPr>
          <w:rStyle w:val="HideTWBExt"/>
          <w:b w:val="0"/>
        </w:rPr>
        <w:t>&lt;RepeatBlock-By&gt;&lt;Members&gt;</w:t>
      </w:r>
      <w:r w:rsidRPr="00FE0CA6">
        <w:t>Virginie Joron, Mathilde Androuët, Ondřej Knotek</w:t>
      </w:r>
      <w:r w:rsidRPr="00FE0CA6">
        <w:rPr>
          <w:rStyle w:val="HideTWBExt"/>
          <w:b w:val="0"/>
        </w:rPr>
        <w:t>&lt;/Members&gt;</w:t>
      </w:r>
    </w:p>
    <w:p w14:paraId="5B6AE022" w14:textId="77777777" w:rsidR="00CD5B92" w:rsidRPr="00FE0CA6" w:rsidRDefault="00CD5B92" w:rsidP="00CD5B92">
      <w:pPr>
        <w:pStyle w:val="NormalBold"/>
      </w:pPr>
      <w:r w:rsidRPr="00FE0CA6">
        <w:rPr>
          <w:rStyle w:val="HideTWBExt"/>
          <w:b w:val="0"/>
        </w:rPr>
        <w:t>&lt;/RepeatBlock-By&gt;</w:t>
      </w:r>
    </w:p>
    <w:p w14:paraId="2E255A49"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6A056581" w14:textId="77777777" w:rsidR="00CD5B92" w:rsidRPr="00FE0CA6" w:rsidRDefault="00CD5B92" w:rsidP="00CD5B92">
      <w:pPr>
        <w:pStyle w:val="NormalBold"/>
      </w:pPr>
      <w:r w:rsidRPr="00FE0CA6">
        <w:rPr>
          <w:rStyle w:val="HideTWBExt"/>
        </w:rPr>
        <w:t>&lt;Article&gt;</w:t>
      </w:r>
      <w:r w:rsidRPr="00FE0CA6">
        <w:t>Erwägung B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53B2F474" w14:textId="77777777" w:rsidTr="00EF70A0">
        <w:trPr>
          <w:trHeight w:hRule="exact" w:val="240"/>
          <w:jc w:val="center"/>
        </w:trPr>
        <w:tc>
          <w:tcPr>
            <w:tcW w:w="9752" w:type="dxa"/>
            <w:gridSpan w:val="2"/>
            <w:tcBorders>
              <w:top w:val="nil"/>
              <w:left w:val="nil"/>
              <w:bottom w:val="nil"/>
              <w:right w:val="nil"/>
            </w:tcBorders>
          </w:tcPr>
          <w:p w14:paraId="6C13EE89" w14:textId="77777777" w:rsidR="00CD5B92" w:rsidRPr="00FE0CA6" w:rsidRDefault="00CD5B92" w:rsidP="00EF70A0"/>
        </w:tc>
      </w:tr>
      <w:tr w:rsidR="00CD5B92" w:rsidRPr="00FE0CA6" w14:paraId="2C75EFB7" w14:textId="77777777" w:rsidTr="00EF70A0">
        <w:trPr>
          <w:trHeight w:val="240"/>
          <w:jc w:val="center"/>
        </w:trPr>
        <w:tc>
          <w:tcPr>
            <w:tcW w:w="4876" w:type="dxa"/>
            <w:tcBorders>
              <w:top w:val="nil"/>
              <w:left w:val="nil"/>
              <w:bottom w:val="nil"/>
              <w:right w:val="nil"/>
            </w:tcBorders>
          </w:tcPr>
          <w:p w14:paraId="1358FB8E"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57B74243" w14:textId="77777777" w:rsidR="00CD5B92" w:rsidRPr="00FE0CA6" w:rsidRDefault="00CD5B92" w:rsidP="00EF70A0">
            <w:pPr>
              <w:pStyle w:val="AmColumnHeading"/>
            </w:pPr>
            <w:r w:rsidRPr="00FE0CA6">
              <w:t>Geänderter Text</w:t>
            </w:r>
          </w:p>
        </w:tc>
      </w:tr>
      <w:tr w:rsidR="00CD5B92" w:rsidRPr="00FE0CA6" w14:paraId="15B9D1F3" w14:textId="77777777" w:rsidTr="00EF70A0">
        <w:trPr>
          <w:jc w:val="center"/>
        </w:trPr>
        <w:tc>
          <w:tcPr>
            <w:tcW w:w="4876" w:type="dxa"/>
            <w:tcBorders>
              <w:top w:val="nil"/>
              <w:left w:val="nil"/>
              <w:bottom w:val="nil"/>
              <w:right w:val="nil"/>
            </w:tcBorders>
          </w:tcPr>
          <w:p w14:paraId="4379FE1F" w14:textId="77777777" w:rsidR="00CD5B92" w:rsidRPr="00FE0CA6" w:rsidRDefault="00CD5B92" w:rsidP="00EF70A0">
            <w:pPr>
              <w:pStyle w:val="Normal6a"/>
            </w:pPr>
          </w:p>
        </w:tc>
        <w:tc>
          <w:tcPr>
            <w:tcW w:w="4876" w:type="dxa"/>
            <w:tcBorders>
              <w:top w:val="nil"/>
              <w:left w:val="nil"/>
              <w:bottom w:val="nil"/>
              <w:right w:val="nil"/>
            </w:tcBorders>
          </w:tcPr>
          <w:p w14:paraId="3A16BF68" w14:textId="77777777" w:rsidR="00CD5B92" w:rsidRPr="00FE0CA6" w:rsidRDefault="00CD5B92" w:rsidP="00EF70A0">
            <w:pPr>
              <w:pStyle w:val="Normal6a"/>
            </w:pPr>
            <w:r w:rsidRPr="00FE0CA6">
              <w:rPr>
                <w:b/>
                <w:i/>
              </w:rPr>
              <w:t>Ba.</w:t>
            </w:r>
            <w:r w:rsidRPr="00FE0CA6">
              <w:tab/>
            </w:r>
            <w:r w:rsidRPr="00FE0CA6">
              <w:rPr>
                <w:b/>
                <w:i/>
              </w:rPr>
              <w:t>bedauert jedoch, dass der Begriff „Geschlecht“ angesichts der konkreten täglichen wirtschaftlichen, sozialen und sicherheitspolitischen Herausforderungen, mit denen die Bürgerinnen und Bürger der EU-Mitgliedstaaten seit mehreren Jahren konfrontiert sind, in der EU und weltweit von solchen Finanzmitteln profitiert;</w:t>
            </w:r>
          </w:p>
        </w:tc>
      </w:tr>
    </w:tbl>
    <w:p w14:paraId="14B8109A"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746195B2" w14:textId="77777777" w:rsidR="00CD5B92" w:rsidRPr="00FE0CA6" w:rsidRDefault="00CD5B92" w:rsidP="00CD5B92">
      <w:r w:rsidRPr="00FE0CA6">
        <w:rPr>
          <w:rStyle w:val="HideTWBExt"/>
        </w:rPr>
        <w:t>&lt;/Amend&gt;</w:t>
      </w:r>
    </w:p>
    <w:p w14:paraId="6CBC326F"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13</w:t>
      </w:r>
      <w:r w:rsidRPr="00FE0CA6">
        <w:rPr>
          <w:rStyle w:val="HideTWBExt"/>
        </w:rPr>
        <w:t>&lt;/NumAm&gt;</w:t>
      </w:r>
    </w:p>
    <w:p w14:paraId="0AE7B48E" w14:textId="77777777" w:rsidR="00CD5B92" w:rsidRPr="00FE0CA6" w:rsidRDefault="00CD5B92" w:rsidP="00CD5B92">
      <w:pPr>
        <w:pStyle w:val="NormalBold"/>
      </w:pPr>
      <w:r w:rsidRPr="00FE0CA6">
        <w:rPr>
          <w:rStyle w:val="HideTWBExt"/>
          <w:b w:val="0"/>
        </w:rPr>
        <w:t>&lt;RepeatBlock-By&gt;&lt;Members&gt;</w:t>
      </w:r>
      <w:r w:rsidRPr="00FE0CA6">
        <w:t>Virginie Joron, Mathilde Androuët, Ondřej Knotek</w:t>
      </w:r>
      <w:r w:rsidRPr="00FE0CA6">
        <w:rPr>
          <w:rStyle w:val="HideTWBExt"/>
          <w:b w:val="0"/>
        </w:rPr>
        <w:t>&lt;/Members&gt;</w:t>
      </w:r>
    </w:p>
    <w:p w14:paraId="7606522C" w14:textId="77777777" w:rsidR="00CD5B92" w:rsidRPr="00FE0CA6" w:rsidRDefault="00CD5B92" w:rsidP="00CD5B92">
      <w:pPr>
        <w:pStyle w:val="NormalBold"/>
      </w:pPr>
      <w:r w:rsidRPr="00FE0CA6">
        <w:rPr>
          <w:rStyle w:val="HideTWBExt"/>
          <w:b w:val="0"/>
        </w:rPr>
        <w:t>&lt;/RepeatBlock-By&gt;</w:t>
      </w:r>
    </w:p>
    <w:p w14:paraId="6B8B50BA"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5AA4DB64" w14:textId="77777777" w:rsidR="00CD5B92" w:rsidRPr="00FE0CA6" w:rsidRDefault="00CD5B92" w:rsidP="00CD5B92">
      <w:pPr>
        <w:pStyle w:val="NormalBold"/>
      </w:pPr>
      <w:r w:rsidRPr="00FE0CA6">
        <w:rPr>
          <w:rStyle w:val="HideTWBExt"/>
        </w:rPr>
        <w:t>&lt;Article&gt;</w:t>
      </w:r>
      <w:r w:rsidRPr="00FE0CA6">
        <w:t>Erwägung C</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5E465AF2" w14:textId="77777777" w:rsidTr="00EF70A0">
        <w:trPr>
          <w:trHeight w:hRule="exact" w:val="240"/>
          <w:jc w:val="center"/>
        </w:trPr>
        <w:tc>
          <w:tcPr>
            <w:tcW w:w="9752" w:type="dxa"/>
            <w:gridSpan w:val="2"/>
            <w:tcBorders>
              <w:top w:val="nil"/>
              <w:left w:val="nil"/>
              <w:bottom w:val="nil"/>
              <w:right w:val="nil"/>
            </w:tcBorders>
          </w:tcPr>
          <w:p w14:paraId="018173DB" w14:textId="77777777" w:rsidR="00CD5B92" w:rsidRPr="00FE0CA6" w:rsidRDefault="00CD5B92" w:rsidP="00EF70A0"/>
        </w:tc>
      </w:tr>
      <w:tr w:rsidR="00CD5B92" w:rsidRPr="00FE0CA6" w14:paraId="4268E457" w14:textId="77777777" w:rsidTr="00EF70A0">
        <w:trPr>
          <w:trHeight w:val="240"/>
          <w:jc w:val="center"/>
        </w:trPr>
        <w:tc>
          <w:tcPr>
            <w:tcW w:w="4876" w:type="dxa"/>
            <w:tcBorders>
              <w:top w:val="nil"/>
              <w:left w:val="nil"/>
              <w:bottom w:val="nil"/>
              <w:right w:val="nil"/>
            </w:tcBorders>
          </w:tcPr>
          <w:p w14:paraId="4C1BCD35"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619C40A5" w14:textId="77777777" w:rsidR="00CD5B92" w:rsidRPr="00FE0CA6" w:rsidRDefault="00CD5B92" w:rsidP="00EF70A0">
            <w:pPr>
              <w:pStyle w:val="AmColumnHeading"/>
            </w:pPr>
            <w:r w:rsidRPr="00FE0CA6">
              <w:t>Geänderter Text</w:t>
            </w:r>
          </w:p>
        </w:tc>
      </w:tr>
      <w:tr w:rsidR="00CD5B92" w:rsidRPr="00FE0CA6" w14:paraId="4E66DB51" w14:textId="77777777" w:rsidTr="00EF70A0">
        <w:trPr>
          <w:jc w:val="center"/>
        </w:trPr>
        <w:tc>
          <w:tcPr>
            <w:tcW w:w="4876" w:type="dxa"/>
            <w:tcBorders>
              <w:top w:val="nil"/>
              <w:left w:val="nil"/>
              <w:bottom w:val="nil"/>
              <w:right w:val="nil"/>
            </w:tcBorders>
          </w:tcPr>
          <w:p w14:paraId="4D0CB4BF" w14:textId="77777777" w:rsidR="00CD5B92" w:rsidRPr="00FE0CA6" w:rsidRDefault="00CD5B92" w:rsidP="00EF70A0">
            <w:pPr>
              <w:pStyle w:val="Normal6a"/>
            </w:pPr>
            <w:r w:rsidRPr="00FE0CA6">
              <w:t>C.</w:t>
            </w:r>
            <w:r w:rsidRPr="00FE0CA6">
              <w:tab/>
              <w:t>in der Erwägung, dass die Berücksichtigung des Gleichstellungsaspekts bei der Haushaltsplanung nach der Definition des Europarates eine geschlechtsspezifische Bewertung der Haushaltspläne bedeutet</w:t>
            </w:r>
            <w:r w:rsidRPr="00FE0CA6">
              <w:rPr>
                <w:b/>
                <w:i/>
              </w:rPr>
              <w:t>, bei der die Geschlechterperspektive auf allen Ebenen des Haushaltsverfahrens berücksichtigt wird und die Einnahmen und Ausgaben umstrukturiert werden, um die Gleichstellung der Geschlechter zu fördern</w:t>
            </w:r>
            <w:r w:rsidRPr="00FE0CA6">
              <w:t>;</w:t>
            </w:r>
          </w:p>
        </w:tc>
        <w:tc>
          <w:tcPr>
            <w:tcW w:w="4876" w:type="dxa"/>
            <w:tcBorders>
              <w:top w:val="nil"/>
              <w:left w:val="nil"/>
              <w:bottom w:val="nil"/>
              <w:right w:val="nil"/>
            </w:tcBorders>
          </w:tcPr>
          <w:p w14:paraId="7B7EE6BD" w14:textId="77777777" w:rsidR="00CD5B92" w:rsidRPr="00FE0CA6" w:rsidRDefault="00CD5B92" w:rsidP="00EF70A0">
            <w:pPr>
              <w:pStyle w:val="Normal6a"/>
            </w:pPr>
            <w:r w:rsidRPr="00FE0CA6">
              <w:t>C.</w:t>
            </w:r>
            <w:r w:rsidRPr="00FE0CA6">
              <w:tab/>
              <w:t>in der Erwägung, dass die Berücksichtigung des Gleichstellungsaspekts bei der Haushaltsplanung nach der Definition des Europarates eine geschlechtsspezifische Bewertung der Haushaltspläne bedeutet;</w:t>
            </w:r>
          </w:p>
        </w:tc>
      </w:tr>
    </w:tbl>
    <w:p w14:paraId="5AF8999A"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0E29875C" w14:textId="77777777" w:rsidR="00CD5B92" w:rsidRPr="00FE0CA6" w:rsidRDefault="00CD5B92" w:rsidP="00CD5B92">
      <w:r w:rsidRPr="00FE0CA6">
        <w:rPr>
          <w:rStyle w:val="HideTWBExt"/>
        </w:rPr>
        <w:t>&lt;/Amend&gt;</w:t>
      </w:r>
    </w:p>
    <w:p w14:paraId="4A672E8F" w14:textId="77777777" w:rsidR="00CD5B92" w:rsidRPr="00FE0CA6" w:rsidRDefault="00CD5B92" w:rsidP="00CD5B92">
      <w:pPr>
        <w:pStyle w:val="AmNumberTabs"/>
      </w:pPr>
      <w:r w:rsidRPr="00FE0CA6">
        <w:rPr>
          <w:rStyle w:val="HideTWBExt"/>
        </w:rPr>
        <w:lastRenderedPageBreak/>
        <w:t>&lt;Amend&gt;</w:t>
      </w:r>
      <w:r w:rsidRPr="00FE0CA6">
        <w:t>Änderungsantrag</w:t>
      </w:r>
      <w:r w:rsidRPr="00FE0CA6">
        <w:tab/>
      </w:r>
      <w:r w:rsidRPr="00FE0CA6">
        <w:tab/>
      </w:r>
      <w:r w:rsidRPr="00FE0CA6">
        <w:rPr>
          <w:rStyle w:val="HideTWBExt"/>
        </w:rPr>
        <w:t>&lt;NumAm&gt;</w:t>
      </w:r>
      <w:r w:rsidRPr="00FE0CA6">
        <w:t>14</w:t>
      </w:r>
      <w:r w:rsidRPr="00FE0CA6">
        <w:rPr>
          <w:rStyle w:val="HideTWBExt"/>
        </w:rPr>
        <w:t>&lt;/NumAm&gt;</w:t>
      </w:r>
    </w:p>
    <w:p w14:paraId="73721397" w14:textId="77777777" w:rsidR="00CD5B92" w:rsidRPr="00FE0CA6" w:rsidRDefault="00CD5B92" w:rsidP="00CD5B92">
      <w:pPr>
        <w:pStyle w:val="NormalBold"/>
      </w:pPr>
      <w:r w:rsidRPr="00FE0CA6">
        <w:rPr>
          <w:rStyle w:val="HideTWBExt"/>
          <w:b w:val="0"/>
        </w:rPr>
        <w:t>&lt;RepeatBlock-By&gt;&lt;Members&gt;</w:t>
      </w:r>
      <w:r w:rsidRPr="00FE0CA6">
        <w:t>Virginie Joron, Mathilde Androuët</w:t>
      </w:r>
      <w:r w:rsidRPr="00FE0CA6">
        <w:rPr>
          <w:rStyle w:val="HideTWBExt"/>
          <w:b w:val="0"/>
        </w:rPr>
        <w:t>&lt;/Members&gt;</w:t>
      </w:r>
    </w:p>
    <w:p w14:paraId="7A667A6B" w14:textId="77777777" w:rsidR="00CD5B92" w:rsidRPr="00FE0CA6" w:rsidRDefault="00CD5B92" w:rsidP="00CD5B92">
      <w:pPr>
        <w:pStyle w:val="NormalBold"/>
      </w:pPr>
      <w:r w:rsidRPr="00FE0CA6">
        <w:rPr>
          <w:rStyle w:val="HideTWBExt"/>
          <w:b w:val="0"/>
        </w:rPr>
        <w:t>&lt;/RepeatBlock-By&gt;</w:t>
      </w:r>
    </w:p>
    <w:p w14:paraId="487350BC"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0AED0B80" w14:textId="77777777" w:rsidR="00CD5B92" w:rsidRPr="00FE0CA6" w:rsidRDefault="00CD5B92" w:rsidP="00CD5B92">
      <w:pPr>
        <w:pStyle w:val="NormalBold"/>
      </w:pPr>
      <w:r w:rsidRPr="00FE0CA6">
        <w:rPr>
          <w:rStyle w:val="HideTWBExt"/>
        </w:rPr>
        <w:t>&lt;Article&gt;</w:t>
      </w:r>
      <w:r w:rsidRPr="00FE0CA6">
        <w:t>Erwägung D</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7B6108E0" w14:textId="77777777" w:rsidTr="00EF70A0">
        <w:trPr>
          <w:trHeight w:hRule="exact" w:val="240"/>
          <w:jc w:val="center"/>
        </w:trPr>
        <w:tc>
          <w:tcPr>
            <w:tcW w:w="9752" w:type="dxa"/>
            <w:gridSpan w:val="2"/>
            <w:tcBorders>
              <w:top w:val="nil"/>
              <w:left w:val="nil"/>
              <w:bottom w:val="nil"/>
              <w:right w:val="nil"/>
            </w:tcBorders>
          </w:tcPr>
          <w:p w14:paraId="42DEE0C0" w14:textId="77777777" w:rsidR="00CD5B92" w:rsidRPr="00FE0CA6" w:rsidRDefault="00CD5B92" w:rsidP="00EF70A0"/>
        </w:tc>
      </w:tr>
      <w:tr w:rsidR="00CD5B92" w:rsidRPr="00FE0CA6" w14:paraId="5D31CA6F" w14:textId="77777777" w:rsidTr="00EF70A0">
        <w:trPr>
          <w:trHeight w:val="240"/>
          <w:jc w:val="center"/>
        </w:trPr>
        <w:tc>
          <w:tcPr>
            <w:tcW w:w="4876" w:type="dxa"/>
            <w:tcBorders>
              <w:top w:val="nil"/>
              <w:left w:val="nil"/>
              <w:bottom w:val="nil"/>
              <w:right w:val="nil"/>
            </w:tcBorders>
          </w:tcPr>
          <w:p w14:paraId="549E857D"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60740006" w14:textId="77777777" w:rsidR="00CD5B92" w:rsidRPr="00FE0CA6" w:rsidRDefault="00CD5B92" w:rsidP="00EF70A0">
            <w:pPr>
              <w:pStyle w:val="AmColumnHeading"/>
            </w:pPr>
            <w:r w:rsidRPr="00FE0CA6">
              <w:t>Geänderter Text</w:t>
            </w:r>
          </w:p>
        </w:tc>
      </w:tr>
      <w:tr w:rsidR="00CD5B92" w:rsidRPr="00FE0CA6" w14:paraId="50B86FE2" w14:textId="77777777" w:rsidTr="00EF70A0">
        <w:trPr>
          <w:jc w:val="center"/>
        </w:trPr>
        <w:tc>
          <w:tcPr>
            <w:tcW w:w="4876" w:type="dxa"/>
            <w:tcBorders>
              <w:top w:val="nil"/>
              <w:left w:val="nil"/>
              <w:bottom w:val="nil"/>
              <w:right w:val="nil"/>
            </w:tcBorders>
          </w:tcPr>
          <w:p w14:paraId="5A2FDF83" w14:textId="77777777" w:rsidR="00CD5B92" w:rsidRPr="00FE0CA6" w:rsidRDefault="00CD5B92" w:rsidP="00EF70A0">
            <w:pPr>
              <w:pStyle w:val="Normal6a"/>
            </w:pPr>
            <w:r w:rsidRPr="00FE0CA6">
              <w:t>D.</w:t>
            </w:r>
            <w:r w:rsidRPr="00FE0CA6">
              <w:tab/>
              <w:t>in der Erwägung, dass das EIGE die Berücksichtigung des Gleichstellungsaspekts bei der Haushaltsplanung als ein Instrument bezeichnet, das es politischen Entscheidungsträgern ermöglicht, Rechenschaftspflicht und Transparenz zu fördern</w:t>
            </w:r>
            <w:r w:rsidRPr="00FE0CA6">
              <w:rPr>
                <w:b/>
                <w:bCs/>
                <w:i/>
                <w:iCs/>
              </w:rPr>
              <w:t>,</w:t>
            </w:r>
            <w:r w:rsidRPr="00FE0CA6">
              <w:t xml:space="preserve"> die ausgewogene Beteiligung aller Geschlechter am Haushaltsverfahren zu erhöhen </w:t>
            </w:r>
            <w:r w:rsidRPr="00FE0CA6">
              <w:rPr>
                <w:b/>
                <w:i/>
              </w:rPr>
              <w:t>und die Gleichstellung der Geschlechter voranzutreiben</w:t>
            </w:r>
            <w:r w:rsidRPr="00FE0CA6">
              <w:t>;</w:t>
            </w:r>
          </w:p>
        </w:tc>
        <w:tc>
          <w:tcPr>
            <w:tcW w:w="4876" w:type="dxa"/>
            <w:tcBorders>
              <w:top w:val="nil"/>
              <w:left w:val="nil"/>
              <w:bottom w:val="nil"/>
              <w:right w:val="nil"/>
            </w:tcBorders>
          </w:tcPr>
          <w:p w14:paraId="799E8099" w14:textId="77777777" w:rsidR="00CD5B92" w:rsidRPr="00FE0CA6" w:rsidRDefault="00CD5B92" w:rsidP="00EF70A0">
            <w:pPr>
              <w:pStyle w:val="Normal6a"/>
            </w:pPr>
            <w:r w:rsidRPr="00FE0CA6">
              <w:t>D.</w:t>
            </w:r>
            <w:r w:rsidRPr="00FE0CA6">
              <w:tab/>
              <w:t xml:space="preserve">in der Erwägung, dass das EIGE die Berücksichtigung des Gleichstellungsaspekts bei der Haushaltsplanung als ein Instrument bezeichnet, das es politischen Entscheidungsträgern ermöglicht, Rechenschaftspflicht und Transparenz zu fördern </w:t>
            </w:r>
            <w:r w:rsidRPr="00FE0CA6">
              <w:rPr>
                <w:b/>
                <w:i/>
              </w:rPr>
              <w:t>und</w:t>
            </w:r>
            <w:r w:rsidRPr="00FE0CA6">
              <w:t xml:space="preserve"> die ausgewogene Beteiligung aller Geschlechter am Haushaltsverfahren zu erhöhen;</w:t>
            </w:r>
          </w:p>
        </w:tc>
      </w:tr>
    </w:tbl>
    <w:p w14:paraId="4EA90625"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455D9980" w14:textId="77777777" w:rsidR="00CD5B92" w:rsidRPr="00FE0CA6" w:rsidRDefault="00CD5B92" w:rsidP="00CD5B92">
      <w:r w:rsidRPr="00FE0CA6">
        <w:rPr>
          <w:rStyle w:val="HideTWBExt"/>
        </w:rPr>
        <w:t>&lt;/Amend&gt;</w:t>
      </w:r>
    </w:p>
    <w:p w14:paraId="5D6F8317"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15</w:t>
      </w:r>
      <w:r w:rsidRPr="00FE0CA6">
        <w:rPr>
          <w:rStyle w:val="HideTWBExt"/>
        </w:rPr>
        <w:t>&lt;/NumAm&gt;</w:t>
      </w:r>
    </w:p>
    <w:p w14:paraId="1A04E6F2" w14:textId="77777777" w:rsidR="00CD5B92" w:rsidRPr="00FE0CA6" w:rsidRDefault="00CD5B92" w:rsidP="00CD5B92">
      <w:pPr>
        <w:pStyle w:val="NormalBold"/>
      </w:pPr>
      <w:r w:rsidRPr="00FE0CA6">
        <w:rPr>
          <w:rStyle w:val="HideTWBExt"/>
          <w:b w:val="0"/>
        </w:rPr>
        <w:t>&lt;RepeatBlock-By&gt;&lt;Members&gt;</w:t>
      </w:r>
      <w:r w:rsidRPr="00FE0CA6">
        <w:t>Virginie Joron, Julien Sanchez, Mathilde Androuët, Ondřej Knotek</w:t>
      </w:r>
      <w:r w:rsidRPr="00FE0CA6">
        <w:rPr>
          <w:rStyle w:val="HideTWBExt"/>
          <w:b w:val="0"/>
        </w:rPr>
        <w:t>&lt;/Members&gt;</w:t>
      </w:r>
    </w:p>
    <w:p w14:paraId="491C805F" w14:textId="77777777" w:rsidR="00CD5B92" w:rsidRPr="00FE0CA6" w:rsidRDefault="00CD5B92" w:rsidP="00CD5B92">
      <w:pPr>
        <w:pStyle w:val="NormalBold"/>
      </w:pPr>
      <w:r w:rsidRPr="00FE0CA6">
        <w:rPr>
          <w:rStyle w:val="HideTWBExt"/>
          <w:b w:val="0"/>
        </w:rPr>
        <w:t>&lt;/RepeatBlock-By&gt;</w:t>
      </w:r>
    </w:p>
    <w:p w14:paraId="657587AA"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68E265B6" w14:textId="77777777" w:rsidR="00CD5B92" w:rsidRPr="00FE0CA6" w:rsidRDefault="00CD5B92" w:rsidP="00CD5B92">
      <w:pPr>
        <w:pStyle w:val="NormalBold"/>
      </w:pPr>
      <w:r w:rsidRPr="00FE0CA6">
        <w:rPr>
          <w:rStyle w:val="HideTWBExt"/>
        </w:rPr>
        <w:t>&lt;Article&gt;</w:t>
      </w:r>
      <w:r w:rsidRPr="00FE0CA6">
        <w:t>Erwägung F</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4CB0139E" w14:textId="77777777" w:rsidTr="00EF70A0">
        <w:trPr>
          <w:trHeight w:hRule="exact" w:val="240"/>
          <w:jc w:val="center"/>
        </w:trPr>
        <w:tc>
          <w:tcPr>
            <w:tcW w:w="9752" w:type="dxa"/>
            <w:gridSpan w:val="2"/>
            <w:tcBorders>
              <w:top w:val="nil"/>
              <w:left w:val="nil"/>
              <w:bottom w:val="nil"/>
              <w:right w:val="nil"/>
            </w:tcBorders>
          </w:tcPr>
          <w:p w14:paraId="5064F8F8" w14:textId="77777777" w:rsidR="00CD5B92" w:rsidRPr="00FE0CA6" w:rsidRDefault="00CD5B92" w:rsidP="00EF70A0"/>
        </w:tc>
      </w:tr>
      <w:tr w:rsidR="00CD5B92" w:rsidRPr="00FE0CA6" w14:paraId="3756B8C3" w14:textId="77777777" w:rsidTr="00EF70A0">
        <w:trPr>
          <w:trHeight w:val="240"/>
          <w:jc w:val="center"/>
        </w:trPr>
        <w:tc>
          <w:tcPr>
            <w:tcW w:w="4876" w:type="dxa"/>
            <w:tcBorders>
              <w:top w:val="nil"/>
              <w:left w:val="nil"/>
              <w:bottom w:val="nil"/>
              <w:right w:val="nil"/>
            </w:tcBorders>
          </w:tcPr>
          <w:p w14:paraId="19ED5FDB"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428304AA" w14:textId="77777777" w:rsidR="00CD5B92" w:rsidRPr="00FE0CA6" w:rsidRDefault="00CD5B92" w:rsidP="00EF70A0">
            <w:pPr>
              <w:pStyle w:val="AmColumnHeading"/>
            </w:pPr>
            <w:r w:rsidRPr="00FE0CA6">
              <w:t>Geänderter Text</w:t>
            </w:r>
          </w:p>
        </w:tc>
      </w:tr>
      <w:tr w:rsidR="00CD5B92" w:rsidRPr="00FE0CA6" w14:paraId="58E3A171" w14:textId="77777777" w:rsidTr="00EF70A0">
        <w:trPr>
          <w:jc w:val="center"/>
        </w:trPr>
        <w:tc>
          <w:tcPr>
            <w:tcW w:w="4876" w:type="dxa"/>
            <w:tcBorders>
              <w:top w:val="nil"/>
              <w:left w:val="nil"/>
              <w:bottom w:val="nil"/>
              <w:right w:val="nil"/>
            </w:tcBorders>
          </w:tcPr>
          <w:p w14:paraId="14FAE3DD" w14:textId="77777777" w:rsidR="00CD5B92" w:rsidRPr="00FE0CA6" w:rsidRDefault="00CD5B92" w:rsidP="00EF70A0">
            <w:pPr>
              <w:pStyle w:val="Normal6a"/>
            </w:pPr>
            <w:r w:rsidRPr="00FE0CA6">
              <w:t>F.</w:t>
            </w:r>
            <w:r w:rsidRPr="00FE0CA6">
              <w:tab/>
              <w:t xml:space="preserve">in der Erwägung, dass die Einbeziehung der Gleichstellung der Geschlechter als horizontale Priorität in den Haushaltsplan der Union sowohl im Haushaltskontrollausschuss als auch im Parlament seit langem Anlass zur Sorge gibt und als </w:t>
            </w:r>
            <w:r w:rsidRPr="00FE0CA6">
              <w:rPr>
                <w:b/>
                <w:bCs/>
                <w:i/>
                <w:iCs/>
              </w:rPr>
              <w:t>Schlüsselkriterium</w:t>
            </w:r>
            <w:r w:rsidRPr="00FE0CA6">
              <w:t xml:space="preserve"> für die Bewertung der Ausführung des Haushaltsplans der Union und seiner wirtschaftlichen Haushaltsführung gilt;</w:t>
            </w:r>
          </w:p>
        </w:tc>
        <w:tc>
          <w:tcPr>
            <w:tcW w:w="4876" w:type="dxa"/>
            <w:tcBorders>
              <w:top w:val="nil"/>
              <w:left w:val="nil"/>
              <w:bottom w:val="nil"/>
              <w:right w:val="nil"/>
            </w:tcBorders>
          </w:tcPr>
          <w:p w14:paraId="780452A6" w14:textId="77777777" w:rsidR="00CD5B92" w:rsidRPr="00FE0CA6" w:rsidRDefault="00CD5B92" w:rsidP="00EF70A0">
            <w:pPr>
              <w:pStyle w:val="Normal6a"/>
            </w:pPr>
            <w:r w:rsidRPr="00FE0CA6">
              <w:t>F.</w:t>
            </w:r>
            <w:r w:rsidRPr="00FE0CA6">
              <w:tab/>
              <w:t xml:space="preserve">in der Erwägung, dass die Einbeziehung der Gleichstellung der Geschlechter als horizontale Priorität in den Haushaltsplan der Union sowohl im Haushaltskontrollausschuss als auch im Parlament seit langem Anlass zur Sorge gibt und als </w:t>
            </w:r>
            <w:r w:rsidRPr="00FE0CA6">
              <w:rPr>
                <w:b/>
                <w:bCs/>
                <w:i/>
                <w:iCs/>
              </w:rPr>
              <w:t>wichtiges Kriterium</w:t>
            </w:r>
            <w:r w:rsidRPr="00FE0CA6">
              <w:t xml:space="preserve"> für die Bewertung der Ausführung des Haushaltsplans der Union und seiner wirtschaftlichen Haushaltsführung gilt; </w:t>
            </w:r>
            <w:r w:rsidRPr="00FE0CA6">
              <w:rPr>
                <w:b/>
                <w:i/>
              </w:rPr>
              <w:t xml:space="preserve">stellt in diesem Zusammenhang fest, dass das Parlament und insbesondere sein Haushaltskontrollausschuss in diesem Bereich eine Vorbildfunktion haben; </w:t>
            </w:r>
            <w:r w:rsidRPr="00FE0CA6">
              <w:rPr>
                <w:b/>
                <w:bCs/>
                <w:i/>
                <w:iCs/>
              </w:rPr>
              <w:t xml:space="preserve">bedauert, dass diese Vorbildfunktion nicht wahrgenommen wird, da der Vorsitz aus </w:t>
            </w:r>
            <w:r w:rsidRPr="00FE0CA6">
              <w:rPr>
                <w:b/>
                <w:bCs/>
                <w:i/>
                <w:iCs/>
              </w:rPr>
              <w:lastRenderedPageBreak/>
              <w:t>vier Männern und einer Frau besteht, was im Widerspruch zu den internen Vorschriften über eine ausgewogene Vertretung von Frauen und Männern gemäß Artikel 219 der Geschäftsordnung und zu den Grundsätzen der Gleichstellung der Geschlechter steht, die er doch durch die Haushalte der Union zu verteidigen vorgibt;</w:t>
            </w:r>
          </w:p>
        </w:tc>
      </w:tr>
    </w:tbl>
    <w:p w14:paraId="2FB53EB3"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573319EA" w14:textId="77777777" w:rsidR="00CD5B92" w:rsidRPr="00FE0CA6" w:rsidRDefault="00CD5B92" w:rsidP="00CD5B92">
      <w:r w:rsidRPr="00FE0CA6">
        <w:rPr>
          <w:rStyle w:val="HideTWBExt"/>
        </w:rPr>
        <w:t>&lt;/Amend&gt;</w:t>
      </w:r>
    </w:p>
    <w:p w14:paraId="5A26E051"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16</w:t>
      </w:r>
      <w:r w:rsidRPr="00FE0CA6">
        <w:rPr>
          <w:rStyle w:val="HideTWBExt"/>
        </w:rPr>
        <w:t>&lt;/NumAm&gt;</w:t>
      </w:r>
    </w:p>
    <w:p w14:paraId="2078668F" w14:textId="77777777" w:rsidR="00CD5B92" w:rsidRPr="00FE0CA6" w:rsidRDefault="00CD5B92" w:rsidP="00CD5B92">
      <w:pPr>
        <w:pStyle w:val="NormalBold"/>
      </w:pPr>
      <w:r w:rsidRPr="00FE0CA6">
        <w:rPr>
          <w:rStyle w:val="HideTWBExt"/>
          <w:b w:val="0"/>
        </w:rPr>
        <w:t>&lt;RepeatBlock-By&gt;&lt;Members&gt;</w:t>
      </w:r>
      <w:r w:rsidRPr="00FE0CA6">
        <w:t>Tomáš Zdechovský</w:t>
      </w:r>
      <w:r w:rsidRPr="00FE0CA6">
        <w:rPr>
          <w:rStyle w:val="HideTWBExt"/>
          <w:b w:val="0"/>
        </w:rPr>
        <w:t>&lt;/Members&gt;</w:t>
      </w:r>
    </w:p>
    <w:p w14:paraId="46033B57" w14:textId="77777777" w:rsidR="00CD5B92" w:rsidRPr="00FE0CA6" w:rsidRDefault="00CD5B92" w:rsidP="00CD5B92">
      <w:pPr>
        <w:pStyle w:val="NormalBold"/>
      </w:pPr>
      <w:r w:rsidRPr="00FE0CA6">
        <w:rPr>
          <w:rStyle w:val="HideTWBExt"/>
          <w:b w:val="0"/>
        </w:rPr>
        <w:t>&lt;/RepeatBlock-By&gt;</w:t>
      </w:r>
    </w:p>
    <w:p w14:paraId="050845B6"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29670713" w14:textId="77777777" w:rsidR="00CD5B92" w:rsidRPr="00FE0CA6" w:rsidRDefault="00CD5B92" w:rsidP="00CD5B92">
      <w:pPr>
        <w:pStyle w:val="NormalBold"/>
      </w:pPr>
      <w:r w:rsidRPr="00FE0CA6">
        <w:rPr>
          <w:rStyle w:val="HideTWBExt"/>
        </w:rPr>
        <w:t>&lt;Article&gt;</w:t>
      </w:r>
      <w:r w:rsidRPr="00FE0CA6">
        <w:t>Erwägung F</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0B08A55C" w14:textId="77777777" w:rsidTr="00EF70A0">
        <w:trPr>
          <w:trHeight w:hRule="exact" w:val="240"/>
          <w:jc w:val="center"/>
        </w:trPr>
        <w:tc>
          <w:tcPr>
            <w:tcW w:w="9752" w:type="dxa"/>
            <w:gridSpan w:val="2"/>
            <w:tcBorders>
              <w:top w:val="nil"/>
              <w:left w:val="nil"/>
              <w:bottom w:val="nil"/>
              <w:right w:val="nil"/>
            </w:tcBorders>
          </w:tcPr>
          <w:p w14:paraId="708720F7" w14:textId="77777777" w:rsidR="00CD5B92" w:rsidRPr="00FE0CA6" w:rsidRDefault="00CD5B92" w:rsidP="00EF70A0"/>
        </w:tc>
      </w:tr>
      <w:tr w:rsidR="00CD5B92" w:rsidRPr="00FE0CA6" w14:paraId="3A9EEEE7" w14:textId="77777777" w:rsidTr="00EF70A0">
        <w:trPr>
          <w:trHeight w:val="240"/>
          <w:jc w:val="center"/>
        </w:trPr>
        <w:tc>
          <w:tcPr>
            <w:tcW w:w="4876" w:type="dxa"/>
            <w:tcBorders>
              <w:top w:val="nil"/>
              <w:left w:val="nil"/>
              <w:bottom w:val="nil"/>
              <w:right w:val="nil"/>
            </w:tcBorders>
          </w:tcPr>
          <w:p w14:paraId="65BC7730"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0A355232" w14:textId="77777777" w:rsidR="00CD5B92" w:rsidRPr="00FE0CA6" w:rsidRDefault="00CD5B92" w:rsidP="00EF70A0">
            <w:pPr>
              <w:pStyle w:val="AmColumnHeading"/>
            </w:pPr>
            <w:r w:rsidRPr="00FE0CA6">
              <w:t>Geänderter Text</w:t>
            </w:r>
          </w:p>
        </w:tc>
      </w:tr>
      <w:tr w:rsidR="00CD5B92" w:rsidRPr="00FE0CA6" w14:paraId="175F0369" w14:textId="77777777" w:rsidTr="00EF70A0">
        <w:trPr>
          <w:jc w:val="center"/>
        </w:trPr>
        <w:tc>
          <w:tcPr>
            <w:tcW w:w="4876" w:type="dxa"/>
            <w:tcBorders>
              <w:top w:val="nil"/>
              <w:left w:val="nil"/>
              <w:bottom w:val="nil"/>
              <w:right w:val="nil"/>
            </w:tcBorders>
          </w:tcPr>
          <w:p w14:paraId="7E3FEA3B" w14:textId="77777777" w:rsidR="00CD5B92" w:rsidRPr="00FE0CA6" w:rsidRDefault="00CD5B92" w:rsidP="00EF70A0">
            <w:pPr>
              <w:pStyle w:val="Normal6a"/>
            </w:pPr>
            <w:r w:rsidRPr="00FE0CA6">
              <w:t>F.</w:t>
            </w:r>
            <w:r w:rsidRPr="00FE0CA6">
              <w:tab/>
              <w:t>in der Erwägung, dass die Einbeziehung der Gleichstellung der Geschlechter als horizontale Priorität in den Haushaltsplan der Union sowohl im Haushaltskontrollausschuss als auch im Parlament seit langem Anlass zur Sorge gibt und als Schlüsselkriterium für die Bewertung der Ausführung des Haushaltsplans der Union und seiner wirtschaftlichen Haushaltsführung gilt;</w:t>
            </w:r>
          </w:p>
        </w:tc>
        <w:tc>
          <w:tcPr>
            <w:tcW w:w="4876" w:type="dxa"/>
            <w:tcBorders>
              <w:top w:val="nil"/>
              <w:left w:val="nil"/>
              <w:bottom w:val="nil"/>
              <w:right w:val="nil"/>
            </w:tcBorders>
          </w:tcPr>
          <w:p w14:paraId="7509E339" w14:textId="77777777" w:rsidR="00CD5B92" w:rsidRPr="00FE0CA6" w:rsidRDefault="00CD5B92" w:rsidP="00EF70A0">
            <w:pPr>
              <w:pStyle w:val="Normal6a"/>
            </w:pPr>
            <w:r w:rsidRPr="00FE0CA6">
              <w:t>F.</w:t>
            </w:r>
            <w:r w:rsidRPr="00FE0CA6">
              <w:tab/>
              <w:t>in der Erwägung, dass die Einbeziehung der Gleichstellung der Geschlechter als horizontale Priorität in den Haushaltsplan der Union sowohl im Haushaltskontrollausschuss als auch im Parlament seit langem Anlass zur Sorge gibt und als Schlüsselkriterium für die Bewertung der Ausführung des Haushaltsplans der Union und seiner wirtschaftlichen Haushaltsführung</w:t>
            </w:r>
            <w:r w:rsidRPr="00FE0CA6">
              <w:rPr>
                <w:b/>
                <w:i/>
              </w:rPr>
              <w:t>, Ergebnisse und Verhältnismäßigkeit</w:t>
            </w:r>
            <w:r w:rsidRPr="00FE0CA6">
              <w:t xml:space="preserve"> gilt;</w:t>
            </w:r>
          </w:p>
        </w:tc>
      </w:tr>
    </w:tbl>
    <w:p w14:paraId="331296CE"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6B30377F" w14:textId="77777777" w:rsidR="00CD5B92" w:rsidRPr="00FE0CA6" w:rsidRDefault="00CD5B92" w:rsidP="00CD5B92">
      <w:r w:rsidRPr="00FE0CA6">
        <w:rPr>
          <w:rStyle w:val="HideTWBExt"/>
        </w:rPr>
        <w:t>&lt;/Amend&gt;</w:t>
      </w:r>
    </w:p>
    <w:p w14:paraId="7BBE52F3"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17</w:t>
      </w:r>
      <w:r w:rsidRPr="00FE0CA6">
        <w:rPr>
          <w:rStyle w:val="HideTWBExt"/>
        </w:rPr>
        <w:t>&lt;/NumAm&gt;</w:t>
      </w:r>
    </w:p>
    <w:p w14:paraId="4F812CFC" w14:textId="77777777" w:rsidR="00CD5B92" w:rsidRPr="00FE0CA6" w:rsidRDefault="00CD5B92" w:rsidP="00CD5B92">
      <w:pPr>
        <w:pStyle w:val="NormalBold"/>
      </w:pPr>
      <w:r w:rsidRPr="00FE0CA6">
        <w:rPr>
          <w:rStyle w:val="HideTWBExt"/>
          <w:b w:val="0"/>
        </w:rPr>
        <w:t>&lt;RepeatBlock-By&gt;&lt;Members&gt;</w:t>
      </w:r>
      <w:r w:rsidRPr="00FE0CA6">
        <w:t>Marit Maij</w:t>
      </w:r>
      <w:r w:rsidRPr="00FE0CA6">
        <w:rPr>
          <w:rStyle w:val="HideTWBExt"/>
          <w:b w:val="0"/>
        </w:rPr>
        <w:t>&lt;/Members&gt;</w:t>
      </w:r>
    </w:p>
    <w:p w14:paraId="29A7B15D" w14:textId="77777777" w:rsidR="00CD5B92" w:rsidRPr="00FE0CA6" w:rsidRDefault="00CD5B92" w:rsidP="00CD5B92">
      <w:pPr>
        <w:pStyle w:val="NormalBold"/>
      </w:pPr>
      <w:r w:rsidRPr="00FE0CA6">
        <w:rPr>
          <w:rStyle w:val="HideTWBExt"/>
          <w:b w:val="0"/>
        </w:rPr>
        <w:t>&lt;/RepeatBlock-By&gt;</w:t>
      </w:r>
    </w:p>
    <w:p w14:paraId="214C1341"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7E8B6F9D" w14:textId="77777777" w:rsidR="00CD5B92" w:rsidRPr="00FE0CA6" w:rsidRDefault="00CD5B92" w:rsidP="00CD5B92">
      <w:pPr>
        <w:pStyle w:val="NormalBold"/>
      </w:pPr>
      <w:r w:rsidRPr="00FE0CA6">
        <w:rPr>
          <w:rStyle w:val="HideTWBExt"/>
        </w:rPr>
        <w:t>&lt;Article&gt;</w:t>
      </w:r>
      <w:r w:rsidRPr="00FE0CA6">
        <w:t>Erwägung F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7FCC9399" w14:textId="77777777" w:rsidTr="00EF70A0">
        <w:trPr>
          <w:trHeight w:hRule="exact" w:val="240"/>
          <w:jc w:val="center"/>
        </w:trPr>
        <w:tc>
          <w:tcPr>
            <w:tcW w:w="9752" w:type="dxa"/>
            <w:gridSpan w:val="2"/>
            <w:tcBorders>
              <w:top w:val="nil"/>
              <w:left w:val="nil"/>
              <w:bottom w:val="nil"/>
              <w:right w:val="nil"/>
            </w:tcBorders>
          </w:tcPr>
          <w:p w14:paraId="4645D36B" w14:textId="77777777" w:rsidR="00CD5B92" w:rsidRPr="00FE0CA6" w:rsidRDefault="00CD5B92" w:rsidP="00EF70A0"/>
        </w:tc>
      </w:tr>
      <w:tr w:rsidR="00CD5B92" w:rsidRPr="00FE0CA6" w14:paraId="5D2336A9" w14:textId="77777777" w:rsidTr="00EF70A0">
        <w:trPr>
          <w:trHeight w:val="240"/>
          <w:jc w:val="center"/>
        </w:trPr>
        <w:tc>
          <w:tcPr>
            <w:tcW w:w="4876" w:type="dxa"/>
            <w:tcBorders>
              <w:top w:val="nil"/>
              <w:left w:val="nil"/>
              <w:bottom w:val="nil"/>
              <w:right w:val="nil"/>
            </w:tcBorders>
          </w:tcPr>
          <w:p w14:paraId="66474BB7"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5830A47D" w14:textId="77777777" w:rsidR="00CD5B92" w:rsidRPr="00FE0CA6" w:rsidRDefault="00CD5B92" w:rsidP="00EF70A0">
            <w:pPr>
              <w:pStyle w:val="AmColumnHeading"/>
            </w:pPr>
            <w:r w:rsidRPr="00FE0CA6">
              <w:t>Geänderter Text</w:t>
            </w:r>
          </w:p>
        </w:tc>
      </w:tr>
      <w:tr w:rsidR="00CD5B92" w:rsidRPr="00FE0CA6" w14:paraId="6E331E25" w14:textId="77777777" w:rsidTr="00EF70A0">
        <w:trPr>
          <w:jc w:val="center"/>
        </w:trPr>
        <w:tc>
          <w:tcPr>
            <w:tcW w:w="4876" w:type="dxa"/>
            <w:tcBorders>
              <w:top w:val="nil"/>
              <w:left w:val="nil"/>
              <w:bottom w:val="nil"/>
              <w:right w:val="nil"/>
            </w:tcBorders>
          </w:tcPr>
          <w:p w14:paraId="2AF4D6C6" w14:textId="77777777" w:rsidR="00CD5B92" w:rsidRPr="00FE0CA6" w:rsidRDefault="00CD5B92" w:rsidP="00EF70A0">
            <w:pPr>
              <w:pStyle w:val="Normal6a"/>
            </w:pPr>
          </w:p>
        </w:tc>
        <w:tc>
          <w:tcPr>
            <w:tcW w:w="4876" w:type="dxa"/>
            <w:tcBorders>
              <w:top w:val="nil"/>
              <w:left w:val="nil"/>
              <w:bottom w:val="nil"/>
              <w:right w:val="nil"/>
            </w:tcBorders>
          </w:tcPr>
          <w:p w14:paraId="0DE03A8E" w14:textId="77777777" w:rsidR="00CD5B92" w:rsidRPr="00FE0CA6" w:rsidRDefault="00CD5B92" w:rsidP="00EF70A0">
            <w:pPr>
              <w:pStyle w:val="Normal6a"/>
            </w:pPr>
            <w:r w:rsidRPr="00FE0CA6">
              <w:rPr>
                <w:b/>
                <w:i/>
              </w:rPr>
              <w:t>Fa.</w:t>
            </w:r>
            <w:r w:rsidRPr="00FE0CA6">
              <w:tab/>
            </w:r>
            <w:r w:rsidRPr="00FE0CA6">
              <w:rPr>
                <w:b/>
                <w:i/>
              </w:rPr>
              <w:t>in der Erwägung, dass die durchgängige Berücksichtigung der Gleichstellung der Geschlechter im EU-</w:t>
            </w:r>
            <w:r w:rsidRPr="00FE0CA6">
              <w:rPr>
                <w:b/>
                <w:i/>
              </w:rPr>
              <w:lastRenderedPageBreak/>
              <w:t>Haushalt im Rahmen der Interinstitutionellen Vereinbarung zum MFR 2021-2027 gestärkt wird, unter anderem durch die Anforderung, die Bewertung der geschlechtsspezifischen Auswirkungen in Folgenabschätzungen und in den Bewertungen für die Zwecke des Rahmens für bessere Rechtsetzung zu verstärken und ab 2023 als Pilotprojekt eine Methode zur Messung der Ausgaben zu entwickeln, die für die Förderung der Gleichstellung der Geschlechter auf Programmebene ausschlaggebend sind;</w:t>
            </w:r>
          </w:p>
        </w:tc>
      </w:tr>
    </w:tbl>
    <w:p w14:paraId="3A185300" w14:textId="77777777" w:rsidR="00CD5B92" w:rsidRPr="00414150" w:rsidRDefault="00CD5B92" w:rsidP="00CD5B92">
      <w:pPr>
        <w:pStyle w:val="AmOrLang"/>
        <w:rPr>
          <w:lang w:val="sv-SE"/>
        </w:rPr>
      </w:pPr>
      <w:r w:rsidRPr="00414150">
        <w:rPr>
          <w:lang w:val="sv-SE"/>
        </w:rPr>
        <w:lastRenderedPageBreak/>
        <w:t xml:space="preserve">Or. </w:t>
      </w:r>
      <w:r w:rsidRPr="00414150">
        <w:rPr>
          <w:rStyle w:val="HideTWBExt"/>
          <w:lang w:val="sv-SE"/>
        </w:rPr>
        <w:t>&lt;Original&gt;</w:t>
      </w:r>
      <w:r w:rsidRPr="00414150">
        <w:rPr>
          <w:rStyle w:val="HideTWBInt"/>
          <w:lang w:val="sv-SE"/>
        </w:rPr>
        <w:t>{EN}</w:t>
      </w:r>
      <w:r w:rsidRPr="00414150">
        <w:rPr>
          <w:lang w:val="sv-SE"/>
        </w:rPr>
        <w:t>en</w:t>
      </w:r>
      <w:r w:rsidRPr="00414150">
        <w:rPr>
          <w:rStyle w:val="HideTWBExt"/>
          <w:lang w:val="sv-SE"/>
        </w:rPr>
        <w:t>&lt;/Original&gt;</w:t>
      </w:r>
    </w:p>
    <w:p w14:paraId="5234EDA8" w14:textId="77777777" w:rsidR="00CD5B92" w:rsidRPr="00414150" w:rsidRDefault="00CD5B92" w:rsidP="00CD5B92">
      <w:pPr>
        <w:rPr>
          <w:lang w:val="sv-SE"/>
        </w:rPr>
      </w:pPr>
      <w:r w:rsidRPr="00414150">
        <w:rPr>
          <w:rStyle w:val="HideTWBExt"/>
          <w:lang w:val="sv-SE"/>
        </w:rPr>
        <w:t>&lt;/Amend&gt;</w:t>
      </w:r>
    </w:p>
    <w:p w14:paraId="45238F76" w14:textId="77777777" w:rsidR="00CD5B92" w:rsidRPr="00414150" w:rsidRDefault="00CD5B92" w:rsidP="00CD5B92">
      <w:pPr>
        <w:pStyle w:val="AmNumberTabs"/>
        <w:rPr>
          <w:lang w:val="sv-SE"/>
        </w:rPr>
      </w:pPr>
      <w:r w:rsidRPr="00414150">
        <w:rPr>
          <w:rStyle w:val="HideTWBExt"/>
          <w:lang w:val="sv-SE"/>
        </w:rPr>
        <w:t>&lt;Amend&gt;</w:t>
      </w:r>
      <w:r w:rsidRPr="00414150">
        <w:rPr>
          <w:lang w:val="sv-SE"/>
        </w:rPr>
        <w:t>Änderungsantrag</w:t>
      </w:r>
      <w:r w:rsidRPr="00414150">
        <w:rPr>
          <w:lang w:val="sv-SE"/>
        </w:rPr>
        <w:tab/>
      </w:r>
      <w:r w:rsidRPr="00414150">
        <w:rPr>
          <w:lang w:val="sv-SE"/>
        </w:rPr>
        <w:tab/>
      </w:r>
      <w:r w:rsidRPr="00414150">
        <w:rPr>
          <w:rStyle w:val="HideTWBExt"/>
          <w:lang w:val="sv-SE"/>
        </w:rPr>
        <w:t>&lt;NumAm&gt;</w:t>
      </w:r>
      <w:r w:rsidRPr="00414150">
        <w:rPr>
          <w:lang w:val="sv-SE"/>
        </w:rPr>
        <w:t>18</w:t>
      </w:r>
      <w:r w:rsidRPr="00414150">
        <w:rPr>
          <w:rStyle w:val="HideTWBExt"/>
          <w:lang w:val="sv-SE"/>
        </w:rPr>
        <w:t>&lt;/NumAm&gt;</w:t>
      </w:r>
    </w:p>
    <w:p w14:paraId="00437185" w14:textId="77777777" w:rsidR="00CD5B92" w:rsidRPr="00414150" w:rsidRDefault="00CD5B92" w:rsidP="00CD5B92">
      <w:pPr>
        <w:pStyle w:val="NormalBold"/>
        <w:rPr>
          <w:lang w:val="sv-SE"/>
        </w:rPr>
      </w:pPr>
      <w:r w:rsidRPr="00414150">
        <w:rPr>
          <w:rStyle w:val="HideTWBExt"/>
          <w:b w:val="0"/>
          <w:lang w:val="sv-SE"/>
        </w:rPr>
        <w:t>&lt;RepeatBlock-By&gt;&lt;Members&gt;</w:t>
      </w:r>
      <w:r w:rsidRPr="00414150">
        <w:rPr>
          <w:lang w:val="sv-SE"/>
        </w:rPr>
        <w:t>Jonas Sjöstedt</w:t>
      </w:r>
      <w:r w:rsidRPr="00414150">
        <w:rPr>
          <w:rStyle w:val="HideTWBExt"/>
          <w:b w:val="0"/>
          <w:lang w:val="sv-SE"/>
        </w:rPr>
        <w:t>&lt;/Members&gt;</w:t>
      </w:r>
    </w:p>
    <w:p w14:paraId="3666B204" w14:textId="77777777" w:rsidR="00CD5B92" w:rsidRPr="00414150" w:rsidRDefault="00CD5B92" w:rsidP="00CD5B92">
      <w:pPr>
        <w:pStyle w:val="NormalBold"/>
        <w:rPr>
          <w:lang w:val="sv-SE"/>
        </w:rPr>
      </w:pPr>
      <w:r w:rsidRPr="00414150">
        <w:rPr>
          <w:rStyle w:val="HideTWBExt"/>
          <w:b w:val="0"/>
          <w:lang w:val="sv-SE"/>
        </w:rPr>
        <w:t>&lt;/RepeatBlock-By&gt;</w:t>
      </w:r>
    </w:p>
    <w:p w14:paraId="1CC80DDC"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41C880F2" w14:textId="77777777" w:rsidR="00CD5B92" w:rsidRPr="00FE0CA6" w:rsidRDefault="00CD5B92" w:rsidP="00CD5B92">
      <w:pPr>
        <w:pStyle w:val="NormalBold"/>
      </w:pPr>
      <w:r w:rsidRPr="00FE0CA6">
        <w:rPr>
          <w:rStyle w:val="HideTWBExt"/>
        </w:rPr>
        <w:t>&lt;Article&gt;</w:t>
      </w:r>
      <w:r w:rsidRPr="00FE0CA6">
        <w:t>Erwägung F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7330474D" w14:textId="77777777" w:rsidTr="00EF70A0">
        <w:trPr>
          <w:trHeight w:hRule="exact" w:val="240"/>
          <w:jc w:val="center"/>
        </w:trPr>
        <w:tc>
          <w:tcPr>
            <w:tcW w:w="9752" w:type="dxa"/>
            <w:gridSpan w:val="2"/>
            <w:tcBorders>
              <w:top w:val="nil"/>
              <w:left w:val="nil"/>
              <w:bottom w:val="nil"/>
              <w:right w:val="nil"/>
            </w:tcBorders>
          </w:tcPr>
          <w:p w14:paraId="44079D74" w14:textId="77777777" w:rsidR="00CD5B92" w:rsidRPr="00FE0CA6" w:rsidRDefault="00CD5B92" w:rsidP="00EF70A0"/>
        </w:tc>
      </w:tr>
      <w:tr w:rsidR="00CD5B92" w:rsidRPr="00FE0CA6" w14:paraId="512442A8" w14:textId="77777777" w:rsidTr="00EF70A0">
        <w:trPr>
          <w:trHeight w:val="240"/>
          <w:jc w:val="center"/>
        </w:trPr>
        <w:tc>
          <w:tcPr>
            <w:tcW w:w="4876" w:type="dxa"/>
            <w:tcBorders>
              <w:top w:val="nil"/>
              <w:left w:val="nil"/>
              <w:bottom w:val="nil"/>
              <w:right w:val="nil"/>
            </w:tcBorders>
          </w:tcPr>
          <w:p w14:paraId="1E2C3ED9"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2273D7A3" w14:textId="77777777" w:rsidR="00CD5B92" w:rsidRPr="00FE0CA6" w:rsidRDefault="00CD5B92" w:rsidP="00EF70A0">
            <w:pPr>
              <w:pStyle w:val="AmColumnHeading"/>
            </w:pPr>
            <w:r w:rsidRPr="00FE0CA6">
              <w:t>Geänderter Text</w:t>
            </w:r>
          </w:p>
        </w:tc>
      </w:tr>
      <w:tr w:rsidR="00CD5B92" w:rsidRPr="00FE0CA6" w14:paraId="6C20D110" w14:textId="77777777" w:rsidTr="00EF70A0">
        <w:trPr>
          <w:jc w:val="center"/>
        </w:trPr>
        <w:tc>
          <w:tcPr>
            <w:tcW w:w="4876" w:type="dxa"/>
            <w:tcBorders>
              <w:top w:val="nil"/>
              <w:left w:val="nil"/>
              <w:bottom w:val="nil"/>
              <w:right w:val="nil"/>
            </w:tcBorders>
          </w:tcPr>
          <w:p w14:paraId="771E1AF1" w14:textId="77777777" w:rsidR="00CD5B92" w:rsidRPr="00FE0CA6" w:rsidRDefault="00CD5B92" w:rsidP="00EF70A0">
            <w:pPr>
              <w:pStyle w:val="Normal6a"/>
            </w:pPr>
          </w:p>
        </w:tc>
        <w:tc>
          <w:tcPr>
            <w:tcW w:w="4876" w:type="dxa"/>
            <w:tcBorders>
              <w:top w:val="nil"/>
              <w:left w:val="nil"/>
              <w:bottom w:val="nil"/>
              <w:right w:val="nil"/>
            </w:tcBorders>
          </w:tcPr>
          <w:p w14:paraId="58FC8FAD" w14:textId="77777777" w:rsidR="00CD5B92" w:rsidRPr="00FE0CA6" w:rsidRDefault="00CD5B92" w:rsidP="00EF70A0">
            <w:pPr>
              <w:pStyle w:val="Normal6a"/>
            </w:pPr>
            <w:r w:rsidRPr="00FE0CA6">
              <w:rPr>
                <w:b/>
                <w:i/>
              </w:rPr>
              <w:t>Fa.</w:t>
            </w:r>
            <w:r w:rsidRPr="00FE0CA6">
              <w:tab/>
            </w:r>
            <w:r w:rsidRPr="00FE0CA6">
              <w:rPr>
                <w:b/>
                <w:i/>
              </w:rPr>
              <w:t>in der Erwägung, dass die Verwirklichung der Gleichstellung der Geschlechter einen intersektionalen Ansatz für die Berücksichtigung des Gleichstellungsaspekts bei der Haushaltsplanung erfordert, der der kumulierten Diskriminierung von Frauen, die rassisierten Gruppen angehören, Menschen mit Behinderungen, LGBTQI+-Personen und Migranten Rechnung trägt, um sicherzustellen, dass die Ausgaben der EU die Gleichstellung in sämtlichen Dimensionen fördern;</w:t>
            </w:r>
          </w:p>
        </w:tc>
      </w:tr>
    </w:tbl>
    <w:p w14:paraId="42013E43"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44BE5619" w14:textId="77777777" w:rsidR="00CD5B92" w:rsidRPr="00FE0CA6" w:rsidRDefault="00CD5B92" w:rsidP="00CD5B92">
      <w:r w:rsidRPr="00FE0CA6">
        <w:rPr>
          <w:rStyle w:val="HideTWBExt"/>
        </w:rPr>
        <w:t>&lt;/Amend&gt;</w:t>
      </w:r>
    </w:p>
    <w:p w14:paraId="3F78F003"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19</w:t>
      </w:r>
      <w:r w:rsidRPr="00FE0CA6">
        <w:rPr>
          <w:rStyle w:val="HideTWBExt"/>
        </w:rPr>
        <w:t>&lt;/NumAm&gt;</w:t>
      </w:r>
    </w:p>
    <w:p w14:paraId="1D9C7C7B"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176048E9" w14:textId="77777777" w:rsidR="00CD5B92" w:rsidRPr="00FE0CA6" w:rsidRDefault="00CD5B92" w:rsidP="00CD5B92">
      <w:pPr>
        <w:pStyle w:val="NormalBold"/>
      </w:pPr>
      <w:r w:rsidRPr="00FE0CA6">
        <w:rPr>
          <w:rStyle w:val="HideTWBExt"/>
          <w:b w:val="0"/>
        </w:rPr>
        <w:t>&lt;/RepeatBlock-By&gt;</w:t>
      </w:r>
    </w:p>
    <w:p w14:paraId="63D9DE65"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3835BB08" w14:textId="77777777" w:rsidR="00CD5B92" w:rsidRPr="00FE0CA6" w:rsidRDefault="00CD5B92" w:rsidP="00CD5B92">
      <w:pPr>
        <w:pStyle w:val="NormalBold"/>
      </w:pPr>
      <w:r w:rsidRPr="00FE0CA6">
        <w:rPr>
          <w:rStyle w:val="HideTWBExt"/>
        </w:rPr>
        <w:lastRenderedPageBreak/>
        <w:t>&lt;Article&gt;</w:t>
      </w:r>
      <w:r w:rsidRPr="00FE0CA6">
        <w:t>Erwägung F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5858D3E7" w14:textId="77777777" w:rsidTr="00EF70A0">
        <w:trPr>
          <w:trHeight w:hRule="exact" w:val="240"/>
          <w:jc w:val="center"/>
        </w:trPr>
        <w:tc>
          <w:tcPr>
            <w:tcW w:w="9752" w:type="dxa"/>
            <w:gridSpan w:val="2"/>
            <w:tcBorders>
              <w:top w:val="nil"/>
              <w:left w:val="nil"/>
              <w:bottom w:val="nil"/>
              <w:right w:val="nil"/>
            </w:tcBorders>
          </w:tcPr>
          <w:p w14:paraId="005502CB" w14:textId="77777777" w:rsidR="00CD5B92" w:rsidRPr="00FE0CA6" w:rsidRDefault="00CD5B92" w:rsidP="00EF70A0"/>
        </w:tc>
      </w:tr>
      <w:tr w:rsidR="00CD5B92" w:rsidRPr="00FE0CA6" w14:paraId="4796AA7C" w14:textId="77777777" w:rsidTr="00EF70A0">
        <w:trPr>
          <w:trHeight w:val="240"/>
          <w:jc w:val="center"/>
        </w:trPr>
        <w:tc>
          <w:tcPr>
            <w:tcW w:w="4876" w:type="dxa"/>
            <w:tcBorders>
              <w:top w:val="nil"/>
              <w:left w:val="nil"/>
              <w:bottom w:val="nil"/>
              <w:right w:val="nil"/>
            </w:tcBorders>
          </w:tcPr>
          <w:p w14:paraId="62C61A90"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64F5DFC6" w14:textId="77777777" w:rsidR="00CD5B92" w:rsidRPr="00FE0CA6" w:rsidRDefault="00CD5B92" w:rsidP="00EF70A0">
            <w:pPr>
              <w:pStyle w:val="AmColumnHeading"/>
            </w:pPr>
            <w:r w:rsidRPr="00FE0CA6">
              <w:t>Geänderter Text</w:t>
            </w:r>
          </w:p>
        </w:tc>
      </w:tr>
      <w:tr w:rsidR="00CD5B92" w:rsidRPr="00FE0CA6" w14:paraId="197BCAC5" w14:textId="77777777" w:rsidTr="00EF70A0">
        <w:trPr>
          <w:jc w:val="center"/>
        </w:trPr>
        <w:tc>
          <w:tcPr>
            <w:tcW w:w="4876" w:type="dxa"/>
            <w:tcBorders>
              <w:top w:val="nil"/>
              <w:left w:val="nil"/>
              <w:bottom w:val="nil"/>
              <w:right w:val="nil"/>
            </w:tcBorders>
          </w:tcPr>
          <w:p w14:paraId="7A17450A" w14:textId="77777777" w:rsidR="00CD5B92" w:rsidRPr="00FE0CA6" w:rsidRDefault="00CD5B92" w:rsidP="00EF70A0">
            <w:pPr>
              <w:pStyle w:val="Normal6a"/>
            </w:pPr>
          </w:p>
        </w:tc>
        <w:tc>
          <w:tcPr>
            <w:tcW w:w="4876" w:type="dxa"/>
            <w:tcBorders>
              <w:top w:val="nil"/>
              <w:left w:val="nil"/>
              <w:bottom w:val="nil"/>
              <w:right w:val="nil"/>
            </w:tcBorders>
          </w:tcPr>
          <w:p w14:paraId="69C08359" w14:textId="77777777" w:rsidR="00CD5B92" w:rsidRPr="00FE0CA6" w:rsidRDefault="00CD5B92" w:rsidP="00EF70A0">
            <w:pPr>
              <w:pStyle w:val="Normal6a"/>
            </w:pPr>
            <w:r w:rsidRPr="00FE0CA6">
              <w:rPr>
                <w:b/>
                <w:i/>
              </w:rPr>
              <w:t>Fa.</w:t>
            </w:r>
            <w:r w:rsidRPr="00FE0CA6">
              <w:tab/>
            </w:r>
            <w:r w:rsidRPr="00FE0CA6">
              <w:rPr>
                <w:b/>
                <w:i/>
              </w:rPr>
              <w:t>in der Erwägung, dass die Familie die Grundlage der Gesellschaft bildet und eine entscheidende Rolle bei der Förderung des Wohlergehens, der Stabilität und der Entwicklung von Einzelpersonen, Gemeinschaften und Nationen spielt, ist es von wesentlicher Bedeutung, dass sie von den horizontalen Maßnahmen der EU aktiv gefördert und unterstützt wird;</w:t>
            </w:r>
          </w:p>
        </w:tc>
      </w:tr>
    </w:tbl>
    <w:p w14:paraId="3D1EAE73"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5D17452C" w14:textId="77777777" w:rsidR="00CD5B92" w:rsidRPr="00FE0CA6" w:rsidRDefault="00CD5B92" w:rsidP="00CD5B92">
      <w:r w:rsidRPr="00FE0CA6">
        <w:rPr>
          <w:rStyle w:val="HideTWBExt"/>
        </w:rPr>
        <w:t>&lt;/Amend&gt;</w:t>
      </w:r>
    </w:p>
    <w:p w14:paraId="21CE54DF"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20</w:t>
      </w:r>
      <w:r w:rsidRPr="00FE0CA6">
        <w:rPr>
          <w:rStyle w:val="HideTWBExt"/>
        </w:rPr>
        <w:t>&lt;/NumAm&gt;</w:t>
      </w:r>
    </w:p>
    <w:p w14:paraId="039ABE71" w14:textId="77777777" w:rsidR="00CD5B92" w:rsidRPr="00FE0CA6" w:rsidRDefault="00CD5B92" w:rsidP="00CD5B92">
      <w:pPr>
        <w:pStyle w:val="NormalBold"/>
      </w:pPr>
      <w:r w:rsidRPr="00FE0CA6">
        <w:rPr>
          <w:rStyle w:val="HideTWBExt"/>
          <w:b w:val="0"/>
        </w:rPr>
        <w:t>&lt;RepeatBlock-By&gt;&lt;Members&gt;</w:t>
      </w:r>
      <w:r w:rsidRPr="00FE0CA6">
        <w:t>Marit Maij</w:t>
      </w:r>
      <w:r w:rsidRPr="00FE0CA6">
        <w:rPr>
          <w:rStyle w:val="HideTWBExt"/>
          <w:b w:val="0"/>
        </w:rPr>
        <w:t>&lt;/Members&gt;</w:t>
      </w:r>
    </w:p>
    <w:p w14:paraId="628896D7" w14:textId="77777777" w:rsidR="00CD5B92" w:rsidRPr="00FE0CA6" w:rsidRDefault="00CD5B92" w:rsidP="00CD5B92">
      <w:pPr>
        <w:pStyle w:val="NormalBold"/>
      </w:pPr>
      <w:r w:rsidRPr="00FE0CA6">
        <w:rPr>
          <w:rStyle w:val="HideTWBExt"/>
          <w:b w:val="0"/>
        </w:rPr>
        <w:t>&lt;/RepeatBlock-By&gt;</w:t>
      </w:r>
    </w:p>
    <w:p w14:paraId="2D0FB33D"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4E5BEBAC" w14:textId="77777777" w:rsidR="00CD5B92" w:rsidRPr="00FE0CA6" w:rsidRDefault="00CD5B92" w:rsidP="00CD5B92">
      <w:pPr>
        <w:pStyle w:val="NormalBold"/>
      </w:pPr>
      <w:r w:rsidRPr="00FE0CA6">
        <w:rPr>
          <w:rStyle w:val="HideTWBExt"/>
        </w:rPr>
        <w:t>&lt;Article&gt;</w:t>
      </w:r>
      <w:r w:rsidRPr="00FE0CA6">
        <w:t>Erwägung H</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6DCDAAD4" w14:textId="77777777" w:rsidTr="00EF70A0">
        <w:trPr>
          <w:trHeight w:hRule="exact" w:val="240"/>
          <w:jc w:val="center"/>
        </w:trPr>
        <w:tc>
          <w:tcPr>
            <w:tcW w:w="9752" w:type="dxa"/>
            <w:gridSpan w:val="2"/>
            <w:tcBorders>
              <w:top w:val="nil"/>
              <w:left w:val="nil"/>
              <w:bottom w:val="nil"/>
              <w:right w:val="nil"/>
            </w:tcBorders>
          </w:tcPr>
          <w:p w14:paraId="376D0E63" w14:textId="77777777" w:rsidR="00CD5B92" w:rsidRPr="00FE0CA6" w:rsidRDefault="00CD5B92" w:rsidP="00EF70A0"/>
        </w:tc>
      </w:tr>
      <w:tr w:rsidR="00CD5B92" w:rsidRPr="00FE0CA6" w14:paraId="4B39FF5E" w14:textId="77777777" w:rsidTr="00EF70A0">
        <w:trPr>
          <w:trHeight w:val="240"/>
          <w:jc w:val="center"/>
        </w:trPr>
        <w:tc>
          <w:tcPr>
            <w:tcW w:w="4876" w:type="dxa"/>
            <w:tcBorders>
              <w:top w:val="nil"/>
              <w:left w:val="nil"/>
              <w:bottom w:val="nil"/>
              <w:right w:val="nil"/>
            </w:tcBorders>
          </w:tcPr>
          <w:p w14:paraId="061F7012"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7F1B0920" w14:textId="77777777" w:rsidR="00CD5B92" w:rsidRPr="00FE0CA6" w:rsidRDefault="00CD5B92" w:rsidP="00EF70A0">
            <w:pPr>
              <w:pStyle w:val="AmColumnHeading"/>
            </w:pPr>
            <w:r w:rsidRPr="00FE0CA6">
              <w:t>Geänderter Text</w:t>
            </w:r>
          </w:p>
        </w:tc>
      </w:tr>
      <w:tr w:rsidR="00CD5B92" w:rsidRPr="00FE0CA6" w14:paraId="56490447" w14:textId="77777777" w:rsidTr="00EF70A0">
        <w:trPr>
          <w:jc w:val="center"/>
        </w:trPr>
        <w:tc>
          <w:tcPr>
            <w:tcW w:w="4876" w:type="dxa"/>
            <w:tcBorders>
              <w:top w:val="nil"/>
              <w:left w:val="nil"/>
              <w:bottom w:val="nil"/>
              <w:right w:val="nil"/>
            </w:tcBorders>
          </w:tcPr>
          <w:p w14:paraId="0B06A4F9" w14:textId="77777777" w:rsidR="00CD5B92" w:rsidRPr="00FE0CA6" w:rsidRDefault="00CD5B92" w:rsidP="00EF70A0">
            <w:pPr>
              <w:pStyle w:val="Normal6a"/>
            </w:pPr>
            <w:r w:rsidRPr="00FE0CA6">
              <w:t>H.</w:t>
            </w:r>
            <w:r w:rsidRPr="00FE0CA6">
              <w:tab/>
              <w:t>in der Erwägung, dass die Bemühungen der Mitgliedstaaten um die durchgängige Berücksichtigung der Gleichstellung der Geschlechter seit 2021 besorgniserregend nachgelassen haben, was sich nicht auf Unionsebene widerspiegeln sollte;</w:t>
            </w:r>
          </w:p>
        </w:tc>
        <w:tc>
          <w:tcPr>
            <w:tcW w:w="4876" w:type="dxa"/>
            <w:tcBorders>
              <w:top w:val="nil"/>
              <w:left w:val="nil"/>
              <w:bottom w:val="nil"/>
              <w:right w:val="nil"/>
            </w:tcBorders>
          </w:tcPr>
          <w:p w14:paraId="18F3A68C" w14:textId="77777777" w:rsidR="00CD5B92" w:rsidRPr="00FE0CA6" w:rsidRDefault="00CD5B92" w:rsidP="00EF70A0">
            <w:pPr>
              <w:pStyle w:val="Normal6a"/>
            </w:pPr>
            <w:r w:rsidRPr="00FE0CA6">
              <w:t>H.</w:t>
            </w:r>
            <w:r w:rsidRPr="00FE0CA6">
              <w:tab/>
              <w:t xml:space="preserve">in der Erwägung, dass </w:t>
            </w:r>
            <w:r w:rsidRPr="00FE0CA6">
              <w:rPr>
                <w:b/>
                <w:i/>
              </w:rPr>
              <w:t>das EIGE berichtet hat, dass</w:t>
            </w:r>
            <w:r w:rsidRPr="00FE0CA6">
              <w:t xml:space="preserve"> die Bemühungen der Mitgliedstaaten um die durchgängige Berücksichtigung der Gleichstellung der Geschlechter seit 2021 besorgniserregend nachgelassen haben, was sich nicht auf Unionsebene widerspiegeln sollte;</w:t>
            </w:r>
          </w:p>
        </w:tc>
      </w:tr>
    </w:tbl>
    <w:p w14:paraId="4A35F335"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12C002D0" w14:textId="77777777" w:rsidR="00CD5B92" w:rsidRPr="00FE0CA6" w:rsidRDefault="00CD5B92" w:rsidP="00CD5B92">
      <w:r w:rsidRPr="00FE0CA6">
        <w:rPr>
          <w:rStyle w:val="HideTWBExt"/>
        </w:rPr>
        <w:t>&lt;/Amend&gt;</w:t>
      </w:r>
    </w:p>
    <w:p w14:paraId="50A82ECD"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21</w:t>
      </w:r>
      <w:r w:rsidRPr="00FE0CA6">
        <w:rPr>
          <w:rStyle w:val="HideTWBExt"/>
        </w:rPr>
        <w:t>&lt;/NumAm&gt;</w:t>
      </w:r>
    </w:p>
    <w:p w14:paraId="5F185AF8" w14:textId="77777777" w:rsidR="00CD5B92" w:rsidRPr="00FE0CA6" w:rsidRDefault="00CD5B92" w:rsidP="00CD5B92">
      <w:pPr>
        <w:pStyle w:val="NormalBold"/>
      </w:pPr>
      <w:r w:rsidRPr="00FE0CA6">
        <w:rPr>
          <w:rStyle w:val="HideTWBExt"/>
          <w:b w:val="0"/>
        </w:rPr>
        <w:t>&lt;RepeatBlock-By&gt;&lt;Members&gt;</w:t>
      </w:r>
      <w:r w:rsidRPr="00FE0CA6">
        <w:t>Marit Maij</w:t>
      </w:r>
      <w:r w:rsidRPr="00FE0CA6">
        <w:rPr>
          <w:rStyle w:val="HideTWBExt"/>
          <w:b w:val="0"/>
        </w:rPr>
        <w:t>&lt;/Members&gt;</w:t>
      </w:r>
    </w:p>
    <w:p w14:paraId="4466C1FF" w14:textId="77777777" w:rsidR="00CD5B92" w:rsidRPr="00FE0CA6" w:rsidRDefault="00CD5B92" w:rsidP="00CD5B92">
      <w:pPr>
        <w:pStyle w:val="NormalBold"/>
      </w:pPr>
      <w:r w:rsidRPr="00FE0CA6">
        <w:rPr>
          <w:rStyle w:val="HideTWBExt"/>
          <w:b w:val="0"/>
        </w:rPr>
        <w:t>&lt;/RepeatBlock-By&gt;</w:t>
      </w:r>
    </w:p>
    <w:p w14:paraId="352D2EAD"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216470ED" w14:textId="77777777" w:rsidR="00CD5B92" w:rsidRPr="00FE0CA6" w:rsidRDefault="00CD5B92" w:rsidP="00CD5B92">
      <w:pPr>
        <w:pStyle w:val="NormalBold"/>
      </w:pPr>
      <w:r w:rsidRPr="00FE0CA6">
        <w:rPr>
          <w:rStyle w:val="HideTWBExt"/>
        </w:rPr>
        <w:t>&lt;Article&gt;</w:t>
      </w:r>
      <w:r w:rsidRPr="00FE0CA6">
        <w:t>Erwägung I</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13E9723B" w14:textId="77777777" w:rsidTr="00EF70A0">
        <w:trPr>
          <w:trHeight w:hRule="exact" w:val="240"/>
          <w:jc w:val="center"/>
        </w:trPr>
        <w:tc>
          <w:tcPr>
            <w:tcW w:w="9752" w:type="dxa"/>
            <w:gridSpan w:val="2"/>
            <w:tcBorders>
              <w:top w:val="nil"/>
              <w:left w:val="nil"/>
              <w:bottom w:val="nil"/>
              <w:right w:val="nil"/>
            </w:tcBorders>
          </w:tcPr>
          <w:p w14:paraId="254CF1EA" w14:textId="77777777" w:rsidR="00CD5B92" w:rsidRPr="00FE0CA6" w:rsidRDefault="00CD5B92" w:rsidP="00EF70A0"/>
        </w:tc>
      </w:tr>
      <w:tr w:rsidR="00CD5B92" w:rsidRPr="00FE0CA6" w14:paraId="1BDD9BC9" w14:textId="77777777" w:rsidTr="00EF70A0">
        <w:trPr>
          <w:trHeight w:val="240"/>
          <w:jc w:val="center"/>
        </w:trPr>
        <w:tc>
          <w:tcPr>
            <w:tcW w:w="4876" w:type="dxa"/>
            <w:tcBorders>
              <w:top w:val="nil"/>
              <w:left w:val="nil"/>
              <w:bottom w:val="nil"/>
              <w:right w:val="nil"/>
            </w:tcBorders>
          </w:tcPr>
          <w:p w14:paraId="7DCFFB33"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2EE4D574" w14:textId="77777777" w:rsidR="00CD5B92" w:rsidRPr="00FE0CA6" w:rsidRDefault="00CD5B92" w:rsidP="00EF70A0">
            <w:pPr>
              <w:pStyle w:val="AmColumnHeading"/>
            </w:pPr>
            <w:r w:rsidRPr="00FE0CA6">
              <w:t>Geänderter Text</w:t>
            </w:r>
          </w:p>
        </w:tc>
      </w:tr>
      <w:tr w:rsidR="00CD5B92" w:rsidRPr="00FE0CA6" w14:paraId="76416141" w14:textId="77777777" w:rsidTr="00EF70A0">
        <w:trPr>
          <w:jc w:val="center"/>
        </w:trPr>
        <w:tc>
          <w:tcPr>
            <w:tcW w:w="4876" w:type="dxa"/>
            <w:tcBorders>
              <w:top w:val="nil"/>
              <w:left w:val="nil"/>
              <w:bottom w:val="nil"/>
              <w:right w:val="nil"/>
            </w:tcBorders>
          </w:tcPr>
          <w:p w14:paraId="1FAE1CED" w14:textId="77777777" w:rsidR="00CD5B92" w:rsidRPr="00FE0CA6" w:rsidRDefault="00CD5B92" w:rsidP="00EF70A0">
            <w:pPr>
              <w:pStyle w:val="Normal6a"/>
            </w:pPr>
            <w:r w:rsidRPr="00FE0CA6">
              <w:t>I.</w:t>
            </w:r>
            <w:r w:rsidRPr="00FE0CA6">
              <w:tab/>
              <w:t>in der Erwägung, dass die systematische Einbeziehung von Ex-ante-</w:t>
            </w:r>
            <w:r w:rsidRPr="00FE0CA6">
              <w:lastRenderedPageBreak/>
              <w:t xml:space="preserve">Folgenabschätzungen zur Gleichstellung der Geschlechter und von Maßnahmen zur Verringerung von Ungleichheiten zwischen den Geschlechtern in die politischen Entscheidungsprozesse der Union erforderlich ist, um sicherzustellen, dass künftige Initiativen die Gleichstellung der Geschlechter nicht </w:t>
            </w:r>
            <w:r w:rsidRPr="00FE0CA6">
              <w:rPr>
                <w:b/>
                <w:i/>
              </w:rPr>
              <w:t>unbeabsichtigt</w:t>
            </w:r>
            <w:r w:rsidRPr="00FE0CA6">
              <w:t xml:space="preserve"> beeinträchtigen;</w:t>
            </w:r>
          </w:p>
        </w:tc>
        <w:tc>
          <w:tcPr>
            <w:tcW w:w="4876" w:type="dxa"/>
            <w:tcBorders>
              <w:top w:val="nil"/>
              <w:left w:val="nil"/>
              <w:bottom w:val="nil"/>
              <w:right w:val="nil"/>
            </w:tcBorders>
          </w:tcPr>
          <w:p w14:paraId="75987EB2" w14:textId="77777777" w:rsidR="00CD5B92" w:rsidRPr="00FE0CA6" w:rsidRDefault="00CD5B92" w:rsidP="00EF70A0">
            <w:pPr>
              <w:pStyle w:val="Normal6a"/>
            </w:pPr>
            <w:r w:rsidRPr="00FE0CA6">
              <w:lastRenderedPageBreak/>
              <w:t>I.</w:t>
            </w:r>
            <w:r w:rsidRPr="00FE0CA6">
              <w:tab/>
              <w:t>in der Erwägung, dass die systematische Einbeziehung von Ex-ante-</w:t>
            </w:r>
            <w:r w:rsidRPr="00FE0CA6">
              <w:lastRenderedPageBreak/>
              <w:t xml:space="preserve">Folgenabschätzungen zur Gleichstellung der Geschlechter und von Maßnahmen zur Verringerung von Ungleichheiten zwischen den Geschlechtern in die politischen Entscheidungsprozesse der Union erforderlich ist, um sicherzustellen, dass künftige Initiativen die Gleichstellung der Geschlechter </w:t>
            </w:r>
            <w:r w:rsidRPr="00FE0CA6">
              <w:rPr>
                <w:b/>
                <w:i/>
              </w:rPr>
              <w:t>fördern und</w:t>
            </w:r>
            <w:r w:rsidRPr="00FE0CA6">
              <w:t xml:space="preserve"> nicht beeinträchtigen;</w:t>
            </w:r>
          </w:p>
        </w:tc>
      </w:tr>
    </w:tbl>
    <w:p w14:paraId="453CFEB6"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50046EF2" w14:textId="77777777" w:rsidR="00CD5B92" w:rsidRPr="00FE0CA6" w:rsidRDefault="00CD5B92" w:rsidP="00CD5B92">
      <w:r w:rsidRPr="00FE0CA6">
        <w:rPr>
          <w:rStyle w:val="HideTWBExt"/>
        </w:rPr>
        <w:t>&lt;/Amend&gt;</w:t>
      </w:r>
    </w:p>
    <w:p w14:paraId="651D26B2"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22</w:t>
      </w:r>
      <w:r w:rsidRPr="00FE0CA6">
        <w:rPr>
          <w:rStyle w:val="HideTWBExt"/>
        </w:rPr>
        <w:t>&lt;/NumAm&gt;</w:t>
      </w:r>
    </w:p>
    <w:p w14:paraId="2A6271CD"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1DB497F9" w14:textId="77777777" w:rsidR="00CD5B92" w:rsidRPr="00FE0CA6" w:rsidRDefault="00CD5B92" w:rsidP="00CD5B92">
      <w:pPr>
        <w:pStyle w:val="NormalBold"/>
      </w:pPr>
      <w:r w:rsidRPr="00FE0CA6">
        <w:rPr>
          <w:rStyle w:val="HideTWBExt"/>
          <w:b w:val="0"/>
        </w:rPr>
        <w:t>&lt;/RepeatBlock-By&gt;</w:t>
      </w:r>
    </w:p>
    <w:p w14:paraId="3436DE69"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37FF2967" w14:textId="77777777" w:rsidR="00CD5B92" w:rsidRPr="00FE0CA6" w:rsidRDefault="00CD5B92" w:rsidP="00CD5B92">
      <w:pPr>
        <w:pStyle w:val="NormalBold"/>
      </w:pPr>
      <w:r w:rsidRPr="00FE0CA6">
        <w:rPr>
          <w:rStyle w:val="HideTWBExt"/>
        </w:rPr>
        <w:t>&lt;Article&gt;</w:t>
      </w:r>
      <w:r w:rsidRPr="00FE0CA6">
        <w:t>Ziffer 1</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15511CDA" w14:textId="77777777" w:rsidTr="00EF70A0">
        <w:trPr>
          <w:trHeight w:hRule="exact" w:val="240"/>
          <w:jc w:val="center"/>
        </w:trPr>
        <w:tc>
          <w:tcPr>
            <w:tcW w:w="9752" w:type="dxa"/>
            <w:gridSpan w:val="2"/>
            <w:tcBorders>
              <w:top w:val="nil"/>
              <w:left w:val="nil"/>
              <w:bottom w:val="nil"/>
              <w:right w:val="nil"/>
            </w:tcBorders>
          </w:tcPr>
          <w:p w14:paraId="52E4244A" w14:textId="77777777" w:rsidR="00CD5B92" w:rsidRPr="00FE0CA6" w:rsidRDefault="00CD5B92" w:rsidP="00EF70A0"/>
        </w:tc>
      </w:tr>
      <w:tr w:rsidR="00CD5B92" w:rsidRPr="00FE0CA6" w14:paraId="42EABC81" w14:textId="77777777" w:rsidTr="00EF70A0">
        <w:trPr>
          <w:trHeight w:val="240"/>
          <w:jc w:val="center"/>
        </w:trPr>
        <w:tc>
          <w:tcPr>
            <w:tcW w:w="4876" w:type="dxa"/>
            <w:tcBorders>
              <w:top w:val="nil"/>
              <w:left w:val="nil"/>
              <w:bottom w:val="nil"/>
              <w:right w:val="nil"/>
            </w:tcBorders>
          </w:tcPr>
          <w:p w14:paraId="63CC953C"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3A8607EC" w14:textId="77777777" w:rsidR="00CD5B92" w:rsidRPr="00FE0CA6" w:rsidRDefault="00CD5B92" w:rsidP="00EF70A0">
            <w:pPr>
              <w:pStyle w:val="AmColumnHeading"/>
            </w:pPr>
            <w:r w:rsidRPr="00FE0CA6">
              <w:t>Geänderter Text</w:t>
            </w:r>
          </w:p>
        </w:tc>
      </w:tr>
      <w:tr w:rsidR="00CD5B92" w:rsidRPr="00FE0CA6" w14:paraId="44C9800C" w14:textId="77777777" w:rsidTr="00EF70A0">
        <w:trPr>
          <w:jc w:val="center"/>
        </w:trPr>
        <w:tc>
          <w:tcPr>
            <w:tcW w:w="4876" w:type="dxa"/>
            <w:tcBorders>
              <w:top w:val="nil"/>
              <w:left w:val="nil"/>
              <w:bottom w:val="nil"/>
              <w:right w:val="nil"/>
            </w:tcBorders>
          </w:tcPr>
          <w:p w14:paraId="424E7D8D" w14:textId="77777777" w:rsidR="00CD5B92" w:rsidRPr="00FE0CA6" w:rsidRDefault="00CD5B92" w:rsidP="00EF70A0">
            <w:pPr>
              <w:pStyle w:val="Normal6a"/>
            </w:pPr>
            <w:r w:rsidRPr="00FE0CA6">
              <w:t>1.</w:t>
            </w:r>
            <w:r w:rsidRPr="00FE0CA6">
              <w:tab/>
            </w:r>
            <w:r w:rsidRPr="00FE0CA6">
              <w:rPr>
                <w:b/>
                <w:i/>
              </w:rPr>
              <w:t>begrüßt</w:t>
            </w:r>
            <w:r w:rsidRPr="00FE0CA6">
              <w:t>, dass die Kommission im Einklang mit ihren verbindlichen Mittelbindungen und im Anschluss an die wiederholten Forderungen des Parlaments eine Pilotmethode zur Verfolgung und Messung von Ausgaben im Zusammenhang mit der Gleichstellung der Geschlechter auf Programmebene im MFR 2021-2027 entwickelt hat, um die durchgängige Berücksichtigung der Gleichstellung der Geschlechter im Haushaltsverfahren der Kommission zu verbessern und die Politikgestaltung und die Mittelzuweisung im Hinblick auf die Gleichstellung der Geschlechter zu fördern;</w:t>
            </w:r>
          </w:p>
        </w:tc>
        <w:tc>
          <w:tcPr>
            <w:tcW w:w="4876" w:type="dxa"/>
            <w:tcBorders>
              <w:top w:val="nil"/>
              <w:left w:val="nil"/>
              <w:bottom w:val="nil"/>
              <w:right w:val="nil"/>
            </w:tcBorders>
          </w:tcPr>
          <w:p w14:paraId="58335826" w14:textId="77777777" w:rsidR="00CD5B92" w:rsidRPr="00FE0CA6" w:rsidRDefault="00CD5B92" w:rsidP="00EF70A0">
            <w:pPr>
              <w:pStyle w:val="Normal6a"/>
            </w:pPr>
            <w:r w:rsidRPr="00FE0CA6">
              <w:t>1.</w:t>
            </w:r>
            <w:r w:rsidRPr="00FE0CA6">
              <w:tab/>
            </w:r>
            <w:r w:rsidRPr="00FE0CA6">
              <w:rPr>
                <w:b/>
                <w:i/>
              </w:rPr>
              <w:t>bedauert</w:t>
            </w:r>
            <w:r w:rsidRPr="00FE0CA6">
              <w:t>, dass die Kommission im Einklang mit ihren verbindlichen Mittelbindungen und im Anschluss an die wiederholten Forderungen des Parlaments eine Pilotmethode zur Verfolgung und Messung von Ausgaben im Zusammenhang mit der Gleichstellung der Geschlechter auf Programmebene im MFR 2021-2027 entwickelt hat, um die durchgängige Berücksichtigung der Gleichstellung der Geschlechter im Haushaltsverfahren der Kommission zu verbessern und die Politikgestaltung und die Mittelzuweisung im Hinblick auf die Gleichstellung der Geschlechter zu fördern;</w:t>
            </w:r>
          </w:p>
        </w:tc>
      </w:tr>
    </w:tbl>
    <w:p w14:paraId="014228D3"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6224DFAC" w14:textId="77777777" w:rsidR="00CD5B92" w:rsidRPr="00FE0CA6" w:rsidRDefault="00CD5B92" w:rsidP="00CD5B92">
      <w:r w:rsidRPr="00FE0CA6">
        <w:rPr>
          <w:rStyle w:val="HideTWBExt"/>
        </w:rPr>
        <w:t>&lt;/Amend&gt;</w:t>
      </w:r>
    </w:p>
    <w:p w14:paraId="16499F4B"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23</w:t>
      </w:r>
      <w:r w:rsidRPr="00FE0CA6">
        <w:rPr>
          <w:rStyle w:val="HideTWBExt"/>
        </w:rPr>
        <w:t>&lt;/NumAm&gt;</w:t>
      </w:r>
    </w:p>
    <w:p w14:paraId="2170C482" w14:textId="77777777" w:rsidR="00CD5B92" w:rsidRPr="00FE0CA6" w:rsidRDefault="00CD5B92" w:rsidP="00CD5B92">
      <w:pPr>
        <w:pStyle w:val="NormalBold"/>
      </w:pPr>
      <w:r w:rsidRPr="00FE0CA6">
        <w:rPr>
          <w:rStyle w:val="HideTWBExt"/>
          <w:b w:val="0"/>
        </w:rPr>
        <w:t>&lt;RepeatBlock-By&gt;&lt;Members&gt;</w:t>
      </w:r>
      <w:r w:rsidRPr="00FE0CA6">
        <w:t>Virginie Joron, Mathilde Androuët</w:t>
      </w:r>
      <w:r w:rsidRPr="00FE0CA6">
        <w:rPr>
          <w:rStyle w:val="HideTWBExt"/>
          <w:b w:val="0"/>
        </w:rPr>
        <w:t>&lt;/Members&gt;</w:t>
      </w:r>
    </w:p>
    <w:p w14:paraId="7E2F74E8" w14:textId="77777777" w:rsidR="00CD5B92" w:rsidRPr="00FE0CA6" w:rsidRDefault="00CD5B92" w:rsidP="00CD5B92">
      <w:pPr>
        <w:pStyle w:val="NormalBold"/>
      </w:pPr>
      <w:r w:rsidRPr="00FE0CA6">
        <w:rPr>
          <w:rStyle w:val="HideTWBExt"/>
          <w:b w:val="0"/>
        </w:rPr>
        <w:t>&lt;/RepeatBlock-By&gt;</w:t>
      </w:r>
    </w:p>
    <w:p w14:paraId="7DA4E5A2"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3A0A73B5" w14:textId="77777777" w:rsidR="00CD5B92" w:rsidRPr="00FE0CA6" w:rsidRDefault="00CD5B92" w:rsidP="00CD5B92">
      <w:pPr>
        <w:pStyle w:val="NormalBold"/>
      </w:pPr>
      <w:r w:rsidRPr="00FE0CA6">
        <w:rPr>
          <w:rStyle w:val="HideTWBExt"/>
        </w:rPr>
        <w:t>&lt;Article&gt;</w:t>
      </w:r>
      <w:r w:rsidRPr="00FE0CA6">
        <w:t>Ziffer 1</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7F300813" w14:textId="77777777" w:rsidTr="00EF70A0">
        <w:trPr>
          <w:trHeight w:hRule="exact" w:val="240"/>
          <w:jc w:val="center"/>
        </w:trPr>
        <w:tc>
          <w:tcPr>
            <w:tcW w:w="9752" w:type="dxa"/>
            <w:gridSpan w:val="2"/>
            <w:tcBorders>
              <w:top w:val="nil"/>
              <w:left w:val="nil"/>
              <w:bottom w:val="nil"/>
              <w:right w:val="nil"/>
            </w:tcBorders>
          </w:tcPr>
          <w:p w14:paraId="3E05CA56" w14:textId="77777777" w:rsidR="00CD5B92" w:rsidRPr="00FE0CA6" w:rsidRDefault="00CD5B92" w:rsidP="00EF70A0"/>
        </w:tc>
      </w:tr>
      <w:tr w:rsidR="00CD5B92" w:rsidRPr="00FE0CA6" w14:paraId="1033F0B6" w14:textId="77777777" w:rsidTr="00EF70A0">
        <w:trPr>
          <w:trHeight w:val="240"/>
          <w:jc w:val="center"/>
        </w:trPr>
        <w:tc>
          <w:tcPr>
            <w:tcW w:w="4876" w:type="dxa"/>
            <w:tcBorders>
              <w:top w:val="nil"/>
              <w:left w:val="nil"/>
              <w:bottom w:val="nil"/>
              <w:right w:val="nil"/>
            </w:tcBorders>
          </w:tcPr>
          <w:p w14:paraId="70B2C200" w14:textId="77777777" w:rsidR="00CD5B92" w:rsidRPr="00FE0CA6" w:rsidRDefault="00CD5B92" w:rsidP="00EF70A0">
            <w:pPr>
              <w:pStyle w:val="AmColumnHeading"/>
            </w:pPr>
            <w:r w:rsidRPr="00FE0CA6">
              <w:lastRenderedPageBreak/>
              <w:t>Entschließungsantrag</w:t>
            </w:r>
          </w:p>
        </w:tc>
        <w:tc>
          <w:tcPr>
            <w:tcW w:w="4876" w:type="dxa"/>
            <w:tcBorders>
              <w:top w:val="nil"/>
              <w:left w:val="nil"/>
              <w:bottom w:val="nil"/>
              <w:right w:val="nil"/>
            </w:tcBorders>
          </w:tcPr>
          <w:p w14:paraId="14C97902" w14:textId="77777777" w:rsidR="00CD5B92" w:rsidRPr="00FE0CA6" w:rsidRDefault="00CD5B92" w:rsidP="00EF70A0">
            <w:pPr>
              <w:pStyle w:val="AmColumnHeading"/>
            </w:pPr>
            <w:r w:rsidRPr="00FE0CA6">
              <w:t>Geänderter Text</w:t>
            </w:r>
          </w:p>
        </w:tc>
      </w:tr>
      <w:tr w:rsidR="00CD5B92" w:rsidRPr="00FE0CA6" w14:paraId="02BAD974" w14:textId="77777777" w:rsidTr="00EF70A0">
        <w:trPr>
          <w:jc w:val="center"/>
        </w:trPr>
        <w:tc>
          <w:tcPr>
            <w:tcW w:w="4876" w:type="dxa"/>
            <w:tcBorders>
              <w:top w:val="nil"/>
              <w:left w:val="nil"/>
              <w:bottom w:val="nil"/>
              <w:right w:val="nil"/>
            </w:tcBorders>
          </w:tcPr>
          <w:p w14:paraId="33A62553" w14:textId="77777777" w:rsidR="00CD5B92" w:rsidRPr="00FE0CA6" w:rsidRDefault="00CD5B92" w:rsidP="00EF70A0">
            <w:pPr>
              <w:pStyle w:val="Normal6a"/>
            </w:pPr>
            <w:r w:rsidRPr="00FE0CA6">
              <w:t>1.</w:t>
            </w:r>
            <w:r w:rsidRPr="00FE0CA6">
              <w:tab/>
              <w:t xml:space="preserve">begrüßt, dass die Kommission im Einklang mit ihren </w:t>
            </w:r>
            <w:r w:rsidRPr="00FE0CA6">
              <w:rPr>
                <w:b/>
                <w:i/>
              </w:rPr>
              <w:t>verbindlichen</w:t>
            </w:r>
            <w:r w:rsidRPr="00FE0CA6">
              <w:t xml:space="preserve"> Mittelbindungen und im Anschluss an die wiederholten Forderungen des Parlaments eine Pilotmethode zur Verfolgung und Messung von Ausgaben im Zusammenhang mit der Gleichstellung der Geschlechter auf Programmebene im MFR 2021-2027 entwickelt hat</w:t>
            </w:r>
            <w:r w:rsidRPr="00FE0CA6">
              <w:rPr>
                <w:b/>
                <w:i/>
              </w:rPr>
              <w:t>, um die durchgängige Berücksichtigung der Gleichstellung der Geschlechter im Haushaltsverfahren der Kommission zu verbessern und die Politikgestaltung und die Mittelzuweisung im Hinblick auf die Gleichstellung der Geschlechter zu fördern</w:t>
            </w:r>
            <w:r w:rsidRPr="00FE0CA6">
              <w:t>;</w:t>
            </w:r>
          </w:p>
        </w:tc>
        <w:tc>
          <w:tcPr>
            <w:tcW w:w="4876" w:type="dxa"/>
            <w:tcBorders>
              <w:top w:val="nil"/>
              <w:left w:val="nil"/>
              <w:bottom w:val="nil"/>
              <w:right w:val="nil"/>
            </w:tcBorders>
          </w:tcPr>
          <w:p w14:paraId="07F2A544" w14:textId="77777777" w:rsidR="00CD5B92" w:rsidRPr="00FE0CA6" w:rsidRDefault="00CD5B92" w:rsidP="00EF70A0">
            <w:pPr>
              <w:pStyle w:val="Normal6a"/>
            </w:pPr>
            <w:r w:rsidRPr="00FE0CA6">
              <w:t>1.</w:t>
            </w:r>
            <w:r w:rsidRPr="00FE0CA6">
              <w:tab/>
              <w:t>begrüßt, dass die Kommission im Einklang mit ihren Mittelbindungen und im Anschluss an die wiederholten Forderungen des Parlaments eine Pilotmethode zur Verfolgung und Messung von Ausgaben im Zusammenhang mit der Gleichstellung der Geschlechter auf Programmebene im MFR 2021-2027 entwickelt hat;</w:t>
            </w:r>
          </w:p>
        </w:tc>
      </w:tr>
    </w:tbl>
    <w:p w14:paraId="5534F003"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6AE877C2" w14:textId="77777777" w:rsidR="00CD5B92" w:rsidRPr="00FE0CA6" w:rsidRDefault="00CD5B92" w:rsidP="00CD5B92">
      <w:r w:rsidRPr="00FE0CA6">
        <w:rPr>
          <w:rStyle w:val="HideTWBExt"/>
        </w:rPr>
        <w:t>&lt;/Amend&gt;</w:t>
      </w:r>
    </w:p>
    <w:p w14:paraId="7639BCE7"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24</w:t>
      </w:r>
      <w:r w:rsidRPr="00FE0CA6">
        <w:rPr>
          <w:rStyle w:val="HideTWBExt"/>
        </w:rPr>
        <w:t>&lt;/NumAm&gt;</w:t>
      </w:r>
    </w:p>
    <w:p w14:paraId="2010E9D3"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43E71074" w14:textId="77777777" w:rsidR="00CD5B92" w:rsidRPr="00FE0CA6" w:rsidRDefault="00CD5B92" w:rsidP="00CD5B92">
      <w:pPr>
        <w:pStyle w:val="NormalBold"/>
      </w:pPr>
      <w:r w:rsidRPr="00FE0CA6">
        <w:rPr>
          <w:rStyle w:val="HideTWBExt"/>
          <w:b w:val="0"/>
        </w:rPr>
        <w:t>&lt;/RepeatBlock-By&gt;</w:t>
      </w:r>
    </w:p>
    <w:p w14:paraId="126F12F3"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4A36C1D4" w14:textId="77777777" w:rsidR="00CD5B92" w:rsidRPr="00FE0CA6" w:rsidRDefault="00CD5B92" w:rsidP="00CD5B92">
      <w:pPr>
        <w:pStyle w:val="NormalBold"/>
      </w:pPr>
      <w:r w:rsidRPr="00FE0CA6">
        <w:rPr>
          <w:rStyle w:val="HideTWBExt"/>
        </w:rPr>
        <w:t>&lt;Article&gt;</w:t>
      </w:r>
      <w:r w:rsidRPr="00FE0CA6">
        <w:t>Ziffer 1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4A4EB25C" w14:textId="77777777" w:rsidTr="00EF70A0">
        <w:trPr>
          <w:trHeight w:hRule="exact" w:val="240"/>
          <w:jc w:val="center"/>
        </w:trPr>
        <w:tc>
          <w:tcPr>
            <w:tcW w:w="9752" w:type="dxa"/>
            <w:gridSpan w:val="2"/>
            <w:tcBorders>
              <w:top w:val="nil"/>
              <w:left w:val="nil"/>
              <w:bottom w:val="nil"/>
              <w:right w:val="nil"/>
            </w:tcBorders>
          </w:tcPr>
          <w:p w14:paraId="31B6BBC8" w14:textId="77777777" w:rsidR="00CD5B92" w:rsidRPr="00FE0CA6" w:rsidRDefault="00CD5B92" w:rsidP="00EF70A0"/>
        </w:tc>
      </w:tr>
      <w:tr w:rsidR="00CD5B92" w:rsidRPr="00FE0CA6" w14:paraId="2657F220" w14:textId="77777777" w:rsidTr="00EF70A0">
        <w:trPr>
          <w:trHeight w:val="240"/>
          <w:jc w:val="center"/>
        </w:trPr>
        <w:tc>
          <w:tcPr>
            <w:tcW w:w="4876" w:type="dxa"/>
            <w:tcBorders>
              <w:top w:val="nil"/>
              <w:left w:val="nil"/>
              <w:bottom w:val="nil"/>
              <w:right w:val="nil"/>
            </w:tcBorders>
          </w:tcPr>
          <w:p w14:paraId="481D50EF"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27B6AEAD" w14:textId="77777777" w:rsidR="00CD5B92" w:rsidRPr="00FE0CA6" w:rsidRDefault="00CD5B92" w:rsidP="00EF70A0">
            <w:pPr>
              <w:pStyle w:val="AmColumnHeading"/>
            </w:pPr>
            <w:r w:rsidRPr="00FE0CA6">
              <w:t>Geänderter Text</w:t>
            </w:r>
          </w:p>
        </w:tc>
      </w:tr>
      <w:tr w:rsidR="00CD5B92" w:rsidRPr="00FE0CA6" w14:paraId="07567E74" w14:textId="77777777" w:rsidTr="00EF70A0">
        <w:trPr>
          <w:jc w:val="center"/>
        </w:trPr>
        <w:tc>
          <w:tcPr>
            <w:tcW w:w="4876" w:type="dxa"/>
            <w:tcBorders>
              <w:top w:val="nil"/>
              <w:left w:val="nil"/>
              <w:bottom w:val="nil"/>
              <w:right w:val="nil"/>
            </w:tcBorders>
          </w:tcPr>
          <w:p w14:paraId="16F06FD9" w14:textId="77777777" w:rsidR="00CD5B92" w:rsidRPr="00FE0CA6" w:rsidRDefault="00CD5B92" w:rsidP="00EF70A0">
            <w:pPr>
              <w:pStyle w:val="Normal6a"/>
            </w:pPr>
          </w:p>
        </w:tc>
        <w:tc>
          <w:tcPr>
            <w:tcW w:w="4876" w:type="dxa"/>
            <w:tcBorders>
              <w:top w:val="nil"/>
              <w:left w:val="nil"/>
              <w:bottom w:val="nil"/>
              <w:right w:val="nil"/>
            </w:tcBorders>
          </w:tcPr>
          <w:p w14:paraId="20FF907B" w14:textId="77777777" w:rsidR="00CD5B92" w:rsidRPr="00FE0CA6" w:rsidRDefault="00CD5B92" w:rsidP="00EF70A0">
            <w:pPr>
              <w:pStyle w:val="Normal6a"/>
            </w:pPr>
            <w:r w:rsidRPr="00FE0CA6">
              <w:rPr>
                <w:b/>
                <w:i/>
              </w:rPr>
              <w:t>1a.</w:t>
            </w:r>
            <w:r w:rsidRPr="00FE0CA6">
              <w:tab/>
            </w:r>
            <w:r w:rsidRPr="00FE0CA6">
              <w:rPr>
                <w:b/>
                <w:i/>
              </w:rPr>
              <w:t>betont, dass der MFR auf objektiven sozioökonomischen Kriterien beruhen und sichergestellt werden muss, dass die Zuweisungen durch quantifizierbare Wirtschafts-, Finanz- und Effizienzindikatoren und nicht durch soziologische Konstrukte bestimmt werden; betont, dass der EU-Haushalt in seinen Zuweisungskriterien neutral bleiben und nicht als Instrument zur Förderung von Social-Engineering-Konzepten wie der durchgängigen Berücksichtigung der Geschlechtergleichstellung eingesetzt werden sollte;</w:t>
            </w:r>
          </w:p>
        </w:tc>
      </w:tr>
    </w:tbl>
    <w:p w14:paraId="1C3DCB5C"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09AF4A23" w14:textId="77777777" w:rsidR="00CD5B92" w:rsidRPr="00FE0CA6" w:rsidRDefault="00CD5B92" w:rsidP="00CD5B92">
      <w:r w:rsidRPr="00FE0CA6">
        <w:rPr>
          <w:rStyle w:val="HideTWBExt"/>
        </w:rPr>
        <w:lastRenderedPageBreak/>
        <w:t>&lt;/Amend&gt;</w:t>
      </w:r>
    </w:p>
    <w:p w14:paraId="08DEA4C0"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25</w:t>
      </w:r>
      <w:r w:rsidRPr="00FE0CA6">
        <w:rPr>
          <w:rStyle w:val="HideTWBExt"/>
        </w:rPr>
        <w:t>&lt;/NumAm&gt;</w:t>
      </w:r>
    </w:p>
    <w:p w14:paraId="606302E2" w14:textId="77777777" w:rsidR="00CD5B92" w:rsidRPr="00FE0CA6" w:rsidRDefault="00CD5B92" w:rsidP="00CD5B92">
      <w:pPr>
        <w:pStyle w:val="NormalBold"/>
      </w:pPr>
      <w:r w:rsidRPr="00FE0CA6">
        <w:rPr>
          <w:rStyle w:val="HideTWBExt"/>
          <w:b w:val="0"/>
        </w:rPr>
        <w:t>&lt;RepeatBlock-By&gt;&lt;Members&gt;</w:t>
      </w:r>
      <w:r w:rsidRPr="00FE0CA6">
        <w:t>Marit Maij</w:t>
      </w:r>
      <w:r w:rsidRPr="00FE0CA6">
        <w:rPr>
          <w:rStyle w:val="HideTWBExt"/>
          <w:b w:val="0"/>
        </w:rPr>
        <w:t>&lt;/Members&gt;</w:t>
      </w:r>
    </w:p>
    <w:p w14:paraId="51728D97" w14:textId="77777777" w:rsidR="00CD5B92" w:rsidRPr="00FE0CA6" w:rsidRDefault="00CD5B92" w:rsidP="00CD5B92">
      <w:pPr>
        <w:pStyle w:val="NormalBold"/>
      </w:pPr>
      <w:r w:rsidRPr="00FE0CA6">
        <w:rPr>
          <w:rStyle w:val="HideTWBExt"/>
          <w:b w:val="0"/>
        </w:rPr>
        <w:t>&lt;/RepeatBlock-By&gt;</w:t>
      </w:r>
    </w:p>
    <w:p w14:paraId="32AEAC81"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721C91C0" w14:textId="77777777" w:rsidR="00CD5B92" w:rsidRPr="00FE0CA6" w:rsidRDefault="00CD5B92" w:rsidP="00CD5B92">
      <w:pPr>
        <w:pStyle w:val="NormalBold"/>
      </w:pPr>
      <w:r w:rsidRPr="00FE0CA6">
        <w:rPr>
          <w:rStyle w:val="HideTWBExt"/>
        </w:rPr>
        <w:t>&lt;Article&gt;</w:t>
      </w:r>
      <w:r w:rsidRPr="00FE0CA6">
        <w:t>Ziffer 1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0711BAB1" w14:textId="77777777" w:rsidTr="00EF70A0">
        <w:trPr>
          <w:trHeight w:hRule="exact" w:val="240"/>
          <w:jc w:val="center"/>
        </w:trPr>
        <w:tc>
          <w:tcPr>
            <w:tcW w:w="9752" w:type="dxa"/>
            <w:gridSpan w:val="2"/>
            <w:tcBorders>
              <w:top w:val="nil"/>
              <w:left w:val="nil"/>
              <w:bottom w:val="nil"/>
              <w:right w:val="nil"/>
            </w:tcBorders>
          </w:tcPr>
          <w:p w14:paraId="4D105821" w14:textId="77777777" w:rsidR="00CD5B92" w:rsidRPr="00FE0CA6" w:rsidRDefault="00CD5B92" w:rsidP="00EF70A0"/>
        </w:tc>
      </w:tr>
      <w:tr w:rsidR="00CD5B92" w:rsidRPr="00FE0CA6" w14:paraId="1FE17601" w14:textId="77777777" w:rsidTr="00EF70A0">
        <w:trPr>
          <w:trHeight w:val="240"/>
          <w:jc w:val="center"/>
        </w:trPr>
        <w:tc>
          <w:tcPr>
            <w:tcW w:w="4876" w:type="dxa"/>
            <w:tcBorders>
              <w:top w:val="nil"/>
              <w:left w:val="nil"/>
              <w:bottom w:val="nil"/>
              <w:right w:val="nil"/>
            </w:tcBorders>
          </w:tcPr>
          <w:p w14:paraId="4E33BD77"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31F85BAB" w14:textId="77777777" w:rsidR="00CD5B92" w:rsidRPr="00FE0CA6" w:rsidRDefault="00CD5B92" w:rsidP="00EF70A0">
            <w:pPr>
              <w:pStyle w:val="AmColumnHeading"/>
            </w:pPr>
            <w:r w:rsidRPr="00FE0CA6">
              <w:t>Geänderter Text</w:t>
            </w:r>
          </w:p>
        </w:tc>
      </w:tr>
      <w:tr w:rsidR="00CD5B92" w:rsidRPr="00FE0CA6" w14:paraId="50EBD51B" w14:textId="77777777" w:rsidTr="00EF70A0">
        <w:trPr>
          <w:jc w:val="center"/>
        </w:trPr>
        <w:tc>
          <w:tcPr>
            <w:tcW w:w="4876" w:type="dxa"/>
            <w:tcBorders>
              <w:top w:val="nil"/>
              <w:left w:val="nil"/>
              <w:bottom w:val="nil"/>
              <w:right w:val="nil"/>
            </w:tcBorders>
          </w:tcPr>
          <w:p w14:paraId="2778D7C3" w14:textId="77777777" w:rsidR="00CD5B92" w:rsidRPr="00FE0CA6" w:rsidRDefault="00CD5B92" w:rsidP="00EF70A0">
            <w:pPr>
              <w:pStyle w:val="Normal6a"/>
            </w:pPr>
          </w:p>
        </w:tc>
        <w:tc>
          <w:tcPr>
            <w:tcW w:w="4876" w:type="dxa"/>
            <w:tcBorders>
              <w:top w:val="nil"/>
              <w:left w:val="nil"/>
              <w:bottom w:val="nil"/>
              <w:right w:val="nil"/>
            </w:tcBorders>
          </w:tcPr>
          <w:p w14:paraId="61FA0DAF" w14:textId="77777777" w:rsidR="00CD5B92" w:rsidRPr="00FE0CA6" w:rsidRDefault="00CD5B92" w:rsidP="00EF70A0">
            <w:pPr>
              <w:pStyle w:val="Normal6a"/>
            </w:pPr>
            <w:r w:rsidRPr="00FE0CA6">
              <w:rPr>
                <w:b/>
                <w:i/>
              </w:rPr>
              <w:t>1a.</w:t>
            </w:r>
            <w:r w:rsidRPr="00FE0CA6">
              <w:tab/>
            </w:r>
            <w:r w:rsidRPr="00FE0CA6">
              <w:rPr>
                <w:b/>
                <w:i/>
              </w:rPr>
              <w:t>weist darauf hin, dass die Berücksichtigung des Gleichstellungsaspekts bei der Haushaltsplanung in allen Phasen des Haushaltsverfahrens erfolgen muss; ist der Ansicht, dass die Methode der Kommission nur eine teilweise Berücksichtigung des Gleichstellungsaspekts bei der Haushaltsplanung darstellt, da sie lediglich eine Ex-post-Nachverfolgung von Indikatoren während der Überwachungsphase umfasst;</w:t>
            </w:r>
          </w:p>
        </w:tc>
      </w:tr>
    </w:tbl>
    <w:p w14:paraId="025B412F"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01E0496C" w14:textId="77777777" w:rsidR="00CD5B92" w:rsidRPr="00FE0CA6" w:rsidRDefault="00CD5B92" w:rsidP="00CD5B92">
      <w:r w:rsidRPr="00FE0CA6">
        <w:rPr>
          <w:rStyle w:val="HideTWBExt"/>
        </w:rPr>
        <w:t>&lt;/Amend&gt;</w:t>
      </w:r>
    </w:p>
    <w:p w14:paraId="71EB8A20"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26</w:t>
      </w:r>
      <w:r w:rsidRPr="00FE0CA6">
        <w:rPr>
          <w:rStyle w:val="HideTWBExt"/>
        </w:rPr>
        <w:t>&lt;/NumAm&gt;</w:t>
      </w:r>
    </w:p>
    <w:p w14:paraId="741EEA01" w14:textId="77777777" w:rsidR="00CD5B92" w:rsidRPr="00FE0CA6" w:rsidRDefault="00CD5B92" w:rsidP="00CD5B92">
      <w:pPr>
        <w:pStyle w:val="NormalBold"/>
      </w:pPr>
      <w:r w:rsidRPr="00FE0CA6">
        <w:rPr>
          <w:rStyle w:val="HideTWBExt"/>
          <w:b w:val="0"/>
        </w:rPr>
        <w:t>&lt;RepeatBlock-By&gt;&lt;Members&gt;</w:t>
      </w:r>
      <w:r w:rsidRPr="00FE0CA6">
        <w:t>Marit Maij</w:t>
      </w:r>
      <w:r w:rsidRPr="00FE0CA6">
        <w:rPr>
          <w:rStyle w:val="HideTWBExt"/>
          <w:b w:val="0"/>
        </w:rPr>
        <w:t>&lt;/Members&gt;</w:t>
      </w:r>
    </w:p>
    <w:p w14:paraId="61041648" w14:textId="77777777" w:rsidR="00CD5B92" w:rsidRPr="00FE0CA6" w:rsidRDefault="00CD5B92" w:rsidP="00CD5B92">
      <w:pPr>
        <w:pStyle w:val="NormalBold"/>
      </w:pPr>
      <w:r w:rsidRPr="00FE0CA6">
        <w:rPr>
          <w:rStyle w:val="HideTWBExt"/>
          <w:b w:val="0"/>
        </w:rPr>
        <w:t>&lt;/RepeatBlock-By&gt;</w:t>
      </w:r>
    </w:p>
    <w:p w14:paraId="74D7B3FA"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12206646" w14:textId="77777777" w:rsidR="00CD5B92" w:rsidRPr="00FE0CA6" w:rsidRDefault="00CD5B92" w:rsidP="00CD5B92">
      <w:pPr>
        <w:pStyle w:val="NormalBold"/>
      </w:pPr>
      <w:r w:rsidRPr="00FE0CA6">
        <w:rPr>
          <w:rStyle w:val="HideTWBExt"/>
        </w:rPr>
        <w:t>&lt;Article&gt;</w:t>
      </w:r>
      <w:r w:rsidRPr="00FE0CA6">
        <w:t>Ziffer 4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25B08DFD" w14:textId="77777777" w:rsidTr="00EF70A0">
        <w:trPr>
          <w:trHeight w:hRule="exact" w:val="240"/>
          <w:jc w:val="center"/>
        </w:trPr>
        <w:tc>
          <w:tcPr>
            <w:tcW w:w="9752" w:type="dxa"/>
            <w:gridSpan w:val="2"/>
            <w:tcBorders>
              <w:top w:val="nil"/>
              <w:left w:val="nil"/>
              <w:bottom w:val="nil"/>
              <w:right w:val="nil"/>
            </w:tcBorders>
          </w:tcPr>
          <w:p w14:paraId="00004700" w14:textId="77777777" w:rsidR="00CD5B92" w:rsidRPr="00FE0CA6" w:rsidRDefault="00CD5B92" w:rsidP="00EF70A0"/>
        </w:tc>
      </w:tr>
      <w:tr w:rsidR="00CD5B92" w:rsidRPr="00FE0CA6" w14:paraId="18C2C62A" w14:textId="77777777" w:rsidTr="00EF70A0">
        <w:trPr>
          <w:trHeight w:val="240"/>
          <w:jc w:val="center"/>
        </w:trPr>
        <w:tc>
          <w:tcPr>
            <w:tcW w:w="4876" w:type="dxa"/>
            <w:tcBorders>
              <w:top w:val="nil"/>
              <w:left w:val="nil"/>
              <w:bottom w:val="nil"/>
              <w:right w:val="nil"/>
            </w:tcBorders>
          </w:tcPr>
          <w:p w14:paraId="0143E53A"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24BD99D2" w14:textId="77777777" w:rsidR="00CD5B92" w:rsidRPr="00FE0CA6" w:rsidRDefault="00CD5B92" w:rsidP="00EF70A0">
            <w:pPr>
              <w:pStyle w:val="AmColumnHeading"/>
            </w:pPr>
            <w:r w:rsidRPr="00FE0CA6">
              <w:t>Geänderter Text</w:t>
            </w:r>
          </w:p>
        </w:tc>
      </w:tr>
      <w:tr w:rsidR="00CD5B92" w:rsidRPr="00FE0CA6" w14:paraId="16CF2C40" w14:textId="77777777" w:rsidTr="00EF70A0">
        <w:trPr>
          <w:jc w:val="center"/>
        </w:trPr>
        <w:tc>
          <w:tcPr>
            <w:tcW w:w="4876" w:type="dxa"/>
            <w:tcBorders>
              <w:top w:val="nil"/>
              <w:left w:val="nil"/>
              <w:bottom w:val="nil"/>
              <w:right w:val="nil"/>
            </w:tcBorders>
          </w:tcPr>
          <w:p w14:paraId="0338F312" w14:textId="77777777" w:rsidR="00CD5B92" w:rsidRPr="00FE0CA6" w:rsidRDefault="00CD5B92" w:rsidP="00EF70A0">
            <w:pPr>
              <w:pStyle w:val="Normal6a"/>
            </w:pPr>
          </w:p>
        </w:tc>
        <w:tc>
          <w:tcPr>
            <w:tcW w:w="4876" w:type="dxa"/>
            <w:tcBorders>
              <w:top w:val="nil"/>
              <w:left w:val="nil"/>
              <w:bottom w:val="nil"/>
              <w:right w:val="nil"/>
            </w:tcBorders>
          </w:tcPr>
          <w:p w14:paraId="3AD19F0B" w14:textId="77777777" w:rsidR="00CD5B92" w:rsidRPr="00FE0CA6" w:rsidRDefault="00CD5B92" w:rsidP="00EF70A0">
            <w:pPr>
              <w:pStyle w:val="Normal6a"/>
            </w:pPr>
            <w:r w:rsidRPr="00FE0CA6">
              <w:rPr>
                <w:b/>
                <w:i/>
              </w:rPr>
              <w:t>4a.</w:t>
            </w:r>
            <w:r w:rsidRPr="00FE0CA6">
              <w:tab/>
            </w:r>
            <w:r w:rsidRPr="00FE0CA6">
              <w:rPr>
                <w:b/>
                <w:i/>
              </w:rPr>
              <w:t xml:space="preserve">betont, dass sich die Methode der Kommission von der Gleichstellungskennung der Organisation für wirtschaftliche Zusammenarbeit und Entwicklung unterscheidet, da sie keine Beurteilung umfasst, die es ermöglichen würde, die negativen Auswirkungen von Unionsausgaben auf die Ziele der durchgängigen Berücksichtigung der Gleichstellung der Geschlechter nachzuverfolgen, und da sie die Punktzahl 0* für Maßnahmen mit wahrscheinlichen, aber noch unklaren </w:t>
            </w:r>
            <w:r w:rsidRPr="00FE0CA6">
              <w:rPr>
                <w:b/>
                <w:i/>
              </w:rPr>
              <w:lastRenderedPageBreak/>
              <w:t>positiven Auswirkungen auf die Gleichstellung der Geschlechter umfasst;</w:t>
            </w:r>
          </w:p>
        </w:tc>
      </w:tr>
    </w:tbl>
    <w:p w14:paraId="24E14B60"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72155739" w14:textId="77777777" w:rsidR="00CD5B92" w:rsidRPr="00FE0CA6" w:rsidRDefault="00CD5B92" w:rsidP="00CD5B92">
      <w:r w:rsidRPr="00FE0CA6">
        <w:rPr>
          <w:rStyle w:val="HideTWBExt"/>
        </w:rPr>
        <w:t>&lt;/Amend&gt;</w:t>
      </w:r>
    </w:p>
    <w:p w14:paraId="6BB478B2"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27</w:t>
      </w:r>
      <w:r w:rsidRPr="00FE0CA6">
        <w:rPr>
          <w:rStyle w:val="HideTWBExt"/>
        </w:rPr>
        <w:t>&lt;/NumAm&gt;</w:t>
      </w:r>
    </w:p>
    <w:p w14:paraId="05874492" w14:textId="77777777" w:rsidR="00CD5B92" w:rsidRPr="00FE0CA6" w:rsidRDefault="00CD5B92" w:rsidP="00CD5B92">
      <w:pPr>
        <w:pStyle w:val="NormalBold"/>
      </w:pPr>
      <w:r w:rsidRPr="00FE0CA6">
        <w:rPr>
          <w:rStyle w:val="HideTWBExt"/>
          <w:b w:val="0"/>
        </w:rPr>
        <w:t>&lt;RepeatBlock-By&gt;&lt;Members&gt;</w:t>
      </w:r>
      <w:r w:rsidRPr="00FE0CA6">
        <w:t>Virginie Joron, Julien Sanchez, Mathilde Androuët, Ondřej Knotek</w:t>
      </w:r>
      <w:r w:rsidRPr="00FE0CA6">
        <w:rPr>
          <w:rStyle w:val="HideTWBExt"/>
          <w:b w:val="0"/>
        </w:rPr>
        <w:t>&lt;/Members&gt;</w:t>
      </w:r>
    </w:p>
    <w:p w14:paraId="315E4AEA" w14:textId="77777777" w:rsidR="00CD5B92" w:rsidRPr="00FE0CA6" w:rsidRDefault="00CD5B92" w:rsidP="00CD5B92">
      <w:pPr>
        <w:pStyle w:val="NormalBold"/>
      </w:pPr>
      <w:r w:rsidRPr="00FE0CA6">
        <w:rPr>
          <w:rStyle w:val="HideTWBExt"/>
          <w:b w:val="0"/>
        </w:rPr>
        <w:t>&lt;/RepeatBlock-By&gt;</w:t>
      </w:r>
    </w:p>
    <w:p w14:paraId="096CBD7D"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2BAE2D04" w14:textId="77777777" w:rsidR="00CD5B92" w:rsidRPr="00FE0CA6" w:rsidRDefault="00CD5B92" w:rsidP="00CD5B92">
      <w:pPr>
        <w:pStyle w:val="NormalBold"/>
      </w:pPr>
      <w:r w:rsidRPr="00FE0CA6">
        <w:rPr>
          <w:rStyle w:val="HideTWBExt"/>
        </w:rPr>
        <w:t>&lt;Article&gt;</w:t>
      </w:r>
      <w:r w:rsidRPr="00FE0CA6">
        <w:t>Ziffer 4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64158A45" w14:textId="77777777" w:rsidTr="00EF70A0">
        <w:trPr>
          <w:trHeight w:hRule="exact" w:val="240"/>
          <w:jc w:val="center"/>
        </w:trPr>
        <w:tc>
          <w:tcPr>
            <w:tcW w:w="9752" w:type="dxa"/>
            <w:gridSpan w:val="2"/>
            <w:tcBorders>
              <w:top w:val="nil"/>
              <w:left w:val="nil"/>
              <w:bottom w:val="nil"/>
              <w:right w:val="nil"/>
            </w:tcBorders>
          </w:tcPr>
          <w:p w14:paraId="5401CCAA" w14:textId="77777777" w:rsidR="00CD5B92" w:rsidRPr="00FE0CA6" w:rsidRDefault="00CD5B92" w:rsidP="00EF70A0"/>
        </w:tc>
      </w:tr>
      <w:tr w:rsidR="00CD5B92" w:rsidRPr="00FE0CA6" w14:paraId="470279C6" w14:textId="77777777" w:rsidTr="00EF70A0">
        <w:trPr>
          <w:trHeight w:val="240"/>
          <w:jc w:val="center"/>
        </w:trPr>
        <w:tc>
          <w:tcPr>
            <w:tcW w:w="4876" w:type="dxa"/>
            <w:tcBorders>
              <w:top w:val="nil"/>
              <w:left w:val="nil"/>
              <w:bottom w:val="nil"/>
              <w:right w:val="nil"/>
            </w:tcBorders>
          </w:tcPr>
          <w:p w14:paraId="29666437"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581F6214" w14:textId="77777777" w:rsidR="00CD5B92" w:rsidRPr="00FE0CA6" w:rsidRDefault="00CD5B92" w:rsidP="00EF70A0">
            <w:pPr>
              <w:pStyle w:val="AmColumnHeading"/>
            </w:pPr>
            <w:r w:rsidRPr="00FE0CA6">
              <w:t>Geänderter Text</w:t>
            </w:r>
          </w:p>
        </w:tc>
      </w:tr>
      <w:tr w:rsidR="00CD5B92" w:rsidRPr="00FE0CA6" w14:paraId="6BEF752C" w14:textId="77777777" w:rsidTr="00EF70A0">
        <w:trPr>
          <w:jc w:val="center"/>
        </w:trPr>
        <w:tc>
          <w:tcPr>
            <w:tcW w:w="4876" w:type="dxa"/>
            <w:tcBorders>
              <w:top w:val="nil"/>
              <w:left w:val="nil"/>
              <w:bottom w:val="nil"/>
              <w:right w:val="nil"/>
            </w:tcBorders>
          </w:tcPr>
          <w:p w14:paraId="450678F8" w14:textId="77777777" w:rsidR="00CD5B92" w:rsidRPr="00FE0CA6" w:rsidRDefault="00CD5B92" w:rsidP="00EF70A0">
            <w:pPr>
              <w:pStyle w:val="Normal6a"/>
            </w:pPr>
          </w:p>
        </w:tc>
        <w:tc>
          <w:tcPr>
            <w:tcW w:w="4876" w:type="dxa"/>
            <w:tcBorders>
              <w:top w:val="nil"/>
              <w:left w:val="nil"/>
              <w:bottom w:val="nil"/>
              <w:right w:val="nil"/>
            </w:tcBorders>
          </w:tcPr>
          <w:p w14:paraId="245BAC58" w14:textId="77777777" w:rsidR="00CD5B92" w:rsidRPr="00FE0CA6" w:rsidRDefault="00CD5B92" w:rsidP="00EF70A0">
            <w:pPr>
              <w:pStyle w:val="Normal6a"/>
            </w:pPr>
            <w:r w:rsidRPr="00FE0CA6">
              <w:rPr>
                <w:b/>
                <w:i/>
              </w:rPr>
              <w:t>4a.</w:t>
            </w:r>
            <w:r w:rsidRPr="00FE0CA6">
              <w:tab/>
            </w:r>
            <w:r w:rsidRPr="00FE0CA6">
              <w:rPr>
                <w:b/>
                <w:i/>
              </w:rPr>
              <w:t>bedauert jedoch, dass die Kosten der Maßnahmen im Rahmen dieser Politik (Humanressourcen, zur Überwachung dieser Indikatoren eingerichtete Informationssysteme usw.) und der in diesem Bericht vorgeschlagenen Perspektiven nicht beziffert werden, sodass die Bedingungen für ihre Einführung nicht bewertet werden können;</w:t>
            </w:r>
          </w:p>
        </w:tc>
      </w:tr>
    </w:tbl>
    <w:p w14:paraId="5C6F0494"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2A0F9BAD" w14:textId="77777777" w:rsidR="00CD5B92" w:rsidRPr="00FE0CA6" w:rsidRDefault="00CD5B92" w:rsidP="00CD5B92">
      <w:r w:rsidRPr="00FE0CA6">
        <w:rPr>
          <w:rStyle w:val="HideTWBExt"/>
        </w:rPr>
        <w:t>&lt;/Amend&gt;</w:t>
      </w:r>
    </w:p>
    <w:p w14:paraId="3E241A7D"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28</w:t>
      </w:r>
      <w:r w:rsidRPr="00FE0CA6">
        <w:rPr>
          <w:rStyle w:val="HideTWBExt"/>
        </w:rPr>
        <w:t>&lt;/NumAm&gt;</w:t>
      </w:r>
    </w:p>
    <w:p w14:paraId="0A18F379"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7A412186" w14:textId="77777777" w:rsidR="00CD5B92" w:rsidRPr="00FE0CA6" w:rsidRDefault="00CD5B92" w:rsidP="00CD5B92">
      <w:pPr>
        <w:pStyle w:val="NormalBold"/>
      </w:pPr>
      <w:r w:rsidRPr="00FE0CA6">
        <w:rPr>
          <w:rStyle w:val="HideTWBExt"/>
          <w:b w:val="0"/>
        </w:rPr>
        <w:t>&lt;/RepeatBlock-By&gt;</w:t>
      </w:r>
    </w:p>
    <w:p w14:paraId="2FB01734"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1176F3BF" w14:textId="77777777" w:rsidR="00CD5B92" w:rsidRPr="00FE0CA6" w:rsidRDefault="00CD5B92" w:rsidP="00CD5B92">
      <w:pPr>
        <w:pStyle w:val="NormalBold"/>
      </w:pPr>
      <w:r w:rsidRPr="00FE0CA6">
        <w:rPr>
          <w:rStyle w:val="HideTWBExt"/>
        </w:rPr>
        <w:t>&lt;Article&gt;</w:t>
      </w:r>
      <w:r w:rsidRPr="00FE0CA6">
        <w:t>Ziffer 4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6E933730" w14:textId="77777777" w:rsidTr="00EF70A0">
        <w:trPr>
          <w:trHeight w:hRule="exact" w:val="240"/>
          <w:jc w:val="center"/>
        </w:trPr>
        <w:tc>
          <w:tcPr>
            <w:tcW w:w="9752" w:type="dxa"/>
            <w:gridSpan w:val="2"/>
            <w:tcBorders>
              <w:top w:val="nil"/>
              <w:left w:val="nil"/>
              <w:bottom w:val="nil"/>
              <w:right w:val="nil"/>
            </w:tcBorders>
          </w:tcPr>
          <w:p w14:paraId="1B718F4D" w14:textId="77777777" w:rsidR="00CD5B92" w:rsidRPr="00FE0CA6" w:rsidRDefault="00CD5B92" w:rsidP="00EF70A0"/>
        </w:tc>
      </w:tr>
      <w:tr w:rsidR="00CD5B92" w:rsidRPr="00FE0CA6" w14:paraId="78843818" w14:textId="77777777" w:rsidTr="00EF70A0">
        <w:trPr>
          <w:trHeight w:val="240"/>
          <w:jc w:val="center"/>
        </w:trPr>
        <w:tc>
          <w:tcPr>
            <w:tcW w:w="4876" w:type="dxa"/>
            <w:tcBorders>
              <w:top w:val="nil"/>
              <w:left w:val="nil"/>
              <w:bottom w:val="nil"/>
              <w:right w:val="nil"/>
            </w:tcBorders>
          </w:tcPr>
          <w:p w14:paraId="20B931D0"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7BB8B853" w14:textId="77777777" w:rsidR="00CD5B92" w:rsidRPr="00FE0CA6" w:rsidRDefault="00CD5B92" w:rsidP="00EF70A0">
            <w:pPr>
              <w:pStyle w:val="AmColumnHeading"/>
            </w:pPr>
            <w:r w:rsidRPr="00FE0CA6">
              <w:t>Geänderter Text</w:t>
            </w:r>
          </w:p>
        </w:tc>
      </w:tr>
      <w:tr w:rsidR="00CD5B92" w:rsidRPr="00FE0CA6" w14:paraId="012A7509" w14:textId="77777777" w:rsidTr="00EF70A0">
        <w:trPr>
          <w:jc w:val="center"/>
        </w:trPr>
        <w:tc>
          <w:tcPr>
            <w:tcW w:w="4876" w:type="dxa"/>
            <w:tcBorders>
              <w:top w:val="nil"/>
              <w:left w:val="nil"/>
              <w:bottom w:val="nil"/>
              <w:right w:val="nil"/>
            </w:tcBorders>
          </w:tcPr>
          <w:p w14:paraId="0368D8F3" w14:textId="77777777" w:rsidR="00CD5B92" w:rsidRPr="00FE0CA6" w:rsidRDefault="00CD5B92" w:rsidP="00EF70A0">
            <w:pPr>
              <w:pStyle w:val="Normal6a"/>
            </w:pPr>
          </w:p>
        </w:tc>
        <w:tc>
          <w:tcPr>
            <w:tcW w:w="4876" w:type="dxa"/>
            <w:tcBorders>
              <w:top w:val="nil"/>
              <w:left w:val="nil"/>
              <w:bottom w:val="nil"/>
              <w:right w:val="nil"/>
            </w:tcBorders>
          </w:tcPr>
          <w:p w14:paraId="685788DD" w14:textId="77777777" w:rsidR="00CD5B92" w:rsidRPr="00FE0CA6" w:rsidRDefault="00CD5B92" w:rsidP="00EF70A0">
            <w:pPr>
              <w:pStyle w:val="Normal6a"/>
            </w:pPr>
            <w:r w:rsidRPr="00FE0CA6">
              <w:rPr>
                <w:b/>
                <w:i/>
              </w:rPr>
              <w:t>4a.</w:t>
            </w:r>
            <w:r w:rsidRPr="00FE0CA6">
              <w:tab/>
            </w:r>
            <w:r w:rsidRPr="00FE0CA6">
              <w:rPr>
                <w:b/>
                <w:i/>
              </w:rPr>
              <w:t xml:space="preserve">betont, dass weder die durchgängige Berücksichtigung des Gleichstellungsaspekts noch die Annahme einer geschlechtersensiblen Perspektive als Voraussetzung für die Haushaltsplanung festgelegt werden sollten und dass die Berücksichtigung des Gleichstellungsaspekts bei der Haushaltsplanung nicht als obligatorisches Instrument </w:t>
            </w:r>
            <w:r w:rsidRPr="00FE0CA6">
              <w:rPr>
                <w:b/>
                <w:i/>
              </w:rPr>
              <w:lastRenderedPageBreak/>
              <w:t>vorgeschrieben werden darf;</w:t>
            </w:r>
          </w:p>
        </w:tc>
      </w:tr>
    </w:tbl>
    <w:p w14:paraId="54D87937"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0FAF0D80" w14:textId="77777777" w:rsidR="00CD5B92" w:rsidRPr="00FE0CA6" w:rsidRDefault="00CD5B92" w:rsidP="00CD5B92">
      <w:r w:rsidRPr="00FE0CA6">
        <w:rPr>
          <w:rStyle w:val="HideTWBExt"/>
        </w:rPr>
        <w:t>&lt;/Amend&gt;</w:t>
      </w:r>
    </w:p>
    <w:p w14:paraId="44C06AF4"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29</w:t>
      </w:r>
      <w:r w:rsidRPr="00FE0CA6">
        <w:rPr>
          <w:rStyle w:val="HideTWBExt"/>
        </w:rPr>
        <w:t>&lt;/NumAm&gt;</w:t>
      </w:r>
    </w:p>
    <w:p w14:paraId="24D3F253" w14:textId="77777777" w:rsidR="00CD5B92" w:rsidRPr="00FE0CA6" w:rsidRDefault="00CD5B92" w:rsidP="00CD5B92">
      <w:pPr>
        <w:pStyle w:val="NormalBold"/>
      </w:pPr>
      <w:r w:rsidRPr="00FE0CA6">
        <w:rPr>
          <w:rStyle w:val="HideTWBExt"/>
          <w:b w:val="0"/>
        </w:rPr>
        <w:t>&lt;RepeatBlock-By&gt;&lt;Members&gt;</w:t>
      </w:r>
      <w:r w:rsidRPr="00FE0CA6">
        <w:t>Marit Maij</w:t>
      </w:r>
      <w:r w:rsidRPr="00FE0CA6">
        <w:rPr>
          <w:rStyle w:val="HideTWBExt"/>
          <w:b w:val="0"/>
        </w:rPr>
        <w:t>&lt;/Members&gt;</w:t>
      </w:r>
    </w:p>
    <w:p w14:paraId="72043244" w14:textId="77777777" w:rsidR="00CD5B92" w:rsidRPr="00FE0CA6" w:rsidRDefault="00CD5B92" w:rsidP="00CD5B92">
      <w:pPr>
        <w:pStyle w:val="NormalBold"/>
      </w:pPr>
      <w:r w:rsidRPr="00FE0CA6">
        <w:rPr>
          <w:rStyle w:val="HideTWBExt"/>
          <w:b w:val="0"/>
        </w:rPr>
        <w:t>&lt;/RepeatBlock-By&gt;</w:t>
      </w:r>
    </w:p>
    <w:p w14:paraId="26094BEC"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4DB261E5" w14:textId="77777777" w:rsidR="00CD5B92" w:rsidRPr="00FE0CA6" w:rsidRDefault="00CD5B92" w:rsidP="00CD5B92">
      <w:pPr>
        <w:pStyle w:val="NormalBold"/>
      </w:pPr>
      <w:r w:rsidRPr="00FE0CA6">
        <w:rPr>
          <w:rStyle w:val="HideTWBExt"/>
        </w:rPr>
        <w:t>&lt;Article&gt;</w:t>
      </w:r>
      <w:r w:rsidRPr="00FE0CA6">
        <w:t>Ziffer 9</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0B410379" w14:textId="77777777" w:rsidTr="00EF70A0">
        <w:trPr>
          <w:trHeight w:hRule="exact" w:val="240"/>
          <w:jc w:val="center"/>
        </w:trPr>
        <w:tc>
          <w:tcPr>
            <w:tcW w:w="9752" w:type="dxa"/>
            <w:gridSpan w:val="2"/>
            <w:tcBorders>
              <w:top w:val="nil"/>
              <w:left w:val="nil"/>
              <w:bottom w:val="nil"/>
              <w:right w:val="nil"/>
            </w:tcBorders>
          </w:tcPr>
          <w:p w14:paraId="4F625AC4" w14:textId="77777777" w:rsidR="00CD5B92" w:rsidRPr="00FE0CA6" w:rsidRDefault="00CD5B92" w:rsidP="00EF70A0"/>
        </w:tc>
      </w:tr>
      <w:tr w:rsidR="00CD5B92" w:rsidRPr="00FE0CA6" w14:paraId="37518CEB" w14:textId="77777777" w:rsidTr="00EF70A0">
        <w:trPr>
          <w:trHeight w:val="240"/>
          <w:jc w:val="center"/>
        </w:trPr>
        <w:tc>
          <w:tcPr>
            <w:tcW w:w="4876" w:type="dxa"/>
            <w:tcBorders>
              <w:top w:val="nil"/>
              <w:left w:val="nil"/>
              <w:bottom w:val="nil"/>
              <w:right w:val="nil"/>
            </w:tcBorders>
          </w:tcPr>
          <w:p w14:paraId="582EEC82"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1B340FDF" w14:textId="77777777" w:rsidR="00CD5B92" w:rsidRPr="00FE0CA6" w:rsidRDefault="00CD5B92" w:rsidP="00EF70A0">
            <w:pPr>
              <w:pStyle w:val="AmColumnHeading"/>
            </w:pPr>
            <w:r w:rsidRPr="00FE0CA6">
              <w:t>Geänderter Text</w:t>
            </w:r>
          </w:p>
        </w:tc>
      </w:tr>
      <w:tr w:rsidR="00CD5B92" w:rsidRPr="00FE0CA6" w14:paraId="21469EAD" w14:textId="77777777" w:rsidTr="00EF70A0">
        <w:trPr>
          <w:jc w:val="center"/>
        </w:trPr>
        <w:tc>
          <w:tcPr>
            <w:tcW w:w="4876" w:type="dxa"/>
            <w:tcBorders>
              <w:top w:val="nil"/>
              <w:left w:val="nil"/>
              <w:bottom w:val="nil"/>
              <w:right w:val="nil"/>
            </w:tcBorders>
          </w:tcPr>
          <w:p w14:paraId="4E97E1F8" w14:textId="77777777" w:rsidR="00CD5B92" w:rsidRPr="00FE0CA6" w:rsidRDefault="00CD5B92" w:rsidP="00EF70A0">
            <w:pPr>
              <w:pStyle w:val="Normal6a"/>
            </w:pPr>
            <w:r w:rsidRPr="00FE0CA6">
              <w:t>9.</w:t>
            </w:r>
            <w:r w:rsidRPr="00FE0CA6">
              <w:tab/>
              <w:t>nimmt zur Kenntnis, dass der rückläufige Anteil der Mittelbindungen mit einer Punktzahl 0* im Laufe der Jahre auf eine Verbesserung der Berichterstattungsfähigkeit der Kommission zurückzuführen ist, durch die ihre Generaldirektionen in die Lage versetzt werden, den Beitrag ihrer Programme zur Gleichstellung der Geschlechter auf einer detaillierteren Ebene besser zu messen;</w:t>
            </w:r>
          </w:p>
        </w:tc>
        <w:tc>
          <w:tcPr>
            <w:tcW w:w="4876" w:type="dxa"/>
            <w:tcBorders>
              <w:top w:val="nil"/>
              <w:left w:val="nil"/>
              <w:bottom w:val="nil"/>
              <w:right w:val="nil"/>
            </w:tcBorders>
          </w:tcPr>
          <w:p w14:paraId="33C4D5B0" w14:textId="77777777" w:rsidR="00CD5B92" w:rsidRPr="00FE0CA6" w:rsidRDefault="00CD5B92" w:rsidP="00EF70A0">
            <w:pPr>
              <w:pStyle w:val="Normal6a"/>
            </w:pPr>
            <w:r w:rsidRPr="00FE0CA6">
              <w:t>9.</w:t>
            </w:r>
            <w:r w:rsidRPr="00FE0CA6">
              <w:tab/>
              <w:t xml:space="preserve">nimmt zur Kenntnis, dass der rückläufige Anteil der Mittelbindungen mit einer Punktzahl 0* im Laufe der Jahre auf </w:t>
            </w:r>
            <w:r w:rsidRPr="00FE0CA6">
              <w:rPr>
                <w:b/>
                <w:i/>
              </w:rPr>
              <w:t>die Erhebung und Verfügbarkeit von Daten sowie auf</w:t>
            </w:r>
            <w:r w:rsidRPr="00FE0CA6">
              <w:t xml:space="preserve"> eine Verbesserung der Berichterstattungsfähigkeit der Kommission zurückzuführen ist, durch die ihre Generaldirektionen in die Lage versetzt werden, den Beitrag ihrer Programme zur Gleichstellung der Geschlechter auf einer detaillierteren Ebene besser zu messen;</w:t>
            </w:r>
          </w:p>
        </w:tc>
      </w:tr>
    </w:tbl>
    <w:p w14:paraId="2D420F3E"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5A4F806F" w14:textId="77777777" w:rsidR="00CD5B92" w:rsidRPr="00FE0CA6" w:rsidRDefault="00CD5B92" w:rsidP="00CD5B92">
      <w:r w:rsidRPr="00FE0CA6">
        <w:rPr>
          <w:rStyle w:val="HideTWBExt"/>
        </w:rPr>
        <w:t>&lt;/Amend&gt;</w:t>
      </w:r>
    </w:p>
    <w:p w14:paraId="295F911C"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30</w:t>
      </w:r>
      <w:r w:rsidRPr="00FE0CA6">
        <w:rPr>
          <w:rStyle w:val="HideTWBExt"/>
        </w:rPr>
        <w:t>&lt;/NumAm&gt;</w:t>
      </w:r>
    </w:p>
    <w:p w14:paraId="524EA8AD" w14:textId="77777777" w:rsidR="00CD5B92" w:rsidRPr="00FE0CA6" w:rsidRDefault="00CD5B92" w:rsidP="00CD5B92">
      <w:pPr>
        <w:pStyle w:val="NormalBold"/>
      </w:pPr>
      <w:r w:rsidRPr="00FE0CA6">
        <w:rPr>
          <w:rStyle w:val="HideTWBExt"/>
          <w:b w:val="0"/>
        </w:rPr>
        <w:t>&lt;RepeatBlock-By&gt;&lt;Members&gt;</w:t>
      </w:r>
      <w:r w:rsidRPr="00FE0CA6">
        <w:t>Marit Maij</w:t>
      </w:r>
      <w:r w:rsidRPr="00FE0CA6">
        <w:rPr>
          <w:rStyle w:val="HideTWBExt"/>
          <w:b w:val="0"/>
        </w:rPr>
        <w:t>&lt;/Members&gt;</w:t>
      </w:r>
    </w:p>
    <w:p w14:paraId="2EA9D5F5" w14:textId="77777777" w:rsidR="00CD5B92" w:rsidRPr="00FE0CA6" w:rsidRDefault="00CD5B92" w:rsidP="00CD5B92">
      <w:pPr>
        <w:pStyle w:val="NormalBold"/>
      </w:pPr>
      <w:r w:rsidRPr="00FE0CA6">
        <w:rPr>
          <w:rStyle w:val="HideTWBExt"/>
          <w:b w:val="0"/>
        </w:rPr>
        <w:t>&lt;/RepeatBlock-By&gt;</w:t>
      </w:r>
    </w:p>
    <w:p w14:paraId="4481DB11"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44BDE475" w14:textId="77777777" w:rsidR="00CD5B92" w:rsidRPr="00FE0CA6" w:rsidRDefault="00CD5B92" w:rsidP="00CD5B92">
      <w:pPr>
        <w:pStyle w:val="NormalBold"/>
      </w:pPr>
      <w:r w:rsidRPr="00FE0CA6">
        <w:rPr>
          <w:rStyle w:val="HideTWBExt"/>
        </w:rPr>
        <w:t>&lt;Article&gt;</w:t>
      </w:r>
      <w:r w:rsidRPr="00FE0CA6">
        <w:t>Ziffer 10</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3C10772E" w14:textId="77777777" w:rsidTr="00EF70A0">
        <w:trPr>
          <w:trHeight w:hRule="exact" w:val="240"/>
          <w:jc w:val="center"/>
        </w:trPr>
        <w:tc>
          <w:tcPr>
            <w:tcW w:w="9752" w:type="dxa"/>
            <w:gridSpan w:val="2"/>
            <w:tcBorders>
              <w:top w:val="nil"/>
              <w:left w:val="nil"/>
              <w:bottom w:val="nil"/>
              <w:right w:val="nil"/>
            </w:tcBorders>
          </w:tcPr>
          <w:p w14:paraId="43F228B5" w14:textId="77777777" w:rsidR="00CD5B92" w:rsidRPr="00FE0CA6" w:rsidRDefault="00CD5B92" w:rsidP="00EF70A0"/>
        </w:tc>
      </w:tr>
      <w:tr w:rsidR="00CD5B92" w:rsidRPr="00FE0CA6" w14:paraId="0D96F763" w14:textId="77777777" w:rsidTr="00EF70A0">
        <w:trPr>
          <w:trHeight w:val="240"/>
          <w:jc w:val="center"/>
        </w:trPr>
        <w:tc>
          <w:tcPr>
            <w:tcW w:w="4876" w:type="dxa"/>
            <w:tcBorders>
              <w:top w:val="nil"/>
              <w:left w:val="nil"/>
              <w:bottom w:val="nil"/>
              <w:right w:val="nil"/>
            </w:tcBorders>
          </w:tcPr>
          <w:p w14:paraId="5EB8E7DE"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76A4066A" w14:textId="77777777" w:rsidR="00CD5B92" w:rsidRPr="00FE0CA6" w:rsidRDefault="00CD5B92" w:rsidP="00EF70A0">
            <w:pPr>
              <w:pStyle w:val="AmColumnHeading"/>
            </w:pPr>
            <w:r w:rsidRPr="00FE0CA6">
              <w:t>Geänderter Text</w:t>
            </w:r>
          </w:p>
        </w:tc>
      </w:tr>
      <w:tr w:rsidR="00CD5B92" w:rsidRPr="00FE0CA6" w14:paraId="00B54484" w14:textId="77777777" w:rsidTr="00EF70A0">
        <w:trPr>
          <w:jc w:val="center"/>
        </w:trPr>
        <w:tc>
          <w:tcPr>
            <w:tcW w:w="4876" w:type="dxa"/>
            <w:tcBorders>
              <w:top w:val="nil"/>
              <w:left w:val="nil"/>
              <w:bottom w:val="nil"/>
              <w:right w:val="nil"/>
            </w:tcBorders>
          </w:tcPr>
          <w:p w14:paraId="739D5393" w14:textId="77777777" w:rsidR="00CD5B92" w:rsidRPr="00FE0CA6" w:rsidRDefault="00CD5B92" w:rsidP="00EF70A0">
            <w:pPr>
              <w:pStyle w:val="Normal6a"/>
            </w:pPr>
            <w:r w:rsidRPr="00FE0CA6">
              <w:t>10.</w:t>
            </w:r>
            <w:r w:rsidRPr="00FE0CA6">
              <w:tab/>
              <w:t xml:space="preserve">nimmt ferner zur Kenntnis, dass aufgrund der begrenzten Berichtskapazitäten in den ersten Haushaltsjahren, in denen diese Methode angewendet wurde, ein Vergleich der Zahlen eines Haushaltsjahres mit denen eines anderen Haushaltsjahres auf der Grundlage der Jahresergebnisse oder die Ableitung von Schlussfolgerungen aus solchen Vergleichen nur einen geringen </w:t>
            </w:r>
            <w:r w:rsidRPr="00FE0CA6">
              <w:lastRenderedPageBreak/>
              <w:t>Mehrwert hat;</w:t>
            </w:r>
          </w:p>
        </w:tc>
        <w:tc>
          <w:tcPr>
            <w:tcW w:w="4876" w:type="dxa"/>
            <w:tcBorders>
              <w:top w:val="nil"/>
              <w:left w:val="nil"/>
              <w:bottom w:val="nil"/>
              <w:right w:val="nil"/>
            </w:tcBorders>
          </w:tcPr>
          <w:p w14:paraId="759C1A99" w14:textId="77777777" w:rsidR="00CD5B92" w:rsidRPr="00FE0CA6" w:rsidRDefault="00CD5B92" w:rsidP="00EF70A0">
            <w:pPr>
              <w:pStyle w:val="Normal6a"/>
            </w:pPr>
            <w:r w:rsidRPr="00FE0CA6">
              <w:lastRenderedPageBreak/>
              <w:t>10.</w:t>
            </w:r>
            <w:r w:rsidRPr="00FE0CA6">
              <w:tab/>
              <w:t xml:space="preserve">nimmt ferner zur Kenntnis, dass aufgrund der begrenzten </w:t>
            </w:r>
            <w:r w:rsidRPr="00FE0CA6">
              <w:rPr>
                <w:b/>
                <w:i/>
              </w:rPr>
              <w:t>Datenverfügbarkeit und</w:t>
            </w:r>
            <w:r w:rsidRPr="00FE0CA6">
              <w:t xml:space="preserve"> Berichtskapazitäten in den ersten Haushaltsjahren, in denen diese Methode angewendet wurde, ein Vergleich der Zahlen eines Haushaltsjahres mit denen eines anderen Haushaltsjahres auf der Grundlage der Jahresergebnisse oder die Ableitung von Schlussfolgerungen aus </w:t>
            </w:r>
            <w:r w:rsidRPr="00FE0CA6">
              <w:lastRenderedPageBreak/>
              <w:t>solchen Vergleichen nur einen geringen Mehrwert hat;</w:t>
            </w:r>
          </w:p>
        </w:tc>
      </w:tr>
    </w:tbl>
    <w:p w14:paraId="451222D7"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63CF765C" w14:textId="77777777" w:rsidR="00CD5B92" w:rsidRPr="00FE0CA6" w:rsidRDefault="00CD5B92" w:rsidP="00CD5B92">
      <w:r w:rsidRPr="00FE0CA6">
        <w:rPr>
          <w:rStyle w:val="HideTWBExt"/>
        </w:rPr>
        <w:t>&lt;/Amend&gt;</w:t>
      </w:r>
    </w:p>
    <w:p w14:paraId="41D465C6"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31</w:t>
      </w:r>
      <w:r w:rsidRPr="00FE0CA6">
        <w:rPr>
          <w:rStyle w:val="HideTWBExt"/>
        </w:rPr>
        <w:t>&lt;/NumAm&gt;</w:t>
      </w:r>
    </w:p>
    <w:p w14:paraId="0C514143" w14:textId="77777777" w:rsidR="00CD5B92" w:rsidRPr="00FE0CA6" w:rsidRDefault="00CD5B92" w:rsidP="00CD5B92">
      <w:pPr>
        <w:pStyle w:val="NormalBold"/>
      </w:pPr>
      <w:r w:rsidRPr="00FE0CA6">
        <w:rPr>
          <w:rStyle w:val="HideTWBExt"/>
          <w:b w:val="0"/>
        </w:rPr>
        <w:t>&lt;RepeatBlock-By&gt;&lt;Members&gt;</w:t>
      </w:r>
      <w:r w:rsidRPr="00FE0CA6">
        <w:t>Virginie Joron, Mathilde Androuët</w:t>
      </w:r>
      <w:r w:rsidRPr="00FE0CA6">
        <w:rPr>
          <w:rStyle w:val="HideTWBExt"/>
          <w:b w:val="0"/>
        </w:rPr>
        <w:t>&lt;/Members&gt;</w:t>
      </w:r>
    </w:p>
    <w:p w14:paraId="24416322" w14:textId="77777777" w:rsidR="00CD5B92" w:rsidRPr="00FE0CA6" w:rsidRDefault="00CD5B92" w:rsidP="00CD5B92">
      <w:pPr>
        <w:pStyle w:val="NormalBold"/>
      </w:pPr>
      <w:r w:rsidRPr="00FE0CA6">
        <w:rPr>
          <w:rStyle w:val="HideTWBExt"/>
          <w:b w:val="0"/>
        </w:rPr>
        <w:t>&lt;/RepeatBlock-By&gt;</w:t>
      </w:r>
    </w:p>
    <w:p w14:paraId="7B84E73D"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34A811D6" w14:textId="77777777" w:rsidR="00CD5B92" w:rsidRPr="00FE0CA6" w:rsidRDefault="00CD5B92" w:rsidP="00CD5B92">
      <w:pPr>
        <w:pStyle w:val="NormalBold"/>
      </w:pPr>
      <w:r w:rsidRPr="00FE0CA6">
        <w:rPr>
          <w:rStyle w:val="HideTWBExt"/>
        </w:rPr>
        <w:t>&lt;Article&gt;</w:t>
      </w:r>
      <w:r w:rsidRPr="00FE0CA6">
        <w:t>Ziffer 15</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3F96EC49" w14:textId="77777777" w:rsidTr="00EF70A0">
        <w:trPr>
          <w:trHeight w:hRule="exact" w:val="240"/>
          <w:jc w:val="center"/>
        </w:trPr>
        <w:tc>
          <w:tcPr>
            <w:tcW w:w="9752" w:type="dxa"/>
            <w:gridSpan w:val="2"/>
            <w:tcBorders>
              <w:top w:val="nil"/>
              <w:left w:val="nil"/>
              <w:bottom w:val="nil"/>
              <w:right w:val="nil"/>
            </w:tcBorders>
          </w:tcPr>
          <w:p w14:paraId="2EC11031" w14:textId="77777777" w:rsidR="00CD5B92" w:rsidRPr="00FE0CA6" w:rsidRDefault="00CD5B92" w:rsidP="00EF70A0"/>
        </w:tc>
      </w:tr>
      <w:tr w:rsidR="00CD5B92" w:rsidRPr="00FE0CA6" w14:paraId="6B9F1A03" w14:textId="77777777" w:rsidTr="00EF70A0">
        <w:trPr>
          <w:trHeight w:val="240"/>
          <w:jc w:val="center"/>
        </w:trPr>
        <w:tc>
          <w:tcPr>
            <w:tcW w:w="4876" w:type="dxa"/>
            <w:tcBorders>
              <w:top w:val="nil"/>
              <w:left w:val="nil"/>
              <w:bottom w:val="nil"/>
              <w:right w:val="nil"/>
            </w:tcBorders>
          </w:tcPr>
          <w:p w14:paraId="1BF3871C"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689307CC" w14:textId="77777777" w:rsidR="00CD5B92" w:rsidRPr="00FE0CA6" w:rsidRDefault="00CD5B92" w:rsidP="00EF70A0">
            <w:pPr>
              <w:pStyle w:val="AmColumnHeading"/>
            </w:pPr>
            <w:r w:rsidRPr="00FE0CA6">
              <w:t>Geänderter Text</w:t>
            </w:r>
          </w:p>
        </w:tc>
      </w:tr>
      <w:tr w:rsidR="00CD5B92" w:rsidRPr="00FE0CA6" w14:paraId="170744FC" w14:textId="77777777" w:rsidTr="00EF70A0">
        <w:trPr>
          <w:jc w:val="center"/>
        </w:trPr>
        <w:tc>
          <w:tcPr>
            <w:tcW w:w="4876" w:type="dxa"/>
            <w:tcBorders>
              <w:top w:val="nil"/>
              <w:left w:val="nil"/>
              <w:bottom w:val="nil"/>
              <w:right w:val="nil"/>
            </w:tcBorders>
          </w:tcPr>
          <w:p w14:paraId="51B5DD6D" w14:textId="77777777" w:rsidR="00CD5B92" w:rsidRPr="00FE0CA6" w:rsidRDefault="00CD5B92" w:rsidP="00EF70A0">
            <w:pPr>
              <w:pStyle w:val="Normal6a"/>
            </w:pPr>
            <w:r w:rsidRPr="00FE0CA6">
              <w:rPr>
                <w:b/>
                <w:i/>
              </w:rPr>
              <w:t>15.</w:t>
            </w:r>
            <w:r w:rsidRPr="00FE0CA6">
              <w:tab/>
            </w:r>
            <w:r w:rsidRPr="00FE0CA6">
              <w:rPr>
                <w:b/>
                <w:i/>
              </w:rPr>
              <w:t>bedauert, dass die verwendete Methode ein Instrument zur Nachverfolgung ist, das speziell für operative Haushalte entwickelt wurde und daher die Verwaltungshaushalte der Organe und Einrichtungen der Union nicht angemessen bewerten kann;</w:t>
            </w:r>
          </w:p>
        </w:tc>
        <w:tc>
          <w:tcPr>
            <w:tcW w:w="4876" w:type="dxa"/>
            <w:tcBorders>
              <w:top w:val="nil"/>
              <w:left w:val="nil"/>
              <w:bottom w:val="nil"/>
              <w:right w:val="nil"/>
            </w:tcBorders>
          </w:tcPr>
          <w:p w14:paraId="48FC6DA6" w14:textId="77777777" w:rsidR="00CD5B92" w:rsidRPr="00FE0CA6" w:rsidRDefault="00CD5B92" w:rsidP="00EF70A0">
            <w:pPr>
              <w:pStyle w:val="Normal6a"/>
            </w:pPr>
            <w:r w:rsidRPr="00FE0CA6">
              <w:rPr>
                <w:b/>
                <w:i/>
              </w:rPr>
              <w:t>entfällt</w:t>
            </w:r>
          </w:p>
        </w:tc>
      </w:tr>
    </w:tbl>
    <w:p w14:paraId="0CEE3C8F"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2A95F897" w14:textId="77777777" w:rsidR="00CD5B92" w:rsidRPr="00FE0CA6" w:rsidRDefault="00CD5B92" w:rsidP="00CD5B92">
      <w:r w:rsidRPr="00FE0CA6">
        <w:rPr>
          <w:rStyle w:val="HideTWBExt"/>
        </w:rPr>
        <w:t>&lt;/Amend&gt;</w:t>
      </w:r>
    </w:p>
    <w:p w14:paraId="647A434E"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32</w:t>
      </w:r>
      <w:r w:rsidRPr="00FE0CA6">
        <w:rPr>
          <w:rStyle w:val="HideTWBExt"/>
        </w:rPr>
        <w:t>&lt;/NumAm&gt;</w:t>
      </w:r>
    </w:p>
    <w:p w14:paraId="417505AA" w14:textId="77777777" w:rsidR="00CD5B92" w:rsidRPr="00FE0CA6" w:rsidRDefault="00CD5B92" w:rsidP="00CD5B92">
      <w:pPr>
        <w:pStyle w:val="NormalBold"/>
      </w:pPr>
      <w:r w:rsidRPr="00FE0CA6">
        <w:rPr>
          <w:rStyle w:val="HideTWBExt"/>
          <w:b w:val="0"/>
        </w:rPr>
        <w:t>&lt;RepeatBlock-By&gt;&lt;Members&gt;</w:t>
      </w:r>
      <w:r w:rsidRPr="00FE0CA6">
        <w:t>Caterina Chinnici, Tomáš Zdechovský</w:t>
      </w:r>
      <w:r w:rsidRPr="00FE0CA6">
        <w:rPr>
          <w:rStyle w:val="HideTWBExt"/>
          <w:b w:val="0"/>
        </w:rPr>
        <w:t>&lt;/Members&gt;</w:t>
      </w:r>
    </w:p>
    <w:p w14:paraId="41672E0A" w14:textId="77777777" w:rsidR="00CD5B92" w:rsidRPr="00FE0CA6" w:rsidRDefault="00CD5B92" w:rsidP="00CD5B92">
      <w:pPr>
        <w:pStyle w:val="NormalBold"/>
      </w:pPr>
      <w:r w:rsidRPr="00FE0CA6">
        <w:rPr>
          <w:rStyle w:val="HideTWBExt"/>
          <w:b w:val="0"/>
        </w:rPr>
        <w:t>&lt;/RepeatBlock-By&gt;</w:t>
      </w:r>
    </w:p>
    <w:p w14:paraId="2E5E02F6"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67A45C39" w14:textId="77777777" w:rsidR="00CD5B92" w:rsidRPr="00FE0CA6" w:rsidRDefault="00CD5B92" w:rsidP="00CD5B92">
      <w:pPr>
        <w:pStyle w:val="NormalBold"/>
      </w:pPr>
      <w:r w:rsidRPr="00FE0CA6">
        <w:rPr>
          <w:rStyle w:val="HideTWBExt"/>
        </w:rPr>
        <w:t>&lt;Article&gt;</w:t>
      </w:r>
      <w:r w:rsidRPr="00FE0CA6">
        <w:t>Ziffer 15</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000CBF1B" w14:textId="77777777" w:rsidTr="00EF70A0">
        <w:trPr>
          <w:trHeight w:hRule="exact" w:val="240"/>
          <w:jc w:val="center"/>
        </w:trPr>
        <w:tc>
          <w:tcPr>
            <w:tcW w:w="9752" w:type="dxa"/>
            <w:gridSpan w:val="2"/>
            <w:tcBorders>
              <w:top w:val="nil"/>
              <w:left w:val="nil"/>
              <w:bottom w:val="nil"/>
              <w:right w:val="nil"/>
            </w:tcBorders>
          </w:tcPr>
          <w:p w14:paraId="2772F424" w14:textId="77777777" w:rsidR="00CD5B92" w:rsidRPr="00FE0CA6" w:rsidRDefault="00CD5B92" w:rsidP="00EF70A0"/>
        </w:tc>
      </w:tr>
      <w:tr w:rsidR="00CD5B92" w:rsidRPr="00FE0CA6" w14:paraId="4AE88EEC" w14:textId="77777777" w:rsidTr="00EF70A0">
        <w:trPr>
          <w:trHeight w:val="240"/>
          <w:jc w:val="center"/>
        </w:trPr>
        <w:tc>
          <w:tcPr>
            <w:tcW w:w="4876" w:type="dxa"/>
            <w:tcBorders>
              <w:top w:val="nil"/>
              <w:left w:val="nil"/>
              <w:bottom w:val="nil"/>
              <w:right w:val="nil"/>
            </w:tcBorders>
          </w:tcPr>
          <w:p w14:paraId="040C20DD"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60557EA6" w14:textId="77777777" w:rsidR="00CD5B92" w:rsidRPr="00FE0CA6" w:rsidRDefault="00CD5B92" w:rsidP="00EF70A0">
            <w:pPr>
              <w:pStyle w:val="AmColumnHeading"/>
            </w:pPr>
            <w:r w:rsidRPr="00FE0CA6">
              <w:t>Geänderter Text</w:t>
            </w:r>
          </w:p>
        </w:tc>
      </w:tr>
      <w:tr w:rsidR="00CD5B92" w:rsidRPr="00FE0CA6" w14:paraId="5A4ED5D8" w14:textId="77777777" w:rsidTr="00EF70A0">
        <w:trPr>
          <w:jc w:val="center"/>
        </w:trPr>
        <w:tc>
          <w:tcPr>
            <w:tcW w:w="4876" w:type="dxa"/>
            <w:tcBorders>
              <w:top w:val="nil"/>
              <w:left w:val="nil"/>
              <w:bottom w:val="nil"/>
              <w:right w:val="nil"/>
            </w:tcBorders>
          </w:tcPr>
          <w:p w14:paraId="56BFDB95" w14:textId="77777777" w:rsidR="00CD5B92" w:rsidRPr="00FE0CA6" w:rsidRDefault="00CD5B92" w:rsidP="00EF70A0">
            <w:pPr>
              <w:pStyle w:val="Normal6a"/>
            </w:pPr>
            <w:r w:rsidRPr="00FE0CA6">
              <w:t>15.</w:t>
            </w:r>
            <w:r w:rsidRPr="00FE0CA6">
              <w:tab/>
            </w:r>
            <w:r w:rsidRPr="00FE0CA6">
              <w:rPr>
                <w:b/>
                <w:i/>
              </w:rPr>
              <w:t>bedauert</w:t>
            </w:r>
            <w:r w:rsidRPr="00FE0CA6">
              <w:t xml:space="preserve">, dass die </w:t>
            </w:r>
            <w:r w:rsidRPr="00FE0CA6">
              <w:rPr>
                <w:b/>
                <w:i/>
              </w:rPr>
              <w:t>verwendete</w:t>
            </w:r>
            <w:r w:rsidRPr="00FE0CA6">
              <w:t xml:space="preserve"> Methode </w:t>
            </w:r>
            <w:r w:rsidRPr="00FE0CA6">
              <w:rPr>
                <w:b/>
                <w:i/>
              </w:rPr>
              <w:t>ein Instrument zur Nachverfolgung ist</w:t>
            </w:r>
            <w:r w:rsidRPr="00FE0CA6">
              <w:t xml:space="preserve">, </w:t>
            </w:r>
            <w:r w:rsidRPr="00FE0CA6">
              <w:rPr>
                <w:b/>
                <w:i/>
              </w:rPr>
              <w:t>das speziell</w:t>
            </w:r>
            <w:r w:rsidRPr="00FE0CA6">
              <w:t xml:space="preserve"> für operative Haushalte entwickelt wurde </w:t>
            </w:r>
            <w:r w:rsidRPr="00FE0CA6">
              <w:rPr>
                <w:b/>
                <w:i/>
              </w:rPr>
              <w:t>und daher</w:t>
            </w:r>
            <w:r w:rsidRPr="00FE0CA6">
              <w:t xml:space="preserve"> die Verwaltungshaushalte </w:t>
            </w:r>
            <w:r w:rsidRPr="00FE0CA6">
              <w:rPr>
                <w:b/>
                <w:i/>
              </w:rPr>
              <w:t>der Organe</w:t>
            </w:r>
            <w:r w:rsidRPr="00FE0CA6">
              <w:t xml:space="preserve"> und Einrichtungen der Union nicht angemessen bewerten kann;</w:t>
            </w:r>
          </w:p>
        </w:tc>
        <w:tc>
          <w:tcPr>
            <w:tcW w:w="4876" w:type="dxa"/>
            <w:tcBorders>
              <w:top w:val="nil"/>
              <w:left w:val="nil"/>
              <w:bottom w:val="nil"/>
              <w:right w:val="nil"/>
            </w:tcBorders>
          </w:tcPr>
          <w:p w14:paraId="1957D9E5" w14:textId="77777777" w:rsidR="00CD5B92" w:rsidRPr="00FE0CA6" w:rsidRDefault="00CD5B92" w:rsidP="00EF70A0">
            <w:pPr>
              <w:pStyle w:val="Normal6a"/>
            </w:pPr>
            <w:r w:rsidRPr="00FE0CA6">
              <w:t>15.</w:t>
            </w:r>
            <w:r w:rsidRPr="00FE0CA6">
              <w:tab/>
            </w:r>
            <w:r w:rsidRPr="00FE0CA6">
              <w:rPr>
                <w:b/>
                <w:i/>
              </w:rPr>
              <w:t>stellt fest</w:t>
            </w:r>
            <w:r w:rsidRPr="00FE0CA6">
              <w:t xml:space="preserve">, dass die </w:t>
            </w:r>
            <w:r w:rsidRPr="00FE0CA6">
              <w:rPr>
                <w:b/>
                <w:i/>
              </w:rPr>
              <w:t>gegenwärtige</w:t>
            </w:r>
            <w:r w:rsidRPr="00FE0CA6">
              <w:t xml:space="preserve"> Methode, </w:t>
            </w:r>
            <w:r w:rsidRPr="00FE0CA6">
              <w:rPr>
                <w:b/>
                <w:i/>
              </w:rPr>
              <w:t>die vorrangig</w:t>
            </w:r>
            <w:r w:rsidRPr="00FE0CA6">
              <w:t xml:space="preserve"> für operative Haushalte entwickelt wurde</w:t>
            </w:r>
            <w:r w:rsidRPr="00FE0CA6">
              <w:rPr>
                <w:b/>
                <w:i/>
              </w:rPr>
              <w:t>,</w:t>
            </w:r>
            <w:r w:rsidRPr="00FE0CA6">
              <w:t xml:space="preserve"> die </w:t>
            </w:r>
            <w:r w:rsidRPr="00FE0CA6">
              <w:rPr>
                <w:b/>
                <w:i/>
              </w:rPr>
              <w:t>Auswirkungen der</w:t>
            </w:r>
            <w:r w:rsidRPr="00FE0CA6">
              <w:t xml:space="preserve"> Verwaltungshaushalte </w:t>
            </w:r>
            <w:r w:rsidRPr="00FE0CA6">
              <w:rPr>
                <w:b/>
                <w:i/>
              </w:rPr>
              <w:t>in den Organen</w:t>
            </w:r>
            <w:r w:rsidRPr="00FE0CA6">
              <w:t xml:space="preserve"> und Einrichtungen der Union </w:t>
            </w:r>
            <w:r w:rsidRPr="00FE0CA6">
              <w:rPr>
                <w:b/>
                <w:i/>
              </w:rPr>
              <w:t>auf die Gleichstellung der Geschlechter</w:t>
            </w:r>
            <w:r w:rsidRPr="00FE0CA6">
              <w:t xml:space="preserve"> nicht angemessen bewerten kann</w:t>
            </w:r>
            <w:r w:rsidRPr="00FE0CA6">
              <w:rPr>
                <w:b/>
                <w:i/>
              </w:rPr>
              <w:t>, gleichwohl sie auch für die durchgängige Berücksichtigung der Gleichstellung der Geschlechter von wesentlicher Bedeutung sind</w:t>
            </w:r>
            <w:r w:rsidRPr="00FE0CA6">
              <w:t>;</w:t>
            </w:r>
          </w:p>
        </w:tc>
      </w:tr>
    </w:tbl>
    <w:p w14:paraId="1D6EAD64"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39FE9AB6" w14:textId="77777777" w:rsidR="00CD5B92" w:rsidRPr="00FE0CA6" w:rsidRDefault="00CD5B92" w:rsidP="00CD5B92">
      <w:r w:rsidRPr="00FE0CA6">
        <w:rPr>
          <w:rStyle w:val="HideTWBExt"/>
        </w:rPr>
        <w:lastRenderedPageBreak/>
        <w:t>&lt;/Amend&gt;</w:t>
      </w:r>
    </w:p>
    <w:p w14:paraId="372C3C23"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33</w:t>
      </w:r>
      <w:r w:rsidRPr="00FE0CA6">
        <w:rPr>
          <w:rStyle w:val="HideTWBExt"/>
        </w:rPr>
        <w:t>&lt;/NumAm&gt;</w:t>
      </w:r>
    </w:p>
    <w:p w14:paraId="370BDFC2" w14:textId="77777777" w:rsidR="00CD5B92" w:rsidRPr="00FE0CA6" w:rsidRDefault="00CD5B92" w:rsidP="00CD5B92">
      <w:pPr>
        <w:pStyle w:val="NormalBold"/>
      </w:pPr>
      <w:r w:rsidRPr="00FE0CA6">
        <w:rPr>
          <w:rStyle w:val="HideTWBExt"/>
          <w:b w:val="0"/>
        </w:rPr>
        <w:t>&lt;RepeatBlock-By&gt;&lt;Members&gt;</w:t>
      </w:r>
      <w:r w:rsidRPr="00FE0CA6">
        <w:t>Caterina Chinnici, Tomáš Zdechovský</w:t>
      </w:r>
      <w:r w:rsidRPr="00FE0CA6">
        <w:rPr>
          <w:rStyle w:val="HideTWBExt"/>
          <w:b w:val="0"/>
        </w:rPr>
        <w:t>&lt;/Members&gt;</w:t>
      </w:r>
    </w:p>
    <w:p w14:paraId="5D93F588" w14:textId="77777777" w:rsidR="00CD5B92" w:rsidRPr="00FE0CA6" w:rsidRDefault="00CD5B92" w:rsidP="00CD5B92">
      <w:pPr>
        <w:pStyle w:val="NormalBold"/>
      </w:pPr>
      <w:r w:rsidRPr="00FE0CA6">
        <w:rPr>
          <w:rStyle w:val="HideTWBExt"/>
          <w:b w:val="0"/>
        </w:rPr>
        <w:t>&lt;/RepeatBlock-By&gt;</w:t>
      </w:r>
    </w:p>
    <w:p w14:paraId="103F5D5E"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69ED9565" w14:textId="77777777" w:rsidR="00CD5B92" w:rsidRPr="00FE0CA6" w:rsidRDefault="00CD5B92" w:rsidP="00CD5B92">
      <w:pPr>
        <w:pStyle w:val="NormalBold"/>
      </w:pPr>
      <w:r w:rsidRPr="00FE0CA6">
        <w:rPr>
          <w:rStyle w:val="HideTWBExt"/>
        </w:rPr>
        <w:t>&lt;Article&gt;</w:t>
      </w:r>
      <w:r w:rsidRPr="00FE0CA6">
        <w:t>Ziffer 16</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5C2A1A74" w14:textId="77777777" w:rsidTr="00EF70A0">
        <w:trPr>
          <w:trHeight w:hRule="exact" w:val="240"/>
          <w:jc w:val="center"/>
        </w:trPr>
        <w:tc>
          <w:tcPr>
            <w:tcW w:w="9752" w:type="dxa"/>
            <w:gridSpan w:val="2"/>
            <w:tcBorders>
              <w:top w:val="nil"/>
              <w:left w:val="nil"/>
              <w:bottom w:val="nil"/>
              <w:right w:val="nil"/>
            </w:tcBorders>
          </w:tcPr>
          <w:p w14:paraId="5A893103" w14:textId="77777777" w:rsidR="00CD5B92" w:rsidRPr="00FE0CA6" w:rsidRDefault="00CD5B92" w:rsidP="00EF70A0"/>
        </w:tc>
      </w:tr>
      <w:tr w:rsidR="00CD5B92" w:rsidRPr="00FE0CA6" w14:paraId="2581DEAB" w14:textId="77777777" w:rsidTr="00EF70A0">
        <w:trPr>
          <w:trHeight w:val="240"/>
          <w:jc w:val="center"/>
        </w:trPr>
        <w:tc>
          <w:tcPr>
            <w:tcW w:w="4876" w:type="dxa"/>
            <w:tcBorders>
              <w:top w:val="nil"/>
              <w:left w:val="nil"/>
              <w:bottom w:val="nil"/>
              <w:right w:val="nil"/>
            </w:tcBorders>
          </w:tcPr>
          <w:p w14:paraId="5645B03A"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4A8683FA" w14:textId="77777777" w:rsidR="00CD5B92" w:rsidRPr="00FE0CA6" w:rsidRDefault="00CD5B92" w:rsidP="00EF70A0">
            <w:pPr>
              <w:pStyle w:val="AmColumnHeading"/>
            </w:pPr>
            <w:r w:rsidRPr="00FE0CA6">
              <w:t>Geänderter Text</w:t>
            </w:r>
          </w:p>
        </w:tc>
      </w:tr>
      <w:tr w:rsidR="00CD5B92" w:rsidRPr="00FE0CA6" w14:paraId="5F383192" w14:textId="77777777" w:rsidTr="00EF70A0">
        <w:trPr>
          <w:jc w:val="center"/>
        </w:trPr>
        <w:tc>
          <w:tcPr>
            <w:tcW w:w="4876" w:type="dxa"/>
            <w:tcBorders>
              <w:top w:val="nil"/>
              <w:left w:val="nil"/>
              <w:bottom w:val="nil"/>
              <w:right w:val="nil"/>
            </w:tcBorders>
          </w:tcPr>
          <w:p w14:paraId="02481F97" w14:textId="77777777" w:rsidR="00CD5B92" w:rsidRPr="00FE0CA6" w:rsidRDefault="00CD5B92" w:rsidP="00EF70A0">
            <w:pPr>
              <w:pStyle w:val="Normal6a"/>
            </w:pPr>
            <w:r w:rsidRPr="00FE0CA6">
              <w:t>16.</w:t>
            </w:r>
            <w:r w:rsidRPr="00FE0CA6">
              <w:tab/>
            </w:r>
            <w:r w:rsidRPr="00FE0CA6">
              <w:rPr>
                <w:b/>
                <w:i/>
              </w:rPr>
              <w:t>bedauert</w:t>
            </w:r>
            <w:r w:rsidRPr="00FE0CA6">
              <w:t xml:space="preserve">, dass </w:t>
            </w:r>
            <w:r w:rsidRPr="00FE0CA6">
              <w:rPr>
                <w:b/>
                <w:i/>
              </w:rPr>
              <w:t>es sich bei</w:t>
            </w:r>
            <w:r w:rsidRPr="00FE0CA6">
              <w:t xml:space="preserve"> der Methode </w:t>
            </w:r>
            <w:r w:rsidRPr="00FE0CA6">
              <w:rPr>
                <w:b/>
                <w:i/>
              </w:rPr>
              <w:t>um ein begrenztes Instrument handelt</w:t>
            </w:r>
            <w:r w:rsidRPr="00FE0CA6">
              <w:t xml:space="preserve">, </w:t>
            </w:r>
            <w:r w:rsidRPr="00FE0CA6">
              <w:rPr>
                <w:b/>
                <w:i/>
              </w:rPr>
              <w:t>mit dem</w:t>
            </w:r>
            <w:r w:rsidRPr="00FE0CA6">
              <w:t xml:space="preserve"> die sekundären Auswirkungen der Programme auf die Gleichstellung der Geschlechter</w:t>
            </w:r>
            <w:r w:rsidRPr="00FE0CA6">
              <w:rPr>
                <w:b/>
                <w:i/>
              </w:rPr>
              <w:t>,</w:t>
            </w:r>
            <w:r w:rsidRPr="00FE0CA6">
              <w:t xml:space="preserve"> die potenziellen negativen Auswirkungen </w:t>
            </w:r>
            <w:r w:rsidRPr="00FE0CA6">
              <w:rPr>
                <w:b/>
                <w:i/>
              </w:rPr>
              <w:t>der Programme auf die Gleichstellung der Geschlechter</w:t>
            </w:r>
            <w:r w:rsidRPr="00FE0CA6">
              <w:t xml:space="preserve"> oder </w:t>
            </w:r>
            <w:r w:rsidRPr="00FE0CA6">
              <w:rPr>
                <w:b/>
                <w:i/>
              </w:rPr>
              <w:t>andere gesellschaftliche Faktoren,</w:t>
            </w:r>
            <w:r w:rsidRPr="00FE0CA6">
              <w:t xml:space="preserve"> die für eine </w:t>
            </w:r>
            <w:r w:rsidRPr="00FE0CA6">
              <w:rPr>
                <w:b/>
                <w:i/>
              </w:rPr>
              <w:t>intersektionale Analyse</w:t>
            </w:r>
            <w:r w:rsidRPr="00FE0CA6">
              <w:t xml:space="preserve"> der politischen Auswirkungen erforderlich sind, </w:t>
            </w:r>
            <w:r w:rsidRPr="00FE0CA6">
              <w:rPr>
                <w:b/>
                <w:i/>
              </w:rPr>
              <w:t>nicht</w:t>
            </w:r>
            <w:r w:rsidRPr="00FE0CA6">
              <w:t xml:space="preserve"> angemessen </w:t>
            </w:r>
            <w:r w:rsidRPr="00FE0CA6">
              <w:rPr>
                <w:b/>
                <w:i/>
              </w:rPr>
              <w:t>berücksichtigt werden können</w:t>
            </w:r>
            <w:r w:rsidRPr="00FE0CA6">
              <w:t>;</w:t>
            </w:r>
          </w:p>
        </w:tc>
        <w:tc>
          <w:tcPr>
            <w:tcW w:w="4876" w:type="dxa"/>
            <w:tcBorders>
              <w:top w:val="nil"/>
              <w:left w:val="nil"/>
              <w:bottom w:val="nil"/>
              <w:right w:val="nil"/>
            </w:tcBorders>
          </w:tcPr>
          <w:p w14:paraId="23F092B0" w14:textId="77777777" w:rsidR="00CD5B92" w:rsidRPr="00FE0CA6" w:rsidRDefault="00CD5B92" w:rsidP="00EF70A0">
            <w:pPr>
              <w:pStyle w:val="Normal6a"/>
            </w:pPr>
            <w:r w:rsidRPr="00FE0CA6">
              <w:t>16.</w:t>
            </w:r>
            <w:r w:rsidRPr="00FE0CA6">
              <w:tab/>
            </w:r>
            <w:r w:rsidRPr="00FE0CA6">
              <w:rPr>
                <w:b/>
                <w:i/>
              </w:rPr>
              <w:t>stellt fest</w:t>
            </w:r>
            <w:r w:rsidRPr="00FE0CA6">
              <w:t xml:space="preserve">, dass der </w:t>
            </w:r>
            <w:r w:rsidRPr="00FE0CA6">
              <w:rPr>
                <w:b/>
                <w:i/>
              </w:rPr>
              <w:t>Umfang der</w:t>
            </w:r>
            <w:r w:rsidRPr="00FE0CA6">
              <w:t xml:space="preserve"> Methode </w:t>
            </w:r>
            <w:r w:rsidRPr="00FE0CA6">
              <w:rPr>
                <w:b/>
                <w:i/>
              </w:rPr>
              <w:t>begrenzt ist</w:t>
            </w:r>
            <w:r w:rsidRPr="00FE0CA6">
              <w:t xml:space="preserve">, </w:t>
            </w:r>
            <w:r w:rsidRPr="00FE0CA6">
              <w:rPr>
                <w:b/>
                <w:i/>
              </w:rPr>
              <w:t>da sie weder</w:t>
            </w:r>
            <w:r w:rsidRPr="00FE0CA6">
              <w:t xml:space="preserve"> die sekundären </w:t>
            </w:r>
            <w:r w:rsidRPr="00FE0CA6">
              <w:rPr>
                <w:b/>
                <w:i/>
              </w:rPr>
              <w:t>noch die mittelbaren</w:t>
            </w:r>
            <w:r w:rsidRPr="00FE0CA6">
              <w:t xml:space="preserve"> Auswirkungen der Programme auf die Gleichstellung der Geschlechter </w:t>
            </w:r>
            <w:r w:rsidRPr="00FE0CA6">
              <w:rPr>
                <w:b/>
                <w:i/>
              </w:rPr>
              <w:t>und ebensowenig</w:t>
            </w:r>
            <w:r w:rsidRPr="00FE0CA6">
              <w:t xml:space="preserve"> die potenziellen negativen Auswirkungen oder </w:t>
            </w:r>
            <w:r w:rsidRPr="00FE0CA6">
              <w:rPr>
                <w:b/>
                <w:i/>
              </w:rPr>
              <w:t>aber</w:t>
            </w:r>
            <w:r w:rsidRPr="00FE0CA6">
              <w:t xml:space="preserve"> die </w:t>
            </w:r>
            <w:r w:rsidRPr="00FE0CA6">
              <w:rPr>
                <w:b/>
                <w:i/>
              </w:rPr>
              <w:t>intersektionalen Dimensionen, die</w:t>
            </w:r>
            <w:r w:rsidRPr="00FE0CA6">
              <w:t xml:space="preserve"> für eine </w:t>
            </w:r>
            <w:r w:rsidRPr="00FE0CA6">
              <w:rPr>
                <w:b/>
                <w:i/>
              </w:rPr>
              <w:t>umfassende Bewertung</w:t>
            </w:r>
            <w:r w:rsidRPr="00FE0CA6">
              <w:t xml:space="preserve"> der politischen Auswirkungen erforderlich sind, angemessen </w:t>
            </w:r>
            <w:r w:rsidRPr="00FE0CA6">
              <w:rPr>
                <w:b/>
                <w:i/>
              </w:rPr>
              <w:t>erfasst</w:t>
            </w:r>
            <w:r w:rsidRPr="00FE0CA6">
              <w:t>;</w:t>
            </w:r>
          </w:p>
        </w:tc>
      </w:tr>
    </w:tbl>
    <w:p w14:paraId="09D29166"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6E20A3FC" w14:textId="77777777" w:rsidR="00CD5B92" w:rsidRPr="00FE0CA6" w:rsidRDefault="00CD5B92" w:rsidP="00CD5B92">
      <w:r w:rsidRPr="00FE0CA6">
        <w:rPr>
          <w:rStyle w:val="HideTWBExt"/>
        </w:rPr>
        <w:t>&lt;/Amend&gt;</w:t>
      </w:r>
    </w:p>
    <w:p w14:paraId="61073076"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34</w:t>
      </w:r>
      <w:r w:rsidRPr="00FE0CA6">
        <w:rPr>
          <w:rStyle w:val="HideTWBExt"/>
        </w:rPr>
        <w:t>&lt;/NumAm&gt;</w:t>
      </w:r>
    </w:p>
    <w:p w14:paraId="6BDB0E22" w14:textId="77777777" w:rsidR="00CD5B92" w:rsidRPr="00FE0CA6" w:rsidRDefault="00CD5B92" w:rsidP="00CD5B92">
      <w:pPr>
        <w:pStyle w:val="NormalBold"/>
      </w:pPr>
      <w:r w:rsidRPr="00FE0CA6">
        <w:rPr>
          <w:rStyle w:val="HideTWBExt"/>
          <w:b w:val="0"/>
        </w:rPr>
        <w:t>&lt;RepeatBlock-By&gt;&lt;Members&gt;</w:t>
      </w:r>
      <w:r w:rsidRPr="00FE0CA6">
        <w:t>Virginie Joron, Mathilde Androuët</w:t>
      </w:r>
      <w:r w:rsidRPr="00FE0CA6">
        <w:rPr>
          <w:rStyle w:val="HideTWBExt"/>
          <w:b w:val="0"/>
        </w:rPr>
        <w:t>&lt;/Members&gt;</w:t>
      </w:r>
    </w:p>
    <w:p w14:paraId="4DBA2470" w14:textId="77777777" w:rsidR="00CD5B92" w:rsidRPr="00FE0CA6" w:rsidRDefault="00CD5B92" w:rsidP="00CD5B92">
      <w:pPr>
        <w:pStyle w:val="NormalBold"/>
      </w:pPr>
      <w:r w:rsidRPr="00FE0CA6">
        <w:rPr>
          <w:rStyle w:val="HideTWBExt"/>
          <w:b w:val="0"/>
        </w:rPr>
        <w:t>&lt;/RepeatBlock-By&gt;</w:t>
      </w:r>
    </w:p>
    <w:p w14:paraId="7914C0B7"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2C321921" w14:textId="77777777" w:rsidR="00CD5B92" w:rsidRPr="00FE0CA6" w:rsidRDefault="00CD5B92" w:rsidP="00CD5B92">
      <w:pPr>
        <w:pStyle w:val="NormalBold"/>
      </w:pPr>
      <w:r w:rsidRPr="00FE0CA6">
        <w:rPr>
          <w:rStyle w:val="HideTWBExt"/>
        </w:rPr>
        <w:t>&lt;Article&gt;</w:t>
      </w:r>
      <w:r w:rsidRPr="00FE0CA6">
        <w:t>Ziffer 16</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68039F8D" w14:textId="77777777" w:rsidTr="00EF70A0">
        <w:trPr>
          <w:trHeight w:hRule="exact" w:val="240"/>
          <w:jc w:val="center"/>
        </w:trPr>
        <w:tc>
          <w:tcPr>
            <w:tcW w:w="9752" w:type="dxa"/>
            <w:gridSpan w:val="2"/>
            <w:tcBorders>
              <w:top w:val="nil"/>
              <w:left w:val="nil"/>
              <w:bottom w:val="nil"/>
              <w:right w:val="nil"/>
            </w:tcBorders>
          </w:tcPr>
          <w:p w14:paraId="18FAC927" w14:textId="77777777" w:rsidR="00CD5B92" w:rsidRPr="00FE0CA6" w:rsidRDefault="00CD5B92" w:rsidP="00EF70A0"/>
        </w:tc>
      </w:tr>
      <w:tr w:rsidR="00CD5B92" w:rsidRPr="00FE0CA6" w14:paraId="2B914F2D" w14:textId="77777777" w:rsidTr="00EF70A0">
        <w:trPr>
          <w:trHeight w:val="240"/>
          <w:jc w:val="center"/>
        </w:trPr>
        <w:tc>
          <w:tcPr>
            <w:tcW w:w="4876" w:type="dxa"/>
            <w:tcBorders>
              <w:top w:val="nil"/>
              <w:left w:val="nil"/>
              <w:bottom w:val="nil"/>
              <w:right w:val="nil"/>
            </w:tcBorders>
          </w:tcPr>
          <w:p w14:paraId="6E0CE1E0"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7F423FAA" w14:textId="77777777" w:rsidR="00CD5B92" w:rsidRPr="00FE0CA6" w:rsidRDefault="00CD5B92" w:rsidP="00EF70A0">
            <w:pPr>
              <w:pStyle w:val="AmColumnHeading"/>
            </w:pPr>
            <w:r w:rsidRPr="00FE0CA6">
              <w:t>Geänderter Text</w:t>
            </w:r>
          </w:p>
        </w:tc>
      </w:tr>
      <w:tr w:rsidR="00CD5B92" w:rsidRPr="00FE0CA6" w14:paraId="76D300FC" w14:textId="77777777" w:rsidTr="00EF70A0">
        <w:trPr>
          <w:jc w:val="center"/>
        </w:trPr>
        <w:tc>
          <w:tcPr>
            <w:tcW w:w="4876" w:type="dxa"/>
            <w:tcBorders>
              <w:top w:val="nil"/>
              <w:left w:val="nil"/>
              <w:bottom w:val="nil"/>
              <w:right w:val="nil"/>
            </w:tcBorders>
          </w:tcPr>
          <w:p w14:paraId="009732EA" w14:textId="77777777" w:rsidR="00CD5B92" w:rsidRPr="00FE0CA6" w:rsidRDefault="00CD5B92" w:rsidP="00EF70A0">
            <w:pPr>
              <w:pStyle w:val="Normal6a"/>
            </w:pPr>
            <w:r w:rsidRPr="00FE0CA6">
              <w:t>16.</w:t>
            </w:r>
            <w:r w:rsidRPr="00FE0CA6">
              <w:tab/>
              <w:t>bedauert, dass es sich bei der Methode um ein begrenztes Instrument handelt, mit dem die sekundären Auswirkungen der Programme auf die Gleichstellung der Geschlechter, die potenziellen negativen Auswirkungen der Programme auf die Gleichstellung der Geschlechter oder andere gesellschaftliche Faktoren</w:t>
            </w:r>
            <w:r w:rsidRPr="00FE0CA6">
              <w:rPr>
                <w:b/>
                <w:i/>
              </w:rPr>
              <w:t>, die für eine intersektionale Analyse der politischen Auswirkungen erforderlich sind,</w:t>
            </w:r>
            <w:r w:rsidRPr="00FE0CA6">
              <w:t xml:space="preserve"> nicht angemessen berücksichtigt werden können;</w:t>
            </w:r>
          </w:p>
        </w:tc>
        <w:tc>
          <w:tcPr>
            <w:tcW w:w="4876" w:type="dxa"/>
            <w:tcBorders>
              <w:top w:val="nil"/>
              <w:left w:val="nil"/>
              <w:bottom w:val="nil"/>
              <w:right w:val="nil"/>
            </w:tcBorders>
          </w:tcPr>
          <w:p w14:paraId="4388EC03" w14:textId="77777777" w:rsidR="00CD5B92" w:rsidRPr="00FE0CA6" w:rsidRDefault="00CD5B92" w:rsidP="00EF70A0">
            <w:pPr>
              <w:pStyle w:val="Normal6a"/>
            </w:pPr>
            <w:r w:rsidRPr="00FE0CA6">
              <w:t>16.</w:t>
            </w:r>
            <w:r w:rsidRPr="00FE0CA6">
              <w:tab/>
              <w:t>bedauert, dass es sich bei der Methode um ein begrenztes Instrument handelt, mit dem die sekundären Auswirkungen der Programme auf die Gleichstellung der Geschlechter, die potenziellen negativen Auswirkungen der Programme auf die Gleichstellung der Geschlechter oder andere gesellschaftliche Faktoren nicht angemessen berücksichtigt werden können;</w:t>
            </w:r>
          </w:p>
        </w:tc>
      </w:tr>
    </w:tbl>
    <w:p w14:paraId="17D9BD4F"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1740399F" w14:textId="77777777" w:rsidR="00CD5B92" w:rsidRPr="00FE0CA6" w:rsidRDefault="00CD5B92" w:rsidP="00CD5B92">
      <w:r w:rsidRPr="00FE0CA6">
        <w:rPr>
          <w:rStyle w:val="HideTWBExt"/>
        </w:rPr>
        <w:t>&lt;/Amend&gt;</w:t>
      </w:r>
    </w:p>
    <w:p w14:paraId="099C28D5"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35</w:t>
      </w:r>
      <w:r w:rsidRPr="00FE0CA6">
        <w:rPr>
          <w:rStyle w:val="HideTWBExt"/>
        </w:rPr>
        <w:t>&lt;/NumAm&gt;</w:t>
      </w:r>
    </w:p>
    <w:p w14:paraId="46D717F2" w14:textId="77777777" w:rsidR="00CD5B92" w:rsidRPr="00FE0CA6" w:rsidRDefault="00CD5B92" w:rsidP="00CD5B92">
      <w:pPr>
        <w:pStyle w:val="NormalBold"/>
      </w:pPr>
      <w:r w:rsidRPr="00FE0CA6">
        <w:rPr>
          <w:rStyle w:val="HideTWBExt"/>
          <w:b w:val="0"/>
        </w:rPr>
        <w:t>&lt;RepeatBlock-By&gt;&lt;Members&gt;</w:t>
      </w:r>
      <w:r w:rsidRPr="00FE0CA6">
        <w:t>Virginie Joron, Mathilde Androuët</w:t>
      </w:r>
      <w:r w:rsidRPr="00FE0CA6">
        <w:rPr>
          <w:rStyle w:val="HideTWBExt"/>
          <w:b w:val="0"/>
        </w:rPr>
        <w:t>&lt;/Members&gt;</w:t>
      </w:r>
    </w:p>
    <w:p w14:paraId="44BE6AF7" w14:textId="77777777" w:rsidR="00CD5B92" w:rsidRPr="00FE0CA6" w:rsidRDefault="00CD5B92" w:rsidP="00CD5B92">
      <w:pPr>
        <w:pStyle w:val="NormalBold"/>
      </w:pPr>
      <w:r w:rsidRPr="00FE0CA6">
        <w:rPr>
          <w:rStyle w:val="HideTWBExt"/>
          <w:b w:val="0"/>
        </w:rPr>
        <w:t>&lt;/RepeatBlock-By&gt;</w:t>
      </w:r>
    </w:p>
    <w:p w14:paraId="581A6D94"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08EABD88" w14:textId="77777777" w:rsidR="00CD5B92" w:rsidRPr="00FE0CA6" w:rsidRDefault="00CD5B92" w:rsidP="00CD5B92">
      <w:pPr>
        <w:pStyle w:val="NormalBold"/>
      </w:pPr>
      <w:r w:rsidRPr="00FE0CA6">
        <w:rPr>
          <w:rStyle w:val="HideTWBExt"/>
        </w:rPr>
        <w:t>&lt;Article&gt;</w:t>
      </w:r>
      <w:r w:rsidRPr="00FE0CA6">
        <w:t>Ziffer 17</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2F6FBF5F" w14:textId="77777777" w:rsidTr="00EF70A0">
        <w:trPr>
          <w:trHeight w:hRule="exact" w:val="240"/>
          <w:jc w:val="center"/>
        </w:trPr>
        <w:tc>
          <w:tcPr>
            <w:tcW w:w="9752" w:type="dxa"/>
            <w:gridSpan w:val="2"/>
            <w:tcBorders>
              <w:top w:val="nil"/>
              <w:left w:val="nil"/>
              <w:bottom w:val="nil"/>
              <w:right w:val="nil"/>
            </w:tcBorders>
          </w:tcPr>
          <w:p w14:paraId="3075BA10" w14:textId="77777777" w:rsidR="00CD5B92" w:rsidRPr="00FE0CA6" w:rsidRDefault="00CD5B92" w:rsidP="00EF70A0"/>
        </w:tc>
      </w:tr>
      <w:tr w:rsidR="00CD5B92" w:rsidRPr="00FE0CA6" w14:paraId="1B0F5A77" w14:textId="77777777" w:rsidTr="00EF70A0">
        <w:trPr>
          <w:trHeight w:val="240"/>
          <w:jc w:val="center"/>
        </w:trPr>
        <w:tc>
          <w:tcPr>
            <w:tcW w:w="4876" w:type="dxa"/>
            <w:tcBorders>
              <w:top w:val="nil"/>
              <w:left w:val="nil"/>
              <w:bottom w:val="nil"/>
              <w:right w:val="nil"/>
            </w:tcBorders>
          </w:tcPr>
          <w:p w14:paraId="6D0D64E5"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35E486AD" w14:textId="77777777" w:rsidR="00CD5B92" w:rsidRPr="00FE0CA6" w:rsidRDefault="00CD5B92" w:rsidP="00EF70A0">
            <w:pPr>
              <w:pStyle w:val="AmColumnHeading"/>
            </w:pPr>
            <w:r w:rsidRPr="00FE0CA6">
              <w:t>Geänderter Text</w:t>
            </w:r>
          </w:p>
        </w:tc>
      </w:tr>
      <w:tr w:rsidR="00CD5B92" w:rsidRPr="00FE0CA6" w14:paraId="5B5E5C11" w14:textId="77777777" w:rsidTr="00EF70A0">
        <w:trPr>
          <w:jc w:val="center"/>
        </w:trPr>
        <w:tc>
          <w:tcPr>
            <w:tcW w:w="4876" w:type="dxa"/>
            <w:tcBorders>
              <w:top w:val="nil"/>
              <w:left w:val="nil"/>
              <w:bottom w:val="nil"/>
              <w:right w:val="nil"/>
            </w:tcBorders>
          </w:tcPr>
          <w:p w14:paraId="370E42E0" w14:textId="77777777" w:rsidR="00CD5B92" w:rsidRPr="00FE0CA6" w:rsidRDefault="00CD5B92" w:rsidP="00EF70A0">
            <w:pPr>
              <w:pStyle w:val="Normal6a"/>
            </w:pPr>
            <w:r w:rsidRPr="00FE0CA6">
              <w:rPr>
                <w:b/>
                <w:i/>
              </w:rPr>
              <w:t>17.</w:t>
            </w:r>
            <w:r w:rsidRPr="00FE0CA6">
              <w:tab/>
            </w:r>
            <w:r w:rsidRPr="00FE0CA6">
              <w:rPr>
                <w:b/>
                <w:i/>
              </w:rPr>
              <w:t>bedauert ferner, dass die potenziellen negativen Auswirkungen von Programmen auf die Gleichstellung der Geschlechter nicht berücksichtigt werden, insbesondere angesichts der geringen Beiträge zur Gleichstellung der Geschlechter, die für Programme in Bereichen wie Wettbewerbsfähigkeit, Verteidigung und Krisenvorsorge gemeldet werden;</w:t>
            </w:r>
          </w:p>
        </w:tc>
        <w:tc>
          <w:tcPr>
            <w:tcW w:w="4876" w:type="dxa"/>
            <w:tcBorders>
              <w:top w:val="nil"/>
              <w:left w:val="nil"/>
              <w:bottom w:val="nil"/>
              <w:right w:val="nil"/>
            </w:tcBorders>
          </w:tcPr>
          <w:p w14:paraId="39285554" w14:textId="77777777" w:rsidR="00CD5B92" w:rsidRPr="00FE0CA6" w:rsidRDefault="00CD5B92" w:rsidP="00EF70A0">
            <w:pPr>
              <w:pStyle w:val="Normal6a"/>
            </w:pPr>
            <w:r w:rsidRPr="00FE0CA6">
              <w:rPr>
                <w:b/>
                <w:i/>
              </w:rPr>
              <w:t>entfällt</w:t>
            </w:r>
          </w:p>
        </w:tc>
      </w:tr>
    </w:tbl>
    <w:p w14:paraId="4DFEEF3C"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482CC2B0" w14:textId="77777777" w:rsidR="00CD5B92" w:rsidRPr="00FE0CA6" w:rsidRDefault="00CD5B92" w:rsidP="00CD5B92">
      <w:r w:rsidRPr="00FE0CA6">
        <w:rPr>
          <w:rStyle w:val="HideTWBExt"/>
        </w:rPr>
        <w:t>&lt;/Amend&gt;</w:t>
      </w:r>
    </w:p>
    <w:p w14:paraId="2DC0515D"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36</w:t>
      </w:r>
      <w:r w:rsidRPr="00FE0CA6">
        <w:rPr>
          <w:rStyle w:val="HideTWBExt"/>
        </w:rPr>
        <w:t>&lt;/NumAm&gt;</w:t>
      </w:r>
    </w:p>
    <w:p w14:paraId="45FE17C1" w14:textId="77777777" w:rsidR="00CD5B92" w:rsidRPr="00FE0CA6" w:rsidRDefault="00CD5B92" w:rsidP="00CD5B92">
      <w:pPr>
        <w:pStyle w:val="NormalBold"/>
      </w:pPr>
      <w:r w:rsidRPr="00FE0CA6">
        <w:rPr>
          <w:rStyle w:val="HideTWBExt"/>
          <w:b w:val="0"/>
        </w:rPr>
        <w:t>&lt;RepeatBlock-By&gt;&lt;Members&gt;</w:t>
      </w:r>
      <w:r w:rsidRPr="00FE0CA6">
        <w:t>Caterina Chinnici, Tomáš Zdechovský</w:t>
      </w:r>
      <w:r w:rsidRPr="00FE0CA6">
        <w:rPr>
          <w:rStyle w:val="HideTWBExt"/>
          <w:b w:val="0"/>
        </w:rPr>
        <w:t>&lt;/Members&gt;</w:t>
      </w:r>
    </w:p>
    <w:p w14:paraId="3FE21F14" w14:textId="77777777" w:rsidR="00CD5B92" w:rsidRPr="00FE0CA6" w:rsidRDefault="00CD5B92" w:rsidP="00CD5B92">
      <w:pPr>
        <w:pStyle w:val="NormalBold"/>
      </w:pPr>
      <w:r w:rsidRPr="00FE0CA6">
        <w:rPr>
          <w:rStyle w:val="HideTWBExt"/>
          <w:b w:val="0"/>
        </w:rPr>
        <w:t>&lt;/RepeatBlock-By&gt;</w:t>
      </w:r>
    </w:p>
    <w:p w14:paraId="60CF258B"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05E03930" w14:textId="77777777" w:rsidR="00CD5B92" w:rsidRPr="00FE0CA6" w:rsidRDefault="00CD5B92" w:rsidP="00CD5B92">
      <w:pPr>
        <w:pStyle w:val="NormalBold"/>
      </w:pPr>
      <w:r w:rsidRPr="00FE0CA6">
        <w:rPr>
          <w:rStyle w:val="HideTWBExt"/>
        </w:rPr>
        <w:t>&lt;Article&gt;</w:t>
      </w:r>
      <w:r w:rsidRPr="00FE0CA6">
        <w:t>Ziffer 17</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15FE59AE" w14:textId="77777777" w:rsidTr="00EF70A0">
        <w:trPr>
          <w:trHeight w:hRule="exact" w:val="240"/>
          <w:jc w:val="center"/>
        </w:trPr>
        <w:tc>
          <w:tcPr>
            <w:tcW w:w="9752" w:type="dxa"/>
            <w:gridSpan w:val="2"/>
            <w:tcBorders>
              <w:top w:val="nil"/>
              <w:left w:val="nil"/>
              <w:bottom w:val="nil"/>
              <w:right w:val="nil"/>
            </w:tcBorders>
          </w:tcPr>
          <w:p w14:paraId="05FEAB4D" w14:textId="77777777" w:rsidR="00CD5B92" w:rsidRPr="00FE0CA6" w:rsidRDefault="00CD5B92" w:rsidP="00EF70A0"/>
        </w:tc>
      </w:tr>
      <w:tr w:rsidR="00CD5B92" w:rsidRPr="00FE0CA6" w14:paraId="19204A59" w14:textId="77777777" w:rsidTr="00EF70A0">
        <w:trPr>
          <w:trHeight w:val="240"/>
          <w:jc w:val="center"/>
        </w:trPr>
        <w:tc>
          <w:tcPr>
            <w:tcW w:w="4876" w:type="dxa"/>
            <w:tcBorders>
              <w:top w:val="nil"/>
              <w:left w:val="nil"/>
              <w:bottom w:val="nil"/>
              <w:right w:val="nil"/>
            </w:tcBorders>
          </w:tcPr>
          <w:p w14:paraId="59C31E3C"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2D6BBC37" w14:textId="77777777" w:rsidR="00CD5B92" w:rsidRPr="00FE0CA6" w:rsidRDefault="00CD5B92" w:rsidP="00EF70A0">
            <w:pPr>
              <w:pStyle w:val="AmColumnHeading"/>
            </w:pPr>
            <w:r w:rsidRPr="00FE0CA6">
              <w:t>Geänderter Text</w:t>
            </w:r>
          </w:p>
        </w:tc>
      </w:tr>
      <w:tr w:rsidR="00CD5B92" w:rsidRPr="00FE0CA6" w14:paraId="5E86B9C2" w14:textId="77777777" w:rsidTr="00EF70A0">
        <w:trPr>
          <w:jc w:val="center"/>
        </w:trPr>
        <w:tc>
          <w:tcPr>
            <w:tcW w:w="4876" w:type="dxa"/>
            <w:tcBorders>
              <w:top w:val="nil"/>
              <w:left w:val="nil"/>
              <w:bottom w:val="nil"/>
              <w:right w:val="nil"/>
            </w:tcBorders>
          </w:tcPr>
          <w:p w14:paraId="06D0ECEF" w14:textId="77777777" w:rsidR="00CD5B92" w:rsidRPr="00FE0CA6" w:rsidRDefault="00CD5B92" w:rsidP="00EF70A0">
            <w:pPr>
              <w:pStyle w:val="Normal6a"/>
            </w:pPr>
            <w:r w:rsidRPr="00FE0CA6">
              <w:t>17.</w:t>
            </w:r>
            <w:r w:rsidRPr="00FE0CA6">
              <w:tab/>
            </w:r>
            <w:r w:rsidRPr="00FE0CA6">
              <w:rPr>
                <w:b/>
                <w:i/>
              </w:rPr>
              <w:t>bedauert</w:t>
            </w:r>
            <w:r w:rsidRPr="00FE0CA6">
              <w:t xml:space="preserve"> ferner, dass die potenziellen negativen Auswirkungen von Programmen auf die Gleichstellung der Geschlechter nicht berücksichtigt werden, insbesondere </w:t>
            </w:r>
            <w:r w:rsidRPr="00FE0CA6">
              <w:rPr>
                <w:b/>
                <w:i/>
              </w:rPr>
              <w:t>angesichts der geringen Beiträge zur Gleichstellung der Geschlechter, die für Programme</w:t>
            </w:r>
            <w:r w:rsidRPr="00FE0CA6">
              <w:t xml:space="preserve"> in Bereichen wie Wettbewerbsfähigkeit, Verteidigung und Krisenvorsorge </w:t>
            </w:r>
            <w:r w:rsidRPr="00FE0CA6">
              <w:rPr>
                <w:b/>
                <w:i/>
              </w:rPr>
              <w:t>gemeldet werden</w:t>
            </w:r>
            <w:r w:rsidRPr="00FE0CA6">
              <w:t>;</w:t>
            </w:r>
          </w:p>
        </w:tc>
        <w:tc>
          <w:tcPr>
            <w:tcW w:w="4876" w:type="dxa"/>
            <w:tcBorders>
              <w:top w:val="nil"/>
              <w:left w:val="nil"/>
              <w:bottom w:val="nil"/>
              <w:right w:val="nil"/>
            </w:tcBorders>
          </w:tcPr>
          <w:p w14:paraId="181E53EF" w14:textId="77777777" w:rsidR="00CD5B92" w:rsidRPr="00FE0CA6" w:rsidRDefault="00CD5B92" w:rsidP="00EF70A0">
            <w:pPr>
              <w:pStyle w:val="Normal6a"/>
            </w:pPr>
            <w:r w:rsidRPr="00FE0CA6">
              <w:t>17.</w:t>
            </w:r>
            <w:r w:rsidRPr="00FE0CA6">
              <w:tab/>
            </w:r>
            <w:r w:rsidRPr="00FE0CA6">
              <w:rPr>
                <w:b/>
                <w:i/>
              </w:rPr>
              <w:t>stellt</w:t>
            </w:r>
            <w:r w:rsidRPr="00FE0CA6">
              <w:t xml:space="preserve"> ferner </w:t>
            </w:r>
            <w:r w:rsidRPr="00FE0CA6">
              <w:rPr>
                <w:b/>
                <w:i/>
              </w:rPr>
              <w:t>fest</w:t>
            </w:r>
            <w:r w:rsidRPr="00FE0CA6">
              <w:t xml:space="preserve">, dass die potenziellen negativen Auswirkungen von Programmen auf die Gleichstellung der Geschlechter nicht </w:t>
            </w:r>
            <w:r w:rsidRPr="00FE0CA6">
              <w:rPr>
                <w:b/>
                <w:i/>
              </w:rPr>
              <w:t>ausreichend</w:t>
            </w:r>
            <w:r w:rsidRPr="00FE0CA6">
              <w:t xml:space="preserve"> berücksichtigt werden, insbesondere in Bereichen wie Wettbewerbsfähigkeit, Verteidigung und Krisenvorsorge;</w:t>
            </w:r>
          </w:p>
        </w:tc>
      </w:tr>
    </w:tbl>
    <w:p w14:paraId="719141AF"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6C91BA3A" w14:textId="77777777" w:rsidR="00CD5B92" w:rsidRPr="00FE0CA6" w:rsidRDefault="00CD5B92" w:rsidP="00CD5B92">
      <w:r w:rsidRPr="00FE0CA6">
        <w:rPr>
          <w:rStyle w:val="HideTWBExt"/>
        </w:rPr>
        <w:t>&lt;/Amend&gt;</w:t>
      </w:r>
    </w:p>
    <w:p w14:paraId="7BA91A6F" w14:textId="77777777" w:rsidR="00CD5B92" w:rsidRPr="00FE0CA6" w:rsidRDefault="00CD5B92" w:rsidP="00CD5B92">
      <w:pPr>
        <w:pStyle w:val="AmNumberTabs"/>
      </w:pPr>
      <w:r w:rsidRPr="00FE0CA6">
        <w:rPr>
          <w:rStyle w:val="HideTWBExt"/>
        </w:rPr>
        <w:lastRenderedPageBreak/>
        <w:t>&lt;Amend&gt;</w:t>
      </w:r>
      <w:r w:rsidRPr="00FE0CA6">
        <w:t>Änderungsantrag</w:t>
      </w:r>
      <w:r w:rsidRPr="00FE0CA6">
        <w:tab/>
      </w:r>
      <w:r w:rsidRPr="00FE0CA6">
        <w:tab/>
      </w:r>
      <w:r w:rsidRPr="00FE0CA6">
        <w:rPr>
          <w:rStyle w:val="HideTWBExt"/>
        </w:rPr>
        <w:t>&lt;NumAm&gt;</w:t>
      </w:r>
      <w:r w:rsidRPr="00FE0CA6">
        <w:t>37</w:t>
      </w:r>
      <w:r w:rsidRPr="00FE0CA6">
        <w:rPr>
          <w:rStyle w:val="HideTWBExt"/>
        </w:rPr>
        <w:t>&lt;/NumAm&gt;</w:t>
      </w:r>
    </w:p>
    <w:p w14:paraId="21681919" w14:textId="77777777" w:rsidR="00CD5B92" w:rsidRPr="00FE0CA6" w:rsidRDefault="00CD5B92" w:rsidP="00CD5B92">
      <w:pPr>
        <w:pStyle w:val="NormalBold"/>
      </w:pPr>
      <w:r w:rsidRPr="00FE0CA6">
        <w:rPr>
          <w:rStyle w:val="HideTWBExt"/>
          <w:b w:val="0"/>
        </w:rPr>
        <w:t>&lt;RepeatBlock-By&gt;&lt;Members&gt;</w:t>
      </w:r>
      <w:r w:rsidRPr="00FE0CA6">
        <w:t>Caterina Chinnici, Tomáš Zdechovský</w:t>
      </w:r>
      <w:r w:rsidRPr="00FE0CA6">
        <w:rPr>
          <w:rStyle w:val="HideTWBExt"/>
          <w:b w:val="0"/>
        </w:rPr>
        <w:t>&lt;/Members&gt;</w:t>
      </w:r>
    </w:p>
    <w:p w14:paraId="3197A8D4" w14:textId="77777777" w:rsidR="00CD5B92" w:rsidRPr="00FE0CA6" w:rsidRDefault="00CD5B92" w:rsidP="00CD5B92">
      <w:pPr>
        <w:pStyle w:val="NormalBold"/>
      </w:pPr>
      <w:r w:rsidRPr="00FE0CA6">
        <w:rPr>
          <w:rStyle w:val="HideTWBExt"/>
          <w:b w:val="0"/>
        </w:rPr>
        <w:t>&lt;/RepeatBlock-By&gt;</w:t>
      </w:r>
    </w:p>
    <w:p w14:paraId="22349134"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55B3369B" w14:textId="77777777" w:rsidR="00CD5B92" w:rsidRPr="00FE0CA6" w:rsidRDefault="00CD5B92" w:rsidP="00CD5B92">
      <w:pPr>
        <w:pStyle w:val="NormalBold"/>
      </w:pPr>
      <w:r w:rsidRPr="00FE0CA6">
        <w:rPr>
          <w:rStyle w:val="HideTWBExt"/>
        </w:rPr>
        <w:t>&lt;Article&gt;</w:t>
      </w:r>
      <w:r w:rsidRPr="00FE0CA6">
        <w:t>Ziffer 18</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34EA0B47" w14:textId="77777777" w:rsidTr="00EF70A0">
        <w:trPr>
          <w:trHeight w:hRule="exact" w:val="240"/>
          <w:jc w:val="center"/>
        </w:trPr>
        <w:tc>
          <w:tcPr>
            <w:tcW w:w="9752" w:type="dxa"/>
            <w:gridSpan w:val="2"/>
            <w:tcBorders>
              <w:top w:val="nil"/>
              <w:left w:val="nil"/>
              <w:bottom w:val="nil"/>
              <w:right w:val="nil"/>
            </w:tcBorders>
          </w:tcPr>
          <w:p w14:paraId="5742B36C" w14:textId="77777777" w:rsidR="00CD5B92" w:rsidRPr="00FE0CA6" w:rsidRDefault="00CD5B92" w:rsidP="00EF70A0"/>
        </w:tc>
      </w:tr>
      <w:tr w:rsidR="00CD5B92" w:rsidRPr="00FE0CA6" w14:paraId="0BE356FF" w14:textId="77777777" w:rsidTr="00EF70A0">
        <w:trPr>
          <w:trHeight w:val="240"/>
          <w:jc w:val="center"/>
        </w:trPr>
        <w:tc>
          <w:tcPr>
            <w:tcW w:w="4876" w:type="dxa"/>
            <w:tcBorders>
              <w:top w:val="nil"/>
              <w:left w:val="nil"/>
              <w:bottom w:val="nil"/>
              <w:right w:val="nil"/>
            </w:tcBorders>
          </w:tcPr>
          <w:p w14:paraId="11BF82DB"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7B0BB9C9" w14:textId="77777777" w:rsidR="00CD5B92" w:rsidRPr="00FE0CA6" w:rsidRDefault="00CD5B92" w:rsidP="00EF70A0">
            <w:pPr>
              <w:pStyle w:val="AmColumnHeading"/>
            </w:pPr>
            <w:r w:rsidRPr="00FE0CA6">
              <w:t>Geänderter Text</w:t>
            </w:r>
          </w:p>
        </w:tc>
      </w:tr>
      <w:tr w:rsidR="00CD5B92" w:rsidRPr="00FE0CA6" w14:paraId="3C6D0037" w14:textId="77777777" w:rsidTr="00EF70A0">
        <w:trPr>
          <w:jc w:val="center"/>
        </w:trPr>
        <w:tc>
          <w:tcPr>
            <w:tcW w:w="4876" w:type="dxa"/>
            <w:tcBorders>
              <w:top w:val="nil"/>
              <w:left w:val="nil"/>
              <w:bottom w:val="nil"/>
              <w:right w:val="nil"/>
            </w:tcBorders>
          </w:tcPr>
          <w:p w14:paraId="2B8D3B98" w14:textId="77777777" w:rsidR="00CD5B92" w:rsidRPr="00FE0CA6" w:rsidRDefault="00CD5B92" w:rsidP="00EF70A0">
            <w:pPr>
              <w:pStyle w:val="Normal6a"/>
            </w:pPr>
            <w:r w:rsidRPr="00FE0CA6">
              <w:t>18.</w:t>
            </w:r>
            <w:r w:rsidRPr="00FE0CA6">
              <w:tab/>
            </w:r>
            <w:r w:rsidRPr="00FE0CA6">
              <w:rPr>
                <w:b/>
                <w:i/>
              </w:rPr>
              <w:t>bedauert</w:t>
            </w:r>
            <w:r w:rsidRPr="00FE0CA6">
              <w:t xml:space="preserve">, dass die Methode aufgrund ihres Ex-post-Charakters </w:t>
            </w:r>
            <w:r w:rsidRPr="00FE0CA6">
              <w:rPr>
                <w:b/>
                <w:i/>
              </w:rPr>
              <w:t>nicht geeignet ist</w:t>
            </w:r>
            <w:r w:rsidRPr="00FE0CA6">
              <w:t xml:space="preserve">, die Gestaltung </w:t>
            </w:r>
            <w:r w:rsidRPr="00FE0CA6">
              <w:rPr>
                <w:b/>
                <w:i/>
              </w:rPr>
              <w:t>von</w:t>
            </w:r>
            <w:r w:rsidRPr="00FE0CA6">
              <w:t xml:space="preserve"> Maßnahmen </w:t>
            </w:r>
            <w:r w:rsidRPr="00FE0CA6">
              <w:rPr>
                <w:b/>
                <w:i/>
              </w:rPr>
              <w:t>im Vorfeld oder</w:t>
            </w:r>
            <w:r w:rsidRPr="00FE0CA6">
              <w:t xml:space="preserve"> die </w:t>
            </w:r>
            <w:r w:rsidRPr="00FE0CA6">
              <w:rPr>
                <w:b/>
                <w:i/>
              </w:rPr>
              <w:t>Erhebung und Zuweisung von Finanzmitteln</w:t>
            </w:r>
            <w:r w:rsidRPr="00FE0CA6">
              <w:t xml:space="preserve"> strukturell </w:t>
            </w:r>
            <w:r w:rsidRPr="00FE0CA6">
              <w:rPr>
                <w:b/>
                <w:i/>
              </w:rPr>
              <w:t>zu</w:t>
            </w:r>
            <w:r w:rsidRPr="00FE0CA6">
              <w:t xml:space="preserve"> beeinflussen, was für die durchgängige Berücksichtigung der Gleichstellung der Geschlechter in den Programmen der Union von </w:t>
            </w:r>
            <w:r w:rsidRPr="00FE0CA6">
              <w:rPr>
                <w:b/>
                <w:i/>
              </w:rPr>
              <w:t>wesentlicher</w:t>
            </w:r>
            <w:r w:rsidRPr="00FE0CA6">
              <w:t xml:space="preserve"> Bedeutung ist;</w:t>
            </w:r>
          </w:p>
        </w:tc>
        <w:tc>
          <w:tcPr>
            <w:tcW w:w="4876" w:type="dxa"/>
            <w:tcBorders>
              <w:top w:val="nil"/>
              <w:left w:val="nil"/>
              <w:bottom w:val="nil"/>
              <w:right w:val="nil"/>
            </w:tcBorders>
          </w:tcPr>
          <w:p w14:paraId="64341095" w14:textId="77777777" w:rsidR="00CD5B92" w:rsidRPr="00FE0CA6" w:rsidRDefault="00CD5B92" w:rsidP="00EF70A0">
            <w:pPr>
              <w:pStyle w:val="Normal6a"/>
            </w:pPr>
            <w:r w:rsidRPr="00FE0CA6">
              <w:t>18.</w:t>
            </w:r>
            <w:r w:rsidRPr="00FE0CA6">
              <w:tab/>
            </w:r>
            <w:r w:rsidRPr="00FE0CA6">
              <w:rPr>
                <w:b/>
                <w:i/>
              </w:rPr>
              <w:t>stellt fest</w:t>
            </w:r>
            <w:r w:rsidRPr="00FE0CA6">
              <w:t xml:space="preserve">, dass die Methode aufgrund ihres Ex-post-Charakters </w:t>
            </w:r>
            <w:r w:rsidRPr="00FE0CA6">
              <w:rPr>
                <w:b/>
                <w:i/>
              </w:rPr>
              <w:t>verbessert werden könnte</w:t>
            </w:r>
            <w:r w:rsidRPr="00FE0CA6">
              <w:t xml:space="preserve">, </w:t>
            </w:r>
            <w:r w:rsidRPr="00FE0CA6">
              <w:rPr>
                <w:b/>
                <w:i/>
              </w:rPr>
              <w:t>um so</w:t>
            </w:r>
            <w:r w:rsidRPr="00FE0CA6">
              <w:t xml:space="preserve"> die Gestaltung </w:t>
            </w:r>
            <w:r w:rsidRPr="00FE0CA6">
              <w:rPr>
                <w:b/>
                <w:i/>
              </w:rPr>
              <w:t>politischer</w:t>
            </w:r>
            <w:r w:rsidRPr="00FE0CA6">
              <w:t xml:space="preserve"> Maßnahmen </w:t>
            </w:r>
            <w:r w:rsidRPr="00FE0CA6">
              <w:rPr>
                <w:b/>
                <w:i/>
              </w:rPr>
              <w:t>und</w:t>
            </w:r>
            <w:r w:rsidRPr="00FE0CA6">
              <w:t xml:space="preserve"> die </w:t>
            </w:r>
            <w:r w:rsidRPr="00FE0CA6">
              <w:rPr>
                <w:b/>
                <w:i/>
              </w:rPr>
              <w:t>Mittelzuweisung im Vorfeld</w:t>
            </w:r>
            <w:r w:rsidRPr="00FE0CA6">
              <w:t xml:space="preserve"> strukturell </w:t>
            </w:r>
            <w:r w:rsidRPr="00FE0CA6">
              <w:rPr>
                <w:b/>
                <w:i/>
              </w:rPr>
              <w:t>stärker</w:t>
            </w:r>
            <w:r w:rsidRPr="00FE0CA6">
              <w:t xml:space="preserve"> beeinflussen </w:t>
            </w:r>
            <w:r w:rsidRPr="00FE0CA6">
              <w:rPr>
                <w:b/>
                <w:i/>
              </w:rPr>
              <w:t>zu können</w:t>
            </w:r>
            <w:r w:rsidRPr="00FE0CA6">
              <w:t xml:space="preserve">, was für die </w:t>
            </w:r>
            <w:r w:rsidRPr="00FE0CA6">
              <w:rPr>
                <w:b/>
                <w:i/>
              </w:rPr>
              <w:t>wirksame</w:t>
            </w:r>
            <w:r w:rsidRPr="00FE0CA6">
              <w:t xml:space="preserve"> durchgängige Berücksichtigung der Gleichstellung der Geschlechter in den Programmen der Union von </w:t>
            </w:r>
            <w:r w:rsidRPr="00FE0CA6">
              <w:rPr>
                <w:b/>
                <w:i/>
              </w:rPr>
              <w:t>entscheidender</w:t>
            </w:r>
            <w:r w:rsidRPr="00FE0CA6">
              <w:t xml:space="preserve"> Bedeutung ist;</w:t>
            </w:r>
          </w:p>
        </w:tc>
      </w:tr>
    </w:tbl>
    <w:p w14:paraId="3CAE20E3"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7F30754F" w14:textId="77777777" w:rsidR="00CD5B92" w:rsidRPr="00FE0CA6" w:rsidRDefault="00CD5B92" w:rsidP="00CD5B92">
      <w:r w:rsidRPr="00FE0CA6">
        <w:rPr>
          <w:rStyle w:val="HideTWBExt"/>
        </w:rPr>
        <w:t>&lt;/Amend&gt;</w:t>
      </w:r>
    </w:p>
    <w:p w14:paraId="59A83690"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38</w:t>
      </w:r>
      <w:r w:rsidRPr="00FE0CA6">
        <w:rPr>
          <w:rStyle w:val="HideTWBExt"/>
        </w:rPr>
        <w:t>&lt;/NumAm&gt;</w:t>
      </w:r>
    </w:p>
    <w:p w14:paraId="25420B1B"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71B0C7A6" w14:textId="77777777" w:rsidR="00CD5B92" w:rsidRPr="00FE0CA6" w:rsidRDefault="00CD5B92" w:rsidP="00CD5B92">
      <w:pPr>
        <w:pStyle w:val="NormalBold"/>
      </w:pPr>
      <w:r w:rsidRPr="00FE0CA6">
        <w:rPr>
          <w:rStyle w:val="HideTWBExt"/>
          <w:b w:val="0"/>
        </w:rPr>
        <w:t>&lt;/RepeatBlock-By&gt;</w:t>
      </w:r>
    </w:p>
    <w:p w14:paraId="25E81807"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53EE8D99" w14:textId="77777777" w:rsidR="00CD5B92" w:rsidRPr="00FE0CA6" w:rsidRDefault="00CD5B92" w:rsidP="00CD5B92">
      <w:pPr>
        <w:pStyle w:val="NormalBold"/>
      </w:pPr>
      <w:r w:rsidRPr="00FE0CA6">
        <w:rPr>
          <w:rStyle w:val="HideTWBExt"/>
        </w:rPr>
        <w:t>&lt;Article&gt;</w:t>
      </w:r>
      <w:r w:rsidRPr="00FE0CA6">
        <w:t>Ziffer 19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7E9E9A4F" w14:textId="77777777" w:rsidTr="00EF70A0">
        <w:trPr>
          <w:trHeight w:hRule="exact" w:val="240"/>
          <w:jc w:val="center"/>
        </w:trPr>
        <w:tc>
          <w:tcPr>
            <w:tcW w:w="9752" w:type="dxa"/>
            <w:gridSpan w:val="2"/>
            <w:tcBorders>
              <w:top w:val="nil"/>
              <w:left w:val="nil"/>
              <w:bottom w:val="nil"/>
              <w:right w:val="nil"/>
            </w:tcBorders>
          </w:tcPr>
          <w:p w14:paraId="01BB043F" w14:textId="77777777" w:rsidR="00CD5B92" w:rsidRPr="00FE0CA6" w:rsidRDefault="00CD5B92" w:rsidP="00EF70A0"/>
        </w:tc>
      </w:tr>
      <w:tr w:rsidR="00CD5B92" w:rsidRPr="00FE0CA6" w14:paraId="002B5ADC" w14:textId="77777777" w:rsidTr="00EF70A0">
        <w:trPr>
          <w:trHeight w:val="240"/>
          <w:jc w:val="center"/>
        </w:trPr>
        <w:tc>
          <w:tcPr>
            <w:tcW w:w="4876" w:type="dxa"/>
            <w:tcBorders>
              <w:top w:val="nil"/>
              <w:left w:val="nil"/>
              <w:bottom w:val="nil"/>
              <w:right w:val="nil"/>
            </w:tcBorders>
          </w:tcPr>
          <w:p w14:paraId="2592B619"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0860AF22" w14:textId="77777777" w:rsidR="00CD5B92" w:rsidRPr="00FE0CA6" w:rsidRDefault="00CD5B92" w:rsidP="00EF70A0">
            <w:pPr>
              <w:pStyle w:val="AmColumnHeading"/>
            </w:pPr>
            <w:r w:rsidRPr="00FE0CA6">
              <w:t>Geänderter Text</w:t>
            </w:r>
          </w:p>
        </w:tc>
      </w:tr>
      <w:tr w:rsidR="00CD5B92" w:rsidRPr="00FE0CA6" w14:paraId="230B295D" w14:textId="77777777" w:rsidTr="00EF70A0">
        <w:trPr>
          <w:jc w:val="center"/>
        </w:trPr>
        <w:tc>
          <w:tcPr>
            <w:tcW w:w="4876" w:type="dxa"/>
            <w:tcBorders>
              <w:top w:val="nil"/>
              <w:left w:val="nil"/>
              <w:bottom w:val="nil"/>
              <w:right w:val="nil"/>
            </w:tcBorders>
          </w:tcPr>
          <w:p w14:paraId="1A49638B" w14:textId="77777777" w:rsidR="00CD5B92" w:rsidRPr="00FE0CA6" w:rsidRDefault="00CD5B92" w:rsidP="00EF70A0">
            <w:pPr>
              <w:pStyle w:val="Normal6a"/>
            </w:pPr>
          </w:p>
        </w:tc>
        <w:tc>
          <w:tcPr>
            <w:tcW w:w="4876" w:type="dxa"/>
            <w:tcBorders>
              <w:top w:val="nil"/>
              <w:left w:val="nil"/>
              <w:bottom w:val="nil"/>
              <w:right w:val="nil"/>
            </w:tcBorders>
          </w:tcPr>
          <w:p w14:paraId="0C7C9920" w14:textId="77777777" w:rsidR="00CD5B92" w:rsidRPr="00FE0CA6" w:rsidRDefault="00CD5B92" w:rsidP="00EF70A0">
            <w:pPr>
              <w:pStyle w:val="Normal6a"/>
            </w:pPr>
            <w:r w:rsidRPr="00FE0CA6">
              <w:rPr>
                <w:b/>
                <w:i/>
              </w:rPr>
              <w:t>19a.</w:t>
            </w:r>
            <w:r w:rsidRPr="00FE0CA6">
              <w:tab/>
            </w:r>
            <w:r w:rsidRPr="00FE0CA6">
              <w:rPr>
                <w:b/>
                <w:i/>
              </w:rPr>
              <w:t>weist darauf hin, dass Fragen der Sozialpolitik und der Gleichstellung der Geschlechter nach dem Subsidiaritätsprinzip in die Zuständigkeit der Mitgliedstaaten fallen und daher nicht über den EU-Haushaltsrahmen auferlegt werden sollten;</w:t>
            </w:r>
          </w:p>
        </w:tc>
      </w:tr>
    </w:tbl>
    <w:p w14:paraId="7E3E9E6B"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435065C8" w14:textId="77777777" w:rsidR="00CD5B92" w:rsidRPr="00FE0CA6" w:rsidRDefault="00CD5B92" w:rsidP="00CD5B92">
      <w:r w:rsidRPr="00FE0CA6">
        <w:rPr>
          <w:rStyle w:val="HideTWBExt"/>
        </w:rPr>
        <w:t>&lt;/Amend&gt;</w:t>
      </w:r>
    </w:p>
    <w:p w14:paraId="517854CF"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39</w:t>
      </w:r>
      <w:r w:rsidRPr="00FE0CA6">
        <w:rPr>
          <w:rStyle w:val="HideTWBExt"/>
        </w:rPr>
        <w:t>&lt;/NumAm&gt;</w:t>
      </w:r>
    </w:p>
    <w:p w14:paraId="105A65AA" w14:textId="77777777" w:rsidR="00CD5B92" w:rsidRPr="00FE0CA6" w:rsidRDefault="00CD5B92" w:rsidP="00CD5B92">
      <w:pPr>
        <w:pStyle w:val="NormalBold"/>
      </w:pPr>
      <w:r w:rsidRPr="00FE0CA6">
        <w:rPr>
          <w:rStyle w:val="HideTWBExt"/>
          <w:b w:val="0"/>
        </w:rPr>
        <w:t>&lt;RepeatBlock-By&gt;&lt;Members&gt;</w:t>
      </w:r>
      <w:r w:rsidRPr="00FE0CA6">
        <w:t>Caterina Chinnici, Tomáš Zdechovský</w:t>
      </w:r>
      <w:r w:rsidRPr="00FE0CA6">
        <w:rPr>
          <w:rStyle w:val="HideTWBExt"/>
          <w:b w:val="0"/>
        </w:rPr>
        <w:t>&lt;/Members&gt;</w:t>
      </w:r>
    </w:p>
    <w:p w14:paraId="76FAE3C6" w14:textId="77777777" w:rsidR="00CD5B92" w:rsidRPr="00FE0CA6" w:rsidRDefault="00CD5B92" w:rsidP="00CD5B92">
      <w:pPr>
        <w:pStyle w:val="NormalBold"/>
      </w:pPr>
      <w:r w:rsidRPr="00FE0CA6">
        <w:rPr>
          <w:rStyle w:val="HideTWBExt"/>
          <w:b w:val="0"/>
        </w:rPr>
        <w:t>&lt;/RepeatBlock-By&gt;</w:t>
      </w:r>
    </w:p>
    <w:p w14:paraId="12012BE7"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51FDF1E4" w14:textId="77777777" w:rsidR="00CD5B92" w:rsidRPr="00FE0CA6" w:rsidRDefault="00CD5B92" w:rsidP="00CD5B92">
      <w:pPr>
        <w:pStyle w:val="NormalBold"/>
      </w:pPr>
      <w:r w:rsidRPr="00FE0CA6">
        <w:rPr>
          <w:rStyle w:val="HideTWBExt"/>
        </w:rPr>
        <w:t>&lt;Article&gt;</w:t>
      </w:r>
      <w:r w:rsidRPr="00FE0CA6">
        <w:t>Ziffer 20</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228C22FD" w14:textId="77777777" w:rsidTr="00EF70A0">
        <w:trPr>
          <w:trHeight w:hRule="exact" w:val="240"/>
          <w:jc w:val="center"/>
        </w:trPr>
        <w:tc>
          <w:tcPr>
            <w:tcW w:w="9752" w:type="dxa"/>
            <w:gridSpan w:val="2"/>
            <w:tcBorders>
              <w:top w:val="nil"/>
              <w:left w:val="nil"/>
              <w:bottom w:val="nil"/>
              <w:right w:val="nil"/>
            </w:tcBorders>
          </w:tcPr>
          <w:p w14:paraId="1635A1C8" w14:textId="77777777" w:rsidR="00CD5B92" w:rsidRPr="00FE0CA6" w:rsidRDefault="00CD5B92" w:rsidP="00EF70A0"/>
        </w:tc>
      </w:tr>
      <w:tr w:rsidR="00CD5B92" w:rsidRPr="00FE0CA6" w14:paraId="73A0E8B6" w14:textId="77777777" w:rsidTr="00EF70A0">
        <w:trPr>
          <w:trHeight w:val="240"/>
          <w:jc w:val="center"/>
        </w:trPr>
        <w:tc>
          <w:tcPr>
            <w:tcW w:w="4876" w:type="dxa"/>
            <w:tcBorders>
              <w:top w:val="nil"/>
              <w:left w:val="nil"/>
              <w:bottom w:val="nil"/>
              <w:right w:val="nil"/>
            </w:tcBorders>
          </w:tcPr>
          <w:p w14:paraId="752719A0" w14:textId="77777777" w:rsidR="00CD5B92" w:rsidRPr="00FE0CA6" w:rsidRDefault="00CD5B92" w:rsidP="00EF70A0">
            <w:pPr>
              <w:pStyle w:val="AmColumnHeading"/>
            </w:pPr>
            <w:r w:rsidRPr="00FE0CA6">
              <w:lastRenderedPageBreak/>
              <w:t>Entschließungsantrag</w:t>
            </w:r>
          </w:p>
        </w:tc>
        <w:tc>
          <w:tcPr>
            <w:tcW w:w="4876" w:type="dxa"/>
            <w:tcBorders>
              <w:top w:val="nil"/>
              <w:left w:val="nil"/>
              <w:bottom w:val="nil"/>
              <w:right w:val="nil"/>
            </w:tcBorders>
          </w:tcPr>
          <w:p w14:paraId="780F0788" w14:textId="77777777" w:rsidR="00CD5B92" w:rsidRPr="00FE0CA6" w:rsidRDefault="00CD5B92" w:rsidP="00EF70A0">
            <w:pPr>
              <w:pStyle w:val="AmColumnHeading"/>
            </w:pPr>
            <w:r w:rsidRPr="00FE0CA6">
              <w:t>Geänderter Text</w:t>
            </w:r>
          </w:p>
        </w:tc>
      </w:tr>
      <w:tr w:rsidR="00CD5B92" w:rsidRPr="00FE0CA6" w14:paraId="6888B9F0" w14:textId="77777777" w:rsidTr="00EF70A0">
        <w:trPr>
          <w:jc w:val="center"/>
        </w:trPr>
        <w:tc>
          <w:tcPr>
            <w:tcW w:w="4876" w:type="dxa"/>
            <w:tcBorders>
              <w:top w:val="nil"/>
              <w:left w:val="nil"/>
              <w:bottom w:val="nil"/>
              <w:right w:val="nil"/>
            </w:tcBorders>
          </w:tcPr>
          <w:p w14:paraId="7F0C7524" w14:textId="77777777" w:rsidR="00CD5B92" w:rsidRPr="00FE0CA6" w:rsidRDefault="00CD5B92" w:rsidP="00EF70A0">
            <w:pPr>
              <w:pStyle w:val="Normal6a"/>
            </w:pPr>
            <w:r w:rsidRPr="00FE0CA6">
              <w:t>20.</w:t>
            </w:r>
            <w:r w:rsidRPr="00FE0CA6">
              <w:tab/>
              <w:t xml:space="preserve">stellt fest, dass der duale Ansatz der Kommission für die durchgängige Berücksichtigung der Gleichstellung der Geschlechter, der </w:t>
            </w:r>
            <w:r w:rsidRPr="00FE0CA6">
              <w:rPr>
                <w:b/>
                <w:i/>
              </w:rPr>
              <w:t>zwischen der Überwachung des Unionshaushalts</w:t>
            </w:r>
            <w:r w:rsidRPr="00FE0CA6">
              <w:t xml:space="preserve"> und </w:t>
            </w:r>
            <w:r w:rsidRPr="00FE0CA6">
              <w:rPr>
                <w:b/>
                <w:i/>
              </w:rPr>
              <w:t>der</w:t>
            </w:r>
            <w:r w:rsidRPr="00FE0CA6">
              <w:t xml:space="preserve"> Festlegung </w:t>
            </w:r>
            <w:r w:rsidRPr="00FE0CA6">
              <w:rPr>
                <w:b/>
                <w:i/>
              </w:rPr>
              <w:t>der in den Rechtsgrundlagen der Programme festgelegten Ziele aufgeteilt ist</w:t>
            </w:r>
            <w:r w:rsidRPr="00FE0CA6">
              <w:t xml:space="preserve">, </w:t>
            </w:r>
            <w:r w:rsidRPr="00FE0CA6">
              <w:rPr>
                <w:b/>
                <w:i/>
              </w:rPr>
              <w:t>zwar ein nützlicher</w:t>
            </w:r>
            <w:r w:rsidRPr="00FE0CA6">
              <w:t xml:space="preserve"> Rahmen </w:t>
            </w:r>
            <w:r w:rsidRPr="00FE0CA6">
              <w:rPr>
                <w:b/>
                <w:i/>
              </w:rPr>
              <w:t>ist</w:t>
            </w:r>
            <w:r w:rsidRPr="00FE0CA6">
              <w:t xml:space="preserve">, jedoch </w:t>
            </w:r>
            <w:r w:rsidRPr="00FE0CA6">
              <w:rPr>
                <w:b/>
                <w:i/>
              </w:rPr>
              <w:t>fragmentiert ist</w:t>
            </w:r>
            <w:r w:rsidRPr="00FE0CA6">
              <w:t xml:space="preserve"> und </w:t>
            </w:r>
            <w:r w:rsidRPr="00FE0CA6">
              <w:rPr>
                <w:b/>
                <w:i/>
              </w:rPr>
              <w:t>sich nicht in gleichem Maße auf alle Programme auswirkt</w:t>
            </w:r>
            <w:r w:rsidRPr="00FE0CA6">
              <w:t xml:space="preserve">, </w:t>
            </w:r>
            <w:r w:rsidRPr="00FE0CA6">
              <w:rPr>
                <w:b/>
                <w:i/>
              </w:rPr>
              <w:t>wodurch die Kohärenz des Ansatzes der Union für</w:t>
            </w:r>
            <w:r w:rsidRPr="00FE0CA6">
              <w:t xml:space="preserve"> die Gleichstellung der Geschlechter </w:t>
            </w:r>
            <w:r w:rsidRPr="00FE0CA6">
              <w:rPr>
                <w:b/>
                <w:i/>
              </w:rPr>
              <w:t>verringert wird</w:t>
            </w:r>
            <w:r w:rsidRPr="00FE0CA6">
              <w:t>;</w:t>
            </w:r>
          </w:p>
        </w:tc>
        <w:tc>
          <w:tcPr>
            <w:tcW w:w="4876" w:type="dxa"/>
            <w:tcBorders>
              <w:top w:val="nil"/>
              <w:left w:val="nil"/>
              <w:bottom w:val="nil"/>
              <w:right w:val="nil"/>
            </w:tcBorders>
          </w:tcPr>
          <w:p w14:paraId="1BF6DCFE" w14:textId="77777777" w:rsidR="00CD5B92" w:rsidRPr="00FE0CA6" w:rsidRDefault="00CD5B92" w:rsidP="00EF70A0">
            <w:pPr>
              <w:pStyle w:val="Normal6a"/>
            </w:pPr>
            <w:r w:rsidRPr="00FE0CA6">
              <w:t>20.</w:t>
            </w:r>
            <w:r w:rsidRPr="00FE0CA6">
              <w:tab/>
              <w:t xml:space="preserve">stellt fest, dass der duale Ansatz der Kommission für die durchgängige Berücksichtigung der Gleichstellung der Geschlechter, der </w:t>
            </w:r>
            <w:r w:rsidRPr="00FE0CA6">
              <w:rPr>
                <w:b/>
                <w:i/>
              </w:rPr>
              <w:t>die Haushaltsüberwachung</w:t>
            </w:r>
            <w:r w:rsidRPr="00FE0CA6">
              <w:t xml:space="preserve"> und </w:t>
            </w:r>
            <w:r w:rsidRPr="00FE0CA6">
              <w:rPr>
                <w:b/>
                <w:i/>
              </w:rPr>
              <w:t>die</w:t>
            </w:r>
            <w:r w:rsidRPr="00FE0CA6">
              <w:t xml:space="preserve"> Festlegung </w:t>
            </w:r>
            <w:r w:rsidRPr="00FE0CA6">
              <w:rPr>
                <w:b/>
                <w:i/>
              </w:rPr>
              <w:t>von Programmzielen umfasst</w:t>
            </w:r>
            <w:r w:rsidRPr="00FE0CA6">
              <w:t xml:space="preserve">, </w:t>
            </w:r>
            <w:r w:rsidRPr="00FE0CA6">
              <w:rPr>
                <w:b/>
                <w:i/>
              </w:rPr>
              <w:t>einen nützlichen</w:t>
            </w:r>
            <w:r w:rsidRPr="00FE0CA6">
              <w:t xml:space="preserve"> Rahmen </w:t>
            </w:r>
            <w:r w:rsidRPr="00FE0CA6">
              <w:rPr>
                <w:b/>
                <w:i/>
              </w:rPr>
              <w:t>darstellt</w:t>
            </w:r>
            <w:r w:rsidRPr="00FE0CA6">
              <w:t xml:space="preserve">, jedoch </w:t>
            </w:r>
            <w:r w:rsidRPr="00FE0CA6">
              <w:rPr>
                <w:b/>
                <w:i/>
              </w:rPr>
              <w:t>von Programm zu Programm variiert</w:t>
            </w:r>
            <w:r w:rsidRPr="00FE0CA6">
              <w:t xml:space="preserve"> und </w:t>
            </w:r>
            <w:r w:rsidRPr="00FE0CA6">
              <w:rPr>
                <w:b/>
                <w:i/>
              </w:rPr>
              <w:t>von mehr Kohärenz profitieren würde</w:t>
            </w:r>
            <w:r w:rsidRPr="00FE0CA6">
              <w:t xml:space="preserve">, </w:t>
            </w:r>
            <w:r w:rsidRPr="00FE0CA6">
              <w:rPr>
                <w:b/>
                <w:i/>
              </w:rPr>
              <w:t>um eine einheitlichere Wirkung auf</w:t>
            </w:r>
            <w:r w:rsidRPr="00FE0CA6">
              <w:t xml:space="preserve"> die Gleichstellung der Geschlechter </w:t>
            </w:r>
            <w:r w:rsidRPr="00FE0CA6">
              <w:rPr>
                <w:b/>
                <w:i/>
              </w:rPr>
              <w:t>in der gesamten Union sicherzustellen</w:t>
            </w:r>
            <w:r w:rsidRPr="00FE0CA6">
              <w:t>;</w:t>
            </w:r>
          </w:p>
        </w:tc>
      </w:tr>
    </w:tbl>
    <w:p w14:paraId="605218D5"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488F8BC1" w14:textId="77777777" w:rsidR="00CD5B92" w:rsidRPr="00FE0CA6" w:rsidRDefault="00CD5B92" w:rsidP="00CD5B92">
      <w:r w:rsidRPr="00FE0CA6">
        <w:rPr>
          <w:rStyle w:val="HideTWBExt"/>
        </w:rPr>
        <w:t>&lt;/Amend&gt;</w:t>
      </w:r>
    </w:p>
    <w:p w14:paraId="1C5415A2"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40</w:t>
      </w:r>
      <w:r w:rsidRPr="00FE0CA6">
        <w:rPr>
          <w:rStyle w:val="HideTWBExt"/>
        </w:rPr>
        <w:t>&lt;/NumAm&gt;</w:t>
      </w:r>
    </w:p>
    <w:p w14:paraId="60CEA6B7" w14:textId="77777777" w:rsidR="00CD5B92" w:rsidRPr="00FE0CA6" w:rsidRDefault="00CD5B92" w:rsidP="00CD5B92">
      <w:pPr>
        <w:pStyle w:val="NormalBold"/>
      </w:pPr>
      <w:r w:rsidRPr="00FE0CA6">
        <w:rPr>
          <w:rStyle w:val="HideTWBExt"/>
          <w:b w:val="0"/>
        </w:rPr>
        <w:t>&lt;RepeatBlock-By&gt;&lt;Members&gt;</w:t>
      </w:r>
      <w:r w:rsidRPr="00FE0CA6">
        <w:t>Marit Maij</w:t>
      </w:r>
      <w:r w:rsidRPr="00FE0CA6">
        <w:rPr>
          <w:rStyle w:val="HideTWBExt"/>
          <w:b w:val="0"/>
        </w:rPr>
        <w:t>&lt;/Members&gt;</w:t>
      </w:r>
    </w:p>
    <w:p w14:paraId="72DEA387" w14:textId="77777777" w:rsidR="00CD5B92" w:rsidRPr="00FE0CA6" w:rsidRDefault="00CD5B92" w:rsidP="00CD5B92">
      <w:pPr>
        <w:pStyle w:val="NormalBold"/>
      </w:pPr>
      <w:r w:rsidRPr="00FE0CA6">
        <w:rPr>
          <w:rStyle w:val="HideTWBExt"/>
          <w:b w:val="0"/>
        </w:rPr>
        <w:t>&lt;/RepeatBlock-By&gt;</w:t>
      </w:r>
    </w:p>
    <w:p w14:paraId="62346535"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0F1B8324" w14:textId="77777777" w:rsidR="00CD5B92" w:rsidRPr="00FE0CA6" w:rsidRDefault="00CD5B92" w:rsidP="00CD5B92">
      <w:pPr>
        <w:pStyle w:val="NormalBold"/>
      </w:pPr>
      <w:r w:rsidRPr="00FE0CA6">
        <w:rPr>
          <w:rStyle w:val="HideTWBExt"/>
        </w:rPr>
        <w:t>&lt;Article&gt;</w:t>
      </w:r>
      <w:r w:rsidRPr="00FE0CA6">
        <w:t>Ziffer 20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08C99572" w14:textId="77777777" w:rsidTr="00EF70A0">
        <w:trPr>
          <w:trHeight w:hRule="exact" w:val="240"/>
          <w:jc w:val="center"/>
        </w:trPr>
        <w:tc>
          <w:tcPr>
            <w:tcW w:w="9752" w:type="dxa"/>
            <w:gridSpan w:val="2"/>
            <w:tcBorders>
              <w:top w:val="nil"/>
              <w:left w:val="nil"/>
              <w:bottom w:val="nil"/>
              <w:right w:val="nil"/>
            </w:tcBorders>
          </w:tcPr>
          <w:p w14:paraId="2D82AA3C" w14:textId="77777777" w:rsidR="00CD5B92" w:rsidRPr="00FE0CA6" w:rsidRDefault="00CD5B92" w:rsidP="00EF70A0"/>
        </w:tc>
      </w:tr>
      <w:tr w:rsidR="00CD5B92" w:rsidRPr="00FE0CA6" w14:paraId="0ECC086F" w14:textId="77777777" w:rsidTr="00EF70A0">
        <w:trPr>
          <w:trHeight w:val="240"/>
          <w:jc w:val="center"/>
        </w:trPr>
        <w:tc>
          <w:tcPr>
            <w:tcW w:w="4876" w:type="dxa"/>
            <w:tcBorders>
              <w:top w:val="nil"/>
              <w:left w:val="nil"/>
              <w:bottom w:val="nil"/>
              <w:right w:val="nil"/>
            </w:tcBorders>
          </w:tcPr>
          <w:p w14:paraId="3876DB21"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42C15AFA" w14:textId="77777777" w:rsidR="00CD5B92" w:rsidRPr="00FE0CA6" w:rsidRDefault="00CD5B92" w:rsidP="00EF70A0">
            <w:pPr>
              <w:pStyle w:val="AmColumnHeading"/>
            </w:pPr>
            <w:r w:rsidRPr="00FE0CA6">
              <w:t>Geänderter Text</w:t>
            </w:r>
          </w:p>
        </w:tc>
      </w:tr>
      <w:tr w:rsidR="00CD5B92" w:rsidRPr="00FE0CA6" w14:paraId="1D7C7084" w14:textId="77777777" w:rsidTr="00EF70A0">
        <w:trPr>
          <w:jc w:val="center"/>
        </w:trPr>
        <w:tc>
          <w:tcPr>
            <w:tcW w:w="4876" w:type="dxa"/>
            <w:tcBorders>
              <w:top w:val="nil"/>
              <w:left w:val="nil"/>
              <w:bottom w:val="nil"/>
              <w:right w:val="nil"/>
            </w:tcBorders>
          </w:tcPr>
          <w:p w14:paraId="446C351C" w14:textId="77777777" w:rsidR="00CD5B92" w:rsidRPr="00FE0CA6" w:rsidRDefault="00CD5B92" w:rsidP="00EF70A0">
            <w:pPr>
              <w:pStyle w:val="Normal6a"/>
            </w:pPr>
          </w:p>
        </w:tc>
        <w:tc>
          <w:tcPr>
            <w:tcW w:w="4876" w:type="dxa"/>
            <w:tcBorders>
              <w:top w:val="nil"/>
              <w:left w:val="nil"/>
              <w:bottom w:val="nil"/>
              <w:right w:val="nil"/>
            </w:tcBorders>
          </w:tcPr>
          <w:p w14:paraId="063E4226" w14:textId="77777777" w:rsidR="00CD5B92" w:rsidRPr="00FE0CA6" w:rsidRDefault="00CD5B92" w:rsidP="00EF70A0">
            <w:pPr>
              <w:pStyle w:val="Normal6a"/>
            </w:pPr>
            <w:r w:rsidRPr="00FE0CA6">
              <w:rPr>
                <w:b/>
                <w:i/>
              </w:rPr>
              <w:t>20a.</w:t>
            </w:r>
            <w:r w:rsidRPr="00FE0CA6">
              <w:tab/>
            </w:r>
            <w:r w:rsidRPr="00FE0CA6">
              <w:rPr>
                <w:b/>
                <w:i/>
              </w:rPr>
              <w:t>weist darauf hin und begrüßt, dass in der Haushaltsordnung 2024 die durchgängige Berücksichtigung der Grundsätze der Gleichstellung der Geschlechter im EU-Haushalt gestärkt wird, gegebenenfalls auch durch die Verwendung und Erhebung nach Geschlecht aufgeschlüsselter Daten; ist der Ansicht, dass diese Anforderungen den Prozess der Einbeziehung der Berücksichtigung des Gleichstellungsaspekts bei der Haushaltsplanung in den gesamten Haushaltszyklus erleichtern können, indem von Anfang an geschlechtsbezogene Indikatoren in künftige EU-Programme aufgenommen werden;</w:t>
            </w:r>
          </w:p>
        </w:tc>
      </w:tr>
    </w:tbl>
    <w:p w14:paraId="49F54115"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60CEA742" w14:textId="77777777" w:rsidR="00CD5B92" w:rsidRPr="00FE0CA6" w:rsidRDefault="00CD5B92" w:rsidP="00CD5B92">
      <w:r w:rsidRPr="00FE0CA6">
        <w:rPr>
          <w:rStyle w:val="HideTWBExt"/>
        </w:rPr>
        <w:t>&lt;/Amend&gt;</w:t>
      </w:r>
    </w:p>
    <w:p w14:paraId="2F32EC56"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41</w:t>
      </w:r>
      <w:r w:rsidRPr="00FE0CA6">
        <w:rPr>
          <w:rStyle w:val="HideTWBExt"/>
        </w:rPr>
        <w:t>&lt;/NumAm&gt;</w:t>
      </w:r>
    </w:p>
    <w:p w14:paraId="4FA15BEF" w14:textId="77777777" w:rsidR="00CD5B92" w:rsidRPr="00FE0CA6" w:rsidRDefault="00CD5B92" w:rsidP="00CD5B92">
      <w:pPr>
        <w:pStyle w:val="NormalBold"/>
      </w:pPr>
      <w:r w:rsidRPr="00FE0CA6">
        <w:rPr>
          <w:rStyle w:val="HideTWBExt"/>
          <w:b w:val="0"/>
        </w:rPr>
        <w:t>&lt;RepeatBlock-By&gt;&lt;Members&gt;</w:t>
      </w:r>
      <w:r w:rsidRPr="00FE0CA6">
        <w:t>Marit Maij</w:t>
      </w:r>
      <w:r w:rsidRPr="00FE0CA6">
        <w:rPr>
          <w:rStyle w:val="HideTWBExt"/>
          <w:b w:val="0"/>
        </w:rPr>
        <w:t>&lt;/Members&gt;</w:t>
      </w:r>
    </w:p>
    <w:p w14:paraId="7C50BE9B" w14:textId="77777777" w:rsidR="00CD5B92" w:rsidRPr="00FE0CA6" w:rsidRDefault="00CD5B92" w:rsidP="00CD5B92">
      <w:pPr>
        <w:pStyle w:val="NormalBold"/>
      </w:pPr>
      <w:r w:rsidRPr="00FE0CA6">
        <w:rPr>
          <w:rStyle w:val="HideTWBExt"/>
          <w:b w:val="0"/>
        </w:rPr>
        <w:t>&lt;/RepeatBlock-By&gt;</w:t>
      </w:r>
    </w:p>
    <w:p w14:paraId="40AD37E5"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50462222" w14:textId="77777777" w:rsidR="00CD5B92" w:rsidRPr="00FE0CA6" w:rsidRDefault="00CD5B92" w:rsidP="00CD5B92">
      <w:pPr>
        <w:pStyle w:val="NormalBold"/>
      </w:pPr>
      <w:r w:rsidRPr="00FE0CA6">
        <w:rPr>
          <w:rStyle w:val="HideTWBExt"/>
        </w:rPr>
        <w:t>&lt;Article&gt;</w:t>
      </w:r>
      <w:r w:rsidRPr="00FE0CA6">
        <w:t>Ziffer 20 b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48A6CED7" w14:textId="77777777" w:rsidTr="00EF70A0">
        <w:trPr>
          <w:trHeight w:hRule="exact" w:val="240"/>
          <w:jc w:val="center"/>
        </w:trPr>
        <w:tc>
          <w:tcPr>
            <w:tcW w:w="9752" w:type="dxa"/>
            <w:gridSpan w:val="2"/>
            <w:tcBorders>
              <w:top w:val="nil"/>
              <w:left w:val="nil"/>
              <w:bottom w:val="nil"/>
              <w:right w:val="nil"/>
            </w:tcBorders>
          </w:tcPr>
          <w:p w14:paraId="2D98594E" w14:textId="77777777" w:rsidR="00CD5B92" w:rsidRPr="00FE0CA6" w:rsidRDefault="00CD5B92" w:rsidP="00EF70A0"/>
        </w:tc>
      </w:tr>
      <w:tr w:rsidR="00CD5B92" w:rsidRPr="00FE0CA6" w14:paraId="5EE57346" w14:textId="77777777" w:rsidTr="00EF70A0">
        <w:trPr>
          <w:trHeight w:val="240"/>
          <w:jc w:val="center"/>
        </w:trPr>
        <w:tc>
          <w:tcPr>
            <w:tcW w:w="4876" w:type="dxa"/>
            <w:tcBorders>
              <w:top w:val="nil"/>
              <w:left w:val="nil"/>
              <w:bottom w:val="nil"/>
              <w:right w:val="nil"/>
            </w:tcBorders>
          </w:tcPr>
          <w:p w14:paraId="4259EF36"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0F3AD40B" w14:textId="77777777" w:rsidR="00CD5B92" w:rsidRPr="00FE0CA6" w:rsidRDefault="00CD5B92" w:rsidP="00EF70A0">
            <w:pPr>
              <w:pStyle w:val="AmColumnHeading"/>
            </w:pPr>
            <w:r w:rsidRPr="00FE0CA6">
              <w:t>Geänderter Text</w:t>
            </w:r>
          </w:p>
        </w:tc>
      </w:tr>
      <w:tr w:rsidR="00CD5B92" w:rsidRPr="00FE0CA6" w14:paraId="5828C1F8" w14:textId="77777777" w:rsidTr="00EF70A0">
        <w:trPr>
          <w:jc w:val="center"/>
        </w:trPr>
        <w:tc>
          <w:tcPr>
            <w:tcW w:w="4876" w:type="dxa"/>
            <w:tcBorders>
              <w:top w:val="nil"/>
              <w:left w:val="nil"/>
              <w:bottom w:val="nil"/>
              <w:right w:val="nil"/>
            </w:tcBorders>
          </w:tcPr>
          <w:p w14:paraId="238436FF" w14:textId="77777777" w:rsidR="00CD5B92" w:rsidRPr="00FE0CA6" w:rsidRDefault="00CD5B92" w:rsidP="00EF70A0">
            <w:pPr>
              <w:pStyle w:val="Normal6a"/>
            </w:pPr>
          </w:p>
        </w:tc>
        <w:tc>
          <w:tcPr>
            <w:tcW w:w="4876" w:type="dxa"/>
            <w:tcBorders>
              <w:top w:val="nil"/>
              <w:left w:val="nil"/>
              <w:bottom w:val="nil"/>
              <w:right w:val="nil"/>
            </w:tcBorders>
          </w:tcPr>
          <w:p w14:paraId="223EA410" w14:textId="77777777" w:rsidR="00CD5B92" w:rsidRPr="00FE0CA6" w:rsidRDefault="00CD5B92" w:rsidP="00EF70A0">
            <w:pPr>
              <w:pStyle w:val="Normal6a"/>
            </w:pPr>
            <w:r w:rsidRPr="00FE0CA6">
              <w:rPr>
                <w:b/>
                <w:i/>
              </w:rPr>
              <w:t>20b.</w:t>
            </w:r>
            <w:r w:rsidRPr="00FE0CA6">
              <w:tab/>
            </w:r>
            <w:r w:rsidRPr="00FE0CA6">
              <w:rPr>
                <w:b/>
                <w:i/>
              </w:rPr>
              <w:t>nimmt die Bewertung der Umsetzung der Berücksichtigung des Gleichstellungsaspekts bei der EU-Haushaltsplanung durch die Kommission zur Kenntnis, die in der Folgenabschätzung enthalten ist, die dem Vorschlag der Kommission für eine Verordnung zur Festlegung eines Ausgabenverfolgungs- und Leistungsrahmens für den Haushalt sowie anderer horizontaler Vorschriften für die Programme und Tätigkeiten der Union beigefügt ist; ist der Ansicht, dass eine spezifische Bewertung der Ziele der durchgängigen Berücksichtigung des Gleichstellungsaspekts bei der Haushaltsplanung im MFR 2021-2027 erforderlich ist, um den Beitrag des Unionshaushalts zur Gleichstellung der Geschlechter im nächsten Programmplanungszeitraum besser nachverfolgen zu können, damit die Berücksichtigung des Gleichstellungsaspekts bei der Haushaltsplanung auch über den gesamten Haushaltszyklus hinweg ermöglicht wird; </w:t>
            </w:r>
          </w:p>
        </w:tc>
      </w:tr>
    </w:tbl>
    <w:p w14:paraId="2EA61DDD"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35D467CD" w14:textId="77777777" w:rsidR="00CD5B92" w:rsidRPr="00FE0CA6" w:rsidRDefault="00CD5B92" w:rsidP="00CD5B92">
      <w:r w:rsidRPr="00FE0CA6">
        <w:rPr>
          <w:rStyle w:val="HideTWBExt"/>
        </w:rPr>
        <w:t>&lt;/Amend&gt;</w:t>
      </w:r>
    </w:p>
    <w:p w14:paraId="283D5060"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42</w:t>
      </w:r>
      <w:r w:rsidRPr="00FE0CA6">
        <w:rPr>
          <w:rStyle w:val="HideTWBExt"/>
        </w:rPr>
        <w:t>&lt;/NumAm&gt;</w:t>
      </w:r>
    </w:p>
    <w:p w14:paraId="53412DFE" w14:textId="77777777" w:rsidR="00CD5B92" w:rsidRPr="00FE0CA6" w:rsidRDefault="00CD5B92" w:rsidP="00CD5B92">
      <w:pPr>
        <w:pStyle w:val="NormalBold"/>
      </w:pPr>
      <w:r w:rsidRPr="00FE0CA6">
        <w:rPr>
          <w:rStyle w:val="HideTWBExt"/>
          <w:b w:val="0"/>
        </w:rPr>
        <w:t>&lt;RepeatBlock-By&gt;&lt;Members&gt;</w:t>
      </w:r>
      <w:r w:rsidRPr="00FE0CA6">
        <w:t>Olivier Chastel, Gerben-Jan Gerbrandy, Vlad Vasile-Voiculescu</w:t>
      </w:r>
      <w:r w:rsidRPr="00FE0CA6">
        <w:rPr>
          <w:rStyle w:val="HideTWBExt"/>
          <w:b w:val="0"/>
        </w:rPr>
        <w:t>&lt;/Members&gt;</w:t>
      </w:r>
    </w:p>
    <w:p w14:paraId="068E4F2E" w14:textId="77777777" w:rsidR="00CD5B92" w:rsidRPr="00FE0CA6" w:rsidRDefault="00CD5B92" w:rsidP="00CD5B92">
      <w:pPr>
        <w:pStyle w:val="NormalBold"/>
      </w:pPr>
      <w:r w:rsidRPr="00FE0CA6">
        <w:rPr>
          <w:rStyle w:val="HideTWBExt"/>
          <w:b w:val="0"/>
        </w:rPr>
        <w:t>&lt;/RepeatBlock-By&gt;</w:t>
      </w:r>
    </w:p>
    <w:p w14:paraId="1C804C63"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00FF400B" w14:textId="77777777" w:rsidR="00CD5B92" w:rsidRPr="00FE0CA6" w:rsidRDefault="00CD5B92" w:rsidP="00CD5B92">
      <w:pPr>
        <w:pStyle w:val="NormalBold"/>
      </w:pPr>
      <w:r w:rsidRPr="00FE0CA6">
        <w:rPr>
          <w:rStyle w:val="HideTWBExt"/>
        </w:rPr>
        <w:lastRenderedPageBreak/>
        <w:t>&lt;Article&gt;</w:t>
      </w:r>
      <w:r w:rsidRPr="00FE0CA6">
        <w:t>Ziffer 21</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0CC136C9" w14:textId="77777777" w:rsidTr="00EF70A0">
        <w:trPr>
          <w:trHeight w:hRule="exact" w:val="240"/>
          <w:jc w:val="center"/>
        </w:trPr>
        <w:tc>
          <w:tcPr>
            <w:tcW w:w="9752" w:type="dxa"/>
            <w:gridSpan w:val="2"/>
            <w:tcBorders>
              <w:top w:val="nil"/>
              <w:left w:val="nil"/>
              <w:bottom w:val="nil"/>
              <w:right w:val="nil"/>
            </w:tcBorders>
          </w:tcPr>
          <w:p w14:paraId="5B48A3D0" w14:textId="77777777" w:rsidR="00CD5B92" w:rsidRPr="00FE0CA6" w:rsidRDefault="00CD5B92" w:rsidP="00EF70A0"/>
        </w:tc>
      </w:tr>
      <w:tr w:rsidR="00CD5B92" w:rsidRPr="00FE0CA6" w14:paraId="1AC2ABC1" w14:textId="77777777" w:rsidTr="00EF70A0">
        <w:trPr>
          <w:trHeight w:val="240"/>
          <w:jc w:val="center"/>
        </w:trPr>
        <w:tc>
          <w:tcPr>
            <w:tcW w:w="4876" w:type="dxa"/>
            <w:tcBorders>
              <w:top w:val="nil"/>
              <w:left w:val="nil"/>
              <w:bottom w:val="nil"/>
              <w:right w:val="nil"/>
            </w:tcBorders>
          </w:tcPr>
          <w:p w14:paraId="6B5F8240"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4A14CB28" w14:textId="77777777" w:rsidR="00CD5B92" w:rsidRPr="00FE0CA6" w:rsidRDefault="00CD5B92" w:rsidP="00EF70A0">
            <w:pPr>
              <w:pStyle w:val="AmColumnHeading"/>
            </w:pPr>
            <w:r w:rsidRPr="00FE0CA6">
              <w:t>Geänderter Text</w:t>
            </w:r>
          </w:p>
        </w:tc>
      </w:tr>
      <w:tr w:rsidR="00CD5B92" w:rsidRPr="00FE0CA6" w14:paraId="1A9E9F9C" w14:textId="77777777" w:rsidTr="00EF70A0">
        <w:trPr>
          <w:jc w:val="center"/>
        </w:trPr>
        <w:tc>
          <w:tcPr>
            <w:tcW w:w="4876" w:type="dxa"/>
            <w:tcBorders>
              <w:top w:val="nil"/>
              <w:left w:val="nil"/>
              <w:bottom w:val="nil"/>
              <w:right w:val="nil"/>
            </w:tcBorders>
          </w:tcPr>
          <w:p w14:paraId="3943C602" w14:textId="77777777" w:rsidR="00CD5B92" w:rsidRPr="00FE0CA6" w:rsidRDefault="00CD5B92" w:rsidP="00EF70A0">
            <w:pPr>
              <w:pStyle w:val="Normal6a"/>
            </w:pPr>
            <w:r w:rsidRPr="00FE0CA6">
              <w:t>21.</w:t>
            </w:r>
            <w:r w:rsidRPr="00FE0CA6">
              <w:tab/>
              <w:t xml:space="preserve">teilt die Auffassung, dass in den verbleibenden Jahren des MFR 2021-2027 die Priorität darin bestehen sollte, die Programme weiterhin </w:t>
            </w:r>
            <w:r w:rsidRPr="00FE0CA6">
              <w:rPr>
                <w:b/>
                <w:i/>
              </w:rPr>
              <w:t>so detailliert wie möglich</w:t>
            </w:r>
            <w:r w:rsidRPr="00FE0CA6">
              <w:t xml:space="preserve"> zu evaluieren, um ihren Beitrag zur Gleichstellung der Geschlechter besser zu bewerten und Lehren aus ihrer Umsetzung zu ziehen, wobei die seit 2023 bestehende verbesserte nach Geschlechtern aufgeschlüsselte Berichterstattung über Daten sinnvoll zu nutzen ist;</w:t>
            </w:r>
          </w:p>
        </w:tc>
        <w:tc>
          <w:tcPr>
            <w:tcW w:w="4876" w:type="dxa"/>
            <w:tcBorders>
              <w:top w:val="nil"/>
              <w:left w:val="nil"/>
              <w:bottom w:val="nil"/>
              <w:right w:val="nil"/>
            </w:tcBorders>
          </w:tcPr>
          <w:p w14:paraId="78100BB9" w14:textId="77777777" w:rsidR="00CD5B92" w:rsidRPr="00FE0CA6" w:rsidRDefault="00CD5B92" w:rsidP="00EF70A0">
            <w:pPr>
              <w:pStyle w:val="Normal6a"/>
            </w:pPr>
            <w:r w:rsidRPr="00FE0CA6">
              <w:t>21.</w:t>
            </w:r>
            <w:r w:rsidRPr="00FE0CA6">
              <w:tab/>
              <w:t xml:space="preserve">teilt die Auffassung, dass in den verbleibenden Jahren des MFR 2021-2027 die Priorität darin bestehen sollte, die Programme weiterhin zu evaluieren, um ihren Beitrag zur Gleichstellung der Geschlechter besser zu bewerten und Lehren aus ihrer Umsetzung zu ziehen, wobei die seit 2023 bestehende verbesserte nach Geschlechtern aufgeschlüsselte Berichterstattung über Daten sinnvoll zu nutzen ist; </w:t>
            </w:r>
            <w:r w:rsidRPr="00FE0CA6">
              <w:rPr>
                <w:b/>
                <w:i/>
              </w:rPr>
              <w:t>betont, dass eine verstärkte Zusammenarbeit mit allen Mitgliedstaaten erforderlich ist, um die Methoden zu harmonisieren und einen fragmentierten Ansatz zu vermeiden;</w:t>
            </w:r>
          </w:p>
        </w:tc>
      </w:tr>
    </w:tbl>
    <w:p w14:paraId="525DF09F"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78E4F281" w14:textId="77777777" w:rsidR="00CD5B92" w:rsidRPr="00FE0CA6" w:rsidRDefault="00CD5B92" w:rsidP="00CD5B92">
      <w:r w:rsidRPr="00FE0CA6">
        <w:rPr>
          <w:rStyle w:val="HideTWBExt"/>
        </w:rPr>
        <w:t>&lt;/Amend&gt;</w:t>
      </w:r>
    </w:p>
    <w:p w14:paraId="6B051453"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43</w:t>
      </w:r>
      <w:r w:rsidRPr="00FE0CA6">
        <w:rPr>
          <w:rStyle w:val="HideTWBExt"/>
        </w:rPr>
        <w:t>&lt;/NumAm&gt;</w:t>
      </w:r>
    </w:p>
    <w:p w14:paraId="3CE99470" w14:textId="77777777" w:rsidR="00CD5B92" w:rsidRPr="00FE0CA6" w:rsidRDefault="00CD5B92" w:rsidP="00CD5B92">
      <w:pPr>
        <w:pStyle w:val="NormalBold"/>
      </w:pPr>
      <w:r w:rsidRPr="00FE0CA6">
        <w:rPr>
          <w:rStyle w:val="HideTWBExt"/>
          <w:b w:val="0"/>
        </w:rPr>
        <w:t>&lt;RepeatBlock-By&gt;&lt;Members&gt;</w:t>
      </w:r>
      <w:r w:rsidRPr="00FE0CA6">
        <w:t>Marit Maij</w:t>
      </w:r>
      <w:r w:rsidRPr="00FE0CA6">
        <w:rPr>
          <w:rStyle w:val="HideTWBExt"/>
          <w:b w:val="0"/>
        </w:rPr>
        <w:t>&lt;/Members&gt;</w:t>
      </w:r>
    </w:p>
    <w:p w14:paraId="67F04FE5" w14:textId="77777777" w:rsidR="00CD5B92" w:rsidRPr="00FE0CA6" w:rsidRDefault="00CD5B92" w:rsidP="00CD5B92">
      <w:pPr>
        <w:pStyle w:val="NormalBold"/>
      </w:pPr>
      <w:r w:rsidRPr="00FE0CA6">
        <w:rPr>
          <w:rStyle w:val="HideTWBExt"/>
          <w:b w:val="0"/>
        </w:rPr>
        <w:t>&lt;/RepeatBlock-By&gt;</w:t>
      </w:r>
    </w:p>
    <w:p w14:paraId="093601C6"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77EECCE3" w14:textId="77777777" w:rsidR="00CD5B92" w:rsidRPr="00FE0CA6" w:rsidRDefault="00CD5B92" w:rsidP="00CD5B92">
      <w:pPr>
        <w:pStyle w:val="NormalBold"/>
      </w:pPr>
      <w:r w:rsidRPr="00FE0CA6">
        <w:rPr>
          <w:rStyle w:val="HideTWBExt"/>
        </w:rPr>
        <w:t>&lt;Article&gt;</w:t>
      </w:r>
      <w:r w:rsidRPr="00FE0CA6">
        <w:t>Ziffer 21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1F7A42A1" w14:textId="77777777" w:rsidTr="00EF70A0">
        <w:trPr>
          <w:trHeight w:hRule="exact" w:val="240"/>
          <w:jc w:val="center"/>
        </w:trPr>
        <w:tc>
          <w:tcPr>
            <w:tcW w:w="9752" w:type="dxa"/>
            <w:gridSpan w:val="2"/>
            <w:tcBorders>
              <w:top w:val="nil"/>
              <w:left w:val="nil"/>
              <w:bottom w:val="nil"/>
              <w:right w:val="nil"/>
            </w:tcBorders>
          </w:tcPr>
          <w:p w14:paraId="1F371701" w14:textId="77777777" w:rsidR="00CD5B92" w:rsidRPr="00FE0CA6" w:rsidRDefault="00CD5B92" w:rsidP="00EF70A0"/>
        </w:tc>
      </w:tr>
      <w:tr w:rsidR="00CD5B92" w:rsidRPr="00FE0CA6" w14:paraId="6CE6E11B" w14:textId="77777777" w:rsidTr="00EF70A0">
        <w:trPr>
          <w:trHeight w:val="240"/>
          <w:jc w:val="center"/>
        </w:trPr>
        <w:tc>
          <w:tcPr>
            <w:tcW w:w="4876" w:type="dxa"/>
            <w:tcBorders>
              <w:top w:val="nil"/>
              <w:left w:val="nil"/>
              <w:bottom w:val="nil"/>
              <w:right w:val="nil"/>
            </w:tcBorders>
          </w:tcPr>
          <w:p w14:paraId="305AD5FC"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27CFE091" w14:textId="77777777" w:rsidR="00CD5B92" w:rsidRPr="00FE0CA6" w:rsidRDefault="00CD5B92" w:rsidP="00EF70A0">
            <w:pPr>
              <w:pStyle w:val="AmColumnHeading"/>
            </w:pPr>
            <w:r w:rsidRPr="00FE0CA6">
              <w:t>Geänderter Text</w:t>
            </w:r>
          </w:p>
        </w:tc>
      </w:tr>
      <w:tr w:rsidR="00CD5B92" w:rsidRPr="00FE0CA6" w14:paraId="4850DD9B" w14:textId="77777777" w:rsidTr="00EF70A0">
        <w:trPr>
          <w:jc w:val="center"/>
        </w:trPr>
        <w:tc>
          <w:tcPr>
            <w:tcW w:w="4876" w:type="dxa"/>
            <w:tcBorders>
              <w:top w:val="nil"/>
              <w:left w:val="nil"/>
              <w:bottom w:val="nil"/>
              <w:right w:val="nil"/>
            </w:tcBorders>
          </w:tcPr>
          <w:p w14:paraId="7056BF1E" w14:textId="77777777" w:rsidR="00CD5B92" w:rsidRPr="00FE0CA6" w:rsidRDefault="00CD5B92" w:rsidP="00EF70A0">
            <w:pPr>
              <w:pStyle w:val="Normal6a"/>
            </w:pPr>
          </w:p>
        </w:tc>
        <w:tc>
          <w:tcPr>
            <w:tcW w:w="4876" w:type="dxa"/>
            <w:tcBorders>
              <w:top w:val="nil"/>
              <w:left w:val="nil"/>
              <w:bottom w:val="nil"/>
              <w:right w:val="nil"/>
            </w:tcBorders>
          </w:tcPr>
          <w:p w14:paraId="4AEEDAE8" w14:textId="77777777" w:rsidR="00CD5B92" w:rsidRPr="00FE0CA6" w:rsidRDefault="00CD5B92" w:rsidP="00EF70A0">
            <w:pPr>
              <w:pStyle w:val="Normal6a"/>
            </w:pPr>
            <w:r w:rsidRPr="00FE0CA6">
              <w:rPr>
                <w:b/>
                <w:i/>
              </w:rPr>
              <w:t>21a.</w:t>
            </w:r>
            <w:r w:rsidRPr="00FE0CA6">
              <w:tab/>
            </w:r>
            <w:r w:rsidRPr="00FE0CA6">
              <w:rPr>
                <w:b/>
                <w:i/>
              </w:rPr>
              <w:t>fordert die Kommission auf, eine spezifische und umfassende Bewertung der im MFR 2021-2027 vorgesehenen Ziele der durchgängigen Berücksichtigung des Gleichstellungsaspekts bei der Haushaltsplanung vorzunehmen, auch im Hinblick darauf, die Berücksichtigung des Gleichstellungsaspekts bei der Haushaltsplanung ab Beginn des nächsten Programmplanungszeitraums während des gesamten Haushaltszyklus zu ermöglichen;</w:t>
            </w:r>
          </w:p>
        </w:tc>
      </w:tr>
    </w:tbl>
    <w:p w14:paraId="61526FA7"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32924C89" w14:textId="77777777" w:rsidR="00CD5B92" w:rsidRPr="00FE0CA6" w:rsidRDefault="00CD5B92" w:rsidP="00CD5B92">
      <w:r w:rsidRPr="00FE0CA6">
        <w:rPr>
          <w:rStyle w:val="HideTWBExt"/>
        </w:rPr>
        <w:t>&lt;/Amend&gt;</w:t>
      </w:r>
    </w:p>
    <w:p w14:paraId="456D1B12" w14:textId="77777777" w:rsidR="00CD5B92" w:rsidRPr="00FE0CA6" w:rsidRDefault="00CD5B92" w:rsidP="00CD5B92">
      <w:pPr>
        <w:pStyle w:val="AmNumberTabs"/>
      </w:pPr>
      <w:r w:rsidRPr="00FE0CA6">
        <w:rPr>
          <w:rStyle w:val="HideTWBExt"/>
        </w:rPr>
        <w:lastRenderedPageBreak/>
        <w:t>&lt;Amend&gt;</w:t>
      </w:r>
      <w:r w:rsidRPr="00FE0CA6">
        <w:t>Änderungsantrag</w:t>
      </w:r>
      <w:r w:rsidRPr="00FE0CA6">
        <w:tab/>
      </w:r>
      <w:r w:rsidRPr="00FE0CA6">
        <w:tab/>
      </w:r>
      <w:r w:rsidRPr="00FE0CA6">
        <w:rPr>
          <w:rStyle w:val="HideTWBExt"/>
        </w:rPr>
        <w:t>&lt;NumAm&gt;</w:t>
      </w:r>
      <w:r w:rsidRPr="00FE0CA6">
        <w:t>44</w:t>
      </w:r>
      <w:r w:rsidRPr="00FE0CA6">
        <w:rPr>
          <w:rStyle w:val="HideTWBExt"/>
        </w:rPr>
        <w:t>&lt;/NumAm&gt;</w:t>
      </w:r>
    </w:p>
    <w:p w14:paraId="05B45FCE"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73CC0247" w14:textId="77777777" w:rsidR="00CD5B92" w:rsidRPr="00FE0CA6" w:rsidRDefault="00CD5B92" w:rsidP="00CD5B92">
      <w:pPr>
        <w:pStyle w:val="NormalBold"/>
      </w:pPr>
      <w:r w:rsidRPr="00FE0CA6">
        <w:rPr>
          <w:rStyle w:val="HideTWBExt"/>
          <w:b w:val="0"/>
        </w:rPr>
        <w:t>&lt;/RepeatBlock-By&gt;</w:t>
      </w:r>
    </w:p>
    <w:p w14:paraId="74805095"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79A04874" w14:textId="77777777" w:rsidR="00CD5B92" w:rsidRPr="00FE0CA6" w:rsidRDefault="00CD5B92" w:rsidP="00CD5B92">
      <w:pPr>
        <w:pStyle w:val="NormalBold"/>
      </w:pPr>
      <w:r w:rsidRPr="00FE0CA6">
        <w:rPr>
          <w:rStyle w:val="HideTWBExt"/>
        </w:rPr>
        <w:t>&lt;Article&gt;</w:t>
      </w:r>
      <w:r w:rsidRPr="00FE0CA6">
        <w:t>Ziffer 21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04F2153C" w14:textId="77777777" w:rsidTr="00EF70A0">
        <w:trPr>
          <w:trHeight w:hRule="exact" w:val="240"/>
          <w:jc w:val="center"/>
        </w:trPr>
        <w:tc>
          <w:tcPr>
            <w:tcW w:w="9752" w:type="dxa"/>
            <w:gridSpan w:val="2"/>
            <w:tcBorders>
              <w:top w:val="nil"/>
              <w:left w:val="nil"/>
              <w:bottom w:val="nil"/>
              <w:right w:val="nil"/>
            </w:tcBorders>
          </w:tcPr>
          <w:p w14:paraId="150892BD" w14:textId="77777777" w:rsidR="00CD5B92" w:rsidRPr="00FE0CA6" w:rsidRDefault="00CD5B92" w:rsidP="00EF70A0"/>
        </w:tc>
      </w:tr>
      <w:tr w:rsidR="00CD5B92" w:rsidRPr="00FE0CA6" w14:paraId="5CA13212" w14:textId="77777777" w:rsidTr="00EF70A0">
        <w:trPr>
          <w:trHeight w:val="240"/>
          <w:jc w:val="center"/>
        </w:trPr>
        <w:tc>
          <w:tcPr>
            <w:tcW w:w="4876" w:type="dxa"/>
            <w:tcBorders>
              <w:top w:val="nil"/>
              <w:left w:val="nil"/>
              <w:bottom w:val="nil"/>
              <w:right w:val="nil"/>
            </w:tcBorders>
          </w:tcPr>
          <w:p w14:paraId="56255797"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719E2FEB" w14:textId="77777777" w:rsidR="00CD5B92" w:rsidRPr="00FE0CA6" w:rsidRDefault="00CD5B92" w:rsidP="00EF70A0">
            <w:pPr>
              <w:pStyle w:val="AmColumnHeading"/>
            </w:pPr>
            <w:r w:rsidRPr="00FE0CA6">
              <w:t>Geänderter Text</w:t>
            </w:r>
          </w:p>
        </w:tc>
      </w:tr>
      <w:tr w:rsidR="00CD5B92" w:rsidRPr="00FE0CA6" w14:paraId="4C45162B" w14:textId="77777777" w:rsidTr="00EF70A0">
        <w:trPr>
          <w:jc w:val="center"/>
        </w:trPr>
        <w:tc>
          <w:tcPr>
            <w:tcW w:w="4876" w:type="dxa"/>
            <w:tcBorders>
              <w:top w:val="nil"/>
              <w:left w:val="nil"/>
              <w:bottom w:val="nil"/>
              <w:right w:val="nil"/>
            </w:tcBorders>
          </w:tcPr>
          <w:p w14:paraId="2F0AC55D" w14:textId="77777777" w:rsidR="00CD5B92" w:rsidRPr="00FE0CA6" w:rsidRDefault="00CD5B92" w:rsidP="00EF70A0">
            <w:pPr>
              <w:pStyle w:val="Normal6a"/>
            </w:pPr>
          </w:p>
        </w:tc>
        <w:tc>
          <w:tcPr>
            <w:tcW w:w="4876" w:type="dxa"/>
            <w:tcBorders>
              <w:top w:val="nil"/>
              <w:left w:val="nil"/>
              <w:bottom w:val="nil"/>
              <w:right w:val="nil"/>
            </w:tcBorders>
          </w:tcPr>
          <w:p w14:paraId="4B425F0B" w14:textId="77777777" w:rsidR="00CD5B92" w:rsidRPr="00FE0CA6" w:rsidRDefault="00CD5B92" w:rsidP="00EF70A0">
            <w:pPr>
              <w:pStyle w:val="Normal6a"/>
            </w:pPr>
            <w:r w:rsidRPr="00FE0CA6">
              <w:rPr>
                <w:b/>
                <w:i/>
              </w:rPr>
              <w:t>21a.</w:t>
            </w:r>
            <w:r w:rsidRPr="00FE0CA6">
              <w:tab/>
            </w:r>
            <w:r w:rsidRPr="00FE0CA6">
              <w:rPr>
                <w:b/>
                <w:i/>
              </w:rPr>
              <w:t>fordert, dass sich künftige Bewertungen des Unionshaushalts ausschließlich auf die haushaltspolitische Verantwortung sowie auf wirtschaftliche Erträge und Effizienz konzentrieren, ohne auf geschlechtsbezogene Methoden zurückzugreifen;</w:t>
            </w:r>
          </w:p>
        </w:tc>
      </w:tr>
    </w:tbl>
    <w:p w14:paraId="11703C0D"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19BC7CB1" w14:textId="77777777" w:rsidR="00CD5B92" w:rsidRPr="00FE0CA6" w:rsidRDefault="00CD5B92" w:rsidP="00CD5B92">
      <w:r w:rsidRPr="00FE0CA6">
        <w:rPr>
          <w:rStyle w:val="HideTWBExt"/>
        </w:rPr>
        <w:t>&lt;/Amend&gt;</w:t>
      </w:r>
    </w:p>
    <w:p w14:paraId="71BB0249"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45</w:t>
      </w:r>
      <w:r w:rsidRPr="00FE0CA6">
        <w:rPr>
          <w:rStyle w:val="HideTWBExt"/>
        </w:rPr>
        <w:t>&lt;/NumAm&gt;</w:t>
      </w:r>
    </w:p>
    <w:p w14:paraId="2E539B4A" w14:textId="77777777" w:rsidR="00CD5B92" w:rsidRPr="00FE0CA6" w:rsidRDefault="00CD5B92" w:rsidP="00CD5B92">
      <w:pPr>
        <w:pStyle w:val="NormalBold"/>
      </w:pPr>
      <w:r w:rsidRPr="00FE0CA6">
        <w:rPr>
          <w:rStyle w:val="HideTWBExt"/>
          <w:b w:val="0"/>
        </w:rPr>
        <w:t>&lt;RepeatBlock-By&gt;&lt;Members&gt;</w:t>
      </w:r>
      <w:r w:rsidRPr="00FE0CA6">
        <w:t>Caterina Chinnici, Tomáš Zdechovský</w:t>
      </w:r>
      <w:r w:rsidRPr="00FE0CA6">
        <w:rPr>
          <w:rStyle w:val="HideTWBExt"/>
          <w:b w:val="0"/>
        </w:rPr>
        <w:t>&lt;/Members&gt;</w:t>
      </w:r>
    </w:p>
    <w:p w14:paraId="58792798" w14:textId="77777777" w:rsidR="00CD5B92" w:rsidRPr="00FE0CA6" w:rsidRDefault="00CD5B92" w:rsidP="00CD5B92">
      <w:pPr>
        <w:pStyle w:val="NormalBold"/>
      </w:pPr>
      <w:r w:rsidRPr="00FE0CA6">
        <w:rPr>
          <w:rStyle w:val="HideTWBExt"/>
          <w:b w:val="0"/>
        </w:rPr>
        <w:t>&lt;/RepeatBlock-By&gt;</w:t>
      </w:r>
    </w:p>
    <w:p w14:paraId="3AF0D786"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4488F956" w14:textId="77777777" w:rsidR="00CD5B92" w:rsidRPr="00FE0CA6" w:rsidRDefault="00CD5B92" w:rsidP="00CD5B92">
      <w:pPr>
        <w:pStyle w:val="NormalBold"/>
      </w:pPr>
      <w:r w:rsidRPr="00FE0CA6">
        <w:rPr>
          <w:rStyle w:val="HideTWBExt"/>
        </w:rPr>
        <w:t>&lt;Article&gt;</w:t>
      </w:r>
      <w:r w:rsidRPr="00FE0CA6">
        <w:t>Ziffer 22</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7945DEEA" w14:textId="77777777" w:rsidTr="00EF70A0">
        <w:trPr>
          <w:trHeight w:hRule="exact" w:val="240"/>
          <w:jc w:val="center"/>
        </w:trPr>
        <w:tc>
          <w:tcPr>
            <w:tcW w:w="9752" w:type="dxa"/>
            <w:gridSpan w:val="2"/>
            <w:tcBorders>
              <w:top w:val="nil"/>
              <w:left w:val="nil"/>
              <w:bottom w:val="nil"/>
              <w:right w:val="nil"/>
            </w:tcBorders>
          </w:tcPr>
          <w:p w14:paraId="55D220EC" w14:textId="77777777" w:rsidR="00CD5B92" w:rsidRPr="00FE0CA6" w:rsidRDefault="00CD5B92" w:rsidP="00EF70A0"/>
        </w:tc>
      </w:tr>
      <w:tr w:rsidR="00CD5B92" w:rsidRPr="00FE0CA6" w14:paraId="1A54FD58" w14:textId="77777777" w:rsidTr="00EF70A0">
        <w:trPr>
          <w:trHeight w:val="240"/>
          <w:jc w:val="center"/>
        </w:trPr>
        <w:tc>
          <w:tcPr>
            <w:tcW w:w="4876" w:type="dxa"/>
            <w:tcBorders>
              <w:top w:val="nil"/>
              <w:left w:val="nil"/>
              <w:bottom w:val="nil"/>
              <w:right w:val="nil"/>
            </w:tcBorders>
          </w:tcPr>
          <w:p w14:paraId="0885A767"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0A73DF95" w14:textId="77777777" w:rsidR="00CD5B92" w:rsidRPr="00FE0CA6" w:rsidRDefault="00CD5B92" w:rsidP="00EF70A0">
            <w:pPr>
              <w:pStyle w:val="AmColumnHeading"/>
            </w:pPr>
            <w:r w:rsidRPr="00FE0CA6">
              <w:t>Geänderter Text</w:t>
            </w:r>
          </w:p>
        </w:tc>
      </w:tr>
      <w:tr w:rsidR="00CD5B92" w:rsidRPr="00FE0CA6" w14:paraId="041D14BE" w14:textId="77777777" w:rsidTr="00EF70A0">
        <w:trPr>
          <w:jc w:val="center"/>
        </w:trPr>
        <w:tc>
          <w:tcPr>
            <w:tcW w:w="4876" w:type="dxa"/>
            <w:tcBorders>
              <w:top w:val="nil"/>
              <w:left w:val="nil"/>
              <w:bottom w:val="nil"/>
              <w:right w:val="nil"/>
            </w:tcBorders>
          </w:tcPr>
          <w:p w14:paraId="4987E4DF" w14:textId="77777777" w:rsidR="00CD5B92" w:rsidRPr="00FE0CA6" w:rsidRDefault="00CD5B92" w:rsidP="00EF70A0">
            <w:pPr>
              <w:pStyle w:val="Normal6a"/>
            </w:pPr>
            <w:r w:rsidRPr="00FE0CA6">
              <w:t>22.</w:t>
            </w:r>
            <w:r w:rsidRPr="00FE0CA6">
              <w:tab/>
            </w:r>
            <w:r w:rsidRPr="00FE0CA6">
              <w:rPr>
                <w:b/>
                <w:i/>
              </w:rPr>
              <w:t>bedauert</w:t>
            </w:r>
            <w:r w:rsidRPr="00FE0CA6">
              <w:t xml:space="preserve">, dass die von der Kommission entwickelte Methode zwar ein nützliches Instrument ist, </w:t>
            </w:r>
            <w:r w:rsidRPr="00FE0CA6">
              <w:rPr>
                <w:b/>
                <w:i/>
              </w:rPr>
              <w:t>um über den Beitrag des Unionshaushalts zur Gleichstellung der Geschlechter nachzudenken,</w:t>
            </w:r>
            <w:r w:rsidRPr="00FE0CA6">
              <w:t xml:space="preserve"> jedoch </w:t>
            </w:r>
            <w:r w:rsidRPr="00FE0CA6">
              <w:rPr>
                <w:b/>
                <w:i/>
              </w:rPr>
              <w:t>strukturelle</w:t>
            </w:r>
            <w:r w:rsidRPr="00FE0CA6">
              <w:t xml:space="preserve"> Einschränkungen </w:t>
            </w:r>
            <w:r w:rsidRPr="00FE0CA6">
              <w:rPr>
                <w:b/>
                <w:i/>
              </w:rPr>
              <w:t>aufweist</w:t>
            </w:r>
            <w:r w:rsidRPr="00FE0CA6">
              <w:t>, die ihre Fähigkeit verringern</w:t>
            </w:r>
            <w:r w:rsidRPr="00FE0CA6">
              <w:rPr>
                <w:b/>
                <w:i/>
              </w:rPr>
              <w:t>, eine transformative Wirkung zu entfalten, und dass diese Situation nicht so weiter bestehen darf</w:t>
            </w:r>
            <w:r w:rsidRPr="00FE0CA6">
              <w:t>;</w:t>
            </w:r>
          </w:p>
        </w:tc>
        <w:tc>
          <w:tcPr>
            <w:tcW w:w="4876" w:type="dxa"/>
            <w:tcBorders>
              <w:top w:val="nil"/>
              <w:left w:val="nil"/>
              <w:bottom w:val="nil"/>
              <w:right w:val="nil"/>
            </w:tcBorders>
          </w:tcPr>
          <w:p w14:paraId="7D6418EC" w14:textId="77777777" w:rsidR="00CD5B92" w:rsidRPr="00FE0CA6" w:rsidRDefault="00CD5B92" w:rsidP="00EF70A0">
            <w:pPr>
              <w:pStyle w:val="Normal6a"/>
            </w:pPr>
            <w:r w:rsidRPr="00FE0CA6">
              <w:t>22.</w:t>
            </w:r>
            <w:r w:rsidRPr="00FE0CA6">
              <w:tab/>
            </w:r>
            <w:r w:rsidRPr="00FE0CA6">
              <w:rPr>
                <w:b/>
                <w:i/>
              </w:rPr>
              <w:t>nimmt zur Kenntnis</w:t>
            </w:r>
            <w:r w:rsidRPr="00FE0CA6">
              <w:t xml:space="preserve">, dass die von der Kommission entwickelte Methode zwar ein nützliches Instrument </w:t>
            </w:r>
            <w:r w:rsidRPr="00FE0CA6">
              <w:rPr>
                <w:b/>
                <w:i/>
              </w:rPr>
              <w:t>für die Bewertung des Beitrags des Unionshaushalts zur Gleichstellung der Geschlechter</w:t>
            </w:r>
            <w:r w:rsidRPr="00FE0CA6">
              <w:t xml:space="preserve"> ist, jedoch Einschränkungen </w:t>
            </w:r>
            <w:r w:rsidRPr="00FE0CA6">
              <w:rPr>
                <w:b/>
                <w:i/>
              </w:rPr>
              <w:t>unterliegt</w:t>
            </w:r>
            <w:r w:rsidRPr="00FE0CA6">
              <w:t>, die ihre Fähigkeit</w:t>
            </w:r>
            <w:r w:rsidRPr="00FE0CA6">
              <w:rPr>
                <w:b/>
                <w:i/>
              </w:rPr>
              <w:t>, eine transformative Wirkung zu entfalten,</w:t>
            </w:r>
            <w:r w:rsidRPr="00FE0CA6">
              <w:t xml:space="preserve"> verringern </w:t>
            </w:r>
            <w:r w:rsidRPr="00FE0CA6">
              <w:rPr>
                <w:b/>
                <w:i/>
              </w:rPr>
              <w:t>können</w:t>
            </w:r>
            <w:r w:rsidRPr="00FE0CA6">
              <w:t>;</w:t>
            </w:r>
          </w:p>
        </w:tc>
      </w:tr>
    </w:tbl>
    <w:p w14:paraId="6AB16C00"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338937EF" w14:textId="77777777" w:rsidR="00CD5B92" w:rsidRPr="00FE0CA6" w:rsidRDefault="00CD5B92" w:rsidP="00CD5B92">
      <w:r w:rsidRPr="00FE0CA6">
        <w:rPr>
          <w:rStyle w:val="HideTWBExt"/>
        </w:rPr>
        <w:t>&lt;/Amend&gt;</w:t>
      </w:r>
    </w:p>
    <w:p w14:paraId="756F55E2"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46</w:t>
      </w:r>
      <w:r w:rsidRPr="00FE0CA6">
        <w:rPr>
          <w:rStyle w:val="HideTWBExt"/>
        </w:rPr>
        <w:t>&lt;/NumAm&gt;</w:t>
      </w:r>
    </w:p>
    <w:p w14:paraId="4B3EC0A7" w14:textId="77777777" w:rsidR="00CD5B92" w:rsidRPr="00FE0CA6" w:rsidRDefault="00CD5B92" w:rsidP="00CD5B92">
      <w:pPr>
        <w:pStyle w:val="NormalBold"/>
      </w:pPr>
      <w:r w:rsidRPr="00FE0CA6">
        <w:rPr>
          <w:rStyle w:val="HideTWBExt"/>
          <w:b w:val="0"/>
        </w:rPr>
        <w:t>&lt;RepeatBlock-By&gt;&lt;Members&gt;</w:t>
      </w:r>
      <w:r w:rsidRPr="00FE0CA6">
        <w:t>Olivier Chastel, Gerben-Jan Gerbrandy, Vlad Vasile-Voiculescu</w:t>
      </w:r>
      <w:r w:rsidRPr="00FE0CA6">
        <w:rPr>
          <w:rStyle w:val="HideTWBExt"/>
          <w:b w:val="0"/>
        </w:rPr>
        <w:t>&lt;/Members&gt;</w:t>
      </w:r>
    </w:p>
    <w:p w14:paraId="4171A2C1" w14:textId="77777777" w:rsidR="00CD5B92" w:rsidRPr="00FE0CA6" w:rsidRDefault="00CD5B92" w:rsidP="00CD5B92">
      <w:pPr>
        <w:pStyle w:val="NormalBold"/>
      </w:pPr>
      <w:r w:rsidRPr="00FE0CA6">
        <w:rPr>
          <w:rStyle w:val="HideTWBExt"/>
          <w:b w:val="0"/>
        </w:rPr>
        <w:t>&lt;/RepeatBlock-By&gt;</w:t>
      </w:r>
    </w:p>
    <w:p w14:paraId="3F7DA905"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52C9F5AA" w14:textId="77777777" w:rsidR="00CD5B92" w:rsidRPr="00FE0CA6" w:rsidRDefault="00CD5B92" w:rsidP="00CD5B92">
      <w:pPr>
        <w:pStyle w:val="NormalBold"/>
      </w:pPr>
      <w:r w:rsidRPr="00FE0CA6">
        <w:rPr>
          <w:rStyle w:val="HideTWBExt"/>
        </w:rPr>
        <w:t>&lt;Article&gt;</w:t>
      </w:r>
      <w:r w:rsidRPr="00FE0CA6">
        <w:t>Ziffer 22</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0DC5E3E7" w14:textId="77777777" w:rsidTr="00EF70A0">
        <w:trPr>
          <w:trHeight w:hRule="exact" w:val="240"/>
          <w:jc w:val="center"/>
        </w:trPr>
        <w:tc>
          <w:tcPr>
            <w:tcW w:w="9752" w:type="dxa"/>
            <w:gridSpan w:val="2"/>
            <w:tcBorders>
              <w:top w:val="nil"/>
              <w:left w:val="nil"/>
              <w:bottom w:val="nil"/>
              <w:right w:val="nil"/>
            </w:tcBorders>
          </w:tcPr>
          <w:p w14:paraId="28E25439" w14:textId="77777777" w:rsidR="00CD5B92" w:rsidRPr="00FE0CA6" w:rsidRDefault="00CD5B92" w:rsidP="00EF70A0"/>
        </w:tc>
      </w:tr>
      <w:tr w:rsidR="00CD5B92" w:rsidRPr="00FE0CA6" w14:paraId="27A0B9D7" w14:textId="77777777" w:rsidTr="00EF70A0">
        <w:trPr>
          <w:trHeight w:val="240"/>
          <w:jc w:val="center"/>
        </w:trPr>
        <w:tc>
          <w:tcPr>
            <w:tcW w:w="4876" w:type="dxa"/>
            <w:tcBorders>
              <w:top w:val="nil"/>
              <w:left w:val="nil"/>
              <w:bottom w:val="nil"/>
              <w:right w:val="nil"/>
            </w:tcBorders>
          </w:tcPr>
          <w:p w14:paraId="7BC4DC8C"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4A4DD993" w14:textId="77777777" w:rsidR="00CD5B92" w:rsidRPr="00FE0CA6" w:rsidRDefault="00CD5B92" w:rsidP="00EF70A0">
            <w:pPr>
              <w:pStyle w:val="AmColumnHeading"/>
            </w:pPr>
            <w:r w:rsidRPr="00FE0CA6">
              <w:t>Geänderter Text</w:t>
            </w:r>
          </w:p>
        </w:tc>
      </w:tr>
      <w:tr w:rsidR="00CD5B92" w:rsidRPr="00FE0CA6" w14:paraId="661A448B" w14:textId="77777777" w:rsidTr="00EF70A0">
        <w:trPr>
          <w:jc w:val="center"/>
        </w:trPr>
        <w:tc>
          <w:tcPr>
            <w:tcW w:w="4876" w:type="dxa"/>
            <w:tcBorders>
              <w:top w:val="nil"/>
              <w:left w:val="nil"/>
              <w:bottom w:val="nil"/>
              <w:right w:val="nil"/>
            </w:tcBorders>
          </w:tcPr>
          <w:p w14:paraId="5C0633FC" w14:textId="77777777" w:rsidR="00CD5B92" w:rsidRPr="00FE0CA6" w:rsidRDefault="00CD5B92" w:rsidP="00EF70A0">
            <w:pPr>
              <w:pStyle w:val="Normal6a"/>
            </w:pPr>
            <w:r w:rsidRPr="00FE0CA6">
              <w:t>22.</w:t>
            </w:r>
            <w:r w:rsidRPr="00FE0CA6">
              <w:tab/>
              <w:t>bedauert, dass die von der Kommission entwickelte Methode zwar ein nützliches Instrument ist, um über den Beitrag des Unionshaushalts zur Gleichstellung der Geschlechter nachzudenken, jedoch strukturelle Einschränkungen aufweist, die ihre Fähigkeit verringern, eine transformative Wirkung zu entfalten, und dass diese Situation nicht so weiter bestehen darf;</w:t>
            </w:r>
          </w:p>
        </w:tc>
        <w:tc>
          <w:tcPr>
            <w:tcW w:w="4876" w:type="dxa"/>
            <w:tcBorders>
              <w:top w:val="nil"/>
              <w:left w:val="nil"/>
              <w:bottom w:val="nil"/>
              <w:right w:val="nil"/>
            </w:tcBorders>
          </w:tcPr>
          <w:p w14:paraId="7505444D" w14:textId="77777777" w:rsidR="00CD5B92" w:rsidRPr="00FE0CA6" w:rsidRDefault="00CD5B92" w:rsidP="00EF70A0">
            <w:pPr>
              <w:pStyle w:val="Normal6a"/>
            </w:pPr>
            <w:r w:rsidRPr="00FE0CA6">
              <w:t>22.</w:t>
            </w:r>
            <w:r w:rsidRPr="00FE0CA6">
              <w:tab/>
              <w:t xml:space="preserve">bedauert, dass die von der Kommission entwickelte Methode zwar ein nützliches Instrument ist, um über den Beitrag des Unionshaushalts zur Gleichstellung der Geschlechter nachzudenken, jedoch strukturelle Einschränkungen aufweist, die ihre Fähigkeit verringern, eine transformative Wirkung zu entfalten, und dass diese Situation nicht so weiter bestehen darf; </w:t>
            </w:r>
            <w:r w:rsidRPr="00FE0CA6">
              <w:rPr>
                <w:b/>
                <w:i/>
              </w:rPr>
              <w:t>betont, dass die Methode messbare Schlüsselindikatoren umfassen sollte, um sicherzustellen, dass die Berücksichtigung des Gleichstellungsaspekts bei der Haushaltsplanung zu wirksamen Ergebnissen führt;</w:t>
            </w:r>
          </w:p>
        </w:tc>
      </w:tr>
    </w:tbl>
    <w:p w14:paraId="18C46B08"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424ABFEA" w14:textId="77777777" w:rsidR="00CD5B92" w:rsidRPr="00FE0CA6" w:rsidRDefault="00CD5B92" w:rsidP="00CD5B92">
      <w:r w:rsidRPr="00FE0CA6">
        <w:rPr>
          <w:rStyle w:val="HideTWBExt"/>
        </w:rPr>
        <w:t>&lt;/Amend&gt;</w:t>
      </w:r>
    </w:p>
    <w:p w14:paraId="261868E1"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47</w:t>
      </w:r>
      <w:r w:rsidRPr="00FE0CA6">
        <w:rPr>
          <w:rStyle w:val="HideTWBExt"/>
        </w:rPr>
        <w:t>&lt;/NumAm&gt;</w:t>
      </w:r>
    </w:p>
    <w:p w14:paraId="117C5190"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6951C246" w14:textId="77777777" w:rsidR="00CD5B92" w:rsidRPr="00FE0CA6" w:rsidRDefault="00CD5B92" w:rsidP="00CD5B92">
      <w:pPr>
        <w:pStyle w:val="NormalBold"/>
      </w:pPr>
      <w:r w:rsidRPr="00FE0CA6">
        <w:rPr>
          <w:rStyle w:val="HideTWBExt"/>
          <w:b w:val="0"/>
        </w:rPr>
        <w:t>&lt;/RepeatBlock-By&gt;</w:t>
      </w:r>
    </w:p>
    <w:p w14:paraId="0096E3C8"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37AD15CC" w14:textId="77777777" w:rsidR="00CD5B92" w:rsidRPr="00FE0CA6" w:rsidRDefault="00CD5B92" w:rsidP="00CD5B92">
      <w:pPr>
        <w:pStyle w:val="NormalBold"/>
      </w:pPr>
      <w:r w:rsidRPr="00FE0CA6">
        <w:rPr>
          <w:rStyle w:val="HideTWBExt"/>
        </w:rPr>
        <w:t>&lt;Article&gt;</w:t>
      </w:r>
      <w:r w:rsidRPr="00FE0CA6">
        <w:t>Ziffer 23</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131DA780" w14:textId="77777777" w:rsidTr="00EF70A0">
        <w:trPr>
          <w:trHeight w:hRule="exact" w:val="240"/>
          <w:jc w:val="center"/>
        </w:trPr>
        <w:tc>
          <w:tcPr>
            <w:tcW w:w="9752" w:type="dxa"/>
            <w:gridSpan w:val="2"/>
            <w:tcBorders>
              <w:top w:val="nil"/>
              <w:left w:val="nil"/>
              <w:bottom w:val="nil"/>
              <w:right w:val="nil"/>
            </w:tcBorders>
          </w:tcPr>
          <w:p w14:paraId="0629F80C" w14:textId="77777777" w:rsidR="00CD5B92" w:rsidRPr="00FE0CA6" w:rsidRDefault="00CD5B92" w:rsidP="00EF70A0"/>
        </w:tc>
      </w:tr>
      <w:tr w:rsidR="00CD5B92" w:rsidRPr="00FE0CA6" w14:paraId="330FDD4F" w14:textId="77777777" w:rsidTr="00EF70A0">
        <w:trPr>
          <w:trHeight w:val="240"/>
          <w:jc w:val="center"/>
        </w:trPr>
        <w:tc>
          <w:tcPr>
            <w:tcW w:w="4876" w:type="dxa"/>
            <w:tcBorders>
              <w:top w:val="nil"/>
              <w:left w:val="nil"/>
              <w:bottom w:val="nil"/>
              <w:right w:val="nil"/>
            </w:tcBorders>
          </w:tcPr>
          <w:p w14:paraId="73AF8362"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2F50350C" w14:textId="77777777" w:rsidR="00CD5B92" w:rsidRPr="00FE0CA6" w:rsidRDefault="00CD5B92" w:rsidP="00EF70A0">
            <w:pPr>
              <w:pStyle w:val="AmColumnHeading"/>
            </w:pPr>
            <w:r w:rsidRPr="00FE0CA6">
              <w:t>Geänderter Text</w:t>
            </w:r>
          </w:p>
        </w:tc>
      </w:tr>
      <w:tr w:rsidR="00CD5B92" w:rsidRPr="00FE0CA6" w14:paraId="01CC3CD6" w14:textId="77777777" w:rsidTr="00EF70A0">
        <w:trPr>
          <w:jc w:val="center"/>
        </w:trPr>
        <w:tc>
          <w:tcPr>
            <w:tcW w:w="4876" w:type="dxa"/>
            <w:tcBorders>
              <w:top w:val="nil"/>
              <w:left w:val="nil"/>
              <w:bottom w:val="nil"/>
              <w:right w:val="nil"/>
            </w:tcBorders>
          </w:tcPr>
          <w:p w14:paraId="02A9F246" w14:textId="77777777" w:rsidR="00CD5B92" w:rsidRPr="00FE0CA6" w:rsidRDefault="00CD5B92" w:rsidP="00EF70A0">
            <w:pPr>
              <w:pStyle w:val="Normal6a"/>
            </w:pPr>
            <w:r w:rsidRPr="00FE0CA6">
              <w:rPr>
                <w:b/>
                <w:i/>
              </w:rPr>
              <w:t>23.</w:t>
            </w:r>
            <w:r w:rsidRPr="00FE0CA6">
              <w:tab/>
            </w:r>
            <w:r w:rsidRPr="00FE0CA6">
              <w:rPr>
                <w:b/>
                <w:i/>
              </w:rPr>
              <w:t>betont, dass die Berücksichtigung des Gleichstellungsaspekts angesichts der Tatsache, dass der Haushalt der Union von zahlreichen Krisen und Verschiebungen bei den politischen Prioritäten betroffen ist, ex ante und als zentrales Element in der Haushaltsplanung der Programme berücksichtigt werden muss, auch in neuen prioritären Bereichen wie Wettbewerbsfähigkeit, Verteidigung und Krisenvorsorge;</w:t>
            </w:r>
          </w:p>
        </w:tc>
        <w:tc>
          <w:tcPr>
            <w:tcW w:w="4876" w:type="dxa"/>
            <w:tcBorders>
              <w:top w:val="nil"/>
              <w:left w:val="nil"/>
              <w:bottom w:val="nil"/>
              <w:right w:val="nil"/>
            </w:tcBorders>
          </w:tcPr>
          <w:p w14:paraId="4CC02159" w14:textId="77777777" w:rsidR="00CD5B92" w:rsidRPr="00FE0CA6" w:rsidRDefault="00CD5B92" w:rsidP="00EF70A0">
            <w:pPr>
              <w:pStyle w:val="Normal6a"/>
            </w:pPr>
            <w:r w:rsidRPr="00FE0CA6">
              <w:rPr>
                <w:b/>
                <w:i/>
              </w:rPr>
              <w:t>entfällt</w:t>
            </w:r>
          </w:p>
        </w:tc>
      </w:tr>
    </w:tbl>
    <w:p w14:paraId="13469EA2"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17406BDF" w14:textId="77777777" w:rsidR="00CD5B92" w:rsidRPr="00FE0CA6" w:rsidRDefault="00CD5B92" w:rsidP="00CD5B92">
      <w:r w:rsidRPr="00FE0CA6">
        <w:rPr>
          <w:rStyle w:val="HideTWBExt"/>
        </w:rPr>
        <w:t>&lt;/Amend&gt;</w:t>
      </w:r>
    </w:p>
    <w:p w14:paraId="69460B02" w14:textId="77777777" w:rsidR="00CD5B92" w:rsidRPr="00FE0CA6" w:rsidRDefault="00CD5B92" w:rsidP="00CD5B92">
      <w:pPr>
        <w:pStyle w:val="AmNumberTabs"/>
      </w:pPr>
      <w:r w:rsidRPr="00FE0CA6">
        <w:rPr>
          <w:rStyle w:val="HideTWBExt"/>
        </w:rPr>
        <w:lastRenderedPageBreak/>
        <w:t>&lt;Amend&gt;</w:t>
      </w:r>
      <w:r w:rsidRPr="00FE0CA6">
        <w:t>Änderungsantrag</w:t>
      </w:r>
      <w:r w:rsidRPr="00FE0CA6">
        <w:tab/>
      </w:r>
      <w:r w:rsidRPr="00FE0CA6">
        <w:tab/>
      </w:r>
      <w:r w:rsidRPr="00FE0CA6">
        <w:rPr>
          <w:rStyle w:val="HideTWBExt"/>
        </w:rPr>
        <w:t>&lt;NumAm&gt;</w:t>
      </w:r>
      <w:r w:rsidRPr="00FE0CA6">
        <w:t>48</w:t>
      </w:r>
      <w:r w:rsidRPr="00FE0CA6">
        <w:rPr>
          <w:rStyle w:val="HideTWBExt"/>
        </w:rPr>
        <w:t>&lt;/NumAm&gt;</w:t>
      </w:r>
    </w:p>
    <w:p w14:paraId="3F214D0E" w14:textId="77777777" w:rsidR="00CD5B92" w:rsidRPr="00FE0CA6" w:rsidRDefault="00CD5B92" w:rsidP="00CD5B92">
      <w:pPr>
        <w:pStyle w:val="NormalBold"/>
      </w:pPr>
      <w:r w:rsidRPr="00FE0CA6">
        <w:rPr>
          <w:rStyle w:val="HideTWBExt"/>
          <w:b w:val="0"/>
        </w:rPr>
        <w:t>&lt;RepeatBlock-By&gt;&lt;Members&gt;</w:t>
      </w:r>
      <w:r w:rsidRPr="00FE0CA6">
        <w:t>Tomáš Zdechovský</w:t>
      </w:r>
      <w:r w:rsidRPr="00FE0CA6">
        <w:rPr>
          <w:rStyle w:val="HideTWBExt"/>
          <w:b w:val="0"/>
        </w:rPr>
        <w:t>&lt;/Members&gt;</w:t>
      </w:r>
    </w:p>
    <w:p w14:paraId="7B95D931" w14:textId="77777777" w:rsidR="00CD5B92" w:rsidRPr="00FE0CA6" w:rsidRDefault="00CD5B92" w:rsidP="00CD5B92">
      <w:pPr>
        <w:pStyle w:val="NormalBold"/>
      </w:pPr>
      <w:r w:rsidRPr="00FE0CA6">
        <w:rPr>
          <w:rStyle w:val="HideTWBExt"/>
          <w:b w:val="0"/>
        </w:rPr>
        <w:t>&lt;/RepeatBlock-By&gt;</w:t>
      </w:r>
    </w:p>
    <w:p w14:paraId="3EBA151A"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03C85A4B" w14:textId="77777777" w:rsidR="00CD5B92" w:rsidRPr="00FE0CA6" w:rsidRDefault="00CD5B92" w:rsidP="00CD5B92">
      <w:pPr>
        <w:pStyle w:val="NormalBold"/>
      </w:pPr>
      <w:r w:rsidRPr="00FE0CA6">
        <w:rPr>
          <w:rStyle w:val="HideTWBExt"/>
        </w:rPr>
        <w:t>&lt;Article&gt;</w:t>
      </w:r>
      <w:r w:rsidRPr="00FE0CA6">
        <w:t>Ziffer 23</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0AB3F3F1" w14:textId="77777777" w:rsidTr="00EF70A0">
        <w:trPr>
          <w:trHeight w:hRule="exact" w:val="240"/>
          <w:jc w:val="center"/>
        </w:trPr>
        <w:tc>
          <w:tcPr>
            <w:tcW w:w="9752" w:type="dxa"/>
            <w:gridSpan w:val="2"/>
            <w:tcBorders>
              <w:top w:val="nil"/>
              <w:left w:val="nil"/>
              <w:bottom w:val="nil"/>
              <w:right w:val="nil"/>
            </w:tcBorders>
          </w:tcPr>
          <w:p w14:paraId="383CAC8A" w14:textId="77777777" w:rsidR="00CD5B92" w:rsidRPr="00FE0CA6" w:rsidRDefault="00CD5B92" w:rsidP="00EF70A0"/>
        </w:tc>
      </w:tr>
      <w:tr w:rsidR="00CD5B92" w:rsidRPr="00FE0CA6" w14:paraId="5F3BCC12" w14:textId="77777777" w:rsidTr="00EF70A0">
        <w:trPr>
          <w:trHeight w:val="240"/>
          <w:jc w:val="center"/>
        </w:trPr>
        <w:tc>
          <w:tcPr>
            <w:tcW w:w="4876" w:type="dxa"/>
            <w:tcBorders>
              <w:top w:val="nil"/>
              <w:left w:val="nil"/>
              <w:bottom w:val="nil"/>
              <w:right w:val="nil"/>
            </w:tcBorders>
          </w:tcPr>
          <w:p w14:paraId="34A214CE"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4904FBC7" w14:textId="77777777" w:rsidR="00CD5B92" w:rsidRPr="00FE0CA6" w:rsidRDefault="00CD5B92" w:rsidP="00EF70A0">
            <w:pPr>
              <w:pStyle w:val="AmColumnHeading"/>
            </w:pPr>
            <w:r w:rsidRPr="00FE0CA6">
              <w:t>Geänderter Text</w:t>
            </w:r>
          </w:p>
        </w:tc>
      </w:tr>
      <w:tr w:rsidR="00CD5B92" w:rsidRPr="00FE0CA6" w14:paraId="13A61A83" w14:textId="77777777" w:rsidTr="00EF70A0">
        <w:trPr>
          <w:jc w:val="center"/>
        </w:trPr>
        <w:tc>
          <w:tcPr>
            <w:tcW w:w="4876" w:type="dxa"/>
            <w:tcBorders>
              <w:top w:val="nil"/>
              <w:left w:val="nil"/>
              <w:bottom w:val="nil"/>
              <w:right w:val="nil"/>
            </w:tcBorders>
          </w:tcPr>
          <w:p w14:paraId="1410B305" w14:textId="77777777" w:rsidR="00CD5B92" w:rsidRPr="00FE0CA6" w:rsidRDefault="00CD5B92" w:rsidP="00EF70A0">
            <w:pPr>
              <w:pStyle w:val="Normal6a"/>
            </w:pPr>
            <w:r w:rsidRPr="00FE0CA6">
              <w:t>23.</w:t>
            </w:r>
            <w:r w:rsidRPr="00FE0CA6">
              <w:tab/>
              <w:t>betont, dass die Berücksichtigung des Gleichstellungsaspekts angesichts der Tatsache, dass der Haushalt der Union von zahlreichen Krisen und Verschiebungen bei den politischen Prioritäten betroffen ist, ex ante und als zentrales Element in der Haushaltsplanung der Programme berücksichtigt werden muss, auch in neuen prioritären Bereichen wie Wettbewerbsfähigkeit, Verteidigung und Krisenvorsorge;</w:t>
            </w:r>
          </w:p>
        </w:tc>
        <w:tc>
          <w:tcPr>
            <w:tcW w:w="4876" w:type="dxa"/>
            <w:tcBorders>
              <w:top w:val="nil"/>
              <w:left w:val="nil"/>
              <w:bottom w:val="nil"/>
              <w:right w:val="nil"/>
            </w:tcBorders>
          </w:tcPr>
          <w:p w14:paraId="5FB0908B" w14:textId="77777777" w:rsidR="00CD5B92" w:rsidRPr="00FE0CA6" w:rsidRDefault="00CD5B92" w:rsidP="00EF70A0">
            <w:pPr>
              <w:pStyle w:val="Normal6a"/>
            </w:pPr>
            <w:r w:rsidRPr="00FE0CA6">
              <w:t>23.</w:t>
            </w:r>
            <w:r w:rsidRPr="00FE0CA6">
              <w:tab/>
              <w:t xml:space="preserve">betont, dass die Berücksichtigung des Gleichstellungsaspekts angesichts der Tatsache, dass der Haushalt der Union von zahlreichen Krisen und Verschiebungen bei den politischen Prioritäten betroffen ist, ex ante und als </w:t>
            </w:r>
            <w:r w:rsidRPr="00FE0CA6">
              <w:rPr>
                <w:b/>
                <w:i/>
              </w:rPr>
              <w:t>verhältnismäßiges und</w:t>
            </w:r>
            <w:r w:rsidRPr="00FE0CA6">
              <w:t xml:space="preserve"> zentrales Element in der Haushaltsplanung der Programme berücksichtigt werden muss, auch in neuen prioritären Bereichen wie Wettbewerbsfähigkeit, Verteidigung und Krisenvorsorge;</w:t>
            </w:r>
          </w:p>
        </w:tc>
      </w:tr>
    </w:tbl>
    <w:p w14:paraId="6653CA49"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3784434A" w14:textId="77777777" w:rsidR="00CD5B92" w:rsidRPr="00FE0CA6" w:rsidRDefault="00CD5B92" w:rsidP="00CD5B92">
      <w:r w:rsidRPr="00FE0CA6">
        <w:rPr>
          <w:rStyle w:val="HideTWBExt"/>
        </w:rPr>
        <w:t>&lt;/Amend&gt;</w:t>
      </w:r>
    </w:p>
    <w:p w14:paraId="765235ED"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49</w:t>
      </w:r>
      <w:r w:rsidRPr="00FE0CA6">
        <w:rPr>
          <w:rStyle w:val="HideTWBExt"/>
        </w:rPr>
        <w:t>&lt;/NumAm&gt;</w:t>
      </w:r>
    </w:p>
    <w:p w14:paraId="4AEBCA18"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52B4E471" w14:textId="77777777" w:rsidR="00CD5B92" w:rsidRPr="00FE0CA6" w:rsidRDefault="00CD5B92" w:rsidP="00CD5B92">
      <w:pPr>
        <w:pStyle w:val="NormalBold"/>
      </w:pPr>
      <w:r w:rsidRPr="00FE0CA6">
        <w:rPr>
          <w:rStyle w:val="HideTWBExt"/>
          <w:b w:val="0"/>
        </w:rPr>
        <w:t>&lt;/RepeatBlock-By&gt;</w:t>
      </w:r>
    </w:p>
    <w:p w14:paraId="00ACA835"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7ABDB4F8" w14:textId="77777777" w:rsidR="00CD5B92" w:rsidRPr="00FE0CA6" w:rsidRDefault="00CD5B92" w:rsidP="00CD5B92">
      <w:pPr>
        <w:pStyle w:val="NormalBold"/>
      </w:pPr>
      <w:r w:rsidRPr="00FE0CA6">
        <w:rPr>
          <w:rStyle w:val="HideTWBExt"/>
        </w:rPr>
        <w:t>&lt;Article&gt;</w:t>
      </w:r>
      <w:r w:rsidRPr="00FE0CA6">
        <w:t>Ziffer 23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260DC636" w14:textId="77777777" w:rsidTr="00EF70A0">
        <w:trPr>
          <w:trHeight w:hRule="exact" w:val="240"/>
          <w:jc w:val="center"/>
        </w:trPr>
        <w:tc>
          <w:tcPr>
            <w:tcW w:w="9752" w:type="dxa"/>
            <w:gridSpan w:val="2"/>
            <w:tcBorders>
              <w:top w:val="nil"/>
              <w:left w:val="nil"/>
              <w:bottom w:val="nil"/>
              <w:right w:val="nil"/>
            </w:tcBorders>
          </w:tcPr>
          <w:p w14:paraId="5AD48561" w14:textId="77777777" w:rsidR="00CD5B92" w:rsidRPr="00FE0CA6" w:rsidRDefault="00CD5B92" w:rsidP="00EF70A0"/>
        </w:tc>
      </w:tr>
      <w:tr w:rsidR="00CD5B92" w:rsidRPr="00FE0CA6" w14:paraId="43C13123" w14:textId="77777777" w:rsidTr="00EF70A0">
        <w:trPr>
          <w:trHeight w:val="240"/>
          <w:jc w:val="center"/>
        </w:trPr>
        <w:tc>
          <w:tcPr>
            <w:tcW w:w="4876" w:type="dxa"/>
            <w:tcBorders>
              <w:top w:val="nil"/>
              <w:left w:val="nil"/>
              <w:bottom w:val="nil"/>
              <w:right w:val="nil"/>
            </w:tcBorders>
          </w:tcPr>
          <w:p w14:paraId="7979D5A3"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5205CE1E" w14:textId="77777777" w:rsidR="00CD5B92" w:rsidRPr="00FE0CA6" w:rsidRDefault="00CD5B92" w:rsidP="00EF70A0">
            <w:pPr>
              <w:pStyle w:val="AmColumnHeading"/>
            </w:pPr>
            <w:r w:rsidRPr="00FE0CA6">
              <w:t>Geänderter Text</w:t>
            </w:r>
          </w:p>
        </w:tc>
      </w:tr>
      <w:tr w:rsidR="00CD5B92" w:rsidRPr="00FE0CA6" w14:paraId="60C7D3C7" w14:textId="77777777" w:rsidTr="00EF70A0">
        <w:trPr>
          <w:jc w:val="center"/>
        </w:trPr>
        <w:tc>
          <w:tcPr>
            <w:tcW w:w="4876" w:type="dxa"/>
            <w:tcBorders>
              <w:top w:val="nil"/>
              <w:left w:val="nil"/>
              <w:bottom w:val="nil"/>
              <w:right w:val="nil"/>
            </w:tcBorders>
          </w:tcPr>
          <w:p w14:paraId="6586D631" w14:textId="77777777" w:rsidR="00CD5B92" w:rsidRPr="00FE0CA6" w:rsidRDefault="00CD5B92" w:rsidP="00EF70A0">
            <w:pPr>
              <w:pStyle w:val="Normal6a"/>
            </w:pPr>
          </w:p>
        </w:tc>
        <w:tc>
          <w:tcPr>
            <w:tcW w:w="4876" w:type="dxa"/>
            <w:tcBorders>
              <w:top w:val="nil"/>
              <w:left w:val="nil"/>
              <w:bottom w:val="nil"/>
              <w:right w:val="nil"/>
            </w:tcBorders>
          </w:tcPr>
          <w:p w14:paraId="00D404C6" w14:textId="77777777" w:rsidR="00CD5B92" w:rsidRPr="00FE0CA6" w:rsidRDefault="00CD5B92" w:rsidP="00EF70A0">
            <w:pPr>
              <w:pStyle w:val="Normal6a"/>
            </w:pPr>
            <w:r w:rsidRPr="00FE0CA6">
              <w:rPr>
                <w:b/>
                <w:i/>
              </w:rPr>
              <w:t>23a.</w:t>
            </w:r>
            <w:r w:rsidRPr="00FE0CA6">
              <w:tab/>
            </w:r>
            <w:r w:rsidRPr="00FE0CA6">
              <w:rPr>
                <w:b/>
                <w:i/>
                <w:vertAlign w:val="superscript"/>
              </w:rPr>
              <w:t xml:space="preserve">weist darauf hin, dass das biologische Geschlecht durch genetische, chromosomale und physiologische Faktoren, einschließlich Fortpflanzungsorgane und Hormone, definiert wird, während das soziale Geschlecht ein soziales und kulturelles Konstrukt ist, das die Rollen, Verhaltensweisen und Identitäten umfasst, die Einzelpersonen innerhalb einer Gesellschaft zugewiesen werden; ist der Ansicht, dass die Einbeziehung einer geschlechtsspezifischen Dimension in die Haushaltsverfahren weder ex ante noch ex post einbezogen werden sollte und insbesondere nicht für Bereiche wie Wettbewerbsfähigkeit, Verteidigung und Vorsorge gelten sollte; </w:t>
            </w:r>
            <w:r w:rsidRPr="00FE0CA6">
              <w:rPr>
                <w:b/>
                <w:i/>
              </w:rPr>
              <w:t xml:space="preserve">erkennt an, dass das biologische Geschlecht durch genetische, chromosomale und physiologische Merkmale bestimmt wird, einschließlich reproduktiver Anatomie und endokriner Profile, die Männer und Frauen </w:t>
            </w:r>
            <w:r w:rsidRPr="00FE0CA6">
              <w:rPr>
                <w:b/>
                <w:i/>
              </w:rPr>
              <w:lastRenderedPageBreak/>
              <w:t>unterscheiden</w:t>
            </w:r>
            <w:r w:rsidRPr="00FE0CA6">
              <w:rPr>
                <w:b/>
                <w:i/>
                <w:vertAlign w:val="superscript"/>
              </w:rPr>
              <w:t>1a</w:t>
            </w:r>
            <w:r w:rsidRPr="00FE0CA6">
              <w:rPr>
                <w:b/>
                <w:i/>
              </w:rPr>
              <w:t>;</w:t>
            </w:r>
          </w:p>
        </w:tc>
      </w:tr>
    </w:tbl>
    <w:p w14:paraId="6D146DCE"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43C56E73" w14:textId="77777777" w:rsidR="00CD5B92" w:rsidRPr="00FE0CA6" w:rsidRDefault="00CD5B92" w:rsidP="00CD5B92">
      <w:r w:rsidRPr="00FE0CA6">
        <w:rPr>
          <w:rStyle w:val="HideTWBExt"/>
        </w:rPr>
        <w:t>&lt;/Amend&gt;</w:t>
      </w:r>
    </w:p>
    <w:p w14:paraId="48B46F1F"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50</w:t>
      </w:r>
      <w:r w:rsidRPr="00FE0CA6">
        <w:rPr>
          <w:rStyle w:val="HideTWBExt"/>
        </w:rPr>
        <w:t>&lt;/NumAm&gt;</w:t>
      </w:r>
    </w:p>
    <w:p w14:paraId="4D17CBF5"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24F84BB9" w14:textId="77777777" w:rsidR="00CD5B92" w:rsidRPr="00FE0CA6" w:rsidRDefault="00CD5B92" w:rsidP="00CD5B92">
      <w:pPr>
        <w:pStyle w:val="NormalBold"/>
      </w:pPr>
      <w:r w:rsidRPr="00FE0CA6">
        <w:rPr>
          <w:rStyle w:val="HideTWBExt"/>
          <w:b w:val="0"/>
        </w:rPr>
        <w:t>&lt;/RepeatBlock-By&gt;</w:t>
      </w:r>
    </w:p>
    <w:p w14:paraId="647DCA40"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48C4F57B" w14:textId="77777777" w:rsidR="00CD5B92" w:rsidRPr="00FE0CA6" w:rsidRDefault="00CD5B92" w:rsidP="00CD5B92">
      <w:pPr>
        <w:pStyle w:val="NormalBold"/>
      </w:pPr>
      <w:r w:rsidRPr="00FE0CA6">
        <w:rPr>
          <w:rStyle w:val="HideTWBExt"/>
        </w:rPr>
        <w:t>&lt;Article&gt;</w:t>
      </w:r>
      <w:r w:rsidRPr="00FE0CA6">
        <w:t>Ziffer 23 b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719F20BE" w14:textId="77777777" w:rsidTr="00EF70A0">
        <w:trPr>
          <w:trHeight w:hRule="exact" w:val="240"/>
          <w:jc w:val="center"/>
        </w:trPr>
        <w:tc>
          <w:tcPr>
            <w:tcW w:w="9752" w:type="dxa"/>
            <w:gridSpan w:val="2"/>
            <w:tcBorders>
              <w:top w:val="nil"/>
              <w:left w:val="nil"/>
              <w:bottom w:val="nil"/>
              <w:right w:val="nil"/>
            </w:tcBorders>
          </w:tcPr>
          <w:p w14:paraId="470A4FAB" w14:textId="77777777" w:rsidR="00CD5B92" w:rsidRPr="00FE0CA6" w:rsidRDefault="00CD5B92" w:rsidP="00EF70A0"/>
        </w:tc>
      </w:tr>
      <w:tr w:rsidR="00CD5B92" w:rsidRPr="00FE0CA6" w14:paraId="66971B39" w14:textId="77777777" w:rsidTr="00EF70A0">
        <w:trPr>
          <w:trHeight w:val="240"/>
          <w:jc w:val="center"/>
        </w:trPr>
        <w:tc>
          <w:tcPr>
            <w:tcW w:w="4876" w:type="dxa"/>
            <w:tcBorders>
              <w:top w:val="nil"/>
              <w:left w:val="nil"/>
              <w:bottom w:val="nil"/>
              <w:right w:val="nil"/>
            </w:tcBorders>
          </w:tcPr>
          <w:p w14:paraId="00B82020"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32B50BEC" w14:textId="77777777" w:rsidR="00CD5B92" w:rsidRPr="00FE0CA6" w:rsidRDefault="00CD5B92" w:rsidP="00EF70A0">
            <w:pPr>
              <w:pStyle w:val="AmColumnHeading"/>
            </w:pPr>
            <w:r w:rsidRPr="00FE0CA6">
              <w:t>Geänderter Text</w:t>
            </w:r>
          </w:p>
        </w:tc>
      </w:tr>
      <w:tr w:rsidR="00CD5B92" w:rsidRPr="00FE0CA6" w14:paraId="4458B89D" w14:textId="77777777" w:rsidTr="00EF70A0">
        <w:trPr>
          <w:jc w:val="center"/>
        </w:trPr>
        <w:tc>
          <w:tcPr>
            <w:tcW w:w="4876" w:type="dxa"/>
            <w:tcBorders>
              <w:top w:val="nil"/>
              <w:left w:val="nil"/>
              <w:bottom w:val="nil"/>
              <w:right w:val="nil"/>
            </w:tcBorders>
          </w:tcPr>
          <w:p w14:paraId="4DFC51C7" w14:textId="77777777" w:rsidR="00CD5B92" w:rsidRPr="00FE0CA6" w:rsidRDefault="00CD5B92" w:rsidP="00EF70A0">
            <w:pPr>
              <w:pStyle w:val="Normal6a"/>
            </w:pPr>
          </w:p>
        </w:tc>
        <w:tc>
          <w:tcPr>
            <w:tcW w:w="4876" w:type="dxa"/>
            <w:tcBorders>
              <w:top w:val="nil"/>
              <w:left w:val="nil"/>
              <w:bottom w:val="nil"/>
              <w:right w:val="nil"/>
            </w:tcBorders>
          </w:tcPr>
          <w:p w14:paraId="63DA2F62" w14:textId="77777777" w:rsidR="00CD5B92" w:rsidRPr="00FE0CA6" w:rsidRDefault="00CD5B92" w:rsidP="00EF70A0">
            <w:pPr>
              <w:pStyle w:val="Normal6a"/>
            </w:pPr>
            <w:r w:rsidRPr="00FE0CA6">
              <w:rPr>
                <w:b/>
                <w:i/>
              </w:rPr>
              <w:t>23b.</w:t>
            </w:r>
            <w:r w:rsidRPr="00FE0CA6">
              <w:tab/>
            </w:r>
            <w:r w:rsidRPr="00FE0CA6">
              <w:rPr>
                <w:b/>
                <w:i/>
              </w:rPr>
              <w:t>fordert, dass Wettbewerbsfähigkeit, Verteidigung, Sicherheit, Forschung und strategische Vorsorge ausdrücklich vom Anwendungsbereich der geschlechtsspezifischen Haushaltsplanung ausgenommen werden, da in diesen Bereichen Effizienz, Resilienz und objektive Leistungsindikatoren Vorrang haben müssen;</w:t>
            </w:r>
          </w:p>
        </w:tc>
      </w:tr>
    </w:tbl>
    <w:p w14:paraId="1AAF3C19"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4FA1557C" w14:textId="77777777" w:rsidR="00CD5B92" w:rsidRPr="00FE0CA6" w:rsidRDefault="00CD5B92" w:rsidP="00CD5B92">
      <w:r w:rsidRPr="00FE0CA6">
        <w:rPr>
          <w:rStyle w:val="HideTWBExt"/>
        </w:rPr>
        <w:t>&lt;/Amend&gt;</w:t>
      </w:r>
    </w:p>
    <w:p w14:paraId="5AC9FA4F"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51</w:t>
      </w:r>
      <w:r w:rsidRPr="00FE0CA6">
        <w:rPr>
          <w:rStyle w:val="HideTWBExt"/>
        </w:rPr>
        <w:t>&lt;/NumAm&gt;</w:t>
      </w:r>
    </w:p>
    <w:p w14:paraId="119481F1"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0949BAD8" w14:textId="77777777" w:rsidR="00CD5B92" w:rsidRPr="00FE0CA6" w:rsidRDefault="00CD5B92" w:rsidP="00CD5B92">
      <w:pPr>
        <w:pStyle w:val="NormalBold"/>
      </w:pPr>
      <w:r w:rsidRPr="00FE0CA6">
        <w:rPr>
          <w:rStyle w:val="HideTWBExt"/>
          <w:b w:val="0"/>
        </w:rPr>
        <w:t>&lt;/RepeatBlock-By&gt;</w:t>
      </w:r>
    </w:p>
    <w:p w14:paraId="6C919E19"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296B16AD" w14:textId="77777777" w:rsidR="00CD5B92" w:rsidRPr="00FE0CA6" w:rsidRDefault="00CD5B92" w:rsidP="00CD5B92">
      <w:pPr>
        <w:pStyle w:val="NormalBold"/>
      </w:pPr>
      <w:r w:rsidRPr="00FE0CA6">
        <w:rPr>
          <w:rStyle w:val="HideTWBExt"/>
        </w:rPr>
        <w:t>&lt;Article&gt;</w:t>
      </w:r>
      <w:r w:rsidRPr="00FE0CA6">
        <w:t>Ziffer 24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34500F83" w14:textId="77777777" w:rsidTr="00EF70A0">
        <w:trPr>
          <w:trHeight w:hRule="exact" w:val="240"/>
          <w:jc w:val="center"/>
        </w:trPr>
        <w:tc>
          <w:tcPr>
            <w:tcW w:w="9752" w:type="dxa"/>
            <w:gridSpan w:val="2"/>
            <w:tcBorders>
              <w:top w:val="nil"/>
              <w:left w:val="nil"/>
              <w:bottom w:val="nil"/>
              <w:right w:val="nil"/>
            </w:tcBorders>
          </w:tcPr>
          <w:p w14:paraId="0C51AC6A" w14:textId="77777777" w:rsidR="00CD5B92" w:rsidRPr="00FE0CA6" w:rsidRDefault="00CD5B92" w:rsidP="00EF70A0"/>
        </w:tc>
      </w:tr>
      <w:tr w:rsidR="00CD5B92" w:rsidRPr="00FE0CA6" w14:paraId="1FA81ED5" w14:textId="77777777" w:rsidTr="00EF70A0">
        <w:trPr>
          <w:trHeight w:val="240"/>
          <w:jc w:val="center"/>
        </w:trPr>
        <w:tc>
          <w:tcPr>
            <w:tcW w:w="4876" w:type="dxa"/>
            <w:tcBorders>
              <w:top w:val="nil"/>
              <w:left w:val="nil"/>
              <w:bottom w:val="nil"/>
              <w:right w:val="nil"/>
            </w:tcBorders>
          </w:tcPr>
          <w:p w14:paraId="7E6FE67C"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25EA1158" w14:textId="77777777" w:rsidR="00CD5B92" w:rsidRPr="00FE0CA6" w:rsidRDefault="00CD5B92" w:rsidP="00EF70A0">
            <w:pPr>
              <w:pStyle w:val="AmColumnHeading"/>
            </w:pPr>
            <w:r w:rsidRPr="00FE0CA6">
              <w:t>Geänderter Text</w:t>
            </w:r>
          </w:p>
        </w:tc>
      </w:tr>
      <w:tr w:rsidR="00CD5B92" w:rsidRPr="00FE0CA6" w14:paraId="2080C4C3" w14:textId="77777777" w:rsidTr="00EF70A0">
        <w:trPr>
          <w:jc w:val="center"/>
        </w:trPr>
        <w:tc>
          <w:tcPr>
            <w:tcW w:w="4876" w:type="dxa"/>
            <w:tcBorders>
              <w:top w:val="nil"/>
              <w:left w:val="nil"/>
              <w:bottom w:val="nil"/>
              <w:right w:val="nil"/>
            </w:tcBorders>
          </w:tcPr>
          <w:p w14:paraId="0FB39E42" w14:textId="77777777" w:rsidR="00CD5B92" w:rsidRPr="00FE0CA6" w:rsidRDefault="00CD5B92" w:rsidP="00EF70A0">
            <w:pPr>
              <w:pStyle w:val="Normal6a"/>
            </w:pPr>
          </w:p>
        </w:tc>
        <w:tc>
          <w:tcPr>
            <w:tcW w:w="4876" w:type="dxa"/>
            <w:tcBorders>
              <w:top w:val="nil"/>
              <w:left w:val="nil"/>
              <w:bottom w:val="nil"/>
              <w:right w:val="nil"/>
            </w:tcBorders>
          </w:tcPr>
          <w:p w14:paraId="78CB0B63" w14:textId="77777777" w:rsidR="00CD5B92" w:rsidRPr="00FE0CA6" w:rsidRDefault="00CD5B92" w:rsidP="00EF70A0">
            <w:pPr>
              <w:pStyle w:val="Normal6a"/>
            </w:pPr>
            <w:r w:rsidRPr="00FE0CA6">
              <w:rPr>
                <w:b/>
                <w:i/>
              </w:rPr>
              <w:t>24a.</w:t>
            </w:r>
            <w:r w:rsidRPr="00FE0CA6">
              <w:tab/>
            </w:r>
            <w:r w:rsidRPr="00FE0CA6">
              <w:rPr>
                <w:b/>
                <w:i/>
              </w:rPr>
              <w:t>fordert, dass Ressourcen für Programme zur Bekämpfung von häuslicher Gewalt, Menschenhandel, sexueller Ausbeutung und Diskriminierung am Arbeitsplatz Vorrang davor erhalten, die durchgängige Berücksichtigung der Geschlechtergleichstellung in allen Haushaltsbereichen zu verankern;</w:t>
            </w:r>
          </w:p>
        </w:tc>
      </w:tr>
    </w:tbl>
    <w:p w14:paraId="0709209E"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04351496" w14:textId="77777777" w:rsidR="00CD5B92" w:rsidRPr="00FE0CA6" w:rsidRDefault="00CD5B92" w:rsidP="00CD5B92">
      <w:r w:rsidRPr="00FE0CA6">
        <w:rPr>
          <w:rStyle w:val="HideTWBExt"/>
        </w:rPr>
        <w:lastRenderedPageBreak/>
        <w:t>&lt;/Amend&gt;</w:t>
      </w:r>
    </w:p>
    <w:p w14:paraId="5987BBEE"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52</w:t>
      </w:r>
      <w:r w:rsidRPr="00FE0CA6">
        <w:rPr>
          <w:rStyle w:val="HideTWBExt"/>
        </w:rPr>
        <w:t>&lt;/NumAm&gt;</w:t>
      </w:r>
    </w:p>
    <w:p w14:paraId="47417699" w14:textId="77777777" w:rsidR="00CD5B92" w:rsidRPr="00FE0CA6" w:rsidRDefault="00CD5B92" w:rsidP="00CD5B92">
      <w:pPr>
        <w:pStyle w:val="NormalBold"/>
      </w:pPr>
      <w:r w:rsidRPr="00FE0CA6">
        <w:rPr>
          <w:rStyle w:val="HideTWBExt"/>
          <w:b w:val="0"/>
        </w:rPr>
        <w:t>&lt;RepeatBlock-By&gt;&lt;Members&gt;</w:t>
      </w:r>
      <w:r w:rsidRPr="00FE0CA6">
        <w:t>Virginie Joron, Julien Sanchez, Mathilde Androuët</w:t>
      </w:r>
      <w:r w:rsidRPr="00FE0CA6">
        <w:rPr>
          <w:rStyle w:val="HideTWBExt"/>
          <w:b w:val="0"/>
        </w:rPr>
        <w:t>&lt;/Members&gt;</w:t>
      </w:r>
    </w:p>
    <w:p w14:paraId="356F9CF5" w14:textId="77777777" w:rsidR="00CD5B92" w:rsidRPr="00FE0CA6" w:rsidRDefault="00CD5B92" w:rsidP="00CD5B92">
      <w:pPr>
        <w:pStyle w:val="NormalBold"/>
      </w:pPr>
      <w:r w:rsidRPr="00FE0CA6">
        <w:rPr>
          <w:rStyle w:val="HideTWBExt"/>
          <w:b w:val="0"/>
        </w:rPr>
        <w:t>&lt;/RepeatBlock-By&gt;</w:t>
      </w:r>
    </w:p>
    <w:p w14:paraId="15E52086"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121D6D07" w14:textId="77777777" w:rsidR="00CD5B92" w:rsidRPr="00FE0CA6" w:rsidRDefault="00CD5B92" w:rsidP="00CD5B92">
      <w:pPr>
        <w:pStyle w:val="NormalBold"/>
      </w:pPr>
      <w:r w:rsidRPr="00FE0CA6">
        <w:rPr>
          <w:rStyle w:val="HideTWBExt"/>
        </w:rPr>
        <w:t>&lt;Article&gt;</w:t>
      </w:r>
      <w:r w:rsidRPr="00FE0CA6">
        <w:t>Ziffer 25</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4289BF2C" w14:textId="77777777" w:rsidTr="00EF70A0">
        <w:trPr>
          <w:trHeight w:hRule="exact" w:val="240"/>
          <w:jc w:val="center"/>
        </w:trPr>
        <w:tc>
          <w:tcPr>
            <w:tcW w:w="9752" w:type="dxa"/>
            <w:gridSpan w:val="2"/>
            <w:tcBorders>
              <w:top w:val="nil"/>
              <w:left w:val="nil"/>
              <w:bottom w:val="nil"/>
              <w:right w:val="nil"/>
            </w:tcBorders>
          </w:tcPr>
          <w:p w14:paraId="0DEC6FCD" w14:textId="77777777" w:rsidR="00CD5B92" w:rsidRPr="00FE0CA6" w:rsidRDefault="00CD5B92" w:rsidP="00EF70A0"/>
        </w:tc>
      </w:tr>
      <w:tr w:rsidR="00CD5B92" w:rsidRPr="00FE0CA6" w14:paraId="1039BEF5" w14:textId="77777777" w:rsidTr="00EF70A0">
        <w:trPr>
          <w:trHeight w:val="240"/>
          <w:jc w:val="center"/>
        </w:trPr>
        <w:tc>
          <w:tcPr>
            <w:tcW w:w="4876" w:type="dxa"/>
            <w:tcBorders>
              <w:top w:val="nil"/>
              <w:left w:val="nil"/>
              <w:bottom w:val="nil"/>
              <w:right w:val="nil"/>
            </w:tcBorders>
          </w:tcPr>
          <w:p w14:paraId="3977E190"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47151E57" w14:textId="77777777" w:rsidR="00CD5B92" w:rsidRPr="00FE0CA6" w:rsidRDefault="00CD5B92" w:rsidP="00EF70A0">
            <w:pPr>
              <w:pStyle w:val="AmColumnHeading"/>
            </w:pPr>
            <w:r w:rsidRPr="00FE0CA6">
              <w:t>Geänderter Text</w:t>
            </w:r>
          </w:p>
        </w:tc>
      </w:tr>
      <w:tr w:rsidR="00CD5B92" w:rsidRPr="00FE0CA6" w14:paraId="5FE95E70" w14:textId="77777777" w:rsidTr="00EF70A0">
        <w:trPr>
          <w:jc w:val="center"/>
        </w:trPr>
        <w:tc>
          <w:tcPr>
            <w:tcW w:w="4876" w:type="dxa"/>
            <w:tcBorders>
              <w:top w:val="nil"/>
              <w:left w:val="nil"/>
              <w:bottom w:val="nil"/>
              <w:right w:val="nil"/>
            </w:tcBorders>
          </w:tcPr>
          <w:p w14:paraId="125F7E32" w14:textId="77777777" w:rsidR="00CD5B92" w:rsidRPr="00FE0CA6" w:rsidRDefault="00CD5B92" w:rsidP="00EF70A0">
            <w:pPr>
              <w:pStyle w:val="Normal6a"/>
            </w:pPr>
            <w:r w:rsidRPr="00FE0CA6">
              <w:rPr>
                <w:b/>
                <w:i/>
              </w:rPr>
              <w:t>25.</w:t>
            </w:r>
            <w:r w:rsidRPr="00FE0CA6">
              <w:tab/>
            </w:r>
            <w:r w:rsidRPr="00FE0CA6">
              <w:rPr>
                <w:b/>
                <w:i/>
              </w:rPr>
              <w:t>besteht darauf, dass zusätzlich zum MFR jedes gemäß Artikel 122 des Vertrags über die Arbeitsweise der Europäischen Union angenommene Instrument auch solide Bestimmungen über die durchgängige Berücksichtigung der Gleichstellung der Geschlechter und des Gleichstellungsaspekts bei der Haushaltsplanung enthalten sollte, da dies in der Vergangenheit nicht immer der Fall war, was zu Mängeln bei der Durchführung von Programmen im Rahmen der indirekten Mittelverwaltung führen kann;</w:t>
            </w:r>
          </w:p>
        </w:tc>
        <w:tc>
          <w:tcPr>
            <w:tcW w:w="4876" w:type="dxa"/>
            <w:tcBorders>
              <w:top w:val="nil"/>
              <w:left w:val="nil"/>
              <w:bottom w:val="nil"/>
              <w:right w:val="nil"/>
            </w:tcBorders>
          </w:tcPr>
          <w:p w14:paraId="7478F8B0" w14:textId="77777777" w:rsidR="00CD5B92" w:rsidRPr="00FE0CA6" w:rsidRDefault="00CD5B92" w:rsidP="00EF70A0">
            <w:pPr>
              <w:pStyle w:val="Normal6a"/>
            </w:pPr>
            <w:r w:rsidRPr="00FE0CA6">
              <w:rPr>
                <w:b/>
                <w:i/>
              </w:rPr>
              <w:t>entfällt</w:t>
            </w:r>
          </w:p>
        </w:tc>
      </w:tr>
    </w:tbl>
    <w:p w14:paraId="16D8DB1D"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185A94A5" w14:textId="77777777" w:rsidR="00CD5B92" w:rsidRPr="00FE0CA6" w:rsidRDefault="00CD5B92" w:rsidP="00CD5B92">
      <w:r w:rsidRPr="00FE0CA6">
        <w:rPr>
          <w:rStyle w:val="HideTWBExt"/>
        </w:rPr>
        <w:t>&lt;/Amend&gt;</w:t>
      </w:r>
    </w:p>
    <w:p w14:paraId="5C898643"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53</w:t>
      </w:r>
      <w:r w:rsidRPr="00FE0CA6">
        <w:rPr>
          <w:rStyle w:val="HideTWBExt"/>
        </w:rPr>
        <w:t>&lt;/NumAm&gt;</w:t>
      </w:r>
    </w:p>
    <w:p w14:paraId="22F09CF8" w14:textId="77777777" w:rsidR="00CD5B92" w:rsidRPr="00FE0CA6" w:rsidRDefault="00CD5B92" w:rsidP="00CD5B92">
      <w:pPr>
        <w:pStyle w:val="NormalBold"/>
      </w:pPr>
      <w:r w:rsidRPr="00FE0CA6">
        <w:rPr>
          <w:rStyle w:val="HideTWBExt"/>
          <w:b w:val="0"/>
        </w:rPr>
        <w:t>&lt;RepeatBlock-By&gt;&lt;Members&gt;</w:t>
      </w:r>
      <w:r w:rsidRPr="00FE0CA6">
        <w:t>Tomáš Zdechovský</w:t>
      </w:r>
      <w:r w:rsidRPr="00FE0CA6">
        <w:rPr>
          <w:rStyle w:val="HideTWBExt"/>
          <w:b w:val="0"/>
        </w:rPr>
        <w:t>&lt;/Members&gt;</w:t>
      </w:r>
    </w:p>
    <w:p w14:paraId="03C2ADC4" w14:textId="77777777" w:rsidR="00CD5B92" w:rsidRPr="00FE0CA6" w:rsidRDefault="00CD5B92" w:rsidP="00CD5B92">
      <w:pPr>
        <w:pStyle w:val="NormalBold"/>
      </w:pPr>
      <w:r w:rsidRPr="00FE0CA6">
        <w:rPr>
          <w:rStyle w:val="HideTWBExt"/>
          <w:b w:val="0"/>
        </w:rPr>
        <w:t>&lt;/RepeatBlock-By&gt;</w:t>
      </w:r>
    </w:p>
    <w:p w14:paraId="5E90D93F"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75EB23B2" w14:textId="77777777" w:rsidR="00CD5B92" w:rsidRPr="00FE0CA6" w:rsidRDefault="00CD5B92" w:rsidP="00CD5B92">
      <w:pPr>
        <w:pStyle w:val="NormalBold"/>
      </w:pPr>
      <w:r w:rsidRPr="00FE0CA6">
        <w:rPr>
          <w:rStyle w:val="HideTWBExt"/>
        </w:rPr>
        <w:t>&lt;Article&gt;</w:t>
      </w:r>
      <w:r w:rsidRPr="00FE0CA6">
        <w:t>Ziffer 25</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2436B432" w14:textId="77777777" w:rsidTr="00EF70A0">
        <w:trPr>
          <w:trHeight w:hRule="exact" w:val="240"/>
          <w:jc w:val="center"/>
        </w:trPr>
        <w:tc>
          <w:tcPr>
            <w:tcW w:w="9752" w:type="dxa"/>
            <w:gridSpan w:val="2"/>
            <w:tcBorders>
              <w:top w:val="nil"/>
              <w:left w:val="nil"/>
              <w:bottom w:val="nil"/>
              <w:right w:val="nil"/>
            </w:tcBorders>
          </w:tcPr>
          <w:p w14:paraId="58C54D63" w14:textId="77777777" w:rsidR="00CD5B92" w:rsidRPr="00FE0CA6" w:rsidRDefault="00CD5B92" w:rsidP="00EF70A0"/>
        </w:tc>
      </w:tr>
      <w:tr w:rsidR="00CD5B92" w:rsidRPr="00FE0CA6" w14:paraId="7E391671" w14:textId="77777777" w:rsidTr="00EF70A0">
        <w:trPr>
          <w:trHeight w:val="240"/>
          <w:jc w:val="center"/>
        </w:trPr>
        <w:tc>
          <w:tcPr>
            <w:tcW w:w="4876" w:type="dxa"/>
            <w:tcBorders>
              <w:top w:val="nil"/>
              <w:left w:val="nil"/>
              <w:bottom w:val="nil"/>
              <w:right w:val="nil"/>
            </w:tcBorders>
          </w:tcPr>
          <w:p w14:paraId="61ABA4D9"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10E00C00" w14:textId="77777777" w:rsidR="00CD5B92" w:rsidRPr="00FE0CA6" w:rsidRDefault="00CD5B92" w:rsidP="00EF70A0">
            <w:pPr>
              <w:pStyle w:val="AmColumnHeading"/>
            </w:pPr>
            <w:r w:rsidRPr="00FE0CA6">
              <w:t>Geänderter Text</w:t>
            </w:r>
          </w:p>
        </w:tc>
      </w:tr>
      <w:tr w:rsidR="00CD5B92" w:rsidRPr="00FE0CA6" w14:paraId="0DABDBCA" w14:textId="77777777" w:rsidTr="00EF70A0">
        <w:trPr>
          <w:jc w:val="center"/>
        </w:trPr>
        <w:tc>
          <w:tcPr>
            <w:tcW w:w="4876" w:type="dxa"/>
            <w:tcBorders>
              <w:top w:val="nil"/>
              <w:left w:val="nil"/>
              <w:bottom w:val="nil"/>
              <w:right w:val="nil"/>
            </w:tcBorders>
          </w:tcPr>
          <w:p w14:paraId="6F1EE0F6" w14:textId="77777777" w:rsidR="00CD5B92" w:rsidRPr="00FE0CA6" w:rsidRDefault="00CD5B92" w:rsidP="00EF70A0">
            <w:pPr>
              <w:pStyle w:val="Normal6a"/>
            </w:pPr>
            <w:r w:rsidRPr="00FE0CA6">
              <w:t>25.</w:t>
            </w:r>
            <w:r w:rsidRPr="00FE0CA6">
              <w:tab/>
            </w:r>
            <w:r w:rsidRPr="00FE0CA6">
              <w:rPr>
                <w:b/>
                <w:i/>
              </w:rPr>
              <w:t>besteht darauf</w:t>
            </w:r>
            <w:r w:rsidRPr="00FE0CA6">
              <w:t xml:space="preserve">, dass zusätzlich zum MFR jedes gemäß Artikel 122 des Vertrags über die Arbeitsweise der Europäischen Union angenommene Instrument auch </w:t>
            </w:r>
            <w:r w:rsidRPr="00FE0CA6">
              <w:rPr>
                <w:b/>
                <w:i/>
              </w:rPr>
              <w:t>solide</w:t>
            </w:r>
            <w:r w:rsidRPr="00FE0CA6">
              <w:t xml:space="preserve"> Bestimmungen über die durchgängige Berücksichtigung der Gleichstellung der Geschlechter und des Gleichstellungsaspekts bei der Haushaltsplanung enthalten sollte, </w:t>
            </w:r>
            <w:r w:rsidRPr="00FE0CA6">
              <w:rPr>
                <w:b/>
                <w:i/>
              </w:rPr>
              <w:t>da dies</w:t>
            </w:r>
            <w:r w:rsidRPr="00FE0CA6">
              <w:t xml:space="preserve"> in </w:t>
            </w:r>
            <w:r w:rsidRPr="00FE0CA6">
              <w:rPr>
                <w:b/>
                <w:i/>
              </w:rPr>
              <w:t>der Vergangenheit nicht immer der Fall war</w:t>
            </w:r>
            <w:r w:rsidRPr="00FE0CA6">
              <w:t xml:space="preserve">, </w:t>
            </w:r>
            <w:r w:rsidRPr="00FE0CA6">
              <w:rPr>
                <w:b/>
                <w:i/>
              </w:rPr>
              <w:t xml:space="preserve">was zu Mängeln bei der </w:t>
            </w:r>
            <w:r w:rsidRPr="00FE0CA6">
              <w:rPr>
                <w:b/>
                <w:i/>
              </w:rPr>
              <w:lastRenderedPageBreak/>
              <w:t>Durchführung</w:t>
            </w:r>
            <w:r w:rsidRPr="00FE0CA6">
              <w:t xml:space="preserve"> von Programmen </w:t>
            </w:r>
            <w:r w:rsidRPr="00FE0CA6">
              <w:rPr>
                <w:b/>
                <w:i/>
              </w:rPr>
              <w:t>im Rahmen der indirekten Mittelverwaltung führen kann</w:t>
            </w:r>
            <w:r w:rsidRPr="00FE0CA6">
              <w:t>;</w:t>
            </w:r>
          </w:p>
        </w:tc>
        <w:tc>
          <w:tcPr>
            <w:tcW w:w="4876" w:type="dxa"/>
            <w:tcBorders>
              <w:top w:val="nil"/>
              <w:left w:val="nil"/>
              <w:bottom w:val="nil"/>
              <w:right w:val="nil"/>
            </w:tcBorders>
          </w:tcPr>
          <w:p w14:paraId="0EA93D93" w14:textId="77777777" w:rsidR="00CD5B92" w:rsidRPr="00FE0CA6" w:rsidRDefault="00CD5B92" w:rsidP="00EF70A0">
            <w:pPr>
              <w:pStyle w:val="Normal6a"/>
            </w:pPr>
            <w:r w:rsidRPr="00FE0CA6">
              <w:lastRenderedPageBreak/>
              <w:t>25.</w:t>
            </w:r>
            <w:r w:rsidRPr="00FE0CA6">
              <w:tab/>
            </w:r>
            <w:r w:rsidRPr="00FE0CA6">
              <w:rPr>
                <w:b/>
                <w:i/>
              </w:rPr>
              <w:t>betont</w:t>
            </w:r>
            <w:r w:rsidRPr="00FE0CA6">
              <w:t xml:space="preserve">, dass zusätzlich zum MFR jedes gemäß Artikel 122 des Vertrags über die Arbeitsweise der Europäischen Union angenommene Instrument auch </w:t>
            </w:r>
            <w:r w:rsidRPr="00FE0CA6">
              <w:rPr>
                <w:b/>
                <w:i/>
              </w:rPr>
              <w:t>verhältnismäßige</w:t>
            </w:r>
            <w:r w:rsidRPr="00FE0CA6">
              <w:t xml:space="preserve"> Bestimmungen über die durchgängige Berücksichtigung der Gleichstellung der Geschlechter und des Gleichstellungsaspekts bei der Haushaltsplanung enthalten sollte, </w:t>
            </w:r>
            <w:r w:rsidRPr="00FE0CA6">
              <w:rPr>
                <w:b/>
                <w:i/>
              </w:rPr>
              <w:t>die</w:t>
            </w:r>
            <w:r w:rsidRPr="00FE0CA6">
              <w:t xml:space="preserve"> in </w:t>
            </w:r>
            <w:r w:rsidRPr="00FE0CA6">
              <w:rPr>
                <w:b/>
                <w:i/>
              </w:rPr>
              <w:t>sektorspezifischen Rechtsvorschriften festgelegten Ziele</w:t>
            </w:r>
            <w:r w:rsidRPr="00FE0CA6">
              <w:t xml:space="preserve">, </w:t>
            </w:r>
            <w:r w:rsidRPr="00FE0CA6">
              <w:rPr>
                <w:b/>
                <w:i/>
              </w:rPr>
              <w:t xml:space="preserve">Zulassungs- und </w:t>
            </w:r>
            <w:r w:rsidRPr="00FE0CA6">
              <w:rPr>
                <w:b/>
                <w:i/>
              </w:rPr>
              <w:lastRenderedPageBreak/>
              <w:t>Zuschlagskriterien</w:t>
            </w:r>
            <w:r w:rsidRPr="00FE0CA6">
              <w:t xml:space="preserve"> von Programmen </w:t>
            </w:r>
            <w:r w:rsidRPr="00FE0CA6">
              <w:rPr>
                <w:b/>
                <w:i/>
              </w:rPr>
              <w:t>dadurch jedoch nicht verändert werden sollten</w:t>
            </w:r>
            <w:r w:rsidRPr="00FE0CA6">
              <w:t>;</w:t>
            </w:r>
          </w:p>
        </w:tc>
      </w:tr>
    </w:tbl>
    <w:p w14:paraId="151B8E61"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5D31E957" w14:textId="77777777" w:rsidR="00CD5B92" w:rsidRPr="00FE0CA6" w:rsidRDefault="00CD5B92" w:rsidP="00CD5B92">
      <w:r w:rsidRPr="00FE0CA6">
        <w:rPr>
          <w:rStyle w:val="HideTWBExt"/>
        </w:rPr>
        <w:t>&lt;/Amend&gt;</w:t>
      </w:r>
    </w:p>
    <w:p w14:paraId="132FD594"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54</w:t>
      </w:r>
      <w:r w:rsidRPr="00FE0CA6">
        <w:rPr>
          <w:rStyle w:val="HideTWBExt"/>
        </w:rPr>
        <w:t>&lt;/NumAm&gt;</w:t>
      </w:r>
    </w:p>
    <w:p w14:paraId="2D213B6D" w14:textId="77777777" w:rsidR="00CD5B92" w:rsidRPr="00FE0CA6" w:rsidRDefault="00CD5B92" w:rsidP="00CD5B92">
      <w:pPr>
        <w:pStyle w:val="NormalBold"/>
      </w:pPr>
      <w:r w:rsidRPr="00FE0CA6">
        <w:rPr>
          <w:rStyle w:val="HideTWBExt"/>
          <w:b w:val="0"/>
        </w:rPr>
        <w:t>&lt;RepeatBlock-By&gt;&lt;Members&gt;</w:t>
      </w:r>
      <w:r w:rsidRPr="00FE0CA6">
        <w:t>Marit Maij</w:t>
      </w:r>
      <w:r w:rsidRPr="00FE0CA6">
        <w:rPr>
          <w:rStyle w:val="HideTWBExt"/>
          <w:b w:val="0"/>
        </w:rPr>
        <w:t>&lt;/Members&gt;</w:t>
      </w:r>
    </w:p>
    <w:p w14:paraId="6EF181F6" w14:textId="77777777" w:rsidR="00CD5B92" w:rsidRPr="00FE0CA6" w:rsidRDefault="00CD5B92" w:rsidP="00CD5B92">
      <w:pPr>
        <w:pStyle w:val="NormalBold"/>
      </w:pPr>
      <w:r w:rsidRPr="00FE0CA6">
        <w:rPr>
          <w:rStyle w:val="HideTWBExt"/>
          <w:b w:val="0"/>
        </w:rPr>
        <w:t>&lt;/RepeatBlock-By&gt;</w:t>
      </w:r>
    </w:p>
    <w:p w14:paraId="4213B181"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088D7483" w14:textId="77777777" w:rsidR="00CD5B92" w:rsidRPr="00FE0CA6" w:rsidRDefault="00CD5B92" w:rsidP="00CD5B92">
      <w:pPr>
        <w:pStyle w:val="NormalBold"/>
      </w:pPr>
      <w:r w:rsidRPr="00FE0CA6">
        <w:rPr>
          <w:rStyle w:val="HideTWBExt"/>
        </w:rPr>
        <w:t>&lt;Article&gt;</w:t>
      </w:r>
      <w:r w:rsidRPr="00FE0CA6">
        <w:t>Ziffer 25</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7622DBB2" w14:textId="77777777" w:rsidTr="00EF70A0">
        <w:trPr>
          <w:trHeight w:hRule="exact" w:val="240"/>
          <w:jc w:val="center"/>
        </w:trPr>
        <w:tc>
          <w:tcPr>
            <w:tcW w:w="9752" w:type="dxa"/>
            <w:gridSpan w:val="2"/>
            <w:tcBorders>
              <w:top w:val="nil"/>
              <w:left w:val="nil"/>
              <w:bottom w:val="nil"/>
              <w:right w:val="nil"/>
            </w:tcBorders>
          </w:tcPr>
          <w:p w14:paraId="35BB867B" w14:textId="77777777" w:rsidR="00CD5B92" w:rsidRPr="00FE0CA6" w:rsidRDefault="00CD5B92" w:rsidP="00EF70A0"/>
        </w:tc>
      </w:tr>
      <w:tr w:rsidR="00CD5B92" w:rsidRPr="00FE0CA6" w14:paraId="512E93A0" w14:textId="77777777" w:rsidTr="00EF70A0">
        <w:trPr>
          <w:trHeight w:val="240"/>
          <w:jc w:val="center"/>
        </w:trPr>
        <w:tc>
          <w:tcPr>
            <w:tcW w:w="4876" w:type="dxa"/>
            <w:tcBorders>
              <w:top w:val="nil"/>
              <w:left w:val="nil"/>
              <w:bottom w:val="nil"/>
              <w:right w:val="nil"/>
            </w:tcBorders>
          </w:tcPr>
          <w:p w14:paraId="325332A7"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3CCAF53A" w14:textId="77777777" w:rsidR="00CD5B92" w:rsidRPr="00FE0CA6" w:rsidRDefault="00CD5B92" w:rsidP="00EF70A0">
            <w:pPr>
              <w:pStyle w:val="AmColumnHeading"/>
            </w:pPr>
            <w:r w:rsidRPr="00FE0CA6">
              <w:t>Geänderter Text</w:t>
            </w:r>
          </w:p>
        </w:tc>
      </w:tr>
      <w:tr w:rsidR="00CD5B92" w:rsidRPr="00FE0CA6" w14:paraId="5A234409" w14:textId="77777777" w:rsidTr="00EF70A0">
        <w:trPr>
          <w:jc w:val="center"/>
        </w:trPr>
        <w:tc>
          <w:tcPr>
            <w:tcW w:w="4876" w:type="dxa"/>
            <w:tcBorders>
              <w:top w:val="nil"/>
              <w:left w:val="nil"/>
              <w:bottom w:val="nil"/>
              <w:right w:val="nil"/>
            </w:tcBorders>
          </w:tcPr>
          <w:p w14:paraId="02E24E00" w14:textId="77777777" w:rsidR="00CD5B92" w:rsidRPr="00FE0CA6" w:rsidRDefault="00CD5B92" w:rsidP="00EF70A0">
            <w:pPr>
              <w:pStyle w:val="Normal6a"/>
            </w:pPr>
            <w:r w:rsidRPr="00FE0CA6">
              <w:t>25.</w:t>
            </w:r>
            <w:r w:rsidRPr="00FE0CA6">
              <w:tab/>
              <w:t xml:space="preserve">besteht darauf, dass zusätzlich zum MFR jedes gemäß Artikel 122 des Vertrags über die Arbeitsweise der Europäischen Union angenommene Instrument auch solide Bestimmungen über die durchgängige Berücksichtigung der Gleichstellung der Geschlechter und des Gleichstellungsaspekts bei der Haushaltsplanung enthalten sollte, </w:t>
            </w:r>
            <w:r w:rsidRPr="00FE0CA6">
              <w:rPr>
                <w:b/>
                <w:i/>
              </w:rPr>
              <w:t>da dies in</w:t>
            </w:r>
            <w:r w:rsidRPr="00FE0CA6">
              <w:t xml:space="preserve"> der </w:t>
            </w:r>
            <w:r w:rsidRPr="00FE0CA6">
              <w:rPr>
                <w:b/>
                <w:i/>
              </w:rPr>
              <w:t>Vergangenheit nicht immer</w:t>
            </w:r>
            <w:r w:rsidRPr="00FE0CA6">
              <w:t xml:space="preserve"> der </w:t>
            </w:r>
            <w:r w:rsidRPr="00FE0CA6">
              <w:rPr>
                <w:b/>
                <w:i/>
              </w:rPr>
              <w:t>Fall war, was zu Mängeln bei</w:t>
            </w:r>
            <w:r w:rsidRPr="00FE0CA6">
              <w:t xml:space="preserve"> der </w:t>
            </w:r>
            <w:r w:rsidRPr="00FE0CA6">
              <w:rPr>
                <w:b/>
                <w:i/>
              </w:rPr>
              <w:t>Durchführung von Programmen im Rahmen der indirekten Mittelverwaltung führen kann</w:t>
            </w:r>
            <w:r w:rsidRPr="00FE0CA6">
              <w:t>;</w:t>
            </w:r>
          </w:p>
        </w:tc>
        <w:tc>
          <w:tcPr>
            <w:tcW w:w="4876" w:type="dxa"/>
            <w:tcBorders>
              <w:top w:val="nil"/>
              <w:left w:val="nil"/>
              <w:bottom w:val="nil"/>
              <w:right w:val="nil"/>
            </w:tcBorders>
          </w:tcPr>
          <w:p w14:paraId="3ED7068E" w14:textId="77777777" w:rsidR="00CD5B92" w:rsidRPr="00FE0CA6" w:rsidRDefault="00CD5B92" w:rsidP="00EF70A0">
            <w:pPr>
              <w:pStyle w:val="Normal6a"/>
            </w:pPr>
            <w:r w:rsidRPr="00FE0CA6">
              <w:t>25.</w:t>
            </w:r>
            <w:r w:rsidRPr="00FE0CA6">
              <w:tab/>
              <w:t xml:space="preserve">besteht darauf, dass zusätzlich zum MFR jedes gemäß Artikel 122 des Vertrags über die Arbeitsweise der Europäischen Union angenommene Instrument auch solide Bestimmungen über die durchgängige Berücksichtigung der Gleichstellung der Geschlechter und des Gleichstellungsaspekts bei der Haushaltsplanung enthalten sollte, </w:t>
            </w:r>
            <w:r w:rsidRPr="00FE0CA6">
              <w:rPr>
                <w:b/>
                <w:i/>
              </w:rPr>
              <w:t>um so den Beitrag</w:t>
            </w:r>
            <w:r w:rsidRPr="00FE0CA6">
              <w:t xml:space="preserve"> der </w:t>
            </w:r>
            <w:r w:rsidRPr="00FE0CA6">
              <w:rPr>
                <w:b/>
                <w:i/>
              </w:rPr>
              <w:t>EU zur Förderung</w:t>
            </w:r>
            <w:r w:rsidRPr="00FE0CA6">
              <w:t xml:space="preserve"> der </w:t>
            </w:r>
            <w:r w:rsidRPr="00FE0CA6">
              <w:rPr>
                <w:b/>
                <w:i/>
              </w:rPr>
              <w:t>Gleichstellung</w:t>
            </w:r>
            <w:r w:rsidRPr="00FE0CA6">
              <w:t xml:space="preserve"> der </w:t>
            </w:r>
            <w:r w:rsidRPr="00FE0CA6">
              <w:rPr>
                <w:b/>
                <w:i/>
              </w:rPr>
              <w:t>Geschlechter über sämtliche Finanzierungsinstrumente hinweg umfassend und durchgängig zu erfassen</w:t>
            </w:r>
            <w:r w:rsidRPr="00FE0CA6">
              <w:t>;</w:t>
            </w:r>
            <w:r w:rsidRPr="00FE0CA6">
              <w:rPr>
                <w:b/>
                <w:i/>
              </w:rPr>
              <w:t> </w:t>
            </w:r>
          </w:p>
        </w:tc>
      </w:tr>
    </w:tbl>
    <w:p w14:paraId="15F604EF"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1A27FB60" w14:textId="77777777" w:rsidR="00CD5B92" w:rsidRPr="00FE0CA6" w:rsidRDefault="00CD5B92" w:rsidP="00CD5B92">
      <w:r w:rsidRPr="00FE0CA6">
        <w:rPr>
          <w:rStyle w:val="HideTWBExt"/>
        </w:rPr>
        <w:t>&lt;/Amend&gt;</w:t>
      </w:r>
    </w:p>
    <w:p w14:paraId="6007CC19"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55</w:t>
      </w:r>
      <w:r w:rsidRPr="00FE0CA6">
        <w:rPr>
          <w:rStyle w:val="HideTWBExt"/>
        </w:rPr>
        <w:t>&lt;/NumAm&gt;</w:t>
      </w:r>
    </w:p>
    <w:p w14:paraId="262DC2B6"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44937B9C" w14:textId="77777777" w:rsidR="00CD5B92" w:rsidRPr="00FE0CA6" w:rsidRDefault="00CD5B92" w:rsidP="00CD5B92">
      <w:pPr>
        <w:pStyle w:val="NormalBold"/>
      </w:pPr>
      <w:r w:rsidRPr="00FE0CA6">
        <w:rPr>
          <w:rStyle w:val="HideTWBExt"/>
          <w:b w:val="0"/>
        </w:rPr>
        <w:t>&lt;/RepeatBlock-By&gt;</w:t>
      </w:r>
    </w:p>
    <w:p w14:paraId="68F9F20D"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57C7C984" w14:textId="77777777" w:rsidR="00CD5B92" w:rsidRPr="00FE0CA6" w:rsidRDefault="00CD5B92" w:rsidP="00CD5B92">
      <w:pPr>
        <w:pStyle w:val="NormalBold"/>
      </w:pPr>
      <w:r w:rsidRPr="00FE0CA6">
        <w:rPr>
          <w:rStyle w:val="HideTWBExt"/>
        </w:rPr>
        <w:t>&lt;Article&gt;</w:t>
      </w:r>
      <w:r w:rsidRPr="00FE0CA6">
        <w:t>Ziffer 25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3471DA46" w14:textId="77777777" w:rsidTr="00EF70A0">
        <w:trPr>
          <w:trHeight w:hRule="exact" w:val="240"/>
          <w:jc w:val="center"/>
        </w:trPr>
        <w:tc>
          <w:tcPr>
            <w:tcW w:w="9752" w:type="dxa"/>
            <w:gridSpan w:val="2"/>
            <w:tcBorders>
              <w:top w:val="nil"/>
              <w:left w:val="nil"/>
              <w:bottom w:val="nil"/>
              <w:right w:val="nil"/>
            </w:tcBorders>
          </w:tcPr>
          <w:p w14:paraId="268AC344" w14:textId="77777777" w:rsidR="00CD5B92" w:rsidRPr="00FE0CA6" w:rsidRDefault="00CD5B92" w:rsidP="00EF70A0"/>
        </w:tc>
      </w:tr>
      <w:tr w:rsidR="00CD5B92" w:rsidRPr="00FE0CA6" w14:paraId="7E41D7A5" w14:textId="77777777" w:rsidTr="00EF70A0">
        <w:trPr>
          <w:trHeight w:val="240"/>
          <w:jc w:val="center"/>
        </w:trPr>
        <w:tc>
          <w:tcPr>
            <w:tcW w:w="4876" w:type="dxa"/>
            <w:tcBorders>
              <w:top w:val="nil"/>
              <w:left w:val="nil"/>
              <w:bottom w:val="nil"/>
              <w:right w:val="nil"/>
            </w:tcBorders>
          </w:tcPr>
          <w:p w14:paraId="0ECF8FB7"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4BC9229E" w14:textId="77777777" w:rsidR="00CD5B92" w:rsidRPr="00FE0CA6" w:rsidRDefault="00CD5B92" w:rsidP="00EF70A0">
            <w:pPr>
              <w:pStyle w:val="AmColumnHeading"/>
            </w:pPr>
            <w:r w:rsidRPr="00FE0CA6">
              <w:t>Geänderter Text</w:t>
            </w:r>
          </w:p>
        </w:tc>
      </w:tr>
      <w:tr w:rsidR="00CD5B92" w:rsidRPr="00FE0CA6" w14:paraId="2092EF95" w14:textId="77777777" w:rsidTr="00EF70A0">
        <w:trPr>
          <w:jc w:val="center"/>
        </w:trPr>
        <w:tc>
          <w:tcPr>
            <w:tcW w:w="4876" w:type="dxa"/>
            <w:tcBorders>
              <w:top w:val="nil"/>
              <w:left w:val="nil"/>
              <w:bottom w:val="nil"/>
              <w:right w:val="nil"/>
            </w:tcBorders>
          </w:tcPr>
          <w:p w14:paraId="3EFAC363" w14:textId="77777777" w:rsidR="00CD5B92" w:rsidRPr="00FE0CA6" w:rsidRDefault="00CD5B92" w:rsidP="00EF70A0">
            <w:pPr>
              <w:pStyle w:val="Normal6a"/>
            </w:pPr>
          </w:p>
        </w:tc>
        <w:tc>
          <w:tcPr>
            <w:tcW w:w="4876" w:type="dxa"/>
            <w:tcBorders>
              <w:top w:val="nil"/>
              <w:left w:val="nil"/>
              <w:bottom w:val="nil"/>
              <w:right w:val="nil"/>
            </w:tcBorders>
          </w:tcPr>
          <w:p w14:paraId="35267CEA" w14:textId="77777777" w:rsidR="00CD5B92" w:rsidRPr="00FE0CA6" w:rsidRDefault="00CD5B92" w:rsidP="00EF70A0">
            <w:pPr>
              <w:pStyle w:val="Normal6a"/>
            </w:pPr>
            <w:r w:rsidRPr="00FE0CA6">
              <w:rPr>
                <w:b/>
                <w:i/>
              </w:rPr>
              <w:t>25a.</w:t>
            </w:r>
            <w:r w:rsidRPr="00FE0CA6">
              <w:tab/>
            </w:r>
            <w:r w:rsidRPr="00FE0CA6">
              <w:rPr>
                <w:b/>
                <w:i/>
              </w:rPr>
              <w:t xml:space="preserve">betont, dass die Mittelzuweisungen der Union Maßnahmen zur Stärkung der Familie, zur Unterstützung der Eltern bei der Erziehung von Kindern, zur Gewährleistung des Zugangs zu erschwinglicher Kinderbetreuung, zur </w:t>
            </w:r>
            <w:r w:rsidRPr="00FE0CA6">
              <w:rPr>
                <w:b/>
                <w:i/>
              </w:rPr>
              <w:lastRenderedPageBreak/>
              <w:t>Wahrung der elterlichen Rechte, zur Förderung einer gesunden Vereinbarkeit von Beruf und Privatleben und zur Förderung der Solidarität zwischen den Generationen Vorrang einräumen sollten, anstatt umstrittene Konzepte wie die Geschlechterideologie in die Haushaltsverfahren einzubetten;</w:t>
            </w:r>
          </w:p>
        </w:tc>
      </w:tr>
    </w:tbl>
    <w:p w14:paraId="3FFDE10C" w14:textId="77777777" w:rsidR="00CD5B92" w:rsidRPr="00414150" w:rsidRDefault="00CD5B92" w:rsidP="00CD5B92">
      <w:pPr>
        <w:pStyle w:val="AmOrLang"/>
        <w:rPr>
          <w:lang w:val="sv-SE"/>
        </w:rPr>
      </w:pPr>
      <w:r w:rsidRPr="00414150">
        <w:rPr>
          <w:lang w:val="sv-SE"/>
        </w:rPr>
        <w:lastRenderedPageBreak/>
        <w:t xml:space="preserve">Or. </w:t>
      </w:r>
      <w:r w:rsidRPr="00414150">
        <w:rPr>
          <w:rStyle w:val="HideTWBExt"/>
          <w:lang w:val="sv-SE"/>
        </w:rPr>
        <w:t>&lt;Original&gt;</w:t>
      </w:r>
      <w:r w:rsidRPr="00414150">
        <w:rPr>
          <w:rStyle w:val="HideTWBInt"/>
          <w:lang w:val="sv-SE"/>
        </w:rPr>
        <w:t>{EN}</w:t>
      </w:r>
      <w:r w:rsidRPr="00414150">
        <w:rPr>
          <w:lang w:val="sv-SE"/>
        </w:rPr>
        <w:t>en</w:t>
      </w:r>
      <w:r w:rsidRPr="00414150">
        <w:rPr>
          <w:rStyle w:val="HideTWBExt"/>
          <w:lang w:val="sv-SE"/>
        </w:rPr>
        <w:t>&lt;/Original&gt;</w:t>
      </w:r>
    </w:p>
    <w:p w14:paraId="09AF72DD" w14:textId="77777777" w:rsidR="00CD5B92" w:rsidRPr="00414150" w:rsidRDefault="00CD5B92" w:rsidP="00CD5B92">
      <w:pPr>
        <w:rPr>
          <w:lang w:val="sv-SE"/>
        </w:rPr>
      </w:pPr>
      <w:r w:rsidRPr="00414150">
        <w:rPr>
          <w:rStyle w:val="HideTWBExt"/>
          <w:lang w:val="sv-SE"/>
        </w:rPr>
        <w:t>&lt;/Amend&gt;</w:t>
      </w:r>
    </w:p>
    <w:p w14:paraId="00FE6940" w14:textId="77777777" w:rsidR="00CD5B92" w:rsidRPr="00414150" w:rsidRDefault="00CD5B92" w:rsidP="00CD5B92">
      <w:pPr>
        <w:pStyle w:val="AmNumberTabs"/>
        <w:rPr>
          <w:lang w:val="sv-SE"/>
        </w:rPr>
      </w:pPr>
      <w:r w:rsidRPr="00414150">
        <w:rPr>
          <w:rStyle w:val="HideTWBExt"/>
          <w:lang w:val="sv-SE"/>
        </w:rPr>
        <w:t>&lt;Amend&gt;</w:t>
      </w:r>
      <w:r w:rsidRPr="00414150">
        <w:rPr>
          <w:lang w:val="sv-SE"/>
        </w:rPr>
        <w:t>Änderungsantrag</w:t>
      </w:r>
      <w:r w:rsidRPr="00414150">
        <w:rPr>
          <w:lang w:val="sv-SE"/>
        </w:rPr>
        <w:tab/>
      </w:r>
      <w:r w:rsidRPr="00414150">
        <w:rPr>
          <w:lang w:val="sv-SE"/>
        </w:rPr>
        <w:tab/>
      </w:r>
      <w:r w:rsidRPr="00414150">
        <w:rPr>
          <w:rStyle w:val="HideTWBExt"/>
          <w:lang w:val="sv-SE"/>
        </w:rPr>
        <w:t>&lt;NumAm&gt;</w:t>
      </w:r>
      <w:r w:rsidRPr="00414150">
        <w:rPr>
          <w:lang w:val="sv-SE"/>
        </w:rPr>
        <w:t>56</w:t>
      </w:r>
      <w:r w:rsidRPr="00414150">
        <w:rPr>
          <w:rStyle w:val="HideTWBExt"/>
          <w:lang w:val="sv-SE"/>
        </w:rPr>
        <w:t>&lt;/NumAm&gt;</w:t>
      </w:r>
    </w:p>
    <w:p w14:paraId="3B187E0A" w14:textId="77777777" w:rsidR="00CD5B92" w:rsidRPr="00414150" w:rsidRDefault="00CD5B92" w:rsidP="00CD5B92">
      <w:pPr>
        <w:pStyle w:val="NormalBold"/>
        <w:rPr>
          <w:lang w:val="sv-SE"/>
        </w:rPr>
      </w:pPr>
      <w:r w:rsidRPr="00414150">
        <w:rPr>
          <w:rStyle w:val="HideTWBExt"/>
          <w:b w:val="0"/>
          <w:lang w:val="sv-SE"/>
        </w:rPr>
        <w:t>&lt;RepeatBlock-By&gt;&lt;Members&gt;</w:t>
      </w:r>
      <w:proofErr w:type="spellStart"/>
      <w:r w:rsidRPr="00414150">
        <w:rPr>
          <w:lang w:val="sv-SE"/>
        </w:rPr>
        <w:t>Tomáš</w:t>
      </w:r>
      <w:proofErr w:type="spellEnd"/>
      <w:r w:rsidRPr="00414150">
        <w:rPr>
          <w:lang w:val="sv-SE"/>
        </w:rPr>
        <w:t xml:space="preserve"> </w:t>
      </w:r>
      <w:proofErr w:type="spellStart"/>
      <w:r w:rsidRPr="00414150">
        <w:rPr>
          <w:lang w:val="sv-SE"/>
        </w:rPr>
        <w:t>Zdechovský</w:t>
      </w:r>
      <w:proofErr w:type="spellEnd"/>
      <w:r w:rsidRPr="00414150">
        <w:rPr>
          <w:rStyle w:val="HideTWBExt"/>
          <w:b w:val="0"/>
          <w:lang w:val="sv-SE"/>
        </w:rPr>
        <w:t>&lt;/Members&gt;</w:t>
      </w:r>
    </w:p>
    <w:p w14:paraId="35A80B8B" w14:textId="77777777" w:rsidR="00CD5B92" w:rsidRPr="00414150" w:rsidRDefault="00CD5B92" w:rsidP="00CD5B92">
      <w:pPr>
        <w:pStyle w:val="NormalBold"/>
        <w:rPr>
          <w:lang w:val="sv-SE"/>
        </w:rPr>
      </w:pPr>
      <w:r w:rsidRPr="00414150">
        <w:rPr>
          <w:rStyle w:val="HideTWBExt"/>
          <w:b w:val="0"/>
          <w:lang w:val="sv-SE"/>
        </w:rPr>
        <w:t>&lt;/RepeatBlock-By&gt;</w:t>
      </w:r>
    </w:p>
    <w:p w14:paraId="0ACFA47F"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5AE65D2C" w14:textId="77777777" w:rsidR="00CD5B92" w:rsidRPr="00FE0CA6" w:rsidRDefault="00CD5B92" w:rsidP="00CD5B92">
      <w:pPr>
        <w:pStyle w:val="NormalBold"/>
      </w:pPr>
      <w:r w:rsidRPr="00FE0CA6">
        <w:rPr>
          <w:rStyle w:val="HideTWBExt"/>
        </w:rPr>
        <w:t>&lt;Article&gt;</w:t>
      </w:r>
      <w:r w:rsidRPr="00FE0CA6">
        <w:t>Ziffer 26</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2C5BD65B" w14:textId="77777777" w:rsidTr="00EF70A0">
        <w:trPr>
          <w:trHeight w:hRule="exact" w:val="240"/>
          <w:jc w:val="center"/>
        </w:trPr>
        <w:tc>
          <w:tcPr>
            <w:tcW w:w="9752" w:type="dxa"/>
            <w:gridSpan w:val="2"/>
            <w:tcBorders>
              <w:top w:val="nil"/>
              <w:left w:val="nil"/>
              <w:bottom w:val="nil"/>
              <w:right w:val="nil"/>
            </w:tcBorders>
          </w:tcPr>
          <w:p w14:paraId="5291544C" w14:textId="77777777" w:rsidR="00CD5B92" w:rsidRPr="00FE0CA6" w:rsidRDefault="00CD5B92" w:rsidP="00EF70A0"/>
        </w:tc>
      </w:tr>
      <w:tr w:rsidR="00CD5B92" w:rsidRPr="00FE0CA6" w14:paraId="510E436B" w14:textId="77777777" w:rsidTr="00EF70A0">
        <w:trPr>
          <w:trHeight w:val="240"/>
          <w:jc w:val="center"/>
        </w:trPr>
        <w:tc>
          <w:tcPr>
            <w:tcW w:w="4876" w:type="dxa"/>
            <w:tcBorders>
              <w:top w:val="nil"/>
              <w:left w:val="nil"/>
              <w:bottom w:val="nil"/>
              <w:right w:val="nil"/>
            </w:tcBorders>
          </w:tcPr>
          <w:p w14:paraId="5A3B265E"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2A3BBEAA" w14:textId="77777777" w:rsidR="00CD5B92" w:rsidRPr="00FE0CA6" w:rsidRDefault="00CD5B92" w:rsidP="00EF70A0">
            <w:pPr>
              <w:pStyle w:val="AmColumnHeading"/>
            </w:pPr>
            <w:r w:rsidRPr="00FE0CA6">
              <w:t>Geänderter Text</w:t>
            </w:r>
          </w:p>
        </w:tc>
      </w:tr>
      <w:tr w:rsidR="00CD5B92" w:rsidRPr="00FE0CA6" w14:paraId="5652C792" w14:textId="77777777" w:rsidTr="00EF70A0">
        <w:trPr>
          <w:jc w:val="center"/>
        </w:trPr>
        <w:tc>
          <w:tcPr>
            <w:tcW w:w="4876" w:type="dxa"/>
            <w:tcBorders>
              <w:top w:val="nil"/>
              <w:left w:val="nil"/>
              <w:bottom w:val="nil"/>
              <w:right w:val="nil"/>
            </w:tcBorders>
          </w:tcPr>
          <w:p w14:paraId="2B3D3A89" w14:textId="77777777" w:rsidR="00CD5B92" w:rsidRPr="00FE0CA6" w:rsidRDefault="00CD5B92" w:rsidP="00EF70A0">
            <w:pPr>
              <w:pStyle w:val="Normal6a"/>
            </w:pPr>
            <w:r w:rsidRPr="00FE0CA6">
              <w:t>26.</w:t>
            </w:r>
            <w:r w:rsidRPr="00FE0CA6">
              <w:tab/>
              <w:t>fordert die Kommission auf, im Einklang mit den Leitlinien für bessere Rechtsetzung Ex-ante-Folgenabschätzungen durchzuführen, in denen auch die spezifischen Auswirkungen der Unionspolitik auf die Gleichstellung der Geschlechter analysiert werden;</w:t>
            </w:r>
          </w:p>
        </w:tc>
        <w:tc>
          <w:tcPr>
            <w:tcW w:w="4876" w:type="dxa"/>
            <w:tcBorders>
              <w:top w:val="nil"/>
              <w:left w:val="nil"/>
              <w:bottom w:val="nil"/>
              <w:right w:val="nil"/>
            </w:tcBorders>
          </w:tcPr>
          <w:p w14:paraId="66FB6B5D" w14:textId="77777777" w:rsidR="00CD5B92" w:rsidRPr="00FE0CA6" w:rsidRDefault="00CD5B92" w:rsidP="00EF70A0">
            <w:pPr>
              <w:pStyle w:val="Normal6a"/>
            </w:pPr>
            <w:r w:rsidRPr="00FE0CA6">
              <w:t>26.</w:t>
            </w:r>
            <w:r w:rsidRPr="00FE0CA6">
              <w:tab/>
              <w:t>fordert die Kommission auf, im Einklang mit den Leitlinien für bessere Rechtsetzung Ex-ante-Folgenabschätzungen durchzuführen, in denen auch die spezifischen Auswirkungen der Unionspolitik auf die Gleichstellung der Geschlechter analysiert werden</w:t>
            </w:r>
            <w:r w:rsidRPr="00FE0CA6">
              <w:rPr>
                <w:b/>
                <w:i/>
              </w:rPr>
              <w:t>, um so sicherzustellen, dass die gesellschaftlichen, wirtschaftlichen und Verwaltungskosten und -auswirkungen, insbesondere für KMU, angemessen Berücksichtigung finden</w:t>
            </w:r>
            <w:r w:rsidRPr="00FE0CA6">
              <w:t>;</w:t>
            </w:r>
          </w:p>
        </w:tc>
      </w:tr>
    </w:tbl>
    <w:p w14:paraId="40BEFE63"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7A31E757" w14:textId="77777777" w:rsidR="00CD5B92" w:rsidRPr="00FE0CA6" w:rsidRDefault="00CD5B92" w:rsidP="00CD5B92">
      <w:r w:rsidRPr="00FE0CA6">
        <w:rPr>
          <w:rStyle w:val="HideTWBExt"/>
        </w:rPr>
        <w:t>&lt;/Amend&gt;</w:t>
      </w:r>
    </w:p>
    <w:p w14:paraId="01AAC506"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57</w:t>
      </w:r>
      <w:r w:rsidRPr="00FE0CA6">
        <w:rPr>
          <w:rStyle w:val="HideTWBExt"/>
        </w:rPr>
        <w:t>&lt;/NumAm&gt;</w:t>
      </w:r>
    </w:p>
    <w:p w14:paraId="0F553260" w14:textId="77777777" w:rsidR="00CD5B92" w:rsidRPr="00FE0CA6" w:rsidRDefault="00CD5B92" w:rsidP="00CD5B92">
      <w:pPr>
        <w:pStyle w:val="NormalBold"/>
      </w:pPr>
      <w:r w:rsidRPr="00FE0CA6">
        <w:rPr>
          <w:rStyle w:val="HideTWBExt"/>
          <w:b w:val="0"/>
        </w:rPr>
        <w:t>&lt;RepeatBlock-By&gt;&lt;Members&gt;</w:t>
      </w:r>
      <w:r w:rsidRPr="00FE0CA6">
        <w:t>Olivier Chastel, Gerben-Jan Gerbrandy, Vlad Vasile-Voiculescu</w:t>
      </w:r>
      <w:r w:rsidRPr="00FE0CA6">
        <w:rPr>
          <w:rStyle w:val="HideTWBExt"/>
          <w:b w:val="0"/>
        </w:rPr>
        <w:t>&lt;/Members&gt;</w:t>
      </w:r>
    </w:p>
    <w:p w14:paraId="527A5362" w14:textId="77777777" w:rsidR="00CD5B92" w:rsidRPr="00FE0CA6" w:rsidRDefault="00CD5B92" w:rsidP="00CD5B92">
      <w:pPr>
        <w:pStyle w:val="NormalBold"/>
      </w:pPr>
      <w:r w:rsidRPr="00FE0CA6">
        <w:rPr>
          <w:rStyle w:val="HideTWBExt"/>
          <w:b w:val="0"/>
        </w:rPr>
        <w:t>&lt;/RepeatBlock-By&gt;</w:t>
      </w:r>
    </w:p>
    <w:p w14:paraId="39DDC486"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0BC90E11" w14:textId="77777777" w:rsidR="00CD5B92" w:rsidRPr="00FE0CA6" w:rsidRDefault="00CD5B92" w:rsidP="00CD5B92">
      <w:pPr>
        <w:pStyle w:val="NormalBold"/>
      </w:pPr>
      <w:r w:rsidRPr="00FE0CA6">
        <w:rPr>
          <w:rStyle w:val="HideTWBExt"/>
        </w:rPr>
        <w:t>&lt;Article&gt;</w:t>
      </w:r>
      <w:r w:rsidRPr="00FE0CA6">
        <w:t>Ziffer 26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5660EC26" w14:textId="77777777" w:rsidTr="00EF70A0">
        <w:trPr>
          <w:trHeight w:hRule="exact" w:val="240"/>
          <w:jc w:val="center"/>
        </w:trPr>
        <w:tc>
          <w:tcPr>
            <w:tcW w:w="9752" w:type="dxa"/>
            <w:gridSpan w:val="2"/>
            <w:tcBorders>
              <w:top w:val="nil"/>
              <w:left w:val="nil"/>
              <w:bottom w:val="nil"/>
              <w:right w:val="nil"/>
            </w:tcBorders>
          </w:tcPr>
          <w:p w14:paraId="3B2D5D4B" w14:textId="77777777" w:rsidR="00CD5B92" w:rsidRPr="00FE0CA6" w:rsidRDefault="00CD5B92" w:rsidP="00EF70A0"/>
        </w:tc>
      </w:tr>
      <w:tr w:rsidR="00CD5B92" w:rsidRPr="00FE0CA6" w14:paraId="02433CAE" w14:textId="77777777" w:rsidTr="00EF70A0">
        <w:trPr>
          <w:trHeight w:val="240"/>
          <w:jc w:val="center"/>
        </w:trPr>
        <w:tc>
          <w:tcPr>
            <w:tcW w:w="4876" w:type="dxa"/>
            <w:tcBorders>
              <w:top w:val="nil"/>
              <w:left w:val="nil"/>
              <w:bottom w:val="nil"/>
              <w:right w:val="nil"/>
            </w:tcBorders>
          </w:tcPr>
          <w:p w14:paraId="5F5048D7"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2607548C" w14:textId="77777777" w:rsidR="00CD5B92" w:rsidRPr="00FE0CA6" w:rsidRDefault="00CD5B92" w:rsidP="00EF70A0">
            <w:pPr>
              <w:pStyle w:val="AmColumnHeading"/>
            </w:pPr>
            <w:r w:rsidRPr="00FE0CA6">
              <w:t>Geänderter Text</w:t>
            </w:r>
          </w:p>
        </w:tc>
      </w:tr>
      <w:tr w:rsidR="00CD5B92" w:rsidRPr="00FE0CA6" w14:paraId="2CD5BA44" w14:textId="77777777" w:rsidTr="00EF70A0">
        <w:trPr>
          <w:jc w:val="center"/>
        </w:trPr>
        <w:tc>
          <w:tcPr>
            <w:tcW w:w="4876" w:type="dxa"/>
            <w:tcBorders>
              <w:top w:val="nil"/>
              <w:left w:val="nil"/>
              <w:bottom w:val="nil"/>
              <w:right w:val="nil"/>
            </w:tcBorders>
          </w:tcPr>
          <w:p w14:paraId="687B8D11" w14:textId="77777777" w:rsidR="00CD5B92" w:rsidRPr="00FE0CA6" w:rsidRDefault="00CD5B92" w:rsidP="00EF70A0">
            <w:pPr>
              <w:pStyle w:val="Normal6a"/>
            </w:pPr>
          </w:p>
        </w:tc>
        <w:tc>
          <w:tcPr>
            <w:tcW w:w="4876" w:type="dxa"/>
            <w:tcBorders>
              <w:top w:val="nil"/>
              <w:left w:val="nil"/>
              <w:bottom w:val="nil"/>
              <w:right w:val="nil"/>
            </w:tcBorders>
          </w:tcPr>
          <w:p w14:paraId="66DFA54F" w14:textId="77777777" w:rsidR="00CD5B92" w:rsidRPr="00FE0CA6" w:rsidRDefault="00CD5B92" w:rsidP="00EF70A0">
            <w:pPr>
              <w:pStyle w:val="Normal6a"/>
            </w:pPr>
            <w:r w:rsidRPr="00FE0CA6">
              <w:rPr>
                <w:b/>
                <w:i/>
              </w:rPr>
              <w:t>26a.</w:t>
            </w:r>
            <w:r w:rsidRPr="00FE0CA6">
              <w:tab/>
            </w:r>
            <w:r w:rsidRPr="00FE0CA6">
              <w:rPr>
                <w:b/>
                <w:i/>
              </w:rPr>
              <w:t xml:space="preserve">fordert die Kommission auf, systematische geschlechtsspezifische </w:t>
            </w:r>
            <w:r w:rsidRPr="00FE0CA6">
              <w:rPr>
                <w:b/>
                <w:i/>
              </w:rPr>
              <w:lastRenderedPageBreak/>
              <w:t>Folgenabschätzungen für finanzpolitische Instrumente, einschließlich Steuerregelungen und staatlicher Beihilfeprogramme, zu entwickeln, um unbeabsichtigte Unterschiede zwischen den Geschlechtern zu ermitteln und zu verringern;</w:t>
            </w:r>
          </w:p>
        </w:tc>
      </w:tr>
    </w:tbl>
    <w:p w14:paraId="1E579221"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208DC425" w14:textId="77777777" w:rsidR="00CD5B92" w:rsidRPr="00FE0CA6" w:rsidRDefault="00CD5B92" w:rsidP="00CD5B92">
      <w:r w:rsidRPr="00FE0CA6">
        <w:rPr>
          <w:rStyle w:val="HideTWBExt"/>
        </w:rPr>
        <w:t>&lt;/Amend&gt;</w:t>
      </w:r>
    </w:p>
    <w:p w14:paraId="7CF77C59"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58</w:t>
      </w:r>
      <w:r w:rsidRPr="00FE0CA6">
        <w:rPr>
          <w:rStyle w:val="HideTWBExt"/>
        </w:rPr>
        <w:t>&lt;/NumAm&gt;</w:t>
      </w:r>
    </w:p>
    <w:p w14:paraId="3D6A56D9" w14:textId="77777777" w:rsidR="00CD5B92" w:rsidRPr="00FE0CA6" w:rsidRDefault="00CD5B92" w:rsidP="00CD5B92">
      <w:pPr>
        <w:pStyle w:val="NormalBold"/>
      </w:pPr>
      <w:r w:rsidRPr="00FE0CA6">
        <w:rPr>
          <w:rStyle w:val="HideTWBExt"/>
          <w:b w:val="0"/>
        </w:rPr>
        <w:t>&lt;RepeatBlock-By&gt;&lt;Members&gt;</w:t>
      </w:r>
      <w:r w:rsidRPr="00FE0CA6">
        <w:t>Virginie Joron, Mathilde Androuët, Ondřej Knotek</w:t>
      </w:r>
      <w:r w:rsidRPr="00FE0CA6">
        <w:rPr>
          <w:rStyle w:val="HideTWBExt"/>
          <w:b w:val="0"/>
        </w:rPr>
        <w:t>&lt;/Members&gt;</w:t>
      </w:r>
    </w:p>
    <w:p w14:paraId="339287B1" w14:textId="77777777" w:rsidR="00CD5B92" w:rsidRPr="00FE0CA6" w:rsidRDefault="00CD5B92" w:rsidP="00CD5B92">
      <w:pPr>
        <w:pStyle w:val="NormalBold"/>
      </w:pPr>
      <w:r w:rsidRPr="00FE0CA6">
        <w:rPr>
          <w:rStyle w:val="HideTWBExt"/>
          <w:b w:val="0"/>
        </w:rPr>
        <w:t>&lt;/RepeatBlock-By&gt;</w:t>
      </w:r>
    </w:p>
    <w:p w14:paraId="176C685F"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34ECBA89" w14:textId="77777777" w:rsidR="00CD5B92" w:rsidRPr="00FE0CA6" w:rsidRDefault="00CD5B92" w:rsidP="00CD5B92">
      <w:pPr>
        <w:pStyle w:val="NormalBold"/>
      </w:pPr>
      <w:r w:rsidRPr="00FE0CA6">
        <w:rPr>
          <w:rStyle w:val="HideTWBExt"/>
        </w:rPr>
        <w:t>&lt;Article&gt;</w:t>
      </w:r>
      <w:r w:rsidRPr="00FE0CA6">
        <w:t>Ziffer 27</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03A3DBCE" w14:textId="77777777" w:rsidTr="00EF70A0">
        <w:trPr>
          <w:trHeight w:hRule="exact" w:val="240"/>
          <w:jc w:val="center"/>
        </w:trPr>
        <w:tc>
          <w:tcPr>
            <w:tcW w:w="9752" w:type="dxa"/>
            <w:gridSpan w:val="2"/>
            <w:tcBorders>
              <w:top w:val="nil"/>
              <w:left w:val="nil"/>
              <w:bottom w:val="nil"/>
              <w:right w:val="nil"/>
            </w:tcBorders>
          </w:tcPr>
          <w:p w14:paraId="78BCF22F" w14:textId="77777777" w:rsidR="00CD5B92" w:rsidRPr="00FE0CA6" w:rsidRDefault="00CD5B92" w:rsidP="00EF70A0"/>
        </w:tc>
      </w:tr>
      <w:tr w:rsidR="00CD5B92" w:rsidRPr="00FE0CA6" w14:paraId="0A7162F1" w14:textId="77777777" w:rsidTr="00EF70A0">
        <w:trPr>
          <w:trHeight w:val="240"/>
          <w:jc w:val="center"/>
        </w:trPr>
        <w:tc>
          <w:tcPr>
            <w:tcW w:w="4876" w:type="dxa"/>
            <w:tcBorders>
              <w:top w:val="nil"/>
              <w:left w:val="nil"/>
              <w:bottom w:val="nil"/>
              <w:right w:val="nil"/>
            </w:tcBorders>
          </w:tcPr>
          <w:p w14:paraId="40342283"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2B1CC9AB" w14:textId="77777777" w:rsidR="00CD5B92" w:rsidRPr="00FE0CA6" w:rsidRDefault="00CD5B92" w:rsidP="00EF70A0">
            <w:pPr>
              <w:pStyle w:val="AmColumnHeading"/>
            </w:pPr>
            <w:r w:rsidRPr="00FE0CA6">
              <w:t>Geänderter Text</w:t>
            </w:r>
          </w:p>
        </w:tc>
      </w:tr>
      <w:tr w:rsidR="00CD5B92" w:rsidRPr="00FE0CA6" w14:paraId="10D9BA93" w14:textId="77777777" w:rsidTr="00EF70A0">
        <w:trPr>
          <w:jc w:val="center"/>
        </w:trPr>
        <w:tc>
          <w:tcPr>
            <w:tcW w:w="4876" w:type="dxa"/>
            <w:tcBorders>
              <w:top w:val="nil"/>
              <w:left w:val="nil"/>
              <w:bottom w:val="nil"/>
              <w:right w:val="nil"/>
            </w:tcBorders>
          </w:tcPr>
          <w:p w14:paraId="3AED6568" w14:textId="77777777" w:rsidR="00CD5B92" w:rsidRPr="00FE0CA6" w:rsidRDefault="00CD5B92" w:rsidP="00EF70A0">
            <w:pPr>
              <w:pStyle w:val="Normal6a"/>
            </w:pPr>
            <w:r w:rsidRPr="00FE0CA6">
              <w:t>27.</w:t>
            </w:r>
            <w:r w:rsidRPr="00FE0CA6">
              <w:tab/>
              <w:t xml:space="preserve">fordert die Kommission auf, dafür zu sorgen, dass </w:t>
            </w:r>
            <w:r w:rsidRPr="00FE0CA6">
              <w:rPr>
                <w:b/>
                <w:bCs/>
                <w:i/>
                <w:iCs/>
              </w:rPr>
              <w:t>keine Legislativvorschläge angenommen werden, wenn in ihren</w:t>
            </w:r>
            <w:r w:rsidRPr="00FE0CA6">
              <w:t xml:space="preserve"> Ex-ante-Folgenabschätzungen </w:t>
            </w:r>
            <w:r w:rsidRPr="00FE0CA6">
              <w:rPr>
                <w:b/>
                <w:bCs/>
                <w:i/>
                <w:iCs/>
              </w:rPr>
              <w:t>nachweislich darauf hingewiesen wird, dass sie zu einem Rückgang der</w:t>
            </w:r>
            <w:r w:rsidRPr="00FE0CA6">
              <w:t xml:space="preserve"> Gleichstellung der Geschlechter in der Union </w:t>
            </w:r>
            <w:r w:rsidRPr="00FE0CA6">
              <w:rPr>
                <w:b/>
                <w:bCs/>
                <w:i/>
                <w:iCs/>
              </w:rPr>
              <w:t>beitragen würden</w:t>
            </w:r>
            <w:r w:rsidRPr="00FE0CA6">
              <w:t>;</w:t>
            </w:r>
          </w:p>
        </w:tc>
        <w:tc>
          <w:tcPr>
            <w:tcW w:w="4876" w:type="dxa"/>
            <w:tcBorders>
              <w:top w:val="nil"/>
              <w:left w:val="nil"/>
              <w:bottom w:val="nil"/>
              <w:right w:val="nil"/>
            </w:tcBorders>
          </w:tcPr>
          <w:p w14:paraId="405826EA" w14:textId="77777777" w:rsidR="00CD5B92" w:rsidRPr="00FE0CA6" w:rsidRDefault="00CD5B92" w:rsidP="00EF70A0">
            <w:pPr>
              <w:pStyle w:val="Normal6a"/>
            </w:pPr>
            <w:r w:rsidRPr="00FE0CA6">
              <w:t>27.</w:t>
            </w:r>
            <w:r w:rsidRPr="00FE0CA6">
              <w:tab/>
              <w:t xml:space="preserve">fordert die Kommission auf, dafür zu sorgen, dass Ex-ante-Folgenabschätzungen </w:t>
            </w:r>
            <w:r w:rsidRPr="00FE0CA6">
              <w:rPr>
                <w:b/>
                <w:bCs/>
                <w:i/>
                <w:iCs/>
              </w:rPr>
              <w:t>von Legislativvorschlägen Indikatoren in Bezug auf die</w:t>
            </w:r>
            <w:r w:rsidRPr="00FE0CA6">
              <w:t xml:space="preserve"> Gleichstellung der Geschlechter in der Union </w:t>
            </w:r>
            <w:r w:rsidRPr="00FE0CA6">
              <w:rPr>
                <w:b/>
                <w:bCs/>
                <w:i/>
                <w:iCs/>
              </w:rPr>
              <w:t>enthalten</w:t>
            </w:r>
            <w:r w:rsidRPr="00FE0CA6">
              <w:t>;</w:t>
            </w:r>
          </w:p>
        </w:tc>
      </w:tr>
    </w:tbl>
    <w:p w14:paraId="0BD74B88"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5D7967BD" w14:textId="77777777" w:rsidR="00CD5B92" w:rsidRPr="00FE0CA6" w:rsidRDefault="00CD5B92" w:rsidP="00CD5B92">
      <w:r w:rsidRPr="00FE0CA6">
        <w:rPr>
          <w:rStyle w:val="HideTWBExt"/>
        </w:rPr>
        <w:t>&lt;/Amend&gt;</w:t>
      </w:r>
    </w:p>
    <w:p w14:paraId="35B8E423"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59</w:t>
      </w:r>
      <w:r w:rsidRPr="00FE0CA6">
        <w:rPr>
          <w:rStyle w:val="HideTWBExt"/>
        </w:rPr>
        <w:t>&lt;/NumAm&gt;</w:t>
      </w:r>
    </w:p>
    <w:p w14:paraId="1114E3F1" w14:textId="77777777" w:rsidR="00CD5B92" w:rsidRPr="00FE0CA6" w:rsidRDefault="00CD5B92" w:rsidP="00CD5B92">
      <w:pPr>
        <w:pStyle w:val="NormalBold"/>
      </w:pPr>
      <w:r w:rsidRPr="00FE0CA6">
        <w:rPr>
          <w:rStyle w:val="HideTWBExt"/>
          <w:b w:val="0"/>
        </w:rPr>
        <w:t>&lt;RepeatBlock-By&gt;&lt;Members&gt;</w:t>
      </w:r>
      <w:r w:rsidRPr="00FE0CA6">
        <w:t>Caterina Chinnici, Tomáš Zdechovský</w:t>
      </w:r>
      <w:r w:rsidRPr="00FE0CA6">
        <w:rPr>
          <w:rStyle w:val="HideTWBExt"/>
          <w:b w:val="0"/>
        </w:rPr>
        <w:t>&lt;/Members&gt;</w:t>
      </w:r>
    </w:p>
    <w:p w14:paraId="69794421" w14:textId="77777777" w:rsidR="00CD5B92" w:rsidRPr="00FE0CA6" w:rsidRDefault="00CD5B92" w:rsidP="00CD5B92">
      <w:pPr>
        <w:pStyle w:val="NormalBold"/>
      </w:pPr>
      <w:r w:rsidRPr="00FE0CA6">
        <w:rPr>
          <w:rStyle w:val="HideTWBExt"/>
          <w:b w:val="0"/>
        </w:rPr>
        <w:t>&lt;/RepeatBlock-By&gt;</w:t>
      </w:r>
    </w:p>
    <w:p w14:paraId="6C378CF0"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2A26C30F" w14:textId="77777777" w:rsidR="00CD5B92" w:rsidRPr="00FE0CA6" w:rsidRDefault="00CD5B92" w:rsidP="00CD5B92">
      <w:pPr>
        <w:pStyle w:val="NormalBold"/>
      </w:pPr>
      <w:r w:rsidRPr="00FE0CA6">
        <w:rPr>
          <w:rStyle w:val="HideTWBExt"/>
        </w:rPr>
        <w:t>&lt;Article&gt;</w:t>
      </w:r>
      <w:r w:rsidRPr="00FE0CA6">
        <w:t>Ziffer 27</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5C0A0E18" w14:textId="77777777" w:rsidTr="00EF70A0">
        <w:trPr>
          <w:trHeight w:hRule="exact" w:val="240"/>
          <w:jc w:val="center"/>
        </w:trPr>
        <w:tc>
          <w:tcPr>
            <w:tcW w:w="9752" w:type="dxa"/>
            <w:gridSpan w:val="2"/>
            <w:tcBorders>
              <w:top w:val="nil"/>
              <w:left w:val="nil"/>
              <w:bottom w:val="nil"/>
              <w:right w:val="nil"/>
            </w:tcBorders>
          </w:tcPr>
          <w:p w14:paraId="2C15D145" w14:textId="77777777" w:rsidR="00CD5B92" w:rsidRPr="00FE0CA6" w:rsidRDefault="00CD5B92" w:rsidP="00EF70A0"/>
        </w:tc>
      </w:tr>
      <w:tr w:rsidR="00CD5B92" w:rsidRPr="00FE0CA6" w14:paraId="580EF659" w14:textId="77777777" w:rsidTr="00EF70A0">
        <w:trPr>
          <w:trHeight w:val="240"/>
          <w:jc w:val="center"/>
        </w:trPr>
        <w:tc>
          <w:tcPr>
            <w:tcW w:w="4876" w:type="dxa"/>
            <w:tcBorders>
              <w:top w:val="nil"/>
              <w:left w:val="nil"/>
              <w:bottom w:val="nil"/>
              <w:right w:val="nil"/>
            </w:tcBorders>
          </w:tcPr>
          <w:p w14:paraId="08CB9A3F"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05E9091B" w14:textId="77777777" w:rsidR="00CD5B92" w:rsidRPr="00FE0CA6" w:rsidRDefault="00CD5B92" w:rsidP="00EF70A0">
            <w:pPr>
              <w:pStyle w:val="AmColumnHeading"/>
            </w:pPr>
            <w:r w:rsidRPr="00FE0CA6">
              <w:t>Geänderter Text</w:t>
            </w:r>
          </w:p>
        </w:tc>
      </w:tr>
      <w:tr w:rsidR="00CD5B92" w:rsidRPr="00FE0CA6" w14:paraId="588A134F" w14:textId="77777777" w:rsidTr="00EF70A0">
        <w:trPr>
          <w:jc w:val="center"/>
        </w:trPr>
        <w:tc>
          <w:tcPr>
            <w:tcW w:w="4876" w:type="dxa"/>
            <w:tcBorders>
              <w:top w:val="nil"/>
              <w:left w:val="nil"/>
              <w:bottom w:val="nil"/>
              <w:right w:val="nil"/>
            </w:tcBorders>
          </w:tcPr>
          <w:p w14:paraId="510D8E3F" w14:textId="77777777" w:rsidR="00CD5B92" w:rsidRPr="00FE0CA6" w:rsidRDefault="00CD5B92" w:rsidP="00EF70A0">
            <w:pPr>
              <w:pStyle w:val="Normal6a"/>
            </w:pPr>
            <w:r w:rsidRPr="00FE0CA6">
              <w:t>27.</w:t>
            </w:r>
            <w:r w:rsidRPr="00FE0CA6">
              <w:tab/>
              <w:t xml:space="preserve">fordert die Kommission auf, </w:t>
            </w:r>
            <w:r w:rsidRPr="00FE0CA6">
              <w:rPr>
                <w:b/>
                <w:i/>
              </w:rPr>
              <w:t>dafür zu sorgen, dass keine Legislativvorschläge angenommen werden, wenn in ihren</w:t>
            </w:r>
            <w:r w:rsidRPr="00FE0CA6">
              <w:t xml:space="preserve"> Ex-ante-Folgenabschätzungen </w:t>
            </w:r>
            <w:r w:rsidRPr="00FE0CA6">
              <w:rPr>
                <w:b/>
                <w:i/>
              </w:rPr>
              <w:t>nachweislich darauf hingewiesen wird</w:t>
            </w:r>
            <w:r w:rsidRPr="00FE0CA6">
              <w:t xml:space="preserve">, </w:t>
            </w:r>
            <w:r w:rsidRPr="00FE0CA6">
              <w:rPr>
                <w:b/>
                <w:i/>
              </w:rPr>
              <w:t>dass sie zu einem Rückgang</w:t>
            </w:r>
            <w:r w:rsidRPr="00FE0CA6">
              <w:t xml:space="preserve"> der Gleichstellung der Geschlechter </w:t>
            </w:r>
            <w:r w:rsidRPr="00FE0CA6">
              <w:rPr>
                <w:b/>
                <w:i/>
              </w:rPr>
              <w:t xml:space="preserve">in der Union beitragen </w:t>
            </w:r>
            <w:r w:rsidRPr="00FE0CA6">
              <w:rPr>
                <w:b/>
                <w:i/>
              </w:rPr>
              <w:lastRenderedPageBreak/>
              <w:t>würden</w:t>
            </w:r>
            <w:r w:rsidRPr="00FE0CA6">
              <w:t>;</w:t>
            </w:r>
          </w:p>
        </w:tc>
        <w:tc>
          <w:tcPr>
            <w:tcW w:w="4876" w:type="dxa"/>
            <w:tcBorders>
              <w:top w:val="nil"/>
              <w:left w:val="nil"/>
              <w:bottom w:val="nil"/>
              <w:right w:val="nil"/>
            </w:tcBorders>
          </w:tcPr>
          <w:p w14:paraId="1016DF88" w14:textId="77777777" w:rsidR="00CD5B92" w:rsidRPr="00FE0CA6" w:rsidRDefault="00CD5B92" w:rsidP="00EF70A0">
            <w:pPr>
              <w:pStyle w:val="Normal6a"/>
            </w:pPr>
            <w:r w:rsidRPr="00FE0CA6">
              <w:lastRenderedPageBreak/>
              <w:t>27.</w:t>
            </w:r>
            <w:r w:rsidRPr="00FE0CA6">
              <w:tab/>
              <w:t xml:space="preserve">fordert die Kommission auf, </w:t>
            </w:r>
            <w:r w:rsidRPr="00FE0CA6">
              <w:rPr>
                <w:b/>
                <w:i/>
              </w:rPr>
              <w:t>ihre</w:t>
            </w:r>
            <w:r w:rsidRPr="00FE0CA6">
              <w:t xml:space="preserve"> Ex-ante-Folgenabschätzungen </w:t>
            </w:r>
            <w:r w:rsidRPr="00FE0CA6">
              <w:rPr>
                <w:b/>
                <w:i/>
              </w:rPr>
              <w:t>zu verstärken</w:t>
            </w:r>
            <w:r w:rsidRPr="00FE0CA6">
              <w:t xml:space="preserve">, </w:t>
            </w:r>
            <w:r w:rsidRPr="00FE0CA6">
              <w:rPr>
                <w:b/>
                <w:i/>
              </w:rPr>
              <w:t>um so bei</w:t>
            </w:r>
            <w:r w:rsidRPr="00FE0CA6">
              <w:t xml:space="preserve"> der </w:t>
            </w:r>
            <w:r w:rsidRPr="00FE0CA6">
              <w:rPr>
                <w:b/>
                <w:i/>
              </w:rPr>
              <w:t>Ausarbeitung von Legislativvorschlägen potenzielle negative Auswirkungen auf die</w:t>
            </w:r>
            <w:r w:rsidRPr="00FE0CA6">
              <w:t xml:space="preserve"> Gleichstellung der Geschlechter </w:t>
            </w:r>
            <w:r w:rsidRPr="00FE0CA6">
              <w:rPr>
                <w:b/>
                <w:i/>
              </w:rPr>
              <w:t xml:space="preserve">zu </w:t>
            </w:r>
            <w:r w:rsidRPr="00FE0CA6">
              <w:rPr>
                <w:b/>
                <w:i/>
              </w:rPr>
              <w:lastRenderedPageBreak/>
              <w:t>berücksichtigen und zu verringern</w:t>
            </w:r>
            <w:r w:rsidRPr="00FE0CA6">
              <w:t>;</w:t>
            </w:r>
          </w:p>
        </w:tc>
      </w:tr>
    </w:tbl>
    <w:p w14:paraId="4413B2AA"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42B9EBFD" w14:textId="77777777" w:rsidR="00CD5B92" w:rsidRPr="00FE0CA6" w:rsidRDefault="00CD5B92" w:rsidP="00CD5B92">
      <w:r w:rsidRPr="00FE0CA6">
        <w:rPr>
          <w:rStyle w:val="HideTWBExt"/>
        </w:rPr>
        <w:t>&lt;/Amend&gt;</w:t>
      </w:r>
    </w:p>
    <w:p w14:paraId="5C4A8A4E"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60</w:t>
      </w:r>
      <w:r w:rsidRPr="00FE0CA6">
        <w:rPr>
          <w:rStyle w:val="HideTWBExt"/>
        </w:rPr>
        <w:t>&lt;/NumAm&gt;</w:t>
      </w:r>
    </w:p>
    <w:p w14:paraId="32A8BCF6" w14:textId="77777777" w:rsidR="00CD5B92" w:rsidRPr="00FE0CA6" w:rsidRDefault="00CD5B92" w:rsidP="00CD5B92">
      <w:pPr>
        <w:pStyle w:val="NormalBold"/>
      </w:pPr>
      <w:r w:rsidRPr="00FE0CA6">
        <w:rPr>
          <w:rStyle w:val="HideTWBExt"/>
          <w:b w:val="0"/>
        </w:rPr>
        <w:t>&lt;RepeatBlock-By&gt;&lt;Members&gt;</w:t>
      </w:r>
      <w:r w:rsidRPr="00FE0CA6">
        <w:t>Caterina Chinnici, Tomáš Zdechovský</w:t>
      </w:r>
      <w:r w:rsidRPr="00FE0CA6">
        <w:rPr>
          <w:rStyle w:val="HideTWBExt"/>
          <w:b w:val="0"/>
        </w:rPr>
        <w:t>&lt;/Members&gt;</w:t>
      </w:r>
    </w:p>
    <w:p w14:paraId="0E65EF0E" w14:textId="77777777" w:rsidR="00CD5B92" w:rsidRPr="00FE0CA6" w:rsidRDefault="00CD5B92" w:rsidP="00CD5B92">
      <w:pPr>
        <w:pStyle w:val="NormalBold"/>
      </w:pPr>
      <w:r w:rsidRPr="00FE0CA6">
        <w:rPr>
          <w:rStyle w:val="HideTWBExt"/>
          <w:b w:val="0"/>
        </w:rPr>
        <w:t>&lt;/RepeatBlock-By&gt;</w:t>
      </w:r>
    </w:p>
    <w:p w14:paraId="77909CB6"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01D8EDE7" w14:textId="77777777" w:rsidR="00CD5B92" w:rsidRPr="00FE0CA6" w:rsidRDefault="00CD5B92" w:rsidP="00CD5B92">
      <w:pPr>
        <w:pStyle w:val="NormalBold"/>
      </w:pPr>
      <w:r w:rsidRPr="00FE0CA6">
        <w:rPr>
          <w:rStyle w:val="HideTWBExt"/>
        </w:rPr>
        <w:t>&lt;Article&gt;</w:t>
      </w:r>
      <w:r w:rsidRPr="00FE0CA6">
        <w:t>Ziffer 28</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6F04F1B5" w14:textId="77777777" w:rsidTr="00EF70A0">
        <w:trPr>
          <w:trHeight w:hRule="exact" w:val="240"/>
          <w:jc w:val="center"/>
        </w:trPr>
        <w:tc>
          <w:tcPr>
            <w:tcW w:w="9752" w:type="dxa"/>
            <w:gridSpan w:val="2"/>
            <w:tcBorders>
              <w:top w:val="nil"/>
              <w:left w:val="nil"/>
              <w:bottom w:val="nil"/>
              <w:right w:val="nil"/>
            </w:tcBorders>
          </w:tcPr>
          <w:p w14:paraId="7A2B6D17" w14:textId="77777777" w:rsidR="00CD5B92" w:rsidRPr="00FE0CA6" w:rsidRDefault="00CD5B92" w:rsidP="00EF70A0"/>
        </w:tc>
      </w:tr>
      <w:tr w:rsidR="00CD5B92" w:rsidRPr="00FE0CA6" w14:paraId="680D5DA2" w14:textId="77777777" w:rsidTr="00EF70A0">
        <w:trPr>
          <w:trHeight w:val="240"/>
          <w:jc w:val="center"/>
        </w:trPr>
        <w:tc>
          <w:tcPr>
            <w:tcW w:w="4876" w:type="dxa"/>
            <w:tcBorders>
              <w:top w:val="nil"/>
              <w:left w:val="nil"/>
              <w:bottom w:val="nil"/>
              <w:right w:val="nil"/>
            </w:tcBorders>
          </w:tcPr>
          <w:p w14:paraId="2BB9A251"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0B94D71E" w14:textId="77777777" w:rsidR="00CD5B92" w:rsidRPr="00FE0CA6" w:rsidRDefault="00CD5B92" w:rsidP="00EF70A0">
            <w:pPr>
              <w:pStyle w:val="AmColumnHeading"/>
            </w:pPr>
            <w:r w:rsidRPr="00FE0CA6">
              <w:t>Geänderter Text</w:t>
            </w:r>
          </w:p>
        </w:tc>
      </w:tr>
      <w:tr w:rsidR="00CD5B92" w:rsidRPr="00FE0CA6" w14:paraId="54B2BA79" w14:textId="77777777" w:rsidTr="00EF70A0">
        <w:trPr>
          <w:jc w:val="center"/>
        </w:trPr>
        <w:tc>
          <w:tcPr>
            <w:tcW w:w="4876" w:type="dxa"/>
            <w:tcBorders>
              <w:top w:val="nil"/>
              <w:left w:val="nil"/>
              <w:bottom w:val="nil"/>
              <w:right w:val="nil"/>
            </w:tcBorders>
          </w:tcPr>
          <w:p w14:paraId="63CDF17B" w14:textId="77777777" w:rsidR="00CD5B92" w:rsidRPr="00FE0CA6" w:rsidRDefault="00CD5B92" w:rsidP="00EF70A0">
            <w:pPr>
              <w:pStyle w:val="Normal6a"/>
            </w:pPr>
            <w:r w:rsidRPr="00FE0CA6">
              <w:t>28.</w:t>
            </w:r>
            <w:r w:rsidRPr="00FE0CA6">
              <w:tab/>
              <w:t xml:space="preserve">fordert die Kommission </w:t>
            </w:r>
            <w:r w:rsidRPr="00FE0CA6">
              <w:rPr>
                <w:b/>
                <w:i/>
              </w:rPr>
              <w:t>nachdrücklich</w:t>
            </w:r>
            <w:r w:rsidRPr="00FE0CA6">
              <w:t xml:space="preserve"> auf, </w:t>
            </w:r>
            <w:r w:rsidRPr="00FE0CA6">
              <w:rPr>
                <w:b/>
                <w:i/>
              </w:rPr>
              <w:t>einen</w:t>
            </w:r>
            <w:r w:rsidRPr="00FE0CA6">
              <w:t xml:space="preserve"> „Schutzmechanismus für die Gleichstellung der Geschlechter“ </w:t>
            </w:r>
            <w:r w:rsidRPr="00FE0CA6">
              <w:rPr>
                <w:b/>
                <w:i/>
              </w:rPr>
              <w:t>als Norm der Gesetzgebungsverfahren</w:t>
            </w:r>
            <w:r w:rsidRPr="00FE0CA6">
              <w:t xml:space="preserve"> der Union </w:t>
            </w:r>
            <w:r w:rsidRPr="00FE0CA6">
              <w:rPr>
                <w:b/>
                <w:i/>
              </w:rPr>
              <w:t>einzurichten</w:t>
            </w:r>
            <w:r w:rsidRPr="00FE0CA6">
              <w:t xml:space="preserve">, </w:t>
            </w:r>
            <w:r w:rsidRPr="00FE0CA6">
              <w:rPr>
                <w:b/>
                <w:i/>
              </w:rPr>
              <w:t>der die obligatorische Aussetzung oder Überarbeitung von Vorschlägen erfordern würde</w:t>
            </w:r>
            <w:r w:rsidRPr="00FE0CA6">
              <w:t xml:space="preserve">, </w:t>
            </w:r>
            <w:r w:rsidRPr="00FE0CA6">
              <w:rPr>
                <w:b/>
                <w:i/>
              </w:rPr>
              <w:t>die anhand klarer Indikatoren oder durch die Analyse des Rechnungshofs nachweislich die Strategie</w:t>
            </w:r>
            <w:r w:rsidRPr="00FE0CA6">
              <w:t xml:space="preserve"> und die Ziele der Union im Bereich der Gleichstellung der Geschlechter untergraben;</w:t>
            </w:r>
          </w:p>
        </w:tc>
        <w:tc>
          <w:tcPr>
            <w:tcW w:w="4876" w:type="dxa"/>
            <w:tcBorders>
              <w:top w:val="nil"/>
              <w:left w:val="nil"/>
              <w:bottom w:val="nil"/>
              <w:right w:val="nil"/>
            </w:tcBorders>
          </w:tcPr>
          <w:p w14:paraId="6EB5EF85" w14:textId="77777777" w:rsidR="00CD5B92" w:rsidRPr="00FE0CA6" w:rsidRDefault="00CD5B92" w:rsidP="00EF70A0">
            <w:pPr>
              <w:pStyle w:val="Normal6a"/>
            </w:pPr>
            <w:r w:rsidRPr="00FE0CA6">
              <w:t>28.</w:t>
            </w:r>
            <w:r w:rsidRPr="00FE0CA6">
              <w:tab/>
              <w:t xml:space="preserve">fordert die Kommission auf, </w:t>
            </w:r>
            <w:r w:rsidRPr="00FE0CA6">
              <w:rPr>
                <w:b/>
                <w:i/>
              </w:rPr>
              <w:t>weitere Möglichkeiten für die Einrichtung eines</w:t>
            </w:r>
            <w:r w:rsidRPr="00FE0CA6">
              <w:t xml:space="preserve"> „Schutzmechanismus für die Gleichstellung der Geschlechter“ </w:t>
            </w:r>
            <w:r w:rsidRPr="00FE0CA6">
              <w:rPr>
                <w:b/>
                <w:i/>
              </w:rPr>
              <w:t>innerhalb des Gesetzgebungsverfahrens</w:t>
            </w:r>
            <w:r w:rsidRPr="00FE0CA6">
              <w:t xml:space="preserve"> der Union </w:t>
            </w:r>
            <w:r w:rsidRPr="00FE0CA6">
              <w:rPr>
                <w:b/>
                <w:i/>
              </w:rPr>
              <w:t>zu prüfen</w:t>
            </w:r>
            <w:r w:rsidRPr="00FE0CA6">
              <w:t xml:space="preserve">, </w:t>
            </w:r>
            <w:r w:rsidRPr="00FE0CA6">
              <w:rPr>
                <w:b/>
                <w:i/>
              </w:rPr>
              <w:t>mit dem darauf abgezielt wird</w:t>
            </w:r>
            <w:r w:rsidRPr="00FE0CA6">
              <w:t xml:space="preserve">, </w:t>
            </w:r>
            <w:r w:rsidRPr="00FE0CA6">
              <w:rPr>
                <w:b/>
                <w:i/>
              </w:rPr>
              <w:t>Vorschläge zu erkennen</w:t>
            </w:r>
            <w:r w:rsidRPr="00FE0CA6">
              <w:t xml:space="preserve"> und </w:t>
            </w:r>
            <w:r w:rsidRPr="00FE0CA6">
              <w:rPr>
                <w:b/>
                <w:i/>
              </w:rPr>
              <w:t>anzugehen, die</w:t>
            </w:r>
            <w:r w:rsidRPr="00FE0CA6">
              <w:t xml:space="preserve"> die Ziele der Union im Bereich der Gleichstellung der Geschlechter untergraben </w:t>
            </w:r>
            <w:r w:rsidRPr="00FE0CA6">
              <w:rPr>
                <w:b/>
                <w:i/>
              </w:rPr>
              <w:t>könnten, während die Rollen anderer Einrichtungen gewahrt bleiben</w:t>
            </w:r>
            <w:r w:rsidRPr="00FE0CA6">
              <w:t>;</w:t>
            </w:r>
          </w:p>
        </w:tc>
      </w:tr>
    </w:tbl>
    <w:p w14:paraId="67A8A938"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4C70AD73" w14:textId="77777777" w:rsidR="00CD5B92" w:rsidRPr="00FE0CA6" w:rsidRDefault="00CD5B92" w:rsidP="00CD5B92">
      <w:r w:rsidRPr="00FE0CA6">
        <w:rPr>
          <w:rStyle w:val="HideTWBExt"/>
        </w:rPr>
        <w:t>&lt;/Amend&gt;</w:t>
      </w:r>
    </w:p>
    <w:p w14:paraId="5A0D47E6"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61</w:t>
      </w:r>
      <w:r w:rsidRPr="00FE0CA6">
        <w:rPr>
          <w:rStyle w:val="HideTWBExt"/>
        </w:rPr>
        <w:t>&lt;/NumAm&gt;</w:t>
      </w:r>
    </w:p>
    <w:p w14:paraId="4A8C1952" w14:textId="77777777" w:rsidR="00CD5B92" w:rsidRPr="00FE0CA6" w:rsidRDefault="00CD5B92" w:rsidP="00CD5B92">
      <w:pPr>
        <w:pStyle w:val="NormalBold"/>
      </w:pPr>
      <w:r w:rsidRPr="00FE0CA6">
        <w:rPr>
          <w:rStyle w:val="HideTWBExt"/>
          <w:b w:val="0"/>
        </w:rPr>
        <w:t>&lt;RepeatBlock-By&gt;&lt;Members&gt;</w:t>
      </w:r>
      <w:r w:rsidRPr="00FE0CA6">
        <w:t>Virginie Joron, Julien Sanchez, Mathilde Androuët</w:t>
      </w:r>
      <w:r w:rsidRPr="00FE0CA6">
        <w:rPr>
          <w:rStyle w:val="HideTWBExt"/>
          <w:b w:val="0"/>
        </w:rPr>
        <w:t>&lt;/Members&gt;</w:t>
      </w:r>
    </w:p>
    <w:p w14:paraId="7BB445AA" w14:textId="77777777" w:rsidR="00CD5B92" w:rsidRPr="00FE0CA6" w:rsidRDefault="00CD5B92" w:rsidP="00CD5B92">
      <w:pPr>
        <w:pStyle w:val="NormalBold"/>
      </w:pPr>
      <w:r w:rsidRPr="00FE0CA6">
        <w:rPr>
          <w:rStyle w:val="HideTWBExt"/>
          <w:b w:val="0"/>
        </w:rPr>
        <w:t>&lt;/RepeatBlock-By&gt;</w:t>
      </w:r>
    </w:p>
    <w:p w14:paraId="4DE173A8"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5D1ED942" w14:textId="77777777" w:rsidR="00CD5B92" w:rsidRPr="00FE0CA6" w:rsidRDefault="00CD5B92" w:rsidP="00CD5B92">
      <w:pPr>
        <w:pStyle w:val="NormalBold"/>
      </w:pPr>
      <w:r w:rsidRPr="00FE0CA6">
        <w:rPr>
          <w:rStyle w:val="HideTWBExt"/>
        </w:rPr>
        <w:t>&lt;Article&gt;</w:t>
      </w:r>
      <w:r w:rsidRPr="00FE0CA6">
        <w:t>Ziffer 30</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1F31B359" w14:textId="77777777" w:rsidTr="00EF70A0">
        <w:trPr>
          <w:trHeight w:hRule="exact" w:val="240"/>
          <w:jc w:val="center"/>
        </w:trPr>
        <w:tc>
          <w:tcPr>
            <w:tcW w:w="9752" w:type="dxa"/>
            <w:gridSpan w:val="2"/>
            <w:tcBorders>
              <w:top w:val="nil"/>
              <w:left w:val="nil"/>
              <w:bottom w:val="nil"/>
              <w:right w:val="nil"/>
            </w:tcBorders>
          </w:tcPr>
          <w:p w14:paraId="0381A208" w14:textId="77777777" w:rsidR="00CD5B92" w:rsidRPr="00FE0CA6" w:rsidRDefault="00CD5B92" w:rsidP="00EF70A0"/>
        </w:tc>
      </w:tr>
      <w:tr w:rsidR="00CD5B92" w:rsidRPr="00FE0CA6" w14:paraId="3B5A0A3C" w14:textId="77777777" w:rsidTr="00EF70A0">
        <w:trPr>
          <w:trHeight w:val="240"/>
          <w:jc w:val="center"/>
        </w:trPr>
        <w:tc>
          <w:tcPr>
            <w:tcW w:w="4876" w:type="dxa"/>
            <w:tcBorders>
              <w:top w:val="nil"/>
              <w:left w:val="nil"/>
              <w:bottom w:val="nil"/>
              <w:right w:val="nil"/>
            </w:tcBorders>
          </w:tcPr>
          <w:p w14:paraId="50BA17C7"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0E2EFAD9" w14:textId="77777777" w:rsidR="00CD5B92" w:rsidRPr="00FE0CA6" w:rsidRDefault="00CD5B92" w:rsidP="00EF70A0">
            <w:pPr>
              <w:pStyle w:val="AmColumnHeading"/>
            </w:pPr>
            <w:r w:rsidRPr="00FE0CA6">
              <w:t>Geänderter Text</w:t>
            </w:r>
          </w:p>
        </w:tc>
      </w:tr>
      <w:tr w:rsidR="00CD5B92" w:rsidRPr="00FE0CA6" w14:paraId="06CDD6F2" w14:textId="77777777" w:rsidTr="00EF70A0">
        <w:trPr>
          <w:jc w:val="center"/>
        </w:trPr>
        <w:tc>
          <w:tcPr>
            <w:tcW w:w="4876" w:type="dxa"/>
            <w:tcBorders>
              <w:top w:val="nil"/>
              <w:left w:val="nil"/>
              <w:bottom w:val="nil"/>
              <w:right w:val="nil"/>
            </w:tcBorders>
          </w:tcPr>
          <w:p w14:paraId="08476A81" w14:textId="77777777" w:rsidR="00CD5B92" w:rsidRPr="00FE0CA6" w:rsidRDefault="00CD5B92" w:rsidP="00EF70A0">
            <w:pPr>
              <w:pStyle w:val="Normal6a"/>
            </w:pPr>
            <w:r w:rsidRPr="00FE0CA6">
              <w:rPr>
                <w:b/>
                <w:i/>
              </w:rPr>
              <w:t>30.</w:t>
            </w:r>
            <w:r w:rsidRPr="00FE0CA6">
              <w:tab/>
            </w:r>
            <w:r w:rsidRPr="00FE0CA6">
              <w:rPr>
                <w:b/>
                <w:i/>
              </w:rPr>
              <w:t xml:space="preserve">fordert die Kommission auf, die Durchführbarkeit weiterer Maßnahmen zur Gleichstellung der Geschlechter auf Führungsebene sowie die Durchführbarkeit der Einführung von Quoten für alle Geschlechter zu prüfen, damit diese durch gezielte Unterstützungsprogramme ausreichend in </w:t>
            </w:r>
            <w:r w:rsidRPr="00FE0CA6">
              <w:rPr>
                <w:b/>
                <w:i/>
              </w:rPr>
              <w:lastRenderedPageBreak/>
              <w:t>die Politikgestaltung einbezogen werden können;</w:t>
            </w:r>
          </w:p>
        </w:tc>
        <w:tc>
          <w:tcPr>
            <w:tcW w:w="4876" w:type="dxa"/>
            <w:tcBorders>
              <w:top w:val="nil"/>
              <w:left w:val="nil"/>
              <w:bottom w:val="nil"/>
              <w:right w:val="nil"/>
            </w:tcBorders>
          </w:tcPr>
          <w:p w14:paraId="36CD8E03" w14:textId="77777777" w:rsidR="00CD5B92" w:rsidRPr="00FE0CA6" w:rsidRDefault="00CD5B92" w:rsidP="00EF70A0">
            <w:pPr>
              <w:pStyle w:val="Normal6a"/>
            </w:pPr>
            <w:r w:rsidRPr="00FE0CA6">
              <w:rPr>
                <w:b/>
                <w:i/>
              </w:rPr>
              <w:lastRenderedPageBreak/>
              <w:t>entfällt</w:t>
            </w:r>
          </w:p>
        </w:tc>
      </w:tr>
    </w:tbl>
    <w:p w14:paraId="21BBAAD4"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3795413C" w14:textId="77777777" w:rsidR="00CD5B92" w:rsidRPr="00FE0CA6" w:rsidRDefault="00CD5B92" w:rsidP="00CD5B92">
      <w:r w:rsidRPr="00FE0CA6">
        <w:rPr>
          <w:rStyle w:val="HideTWBExt"/>
        </w:rPr>
        <w:t>&lt;/Amend&gt;</w:t>
      </w:r>
    </w:p>
    <w:p w14:paraId="6A48ADAE"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62</w:t>
      </w:r>
      <w:r w:rsidRPr="00FE0CA6">
        <w:rPr>
          <w:rStyle w:val="HideTWBExt"/>
        </w:rPr>
        <w:t>&lt;/NumAm&gt;</w:t>
      </w:r>
    </w:p>
    <w:p w14:paraId="013BCAA0" w14:textId="77777777" w:rsidR="00CD5B92" w:rsidRPr="00FE0CA6" w:rsidRDefault="00CD5B92" w:rsidP="00CD5B92">
      <w:pPr>
        <w:pStyle w:val="NormalBold"/>
      </w:pPr>
      <w:r w:rsidRPr="00FE0CA6">
        <w:rPr>
          <w:rStyle w:val="HideTWBExt"/>
          <w:b w:val="0"/>
        </w:rPr>
        <w:t>&lt;RepeatBlock-By&gt;&lt;Members&gt;</w:t>
      </w:r>
      <w:r w:rsidRPr="00FE0CA6">
        <w:t>Caterina Chinnici, Tomáš Zdechovský</w:t>
      </w:r>
      <w:r w:rsidRPr="00FE0CA6">
        <w:rPr>
          <w:rStyle w:val="HideTWBExt"/>
          <w:b w:val="0"/>
        </w:rPr>
        <w:t>&lt;/Members&gt;</w:t>
      </w:r>
    </w:p>
    <w:p w14:paraId="6DD90A81" w14:textId="77777777" w:rsidR="00CD5B92" w:rsidRPr="00FE0CA6" w:rsidRDefault="00CD5B92" w:rsidP="00CD5B92">
      <w:pPr>
        <w:pStyle w:val="NormalBold"/>
      </w:pPr>
      <w:r w:rsidRPr="00FE0CA6">
        <w:rPr>
          <w:rStyle w:val="HideTWBExt"/>
          <w:b w:val="0"/>
        </w:rPr>
        <w:t>&lt;/RepeatBlock-By&gt;</w:t>
      </w:r>
    </w:p>
    <w:p w14:paraId="3A74E16A"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30F869C3" w14:textId="77777777" w:rsidR="00CD5B92" w:rsidRPr="00FE0CA6" w:rsidRDefault="00CD5B92" w:rsidP="00CD5B92">
      <w:pPr>
        <w:pStyle w:val="NormalBold"/>
      </w:pPr>
      <w:r w:rsidRPr="00FE0CA6">
        <w:rPr>
          <w:rStyle w:val="HideTWBExt"/>
        </w:rPr>
        <w:t>&lt;Article&gt;</w:t>
      </w:r>
      <w:r w:rsidRPr="00FE0CA6">
        <w:t>Ziffer 30</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67B37F7E" w14:textId="77777777" w:rsidTr="00EF70A0">
        <w:trPr>
          <w:trHeight w:hRule="exact" w:val="240"/>
          <w:jc w:val="center"/>
        </w:trPr>
        <w:tc>
          <w:tcPr>
            <w:tcW w:w="9752" w:type="dxa"/>
            <w:gridSpan w:val="2"/>
            <w:tcBorders>
              <w:top w:val="nil"/>
              <w:left w:val="nil"/>
              <w:bottom w:val="nil"/>
              <w:right w:val="nil"/>
            </w:tcBorders>
          </w:tcPr>
          <w:p w14:paraId="44FE37E7" w14:textId="77777777" w:rsidR="00CD5B92" w:rsidRPr="00FE0CA6" w:rsidRDefault="00CD5B92" w:rsidP="00EF70A0"/>
        </w:tc>
      </w:tr>
      <w:tr w:rsidR="00CD5B92" w:rsidRPr="00FE0CA6" w14:paraId="6CE94BEF" w14:textId="77777777" w:rsidTr="00EF70A0">
        <w:trPr>
          <w:trHeight w:val="240"/>
          <w:jc w:val="center"/>
        </w:trPr>
        <w:tc>
          <w:tcPr>
            <w:tcW w:w="4876" w:type="dxa"/>
            <w:tcBorders>
              <w:top w:val="nil"/>
              <w:left w:val="nil"/>
              <w:bottom w:val="nil"/>
              <w:right w:val="nil"/>
            </w:tcBorders>
          </w:tcPr>
          <w:p w14:paraId="6C2EF829"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60F3329B" w14:textId="77777777" w:rsidR="00CD5B92" w:rsidRPr="00FE0CA6" w:rsidRDefault="00CD5B92" w:rsidP="00EF70A0">
            <w:pPr>
              <w:pStyle w:val="AmColumnHeading"/>
            </w:pPr>
            <w:r w:rsidRPr="00FE0CA6">
              <w:t>Geänderter Text</w:t>
            </w:r>
          </w:p>
        </w:tc>
      </w:tr>
      <w:tr w:rsidR="00CD5B92" w:rsidRPr="00FE0CA6" w14:paraId="0F7A8765" w14:textId="77777777" w:rsidTr="00EF70A0">
        <w:trPr>
          <w:jc w:val="center"/>
        </w:trPr>
        <w:tc>
          <w:tcPr>
            <w:tcW w:w="4876" w:type="dxa"/>
            <w:tcBorders>
              <w:top w:val="nil"/>
              <w:left w:val="nil"/>
              <w:bottom w:val="nil"/>
              <w:right w:val="nil"/>
            </w:tcBorders>
          </w:tcPr>
          <w:p w14:paraId="4D12F1AE" w14:textId="77777777" w:rsidR="00CD5B92" w:rsidRPr="00FE0CA6" w:rsidRDefault="00CD5B92" w:rsidP="00EF70A0">
            <w:pPr>
              <w:pStyle w:val="Normal6a"/>
            </w:pPr>
            <w:r w:rsidRPr="00FE0CA6">
              <w:t>30.</w:t>
            </w:r>
            <w:r w:rsidRPr="00FE0CA6">
              <w:tab/>
              <w:t xml:space="preserve">fordert die Kommission auf, die Durchführbarkeit weiterer Maßnahmen zur Gleichstellung der Geschlechter auf </w:t>
            </w:r>
            <w:r w:rsidRPr="00FE0CA6">
              <w:rPr>
                <w:b/>
                <w:i/>
              </w:rPr>
              <w:t>Führungsebene sowie die Durchführbarkeit der Einführung von Quoten für alle Geschlechter</w:t>
            </w:r>
            <w:r w:rsidRPr="00FE0CA6">
              <w:t xml:space="preserve"> zu prüfen</w:t>
            </w:r>
            <w:r w:rsidRPr="00FE0CA6">
              <w:rPr>
                <w:b/>
                <w:i/>
              </w:rPr>
              <w:t>, damit diese durch</w:t>
            </w:r>
            <w:r w:rsidRPr="00FE0CA6">
              <w:t xml:space="preserve"> gezielte Unterstützungsprogramme </w:t>
            </w:r>
            <w:r w:rsidRPr="00FE0CA6">
              <w:rPr>
                <w:b/>
                <w:i/>
              </w:rPr>
              <w:t>ausreichend</w:t>
            </w:r>
            <w:r w:rsidRPr="00FE0CA6">
              <w:t xml:space="preserve"> in die </w:t>
            </w:r>
            <w:r w:rsidRPr="00FE0CA6">
              <w:rPr>
                <w:b/>
                <w:i/>
              </w:rPr>
              <w:t>Politikgestaltung einbezogen werden können</w:t>
            </w:r>
            <w:r w:rsidRPr="00FE0CA6">
              <w:t>;</w:t>
            </w:r>
          </w:p>
        </w:tc>
        <w:tc>
          <w:tcPr>
            <w:tcW w:w="4876" w:type="dxa"/>
            <w:tcBorders>
              <w:top w:val="nil"/>
              <w:left w:val="nil"/>
              <w:bottom w:val="nil"/>
              <w:right w:val="nil"/>
            </w:tcBorders>
          </w:tcPr>
          <w:p w14:paraId="6ACE82BD" w14:textId="77777777" w:rsidR="00CD5B92" w:rsidRPr="00FE0CA6" w:rsidRDefault="00CD5B92" w:rsidP="00EF70A0">
            <w:pPr>
              <w:pStyle w:val="Normal6a"/>
            </w:pPr>
            <w:r w:rsidRPr="00FE0CA6">
              <w:t>30.</w:t>
            </w:r>
            <w:r w:rsidRPr="00FE0CA6">
              <w:tab/>
              <w:t xml:space="preserve">fordert die Kommission auf, die Durchführbarkeit </w:t>
            </w:r>
            <w:r w:rsidRPr="00FE0CA6">
              <w:rPr>
                <w:b/>
                <w:i/>
              </w:rPr>
              <w:t>und die potenziellen Vorteile</w:t>
            </w:r>
            <w:r w:rsidRPr="00FE0CA6">
              <w:t xml:space="preserve"> weiterer Maßnahmen zur Gleichstellung der Geschlechter auf </w:t>
            </w:r>
            <w:r w:rsidRPr="00FE0CA6">
              <w:rPr>
                <w:b/>
                <w:i/>
              </w:rPr>
              <w:t>den Führungsebenen</w:t>
            </w:r>
            <w:r w:rsidRPr="00FE0CA6">
              <w:t xml:space="preserve"> zu prüfen </w:t>
            </w:r>
            <w:r w:rsidRPr="00FE0CA6">
              <w:rPr>
                <w:b/>
                <w:i/>
              </w:rPr>
              <w:t>und</w:t>
            </w:r>
            <w:r w:rsidRPr="00FE0CA6">
              <w:t xml:space="preserve"> gezielte Unterstützungsprogramme in </w:t>
            </w:r>
            <w:r w:rsidRPr="00FE0CA6">
              <w:rPr>
                <w:b/>
                <w:i/>
              </w:rPr>
              <w:t>Erwägung zu ziehen,</w:t>
            </w:r>
            <w:r w:rsidRPr="00FE0CA6">
              <w:t xml:space="preserve"> die </w:t>
            </w:r>
            <w:r w:rsidRPr="00FE0CA6">
              <w:rPr>
                <w:b/>
                <w:i/>
              </w:rPr>
              <w:t>die Einbeziehung sämtlicher Geschlechter in die politischen Entscheidungsprozesse fördern</w:t>
            </w:r>
            <w:r w:rsidRPr="00FE0CA6">
              <w:t>;</w:t>
            </w:r>
          </w:p>
        </w:tc>
      </w:tr>
    </w:tbl>
    <w:p w14:paraId="6AA8F58C"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6EE0DD1D" w14:textId="77777777" w:rsidR="00CD5B92" w:rsidRPr="00FE0CA6" w:rsidRDefault="00CD5B92" w:rsidP="00CD5B92">
      <w:r w:rsidRPr="00FE0CA6">
        <w:rPr>
          <w:rStyle w:val="HideTWBExt"/>
        </w:rPr>
        <w:t>&lt;/Amend&gt;</w:t>
      </w:r>
    </w:p>
    <w:p w14:paraId="0E5CE780"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63</w:t>
      </w:r>
      <w:r w:rsidRPr="00FE0CA6">
        <w:rPr>
          <w:rStyle w:val="HideTWBExt"/>
        </w:rPr>
        <w:t>&lt;/NumAm&gt;</w:t>
      </w:r>
    </w:p>
    <w:p w14:paraId="1D29D452" w14:textId="77777777" w:rsidR="00CD5B92" w:rsidRPr="00FE0CA6" w:rsidRDefault="00CD5B92" w:rsidP="00CD5B92">
      <w:pPr>
        <w:pStyle w:val="NormalBold"/>
      </w:pPr>
      <w:r w:rsidRPr="00FE0CA6">
        <w:rPr>
          <w:rStyle w:val="HideTWBExt"/>
          <w:b w:val="0"/>
        </w:rPr>
        <w:t>&lt;RepeatBlock-By&gt;&lt;Members&gt;</w:t>
      </w:r>
      <w:r w:rsidRPr="00FE0CA6">
        <w:t>Olivier Chastel, Gerben-Jan Gerbrandy, Vlad Vasile-Voiculescu</w:t>
      </w:r>
      <w:r w:rsidRPr="00FE0CA6">
        <w:rPr>
          <w:rStyle w:val="HideTWBExt"/>
          <w:b w:val="0"/>
        </w:rPr>
        <w:t>&lt;/Members&gt;</w:t>
      </w:r>
    </w:p>
    <w:p w14:paraId="68C317D1" w14:textId="77777777" w:rsidR="00CD5B92" w:rsidRPr="00FE0CA6" w:rsidRDefault="00CD5B92" w:rsidP="00CD5B92">
      <w:pPr>
        <w:pStyle w:val="NormalBold"/>
      </w:pPr>
      <w:r w:rsidRPr="00FE0CA6">
        <w:rPr>
          <w:rStyle w:val="HideTWBExt"/>
          <w:b w:val="0"/>
        </w:rPr>
        <w:t>&lt;/RepeatBlock-By&gt;</w:t>
      </w:r>
    </w:p>
    <w:p w14:paraId="1F759873"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7D66405A" w14:textId="77777777" w:rsidR="00CD5B92" w:rsidRPr="00FE0CA6" w:rsidRDefault="00CD5B92" w:rsidP="00CD5B92">
      <w:pPr>
        <w:pStyle w:val="NormalBold"/>
      </w:pPr>
      <w:r w:rsidRPr="00FE0CA6">
        <w:rPr>
          <w:rStyle w:val="HideTWBExt"/>
        </w:rPr>
        <w:t>&lt;Article&gt;</w:t>
      </w:r>
      <w:r w:rsidRPr="00FE0CA6">
        <w:t>Ziffer 30</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12A7ED5C" w14:textId="77777777" w:rsidTr="00EF70A0">
        <w:trPr>
          <w:trHeight w:hRule="exact" w:val="240"/>
          <w:jc w:val="center"/>
        </w:trPr>
        <w:tc>
          <w:tcPr>
            <w:tcW w:w="9752" w:type="dxa"/>
            <w:gridSpan w:val="2"/>
            <w:tcBorders>
              <w:top w:val="nil"/>
              <w:left w:val="nil"/>
              <w:bottom w:val="nil"/>
              <w:right w:val="nil"/>
            </w:tcBorders>
          </w:tcPr>
          <w:p w14:paraId="56BFAEF6" w14:textId="77777777" w:rsidR="00CD5B92" w:rsidRPr="00FE0CA6" w:rsidRDefault="00CD5B92" w:rsidP="00EF70A0"/>
        </w:tc>
      </w:tr>
      <w:tr w:rsidR="00CD5B92" w:rsidRPr="00FE0CA6" w14:paraId="6A0DE60A" w14:textId="77777777" w:rsidTr="00EF70A0">
        <w:trPr>
          <w:trHeight w:val="240"/>
          <w:jc w:val="center"/>
        </w:trPr>
        <w:tc>
          <w:tcPr>
            <w:tcW w:w="4876" w:type="dxa"/>
            <w:tcBorders>
              <w:top w:val="nil"/>
              <w:left w:val="nil"/>
              <w:bottom w:val="nil"/>
              <w:right w:val="nil"/>
            </w:tcBorders>
          </w:tcPr>
          <w:p w14:paraId="4F499BAB"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55E5C044" w14:textId="77777777" w:rsidR="00CD5B92" w:rsidRPr="00FE0CA6" w:rsidRDefault="00CD5B92" w:rsidP="00EF70A0">
            <w:pPr>
              <w:pStyle w:val="AmColumnHeading"/>
            </w:pPr>
            <w:r w:rsidRPr="00FE0CA6">
              <w:t>Geänderter Text</w:t>
            </w:r>
          </w:p>
        </w:tc>
      </w:tr>
      <w:tr w:rsidR="00CD5B92" w:rsidRPr="00FE0CA6" w14:paraId="5DA6C2BB" w14:textId="77777777" w:rsidTr="00EF70A0">
        <w:trPr>
          <w:jc w:val="center"/>
        </w:trPr>
        <w:tc>
          <w:tcPr>
            <w:tcW w:w="4876" w:type="dxa"/>
            <w:tcBorders>
              <w:top w:val="nil"/>
              <w:left w:val="nil"/>
              <w:bottom w:val="nil"/>
              <w:right w:val="nil"/>
            </w:tcBorders>
          </w:tcPr>
          <w:p w14:paraId="323EF8B5" w14:textId="77777777" w:rsidR="00CD5B92" w:rsidRPr="00FE0CA6" w:rsidRDefault="00CD5B92" w:rsidP="00EF70A0">
            <w:pPr>
              <w:pStyle w:val="Normal6a"/>
            </w:pPr>
            <w:r w:rsidRPr="00FE0CA6">
              <w:t>30.</w:t>
            </w:r>
            <w:r w:rsidRPr="00FE0CA6">
              <w:tab/>
              <w:t xml:space="preserve">fordert die Kommission auf, die Durchführbarkeit weiterer Maßnahmen zur Gleichstellung der Geschlechter auf Führungsebene sowie die Durchführbarkeit </w:t>
            </w:r>
            <w:r w:rsidRPr="00FE0CA6">
              <w:rPr>
                <w:b/>
                <w:i/>
              </w:rPr>
              <w:t>der Einführung</w:t>
            </w:r>
            <w:r w:rsidRPr="00FE0CA6">
              <w:t xml:space="preserve"> von Quoten für alle Geschlechter zu prüfen, damit diese durch gezielte Unterstützungsprogramme ausreichend in die Politikgestaltung einbezogen werden können;</w:t>
            </w:r>
          </w:p>
        </w:tc>
        <w:tc>
          <w:tcPr>
            <w:tcW w:w="4876" w:type="dxa"/>
            <w:tcBorders>
              <w:top w:val="nil"/>
              <w:left w:val="nil"/>
              <w:bottom w:val="nil"/>
              <w:right w:val="nil"/>
            </w:tcBorders>
          </w:tcPr>
          <w:p w14:paraId="34D800E3" w14:textId="77777777" w:rsidR="00CD5B92" w:rsidRPr="00FE0CA6" w:rsidRDefault="00CD5B92" w:rsidP="00EF70A0">
            <w:pPr>
              <w:pStyle w:val="Normal6a"/>
            </w:pPr>
            <w:r w:rsidRPr="00FE0CA6">
              <w:t>30.</w:t>
            </w:r>
            <w:r w:rsidRPr="00FE0CA6">
              <w:tab/>
              <w:t>fordert die Kommission auf, die Durchführbarkeit weiterer Maßnahmen zur Gleichstellung der Geschlechter auf Führungsebene sowie die Durchführbarkeit von Quoten für alle Geschlechter zu prüfen, damit diese durch gezielte Unterstützungsprogramme ausreichend in die Politikgestaltung einbezogen werden können;</w:t>
            </w:r>
          </w:p>
        </w:tc>
      </w:tr>
    </w:tbl>
    <w:p w14:paraId="61895799"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6CF27659" w14:textId="77777777" w:rsidR="00CD5B92" w:rsidRPr="00FE0CA6" w:rsidRDefault="00CD5B92" w:rsidP="00CD5B92">
      <w:r w:rsidRPr="00FE0CA6">
        <w:rPr>
          <w:rStyle w:val="HideTWBExt"/>
        </w:rPr>
        <w:t>&lt;/Amend&gt;</w:t>
      </w:r>
    </w:p>
    <w:p w14:paraId="642A5C0F"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64</w:t>
      </w:r>
      <w:r w:rsidRPr="00FE0CA6">
        <w:rPr>
          <w:rStyle w:val="HideTWBExt"/>
        </w:rPr>
        <w:t>&lt;/NumAm&gt;</w:t>
      </w:r>
    </w:p>
    <w:p w14:paraId="481A860A"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3C94F843" w14:textId="77777777" w:rsidR="00CD5B92" w:rsidRPr="00FE0CA6" w:rsidRDefault="00CD5B92" w:rsidP="00CD5B92">
      <w:pPr>
        <w:pStyle w:val="NormalBold"/>
      </w:pPr>
      <w:r w:rsidRPr="00FE0CA6">
        <w:rPr>
          <w:rStyle w:val="HideTWBExt"/>
          <w:b w:val="0"/>
        </w:rPr>
        <w:t>&lt;/RepeatBlock-By&gt;</w:t>
      </w:r>
    </w:p>
    <w:p w14:paraId="3A04F8E2"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6BCCC812" w14:textId="77777777" w:rsidR="00CD5B92" w:rsidRPr="00FE0CA6" w:rsidRDefault="00CD5B92" w:rsidP="00CD5B92">
      <w:pPr>
        <w:pStyle w:val="NormalBold"/>
      </w:pPr>
      <w:r w:rsidRPr="00FE0CA6">
        <w:rPr>
          <w:rStyle w:val="HideTWBExt"/>
        </w:rPr>
        <w:t>&lt;Article&gt;</w:t>
      </w:r>
      <w:r w:rsidRPr="00FE0CA6">
        <w:t>Ziffer 31</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4E164FA7" w14:textId="77777777" w:rsidTr="00EF70A0">
        <w:trPr>
          <w:trHeight w:hRule="exact" w:val="240"/>
          <w:jc w:val="center"/>
        </w:trPr>
        <w:tc>
          <w:tcPr>
            <w:tcW w:w="9752" w:type="dxa"/>
            <w:gridSpan w:val="2"/>
            <w:tcBorders>
              <w:top w:val="nil"/>
              <w:left w:val="nil"/>
              <w:bottom w:val="nil"/>
              <w:right w:val="nil"/>
            </w:tcBorders>
          </w:tcPr>
          <w:p w14:paraId="2A244FCE" w14:textId="77777777" w:rsidR="00CD5B92" w:rsidRPr="00FE0CA6" w:rsidRDefault="00CD5B92" w:rsidP="00EF70A0"/>
        </w:tc>
      </w:tr>
      <w:tr w:rsidR="00CD5B92" w:rsidRPr="00FE0CA6" w14:paraId="6AD65224" w14:textId="77777777" w:rsidTr="00EF70A0">
        <w:trPr>
          <w:trHeight w:val="240"/>
          <w:jc w:val="center"/>
        </w:trPr>
        <w:tc>
          <w:tcPr>
            <w:tcW w:w="4876" w:type="dxa"/>
            <w:tcBorders>
              <w:top w:val="nil"/>
              <w:left w:val="nil"/>
              <w:bottom w:val="nil"/>
              <w:right w:val="nil"/>
            </w:tcBorders>
          </w:tcPr>
          <w:p w14:paraId="48FA8DE3"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4F221D99" w14:textId="77777777" w:rsidR="00CD5B92" w:rsidRPr="00FE0CA6" w:rsidRDefault="00CD5B92" w:rsidP="00EF70A0">
            <w:pPr>
              <w:pStyle w:val="AmColumnHeading"/>
            </w:pPr>
            <w:r w:rsidRPr="00FE0CA6">
              <w:t>Geänderter Text</w:t>
            </w:r>
          </w:p>
        </w:tc>
      </w:tr>
      <w:tr w:rsidR="00CD5B92" w:rsidRPr="00FE0CA6" w14:paraId="0013423F" w14:textId="77777777" w:rsidTr="00EF70A0">
        <w:trPr>
          <w:jc w:val="center"/>
        </w:trPr>
        <w:tc>
          <w:tcPr>
            <w:tcW w:w="4876" w:type="dxa"/>
            <w:tcBorders>
              <w:top w:val="nil"/>
              <w:left w:val="nil"/>
              <w:bottom w:val="nil"/>
              <w:right w:val="nil"/>
            </w:tcBorders>
          </w:tcPr>
          <w:p w14:paraId="3B1A2DEF" w14:textId="77777777" w:rsidR="00CD5B92" w:rsidRPr="00FE0CA6" w:rsidRDefault="00CD5B92" w:rsidP="00EF70A0">
            <w:pPr>
              <w:pStyle w:val="Normal6a"/>
            </w:pPr>
            <w:r w:rsidRPr="00FE0CA6">
              <w:rPr>
                <w:b/>
                <w:i/>
              </w:rPr>
              <w:t>31.</w:t>
            </w:r>
            <w:r w:rsidRPr="00FE0CA6">
              <w:tab/>
            </w:r>
            <w:r w:rsidRPr="00FE0CA6">
              <w:rPr>
                <w:b/>
                <w:i/>
              </w:rPr>
              <w:t>fordert die Kommission auf, dafür zu sorgen, dass ein rechtsverbindlicher Mindestanteil des EU-Haushalts als Hauptziel der Gleichstellung der Geschlechter gewidmet wird (entsprechend Punktzahl 2 in der derzeitigen Methode);</w:t>
            </w:r>
          </w:p>
        </w:tc>
        <w:tc>
          <w:tcPr>
            <w:tcW w:w="4876" w:type="dxa"/>
            <w:tcBorders>
              <w:top w:val="nil"/>
              <w:left w:val="nil"/>
              <w:bottom w:val="nil"/>
              <w:right w:val="nil"/>
            </w:tcBorders>
          </w:tcPr>
          <w:p w14:paraId="7660F13A" w14:textId="77777777" w:rsidR="00CD5B92" w:rsidRPr="00FE0CA6" w:rsidRDefault="00CD5B92" w:rsidP="00EF70A0">
            <w:pPr>
              <w:pStyle w:val="Normal6a"/>
            </w:pPr>
            <w:r w:rsidRPr="00FE0CA6">
              <w:rPr>
                <w:b/>
                <w:i/>
              </w:rPr>
              <w:t>entfällt</w:t>
            </w:r>
          </w:p>
        </w:tc>
      </w:tr>
    </w:tbl>
    <w:p w14:paraId="7DE12E3E"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42B80C0B" w14:textId="77777777" w:rsidR="00CD5B92" w:rsidRPr="00FE0CA6" w:rsidRDefault="00CD5B92" w:rsidP="00CD5B92">
      <w:r w:rsidRPr="00FE0CA6">
        <w:rPr>
          <w:rStyle w:val="HideTWBExt"/>
        </w:rPr>
        <w:t>&lt;/Amend&gt;</w:t>
      </w:r>
    </w:p>
    <w:p w14:paraId="04F88FBE"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65</w:t>
      </w:r>
      <w:r w:rsidRPr="00FE0CA6">
        <w:rPr>
          <w:rStyle w:val="HideTWBExt"/>
        </w:rPr>
        <w:t>&lt;/NumAm&gt;</w:t>
      </w:r>
    </w:p>
    <w:p w14:paraId="4EAF1E26" w14:textId="77777777" w:rsidR="00CD5B92" w:rsidRPr="00FE0CA6" w:rsidRDefault="00CD5B92" w:rsidP="00CD5B92">
      <w:pPr>
        <w:pStyle w:val="NormalBold"/>
      </w:pPr>
      <w:r w:rsidRPr="00FE0CA6">
        <w:rPr>
          <w:rStyle w:val="HideTWBExt"/>
          <w:b w:val="0"/>
        </w:rPr>
        <w:t>&lt;RepeatBlock-By&gt;&lt;Members&gt;</w:t>
      </w:r>
      <w:r w:rsidRPr="00FE0CA6">
        <w:t>Caterina Chinnici, Tomáš Zdechovský</w:t>
      </w:r>
      <w:r w:rsidRPr="00FE0CA6">
        <w:rPr>
          <w:rStyle w:val="HideTWBExt"/>
          <w:b w:val="0"/>
        </w:rPr>
        <w:t>&lt;/Members&gt;</w:t>
      </w:r>
    </w:p>
    <w:p w14:paraId="2F248580" w14:textId="77777777" w:rsidR="00CD5B92" w:rsidRPr="00FE0CA6" w:rsidRDefault="00CD5B92" w:rsidP="00CD5B92">
      <w:pPr>
        <w:pStyle w:val="NormalBold"/>
      </w:pPr>
      <w:r w:rsidRPr="00FE0CA6">
        <w:rPr>
          <w:rStyle w:val="HideTWBExt"/>
          <w:b w:val="0"/>
        </w:rPr>
        <w:t>&lt;/RepeatBlock-By&gt;</w:t>
      </w:r>
    </w:p>
    <w:p w14:paraId="27225658"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6B573573" w14:textId="77777777" w:rsidR="00CD5B92" w:rsidRPr="00FE0CA6" w:rsidRDefault="00CD5B92" w:rsidP="00CD5B92">
      <w:pPr>
        <w:pStyle w:val="NormalBold"/>
      </w:pPr>
      <w:r w:rsidRPr="00FE0CA6">
        <w:rPr>
          <w:rStyle w:val="HideTWBExt"/>
        </w:rPr>
        <w:t>&lt;Article&gt;</w:t>
      </w:r>
      <w:r w:rsidRPr="00FE0CA6">
        <w:t>Ziffer 31</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226D6A44" w14:textId="77777777" w:rsidTr="00EF70A0">
        <w:trPr>
          <w:trHeight w:hRule="exact" w:val="240"/>
          <w:jc w:val="center"/>
        </w:trPr>
        <w:tc>
          <w:tcPr>
            <w:tcW w:w="9752" w:type="dxa"/>
            <w:gridSpan w:val="2"/>
            <w:tcBorders>
              <w:top w:val="nil"/>
              <w:left w:val="nil"/>
              <w:bottom w:val="nil"/>
              <w:right w:val="nil"/>
            </w:tcBorders>
          </w:tcPr>
          <w:p w14:paraId="0BAA618F" w14:textId="77777777" w:rsidR="00CD5B92" w:rsidRPr="00FE0CA6" w:rsidRDefault="00CD5B92" w:rsidP="00EF70A0"/>
        </w:tc>
      </w:tr>
      <w:tr w:rsidR="00CD5B92" w:rsidRPr="00FE0CA6" w14:paraId="6D05BBC4" w14:textId="77777777" w:rsidTr="00EF70A0">
        <w:trPr>
          <w:trHeight w:val="240"/>
          <w:jc w:val="center"/>
        </w:trPr>
        <w:tc>
          <w:tcPr>
            <w:tcW w:w="4876" w:type="dxa"/>
            <w:tcBorders>
              <w:top w:val="nil"/>
              <w:left w:val="nil"/>
              <w:bottom w:val="nil"/>
              <w:right w:val="nil"/>
            </w:tcBorders>
          </w:tcPr>
          <w:p w14:paraId="5A9278D6"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4032842E" w14:textId="77777777" w:rsidR="00CD5B92" w:rsidRPr="00FE0CA6" w:rsidRDefault="00CD5B92" w:rsidP="00EF70A0">
            <w:pPr>
              <w:pStyle w:val="AmColumnHeading"/>
            </w:pPr>
            <w:r w:rsidRPr="00FE0CA6">
              <w:t>Geänderter Text</w:t>
            </w:r>
          </w:p>
        </w:tc>
      </w:tr>
      <w:tr w:rsidR="00CD5B92" w:rsidRPr="00FE0CA6" w14:paraId="46AC492A" w14:textId="77777777" w:rsidTr="00EF70A0">
        <w:trPr>
          <w:jc w:val="center"/>
        </w:trPr>
        <w:tc>
          <w:tcPr>
            <w:tcW w:w="4876" w:type="dxa"/>
            <w:tcBorders>
              <w:top w:val="nil"/>
              <w:left w:val="nil"/>
              <w:bottom w:val="nil"/>
              <w:right w:val="nil"/>
            </w:tcBorders>
          </w:tcPr>
          <w:p w14:paraId="10012CFE" w14:textId="77777777" w:rsidR="00CD5B92" w:rsidRPr="00FE0CA6" w:rsidRDefault="00CD5B92" w:rsidP="00EF70A0">
            <w:pPr>
              <w:pStyle w:val="Normal6a"/>
            </w:pPr>
            <w:r w:rsidRPr="00FE0CA6">
              <w:t>31.</w:t>
            </w:r>
            <w:r w:rsidRPr="00FE0CA6">
              <w:tab/>
              <w:t xml:space="preserve">fordert die Kommission auf, </w:t>
            </w:r>
            <w:r w:rsidRPr="00FE0CA6">
              <w:rPr>
                <w:b/>
                <w:i/>
              </w:rPr>
              <w:t>dafür zu sorgen, dass ein rechtsverbindlicher Mindestanteil</w:t>
            </w:r>
            <w:r w:rsidRPr="00FE0CA6">
              <w:t xml:space="preserve"> des EU-Haushalts als Hauptziel der Gleichstellung der Geschlechter gewidmet wird (entsprechend Punktzahl 2 in der derzeitigen Methode);</w:t>
            </w:r>
          </w:p>
        </w:tc>
        <w:tc>
          <w:tcPr>
            <w:tcW w:w="4876" w:type="dxa"/>
            <w:tcBorders>
              <w:top w:val="nil"/>
              <w:left w:val="nil"/>
              <w:bottom w:val="nil"/>
              <w:right w:val="nil"/>
            </w:tcBorders>
          </w:tcPr>
          <w:p w14:paraId="1827B736" w14:textId="77777777" w:rsidR="00CD5B92" w:rsidRPr="00FE0CA6" w:rsidRDefault="00CD5B92" w:rsidP="00EF70A0">
            <w:pPr>
              <w:pStyle w:val="Normal6a"/>
            </w:pPr>
            <w:r w:rsidRPr="00FE0CA6">
              <w:t>31.</w:t>
            </w:r>
            <w:r w:rsidRPr="00FE0CA6">
              <w:tab/>
              <w:t xml:space="preserve">fordert die Kommission auf, </w:t>
            </w:r>
            <w:r w:rsidRPr="00FE0CA6">
              <w:rPr>
                <w:b/>
                <w:i/>
              </w:rPr>
              <w:t>die Durchführbarkeit der Einführung eines rechtsverbindlichen Mindestanteils</w:t>
            </w:r>
            <w:r w:rsidRPr="00FE0CA6">
              <w:t xml:space="preserve"> des EU-Haushalts </w:t>
            </w:r>
            <w:r w:rsidRPr="00FE0CA6">
              <w:rPr>
                <w:b/>
                <w:i/>
              </w:rPr>
              <w:t>zu prüfen, der</w:t>
            </w:r>
            <w:r w:rsidRPr="00FE0CA6">
              <w:t xml:space="preserve"> als Hauptziel der Gleichstellung der Geschlechter gewidmet wird (entsprechend Punktzahl 2 in der derzeitigen Methode);</w:t>
            </w:r>
          </w:p>
        </w:tc>
      </w:tr>
    </w:tbl>
    <w:p w14:paraId="5A7FB316"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7006433B" w14:textId="77777777" w:rsidR="00CD5B92" w:rsidRPr="00FE0CA6" w:rsidRDefault="00CD5B92" w:rsidP="00CD5B92">
      <w:r w:rsidRPr="00FE0CA6">
        <w:rPr>
          <w:rStyle w:val="HideTWBExt"/>
        </w:rPr>
        <w:t>&lt;/Amend&gt;</w:t>
      </w:r>
    </w:p>
    <w:p w14:paraId="164F1090"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66</w:t>
      </w:r>
      <w:r w:rsidRPr="00FE0CA6">
        <w:rPr>
          <w:rStyle w:val="HideTWBExt"/>
        </w:rPr>
        <w:t>&lt;/NumAm&gt;</w:t>
      </w:r>
    </w:p>
    <w:p w14:paraId="723B13F7" w14:textId="77777777" w:rsidR="00CD5B92" w:rsidRPr="00FE0CA6" w:rsidRDefault="00CD5B92" w:rsidP="00CD5B92">
      <w:pPr>
        <w:pStyle w:val="NormalBold"/>
      </w:pPr>
      <w:r w:rsidRPr="00FE0CA6">
        <w:rPr>
          <w:rStyle w:val="HideTWBExt"/>
          <w:b w:val="0"/>
        </w:rPr>
        <w:t>&lt;RepeatBlock-By&gt;&lt;Members&gt;</w:t>
      </w:r>
      <w:r w:rsidRPr="00FE0CA6">
        <w:t>Virginie Joron, Mathilde Androuët</w:t>
      </w:r>
      <w:r w:rsidRPr="00FE0CA6">
        <w:rPr>
          <w:rStyle w:val="HideTWBExt"/>
          <w:b w:val="0"/>
        </w:rPr>
        <w:t>&lt;/Members&gt;</w:t>
      </w:r>
    </w:p>
    <w:p w14:paraId="5F79D8A6" w14:textId="77777777" w:rsidR="00CD5B92" w:rsidRPr="00FE0CA6" w:rsidRDefault="00CD5B92" w:rsidP="00CD5B92">
      <w:pPr>
        <w:pStyle w:val="NormalBold"/>
      </w:pPr>
      <w:r w:rsidRPr="00FE0CA6">
        <w:rPr>
          <w:rStyle w:val="HideTWBExt"/>
          <w:b w:val="0"/>
        </w:rPr>
        <w:t>&lt;/RepeatBlock-By&gt;</w:t>
      </w:r>
    </w:p>
    <w:p w14:paraId="60794420"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27376814" w14:textId="77777777" w:rsidR="00CD5B92" w:rsidRPr="00FE0CA6" w:rsidRDefault="00CD5B92" w:rsidP="00CD5B92">
      <w:pPr>
        <w:pStyle w:val="NormalBold"/>
      </w:pPr>
      <w:r w:rsidRPr="00FE0CA6">
        <w:rPr>
          <w:rStyle w:val="HideTWBExt"/>
        </w:rPr>
        <w:t>&lt;Article&gt;</w:t>
      </w:r>
      <w:r w:rsidRPr="00FE0CA6">
        <w:t>Ziffer 31</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0FC24EFD" w14:textId="77777777" w:rsidTr="00EF70A0">
        <w:trPr>
          <w:trHeight w:hRule="exact" w:val="240"/>
          <w:jc w:val="center"/>
        </w:trPr>
        <w:tc>
          <w:tcPr>
            <w:tcW w:w="9752" w:type="dxa"/>
            <w:gridSpan w:val="2"/>
            <w:tcBorders>
              <w:top w:val="nil"/>
              <w:left w:val="nil"/>
              <w:bottom w:val="nil"/>
              <w:right w:val="nil"/>
            </w:tcBorders>
          </w:tcPr>
          <w:p w14:paraId="13A082B0" w14:textId="77777777" w:rsidR="00CD5B92" w:rsidRPr="00FE0CA6" w:rsidRDefault="00CD5B92" w:rsidP="00EF70A0"/>
        </w:tc>
      </w:tr>
      <w:tr w:rsidR="00CD5B92" w:rsidRPr="00FE0CA6" w14:paraId="7D1422ED" w14:textId="77777777" w:rsidTr="00EF70A0">
        <w:trPr>
          <w:trHeight w:val="240"/>
          <w:jc w:val="center"/>
        </w:trPr>
        <w:tc>
          <w:tcPr>
            <w:tcW w:w="4876" w:type="dxa"/>
            <w:tcBorders>
              <w:top w:val="nil"/>
              <w:left w:val="nil"/>
              <w:bottom w:val="nil"/>
              <w:right w:val="nil"/>
            </w:tcBorders>
          </w:tcPr>
          <w:p w14:paraId="2C5D0A77" w14:textId="77777777" w:rsidR="00CD5B92" w:rsidRPr="00FE0CA6" w:rsidRDefault="00CD5B92" w:rsidP="00EF70A0">
            <w:pPr>
              <w:pStyle w:val="AmColumnHeading"/>
            </w:pPr>
            <w:r w:rsidRPr="00FE0CA6">
              <w:lastRenderedPageBreak/>
              <w:t>Entschließungsantrag</w:t>
            </w:r>
          </w:p>
        </w:tc>
        <w:tc>
          <w:tcPr>
            <w:tcW w:w="4876" w:type="dxa"/>
            <w:tcBorders>
              <w:top w:val="nil"/>
              <w:left w:val="nil"/>
              <w:bottom w:val="nil"/>
              <w:right w:val="nil"/>
            </w:tcBorders>
          </w:tcPr>
          <w:p w14:paraId="086746CF" w14:textId="77777777" w:rsidR="00CD5B92" w:rsidRPr="00FE0CA6" w:rsidRDefault="00CD5B92" w:rsidP="00EF70A0">
            <w:pPr>
              <w:pStyle w:val="AmColumnHeading"/>
            </w:pPr>
            <w:r w:rsidRPr="00FE0CA6">
              <w:t>Geänderter Text</w:t>
            </w:r>
          </w:p>
        </w:tc>
      </w:tr>
      <w:tr w:rsidR="00CD5B92" w:rsidRPr="00FE0CA6" w14:paraId="5D787AD7" w14:textId="77777777" w:rsidTr="00EF70A0">
        <w:trPr>
          <w:jc w:val="center"/>
        </w:trPr>
        <w:tc>
          <w:tcPr>
            <w:tcW w:w="4876" w:type="dxa"/>
            <w:tcBorders>
              <w:top w:val="nil"/>
              <w:left w:val="nil"/>
              <w:bottom w:val="nil"/>
              <w:right w:val="nil"/>
            </w:tcBorders>
          </w:tcPr>
          <w:p w14:paraId="088CD2FD" w14:textId="77777777" w:rsidR="00CD5B92" w:rsidRPr="00FE0CA6" w:rsidRDefault="00CD5B92" w:rsidP="00EF70A0">
            <w:pPr>
              <w:pStyle w:val="Normal6a"/>
            </w:pPr>
            <w:r w:rsidRPr="00FE0CA6">
              <w:t>31.</w:t>
            </w:r>
            <w:r w:rsidRPr="00FE0CA6">
              <w:tab/>
              <w:t xml:space="preserve">fordert die Kommission auf, dafür zu sorgen, dass ein </w:t>
            </w:r>
            <w:r w:rsidRPr="00FE0CA6">
              <w:rPr>
                <w:b/>
                <w:bCs/>
                <w:i/>
                <w:iCs/>
              </w:rPr>
              <w:t>rechtsverbindlicher</w:t>
            </w:r>
            <w:r w:rsidRPr="00FE0CA6">
              <w:t xml:space="preserve"> Mindestanteil des EU-Haushalts als Hauptziel der Gleichstellung der Geschlechter gewidmet wird (entsprechend Punktzahl 2 in der derzeitigen Methode);</w:t>
            </w:r>
          </w:p>
        </w:tc>
        <w:tc>
          <w:tcPr>
            <w:tcW w:w="4876" w:type="dxa"/>
            <w:tcBorders>
              <w:top w:val="nil"/>
              <w:left w:val="nil"/>
              <w:bottom w:val="nil"/>
              <w:right w:val="nil"/>
            </w:tcBorders>
          </w:tcPr>
          <w:p w14:paraId="1D86F52D" w14:textId="77777777" w:rsidR="00CD5B92" w:rsidRPr="00FE0CA6" w:rsidRDefault="00CD5B92" w:rsidP="00EF70A0">
            <w:pPr>
              <w:pStyle w:val="Normal6a"/>
            </w:pPr>
            <w:r w:rsidRPr="00FE0CA6">
              <w:t>31.</w:t>
            </w:r>
            <w:r w:rsidRPr="00FE0CA6">
              <w:tab/>
              <w:t>fordert die Kommission auf, dafür zu sorgen, dass ein Mindestanteil des EU-Haushalts als Hauptziel der Gleichstellung der Geschlechter gewidmet wird (entsprechend Punktzahl 2 in der derzeitigen Methode);</w:t>
            </w:r>
          </w:p>
        </w:tc>
      </w:tr>
    </w:tbl>
    <w:p w14:paraId="720D6C7C"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0807BDD9" w14:textId="77777777" w:rsidR="00CD5B92" w:rsidRPr="00FE0CA6" w:rsidRDefault="00CD5B92" w:rsidP="00CD5B92">
      <w:r w:rsidRPr="00FE0CA6">
        <w:rPr>
          <w:rStyle w:val="HideTWBExt"/>
        </w:rPr>
        <w:t>&lt;/Amend&gt;</w:t>
      </w:r>
    </w:p>
    <w:p w14:paraId="1547AF8A"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67</w:t>
      </w:r>
      <w:r w:rsidRPr="00FE0CA6">
        <w:rPr>
          <w:rStyle w:val="HideTWBExt"/>
        </w:rPr>
        <w:t>&lt;/NumAm&gt;</w:t>
      </w:r>
    </w:p>
    <w:p w14:paraId="7A25EBD7" w14:textId="77777777" w:rsidR="00CD5B92" w:rsidRPr="00FE0CA6" w:rsidRDefault="00CD5B92" w:rsidP="00CD5B92">
      <w:pPr>
        <w:pStyle w:val="NormalBold"/>
      </w:pPr>
      <w:r w:rsidRPr="00FE0CA6">
        <w:rPr>
          <w:rStyle w:val="HideTWBExt"/>
          <w:b w:val="0"/>
        </w:rPr>
        <w:t>&lt;RepeatBlock-By&gt;&lt;Members&gt;</w:t>
      </w:r>
      <w:r w:rsidRPr="00FE0CA6">
        <w:t>Virginie Joron, Mathilde Androuët, Ondřej Knotek</w:t>
      </w:r>
      <w:r w:rsidRPr="00FE0CA6">
        <w:rPr>
          <w:rStyle w:val="HideTWBExt"/>
          <w:b w:val="0"/>
        </w:rPr>
        <w:t>&lt;/Members&gt;</w:t>
      </w:r>
    </w:p>
    <w:p w14:paraId="1BD5857A" w14:textId="77777777" w:rsidR="00CD5B92" w:rsidRPr="00FE0CA6" w:rsidRDefault="00CD5B92" w:rsidP="00CD5B92">
      <w:pPr>
        <w:pStyle w:val="NormalBold"/>
      </w:pPr>
      <w:r w:rsidRPr="00FE0CA6">
        <w:rPr>
          <w:rStyle w:val="HideTWBExt"/>
          <w:b w:val="0"/>
        </w:rPr>
        <w:t>&lt;/RepeatBlock-By&gt;</w:t>
      </w:r>
    </w:p>
    <w:p w14:paraId="696E6239"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4ABB1ACB" w14:textId="77777777" w:rsidR="00CD5B92" w:rsidRPr="00FE0CA6" w:rsidRDefault="00CD5B92" w:rsidP="00CD5B92">
      <w:pPr>
        <w:pStyle w:val="NormalBold"/>
      </w:pPr>
      <w:r w:rsidRPr="00FE0CA6">
        <w:rPr>
          <w:rStyle w:val="HideTWBExt"/>
        </w:rPr>
        <w:t>&lt;Article&gt;</w:t>
      </w:r>
      <w:r w:rsidRPr="00FE0CA6">
        <w:t>Ziffer 32</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1CB9B594" w14:textId="77777777" w:rsidTr="00EF70A0">
        <w:trPr>
          <w:trHeight w:hRule="exact" w:val="240"/>
          <w:jc w:val="center"/>
        </w:trPr>
        <w:tc>
          <w:tcPr>
            <w:tcW w:w="9752" w:type="dxa"/>
            <w:gridSpan w:val="2"/>
            <w:tcBorders>
              <w:top w:val="nil"/>
              <w:left w:val="nil"/>
              <w:bottom w:val="nil"/>
              <w:right w:val="nil"/>
            </w:tcBorders>
          </w:tcPr>
          <w:p w14:paraId="06FFC1C7" w14:textId="77777777" w:rsidR="00CD5B92" w:rsidRPr="00FE0CA6" w:rsidRDefault="00CD5B92" w:rsidP="00EF70A0"/>
        </w:tc>
      </w:tr>
      <w:tr w:rsidR="00CD5B92" w:rsidRPr="00FE0CA6" w14:paraId="0D28F458" w14:textId="77777777" w:rsidTr="00EF70A0">
        <w:trPr>
          <w:trHeight w:val="240"/>
          <w:jc w:val="center"/>
        </w:trPr>
        <w:tc>
          <w:tcPr>
            <w:tcW w:w="4876" w:type="dxa"/>
            <w:tcBorders>
              <w:top w:val="nil"/>
              <w:left w:val="nil"/>
              <w:bottom w:val="nil"/>
              <w:right w:val="nil"/>
            </w:tcBorders>
          </w:tcPr>
          <w:p w14:paraId="1B77B0C8"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59C59D1B" w14:textId="77777777" w:rsidR="00CD5B92" w:rsidRPr="00FE0CA6" w:rsidRDefault="00CD5B92" w:rsidP="00EF70A0">
            <w:pPr>
              <w:pStyle w:val="AmColumnHeading"/>
            </w:pPr>
            <w:r w:rsidRPr="00FE0CA6">
              <w:t>Geänderter Text</w:t>
            </w:r>
          </w:p>
        </w:tc>
      </w:tr>
      <w:tr w:rsidR="00CD5B92" w:rsidRPr="00FE0CA6" w14:paraId="07E56455" w14:textId="77777777" w:rsidTr="00EF70A0">
        <w:trPr>
          <w:jc w:val="center"/>
        </w:trPr>
        <w:tc>
          <w:tcPr>
            <w:tcW w:w="4876" w:type="dxa"/>
            <w:tcBorders>
              <w:top w:val="nil"/>
              <w:left w:val="nil"/>
              <w:bottom w:val="nil"/>
              <w:right w:val="nil"/>
            </w:tcBorders>
          </w:tcPr>
          <w:p w14:paraId="77329E25" w14:textId="77777777" w:rsidR="00CD5B92" w:rsidRPr="00FE0CA6" w:rsidRDefault="00CD5B92" w:rsidP="00EF70A0">
            <w:pPr>
              <w:pStyle w:val="Normal6a"/>
            </w:pPr>
            <w:r w:rsidRPr="00FE0CA6">
              <w:t>32.</w:t>
            </w:r>
            <w:r w:rsidRPr="00FE0CA6">
              <w:tab/>
              <w:t xml:space="preserve">fordert die Kommission auf, im nächsten Programmplanungszeitraum die Aufnahme eines </w:t>
            </w:r>
            <w:r w:rsidRPr="00FE0CA6">
              <w:rPr>
                <w:b/>
                <w:bCs/>
                <w:i/>
                <w:iCs/>
              </w:rPr>
              <w:t>rechtsverbindlichen</w:t>
            </w:r>
            <w:r w:rsidRPr="00FE0CA6">
              <w:t xml:space="preserve"> quantitativen Ziels für einen Anteil des EU-Haushalts in Erwägung zu ziehen, der zur Förderung der Gleichstellung der Geschlechter beitragen soll (entsprechend einer Punktzahl von 2 oder 1 in der derzeitigen Methode)</w:t>
            </w:r>
            <w:r w:rsidRPr="00FE0CA6">
              <w:rPr>
                <w:b/>
                <w:bCs/>
                <w:i/>
                <w:iCs/>
              </w:rPr>
              <w:t>, da sich diese Ziele für die durchgängige Berücksichtigung der Klima- und Biodiversitätsziele der Union als nützlich erwiesen haben</w:t>
            </w:r>
            <w:r w:rsidRPr="00FE0CA6">
              <w:t>;</w:t>
            </w:r>
          </w:p>
        </w:tc>
        <w:tc>
          <w:tcPr>
            <w:tcW w:w="4876" w:type="dxa"/>
            <w:tcBorders>
              <w:top w:val="nil"/>
              <w:left w:val="nil"/>
              <w:bottom w:val="nil"/>
              <w:right w:val="nil"/>
            </w:tcBorders>
          </w:tcPr>
          <w:p w14:paraId="6BE9EAE6" w14:textId="77777777" w:rsidR="00CD5B92" w:rsidRPr="00FE0CA6" w:rsidRDefault="00CD5B92" w:rsidP="00EF70A0">
            <w:pPr>
              <w:pStyle w:val="Normal6a"/>
            </w:pPr>
            <w:r w:rsidRPr="00FE0CA6">
              <w:t>32.</w:t>
            </w:r>
            <w:r w:rsidRPr="00FE0CA6">
              <w:tab/>
              <w:t>fordert die Kommission auf, im nächsten Programmplanungszeitraum die Aufnahme eines quantitativen Ziels für einen Anteil des EU-Haushalts in Erwägung zu ziehen, der zur Förderung der Gleichstellung der Geschlechter beitragen soll (entsprechend einer Punktzahl von 2 oder 1 in der derzeitigen Methode);</w:t>
            </w:r>
          </w:p>
        </w:tc>
      </w:tr>
    </w:tbl>
    <w:p w14:paraId="0646BE37"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62FBF355" w14:textId="77777777" w:rsidR="00CD5B92" w:rsidRPr="00FE0CA6" w:rsidRDefault="00CD5B92" w:rsidP="00CD5B92">
      <w:r w:rsidRPr="00FE0CA6">
        <w:rPr>
          <w:rStyle w:val="HideTWBExt"/>
        </w:rPr>
        <w:t>&lt;/Amend&gt;</w:t>
      </w:r>
    </w:p>
    <w:p w14:paraId="17E7DFDF"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68</w:t>
      </w:r>
      <w:r w:rsidRPr="00FE0CA6">
        <w:rPr>
          <w:rStyle w:val="HideTWBExt"/>
        </w:rPr>
        <w:t>&lt;/NumAm&gt;</w:t>
      </w:r>
    </w:p>
    <w:p w14:paraId="35841F9D" w14:textId="77777777" w:rsidR="00CD5B92" w:rsidRPr="00FE0CA6" w:rsidRDefault="00CD5B92" w:rsidP="00CD5B92">
      <w:pPr>
        <w:pStyle w:val="NormalBold"/>
      </w:pPr>
      <w:r w:rsidRPr="00FE0CA6">
        <w:rPr>
          <w:rStyle w:val="HideTWBExt"/>
          <w:b w:val="0"/>
        </w:rPr>
        <w:t>&lt;RepeatBlock-By&gt;&lt;Members&gt;</w:t>
      </w:r>
      <w:r w:rsidRPr="00FE0CA6">
        <w:t>Caterina Chinnici, Tomáš Zdechovský</w:t>
      </w:r>
      <w:r w:rsidRPr="00FE0CA6">
        <w:rPr>
          <w:rStyle w:val="HideTWBExt"/>
          <w:b w:val="0"/>
        </w:rPr>
        <w:t>&lt;/Members&gt;</w:t>
      </w:r>
    </w:p>
    <w:p w14:paraId="28BDAD51" w14:textId="77777777" w:rsidR="00CD5B92" w:rsidRPr="00FE0CA6" w:rsidRDefault="00CD5B92" w:rsidP="00CD5B92">
      <w:pPr>
        <w:pStyle w:val="NormalBold"/>
      </w:pPr>
      <w:r w:rsidRPr="00FE0CA6">
        <w:rPr>
          <w:rStyle w:val="HideTWBExt"/>
          <w:b w:val="0"/>
        </w:rPr>
        <w:t>&lt;/RepeatBlock-By&gt;</w:t>
      </w:r>
    </w:p>
    <w:p w14:paraId="0FAEC9C1"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3F7EB5F9" w14:textId="77777777" w:rsidR="00CD5B92" w:rsidRPr="00FE0CA6" w:rsidRDefault="00CD5B92" w:rsidP="00CD5B92">
      <w:pPr>
        <w:pStyle w:val="NormalBold"/>
      </w:pPr>
      <w:r w:rsidRPr="00FE0CA6">
        <w:rPr>
          <w:rStyle w:val="HideTWBExt"/>
        </w:rPr>
        <w:t>&lt;Article&gt;</w:t>
      </w:r>
      <w:r w:rsidRPr="00FE0CA6">
        <w:t>Ziffer 32</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5F403911" w14:textId="77777777" w:rsidTr="00EF70A0">
        <w:trPr>
          <w:trHeight w:hRule="exact" w:val="240"/>
          <w:jc w:val="center"/>
        </w:trPr>
        <w:tc>
          <w:tcPr>
            <w:tcW w:w="9752" w:type="dxa"/>
            <w:gridSpan w:val="2"/>
            <w:tcBorders>
              <w:top w:val="nil"/>
              <w:left w:val="nil"/>
              <w:bottom w:val="nil"/>
              <w:right w:val="nil"/>
            </w:tcBorders>
          </w:tcPr>
          <w:p w14:paraId="7B17E885" w14:textId="77777777" w:rsidR="00CD5B92" w:rsidRPr="00FE0CA6" w:rsidRDefault="00CD5B92" w:rsidP="00EF70A0"/>
        </w:tc>
      </w:tr>
      <w:tr w:rsidR="00CD5B92" w:rsidRPr="00FE0CA6" w14:paraId="670E44FB" w14:textId="77777777" w:rsidTr="00EF70A0">
        <w:trPr>
          <w:trHeight w:val="240"/>
          <w:jc w:val="center"/>
        </w:trPr>
        <w:tc>
          <w:tcPr>
            <w:tcW w:w="4876" w:type="dxa"/>
            <w:tcBorders>
              <w:top w:val="nil"/>
              <w:left w:val="nil"/>
              <w:bottom w:val="nil"/>
              <w:right w:val="nil"/>
            </w:tcBorders>
          </w:tcPr>
          <w:p w14:paraId="3DDA19AB"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73177C73" w14:textId="77777777" w:rsidR="00CD5B92" w:rsidRPr="00FE0CA6" w:rsidRDefault="00CD5B92" w:rsidP="00EF70A0">
            <w:pPr>
              <w:pStyle w:val="AmColumnHeading"/>
            </w:pPr>
            <w:r w:rsidRPr="00FE0CA6">
              <w:t>Geänderter Text</w:t>
            </w:r>
          </w:p>
        </w:tc>
      </w:tr>
      <w:tr w:rsidR="00CD5B92" w:rsidRPr="00FE0CA6" w14:paraId="03EB9D49" w14:textId="77777777" w:rsidTr="00EF70A0">
        <w:trPr>
          <w:jc w:val="center"/>
        </w:trPr>
        <w:tc>
          <w:tcPr>
            <w:tcW w:w="4876" w:type="dxa"/>
            <w:tcBorders>
              <w:top w:val="nil"/>
              <w:left w:val="nil"/>
              <w:bottom w:val="nil"/>
              <w:right w:val="nil"/>
            </w:tcBorders>
          </w:tcPr>
          <w:p w14:paraId="29793F1B" w14:textId="77777777" w:rsidR="00CD5B92" w:rsidRPr="00FE0CA6" w:rsidRDefault="00CD5B92" w:rsidP="00EF70A0">
            <w:pPr>
              <w:pStyle w:val="Normal6a"/>
            </w:pPr>
            <w:r w:rsidRPr="00FE0CA6">
              <w:t>32.</w:t>
            </w:r>
            <w:r w:rsidRPr="00FE0CA6">
              <w:tab/>
              <w:t xml:space="preserve">fordert die Kommission auf, im nächsten Programmplanungszeitraum die </w:t>
            </w:r>
            <w:r w:rsidRPr="00FE0CA6">
              <w:rPr>
                <w:b/>
                <w:i/>
              </w:rPr>
              <w:lastRenderedPageBreak/>
              <w:t>Aufnahme</w:t>
            </w:r>
            <w:r w:rsidRPr="00FE0CA6">
              <w:t xml:space="preserve"> eines </w:t>
            </w:r>
            <w:r w:rsidRPr="00FE0CA6">
              <w:rPr>
                <w:b/>
                <w:i/>
              </w:rPr>
              <w:t>rechtsverbindlichen</w:t>
            </w:r>
            <w:r w:rsidRPr="00FE0CA6">
              <w:t xml:space="preserve"> quantitativen Ziels für einen Anteil des EU-Haushalts </w:t>
            </w:r>
            <w:r w:rsidRPr="00FE0CA6">
              <w:rPr>
                <w:b/>
                <w:i/>
              </w:rPr>
              <w:t>in Erwägung</w:t>
            </w:r>
            <w:r w:rsidRPr="00FE0CA6">
              <w:t xml:space="preserve"> zu </w:t>
            </w:r>
            <w:r w:rsidRPr="00FE0CA6">
              <w:rPr>
                <w:b/>
                <w:i/>
              </w:rPr>
              <w:t>ziehen</w:t>
            </w:r>
            <w:r w:rsidRPr="00FE0CA6">
              <w:t xml:space="preserve">, der zur Förderung der Gleichstellung der Geschlechter </w:t>
            </w:r>
            <w:r w:rsidRPr="00FE0CA6">
              <w:rPr>
                <w:b/>
                <w:i/>
              </w:rPr>
              <w:t>beitragen soll</w:t>
            </w:r>
            <w:r w:rsidRPr="00FE0CA6">
              <w:t xml:space="preserve"> (entsprechend einer Punktzahl von 2 oder 1 in der derzeitigen Methode), </w:t>
            </w:r>
            <w:r w:rsidRPr="00FE0CA6">
              <w:rPr>
                <w:b/>
                <w:i/>
              </w:rPr>
              <w:t>da</w:t>
            </w:r>
            <w:r w:rsidRPr="00FE0CA6">
              <w:t xml:space="preserve"> sich </w:t>
            </w:r>
            <w:r w:rsidRPr="00FE0CA6">
              <w:rPr>
                <w:b/>
                <w:i/>
              </w:rPr>
              <w:t>diese</w:t>
            </w:r>
            <w:r w:rsidRPr="00FE0CA6">
              <w:t xml:space="preserve"> Ziele für die durchgängige Berücksichtigung der Klima- und Biodiversitätsziele der Union als nützlich erwiesen haben;</w:t>
            </w:r>
          </w:p>
        </w:tc>
        <w:tc>
          <w:tcPr>
            <w:tcW w:w="4876" w:type="dxa"/>
            <w:tcBorders>
              <w:top w:val="nil"/>
              <w:left w:val="nil"/>
              <w:bottom w:val="nil"/>
              <w:right w:val="nil"/>
            </w:tcBorders>
          </w:tcPr>
          <w:p w14:paraId="2B76B432" w14:textId="77777777" w:rsidR="00CD5B92" w:rsidRPr="00FE0CA6" w:rsidRDefault="00CD5B92" w:rsidP="00EF70A0">
            <w:pPr>
              <w:pStyle w:val="Normal6a"/>
            </w:pPr>
            <w:r w:rsidRPr="00FE0CA6">
              <w:lastRenderedPageBreak/>
              <w:t>32.</w:t>
            </w:r>
            <w:r w:rsidRPr="00FE0CA6">
              <w:tab/>
              <w:t xml:space="preserve">fordert die Kommission auf, im nächsten Programmplanungszeitraum die </w:t>
            </w:r>
            <w:r w:rsidRPr="00FE0CA6">
              <w:rPr>
                <w:b/>
                <w:i/>
              </w:rPr>
              <w:lastRenderedPageBreak/>
              <w:t>Möglichkeit der Festsetzung</w:t>
            </w:r>
            <w:r w:rsidRPr="00FE0CA6">
              <w:t xml:space="preserve"> eines quantitativen Ziels für einen Anteil des EU-Haushalts zu </w:t>
            </w:r>
            <w:r w:rsidRPr="00FE0CA6">
              <w:rPr>
                <w:b/>
                <w:i/>
              </w:rPr>
              <w:t>prüfen</w:t>
            </w:r>
            <w:r w:rsidRPr="00FE0CA6">
              <w:t xml:space="preserve">, der zur Förderung der Gleichstellung der Geschlechter </w:t>
            </w:r>
            <w:r w:rsidRPr="00FE0CA6">
              <w:rPr>
                <w:b/>
                <w:i/>
              </w:rPr>
              <w:t>beiträgt</w:t>
            </w:r>
            <w:r w:rsidRPr="00FE0CA6">
              <w:t xml:space="preserve"> (entsprechend einer Punktzahl von 2 oder 1 in der derzeitigen Methode), </w:t>
            </w:r>
            <w:r w:rsidRPr="00FE0CA6">
              <w:rPr>
                <w:b/>
                <w:i/>
              </w:rPr>
              <w:t>und weist darauf hin, dass</w:t>
            </w:r>
            <w:r w:rsidRPr="00FE0CA6">
              <w:t xml:space="preserve"> sich </w:t>
            </w:r>
            <w:r w:rsidRPr="00FE0CA6">
              <w:rPr>
                <w:b/>
                <w:i/>
              </w:rPr>
              <w:t>vergleichbare</w:t>
            </w:r>
            <w:r w:rsidRPr="00FE0CA6">
              <w:t xml:space="preserve"> Ziele für die </w:t>
            </w:r>
            <w:r w:rsidRPr="00FE0CA6">
              <w:rPr>
                <w:b/>
                <w:i/>
              </w:rPr>
              <w:t>Erreichung</w:t>
            </w:r>
            <w:r w:rsidRPr="00FE0CA6">
              <w:t xml:space="preserve"> der Klima- und Biodiversitätsziele der Union als nützlich erwiesen haben;</w:t>
            </w:r>
          </w:p>
        </w:tc>
      </w:tr>
    </w:tbl>
    <w:p w14:paraId="00FDB910"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20B14F7D" w14:textId="77777777" w:rsidR="00CD5B92" w:rsidRPr="00FE0CA6" w:rsidRDefault="00CD5B92" w:rsidP="00CD5B92">
      <w:r w:rsidRPr="00FE0CA6">
        <w:rPr>
          <w:rStyle w:val="HideTWBExt"/>
        </w:rPr>
        <w:t>&lt;/Amend&gt;</w:t>
      </w:r>
    </w:p>
    <w:p w14:paraId="00764485"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69</w:t>
      </w:r>
      <w:r w:rsidRPr="00FE0CA6">
        <w:rPr>
          <w:rStyle w:val="HideTWBExt"/>
        </w:rPr>
        <w:t>&lt;/NumAm&gt;</w:t>
      </w:r>
    </w:p>
    <w:p w14:paraId="542F5B43"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37CCF4FB" w14:textId="77777777" w:rsidR="00CD5B92" w:rsidRPr="00FE0CA6" w:rsidRDefault="00CD5B92" w:rsidP="00CD5B92">
      <w:pPr>
        <w:pStyle w:val="NormalBold"/>
      </w:pPr>
      <w:r w:rsidRPr="00FE0CA6">
        <w:rPr>
          <w:rStyle w:val="HideTWBExt"/>
          <w:b w:val="0"/>
        </w:rPr>
        <w:t>&lt;/RepeatBlock-By&gt;</w:t>
      </w:r>
    </w:p>
    <w:p w14:paraId="4CDF05BE"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22EC2B95" w14:textId="77777777" w:rsidR="00CD5B92" w:rsidRPr="00FE0CA6" w:rsidRDefault="00CD5B92" w:rsidP="00CD5B92">
      <w:pPr>
        <w:pStyle w:val="NormalBold"/>
      </w:pPr>
      <w:r w:rsidRPr="00FE0CA6">
        <w:rPr>
          <w:rStyle w:val="HideTWBExt"/>
        </w:rPr>
        <w:t>&lt;Article&gt;</w:t>
      </w:r>
      <w:r w:rsidRPr="00FE0CA6">
        <w:t>Ziffer 33</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08EE7923" w14:textId="77777777" w:rsidTr="00EF70A0">
        <w:trPr>
          <w:trHeight w:hRule="exact" w:val="240"/>
          <w:jc w:val="center"/>
        </w:trPr>
        <w:tc>
          <w:tcPr>
            <w:tcW w:w="9752" w:type="dxa"/>
            <w:gridSpan w:val="2"/>
            <w:tcBorders>
              <w:top w:val="nil"/>
              <w:left w:val="nil"/>
              <w:bottom w:val="nil"/>
              <w:right w:val="nil"/>
            </w:tcBorders>
          </w:tcPr>
          <w:p w14:paraId="5950B9A3" w14:textId="77777777" w:rsidR="00CD5B92" w:rsidRPr="00FE0CA6" w:rsidRDefault="00CD5B92" w:rsidP="00EF70A0"/>
        </w:tc>
      </w:tr>
      <w:tr w:rsidR="00CD5B92" w:rsidRPr="00FE0CA6" w14:paraId="3AAA5FF7" w14:textId="77777777" w:rsidTr="00EF70A0">
        <w:trPr>
          <w:trHeight w:val="240"/>
          <w:jc w:val="center"/>
        </w:trPr>
        <w:tc>
          <w:tcPr>
            <w:tcW w:w="4876" w:type="dxa"/>
            <w:tcBorders>
              <w:top w:val="nil"/>
              <w:left w:val="nil"/>
              <w:bottom w:val="nil"/>
              <w:right w:val="nil"/>
            </w:tcBorders>
          </w:tcPr>
          <w:p w14:paraId="3FA9DBCD"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72622821" w14:textId="77777777" w:rsidR="00CD5B92" w:rsidRPr="00FE0CA6" w:rsidRDefault="00CD5B92" w:rsidP="00EF70A0">
            <w:pPr>
              <w:pStyle w:val="AmColumnHeading"/>
            </w:pPr>
            <w:r w:rsidRPr="00FE0CA6">
              <w:t>Geänderter Text</w:t>
            </w:r>
          </w:p>
        </w:tc>
      </w:tr>
      <w:tr w:rsidR="00CD5B92" w:rsidRPr="00FE0CA6" w14:paraId="194BA97B" w14:textId="77777777" w:rsidTr="00EF70A0">
        <w:trPr>
          <w:jc w:val="center"/>
        </w:trPr>
        <w:tc>
          <w:tcPr>
            <w:tcW w:w="4876" w:type="dxa"/>
            <w:tcBorders>
              <w:top w:val="nil"/>
              <w:left w:val="nil"/>
              <w:bottom w:val="nil"/>
              <w:right w:val="nil"/>
            </w:tcBorders>
          </w:tcPr>
          <w:p w14:paraId="353068D0" w14:textId="77777777" w:rsidR="00CD5B92" w:rsidRPr="00FE0CA6" w:rsidRDefault="00CD5B92" w:rsidP="00EF70A0">
            <w:pPr>
              <w:pStyle w:val="Normal6a"/>
            </w:pPr>
            <w:r w:rsidRPr="00FE0CA6">
              <w:t>33.</w:t>
            </w:r>
            <w:r w:rsidRPr="00FE0CA6">
              <w:tab/>
              <w:t xml:space="preserve">fordert die Kommission und den Rat auf, bei den Verhandlungen über die nächste Generation von Programmen die Bestimmungen der überarbeiteten Haushaltsordnung einzuhalten, wonach Programme und Tätigkeiten – soweit entsprechend den maßgeblichen sektorspezifischen Vorschriften machbar und zweckmäßig – unter Berücksichtigung des Grundsatzes der Gleichstellung </w:t>
            </w:r>
            <w:r w:rsidRPr="00FE0CA6">
              <w:rPr>
                <w:b/>
                <w:i/>
              </w:rPr>
              <w:t>der Geschlechter</w:t>
            </w:r>
            <w:r w:rsidRPr="00FE0CA6">
              <w:t xml:space="preserve"> und </w:t>
            </w:r>
            <w:r w:rsidRPr="00FE0CA6">
              <w:rPr>
                <w:b/>
                <w:i/>
              </w:rPr>
              <w:t>im Einklang mit einer geeigneten Methode zu dessen durchgängiger Berücksichtigung</w:t>
            </w:r>
            <w:r w:rsidRPr="00FE0CA6">
              <w:t xml:space="preserve"> durchgeführt werden sollten;</w:t>
            </w:r>
          </w:p>
        </w:tc>
        <w:tc>
          <w:tcPr>
            <w:tcW w:w="4876" w:type="dxa"/>
            <w:tcBorders>
              <w:top w:val="nil"/>
              <w:left w:val="nil"/>
              <w:bottom w:val="nil"/>
              <w:right w:val="nil"/>
            </w:tcBorders>
          </w:tcPr>
          <w:p w14:paraId="1D31C47D" w14:textId="77777777" w:rsidR="00CD5B92" w:rsidRPr="00FE0CA6" w:rsidRDefault="00CD5B92" w:rsidP="00EF70A0">
            <w:pPr>
              <w:pStyle w:val="Normal6a"/>
            </w:pPr>
            <w:r w:rsidRPr="00FE0CA6">
              <w:t>33.</w:t>
            </w:r>
            <w:r w:rsidRPr="00FE0CA6">
              <w:tab/>
              <w:t xml:space="preserve">fordert die Kommission und den Rat auf, bei den Verhandlungen über die nächste Generation von Programmen die Bestimmungen der überarbeiteten Haushaltsordnung einzuhalten, wonach Programme und Tätigkeiten – soweit entsprechend den maßgeblichen sektorspezifischen Vorschriften machbar und zweckmäßig – unter Berücksichtigung des Grundsatzes der Gleichstellung </w:t>
            </w:r>
            <w:r w:rsidRPr="00FE0CA6">
              <w:rPr>
                <w:b/>
                <w:i/>
              </w:rPr>
              <w:t>von Mann</w:t>
            </w:r>
            <w:r w:rsidRPr="00FE0CA6">
              <w:t xml:space="preserve"> und </w:t>
            </w:r>
            <w:r w:rsidRPr="00FE0CA6">
              <w:rPr>
                <w:b/>
                <w:i/>
              </w:rPr>
              <w:t>Frau</w:t>
            </w:r>
            <w:r w:rsidRPr="00FE0CA6">
              <w:t xml:space="preserve"> durchgeführt werden sollten;</w:t>
            </w:r>
            <w:r w:rsidRPr="00FE0CA6">
              <w:rPr>
                <w:b/>
                <w:i/>
              </w:rPr>
              <w:t xml:space="preserve"> fordert die EU-Organe auf, dafür zu sorgen, dass ihre Haushaltspolitik und ihre Mittelzuweisungen den familiären und jüdisch-christlichen Werten gebührend Rechnung tragen und sie als grundlegenden Bestandteil der kulturellen und historischen Grundlage der Union anerkennen; fordert die EU-Organe ferner auf, künftig davon abzusehen, die Geschlechteridiologie als rechtlichen Rahmen in das auswärtige Handeln der Union einzubinden, und weist erneut darauf hin, dass die Politik der EU stattdessen in der Achtung kultureller </w:t>
            </w:r>
            <w:r w:rsidRPr="00FE0CA6">
              <w:rPr>
                <w:b/>
                <w:i/>
              </w:rPr>
              <w:lastRenderedPageBreak/>
              <w:t>Traditionen, dem Schutz der Menschenwürde und der Stärkung des gesellschaftlichen Zusammenhalts verankert sein sollte;</w:t>
            </w:r>
          </w:p>
        </w:tc>
      </w:tr>
    </w:tbl>
    <w:p w14:paraId="06B1A4C3"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680A6E7B" w14:textId="77777777" w:rsidR="00CD5B92" w:rsidRPr="00FE0CA6" w:rsidRDefault="00CD5B92" w:rsidP="00CD5B92">
      <w:r w:rsidRPr="00FE0CA6">
        <w:rPr>
          <w:rStyle w:val="HideTWBExt"/>
        </w:rPr>
        <w:t>&lt;/Amend&gt;</w:t>
      </w:r>
    </w:p>
    <w:p w14:paraId="262FFE83"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70</w:t>
      </w:r>
      <w:r w:rsidRPr="00FE0CA6">
        <w:rPr>
          <w:rStyle w:val="HideTWBExt"/>
        </w:rPr>
        <w:t>&lt;/NumAm&gt;</w:t>
      </w:r>
    </w:p>
    <w:p w14:paraId="1A43AEED" w14:textId="77777777" w:rsidR="00CD5B92" w:rsidRPr="00FE0CA6" w:rsidRDefault="00CD5B92" w:rsidP="00CD5B92">
      <w:pPr>
        <w:pStyle w:val="NormalBold"/>
      </w:pPr>
      <w:r w:rsidRPr="00FE0CA6">
        <w:rPr>
          <w:rStyle w:val="HideTWBExt"/>
          <w:b w:val="0"/>
        </w:rPr>
        <w:t>&lt;RepeatBlock-By&gt;&lt;Members&gt;</w:t>
      </w:r>
      <w:r w:rsidRPr="00FE0CA6">
        <w:t>Virginie Joron, Mathilde Androuët</w:t>
      </w:r>
      <w:r w:rsidRPr="00FE0CA6">
        <w:rPr>
          <w:rStyle w:val="HideTWBExt"/>
          <w:b w:val="0"/>
        </w:rPr>
        <w:t>&lt;/Members&gt;</w:t>
      </w:r>
    </w:p>
    <w:p w14:paraId="319A6A94" w14:textId="77777777" w:rsidR="00CD5B92" w:rsidRPr="00FE0CA6" w:rsidRDefault="00CD5B92" w:rsidP="00CD5B92">
      <w:pPr>
        <w:pStyle w:val="NormalBold"/>
      </w:pPr>
      <w:r w:rsidRPr="00FE0CA6">
        <w:rPr>
          <w:rStyle w:val="HideTWBExt"/>
          <w:b w:val="0"/>
        </w:rPr>
        <w:t>&lt;/RepeatBlock-By&gt;</w:t>
      </w:r>
    </w:p>
    <w:p w14:paraId="0BF77740"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2FA690AB" w14:textId="77777777" w:rsidR="00CD5B92" w:rsidRPr="00FE0CA6" w:rsidRDefault="00CD5B92" w:rsidP="00CD5B92">
      <w:pPr>
        <w:pStyle w:val="NormalBold"/>
      </w:pPr>
      <w:r w:rsidRPr="00FE0CA6">
        <w:rPr>
          <w:rStyle w:val="HideTWBExt"/>
        </w:rPr>
        <w:t>&lt;Article&gt;</w:t>
      </w:r>
      <w:r w:rsidRPr="00FE0CA6">
        <w:t>Ziffer 33</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7C3C41F2" w14:textId="77777777" w:rsidTr="00EF70A0">
        <w:trPr>
          <w:trHeight w:hRule="exact" w:val="240"/>
          <w:jc w:val="center"/>
        </w:trPr>
        <w:tc>
          <w:tcPr>
            <w:tcW w:w="9752" w:type="dxa"/>
            <w:gridSpan w:val="2"/>
            <w:tcBorders>
              <w:top w:val="nil"/>
              <w:left w:val="nil"/>
              <w:bottom w:val="nil"/>
              <w:right w:val="nil"/>
            </w:tcBorders>
          </w:tcPr>
          <w:p w14:paraId="2408AF5D" w14:textId="77777777" w:rsidR="00CD5B92" w:rsidRPr="00FE0CA6" w:rsidRDefault="00CD5B92" w:rsidP="00EF70A0"/>
        </w:tc>
      </w:tr>
      <w:tr w:rsidR="00CD5B92" w:rsidRPr="00FE0CA6" w14:paraId="2D7E4248" w14:textId="77777777" w:rsidTr="00EF70A0">
        <w:trPr>
          <w:trHeight w:val="240"/>
          <w:jc w:val="center"/>
        </w:trPr>
        <w:tc>
          <w:tcPr>
            <w:tcW w:w="4876" w:type="dxa"/>
            <w:tcBorders>
              <w:top w:val="nil"/>
              <w:left w:val="nil"/>
              <w:bottom w:val="nil"/>
              <w:right w:val="nil"/>
            </w:tcBorders>
          </w:tcPr>
          <w:p w14:paraId="2EBAE5D7"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53102592" w14:textId="77777777" w:rsidR="00CD5B92" w:rsidRPr="00FE0CA6" w:rsidRDefault="00CD5B92" w:rsidP="00EF70A0">
            <w:pPr>
              <w:pStyle w:val="AmColumnHeading"/>
            </w:pPr>
            <w:r w:rsidRPr="00FE0CA6">
              <w:t>Geänderter Text</w:t>
            </w:r>
          </w:p>
        </w:tc>
      </w:tr>
      <w:tr w:rsidR="00CD5B92" w:rsidRPr="00FE0CA6" w14:paraId="5C808B9F" w14:textId="77777777" w:rsidTr="00EF70A0">
        <w:trPr>
          <w:jc w:val="center"/>
        </w:trPr>
        <w:tc>
          <w:tcPr>
            <w:tcW w:w="4876" w:type="dxa"/>
            <w:tcBorders>
              <w:top w:val="nil"/>
              <w:left w:val="nil"/>
              <w:bottom w:val="nil"/>
              <w:right w:val="nil"/>
            </w:tcBorders>
          </w:tcPr>
          <w:p w14:paraId="5FC1A1BD" w14:textId="77777777" w:rsidR="00CD5B92" w:rsidRPr="00FE0CA6" w:rsidRDefault="00CD5B92" w:rsidP="00EF70A0">
            <w:pPr>
              <w:pStyle w:val="Normal6a"/>
            </w:pPr>
            <w:r w:rsidRPr="00FE0CA6">
              <w:t>33.</w:t>
            </w:r>
            <w:r w:rsidRPr="00FE0CA6">
              <w:tab/>
              <w:t xml:space="preserve">fordert die Kommission und den Rat auf, bei den Verhandlungen über die nächste Generation von Programmen die Bestimmungen der überarbeiteten Haushaltsordnung einzuhalten, wonach Programme und Tätigkeiten – soweit entsprechend den maßgeblichen sektorspezifischen Vorschriften machbar und zweckmäßig – unter Berücksichtigung des Grundsatzes der Gleichstellung der Geschlechter </w:t>
            </w:r>
            <w:r w:rsidRPr="00FE0CA6">
              <w:rPr>
                <w:b/>
                <w:bCs/>
                <w:i/>
                <w:iCs/>
              </w:rPr>
              <w:t>und im Einklang mit einer geeigneten Methode zu dessen durchgängiger Berücksichtigung</w:t>
            </w:r>
            <w:r w:rsidRPr="00FE0CA6">
              <w:t xml:space="preserve"> durchgeführt werden sollten;</w:t>
            </w:r>
          </w:p>
        </w:tc>
        <w:tc>
          <w:tcPr>
            <w:tcW w:w="4876" w:type="dxa"/>
            <w:tcBorders>
              <w:top w:val="nil"/>
              <w:left w:val="nil"/>
              <w:bottom w:val="nil"/>
              <w:right w:val="nil"/>
            </w:tcBorders>
          </w:tcPr>
          <w:p w14:paraId="2266CAD8" w14:textId="77777777" w:rsidR="00CD5B92" w:rsidRPr="00FE0CA6" w:rsidRDefault="00CD5B92" w:rsidP="00EF70A0">
            <w:pPr>
              <w:pStyle w:val="Normal6a"/>
            </w:pPr>
            <w:r w:rsidRPr="00FE0CA6">
              <w:t>33.</w:t>
            </w:r>
            <w:r w:rsidRPr="00FE0CA6">
              <w:tab/>
              <w:t>fordert die Kommission und den Rat auf, bei den Verhandlungen über die nächste Generation von Programmen die Bestimmungen der überarbeiteten Haushaltsordnung einzuhalten, wonach Programme und Tätigkeiten – soweit entsprechend den maßgeblichen sektorspezifischen Vorschriften machbar und zweckmäßig – unter Berücksichtigung des Grundsatzes der Gleichstellung der Geschlechter durchgeführt werden sollten;</w:t>
            </w:r>
          </w:p>
        </w:tc>
      </w:tr>
    </w:tbl>
    <w:p w14:paraId="4A7933B8"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26C1F555" w14:textId="77777777" w:rsidR="00CD5B92" w:rsidRPr="00FE0CA6" w:rsidRDefault="00CD5B92" w:rsidP="00CD5B92">
      <w:r w:rsidRPr="00FE0CA6">
        <w:rPr>
          <w:rStyle w:val="HideTWBExt"/>
        </w:rPr>
        <w:t>&lt;/Amend&gt;</w:t>
      </w:r>
    </w:p>
    <w:p w14:paraId="0A986FC1"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71</w:t>
      </w:r>
      <w:r w:rsidRPr="00FE0CA6">
        <w:rPr>
          <w:rStyle w:val="HideTWBExt"/>
        </w:rPr>
        <w:t>&lt;/NumAm&gt;</w:t>
      </w:r>
    </w:p>
    <w:p w14:paraId="15040300" w14:textId="77777777" w:rsidR="00CD5B92" w:rsidRPr="00FE0CA6" w:rsidRDefault="00CD5B92" w:rsidP="00CD5B92">
      <w:pPr>
        <w:pStyle w:val="NormalBold"/>
      </w:pPr>
      <w:r w:rsidRPr="00FE0CA6">
        <w:rPr>
          <w:rStyle w:val="HideTWBExt"/>
          <w:b w:val="0"/>
        </w:rPr>
        <w:t>&lt;RepeatBlock-By&gt;&lt;Members&gt;</w:t>
      </w:r>
      <w:r w:rsidRPr="00FE0CA6">
        <w:t>Caterina Chinnici, Tomáš Zdechovský</w:t>
      </w:r>
      <w:r w:rsidRPr="00FE0CA6">
        <w:rPr>
          <w:rStyle w:val="HideTWBExt"/>
          <w:b w:val="0"/>
        </w:rPr>
        <w:t>&lt;/Members&gt;</w:t>
      </w:r>
    </w:p>
    <w:p w14:paraId="55F3E034" w14:textId="77777777" w:rsidR="00CD5B92" w:rsidRPr="00FE0CA6" w:rsidRDefault="00CD5B92" w:rsidP="00CD5B92">
      <w:pPr>
        <w:pStyle w:val="NormalBold"/>
      </w:pPr>
      <w:r w:rsidRPr="00FE0CA6">
        <w:rPr>
          <w:rStyle w:val="HideTWBExt"/>
          <w:b w:val="0"/>
        </w:rPr>
        <w:t>&lt;/RepeatBlock-By&gt;</w:t>
      </w:r>
    </w:p>
    <w:p w14:paraId="07ED167E"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2D848CF5" w14:textId="77777777" w:rsidR="00CD5B92" w:rsidRPr="00FE0CA6" w:rsidRDefault="00CD5B92" w:rsidP="00CD5B92">
      <w:pPr>
        <w:pStyle w:val="NormalBold"/>
      </w:pPr>
      <w:r w:rsidRPr="00FE0CA6">
        <w:rPr>
          <w:rStyle w:val="HideTWBExt"/>
        </w:rPr>
        <w:t>&lt;Article&gt;</w:t>
      </w:r>
      <w:r w:rsidRPr="00FE0CA6">
        <w:t>Ziffer 34</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6147AB4E" w14:textId="77777777" w:rsidTr="00EF70A0">
        <w:trPr>
          <w:trHeight w:hRule="exact" w:val="240"/>
          <w:jc w:val="center"/>
        </w:trPr>
        <w:tc>
          <w:tcPr>
            <w:tcW w:w="9752" w:type="dxa"/>
            <w:gridSpan w:val="2"/>
            <w:tcBorders>
              <w:top w:val="nil"/>
              <w:left w:val="nil"/>
              <w:bottom w:val="nil"/>
              <w:right w:val="nil"/>
            </w:tcBorders>
          </w:tcPr>
          <w:p w14:paraId="51205AC9" w14:textId="77777777" w:rsidR="00CD5B92" w:rsidRPr="00FE0CA6" w:rsidRDefault="00CD5B92" w:rsidP="00EF70A0"/>
        </w:tc>
      </w:tr>
      <w:tr w:rsidR="00CD5B92" w:rsidRPr="00FE0CA6" w14:paraId="712D531C" w14:textId="77777777" w:rsidTr="00EF70A0">
        <w:trPr>
          <w:trHeight w:val="240"/>
          <w:jc w:val="center"/>
        </w:trPr>
        <w:tc>
          <w:tcPr>
            <w:tcW w:w="4876" w:type="dxa"/>
            <w:tcBorders>
              <w:top w:val="nil"/>
              <w:left w:val="nil"/>
              <w:bottom w:val="nil"/>
              <w:right w:val="nil"/>
            </w:tcBorders>
          </w:tcPr>
          <w:p w14:paraId="1583CAD2"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7C089AF3" w14:textId="77777777" w:rsidR="00CD5B92" w:rsidRPr="00FE0CA6" w:rsidRDefault="00CD5B92" w:rsidP="00EF70A0">
            <w:pPr>
              <w:pStyle w:val="AmColumnHeading"/>
            </w:pPr>
            <w:r w:rsidRPr="00FE0CA6">
              <w:t>Geänderter Text</w:t>
            </w:r>
          </w:p>
        </w:tc>
      </w:tr>
      <w:tr w:rsidR="00CD5B92" w:rsidRPr="00FE0CA6" w14:paraId="39FDAC62" w14:textId="77777777" w:rsidTr="00EF70A0">
        <w:trPr>
          <w:jc w:val="center"/>
        </w:trPr>
        <w:tc>
          <w:tcPr>
            <w:tcW w:w="4876" w:type="dxa"/>
            <w:tcBorders>
              <w:top w:val="nil"/>
              <w:left w:val="nil"/>
              <w:bottom w:val="nil"/>
              <w:right w:val="nil"/>
            </w:tcBorders>
          </w:tcPr>
          <w:p w14:paraId="72DA5CAB" w14:textId="77777777" w:rsidR="00CD5B92" w:rsidRPr="00FE0CA6" w:rsidRDefault="00CD5B92" w:rsidP="00EF70A0">
            <w:pPr>
              <w:pStyle w:val="Normal6a"/>
            </w:pPr>
            <w:r w:rsidRPr="00FE0CA6">
              <w:t>34.</w:t>
            </w:r>
            <w:r w:rsidRPr="00FE0CA6">
              <w:tab/>
              <w:t xml:space="preserve">fordert die Kommission auf, auch im Einklang mit der überarbeiteten Haushaltsordnung dafür zu sorgen, dass die nächste Generation von Programmen auf der Grundlage von Vorschlägen </w:t>
            </w:r>
            <w:r w:rsidRPr="00FE0CA6">
              <w:lastRenderedPageBreak/>
              <w:t xml:space="preserve">ausgehandelt wird, die </w:t>
            </w:r>
            <w:r w:rsidRPr="00FE0CA6">
              <w:rPr>
                <w:b/>
                <w:i/>
              </w:rPr>
              <w:t>spezifische, messbare, erreichbare, relevante und zeitgebundene</w:t>
            </w:r>
            <w:r w:rsidRPr="00FE0CA6">
              <w:t xml:space="preserve"> Ziele </w:t>
            </w:r>
            <w:r w:rsidRPr="00FE0CA6">
              <w:rPr>
                <w:b/>
                <w:i/>
              </w:rPr>
              <w:t>sowie relevante, akzeptierte, glaubwürdige, einfache, robuste und auf allgemein anerkannten wissenschaftlichen Erkenntnissen beruhende Indikatoren</w:t>
            </w:r>
            <w:r w:rsidRPr="00FE0CA6">
              <w:t xml:space="preserve"> umfassen, </w:t>
            </w:r>
            <w:r w:rsidRPr="00FE0CA6">
              <w:rPr>
                <w:b/>
                <w:i/>
              </w:rPr>
              <w:t>und stellt fest, dass</w:t>
            </w:r>
            <w:r w:rsidRPr="00FE0CA6">
              <w:t xml:space="preserve"> die </w:t>
            </w:r>
            <w:r w:rsidRPr="00FE0CA6">
              <w:rPr>
                <w:b/>
                <w:i/>
              </w:rPr>
              <w:t>im Zusammenhang mit solchen Indikatoren erhobenen Daten</w:t>
            </w:r>
            <w:r w:rsidRPr="00FE0CA6">
              <w:t xml:space="preserve"> gegebenenfalls nach Geschlecht </w:t>
            </w:r>
            <w:r w:rsidRPr="00FE0CA6">
              <w:rPr>
                <w:b/>
                <w:i/>
              </w:rPr>
              <w:t>aufgeschlüsselt</w:t>
            </w:r>
            <w:r w:rsidRPr="00FE0CA6">
              <w:t xml:space="preserve"> und </w:t>
            </w:r>
            <w:r w:rsidRPr="00FE0CA6">
              <w:rPr>
                <w:b/>
                <w:i/>
              </w:rPr>
              <w:t>in einer Weise erhoben werden sollten, die eine Aggregation dieser</w:t>
            </w:r>
            <w:r w:rsidRPr="00FE0CA6">
              <w:t xml:space="preserve"> Daten über alle einschlägigen Programme hinweg </w:t>
            </w:r>
            <w:r w:rsidRPr="00FE0CA6">
              <w:rPr>
                <w:b/>
                <w:i/>
              </w:rPr>
              <w:t>ermöglicht</w:t>
            </w:r>
            <w:r w:rsidRPr="00FE0CA6">
              <w:t>;</w:t>
            </w:r>
          </w:p>
        </w:tc>
        <w:tc>
          <w:tcPr>
            <w:tcW w:w="4876" w:type="dxa"/>
            <w:tcBorders>
              <w:top w:val="nil"/>
              <w:left w:val="nil"/>
              <w:bottom w:val="nil"/>
              <w:right w:val="nil"/>
            </w:tcBorders>
          </w:tcPr>
          <w:p w14:paraId="3E2203EF" w14:textId="77777777" w:rsidR="00CD5B92" w:rsidRPr="00FE0CA6" w:rsidRDefault="00CD5B92" w:rsidP="00EF70A0">
            <w:pPr>
              <w:pStyle w:val="Normal6a"/>
            </w:pPr>
            <w:r w:rsidRPr="00FE0CA6">
              <w:lastRenderedPageBreak/>
              <w:t>34.</w:t>
            </w:r>
            <w:r w:rsidRPr="00FE0CA6">
              <w:tab/>
              <w:t xml:space="preserve">fordert die Kommission auf, auch im Einklang mit der überarbeiteten Haushaltsordnung dafür zu sorgen, dass die nächste Generation von Programmen auf der Grundlage von Vorschlägen </w:t>
            </w:r>
            <w:r w:rsidRPr="00FE0CA6">
              <w:lastRenderedPageBreak/>
              <w:t xml:space="preserve">ausgehandelt wird, die Ziele umfassen, die </w:t>
            </w:r>
            <w:r w:rsidRPr="00FE0CA6">
              <w:rPr>
                <w:b/>
                <w:i/>
              </w:rPr>
              <w:t>es</w:t>
            </w:r>
            <w:r w:rsidRPr="00FE0CA6">
              <w:t xml:space="preserve"> gegebenenfalls </w:t>
            </w:r>
            <w:r w:rsidRPr="00FE0CA6">
              <w:rPr>
                <w:b/>
                <w:i/>
              </w:rPr>
              <w:t>ermöglichen,</w:t>
            </w:r>
            <w:r w:rsidRPr="00FE0CA6">
              <w:t xml:space="preserve"> nach Geschlecht </w:t>
            </w:r>
            <w:r w:rsidRPr="00FE0CA6">
              <w:rPr>
                <w:b/>
                <w:i/>
              </w:rPr>
              <w:t>aufgeschlüsselte Daten zu erheben</w:t>
            </w:r>
            <w:r w:rsidRPr="00FE0CA6">
              <w:t xml:space="preserve"> und </w:t>
            </w:r>
            <w:r w:rsidRPr="00FE0CA6">
              <w:rPr>
                <w:b/>
                <w:i/>
              </w:rPr>
              <w:t>diese</w:t>
            </w:r>
            <w:r w:rsidRPr="00FE0CA6">
              <w:t xml:space="preserve"> Daten über alle einschlägigen Programme hinweg </w:t>
            </w:r>
            <w:r w:rsidRPr="00FE0CA6">
              <w:rPr>
                <w:b/>
                <w:i/>
              </w:rPr>
              <w:t>zu aggregieren</w:t>
            </w:r>
            <w:r w:rsidRPr="00FE0CA6">
              <w:t>;</w:t>
            </w:r>
          </w:p>
        </w:tc>
      </w:tr>
    </w:tbl>
    <w:p w14:paraId="53CB0D28"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2FC4A467" w14:textId="77777777" w:rsidR="00CD5B92" w:rsidRPr="00FE0CA6" w:rsidRDefault="00CD5B92" w:rsidP="00CD5B92">
      <w:r w:rsidRPr="00FE0CA6">
        <w:rPr>
          <w:rStyle w:val="HideTWBExt"/>
        </w:rPr>
        <w:t>&lt;/Amend&gt;</w:t>
      </w:r>
    </w:p>
    <w:p w14:paraId="37E2D8DB"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72</w:t>
      </w:r>
      <w:r w:rsidRPr="00FE0CA6">
        <w:rPr>
          <w:rStyle w:val="HideTWBExt"/>
        </w:rPr>
        <w:t>&lt;/NumAm&gt;</w:t>
      </w:r>
    </w:p>
    <w:p w14:paraId="14A62C18" w14:textId="77777777" w:rsidR="00CD5B92" w:rsidRPr="00FE0CA6" w:rsidRDefault="00CD5B92" w:rsidP="00CD5B92">
      <w:pPr>
        <w:pStyle w:val="NormalBold"/>
      </w:pPr>
      <w:r w:rsidRPr="00FE0CA6">
        <w:rPr>
          <w:rStyle w:val="HideTWBExt"/>
          <w:b w:val="0"/>
        </w:rPr>
        <w:t>&lt;RepeatBlock-By&gt;&lt;Members&gt;</w:t>
      </w:r>
      <w:r w:rsidRPr="00FE0CA6">
        <w:t>Olivier Chastel, Gerben-Jan Gerbrandy, Vlad Vasile-Voiculescu</w:t>
      </w:r>
      <w:r w:rsidRPr="00FE0CA6">
        <w:rPr>
          <w:rStyle w:val="HideTWBExt"/>
          <w:b w:val="0"/>
        </w:rPr>
        <w:t>&lt;/Members&gt;</w:t>
      </w:r>
    </w:p>
    <w:p w14:paraId="45F642BA" w14:textId="77777777" w:rsidR="00CD5B92" w:rsidRPr="00FE0CA6" w:rsidRDefault="00CD5B92" w:rsidP="00CD5B92">
      <w:pPr>
        <w:pStyle w:val="NormalBold"/>
      </w:pPr>
      <w:r w:rsidRPr="00FE0CA6">
        <w:rPr>
          <w:rStyle w:val="HideTWBExt"/>
          <w:b w:val="0"/>
        </w:rPr>
        <w:t>&lt;/RepeatBlock-By&gt;</w:t>
      </w:r>
    </w:p>
    <w:p w14:paraId="136AA148"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7CB9F41C" w14:textId="77777777" w:rsidR="00CD5B92" w:rsidRPr="00FE0CA6" w:rsidRDefault="00CD5B92" w:rsidP="00CD5B92">
      <w:pPr>
        <w:pStyle w:val="NormalBold"/>
      </w:pPr>
      <w:r w:rsidRPr="00FE0CA6">
        <w:rPr>
          <w:rStyle w:val="HideTWBExt"/>
        </w:rPr>
        <w:t>&lt;Article&gt;</w:t>
      </w:r>
      <w:r w:rsidRPr="00FE0CA6">
        <w:t>Ziffer 34</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40D3F3A8" w14:textId="77777777" w:rsidTr="00EF70A0">
        <w:trPr>
          <w:trHeight w:hRule="exact" w:val="240"/>
          <w:jc w:val="center"/>
        </w:trPr>
        <w:tc>
          <w:tcPr>
            <w:tcW w:w="9752" w:type="dxa"/>
            <w:gridSpan w:val="2"/>
            <w:tcBorders>
              <w:top w:val="nil"/>
              <w:left w:val="nil"/>
              <w:bottom w:val="nil"/>
              <w:right w:val="nil"/>
            </w:tcBorders>
          </w:tcPr>
          <w:p w14:paraId="04D6D5C7" w14:textId="77777777" w:rsidR="00CD5B92" w:rsidRPr="00FE0CA6" w:rsidRDefault="00CD5B92" w:rsidP="00EF70A0"/>
        </w:tc>
      </w:tr>
      <w:tr w:rsidR="00CD5B92" w:rsidRPr="00FE0CA6" w14:paraId="4E3F8853" w14:textId="77777777" w:rsidTr="00EF70A0">
        <w:trPr>
          <w:trHeight w:val="240"/>
          <w:jc w:val="center"/>
        </w:trPr>
        <w:tc>
          <w:tcPr>
            <w:tcW w:w="4876" w:type="dxa"/>
            <w:tcBorders>
              <w:top w:val="nil"/>
              <w:left w:val="nil"/>
              <w:bottom w:val="nil"/>
              <w:right w:val="nil"/>
            </w:tcBorders>
          </w:tcPr>
          <w:p w14:paraId="1E374EFF"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4ADE53BE" w14:textId="77777777" w:rsidR="00CD5B92" w:rsidRPr="00FE0CA6" w:rsidRDefault="00CD5B92" w:rsidP="00EF70A0">
            <w:pPr>
              <w:pStyle w:val="AmColumnHeading"/>
            </w:pPr>
            <w:r w:rsidRPr="00FE0CA6">
              <w:t>Geänderter Text</w:t>
            </w:r>
          </w:p>
        </w:tc>
      </w:tr>
      <w:tr w:rsidR="00CD5B92" w:rsidRPr="00FE0CA6" w14:paraId="3E4EBC33" w14:textId="77777777" w:rsidTr="00EF70A0">
        <w:trPr>
          <w:jc w:val="center"/>
        </w:trPr>
        <w:tc>
          <w:tcPr>
            <w:tcW w:w="4876" w:type="dxa"/>
            <w:tcBorders>
              <w:top w:val="nil"/>
              <w:left w:val="nil"/>
              <w:bottom w:val="nil"/>
              <w:right w:val="nil"/>
            </w:tcBorders>
          </w:tcPr>
          <w:p w14:paraId="765DABFE" w14:textId="77777777" w:rsidR="00CD5B92" w:rsidRPr="00FE0CA6" w:rsidRDefault="00CD5B92" w:rsidP="00EF70A0">
            <w:pPr>
              <w:pStyle w:val="Normal6a"/>
            </w:pPr>
            <w:r w:rsidRPr="00FE0CA6">
              <w:t>34.</w:t>
            </w:r>
            <w:r w:rsidRPr="00FE0CA6">
              <w:tab/>
              <w:t>fordert die Kommission auf, auch im Einklang mit der überarbeiteten Haushaltsordnung dafür zu sorgen, dass die nächste Generation von Programmen auf der Grundlage von Vorschlägen ausgehandelt wird, die spezifische, messbare, erreichbare, relevante und zeitgebundene Ziele sowie relevante, akzeptierte, glaubwürdige, einfache, robuste und auf allgemein anerkannten wissenschaftlichen Erkenntnissen beruhende Indikatoren umfassen, und stellt fest, dass die im Zusammenhang mit solchen Indikatoren erhobenen Daten gegebenenfalls nach Geschlecht aufgeschlüsselt und in einer Weise erhoben werden sollten, die eine Aggregation dieser Daten über alle einschlägigen Programme hinweg ermöglicht;</w:t>
            </w:r>
          </w:p>
        </w:tc>
        <w:tc>
          <w:tcPr>
            <w:tcW w:w="4876" w:type="dxa"/>
            <w:tcBorders>
              <w:top w:val="nil"/>
              <w:left w:val="nil"/>
              <w:bottom w:val="nil"/>
              <w:right w:val="nil"/>
            </w:tcBorders>
          </w:tcPr>
          <w:p w14:paraId="029C394C" w14:textId="77777777" w:rsidR="00CD5B92" w:rsidRPr="00FE0CA6" w:rsidRDefault="00CD5B92" w:rsidP="00EF70A0">
            <w:pPr>
              <w:pStyle w:val="Normal6a"/>
            </w:pPr>
            <w:r w:rsidRPr="00FE0CA6">
              <w:t>34.</w:t>
            </w:r>
            <w:r w:rsidRPr="00FE0CA6">
              <w:tab/>
              <w:t xml:space="preserve">fordert die Kommission auf, auch im Einklang mit der überarbeiteten Haushaltsordnung dafür zu sorgen, dass die nächste Generation von Programmen auf der Grundlage von Vorschlägen ausgehandelt wird, die spezifische, messbare, erreichbare, relevante und zeitgebundene Ziele sowie relevante, akzeptierte, glaubwürdige, einfache, robuste und auf allgemein anerkannten wissenschaftlichen Erkenntnissen beruhende Indikatoren umfassen, und stellt fest, dass die im Zusammenhang mit solchen Indikatoren erhobenen Daten gegebenenfalls nach Geschlecht aufgeschlüsselt und in einer Weise erhoben werden sollten, die eine Aggregation dieser Daten über alle einschlägigen Programme hinweg ermöglicht; </w:t>
            </w:r>
            <w:r w:rsidRPr="00FE0CA6">
              <w:rPr>
                <w:b/>
                <w:i/>
              </w:rPr>
              <w:t xml:space="preserve">fordert die </w:t>
            </w:r>
            <w:r w:rsidRPr="00FE0CA6">
              <w:rPr>
                <w:b/>
                <w:i/>
              </w:rPr>
              <w:lastRenderedPageBreak/>
              <w:t>Weiterentwicklung und Verbesserung der Methodik zur Erhebung geschlechterspezifischer Daten und weist darauf hin, wie wichtig es ist, systematisch digitale Instrumente wie künstliche Intelligenz einzusetzen, um neben der programmübergreifenden Analyse auch die Datenerhebung und -aggregation zu verbessern;</w:t>
            </w:r>
          </w:p>
        </w:tc>
      </w:tr>
    </w:tbl>
    <w:p w14:paraId="6D96D515"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4E796E54" w14:textId="77777777" w:rsidR="00CD5B92" w:rsidRPr="00FE0CA6" w:rsidRDefault="00CD5B92" w:rsidP="00CD5B92">
      <w:r w:rsidRPr="00FE0CA6">
        <w:rPr>
          <w:rStyle w:val="HideTWBExt"/>
        </w:rPr>
        <w:t>&lt;/Amend&gt;</w:t>
      </w:r>
    </w:p>
    <w:p w14:paraId="7BF81607"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73</w:t>
      </w:r>
      <w:r w:rsidRPr="00FE0CA6">
        <w:rPr>
          <w:rStyle w:val="HideTWBExt"/>
        </w:rPr>
        <w:t>&lt;/NumAm&gt;</w:t>
      </w:r>
    </w:p>
    <w:p w14:paraId="7771F46A" w14:textId="77777777" w:rsidR="00CD5B92" w:rsidRPr="00FE0CA6" w:rsidRDefault="00CD5B92" w:rsidP="00CD5B92">
      <w:pPr>
        <w:pStyle w:val="NormalBold"/>
      </w:pPr>
      <w:r w:rsidRPr="00FE0CA6">
        <w:rPr>
          <w:rStyle w:val="HideTWBExt"/>
          <w:b w:val="0"/>
        </w:rPr>
        <w:t>&lt;RepeatBlock-By&gt;&lt;Members&gt;</w:t>
      </w:r>
      <w:r w:rsidRPr="00FE0CA6">
        <w:t>Virginie Joron, Julien Sanchez, Mathilde Androuët</w:t>
      </w:r>
      <w:r w:rsidRPr="00FE0CA6">
        <w:rPr>
          <w:rStyle w:val="HideTWBExt"/>
          <w:b w:val="0"/>
        </w:rPr>
        <w:t>&lt;/Members&gt;</w:t>
      </w:r>
    </w:p>
    <w:p w14:paraId="69BA79AC" w14:textId="77777777" w:rsidR="00CD5B92" w:rsidRPr="00FE0CA6" w:rsidRDefault="00CD5B92" w:rsidP="00CD5B92">
      <w:pPr>
        <w:pStyle w:val="NormalBold"/>
      </w:pPr>
      <w:r w:rsidRPr="00FE0CA6">
        <w:rPr>
          <w:rStyle w:val="HideTWBExt"/>
          <w:b w:val="0"/>
        </w:rPr>
        <w:t>&lt;/RepeatBlock-By&gt;</w:t>
      </w:r>
    </w:p>
    <w:p w14:paraId="31DA9C5E"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2AAD96AB" w14:textId="77777777" w:rsidR="00CD5B92" w:rsidRPr="00FE0CA6" w:rsidRDefault="00CD5B92" w:rsidP="00CD5B92">
      <w:pPr>
        <w:pStyle w:val="NormalBold"/>
      </w:pPr>
      <w:r w:rsidRPr="00FE0CA6">
        <w:rPr>
          <w:rStyle w:val="HideTWBExt"/>
        </w:rPr>
        <w:t>&lt;Article&gt;</w:t>
      </w:r>
      <w:r w:rsidRPr="00FE0CA6">
        <w:t>Ziffer 36</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41897148" w14:textId="77777777" w:rsidTr="00EF70A0">
        <w:trPr>
          <w:trHeight w:hRule="exact" w:val="240"/>
          <w:jc w:val="center"/>
        </w:trPr>
        <w:tc>
          <w:tcPr>
            <w:tcW w:w="9752" w:type="dxa"/>
            <w:gridSpan w:val="2"/>
            <w:tcBorders>
              <w:top w:val="nil"/>
              <w:left w:val="nil"/>
              <w:bottom w:val="nil"/>
              <w:right w:val="nil"/>
            </w:tcBorders>
          </w:tcPr>
          <w:p w14:paraId="6079F3C3" w14:textId="77777777" w:rsidR="00CD5B92" w:rsidRPr="00FE0CA6" w:rsidRDefault="00CD5B92" w:rsidP="00EF70A0"/>
        </w:tc>
      </w:tr>
      <w:tr w:rsidR="00CD5B92" w:rsidRPr="00FE0CA6" w14:paraId="0D3C9BE0" w14:textId="77777777" w:rsidTr="00EF70A0">
        <w:trPr>
          <w:trHeight w:val="240"/>
          <w:jc w:val="center"/>
        </w:trPr>
        <w:tc>
          <w:tcPr>
            <w:tcW w:w="4876" w:type="dxa"/>
            <w:tcBorders>
              <w:top w:val="nil"/>
              <w:left w:val="nil"/>
              <w:bottom w:val="nil"/>
              <w:right w:val="nil"/>
            </w:tcBorders>
          </w:tcPr>
          <w:p w14:paraId="50CBB125"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3157B80D" w14:textId="77777777" w:rsidR="00CD5B92" w:rsidRPr="00FE0CA6" w:rsidRDefault="00CD5B92" w:rsidP="00EF70A0">
            <w:pPr>
              <w:pStyle w:val="AmColumnHeading"/>
            </w:pPr>
            <w:r w:rsidRPr="00FE0CA6">
              <w:t>Geänderter Text</w:t>
            </w:r>
          </w:p>
        </w:tc>
      </w:tr>
      <w:tr w:rsidR="00CD5B92" w:rsidRPr="00FE0CA6" w14:paraId="5D089AE4" w14:textId="77777777" w:rsidTr="00EF70A0">
        <w:trPr>
          <w:jc w:val="center"/>
        </w:trPr>
        <w:tc>
          <w:tcPr>
            <w:tcW w:w="4876" w:type="dxa"/>
            <w:tcBorders>
              <w:top w:val="nil"/>
              <w:left w:val="nil"/>
              <w:bottom w:val="nil"/>
              <w:right w:val="nil"/>
            </w:tcBorders>
          </w:tcPr>
          <w:p w14:paraId="693488FC" w14:textId="77777777" w:rsidR="00CD5B92" w:rsidRPr="00FE0CA6" w:rsidRDefault="00CD5B92" w:rsidP="00EF70A0">
            <w:pPr>
              <w:pStyle w:val="Normal6a"/>
            </w:pPr>
            <w:r w:rsidRPr="00FE0CA6">
              <w:rPr>
                <w:b/>
                <w:i/>
              </w:rPr>
              <w:t>36.</w:t>
            </w:r>
            <w:r w:rsidRPr="00FE0CA6">
              <w:tab/>
            </w:r>
            <w:r w:rsidRPr="00FE0CA6">
              <w:rPr>
                <w:b/>
                <w:i/>
              </w:rPr>
              <w:t>fordert die Kommission auf, mindestens 90 % aller EU-Außenmaßnahmen für Projekte zu verwenden, die zur Gleichstellung der Geschlechter und zur Stärkung der Rolle der Frau beitragen, und weitere 25 % der Finanzierungsinstrumente der EU für das auswärtige Handeln im kommenden MFR der Förderung der Gleichstellung der Geschlechter als vorrangiges Ziel zu widmen; fordert die Kommission ferner auf, einen speziellen Fonds einzurichten, um die Gleichstellung der Geschlechter weltweit zu fördern und sicherzustellen, dass die von ihr unterstützten Maßnahmen auf den Zugang zu sexueller und reproduktiver Gesundheit und den damit verbundenen Rechten, die stärkere Beteiligung von Frauen an Entscheidungsprozessen, die Unterstützung lokaler, von Frauen geführter nichtstaatlicher Organisationen und die Unterstützung lokaler Menschenrechtsverteidigerinnen ausgerichtet sind;</w:t>
            </w:r>
          </w:p>
        </w:tc>
        <w:tc>
          <w:tcPr>
            <w:tcW w:w="4876" w:type="dxa"/>
            <w:tcBorders>
              <w:top w:val="nil"/>
              <w:left w:val="nil"/>
              <w:bottom w:val="nil"/>
              <w:right w:val="nil"/>
            </w:tcBorders>
          </w:tcPr>
          <w:p w14:paraId="1F78169F" w14:textId="77777777" w:rsidR="00CD5B92" w:rsidRPr="00FE0CA6" w:rsidRDefault="00CD5B92" w:rsidP="00EF70A0">
            <w:pPr>
              <w:pStyle w:val="Normal6a"/>
            </w:pPr>
            <w:r w:rsidRPr="00FE0CA6">
              <w:rPr>
                <w:b/>
                <w:i/>
              </w:rPr>
              <w:t>entfällt</w:t>
            </w:r>
          </w:p>
        </w:tc>
      </w:tr>
    </w:tbl>
    <w:p w14:paraId="2E2B0175"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42E3BD2C" w14:textId="77777777" w:rsidR="00CD5B92" w:rsidRPr="00FE0CA6" w:rsidRDefault="00CD5B92" w:rsidP="00CD5B92">
      <w:r w:rsidRPr="00FE0CA6">
        <w:rPr>
          <w:rStyle w:val="HideTWBExt"/>
        </w:rPr>
        <w:t>&lt;/Amend&gt;</w:t>
      </w:r>
    </w:p>
    <w:p w14:paraId="678CFC73"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74</w:t>
      </w:r>
      <w:r w:rsidRPr="00FE0CA6">
        <w:rPr>
          <w:rStyle w:val="HideTWBExt"/>
        </w:rPr>
        <w:t>&lt;/NumAm&gt;</w:t>
      </w:r>
    </w:p>
    <w:p w14:paraId="26BDB1F4" w14:textId="77777777" w:rsidR="00CD5B92" w:rsidRPr="00FE0CA6" w:rsidRDefault="00CD5B92" w:rsidP="00CD5B92">
      <w:pPr>
        <w:pStyle w:val="NormalBold"/>
      </w:pPr>
      <w:r w:rsidRPr="00FE0CA6">
        <w:rPr>
          <w:rStyle w:val="HideTWBExt"/>
          <w:b w:val="0"/>
        </w:rPr>
        <w:t>&lt;RepeatBlock-By&gt;&lt;Members&gt;</w:t>
      </w:r>
      <w:r w:rsidRPr="00FE0CA6">
        <w:t>Caterina Chinnici, Tomáš Zdechovský</w:t>
      </w:r>
      <w:r w:rsidRPr="00FE0CA6">
        <w:rPr>
          <w:rStyle w:val="HideTWBExt"/>
          <w:b w:val="0"/>
        </w:rPr>
        <w:t>&lt;/Members&gt;</w:t>
      </w:r>
    </w:p>
    <w:p w14:paraId="56609FE0" w14:textId="77777777" w:rsidR="00CD5B92" w:rsidRPr="00FE0CA6" w:rsidRDefault="00CD5B92" w:rsidP="00CD5B92">
      <w:pPr>
        <w:pStyle w:val="NormalBold"/>
      </w:pPr>
      <w:r w:rsidRPr="00FE0CA6">
        <w:rPr>
          <w:rStyle w:val="HideTWBExt"/>
          <w:b w:val="0"/>
        </w:rPr>
        <w:t>&lt;/RepeatBlock-By&gt;</w:t>
      </w:r>
    </w:p>
    <w:p w14:paraId="53E24418"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2A5B1FE4" w14:textId="77777777" w:rsidR="00CD5B92" w:rsidRPr="00FE0CA6" w:rsidRDefault="00CD5B92" w:rsidP="00CD5B92">
      <w:pPr>
        <w:pStyle w:val="NormalBold"/>
      </w:pPr>
      <w:r w:rsidRPr="00FE0CA6">
        <w:rPr>
          <w:rStyle w:val="HideTWBExt"/>
        </w:rPr>
        <w:t>&lt;Article&gt;</w:t>
      </w:r>
      <w:r w:rsidRPr="00FE0CA6">
        <w:t>Ziffer 36</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1C1395E2" w14:textId="77777777" w:rsidTr="00EF70A0">
        <w:trPr>
          <w:trHeight w:hRule="exact" w:val="240"/>
          <w:jc w:val="center"/>
        </w:trPr>
        <w:tc>
          <w:tcPr>
            <w:tcW w:w="9752" w:type="dxa"/>
            <w:gridSpan w:val="2"/>
            <w:tcBorders>
              <w:top w:val="nil"/>
              <w:left w:val="nil"/>
              <w:bottom w:val="nil"/>
              <w:right w:val="nil"/>
            </w:tcBorders>
          </w:tcPr>
          <w:p w14:paraId="04E33923" w14:textId="77777777" w:rsidR="00CD5B92" w:rsidRPr="00FE0CA6" w:rsidRDefault="00CD5B92" w:rsidP="00EF70A0"/>
        </w:tc>
      </w:tr>
      <w:tr w:rsidR="00CD5B92" w:rsidRPr="00FE0CA6" w14:paraId="5CB468B7" w14:textId="77777777" w:rsidTr="00EF70A0">
        <w:trPr>
          <w:trHeight w:val="240"/>
          <w:jc w:val="center"/>
        </w:trPr>
        <w:tc>
          <w:tcPr>
            <w:tcW w:w="4876" w:type="dxa"/>
            <w:tcBorders>
              <w:top w:val="nil"/>
              <w:left w:val="nil"/>
              <w:bottom w:val="nil"/>
              <w:right w:val="nil"/>
            </w:tcBorders>
          </w:tcPr>
          <w:p w14:paraId="3669D259"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14B7729B" w14:textId="77777777" w:rsidR="00CD5B92" w:rsidRPr="00FE0CA6" w:rsidRDefault="00CD5B92" w:rsidP="00EF70A0">
            <w:pPr>
              <w:pStyle w:val="AmColumnHeading"/>
            </w:pPr>
            <w:r w:rsidRPr="00FE0CA6">
              <w:t>Geänderter Text</w:t>
            </w:r>
          </w:p>
        </w:tc>
      </w:tr>
      <w:tr w:rsidR="00CD5B92" w:rsidRPr="00FE0CA6" w14:paraId="3A51C85A" w14:textId="77777777" w:rsidTr="00EF70A0">
        <w:trPr>
          <w:jc w:val="center"/>
        </w:trPr>
        <w:tc>
          <w:tcPr>
            <w:tcW w:w="4876" w:type="dxa"/>
            <w:tcBorders>
              <w:top w:val="nil"/>
              <w:left w:val="nil"/>
              <w:bottom w:val="nil"/>
              <w:right w:val="nil"/>
            </w:tcBorders>
          </w:tcPr>
          <w:p w14:paraId="10222E78" w14:textId="77777777" w:rsidR="00CD5B92" w:rsidRPr="00FE0CA6" w:rsidRDefault="00CD5B92" w:rsidP="00EF70A0">
            <w:pPr>
              <w:pStyle w:val="Normal6a"/>
            </w:pPr>
            <w:r w:rsidRPr="00FE0CA6">
              <w:t>36.</w:t>
            </w:r>
            <w:r w:rsidRPr="00FE0CA6">
              <w:tab/>
              <w:t xml:space="preserve">fordert die Kommission auf, </w:t>
            </w:r>
            <w:r w:rsidRPr="00FE0CA6">
              <w:rPr>
                <w:b/>
                <w:i/>
              </w:rPr>
              <w:t>mindestens 90</w:t>
            </w:r>
            <w:r w:rsidRPr="00FE0CA6">
              <w:t xml:space="preserve"> % </w:t>
            </w:r>
            <w:r w:rsidRPr="00FE0CA6">
              <w:rPr>
                <w:b/>
                <w:i/>
              </w:rPr>
              <w:t>aller EU-Außenmaßnahmen für Projekte zu verwenden,</w:t>
            </w:r>
            <w:r w:rsidRPr="00FE0CA6">
              <w:t xml:space="preserve"> die </w:t>
            </w:r>
            <w:r w:rsidRPr="00FE0CA6">
              <w:rPr>
                <w:b/>
                <w:i/>
              </w:rPr>
              <w:t>zur</w:t>
            </w:r>
            <w:r w:rsidRPr="00FE0CA6">
              <w:t xml:space="preserve"> Gleichstellung </w:t>
            </w:r>
            <w:r w:rsidRPr="00FE0CA6">
              <w:rPr>
                <w:b/>
                <w:i/>
              </w:rPr>
              <w:t>der Geschlechter und</w:t>
            </w:r>
            <w:r w:rsidRPr="00FE0CA6">
              <w:t xml:space="preserve"> zur </w:t>
            </w:r>
            <w:r w:rsidRPr="00FE0CA6">
              <w:rPr>
                <w:b/>
                <w:i/>
              </w:rPr>
              <w:t>Stärkung der Rolle der Frau beitragen, und weitere 25 % der Finanzierungsinstrumente der EU für das auswärtige Handeln im kommenden MFR der Förderung der</w:t>
            </w:r>
            <w:r w:rsidRPr="00FE0CA6">
              <w:t xml:space="preserve"> Gleichstellung der Geschlechter </w:t>
            </w:r>
            <w:r w:rsidRPr="00FE0CA6">
              <w:rPr>
                <w:b/>
                <w:i/>
              </w:rPr>
              <w:t>als vorrangiges Ziel zu widmen</w:t>
            </w:r>
            <w:r w:rsidRPr="00FE0CA6">
              <w:t xml:space="preserve">; </w:t>
            </w:r>
            <w:r w:rsidRPr="00FE0CA6">
              <w:rPr>
                <w:b/>
                <w:i/>
              </w:rPr>
              <w:t>fordert die Kommission ferner auf, einen speziellen Fonds einzurichten, um die Gleichstellung der Geschlechter weltweit zu fördern und sicherzustellen, dass die von ihr unterstützten Maßnahmen auf den Zugang zu sexueller und reproduktiver Gesundheit und den damit verbundenen Rechten, die stärkere Beteiligung von Frauen an Entscheidungsprozessen, die Unterstützung lokaler, von Frauen geführter nichtstaatlicher Organisationen und die Unterstützung lokaler Menschenrechtsverteidigerinnen ausgerichtet sind;</w:t>
            </w:r>
          </w:p>
        </w:tc>
        <w:tc>
          <w:tcPr>
            <w:tcW w:w="4876" w:type="dxa"/>
            <w:tcBorders>
              <w:top w:val="nil"/>
              <w:left w:val="nil"/>
              <w:bottom w:val="nil"/>
              <w:right w:val="nil"/>
            </w:tcBorders>
          </w:tcPr>
          <w:p w14:paraId="0A5D59FC" w14:textId="77777777" w:rsidR="00CD5B92" w:rsidRPr="00FE0CA6" w:rsidRDefault="00CD5B92" w:rsidP="00EF70A0">
            <w:pPr>
              <w:pStyle w:val="Normal6a"/>
            </w:pPr>
            <w:r w:rsidRPr="00FE0CA6">
              <w:t>36.</w:t>
            </w:r>
            <w:r w:rsidRPr="00FE0CA6">
              <w:tab/>
              <w:t xml:space="preserve">fordert die Kommission auf, </w:t>
            </w:r>
            <w:r w:rsidRPr="00FE0CA6">
              <w:rPr>
                <w:b/>
                <w:i/>
              </w:rPr>
              <w:t>zu gewährleisten, dass der Großteil des auswärtigen Handelns der EU – idealerweise ungefähr 85</w:t>
            </w:r>
            <w:r w:rsidRPr="00FE0CA6">
              <w:t xml:space="preserve"> % </w:t>
            </w:r>
            <w:r w:rsidRPr="00FE0CA6">
              <w:rPr>
                <w:b/>
                <w:i/>
              </w:rPr>
              <w:t>– sinnvoll und im Einklang mit den im EU-Aktionsplan für</w:t>
            </w:r>
            <w:r w:rsidRPr="00FE0CA6">
              <w:t xml:space="preserve"> die Gleichstellung</w:t>
            </w:r>
            <w:r w:rsidRPr="00FE0CA6">
              <w:rPr>
                <w:b/>
                <w:i/>
              </w:rPr>
              <w:t> III festgelegten Zielen</w:t>
            </w:r>
            <w:r w:rsidRPr="00FE0CA6">
              <w:t xml:space="preserve"> zur Gleichstellung der Geschlechter </w:t>
            </w:r>
            <w:r w:rsidRPr="00FE0CA6">
              <w:rPr>
                <w:b/>
                <w:i/>
              </w:rPr>
              <w:t>beiträgt</w:t>
            </w:r>
            <w:r w:rsidRPr="00FE0CA6">
              <w:t>;</w:t>
            </w:r>
          </w:p>
        </w:tc>
      </w:tr>
    </w:tbl>
    <w:p w14:paraId="6E7FFA30"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3EADE6F1" w14:textId="77777777" w:rsidR="00CD5B92" w:rsidRPr="00FE0CA6" w:rsidRDefault="00CD5B92" w:rsidP="00CD5B92">
      <w:r w:rsidRPr="00FE0CA6">
        <w:rPr>
          <w:rStyle w:val="HideTWBExt"/>
        </w:rPr>
        <w:t>&lt;/Amend&gt;</w:t>
      </w:r>
    </w:p>
    <w:p w14:paraId="72CCF48E"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75</w:t>
      </w:r>
      <w:r w:rsidRPr="00FE0CA6">
        <w:rPr>
          <w:rStyle w:val="HideTWBExt"/>
        </w:rPr>
        <w:t>&lt;/NumAm&gt;</w:t>
      </w:r>
    </w:p>
    <w:p w14:paraId="3BCEE26C" w14:textId="77777777" w:rsidR="00CD5B92" w:rsidRPr="00FE0CA6" w:rsidRDefault="00CD5B92" w:rsidP="00CD5B92">
      <w:pPr>
        <w:pStyle w:val="NormalBold"/>
      </w:pPr>
      <w:r w:rsidRPr="00FE0CA6">
        <w:rPr>
          <w:rStyle w:val="HideTWBExt"/>
          <w:b w:val="0"/>
        </w:rPr>
        <w:t>&lt;RepeatBlock-By&gt;&lt;Members&gt;</w:t>
      </w:r>
      <w:r w:rsidRPr="00FE0CA6">
        <w:t>Olivier Chastel, Vlad Vasile-Voiculescu</w:t>
      </w:r>
      <w:r w:rsidRPr="00FE0CA6">
        <w:rPr>
          <w:rStyle w:val="HideTWBExt"/>
          <w:b w:val="0"/>
        </w:rPr>
        <w:t>&lt;/Members&gt;</w:t>
      </w:r>
    </w:p>
    <w:p w14:paraId="0AD12660" w14:textId="77777777" w:rsidR="00CD5B92" w:rsidRPr="00FE0CA6" w:rsidRDefault="00CD5B92" w:rsidP="00CD5B92">
      <w:pPr>
        <w:pStyle w:val="NormalBold"/>
      </w:pPr>
      <w:r w:rsidRPr="00FE0CA6">
        <w:rPr>
          <w:rStyle w:val="HideTWBExt"/>
          <w:b w:val="0"/>
        </w:rPr>
        <w:t>&lt;/RepeatBlock-By&gt;</w:t>
      </w:r>
    </w:p>
    <w:p w14:paraId="14B9DBE3"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393550FB" w14:textId="77777777" w:rsidR="00CD5B92" w:rsidRPr="00FE0CA6" w:rsidRDefault="00CD5B92" w:rsidP="00CD5B92">
      <w:pPr>
        <w:pStyle w:val="NormalBold"/>
      </w:pPr>
      <w:r w:rsidRPr="00FE0CA6">
        <w:rPr>
          <w:rStyle w:val="HideTWBExt"/>
        </w:rPr>
        <w:t>&lt;Article&gt;</w:t>
      </w:r>
      <w:r w:rsidRPr="00FE0CA6">
        <w:t>Ziffer 36</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71B39A71" w14:textId="77777777" w:rsidTr="00EF70A0">
        <w:trPr>
          <w:trHeight w:hRule="exact" w:val="240"/>
          <w:jc w:val="center"/>
        </w:trPr>
        <w:tc>
          <w:tcPr>
            <w:tcW w:w="9752" w:type="dxa"/>
            <w:gridSpan w:val="2"/>
            <w:tcBorders>
              <w:top w:val="nil"/>
              <w:left w:val="nil"/>
              <w:bottom w:val="nil"/>
              <w:right w:val="nil"/>
            </w:tcBorders>
          </w:tcPr>
          <w:p w14:paraId="4D708BE4" w14:textId="77777777" w:rsidR="00CD5B92" w:rsidRPr="00FE0CA6" w:rsidRDefault="00CD5B92" w:rsidP="00EF70A0"/>
        </w:tc>
      </w:tr>
      <w:tr w:rsidR="00CD5B92" w:rsidRPr="00FE0CA6" w14:paraId="42226353" w14:textId="77777777" w:rsidTr="00EF70A0">
        <w:trPr>
          <w:trHeight w:val="240"/>
          <w:jc w:val="center"/>
        </w:trPr>
        <w:tc>
          <w:tcPr>
            <w:tcW w:w="4876" w:type="dxa"/>
            <w:tcBorders>
              <w:top w:val="nil"/>
              <w:left w:val="nil"/>
              <w:bottom w:val="nil"/>
              <w:right w:val="nil"/>
            </w:tcBorders>
          </w:tcPr>
          <w:p w14:paraId="1238E17B" w14:textId="77777777" w:rsidR="00CD5B92" w:rsidRPr="00FE0CA6" w:rsidRDefault="00CD5B92" w:rsidP="00EF70A0">
            <w:pPr>
              <w:pStyle w:val="AmColumnHeading"/>
            </w:pPr>
            <w:r w:rsidRPr="00FE0CA6">
              <w:lastRenderedPageBreak/>
              <w:t>Entschließungsantrag</w:t>
            </w:r>
          </w:p>
        </w:tc>
        <w:tc>
          <w:tcPr>
            <w:tcW w:w="4876" w:type="dxa"/>
            <w:tcBorders>
              <w:top w:val="nil"/>
              <w:left w:val="nil"/>
              <w:bottom w:val="nil"/>
              <w:right w:val="nil"/>
            </w:tcBorders>
          </w:tcPr>
          <w:p w14:paraId="2B2EEC0C" w14:textId="77777777" w:rsidR="00CD5B92" w:rsidRPr="00FE0CA6" w:rsidRDefault="00CD5B92" w:rsidP="00EF70A0">
            <w:pPr>
              <w:pStyle w:val="AmColumnHeading"/>
            </w:pPr>
            <w:r w:rsidRPr="00FE0CA6">
              <w:t>Geänderter Text</w:t>
            </w:r>
          </w:p>
        </w:tc>
      </w:tr>
      <w:tr w:rsidR="00CD5B92" w:rsidRPr="00FE0CA6" w14:paraId="0312B1A4" w14:textId="77777777" w:rsidTr="00EF70A0">
        <w:trPr>
          <w:jc w:val="center"/>
        </w:trPr>
        <w:tc>
          <w:tcPr>
            <w:tcW w:w="4876" w:type="dxa"/>
            <w:tcBorders>
              <w:top w:val="nil"/>
              <w:left w:val="nil"/>
              <w:bottom w:val="nil"/>
              <w:right w:val="nil"/>
            </w:tcBorders>
          </w:tcPr>
          <w:p w14:paraId="3C492E43" w14:textId="77777777" w:rsidR="00CD5B92" w:rsidRPr="00FE0CA6" w:rsidRDefault="00CD5B92" w:rsidP="00EF70A0">
            <w:pPr>
              <w:pStyle w:val="Normal6a"/>
            </w:pPr>
            <w:r w:rsidRPr="00FE0CA6">
              <w:t>36.</w:t>
            </w:r>
            <w:r w:rsidRPr="00FE0CA6">
              <w:tab/>
              <w:t xml:space="preserve">fordert die Kommission auf, </w:t>
            </w:r>
            <w:r w:rsidRPr="00FE0CA6">
              <w:rPr>
                <w:b/>
                <w:i/>
              </w:rPr>
              <w:t>mindestens 90 % aller</w:t>
            </w:r>
            <w:r w:rsidRPr="00FE0CA6">
              <w:t xml:space="preserve"> EU-Außenmaßnahmen für Projekte zu verwenden, die zur Gleichstellung der Geschlechter und zur Stärkung der Rolle der Frau beitragen, und weitere 25 % der Finanzierungsinstrumente der EU für das auswärtige Handeln im kommenden MFR der Förderung der Gleichstellung der Geschlechter als vorrangiges Ziel zu widmen; fordert die Kommission ferner auf, einen speziellen Fonds einzurichten, um die Gleichstellung der Geschlechter weltweit zu fördern und sicherzustellen, dass die von ihr unterstützten Maßnahmen auf den Zugang zu sexueller und reproduktiver Gesundheit und den damit verbundenen Rechten, die stärkere Beteiligung von Frauen an Entscheidungsprozessen, die Unterstützung lokaler, von Frauen geführter nichtstaatlicher Organisationen und die Unterstützung lokaler Menschenrechtsverteidigerinnen ausgerichtet sind;</w:t>
            </w:r>
          </w:p>
        </w:tc>
        <w:tc>
          <w:tcPr>
            <w:tcW w:w="4876" w:type="dxa"/>
            <w:tcBorders>
              <w:top w:val="nil"/>
              <w:left w:val="nil"/>
              <w:bottom w:val="nil"/>
              <w:right w:val="nil"/>
            </w:tcBorders>
          </w:tcPr>
          <w:p w14:paraId="5E808246" w14:textId="77777777" w:rsidR="00CD5B92" w:rsidRPr="00FE0CA6" w:rsidRDefault="00CD5B92" w:rsidP="00EF70A0">
            <w:pPr>
              <w:pStyle w:val="Normal6a"/>
            </w:pPr>
            <w:r w:rsidRPr="00FE0CA6">
              <w:t>36.</w:t>
            </w:r>
            <w:r w:rsidRPr="00FE0CA6">
              <w:tab/>
              <w:t xml:space="preserve">fordert die Kommission auf, </w:t>
            </w:r>
            <w:r w:rsidRPr="00FE0CA6">
              <w:rPr>
                <w:b/>
                <w:i/>
              </w:rPr>
              <w:t>mehr Mittel aus allen</w:t>
            </w:r>
            <w:r w:rsidRPr="00FE0CA6">
              <w:t xml:space="preserve"> EU-Außenmaßnahmen für Projekte zu verwenden, die zur Gleichstellung der Geschlechter und zur Stärkung der Rolle der Frau beitragen, und weitere 25 % der Finanzierungsinstrumente der EU für das auswärtige Handeln im kommenden MFR der Förderung der Gleichstellung der Geschlechter als vorrangiges Ziel zu widmen; fordert die Kommission ferner auf, einen speziellen Fonds einzurichten, um die Gleichstellung der Geschlechter weltweit zu fördern und sicherzustellen, dass die von ihr unterstützten Maßnahmen auf den Zugang zu sexueller und reproduktiver Gesundheit und den damit verbundenen Rechten, die stärkere Beteiligung von Frauen an Entscheidungsprozessen, die Unterstützung lokaler, von Frauen geführter nichtstaatlicher Organisationen und die Unterstützung lokaler Menschenrechtsverteidigerinnen ausgerichtet sind;</w:t>
            </w:r>
          </w:p>
        </w:tc>
      </w:tr>
    </w:tbl>
    <w:p w14:paraId="7F359DDE"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46F63DD1" w14:textId="77777777" w:rsidR="00CD5B92" w:rsidRPr="00FE0CA6" w:rsidRDefault="00CD5B92" w:rsidP="00CD5B92">
      <w:r w:rsidRPr="00FE0CA6">
        <w:rPr>
          <w:rStyle w:val="HideTWBExt"/>
        </w:rPr>
        <w:t>&lt;/Amend&gt;</w:t>
      </w:r>
    </w:p>
    <w:p w14:paraId="49F16826"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76</w:t>
      </w:r>
      <w:r w:rsidRPr="00FE0CA6">
        <w:rPr>
          <w:rStyle w:val="HideTWBExt"/>
        </w:rPr>
        <w:t>&lt;/NumAm&gt;</w:t>
      </w:r>
    </w:p>
    <w:p w14:paraId="4D354D0D"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10D9BDFF" w14:textId="77777777" w:rsidR="00CD5B92" w:rsidRPr="00FE0CA6" w:rsidRDefault="00CD5B92" w:rsidP="00CD5B92">
      <w:pPr>
        <w:pStyle w:val="NormalBold"/>
      </w:pPr>
      <w:r w:rsidRPr="00FE0CA6">
        <w:rPr>
          <w:rStyle w:val="HideTWBExt"/>
          <w:b w:val="0"/>
        </w:rPr>
        <w:t>&lt;/RepeatBlock-By&gt;</w:t>
      </w:r>
    </w:p>
    <w:p w14:paraId="0C5AA40D"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0C5433FC" w14:textId="77777777" w:rsidR="00CD5B92" w:rsidRPr="00FE0CA6" w:rsidRDefault="00CD5B92" w:rsidP="00CD5B92">
      <w:pPr>
        <w:pStyle w:val="NormalBold"/>
      </w:pPr>
      <w:r w:rsidRPr="00FE0CA6">
        <w:rPr>
          <w:rStyle w:val="HideTWBExt"/>
        </w:rPr>
        <w:t>&lt;Article&gt;</w:t>
      </w:r>
      <w:r w:rsidRPr="00FE0CA6">
        <w:t>Ziffer 36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5D2690FE" w14:textId="77777777" w:rsidTr="00EF70A0">
        <w:trPr>
          <w:trHeight w:hRule="exact" w:val="240"/>
          <w:jc w:val="center"/>
        </w:trPr>
        <w:tc>
          <w:tcPr>
            <w:tcW w:w="9752" w:type="dxa"/>
            <w:gridSpan w:val="2"/>
            <w:tcBorders>
              <w:top w:val="nil"/>
              <w:left w:val="nil"/>
              <w:bottom w:val="nil"/>
              <w:right w:val="nil"/>
            </w:tcBorders>
          </w:tcPr>
          <w:p w14:paraId="155AF2F0" w14:textId="77777777" w:rsidR="00CD5B92" w:rsidRPr="00FE0CA6" w:rsidRDefault="00CD5B92" w:rsidP="00EF70A0"/>
        </w:tc>
      </w:tr>
      <w:tr w:rsidR="00CD5B92" w:rsidRPr="00FE0CA6" w14:paraId="2A9598FD" w14:textId="77777777" w:rsidTr="00EF70A0">
        <w:trPr>
          <w:trHeight w:val="240"/>
          <w:jc w:val="center"/>
        </w:trPr>
        <w:tc>
          <w:tcPr>
            <w:tcW w:w="4876" w:type="dxa"/>
            <w:tcBorders>
              <w:top w:val="nil"/>
              <w:left w:val="nil"/>
              <w:bottom w:val="nil"/>
              <w:right w:val="nil"/>
            </w:tcBorders>
          </w:tcPr>
          <w:p w14:paraId="2B9535C5"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163C83B6" w14:textId="77777777" w:rsidR="00CD5B92" w:rsidRPr="00FE0CA6" w:rsidRDefault="00CD5B92" w:rsidP="00EF70A0">
            <w:pPr>
              <w:pStyle w:val="AmColumnHeading"/>
            </w:pPr>
            <w:r w:rsidRPr="00FE0CA6">
              <w:t>Geänderter Text</w:t>
            </w:r>
          </w:p>
        </w:tc>
      </w:tr>
      <w:tr w:rsidR="00CD5B92" w:rsidRPr="00FE0CA6" w14:paraId="42BAE547" w14:textId="77777777" w:rsidTr="00EF70A0">
        <w:trPr>
          <w:jc w:val="center"/>
        </w:trPr>
        <w:tc>
          <w:tcPr>
            <w:tcW w:w="4876" w:type="dxa"/>
            <w:tcBorders>
              <w:top w:val="nil"/>
              <w:left w:val="nil"/>
              <w:bottom w:val="nil"/>
              <w:right w:val="nil"/>
            </w:tcBorders>
          </w:tcPr>
          <w:p w14:paraId="481ADA68" w14:textId="77777777" w:rsidR="00CD5B92" w:rsidRPr="00FE0CA6" w:rsidRDefault="00CD5B92" w:rsidP="00EF70A0">
            <w:pPr>
              <w:pStyle w:val="Normal6a"/>
            </w:pPr>
          </w:p>
        </w:tc>
        <w:tc>
          <w:tcPr>
            <w:tcW w:w="4876" w:type="dxa"/>
            <w:tcBorders>
              <w:top w:val="nil"/>
              <w:left w:val="nil"/>
              <w:bottom w:val="nil"/>
              <w:right w:val="nil"/>
            </w:tcBorders>
          </w:tcPr>
          <w:p w14:paraId="49399FF9" w14:textId="77777777" w:rsidR="00CD5B92" w:rsidRPr="00FE0CA6" w:rsidRDefault="00CD5B92" w:rsidP="00EF70A0">
            <w:pPr>
              <w:pStyle w:val="Normal6a"/>
            </w:pPr>
            <w:r w:rsidRPr="00FE0CA6">
              <w:rPr>
                <w:b/>
                <w:i/>
              </w:rPr>
              <w:t>36a.</w:t>
            </w:r>
            <w:r w:rsidRPr="00FE0CA6">
              <w:tab/>
            </w:r>
            <w:r w:rsidRPr="00FE0CA6">
              <w:rPr>
                <w:b/>
                <w:i/>
              </w:rPr>
              <w:t xml:space="preserve">bekräftigt, dass der Schutz der Rechte von Frauen und die Bekämpfung aller Formen von Gewalt gegen Frauen und Mädchen eine eindeutige und nicht verhandelbare Priorität der Union bleiben müssen; betont, dass diese Ziele auf allgemein anerkannten Menschenrechten und rechtlichen Verpflichtungen beruhen </w:t>
            </w:r>
            <w:r w:rsidRPr="00FE0CA6">
              <w:rPr>
                <w:b/>
                <w:i/>
              </w:rPr>
              <w:lastRenderedPageBreak/>
              <w:t>und daher nicht unter dem Dach der Geschlechterideologie oder umfassenderer, umstrittener geschlechtsspezifischer Konstrukte verwässert oder subsumiert werden sollten, die die Gefahr bergen, Aufmerksamkeit und Ressourcen von den konkreten Herausforderungen abzulenken, denen sich Frauen gegenübersehen;</w:t>
            </w:r>
          </w:p>
        </w:tc>
      </w:tr>
    </w:tbl>
    <w:p w14:paraId="16FABC1F"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2C0FB73F" w14:textId="77777777" w:rsidR="00CD5B92" w:rsidRPr="00FE0CA6" w:rsidRDefault="00CD5B92" w:rsidP="00CD5B92">
      <w:r w:rsidRPr="00FE0CA6">
        <w:rPr>
          <w:rStyle w:val="HideTWBExt"/>
        </w:rPr>
        <w:t>&lt;/Amend&gt;</w:t>
      </w:r>
    </w:p>
    <w:p w14:paraId="352627EF"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77</w:t>
      </w:r>
      <w:r w:rsidRPr="00FE0CA6">
        <w:rPr>
          <w:rStyle w:val="HideTWBExt"/>
        </w:rPr>
        <w:t>&lt;/NumAm&gt;</w:t>
      </w:r>
    </w:p>
    <w:p w14:paraId="13D6CCAD"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3276BBF3" w14:textId="77777777" w:rsidR="00CD5B92" w:rsidRPr="00FE0CA6" w:rsidRDefault="00CD5B92" w:rsidP="00CD5B92">
      <w:pPr>
        <w:pStyle w:val="NormalBold"/>
      </w:pPr>
      <w:r w:rsidRPr="00FE0CA6">
        <w:rPr>
          <w:rStyle w:val="HideTWBExt"/>
          <w:b w:val="0"/>
        </w:rPr>
        <w:t>&lt;/RepeatBlock-By&gt;</w:t>
      </w:r>
    </w:p>
    <w:p w14:paraId="10152E79"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17A49F97" w14:textId="77777777" w:rsidR="00CD5B92" w:rsidRPr="00FE0CA6" w:rsidRDefault="00CD5B92" w:rsidP="00CD5B92">
      <w:pPr>
        <w:pStyle w:val="NormalBold"/>
      </w:pPr>
      <w:r w:rsidRPr="00FE0CA6">
        <w:rPr>
          <w:rStyle w:val="HideTWBExt"/>
        </w:rPr>
        <w:t>&lt;Article&gt;</w:t>
      </w:r>
      <w:r w:rsidRPr="00FE0CA6">
        <w:t>Ziffer 36 b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73C53E9D" w14:textId="77777777" w:rsidTr="00EF70A0">
        <w:trPr>
          <w:trHeight w:hRule="exact" w:val="240"/>
          <w:jc w:val="center"/>
        </w:trPr>
        <w:tc>
          <w:tcPr>
            <w:tcW w:w="9752" w:type="dxa"/>
            <w:gridSpan w:val="2"/>
            <w:tcBorders>
              <w:top w:val="nil"/>
              <w:left w:val="nil"/>
              <w:bottom w:val="nil"/>
              <w:right w:val="nil"/>
            </w:tcBorders>
          </w:tcPr>
          <w:p w14:paraId="218B3036" w14:textId="77777777" w:rsidR="00CD5B92" w:rsidRPr="00FE0CA6" w:rsidRDefault="00CD5B92" w:rsidP="00EF70A0"/>
        </w:tc>
      </w:tr>
      <w:tr w:rsidR="00CD5B92" w:rsidRPr="00FE0CA6" w14:paraId="1EFFBC8C" w14:textId="77777777" w:rsidTr="00EF70A0">
        <w:trPr>
          <w:trHeight w:val="240"/>
          <w:jc w:val="center"/>
        </w:trPr>
        <w:tc>
          <w:tcPr>
            <w:tcW w:w="4876" w:type="dxa"/>
            <w:tcBorders>
              <w:top w:val="nil"/>
              <w:left w:val="nil"/>
              <w:bottom w:val="nil"/>
              <w:right w:val="nil"/>
            </w:tcBorders>
          </w:tcPr>
          <w:p w14:paraId="70FFF34F"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26261BA8" w14:textId="77777777" w:rsidR="00CD5B92" w:rsidRPr="00FE0CA6" w:rsidRDefault="00CD5B92" w:rsidP="00EF70A0">
            <w:pPr>
              <w:pStyle w:val="AmColumnHeading"/>
            </w:pPr>
            <w:r w:rsidRPr="00FE0CA6">
              <w:t>Geänderter Text</w:t>
            </w:r>
          </w:p>
        </w:tc>
      </w:tr>
      <w:tr w:rsidR="00CD5B92" w:rsidRPr="00FE0CA6" w14:paraId="304DBC6C" w14:textId="77777777" w:rsidTr="00EF70A0">
        <w:trPr>
          <w:jc w:val="center"/>
        </w:trPr>
        <w:tc>
          <w:tcPr>
            <w:tcW w:w="4876" w:type="dxa"/>
            <w:tcBorders>
              <w:top w:val="nil"/>
              <w:left w:val="nil"/>
              <w:bottom w:val="nil"/>
              <w:right w:val="nil"/>
            </w:tcBorders>
          </w:tcPr>
          <w:p w14:paraId="53F10965" w14:textId="77777777" w:rsidR="00CD5B92" w:rsidRPr="00FE0CA6" w:rsidRDefault="00CD5B92" w:rsidP="00EF70A0">
            <w:pPr>
              <w:pStyle w:val="Normal6a"/>
            </w:pPr>
          </w:p>
        </w:tc>
        <w:tc>
          <w:tcPr>
            <w:tcW w:w="4876" w:type="dxa"/>
            <w:tcBorders>
              <w:top w:val="nil"/>
              <w:left w:val="nil"/>
              <w:bottom w:val="nil"/>
              <w:right w:val="nil"/>
            </w:tcBorders>
          </w:tcPr>
          <w:p w14:paraId="61024CEB" w14:textId="77777777" w:rsidR="00CD5B92" w:rsidRPr="00FE0CA6" w:rsidRDefault="00CD5B92" w:rsidP="00EF70A0">
            <w:pPr>
              <w:pStyle w:val="Normal6a"/>
            </w:pPr>
            <w:r w:rsidRPr="00FE0CA6">
              <w:rPr>
                <w:b/>
                <w:i/>
              </w:rPr>
              <w:t>36b.</w:t>
            </w:r>
            <w:r w:rsidRPr="00FE0CA6">
              <w:tab/>
            </w:r>
            <w:r w:rsidRPr="00FE0CA6">
              <w:rPr>
                <w:b/>
                <w:i/>
              </w:rPr>
              <w:t>betont, dass das auswärtige Handeln und die Außenpolitik der Union nicht von der Geschlechterideologie oder damit zusammenhängenden Konstrukten oder Ideologien bestimmt werden, sondern auf den Grundsätzen des Völkerrechts, der Achtung der staatlichen Souveränität, der Förderung des Friedens, der Sicherheit, der wirtschaftlichen Zusammenarbeit und des Schutzes der grundlegenden Menschenrechte, einschließlich der Rechte von Frauen und Mädchen, beruhen sollten;</w:t>
            </w:r>
          </w:p>
        </w:tc>
      </w:tr>
    </w:tbl>
    <w:p w14:paraId="31424809"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56D26213" w14:textId="77777777" w:rsidR="00CD5B92" w:rsidRPr="00FE0CA6" w:rsidRDefault="00CD5B92" w:rsidP="00CD5B92">
      <w:r w:rsidRPr="00FE0CA6">
        <w:rPr>
          <w:rStyle w:val="HideTWBExt"/>
        </w:rPr>
        <w:t>&lt;/Amend&gt;</w:t>
      </w:r>
    </w:p>
    <w:p w14:paraId="740F43E7"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78</w:t>
      </w:r>
      <w:r w:rsidRPr="00FE0CA6">
        <w:rPr>
          <w:rStyle w:val="HideTWBExt"/>
        </w:rPr>
        <w:t>&lt;/NumAm&gt;</w:t>
      </w:r>
    </w:p>
    <w:p w14:paraId="08ACF799"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6EA36ABE" w14:textId="77777777" w:rsidR="00CD5B92" w:rsidRPr="00FE0CA6" w:rsidRDefault="00CD5B92" w:rsidP="00CD5B92">
      <w:pPr>
        <w:pStyle w:val="NormalBold"/>
      </w:pPr>
      <w:r w:rsidRPr="00FE0CA6">
        <w:rPr>
          <w:rStyle w:val="HideTWBExt"/>
          <w:b w:val="0"/>
        </w:rPr>
        <w:t>&lt;/RepeatBlock-By&gt;</w:t>
      </w:r>
    </w:p>
    <w:p w14:paraId="0E42E3C7"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3728FA5F" w14:textId="77777777" w:rsidR="00CD5B92" w:rsidRPr="00FE0CA6" w:rsidRDefault="00CD5B92" w:rsidP="00CD5B92">
      <w:pPr>
        <w:pStyle w:val="NormalBold"/>
      </w:pPr>
      <w:r w:rsidRPr="00FE0CA6">
        <w:rPr>
          <w:rStyle w:val="HideTWBExt"/>
        </w:rPr>
        <w:t>&lt;Article&gt;</w:t>
      </w:r>
      <w:r w:rsidRPr="00FE0CA6">
        <w:t>Ziffer 37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0ECE380D" w14:textId="77777777" w:rsidTr="00EF70A0">
        <w:trPr>
          <w:trHeight w:hRule="exact" w:val="240"/>
          <w:jc w:val="center"/>
        </w:trPr>
        <w:tc>
          <w:tcPr>
            <w:tcW w:w="9752" w:type="dxa"/>
            <w:gridSpan w:val="2"/>
            <w:tcBorders>
              <w:top w:val="nil"/>
              <w:left w:val="nil"/>
              <w:bottom w:val="nil"/>
              <w:right w:val="nil"/>
            </w:tcBorders>
          </w:tcPr>
          <w:p w14:paraId="3A19E761" w14:textId="77777777" w:rsidR="00CD5B92" w:rsidRPr="00FE0CA6" w:rsidRDefault="00CD5B92" w:rsidP="00EF70A0"/>
        </w:tc>
      </w:tr>
      <w:tr w:rsidR="00CD5B92" w:rsidRPr="00FE0CA6" w14:paraId="4E0C4660" w14:textId="77777777" w:rsidTr="00EF70A0">
        <w:trPr>
          <w:trHeight w:val="240"/>
          <w:jc w:val="center"/>
        </w:trPr>
        <w:tc>
          <w:tcPr>
            <w:tcW w:w="4876" w:type="dxa"/>
            <w:tcBorders>
              <w:top w:val="nil"/>
              <w:left w:val="nil"/>
              <w:bottom w:val="nil"/>
              <w:right w:val="nil"/>
            </w:tcBorders>
          </w:tcPr>
          <w:p w14:paraId="18490CF6" w14:textId="77777777" w:rsidR="00CD5B92" w:rsidRPr="00FE0CA6" w:rsidRDefault="00CD5B92" w:rsidP="00EF70A0">
            <w:pPr>
              <w:pStyle w:val="AmColumnHeading"/>
            </w:pPr>
            <w:r w:rsidRPr="00FE0CA6">
              <w:lastRenderedPageBreak/>
              <w:t>Entschließungsantrag</w:t>
            </w:r>
          </w:p>
        </w:tc>
        <w:tc>
          <w:tcPr>
            <w:tcW w:w="4876" w:type="dxa"/>
            <w:tcBorders>
              <w:top w:val="nil"/>
              <w:left w:val="nil"/>
              <w:bottom w:val="nil"/>
              <w:right w:val="nil"/>
            </w:tcBorders>
          </w:tcPr>
          <w:p w14:paraId="458302B9" w14:textId="77777777" w:rsidR="00CD5B92" w:rsidRPr="00FE0CA6" w:rsidRDefault="00CD5B92" w:rsidP="00EF70A0">
            <w:pPr>
              <w:pStyle w:val="AmColumnHeading"/>
            </w:pPr>
            <w:r w:rsidRPr="00FE0CA6">
              <w:t>Geänderter Text</w:t>
            </w:r>
          </w:p>
        </w:tc>
      </w:tr>
      <w:tr w:rsidR="00CD5B92" w:rsidRPr="00FE0CA6" w14:paraId="63F83AC9" w14:textId="77777777" w:rsidTr="00EF70A0">
        <w:trPr>
          <w:jc w:val="center"/>
        </w:trPr>
        <w:tc>
          <w:tcPr>
            <w:tcW w:w="4876" w:type="dxa"/>
            <w:tcBorders>
              <w:top w:val="nil"/>
              <w:left w:val="nil"/>
              <w:bottom w:val="nil"/>
              <w:right w:val="nil"/>
            </w:tcBorders>
          </w:tcPr>
          <w:p w14:paraId="47F4C28B" w14:textId="77777777" w:rsidR="00CD5B92" w:rsidRPr="00FE0CA6" w:rsidRDefault="00CD5B92" w:rsidP="00EF70A0">
            <w:pPr>
              <w:pStyle w:val="Normal6a"/>
            </w:pPr>
          </w:p>
        </w:tc>
        <w:tc>
          <w:tcPr>
            <w:tcW w:w="4876" w:type="dxa"/>
            <w:tcBorders>
              <w:top w:val="nil"/>
              <w:left w:val="nil"/>
              <w:bottom w:val="nil"/>
              <w:right w:val="nil"/>
            </w:tcBorders>
          </w:tcPr>
          <w:p w14:paraId="13D81708" w14:textId="77777777" w:rsidR="00CD5B92" w:rsidRPr="00FE0CA6" w:rsidRDefault="00CD5B92" w:rsidP="00EF70A0">
            <w:pPr>
              <w:pStyle w:val="Normal6a"/>
            </w:pPr>
            <w:r w:rsidRPr="00FE0CA6">
              <w:rPr>
                <w:b/>
                <w:i/>
              </w:rPr>
              <w:t>37a.</w:t>
            </w:r>
            <w:r w:rsidRPr="00FE0CA6">
              <w:tab/>
            </w:r>
            <w:r w:rsidRPr="00FE0CA6">
              <w:rPr>
                <w:b/>
                <w:i/>
              </w:rPr>
              <w:t>stellt mit Besorgnis fest, dass die derzeitige Haushaltsberichterstattung keine eindeutige und öffentliche Aufschlüsselung der speziell für die Rechte von Frauen bereitgestellten Mittel im Gegensatz zu Initiativen im Zusammenhang mit LGBT-Personen vorsieht; betont, dass konkrete Ziele in vielen EU-Programmen in allgemein gehaltenen Kategorien wie „Gleichstellung der Geschlechter“ oder „Nichtdiskriminierung“ zusammengefasst werden, wodurch es unmöglich ist, zu beurteilen, wie viel Mittel ausschließlich für die Bekämpfung von Gewalt gegen Frauen, die Stärkung der Rolle der Frau und die Förderung ihrer sozioökonomischen Teilhabe bereitgestellt werden; fordert ein System für die transparente und detaillierte Berichterstattung, mit dessen Hilfe die Mittelzuweisungen für den Schutz der Rechte der Frauen getrennt von den Mittelzuweisungen für andere Politikbereiche betrachtet werden können, um so die Rechenschaftspflicht, eine wirksame Aufsicht und die gezielte Nutzung von Unionsmitteln sicherzustellen;</w:t>
            </w:r>
          </w:p>
        </w:tc>
      </w:tr>
    </w:tbl>
    <w:p w14:paraId="44F429A7" w14:textId="77777777" w:rsidR="00CD5B92" w:rsidRPr="00414150" w:rsidRDefault="00CD5B92" w:rsidP="00CD5B92">
      <w:pPr>
        <w:pStyle w:val="AmOrLang"/>
        <w:rPr>
          <w:lang w:val="sv-SE"/>
        </w:rPr>
      </w:pPr>
      <w:r w:rsidRPr="00414150">
        <w:rPr>
          <w:lang w:val="sv-SE"/>
        </w:rPr>
        <w:t xml:space="preserve">Or. </w:t>
      </w:r>
      <w:r w:rsidRPr="00414150">
        <w:rPr>
          <w:rStyle w:val="HideTWBExt"/>
          <w:lang w:val="sv-SE"/>
        </w:rPr>
        <w:t>&lt;Original&gt;</w:t>
      </w:r>
      <w:r w:rsidRPr="00414150">
        <w:rPr>
          <w:rStyle w:val="HideTWBInt"/>
          <w:lang w:val="sv-SE"/>
        </w:rPr>
        <w:t>{EN}</w:t>
      </w:r>
      <w:r w:rsidRPr="00414150">
        <w:rPr>
          <w:lang w:val="sv-SE"/>
        </w:rPr>
        <w:t>en</w:t>
      </w:r>
      <w:r w:rsidRPr="00414150">
        <w:rPr>
          <w:rStyle w:val="HideTWBExt"/>
          <w:lang w:val="sv-SE"/>
        </w:rPr>
        <w:t>&lt;/Original&gt;</w:t>
      </w:r>
    </w:p>
    <w:p w14:paraId="65EED670" w14:textId="77777777" w:rsidR="00CD5B92" w:rsidRPr="00414150" w:rsidRDefault="00CD5B92" w:rsidP="00CD5B92">
      <w:pPr>
        <w:rPr>
          <w:lang w:val="sv-SE"/>
        </w:rPr>
      </w:pPr>
      <w:r w:rsidRPr="00414150">
        <w:rPr>
          <w:rStyle w:val="HideTWBExt"/>
          <w:lang w:val="sv-SE"/>
        </w:rPr>
        <w:t>&lt;/Amend&gt;</w:t>
      </w:r>
    </w:p>
    <w:p w14:paraId="1F2ABBA7" w14:textId="77777777" w:rsidR="00CD5B92" w:rsidRPr="00414150" w:rsidRDefault="00CD5B92" w:rsidP="00CD5B92">
      <w:pPr>
        <w:pStyle w:val="AmNumberTabs"/>
        <w:rPr>
          <w:lang w:val="sv-SE"/>
        </w:rPr>
      </w:pPr>
      <w:r w:rsidRPr="00414150">
        <w:rPr>
          <w:rStyle w:val="HideTWBExt"/>
          <w:lang w:val="sv-SE"/>
        </w:rPr>
        <w:t>&lt;Amend&gt;</w:t>
      </w:r>
      <w:r w:rsidRPr="00414150">
        <w:rPr>
          <w:lang w:val="sv-SE"/>
        </w:rPr>
        <w:t>Änderungsantrag</w:t>
      </w:r>
      <w:r w:rsidRPr="00414150">
        <w:rPr>
          <w:lang w:val="sv-SE"/>
        </w:rPr>
        <w:tab/>
      </w:r>
      <w:r w:rsidRPr="00414150">
        <w:rPr>
          <w:lang w:val="sv-SE"/>
        </w:rPr>
        <w:tab/>
      </w:r>
      <w:r w:rsidRPr="00414150">
        <w:rPr>
          <w:rStyle w:val="HideTWBExt"/>
          <w:lang w:val="sv-SE"/>
        </w:rPr>
        <w:t>&lt;NumAm&gt;</w:t>
      </w:r>
      <w:r w:rsidRPr="00414150">
        <w:rPr>
          <w:lang w:val="sv-SE"/>
        </w:rPr>
        <w:t>79</w:t>
      </w:r>
      <w:r w:rsidRPr="00414150">
        <w:rPr>
          <w:rStyle w:val="HideTWBExt"/>
          <w:lang w:val="sv-SE"/>
        </w:rPr>
        <w:t>&lt;/NumAm&gt;</w:t>
      </w:r>
    </w:p>
    <w:p w14:paraId="456DBB93" w14:textId="77777777" w:rsidR="00CD5B92" w:rsidRPr="00414150" w:rsidRDefault="00CD5B92" w:rsidP="00CD5B92">
      <w:pPr>
        <w:pStyle w:val="NormalBold"/>
        <w:rPr>
          <w:lang w:val="sv-SE"/>
        </w:rPr>
      </w:pPr>
      <w:r w:rsidRPr="00414150">
        <w:rPr>
          <w:rStyle w:val="HideTWBExt"/>
          <w:b w:val="0"/>
          <w:lang w:val="sv-SE"/>
        </w:rPr>
        <w:t>&lt;RepeatBlock-By&gt;&lt;Members&gt;</w:t>
      </w:r>
      <w:r w:rsidRPr="00414150">
        <w:rPr>
          <w:lang w:val="sv-SE"/>
        </w:rPr>
        <w:t>Jonas Sjöstedt</w:t>
      </w:r>
      <w:r w:rsidRPr="00414150">
        <w:rPr>
          <w:rStyle w:val="HideTWBExt"/>
          <w:b w:val="0"/>
          <w:lang w:val="sv-SE"/>
        </w:rPr>
        <w:t>&lt;/Members&gt;</w:t>
      </w:r>
    </w:p>
    <w:p w14:paraId="1DC1E24D" w14:textId="77777777" w:rsidR="00CD5B92" w:rsidRPr="00414150" w:rsidRDefault="00CD5B92" w:rsidP="00CD5B92">
      <w:pPr>
        <w:pStyle w:val="NormalBold"/>
        <w:rPr>
          <w:lang w:val="sv-SE"/>
        </w:rPr>
      </w:pPr>
      <w:r w:rsidRPr="00414150">
        <w:rPr>
          <w:rStyle w:val="HideTWBExt"/>
          <w:b w:val="0"/>
          <w:lang w:val="sv-SE"/>
        </w:rPr>
        <w:t>&lt;/RepeatBlock-By&gt;</w:t>
      </w:r>
    </w:p>
    <w:p w14:paraId="32136D07"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2E4A8334" w14:textId="77777777" w:rsidR="00CD5B92" w:rsidRPr="00FE0CA6" w:rsidRDefault="00CD5B92" w:rsidP="00CD5B92">
      <w:pPr>
        <w:pStyle w:val="NormalBold"/>
      </w:pPr>
      <w:r w:rsidRPr="00FE0CA6">
        <w:rPr>
          <w:rStyle w:val="HideTWBExt"/>
        </w:rPr>
        <w:t>&lt;Article&gt;</w:t>
      </w:r>
      <w:r w:rsidRPr="00FE0CA6">
        <w:t>Ziffer 37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1A83033F" w14:textId="77777777" w:rsidTr="00EF70A0">
        <w:trPr>
          <w:trHeight w:hRule="exact" w:val="240"/>
          <w:jc w:val="center"/>
        </w:trPr>
        <w:tc>
          <w:tcPr>
            <w:tcW w:w="9752" w:type="dxa"/>
            <w:gridSpan w:val="2"/>
            <w:tcBorders>
              <w:top w:val="nil"/>
              <w:left w:val="nil"/>
              <w:bottom w:val="nil"/>
              <w:right w:val="nil"/>
            </w:tcBorders>
          </w:tcPr>
          <w:p w14:paraId="7B983DAD" w14:textId="77777777" w:rsidR="00CD5B92" w:rsidRPr="00FE0CA6" w:rsidRDefault="00CD5B92" w:rsidP="00EF70A0"/>
        </w:tc>
      </w:tr>
      <w:tr w:rsidR="00CD5B92" w:rsidRPr="00FE0CA6" w14:paraId="50DB2EF5" w14:textId="77777777" w:rsidTr="00EF70A0">
        <w:trPr>
          <w:trHeight w:val="240"/>
          <w:jc w:val="center"/>
        </w:trPr>
        <w:tc>
          <w:tcPr>
            <w:tcW w:w="4876" w:type="dxa"/>
            <w:tcBorders>
              <w:top w:val="nil"/>
              <w:left w:val="nil"/>
              <w:bottom w:val="nil"/>
              <w:right w:val="nil"/>
            </w:tcBorders>
          </w:tcPr>
          <w:p w14:paraId="2F2042DB"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03B1A387" w14:textId="77777777" w:rsidR="00CD5B92" w:rsidRPr="00FE0CA6" w:rsidRDefault="00CD5B92" w:rsidP="00EF70A0">
            <w:pPr>
              <w:pStyle w:val="AmColumnHeading"/>
            </w:pPr>
            <w:r w:rsidRPr="00FE0CA6">
              <w:t>Geänderter Text</w:t>
            </w:r>
          </w:p>
        </w:tc>
      </w:tr>
      <w:tr w:rsidR="00CD5B92" w:rsidRPr="00FE0CA6" w14:paraId="67F358BF" w14:textId="77777777" w:rsidTr="00EF70A0">
        <w:trPr>
          <w:jc w:val="center"/>
        </w:trPr>
        <w:tc>
          <w:tcPr>
            <w:tcW w:w="4876" w:type="dxa"/>
            <w:tcBorders>
              <w:top w:val="nil"/>
              <w:left w:val="nil"/>
              <w:bottom w:val="nil"/>
              <w:right w:val="nil"/>
            </w:tcBorders>
          </w:tcPr>
          <w:p w14:paraId="03A560B2" w14:textId="77777777" w:rsidR="00CD5B92" w:rsidRPr="00FE0CA6" w:rsidRDefault="00CD5B92" w:rsidP="00EF70A0">
            <w:pPr>
              <w:pStyle w:val="Normal6a"/>
            </w:pPr>
          </w:p>
        </w:tc>
        <w:tc>
          <w:tcPr>
            <w:tcW w:w="4876" w:type="dxa"/>
            <w:tcBorders>
              <w:top w:val="nil"/>
              <w:left w:val="nil"/>
              <w:bottom w:val="nil"/>
              <w:right w:val="nil"/>
            </w:tcBorders>
          </w:tcPr>
          <w:p w14:paraId="7A7B5185" w14:textId="77777777" w:rsidR="00CD5B92" w:rsidRPr="00FE0CA6" w:rsidRDefault="00CD5B92" w:rsidP="00EF70A0">
            <w:pPr>
              <w:pStyle w:val="Normal6a"/>
            </w:pPr>
            <w:r w:rsidRPr="00FE0CA6">
              <w:rPr>
                <w:b/>
                <w:i/>
              </w:rPr>
              <w:t>37a.</w:t>
            </w:r>
            <w:r w:rsidRPr="00FE0CA6">
              <w:tab/>
            </w:r>
            <w:r w:rsidRPr="00FE0CA6">
              <w:rPr>
                <w:b/>
                <w:i/>
              </w:rPr>
              <w:t xml:space="preserve">fordert die Kommission auf, dafür zu sorgen, dass mit von der EU finanzierten Programmen die Rechte der Frau geschützt und gefördert werden, </w:t>
            </w:r>
            <w:r w:rsidRPr="00FE0CA6">
              <w:rPr>
                <w:b/>
                <w:i/>
              </w:rPr>
              <w:lastRenderedPageBreak/>
              <w:t>wobei besonderes Augenmerk auf den Zugang zu öffentlicher Gesundheitsversorgung, auf Kinderbetreuung sowie auf sexueller und reproduktiver Gesundheit und den damit verbundenen Rechten zu legen ist;</w:t>
            </w:r>
          </w:p>
        </w:tc>
      </w:tr>
    </w:tbl>
    <w:p w14:paraId="7DA073EB"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0F8C0B17" w14:textId="77777777" w:rsidR="00CD5B92" w:rsidRPr="00FE0CA6" w:rsidRDefault="00CD5B92" w:rsidP="00CD5B92">
      <w:r w:rsidRPr="00FE0CA6">
        <w:rPr>
          <w:rStyle w:val="HideTWBExt"/>
        </w:rPr>
        <w:t>&lt;/Amend&gt;</w:t>
      </w:r>
    </w:p>
    <w:p w14:paraId="6AC7F151"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80</w:t>
      </w:r>
      <w:r w:rsidRPr="00FE0CA6">
        <w:rPr>
          <w:rStyle w:val="HideTWBExt"/>
        </w:rPr>
        <w:t>&lt;/NumAm&gt;</w:t>
      </w:r>
    </w:p>
    <w:p w14:paraId="13818E64" w14:textId="77777777" w:rsidR="00CD5B92" w:rsidRPr="00FE0CA6" w:rsidRDefault="00CD5B92" w:rsidP="00CD5B92">
      <w:pPr>
        <w:pStyle w:val="NormalBold"/>
      </w:pPr>
      <w:r w:rsidRPr="00FE0CA6">
        <w:rPr>
          <w:rStyle w:val="HideTWBExt"/>
          <w:b w:val="0"/>
        </w:rPr>
        <w:t>&lt;RepeatBlock-By&gt;&lt;Members&gt;</w:t>
      </w:r>
      <w:r w:rsidRPr="00FE0CA6">
        <w:t>Caterina Chinnici, Tomáš Zdechovský</w:t>
      </w:r>
      <w:r w:rsidRPr="00FE0CA6">
        <w:rPr>
          <w:rStyle w:val="HideTWBExt"/>
          <w:b w:val="0"/>
        </w:rPr>
        <w:t>&lt;/Members&gt;</w:t>
      </w:r>
    </w:p>
    <w:p w14:paraId="6C403D69" w14:textId="77777777" w:rsidR="00CD5B92" w:rsidRPr="00FE0CA6" w:rsidRDefault="00CD5B92" w:rsidP="00CD5B92">
      <w:pPr>
        <w:pStyle w:val="NormalBold"/>
      </w:pPr>
      <w:r w:rsidRPr="00FE0CA6">
        <w:rPr>
          <w:rStyle w:val="HideTWBExt"/>
          <w:b w:val="0"/>
        </w:rPr>
        <w:t>&lt;/RepeatBlock-By&gt;</w:t>
      </w:r>
    </w:p>
    <w:p w14:paraId="7780CFFD"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23B81E03" w14:textId="77777777" w:rsidR="00CD5B92" w:rsidRPr="00FE0CA6" w:rsidRDefault="00CD5B92" w:rsidP="00CD5B92">
      <w:pPr>
        <w:pStyle w:val="NormalBold"/>
      </w:pPr>
      <w:r w:rsidRPr="00FE0CA6">
        <w:rPr>
          <w:rStyle w:val="HideTWBExt"/>
        </w:rPr>
        <w:t>&lt;Article&gt;</w:t>
      </w:r>
      <w:r w:rsidRPr="00FE0CA6">
        <w:t>Ziffer 38</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43D4A834" w14:textId="77777777" w:rsidTr="00EF70A0">
        <w:trPr>
          <w:trHeight w:hRule="exact" w:val="240"/>
          <w:jc w:val="center"/>
        </w:trPr>
        <w:tc>
          <w:tcPr>
            <w:tcW w:w="9752" w:type="dxa"/>
            <w:gridSpan w:val="2"/>
            <w:tcBorders>
              <w:top w:val="nil"/>
              <w:left w:val="nil"/>
              <w:bottom w:val="nil"/>
              <w:right w:val="nil"/>
            </w:tcBorders>
          </w:tcPr>
          <w:p w14:paraId="696431BA" w14:textId="77777777" w:rsidR="00CD5B92" w:rsidRPr="00FE0CA6" w:rsidRDefault="00CD5B92" w:rsidP="00EF70A0"/>
        </w:tc>
      </w:tr>
      <w:tr w:rsidR="00CD5B92" w:rsidRPr="00FE0CA6" w14:paraId="36522F19" w14:textId="77777777" w:rsidTr="00EF70A0">
        <w:trPr>
          <w:trHeight w:val="240"/>
          <w:jc w:val="center"/>
        </w:trPr>
        <w:tc>
          <w:tcPr>
            <w:tcW w:w="4876" w:type="dxa"/>
            <w:tcBorders>
              <w:top w:val="nil"/>
              <w:left w:val="nil"/>
              <w:bottom w:val="nil"/>
              <w:right w:val="nil"/>
            </w:tcBorders>
          </w:tcPr>
          <w:p w14:paraId="5045A17D"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1A512702" w14:textId="77777777" w:rsidR="00CD5B92" w:rsidRPr="00FE0CA6" w:rsidRDefault="00CD5B92" w:rsidP="00EF70A0">
            <w:pPr>
              <w:pStyle w:val="AmColumnHeading"/>
            </w:pPr>
            <w:r w:rsidRPr="00FE0CA6">
              <w:t>Geänderter Text</w:t>
            </w:r>
          </w:p>
        </w:tc>
      </w:tr>
      <w:tr w:rsidR="00CD5B92" w:rsidRPr="00FE0CA6" w14:paraId="4EE4FE29" w14:textId="77777777" w:rsidTr="00EF70A0">
        <w:trPr>
          <w:jc w:val="center"/>
        </w:trPr>
        <w:tc>
          <w:tcPr>
            <w:tcW w:w="4876" w:type="dxa"/>
            <w:tcBorders>
              <w:top w:val="nil"/>
              <w:left w:val="nil"/>
              <w:bottom w:val="nil"/>
              <w:right w:val="nil"/>
            </w:tcBorders>
          </w:tcPr>
          <w:p w14:paraId="09E5B4D7" w14:textId="77777777" w:rsidR="00CD5B92" w:rsidRPr="00FE0CA6" w:rsidRDefault="00CD5B92" w:rsidP="00EF70A0">
            <w:pPr>
              <w:pStyle w:val="Normal6a"/>
            </w:pPr>
            <w:r w:rsidRPr="00FE0CA6">
              <w:t>38.</w:t>
            </w:r>
            <w:r w:rsidRPr="00FE0CA6">
              <w:tab/>
            </w:r>
            <w:r w:rsidRPr="00FE0CA6">
              <w:rPr>
                <w:b/>
                <w:i/>
              </w:rPr>
              <w:t>stellt fest</w:t>
            </w:r>
            <w:r w:rsidRPr="00FE0CA6">
              <w:t xml:space="preserve">, </w:t>
            </w:r>
            <w:r w:rsidRPr="00FE0CA6">
              <w:rPr>
                <w:b/>
                <w:i/>
              </w:rPr>
              <w:t>dass</w:t>
            </w:r>
            <w:r w:rsidRPr="00FE0CA6">
              <w:t xml:space="preserve"> das </w:t>
            </w:r>
            <w:r w:rsidRPr="00FE0CA6">
              <w:rPr>
                <w:b/>
                <w:i/>
              </w:rPr>
              <w:t>geschlechtsspezifische Lohngefälle in</w:t>
            </w:r>
            <w:r w:rsidRPr="00FE0CA6">
              <w:t xml:space="preserve"> den </w:t>
            </w:r>
            <w:r w:rsidRPr="00FE0CA6">
              <w:rPr>
                <w:b/>
                <w:i/>
              </w:rPr>
              <w:t>EU-Organen nach wie vor ein erhebliches Problem darstellt</w:t>
            </w:r>
            <w:r w:rsidRPr="00FE0CA6">
              <w:t>;</w:t>
            </w:r>
            <w:r w:rsidRPr="00FE0CA6">
              <w:rPr>
                <w:b/>
                <w:i/>
              </w:rPr>
              <w:t xml:space="preserve"> </w:t>
            </w:r>
            <w:r w:rsidRPr="00FE0CA6">
              <w:t xml:space="preserve">fordert die Kommission </w:t>
            </w:r>
            <w:r w:rsidRPr="00FE0CA6">
              <w:rPr>
                <w:b/>
                <w:i/>
              </w:rPr>
              <w:t>nachdrücklich</w:t>
            </w:r>
            <w:r w:rsidRPr="00FE0CA6">
              <w:t xml:space="preserve"> auf, eine </w:t>
            </w:r>
            <w:r w:rsidRPr="00FE0CA6">
              <w:rPr>
                <w:b/>
                <w:i/>
              </w:rPr>
              <w:t>gründliche Untersuchung</w:t>
            </w:r>
            <w:r w:rsidRPr="00FE0CA6">
              <w:t xml:space="preserve"> durchzuführen, um Bereiche </w:t>
            </w:r>
            <w:r w:rsidRPr="00FE0CA6">
              <w:rPr>
                <w:b/>
                <w:i/>
              </w:rPr>
              <w:t>innerhalb dieser Organe</w:t>
            </w:r>
            <w:r w:rsidRPr="00FE0CA6">
              <w:t xml:space="preserve"> zu ermitteln, in denen </w:t>
            </w:r>
            <w:r w:rsidRPr="00FE0CA6">
              <w:rPr>
                <w:b/>
                <w:i/>
              </w:rPr>
              <w:t>die Kluft besonders groß ist</w:t>
            </w:r>
            <w:r w:rsidRPr="00FE0CA6">
              <w:t xml:space="preserve">, und </w:t>
            </w:r>
            <w:r w:rsidRPr="00FE0CA6">
              <w:rPr>
                <w:b/>
                <w:i/>
              </w:rPr>
              <w:t>fordert</w:t>
            </w:r>
            <w:r w:rsidRPr="00FE0CA6">
              <w:t xml:space="preserve"> die </w:t>
            </w:r>
            <w:r w:rsidRPr="00FE0CA6">
              <w:rPr>
                <w:b/>
                <w:i/>
              </w:rPr>
              <w:t>Kommission auf,</w:t>
            </w:r>
            <w:r w:rsidRPr="00FE0CA6">
              <w:t xml:space="preserve"> Maßnahmen </w:t>
            </w:r>
            <w:r w:rsidRPr="00FE0CA6">
              <w:rPr>
                <w:b/>
                <w:i/>
              </w:rPr>
              <w:t>umzusetzen, um sicherzustellen, dass die Organe die von ihnen vertretenen Grundsätze einhalten, und das Ziel festzulegen, das geschlechtsspezifische Lohngefälle</w:t>
            </w:r>
            <w:r w:rsidRPr="00FE0CA6">
              <w:t xml:space="preserve"> innerhalb der Organe </w:t>
            </w:r>
            <w:r w:rsidRPr="00FE0CA6">
              <w:rPr>
                <w:b/>
                <w:i/>
              </w:rPr>
              <w:t>bis 2030</w:t>
            </w:r>
            <w:r w:rsidRPr="00FE0CA6">
              <w:t xml:space="preserve"> zu </w:t>
            </w:r>
            <w:r w:rsidRPr="00FE0CA6">
              <w:rPr>
                <w:b/>
                <w:i/>
              </w:rPr>
              <w:t>beseitigen</w:t>
            </w:r>
            <w:r w:rsidRPr="00FE0CA6">
              <w:t>;</w:t>
            </w:r>
          </w:p>
        </w:tc>
        <w:tc>
          <w:tcPr>
            <w:tcW w:w="4876" w:type="dxa"/>
            <w:tcBorders>
              <w:top w:val="nil"/>
              <w:left w:val="nil"/>
              <w:bottom w:val="nil"/>
              <w:right w:val="nil"/>
            </w:tcBorders>
          </w:tcPr>
          <w:p w14:paraId="4C575F04" w14:textId="77777777" w:rsidR="00CD5B92" w:rsidRPr="00FE0CA6" w:rsidRDefault="00CD5B92" w:rsidP="00EF70A0">
            <w:pPr>
              <w:pStyle w:val="Normal6a"/>
            </w:pPr>
            <w:r w:rsidRPr="00FE0CA6">
              <w:t>38.</w:t>
            </w:r>
            <w:r w:rsidRPr="00FE0CA6">
              <w:tab/>
            </w:r>
            <w:r w:rsidRPr="00FE0CA6">
              <w:rPr>
                <w:b/>
                <w:i/>
              </w:rPr>
              <w:t>bekräftigt seine Forderung an die Organe</w:t>
            </w:r>
            <w:r w:rsidRPr="00FE0CA6">
              <w:t xml:space="preserve">, </w:t>
            </w:r>
            <w:r w:rsidRPr="00FE0CA6">
              <w:rPr>
                <w:b/>
                <w:i/>
              </w:rPr>
              <w:t>Einrichtungen und sonstigen Stellen der Union,</w:t>
            </w:r>
            <w:r w:rsidRPr="00FE0CA6">
              <w:t xml:space="preserve"> das </w:t>
            </w:r>
            <w:r w:rsidRPr="00FE0CA6">
              <w:rPr>
                <w:b/>
                <w:i/>
              </w:rPr>
              <w:t>Verhältnis von Frauen und Männern auf</w:t>
            </w:r>
            <w:r w:rsidRPr="00FE0CA6">
              <w:t xml:space="preserve"> den </w:t>
            </w:r>
            <w:r w:rsidRPr="00FE0CA6">
              <w:rPr>
                <w:b/>
                <w:i/>
              </w:rPr>
              <w:t>höheren Führungsebenen zu verbessern</w:t>
            </w:r>
            <w:r w:rsidRPr="00FE0CA6">
              <w:t>;</w:t>
            </w:r>
            <w:r w:rsidRPr="00FE0CA6">
              <w:rPr>
                <w:b/>
                <w:i/>
              </w:rPr>
              <w:t xml:space="preserve"> </w:t>
            </w:r>
            <w:r w:rsidRPr="00FE0CA6">
              <w:t xml:space="preserve">fordert die Kommission auf, eine </w:t>
            </w:r>
            <w:r w:rsidRPr="00FE0CA6">
              <w:rPr>
                <w:b/>
                <w:i/>
              </w:rPr>
              <w:t>Analyse</w:t>
            </w:r>
            <w:r w:rsidRPr="00FE0CA6">
              <w:t xml:space="preserve"> durchzuführen, um Bereiche zu ermitteln, in denen </w:t>
            </w:r>
            <w:r w:rsidRPr="00FE0CA6">
              <w:rPr>
                <w:b/>
                <w:i/>
              </w:rPr>
              <w:t>eine höhere Notwendigkeit für die Verbesserung dieses Verhältnisses besteht</w:t>
            </w:r>
            <w:r w:rsidRPr="00FE0CA6">
              <w:t xml:space="preserve">, und die </w:t>
            </w:r>
            <w:r w:rsidRPr="00FE0CA6">
              <w:rPr>
                <w:b/>
                <w:i/>
              </w:rPr>
              <w:t>Möglichkeit weiterer</w:t>
            </w:r>
            <w:r w:rsidRPr="00FE0CA6">
              <w:t xml:space="preserve"> Maßnahmen </w:t>
            </w:r>
            <w:r w:rsidRPr="00FE0CA6">
              <w:rPr>
                <w:b/>
                <w:i/>
              </w:rPr>
              <w:t>zur Herstellung eines ausgewogenen Verhältnisses der Geschlechter</w:t>
            </w:r>
            <w:r w:rsidRPr="00FE0CA6">
              <w:t xml:space="preserve"> innerhalb der Organe</w:t>
            </w:r>
            <w:r w:rsidRPr="00FE0CA6">
              <w:rPr>
                <w:b/>
                <w:i/>
              </w:rPr>
              <w:t>, Einrichtungen und sonstigen Stellen der Union</w:t>
            </w:r>
            <w:r w:rsidRPr="00FE0CA6">
              <w:t xml:space="preserve"> zu </w:t>
            </w:r>
            <w:r w:rsidRPr="00FE0CA6">
              <w:rPr>
                <w:b/>
                <w:i/>
              </w:rPr>
              <w:t>prüfen</w:t>
            </w:r>
            <w:r w:rsidRPr="00FE0CA6">
              <w:t>;</w:t>
            </w:r>
          </w:p>
        </w:tc>
      </w:tr>
    </w:tbl>
    <w:p w14:paraId="41F73F57"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4545BB48" w14:textId="77777777" w:rsidR="00CD5B92" w:rsidRPr="00FE0CA6" w:rsidRDefault="00CD5B92" w:rsidP="00CD5B92">
      <w:r w:rsidRPr="00FE0CA6">
        <w:rPr>
          <w:rStyle w:val="HideTWBExt"/>
        </w:rPr>
        <w:t>&lt;/Amend&gt;</w:t>
      </w:r>
    </w:p>
    <w:p w14:paraId="7A363725"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81</w:t>
      </w:r>
      <w:r w:rsidRPr="00FE0CA6">
        <w:rPr>
          <w:rStyle w:val="HideTWBExt"/>
        </w:rPr>
        <w:t>&lt;/NumAm&gt;</w:t>
      </w:r>
    </w:p>
    <w:p w14:paraId="0CEE7497" w14:textId="77777777" w:rsidR="00CD5B92" w:rsidRPr="00FE0CA6" w:rsidRDefault="00CD5B92" w:rsidP="00CD5B92">
      <w:pPr>
        <w:pStyle w:val="NormalBold"/>
      </w:pPr>
      <w:r w:rsidRPr="00FE0CA6">
        <w:rPr>
          <w:rStyle w:val="HideTWBExt"/>
          <w:b w:val="0"/>
        </w:rPr>
        <w:t>&lt;RepeatBlock-By&gt;&lt;Members&gt;</w:t>
      </w:r>
      <w:r w:rsidRPr="00FE0CA6">
        <w:t>Olivier Chastel, Vlad Vasile-Voiculescu</w:t>
      </w:r>
      <w:r w:rsidRPr="00FE0CA6">
        <w:rPr>
          <w:rStyle w:val="HideTWBExt"/>
          <w:b w:val="0"/>
        </w:rPr>
        <w:t>&lt;/Members&gt;</w:t>
      </w:r>
    </w:p>
    <w:p w14:paraId="32FB78EF" w14:textId="77777777" w:rsidR="00CD5B92" w:rsidRPr="00FE0CA6" w:rsidRDefault="00CD5B92" w:rsidP="00CD5B92">
      <w:pPr>
        <w:pStyle w:val="NormalBold"/>
      </w:pPr>
      <w:r w:rsidRPr="00FE0CA6">
        <w:rPr>
          <w:rStyle w:val="HideTWBExt"/>
          <w:b w:val="0"/>
        </w:rPr>
        <w:t>&lt;/RepeatBlock-By&gt;</w:t>
      </w:r>
    </w:p>
    <w:p w14:paraId="745B2583"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67BB17BC" w14:textId="77777777" w:rsidR="00CD5B92" w:rsidRPr="00FE0CA6" w:rsidRDefault="00CD5B92" w:rsidP="00CD5B92">
      <w:pPr>
        <w:pStyle w:val="NormalBold"/>
      </w:pPr>
      <w:r w:rsidRPr="00FE0CA6">
        <w:rPr>
          <w:rStyle w:val="HideTWBExt"/>
        </w:rPr>
        <w:t>&lt;Article&gt;</w:t>
      </w:r>
      <w:r w:rsidRPr="00FE0CA6">
        <w:t>Ziffer 38</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4F3559EA" w14:textId="77777777" w:rsidTr="00EF70A0">
        <w:trPr>
          <w:trHeight w:hRule="exact" w:val="240"/>
          <w:jc w:val="center"/>
        </w:trPr>
        <w:tc>
          <w:tcPr>
            <w:tcW w:w="9752" w:type="dxa"/>
            <w:gridSpan w:val="2"/>
            <w:tcBorders>
              <w:top w:val="nil"/>
              <w:left w:val="nil"/>
              <w:bottom w:val="nil"/>
              <w:right w:val="nil"/>
            </w:tcBorders>
          </w:tcPr>
          <w:p w14:paraId="0F8A7EF6" w14:textId="77777777" w:rsidR="00CD5B92" w:rsidRPr="00FE0CA6" w:rsidRDefault="00CD5B92" w:rsidP="00EF70A0"/>
        </w:tc>
      </w:tr>
      <w:tr w:rsidR="00CD5B92" w:rsidRPr="00FE0CA6" w14:paraId="49518622" w14:textId="77777777" w:rsidTr="00EF70A0">
        <w:trPr>
          <w:trHeight w:val="240"/>
          <w:jc w:val="center"/>
        </w:trPr>
        <w:tc>
          <w:tcPr>
            <w:tcW w:w="4876" w:type="dxa"/>
            <w:tcBorders>
              <w:top w:val="nil"/>
              <w:left w:val="nil"/>
              <w:bottom w:val="nil"/>
              <w:right w:val="nil"/>
            </w:tcBorders>
          </w:tcPr>
          <w:p w14:paraId="4CC748D6"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144229FD" w14:textId="77777777" w:rsidR="00CD5B92" w:rsidRPr="00FE0CA6" w:rsidRDefault="00CD5B92" w:rsidP="00EF70A0">
            <w:pPr>
              <w:pStyle w:val="AmColumnHeading"/>
            </w:pPr>
            <w:r w:rsidRPr="00FE0CA6">
              <w:t>Geänderter Text</w:t>
            </w:r>
          </w:p>
        </w:tc>
      </w:tr>
      <w:tr w:rsidR="00CD5B92" w:rsidRPr="00FE0CA6" w14:paraId="3322C9AC" w14:textId="77777777" w:rsidTr="00EF70A0">
        <w:trPr>
          <w:jc w:val="center"/>
        </w:trPr>
        <w:tc>
          <w:tcPr>
            <w:tcW w:w="4876" w:type="dxa"/>
            <w:tcBorders>
              <w:top w:val="nil"/>
              <w:left w:val="nil"/>
              <w:bottom w:val="nil"/>
              <w:right w:val="nil"/>
            </w:tcBorders>
          </w:tcPr>
          <w:p w14:paraId="57939B2B" w14:textId="77777777" w:rsidR="00CD5B92" w:rsidRPr="00FE0CA6" w:rsidRDefault="00CD5B92" w:rsidP="00EF70A0">
            <w:pPr>
              <w:pStyle w:val="Normal6a"/>
            </w:pPr>
            <w:r w:rsidRPr="00FE0CA6">
              <w:t>38.</w:t>
            </w:r>
            <w:r w:rsidRPr="00FE0CA6">
              <w:tab/>
              <w:t xml:space="preserve">stellt fest, dass das </w:t>
            </w:r>
            <w:r w:rsidRPr="00FE0CA6">
              <w:lastRenderedPageBreak/>
              <w:t xml:space="preserve">geschlechtsspezifische Lohngefälle in den EU-Organen nach wie vor ein </w:t>
            </w:r>
            <w:r w:rsidRPr="00FE0CA6">
              <w:rPr>
                <w:b/>
                <w:i/>
              </w:rPr>
              <w:t>erhebliches</w:t>
            </w:r>
            <w:r w:rsidRPr="00FE0CA6">
              <w:t xml:space="preserve"> Problem darstellt; fordert die Kommission nachdrücklich auf, eine gründliche Untersuchung durchzuführen, um Bereiche innerhalb dieser Organe zu ermitteln, in denen die Kluft besonders groß ist, und fordert die Kommission auf, Maßnahmen umzusetzen, um sicherzustellen, dass die Organe die von ihnen vertretenen Grundsätze einhalten, und das Ziel festzulegen, das geschlechtsspezifische Lohngefälle innerhalb der Organe </w:t>
            </w:r>
            <w:r w:rsidRPr="00FE0CA6">
              <w:rPr>
                <w:b/>
                <w:i/>
              </w:rPr>
              <w:t>bis 2030</w:t>
            </w:r>
            <w:r w:rsidRPr="00FE0CA6">
              <w:t xml:space="preserve"> zu beseitigen;</w:t>
            </w:r>
          </w:p>
        </w:tc>
        <w:tc>
          <w:tcPr>
            <w:tcW w:w="4876" w:type="dxa"/>
            <w:tcBorders>
              <w:top w:val="nil"/>
              <w:left w:val="nil"/>
              <w:bottom w:val="nil"/>
              <w:right w:val="nil"/>
            </w:tcBorders>
          </w:tcPr>
          <w:p w14:paraId="54B4B223" w14:textId="77777777" w:rsidR="00CD5B92" w:rsidRPr="00FE0CA6" w:rsidRDefault="00CD5B92" w:rsidP="00EF70A0">
            <w:pPr>
              <w:pStyle w:val="Normal6a"/>
            </w:pPr>
            <w:r w:rsidRPr="00FE0CA6">
              <w:lastRenderedPageBreak/>
              <w:t>38.</w:t>
            </w:r>
            <w:r w:rsidRPr="00FE0CA6">
              <w:tab/>
              <w:t xml:space="preserve">stellt fest, dass das </w:t>
            </w:r>
            <w:r w:rsidRPr="00FE0CA6">
              <w:lastRenderedPageBreak/>
              <w:t xml:space="preserve">geschlechtsspezifische Lohngefälle in den EU-Organen nach wie vor ein </w:t>
            </w:r>
            <w:r w:rsidRPr="00FE0CA6">
              <w:rPr>
                <w:b/>
                <w:i/>
              </w:rPr>
              <w:t>bedeutendes</w:t>
            </w:r>
            <w:r w:rsidRPr="00FE0CA6">
              <w:t xml:space="preserve"> Problem darstellt; fordert die Kommission nachdrücklich auf, eine gründliche Untersuchung durchzuführen, um Bereiche innerhalb dieser Organe zu ermitteln, in denen die Kluft besonders groß ist, und fordert die Kommission auf, Maßnahmen umzusetzen, um sicherzustellen, dass die Organe die von ihnen vertretenen Grundsätze einhalten, und das Ziel festzulegen, das geschlechtsspezifische Lohngefälle innerhalb der Organe </w:t>
            </w:r>
            <w:r w:rsidRPr="00FE0CA6">
              <w:rPr>
                <w:b/>
                <w:i/>
              </w:rPr>
              <w:t>schnellstmöglich</w:t>
            </w:r>
            <w:r w:rsidRPr="00FE0CA6">
              <w:t xml:space="preserve"> zu beseitigen;</w:t>
            </w:r>
          </w:p>
        </w:tc>
      </w:tr>
    </w:tbl>
    <w:p w14:paraId="589FA6F8" w14:textId="77777777" w:rsidR="00CD5B92" w:rsidRPr="00414150" w:rsidRDefault="00CD5B92" w:rsidP="00CD5B92">
      <w:pPr>
        <w:pStyle w:val="AmOrLang"/>
        <w:rPr>
          <w:lang w:val="sv-SE"/>
        </w:rPr>
      </w:pPr>
      <w:r w:rsidRPr="00414150">
        <w:rPr>
          <w:lang w:val="sv-SE"/>
        </w:rPr>
        <w:lastRenderedPageBreak/>
        <w:t xml:space="preserve">Or. </w:t>
      </w:r>
      <w:r w:rsidRPr="00414150">
        <w:rPr>
          <w:rStyle w:val="HideTWBExt"/>
          <w:lang w:val="sv-SE"/>
        </w:rPr>
        <w:t>&lt;Original&gt;</w:t>
      </w:r>
      <w:r w:rsidRPr="00414150">
        <w:rPr>
          <w:rStyle w:val="HideTWBInt"/>
          <w:lang w:val="sv-SE"/>
        </w:rPr>
        <w:t>{EN}</w:t>
      </w:r>
      <w:r w:rsidRPr="00414150">
        <w:rPr>
          <w:lang w:val="sv-SE"/>
        </w:rPr>
        <w:t>en</w:t>
      </w:r>
      <w:r w:rsidRPr="00414150">
        <w:rPr>
          <w:rStyle w:val="HideTWBExt"/>
          <w:lang w:val="sv-SE"/>
        </w:rPr>
        <w:t>&lt;/Original&gt;</w:t>
      </w:r>
    </w:p>
    <w:p w14:paraId="7FD56FFA" w14:textId="77777777" w:rsidR="00CD5B92" w:rsidRPr="00414150" w:rsidRDefault="00CD5B92" w:rsidP="00CD5B92">
      <w:pPr>
        <w:rPr>
          <w:lang w:val="sv-SE"/>
        </w:rPr>
      </w:pPr>
      <w:r w:rsidRPr="00414150">
        <w:rPr>
          <w:rStyle w:val="HideTWBExt"/>
          <w:lang w:val="sv-SE"/>
        </w:rPr>
        <w:t>&lt;/Amend&gt;</w:t>
      </w:r>
    </w:p>
    <w:p w14:paraId="745F252A" w14:textId="77777777" w:rsidR="00CD5B92" w:rsidRPr="00414150" w:rsidRDefault="00CD5B92" w:rsidP="00CD5B92">
      <w:pPr>
        <w:pStyle w:val="AmNumberTabs"/>
        <w:rPr>
          <w:lang w:val="sv-SE"/>
        </w:rPr>
      </w:pPr>
      <w:r w:rsidRPr="00414150">
        <w:rPr>
          <w:rStyle w:val="HideTWBExt"/>
          <w:lang w:val="sv-SE"/>
        </w:rPr>
        <w:t>&lt;Amend&gt;</w:t>
      </w:r>
      <w:r w:rsidRPr="00414150">
        <w:rPr>
          <w:lang w:val="sv-SE"/>
        </w:rPr>
        <w:t>Änderungsantrag</w:t>
      </w:r>
      <w:r w:rsidRPr="00414150">
        <w:rPr>
          <w:lang w:val="sv-SE"/>
        </w:rPr>
        <w:tab/>
      </w:r>
      <w:r w:rsidRPr="00414150">
        <w:rPr>
          <w:lang w:val="sv-SE"/>
        </w:rPr>
        <w:tab/>
      </w:r>
      <w:r w:rsidRPr="00414150">
        <w:rPr>
          <w:rStyle w:val="HideTWBExt"/>
          <w:lang w:val="sv-SE"/>
        </w:rPr>
        <w:t>&lt;NumAm&gt;</w:t>
      </w:r>
      <w:r w:rsidRPr="00414150">
        <w:rPr>
          <w:lang w:val="sv-SE"/>
        </w:rPr>
        <w:t>82</w:t>
      </w:r>
      <w:r w:rsidRPr="00414150">
        <w:rPr>
          <w:rStyle w:val="HideTWBExt"/>
          <w:lang w:val="sv-SE"/>
        </w:rPr>
        <w:t>&lt;/NumAm&gt;</w:t>
      </w:r>
    </w:p>
    <w:p w14:paraId="0121A769" w14:textId="77777777" w:rsidR="00CD5B92" w:rsidRPr="00414150" w:rsidRDefault="00CD5B92" w:rsidP="00CD5B92">
      <w:pPr>
        <w:pStyle w:val="NormalBold"/>
        <w:rPr>
          <w:lang w:val="sv-SE"/>
        </w:rPr>
      </w:pPr>
      <w:r w:rsidRPr="00414150">
        <w:rPr>
          <w:rStyle w:val="HideTWBExt"/>
          <w:b w:val="0"/>
          <w:lang w:val="sv-SE"/>
        </w:rPr>
        <w:t>&lt;RepeatBlock-By&gt;&lt;Members&gt;</w:t>
      </w:r>
      <w:r w:rsidRPr="00414150">
        <w:rPr>
          <w:lang w:val="sv-SE"/>
        </w:rPr>
        <w:t>Jonas Sjöstedt</w:t>
      </w:r>
      <w:r w:rsidRPr="00414150">
        <w:rPr>
          <w:rStyle w:val="HideTWBExt"/>
          <w:b w:val="0"/>
          <w:lang w:val="sv-SE"/>
        </w:rPr>
        <w:t>&lt;/Members&gt;</w:t>
      </w:r>
    </w:p>
    <w:p w14:paraId="03201109" w14:textId="77777777" w:rsidR="00CD5B92" w:rsidRPr="00414150" w:rsidRDefault="00CD5B92" w:rsidP="00CD5B92">
      <w:pPr>
        <w:pStyle w:val="NormalBold"/>
        <w:rPr>
          <w:lang w:val="sv-SE"/>
        </w:rPr>
      </w:pPr>
      <w:r w:rsidRPr="00414150">
        <w:rPr>
          <w:rStyle w:val="HideTWBExt"/>
          <w:b w:val="0"/>
          <w:lang w:val="sv-SE"/>
        </w:rPr>
        <w:t>&lt;/RepeatBlock-By&gt;</w:t>
      </w:r>
    </w:p>
    <w:p w14:paraId="003A27FE"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521CF035" w14:textId="77777777" w:rsidR="00CD5B92" w:rsidRPr="00FE0CA6" w:rsidRDefault="00CD5B92" w:rsidP="00CD5B92">
      <w:pPr>
        <w:pStyle w:val="NormalBold"/>
      </w:pPr>
      <w:r w:rsidRPr="00FE0CA6">
        <w:rPr>
          <w:rStyle w:val="HideTWBExt"/>
        </w:rPr>
        <w:t>&lt;Article&gt;</w:t>
      </w:r>
      <w:r w:rsidRPr="00FE0CA6">
        <w:t>Ziffer 38 a (neu)</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6EFAAD8D" w14:textId="77777777" w:rsidTr="00EF70A0">
        <w:trPr>
          <w:trHeight w:hRule="exact" w:val="240"/>
          <w:jc w:val="center"/>
        </w:trPr>
        <w:tc>
          <w:tcPr>
            <w:tcW w:w="9752" w:type="dxa"/>
            <w:gridSpan w:val="2"/>
            <w:tcBorders>
              <w:top w:val="nil"/>
              <w:left w:val="nil"/>
              <w:bottom w:val="nil"/>
              <w:right w:val="nil"/>
            </w:tcBorders>
          </w:tcPr>
          <w:p w14:paraId="3B3803E8" w14:textId="77777777" w:rsidR="00CD5B92" w:rsidRPr="00FE0CA6" w:rsidRDefault="00CD5B92" w:rsidP="00EF70A0"/>
        </w:tc>
      </w:tr>
      <w:tr w:rsidR="00CD5B92" w:rsidRPr="00FE0CA6" w14:paraId="4E073899" w14:textId="77777777" w:rsidTr="00EF70A0">
        <w:trPr>
          <w:trHeight w:val="240"/>
          <w:jc w:val="center"/>
        </w:trPr>
        <w:tc>
          <w:tcPr>
            <w:tcW w:w="4876" w:type="dxa"/>
            <w:tcBorders>
              <w:top w:val="nil"/>
              <w:left w:val="nil"/>
              <w:bottom w:val="nil"/>
              <w:right w:val="nil"/>
            </w:tcBorders>
          </w:tcPr>
          <w:p w14:paraId="21E0E4FF"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4BBDDE55" w14:textId="77777777" w:rsidR="00CD5B92" w:rsidRPr="00FE0CA6" w:rsidRDefault="00CD5B92" w:rsidP="00EF70A0">
            <w:pPr>
              <w:pStyle w:val="AmColumnHeading"/>
            </w:pPr>
            <w:r w:rsidRPr="00FE0CA6">
              <w:t>Geänderter Text</w:t>
            </w:r>
          </w:p>
        </w:tc>
      </w:tr>
      <w:tr w:rsidR="00CD5B92" w:rsidRPr="00FE0CA6" w14:paraId="7A03F00A" w14:textId="77777777" w:rsidTr="00EF70A0">
        <w:trPr>
          <w:jc w:val="center"/>
        </w:trPr>
        <w:tc>
          <w:tcPr>
            <w:tcW w:w="4876" w:type="dxa"/>
            <w:tcBorders>
              <w:top w:val="nil"/>
              <w:left w:val="nil"/>
              <w:bottom w:val="nil"/>
              <w:right w:val="nil"/>
            </w:tcBorders>
          </w:tcPr>
          <w:p w14:paraId="061317A2" w14:textId="77777777" w:rsidR="00CD5B92" w:rsidRPr="00FE0CA6" w:rsidRDefault="00CD5B92" w:rsidP="00EF70A0">
            <w:pPr>
              <w:pStyle w:val="Normal6a"/>
            </w:pPr>
          </w:p>
        </w:tc>
        <w:tc>
          <w:tcPr>
            <w:tcW w:w="4876" w:type="dxa"/>
            <w:tcBorders>
              <w:top w:val="nil"/>
              <w:left w:val="nil"/>
              <w:bottom w:val="nil"/>
              <w:right w:val="nil"/>
            </w:tcBorders>
          </w:tcPr>
          <w:p w14:paraId="257E515C" w14:textId="77777777" w:rsidR="00CD5B92" w:rsidRPr="00FE0CA6" w:rsidRDefault="00CD5B92" w:rsidP="00EF70A0">
            <w:pPr>
              <w:pStyle w:val="Normal6a"/>
            </w:pPr>
            <w:r w:rsidRPr="00FE0CA6">
              <w:rPr>
                <w:b/>
                <w:i/>
              </w:rPr>
              <w:t>38a.</w:t>
            </w:r>
            <w:r w:rsidRPr="00FE0CA6">
              <w:tab/>
            </w:r>
            <w:r w:rsidRPr="00FE0CA6">
              <w:rPr>
                <w:b/>
                <w:i/>
              </w:rPr>
              <w:t>betont, dass der Arbeitsplatz eine wichtige Rolle bei der Unterstützung des Familienlebens und der Pflege spielt, und fordert die Kommission auf, beschäftigungspolitische Maßnahmen zu fördern, die es einerseits Müttern ermöglichen, Verantwortung für ihre Kinder zu übernehmen, und die es andererseits beiden Eltern ermöglichen, sich uneingeschränkt an der Pflege zu beteiligen;</w:t>
            </w:r>
          </w:p>
        </w:tc>
      </w:tr>
    </w:tbl>
    <w:p w14:paraId="041CA3A0"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59BDEB7E" w14:textId="77777777" w:rsidR="00CD5B92" w:rsidRPr="00FE0CA6" w:rsidRDefault="00CD5B92" w:rsidP="00CD5B92">
      <w:r w:rsidRPr="00FE0CA6">
        <w:rPr>
          <w:rStyle w:val="HideTWBExt"/>
        </w:rPr>
        <w:t>&lt;/Amend&gt;</w:t>
      </w:r>
    </w:p>
    <w:p w14:paraId="3F9BCA2B"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83</w:t>
      </w:r>
      <w:r w:rsidRPr="00FE0CA6">
        <w:rPr>
          <w:rStyle w:val="HideTWBExt"/>
        </w:rPr>
        <w:t>&lt;/NumAm&gt;</w:t>
      </w:r>
    </w:p>
    <w:p w14:paraId="56A7B759" w14:textId="77777777" w:rsidR="00CD5B92" w:rsidRPr="00FE0CA6" w:rsidRDefault="00CD5B92" w:rsidP="00CD5B92">
      <w:pPr>
        <w:pStyle w:val="NormalBold"/>
      </w:pPr>
      <w:r w:rsidRPr="00FE0CA6">
        <w:rPr>
          <w:rStyle w:val="HideTWBExt"/>
          <w:b w:val="0"/>
        </w:rPr>
        <w:t>&lt;RepeatBlock-By&gt;&lt;Members&gt;</w:t>
      </w:r>
      <w:r w:rsidRPr="00FE0CA6">
        <w:t>Virginie Joron, Julien Sanchez, Mathilde Androuët</w:t>
      </w:r>
      <w:r w:rsidRPr="00FE0CA6">
        <w:rPr>
          <w:rStyle w:val="HideTWBExt"/>
          <w:b w:val="0"/>
        </w:rPr>
        <w:t>&lt;/Members&gt;</w:t>
      </w:r>
    </w:p>
    <w:p w14:paraId="7B31C877" w14:textId="77777777" w:rsidR="00CD5B92" w:rsidRPr="00FE0CA6" w:rsidRDefault="00CD5B92" w:rsidP="00CD5B92">
      <w:pPr>
        <w:pStyle w:val="NormalBold"/>
      </w:pPr>
      <w:r w:rsidRPr="00FE0CA6">
        <w:rPr>
          <w:rStyle w:val="HideTWBExt"/>
          <w:b w:val="0"/>
        </w:rPr>
        <w:t>&lt;/RepeatBlock-By&gt;</w:t>
      </w:r>
    </w:p>
    <w:p w14:paraId="3FE47617"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3A9329BF" w14:textId="77777777" w:rsidR="00CD5B92" w:rsidRPr="00FE0CA6" w:rsidRDefault="00CD5B92" w:rsidP="00CD5B92">
      <w:pPr>
        <w:pStyle w:val="NormalBold"/>
      </w:pPr>
      <w:r w:rsidRPr="00FE0CA6">
        <w:rPr>
          <w:rStyle w:val="HideTWBExt"/>
        </w:rPr>
        <w:t>&lt;Article&gt;</w:t>
      </w:r>
      <w:r w:rsidRPr="00FE0CA6">
        <w:t>Ziffer 39</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592F1CC9" w14:textId="77777777" w:rsidTr="00EF70A0">
        <w:trPr>
          <w:trHeight w:hRule="exact" w:val="240"/>
          <w:jc w:val="center"/>
        </w:trPr>
        <w:tc>
          <w:tcPr>
            <w:tcW w:w="9752" w:type="dxa"/>
            <w:gridSpan w:val="2"/>
            <w:tcBorders>
              <w:top w:val="nil"/>
              <w:left w:val="nil"/>
              <w:bottom w:val="nil"/>
              <w:right w:val="nil"/>
            </w:tcBorders>
          </w:tcPr>
          <w:p w14:paraId="3AB5529D" w14:textId="77777777" w:rsidR="00CD5B92" w:rsidRPr="00FE0CA6" w:rsidRDefault="00CD5B92" w:rsidP="00EF70A0"/>
        </w:tc>
      </w:tr>
      <w:tr w:rsidR="00CD5B92" w:rsidRPr="00FE0CA6" w14:paraId="582D2BEE" w14:textId="77777777" w:rsidTr="00EF70A0">
        <w:trPr>
          <w:trHeight w:val="240"/>
          <w:jc w:val="center"/>
        </w:trPr>
        <w:tc>
          <w:tcPr>
            <w:tcW w:w="4876" w:type="dxa"/>
            <w:tcBorders>
              <w:top w:val="nil"/>
              <w:left w:val="nil"/>
              <w:bottom w:val="nil"/>
              <w:right w:val="nil"/>
            </w:tcBorders>
          </w:tcPr>
          <w:p w14:paraId="7F703D5B"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0FEED34F" w14:textId="77777777" w:rsidR="00CD5B92" w:rsidRPr="00FE0CA6" w:rsidRDefault="00CD5B92" w:rsidP="00EF70A0">
            <w:pPr>
              <w:pStyle w:val="AmColumnHeading"/>
            </w:pPr>
            <w:r w:rsidRPr="00FE0CA6">
              <w:t>Geänderter Text</w:t>
            </w:r>
          </w:p>
        </w:tc>
      </w:tr>
      <w:tr w:rsidR="00CD5B92" w:rsidRPr="00FE0CA6" w14:paraId="1AB36B4A" w14:textId="77777777" w:rsidTr="00EF70A0">
        <w:trPr>
          <w:jc w:val="center"/>
        </w:trPr>
        <w:tc>
          <w:tcPr>
            <w:tcW w:w="4876" w:type="dxa"/>
            <w:tcBorders>
              <w:top w:val="nil"/>
              <w:left w:val="nil"/>
              <w:bottom w:val="nil"/>
              <w:right w:val="nil"/>
            </w:tcBorders>
          </w:tcPr>
          <w:p w14:paraId="57FB2612" w14:textId="77777777" w:rsidR="00CD5B92" w:rsidRPr="00FE0CA6" w:rsidRDefault="00CD5B92" w:rsidP="00EF70A0">
            <w:pPr>
              <w:pStyle w:val="Normal6a"/>
            </w:pPr>
            <w:r w:rsidRPr="00FE0CA6">
              <w:t>39.</w:t>
            </w:r>
            <w:r w:rsidRPr="00FE0CA6">
              <w:tab/>
              <w:t xml:space="preserve">ist sich der anhaltenden geschlechtsspezifischen Diskrepanzen in traditionell von Männern dominierten Sektoren wie Kernenergie, Verteidigung und energieintensiven Industriezweigen bewusst; </w:t>
            </w:r>
            <w:r w:rsidRPr="00FE0CA6">
              <w:rPr>
                <w:b/>
                <w:i/>
              </w:rPr>
              <w:t>fordert die Kommission auf, dafür zu sorgen, dass die Berücksichtigung des Gleichstellungsaspekts bei der Haushaltsplanung als korrigierendes und transformatives Instrument angewandt wird, um sicherzustellen, dass mit der Mittelzuweisung in diesen Sektoren ein aktiver Beitrag zur Gleichstellung der Geschlechter geleistet wird;</w:t>
            </w:r>
          </w:p>
        </w:tc>
        <w:tc>
          <w:tcPr>
            <w:tcW w:w="4876" w:type="dxa"/>
            <w:tcBorders>
              <w:top w:val="nil"/>
              <w:left w:val="nil"/>
              <w:bottom w:val="nil"/>
              <w:right w:val="nil"/>
            </w:tcBorders>
          </w:tcPr>
          <w:p w14:paraId="58F06DDC" w14:textId="77777777" w:rsidR="00CD5B92" w:rsidRPr="00FE0CA6" w:rsidRDefault="00CD5B92" w:rsidP="00EF70A0">
            <w:pPr>
              <w:pStyle w:val="Normal6a"/>
            </w:pPr>
            <w:r w:rsidRPr="00FE0CA6">
              <w:t>39.</w:t>
            </w:r>
            <w:r w:rsidRPr="00FE0CA6">
              <w:tab/>
              <w:t>ist sich der anhaltenden geschlechtsspezifischen Diskrepanzen in traditionell von Männern dominierten Sektoren wie Kernenergie, Verteidigung und energieintensiven Industriezweigen bewusst;</w:t>
            </w:r>
          </w:p>
        </w:tc>
      </w:tr>
    </w:tbl>
    <w:p w14:paraId="7027AB9B"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{FR}</w:t>
      </w:r>
      <w:r w:rsidRPr="00FE0CA6">
        <w:t>fr</w:t>
      </w:r>
      <w:r w:rsidRPr="00FE0CA6">
        <w:rPr>
          <w:rStyle w:val="HideTWBExt"/>
        </w:rPr>
        <w:t>&lt;/Original&gt;</w:t>
      </w:r>
    </w:p>
    <w:p w14:paraId="46F7265F" w14:textId="004AB9A6" w:rsidR="00CD5B92" w:rsidRPr="00FE0CA6" w:rsidRDefault="00CD5B92" w:rsidP="00CD5B92">
      <w:r w:rsidRPr="00FE0CA6">
        <w:rPr>
          <w:rStyle w:val="HideTWBExt"/>
        </w:rPr>
        <w:t>&lt;/Amend&gt;</w:t>
      </w:r>
    </w:p>
    <w:p w14:paraId="250463DC"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84</w:t>
      </w:r>
      <w:r w:rsidRPr="00FE0CA6">
        <w:rPr>
          <w:rStyle w:val="HideTWBExt"/>
        </w:rPr>
        <w:t>&lt;/NumAm&gt;</w:t>
      </w:r>
    </w:p>
    <w:p w14:paraId="3477BF05" w14:textId="77777777" w:rsidR="00CD5B92" w:rsidRPr="00FE0CA6" w:rsidRDefault="00CD5B92" w:rsidP="00CD5B92">
      <w:pPr>
        <w:pStyle w:val="NormalBold"/>
      </w:pPr>
      <w:r w:rsidRPr="00FE0CA6">
        <w:rPr>
          <w:rStyle w:val="HideTWBExt"/>
          <w:b w:val="0"/>
        </w:rPr>
        <w:t>&lt;RepeatBlock-By&gt;&lt;Members&gt;</w:t>
      </w:r>
      <w:r w:rsidRPr="00FE0CA6">
        <w:t>Cristian Terheş</w:t>
      </w:r>
      <w:r w:rsidRPr="00FE0CA6">
        <w:rPr>
          <w:rStyle w:val="HideTWBExt"/>
          <w:b w:val="0"/>
        </w:rPr>
        <w:t>&lt;/Members&gt;</w:t>
      </w:r>
    </w:p>
    <w:p w14:paraId="70E80352" w14:textId="77777777" w:rsidR="00CD5B92" w:rsidRPr="00FE0CA6" w:rsidRDefault="00CD5B92" w:rsidP="00CD5B92">
      <w:pPr>
        <w:pStyle w:val="NormalBold"/>
      </w:pPr>
      <w:r w:rsidRPr="00FE0CA6">
        <w:rPr>
          <w:rStyle w:val="HideTWBExt"/>
          <w:b w:val="0"/>
        </w:rPr>
        <w:t>&lt;/RepeatBlock-By&gt;</w:t>
      </w:r>
    </w:p>
    <w:p w14:paraId="0FD45F32"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6154C51F" w14:textId="77777777" w:rsidR="00CD5B92" w:rsidRPr="00FE0CA6" w:rsidRDefault="00CD5B92" w:rsidP="00CD5B92">
      <w:pPr>
        <w:pStyle w:val="NormalBold"/>
      </w:pPr>
      <w:r w:rsidRPr="00FE0CA6">
        <w:rPr>
          <w:rStyle w:val="HideTWBExt"/>
        </w:rPr>
        <w:t>&lt;Article&gt;</w:t>
      </w:r>
      <w:r w:rsidRPr="00FE0CA6">
        <w:t>Ziffer 39</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09927597" w14:textId="77777777" w:rsidTr="00EF70A0">
        <w:trPr>
          <w:trHeight w:hRule="exact" w:val="240"/>
          <w:jc w:val="center"/>
        </w:trPr>
        <w:tc>
          <w:tcPr>
            <w:tcW w:w="9752" w:type="dxa"/>
            <w:gridSpan w:val="2"/>
            <w:tcBorders>
              <w:top w:val="nil"/>
              <w:left w:val="nil"/>
              <w:bottom w:val="nil"/>
              <w:right w:val="nil"/>
            </w:tcBorders>
          </w:tcPr>
          <w:p w14:paraId="0C1B2CCD" w14:textId="77777777" w:rsidR="00CD5B92" w:rsidRPr="00FE0CA6" w:rsidRDefault="00CD5B92" w:rsidP="00EF70A0"/>
        </w:tc>
      </w:tr>
      <w:tr w:rsidR="00CD5B92" w:rsidRPr="00FE0CA6" w14:paraId="50C92040" w14:textId="77777777" w:rsidTr="00EF70A0">
        <w:trPr>
          <w:trHeight w:val="240"/>
          <w:jc w:val="center"/>
        </w:trPr>
        <w:tc>
          <w:tcPr>
            <w:tcW w:w="4876" w:type="dxa"/>
            <w:tcBorders>
              <w:top w:val="nil"/>
              <w:left w:val="nil"/>
              <w:bottom w:val="nil"/>
              <w:right w:val="nil"/>
            </w:tcBorders>
          </w:tcPr>
          <w:p w14:paraId="52B5CF69"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23E2D9C5" w14:textId="77777777" w:rsidR="00CD5B92" w:rsidRPr="00FE0CA6" w:rsidRDefault="00CD5B92" w:rsidP="00EF70A0">
            <w:pPr>
              <w:pStyle w:val="AmColumnHeading"/>
            </w:pPr>
            <w:r w:rsidRPr="00FE0CA6">
              <w:t>Geänderter Text</w:t>
            </w:r>
          </w:p>
        </w:tc>
      </w:tr>
      <w:tr w:rsidR="00CD5B92" w:rsidRPr="00FE0CA6" w14:paraId="35943B17" w14:textId="77777777" w:rsidTr="00EF70A0">
        <w:trPr>
          <w:jc w:val="center"/>
        </w:trPr>
        <w:tc>
          <w:tcPr>
            <w:tcW w:w="4876" w:type="dxa"/>
            <w:tcBorders>
              <w:top w:val="nil"/>
              <w:left w:val="nil"/>
              <w:bottom w:val="nil"/>
              <w:right w:val="nil"/>
            </w:tcBorders>
          </w:tcPr>
          <w:p w14:paraId="4EE70E3E" w14:textId="77777777" w:rsidR="00CD5B92" w:rsidRPr="00FE0CA6" w:rsidRDefault="00CD5B92" w:rsidP="00EF70A0">
            <w:pPr>
              <w:pStyle w:val="Normal6a"/>
            </w:pPr>
            <w:r w:rsidRPr="00FE0CA6">
              <w:t>39.</w:t>
            </w:r>
            <w:r w:rsidRPr="00FE0CA6">
              <w:tab/>
              <w:t xml:space="preserve">ist sich der anhaltenden geschlechtsspezifischen Diskrepanzen in traditionell von Männern dominierten Sektoren wie Kernenergie, Verteidigung und energieintensiven Industriezweigen bewusst; fordert die Kommission auf, dafür zu sorgen, dass </w:t>
            </w:r>
            <w:r w:rsidRPr="00FE0CA6">
              <w:rPr>
                <w:b/>
                <w:i/>
              </w:rPr>
              <w:t>die Berücksichtigung des Gleichstellungsaspekts bei der Haushaltsplanung als korrigierendes und transformatives Instrument angewandt wird, um sicherzustellen, dass</w:t>
            </w:r>
            <w:r w:rsidRPr="00FE0CA6">
              <w:t xml:space="preserve"> mit der Mittelzuweisung in diesen Sektoren ein aktiver Beitrag zur Gleichstellung </w:t>
            </w:r>
            <w:r w:rsidRPr="00FE0CA6">
              <w:rPr>
                <w:b/>
                <w:i/>
              </w:rPr>
              <w:t>der Geschlechter</w:t>
            </w:r>
            <w:r w:rsidRPr="00FE0CA6">
              <w:t xml:space="preserve"> geleistet wird;</w:t>
            </w:r>
          </w:p>
        </w:tc>
        <w:tc>
          <w:tcPr>
            <w:tcW w:w="4876" w:type="dxa"/>
            <w:tcBorders>
              <w:top w:val="nil"/>
              <w:left w:val="nil"/>
              <w:bottom w:val="nil"/>
              <w:right w:val="nil"/>
            </w:tcBorders>
          </w:tcPr>
          <w:p w14:paraId="111A35F2" w14:textId="77777777" w:rsidR="00CD5B92" w:rsidRPr="00FE0CA6" w:rsidRDefault="00CD5B92" w:rsidP="00EF70A0">
            <w:pPr>
              <w:pStyle w:val="Normal6a"/>
            </w:pPr>
            <w:r w:rsidRPr="00FE0CA6">
              <w:t>39.</w:t>
            </w:r>
            <w:r w:rsidRPr="00FE0CA6">
              <w:tab/>
              <w:t xml:space="preserve">ist sich der anhaltenden geschlechtsspezifischen Diskrepanzen in traditionell von Männern dominierten Sektoren wie Kernenergie, Verteidigung und energieintensiven Industriezweigen bewusst; fordert die Kommission auf, dafür zu sorgen, dass mit der Mittelzuweisung in diesen Sektoren ein aktiver Beitrag zur </w:t>
            </w:r>
            <w:r w:rsidRPr="00FE0CA6">
              <w:rPr>
                <w:b/>
                <w:i/>
              </w:rPr>
              <w:t>Stärkung der</w:t>
            </w:r>
            <w:r w:rsidRPr="00FE0CA6">
              <w:t xml:space="preserve"> Gleichstellung </w:t>
            </w:r>
            <w:r w:rsidRPr="00FE0CA6">
              <w:rPr>
                <w:b/>
                <w:i/>
              </w:rPr>
              <w:t>von Männern und Frauen</w:t>
            </w:r>
            <w:r w:rsidRPr="00FE0CA6">
              <w:t xml:space="preserve"> geleistet wird;</w:t>
            </w:r>
          </w:p>
        </w:tc>
      </w:tr>
    </w:tbl>
    <w:p w14:paraId="12ABA159" w14:textId="77777777" w:rsidR="00CD5B92" w:rsidRPr="00414150" w:rsidRDefault="00CD5B92" w:rsidP="00CD5B92">
      <w:pPr>
        <w:pStyle w:val="AmOrLang"/>
        <w:rPr>
          <w:lang w:val="sv-SE"/>
        </w:rPr>
      </w:pPr>
      <w:r w:rsidRPr="00414150">
        <w:rPr>
          <w:lang w:val="sv-SE"/>
        </w:rPr>
        <w:t xml:space="preserve">Or. </w:t>
      </w:r>
      <w:r w:rsidRPr="00414150">
        <w:rPr>
          <w:rStyle w:val="HideTWBExt"/>
          <w:lang w:val="sv-SE"/>
        </w:rPr>
        <w:t>&lt;Original&gt;</w:t>
      </w:r>
      <w:r w:rsidRPr="00414150">
        <w:rPr>
          <w:rStyle w:val="HideTWBInt"/>
          <w:lang w:val="sv-SE"/>
        </w:rPr>
        <w:t>{EN}</w:t>
      </w:r>
      <w:r w:rsidRPr="00414150">
        <w:rPr>
          <w:lang w:val="sv-SE"/>
        </w:rPr>
        <w:t>en</w:t>
      </w:r>
      <w:r w:rsidRPr="00414150">
        <w:rPr>
          <w:rStyle w:val="HideTWBExt"/>
          <w:lang w:val="sv-SE"/>
        </w:rPr>
        <w:t>&lt;/Original&gt;</w:t>
      </w:r>
    </w:p>
    <w:p w14:paraId="5D598B74" w14:textId="77777777" w:rsidR="00CD5B92" w:rsidRPr="00414150" w:rsidRDefault="00CD5B92" w:rsidP="00CD5B92">
      <w:pPr>
        <w:rPr>
          <w:lang w:val="sv-SE"/>
        </w:rPr>
      </w:pPr>
      <w:r w:rsidRPr="00414150">
        <w:rPr>
          <w:rStyle w:val="HideTWBExt"/>
          <w:lang w:val="sv-SE"/>
        </w:rPr>
        <w:t>&lt;/Amend&gt;</w:t>
      </w:r>
    </w:p>
    <w:p w14:paraId="4F589677" w14:textId="77777777" w:rsidR="00CD5B92" w:rsidRPr="00414150" w:rsidRDefault="00CD5B92" w:rsidP="00CD5B92">
      <w:pPr>
        <w:pStyle w:val="AmNumberTabs"/>
        <w:rPr>
          <w:lang w:val="sv-SE"/>
        </w:rPr>
      </w:pPr>
      <w:r w:rsidRPr="00414150">
        <w:rPr>
          <w:rStyle w:val="HideTWBExt"/>
          <w:lang w:val="sv-SE"/>
        </w:rPr>
        <w:lastRenderedPageBreak/>
        <w:t>&lt;Amend&gt;</w:t>
      </w:r>
      <w:r w:rsidRPr="00414150">
        <w:rPr>
          <w:lang w:val="sv-SE"/>
        </w:rPr>
        <w:t>Änderungsantrag</w:t>
      </w:r>
      <w:r w:rsidRPr="00414150">
        <w:rPr>
          <w:lang w:val="sv-SE"/>
        </w:rPr>
        <w:tab/>
      </w:r>
      <w:r w:rsidRPr="00414150">
        <w:rPr>
          <w:lang w:val="sv-SE"/>
        </w:rPr>
        <w:tab/>
      </w:r>
      <w:r w:rsidRPr="00414150">
        <w:rPr>
          <w:rStyle w:val="HideTWBExt"/>
          <w:lang w:val="sv-SE"/>
        </w:rPr>
        <w:t>&lt;NumAm&gt;</w:t>
      </w:r>
      <w:r w:rsidRPr="00414150">
        <w:rPr>
          <w:lang w:val="sv-SE"/>
        </w:rPr>
        <w:t>85</w:t>
      </w:r>
      <w:r w:rsidRPr="00414150">
        <w:rPr>
          <w:rStyle w:val="HideTWBExt"/>
          <w:lang w:val="sv-SE"/>
        </w:rPr>
        <w:t>&lt;/NumAm&gt;</w:t>
      </w:r>
    </w:p>
    <w:p w14:paraId="14912CEC" w14:textId="77777777" w:rsidR="00CD5B92" w:rsidRPr="00414150" w:rsidRDefault="00CD5B92" w:rsidP="00CD5B92">
      <w:pPr>
        <w:pStyle w:val="NormalBold"/>
        <w:rPr>
          <w:lang w:val="sv-SE"/>
        </w:rPr>
      </w:pPr>
      <w:r w:rsidRPr="00414150">
        <w:rPr>
          <w:rStyle w:val="HideTWBExt"/>
          <w:b w:val="0"/>
          <w:lang w:val="sv-SE"/>
        </w:rPr>
        <w:t>&lt;RepeatBlock-By&gt;&lt;Members&gt;</w:t>
      </w:r>
      <w:proofErr w:type="spellStart"/>
      <w:r w:rsidRPr="00414150">
        <w:rPr>
          <w:lang w:val="sv-SE"/>
        </w:rPr>
        <w:t>Tomáš</w:t>
      </w:r>
      <w:proofErr w:type="spellEnd"/>
      <w:r w:rsidRPr="00414150">
        <w:rPr>
          <w:lang w:val="sv-SE"/>
        </w:rPr>
        <w:t xml:space="preserve"> </w:t>
      </w:r>
      <w:proofErr w:type="spellStart"/>
      <w:r w:rsidRPr="00414150">
        <w:rPr>
          <w:lang w:val="sv-SE"/>
        </w:rPr>
        <w:t>Zdechovský</w:t>
      </w:r>
      <w:proofErr w:type="spellEnd"/>
      <w:r w:rsidRPr="00414150">
        <w:rPr>
          <w:rStyle w:val="HideTWBExt"/>
          <w:b w:val="0"/>
          <w:lang w:val="sv-SE"/>
        </w:rPr>
        <w:t>&lt;/Members&gt;</w:t>
      </w:r>
    </w:p>
    <w:p w14:paraId="20751D79" w14:textId="77777777" w:rsidR="00CD5B92" w:rsidRPr="00414150" w:rsidRDefault="00CD5B92" w:rsidP="00CD5B92">
      <w:pPr>
        <w:pStyle w:val="NormalBold"/>
        <w:rPr>
          <w:lang w:val="sv-SE"/>
        </w:rPr>
      </w:pPr>
      <w:r w:rsidRPr="00414150">
        <w:rPr>
          <w:rStyle w:val="HideTWBExt"/>
          <w:b w:val="0"/>
          <w:lang w:val="sv-SE"/>
        </w:rPr>
        <w:t>&lt;/RepeatBlock-By&gt;</w:t>
      </w:r>
    </w:p>
    <w:p w14:paraId="47F8663A"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1F768C8C" w14:textId="77777777" w:rsidR="00CD5B92" w:rsidRPr="00FE0CA6" w:rsidRDefault="00CD5B92" w:rsidP="00CD5B92">
      <w:pPr>
        <w:pStyle w:val="NormalBold"/>
      </w:pPr>
      <w:r w:rsidRPr="00FE0CA6">
        <w:rPr>
          <w:rStyle w:val="HideTWBExt"/>
        </w:rPr>
        <w:t>&lt;Article&gt;</w:t>
      </w:r>
      <w:r w:rsidRPr="00FE0CA6">
        <w:t>Ziffer 39</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284B60DC" w14:textId="77777777" w:rsidTr="00EF70A0">
        <w:trPr>
          <w:trHeight w:hRule="exact" w:val="240"/>
          <w:jc w:val="center"/>
        </w:trPr>
        <w:tc>
          <w:tcPr>
            <w:tcW w:w="9752" w:type="dxa"/>
            <w:gridSpan w:val="2"/>
            <w:tcBorders>
              <w:top w:val="nil"/>
              <w:left w:val="nil"/>
              <w:bottom w:val="nil"/>
              <w:right w:val="nil"/>
            </w:tcBorders>
          </w:tcPr>
          <w:p w14:paraId="21FAA9A8" w14:textId="77777777" w:rsidR="00CD5B92" w:rsidRPr="00FE0CA6" w:rsidRDefault="00CD5B92" w:rsidP="00EF70A0"/>
        </w:tc>
      </w:tr>
      <w:tr w:rsidR="00CD5B92" w:rsidRPr="00FE0CA6" w14:paraId="03E7814E" w14:textId="77777777" w:rsidTr="00EF70A0">
        <w:trPr>
          <w:trHeight w:val="240"/>
          <w:jc w:val="center"/>
        </w:trPr>
        <w:tc>
          <w:tcPr>
            <w:tcW w:w="4876" w:type="dxa"/>
            <w:tcBorders>
              <w:top w:val="nil"/>
              <w:left w:val="nil"/>
              <w:bottom w:val="nil"/>
              <w:right w:val="nil"/>
            </w:tcBorders>
          </w:tcPr>
          <w:p w14:paraId="6ECF8EB1"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2BA2140A" w14:textId="77777777" w:rsidR="00CD5B92" w:rsidRPr="00FE0CA6" w:rsidRDefault="00CD5B92" w:rsidP="00EF70A0">
            <w:pPr>
              <w:pStyle w:val="AmColumnHeading"/>
            </w:pPr>
            <w:r w:rsidRPr="00FE0CA6">
              <w:t>Geänderter Text</w:t>
            </w:r>
          </w:p>
        </w:tc>
      </w:tr>
      <w:tr w:rsidR="00CD5B92" w:rsidRPr="00FE0CA6" w14:paraId="7B5F0AB8" w14:textId="77777777" w:rsidTr="00EF70A0">
        <w:trPr>
          <w:jc w:val="center"/>
        </w:trPr>
        <w:tc>
          <w:tcPr>
            <w:tcW w:w="4876" w:type="dxa"/>
            <w:tcBorders>
              <w:top w:val="nil"/>
              <w:left w:val="nil"/>
              <w:bottom w:val="nil"/>
              <w:right w:val="nil"/>
            </w:tcBorders>
          </w:tcPr>
          <w:p w14:paraId="63582D41" w14:textId="77777777" w:rsidR="00CD5B92" w:rsidRPr="00FE0CA6" w:rsidRDefault="00CD5B92" w:rsidP="00EF70A0">
            <w:pPr>
              <w:pStyle w:val="Normal6a"/>
            </w:pPr>
            <w:r w:rsidRPr="00FE0CA6">
              <w:t>39.</w:t>
            </w:r>
            <w:r w:rsidRPr="00FE0CA6">
              <w:tab/>
              <w:t xml:space="preserve">ist sich der anhaltenden geschlechtsspezifischen Diskrepanzen in </w:t>
            </w:r>
            <w:r w:rsidRPr="00FE0CA6">
              <w:rPr>
                <w:b/>
                <w:i/>
              </w:rPr>
              <w:t>traditionell</w:t>
            </w:r>
            <w:r w:rsidRPr="00FE0CA6">
              <w:t xml:space="preserve"> von </w:t>
            </w:r>
            <w:r w:rsidRPr="00FE0CA6">
              <w:rPr>
                <w:b/>
                <w:i/>
              </w:rPr>
              <w:t>Männern dominierten</w:t>
            </w:r>
            <w:r w:rsidRPr="00FE0CA6">
              <w:t xml:space="preserve"> Sektoren </w:t>
            </w:r>
            <w:r w:rsidRPr="00FE0CA6">
              <w:rPr>
                <w:b/>
                <w:i/>
              </w:rPr>
              <w:t>wie Kernenergie, Verteidigung und energieintensiven Industriezweigen</w:t>
            </w:r>
            <w:r w:rsidRPr="00FE0CA6">
              <w:t xml:space="preserve"> bewusst; fordert die Kommission auf, </w:t>
            </w:r>
            <w:r w:rsidRPr="00FE0CA6">
              <w:rPr>
                <w:b/>
                <w:i/>
              </w:rPr>
              <w:t>dafür</w:t>
            </w:r>
            <w:r w:rsidRPr="00FE0CA6">
              <w:t xml:space="preserve"> zu </w:t>
            </w:r>
            <w:r w:rsidRPr="00FE0CA6">
              <w:rPr>
                <w:b/>
                <w:i/>
              </w:rPr>
              <w:t>sorgen</w:t>
            </w:r>
            <w:r w:rsidRPr="00FE0CA6">
              <w:t xml:space="preserve">, dass </w:t>
            </w:r>
            <w:r w:rsidRPr="00FE0CA6">
              <w:rPr>
                <w:b/>
                <w:i/>
              </w:rPr>
              <w:t>die Berücksichtigung des Gleichstellungsaspekts bei</w:t>
            </w:r>
            <w:r w:rsidRPr="00FE0CA6">
              <w:t xml:space="preserve"> der </w:t>
            </w:r>
            <w:r w:rsidRPr="00FE0CA6">
              <w:rPr>
                <w:b/>
                <w:i/>
              </w:rPr>
              <w:t>Haushaltsplanung als korrigierendes und transformatives Instrument angewandt wird, um sicherzustellen, dass mit der Mittelzuweisung in diesen Sektoren ein aktiver Beitrag zur Gleichstellung der</w:t>
            </w:r>
            <w:r w:rsidRPr="00FE0CA6">
              <w:t xml:space="preserve"> Geschlechter </w:t>
            </w:r>
            <w:r w:rsidRPr="00FE0CA6">
              <w:rPr>
                <w:b/>
                <w:i/>
              </w:rPr>
              <w:t>geleistet wird</w:t>
            </w:r>
            <w:r w:rsidRPr="00FE0CA6">
              <w:t>;</w:t>
            </w:r>
          </w:p>
        </w:tc>
        <w:tc>
          <w:tcPr>
            <w:tcW w:w="4876" w:type="dxa"/>
            <w:tcBorders>
              <w:top w:val="nil"/>
              <w:left w:val="nil"/>
              <w:bottom w:val="nil"/>
              <w:right w:val="nil"/>
            </w:tcBorders>
          </w:tcPr>
          <w:p w14:paraId="48CCFEFD" w14:textId="77777777" w:rsidR="00CD5B92" w:rsidRPr="00FE0CA6" w:rsidRDefault="00CD5B92" w:rsidP="00EF70A0">
            <w:pPr>
              <w:pStyle w:val="Normal6a"/>
            </w:pPr>
            <w:r w:rsidRPr="00FE0CA6">
              <w:t>39.</w:t>
            </w:r>
            <w:r w:rsidRPr="00FE0CA6">
              <w:tab/>
              <w:t xml:space="preserve">ist sich der anhaltenden geschlechtsspezifischen Diskrepanzen in </w:t>
            </w:r>
            <w:r w:rsidRPr="00FE0CA6">
              <w:rPr>
                <w:b/>
                <w:i/>
              </w:rPr>
              <w:t>einer Reihe</w:t>
            </w:r>
            <w:r w:rsidRPr="00FE0CA6">
              <w:t xml:space="preserve"> von Sektoren bewusst</w:t>
            </w:r>
            <w:r w:rsidRPr="00FE0CA6">
              <w:rPr>
                <w:b/>
                <w:i/>
              </w:rPr>
              <w:t>, die traditionell von einem Geschlecht dominiert werden</w:t>
            </w:r>
            <w:r w:rsidRPr="00FE0CA6">
              <w:t xml:space="preserve">; fordert die Kommission auf, </w:t>
            </w:r>
            <w:r w:rsidRPr="00FE0CA6">
              <w:rPr>
                <w:b/>
                <w:i/>
              </w:rPr>
              <w:t>sicherzustellen und</w:t>
            </w:r>
            <w:r w:rsidRPr="00FE0CA6">
              <w:t xml:space="preserve"> zu </w:t>
            </w:r>
            <w:r w:rsidRPr="00FE0CA6">
              <w:rPr>
                <w:b/>
                <w:i/>
              </w:rPr>
              <w:t>überwachen</w:t>
            </w:r>
            <w:r w:rsidRPr="00FE0CA6">
              <w:t xml:space="preserve">, dass </w:t>
            </w:r>
            <w:r w:rsidRPr="00FE0CA6">
              <w:rPr>
                <w:b/>
                <w:i/>
              </w:rPr>
              <w:t>beim Zugang zu den notwendigen Kompetenzvermittlungs- und Ausbildungsprogrammen gleiche Bedingungen für alle Geschlechter herrschen, um so wiederum zur Gleichstellung</w:t>
            </w:r>
            <w:r w:rsidRPr="00FE0CA6">
              <w:t xml:space="preserve"> der Geschlechter </w:t>
            </w:r>
            <w:r w:rsidRPr="00FE0CA6">
              <w:rPr>
                <w:b/>
                <w:i/>
              </w:rPr>
              <w:t>in diesen Sektoren beizutragen, ohne dabei ihrer Wettbewerbsfähigkeit zu schaden</w:t>
            </w:r>
            <w:r w:rsidRPr="00FE0CA6">
              <w:t>;</w:t>
            </w:r>
          </w:p>
        </w:tc>
      </w:tr>
    </w:tbl>
    <w:p w14:paraId="082B3ABF" w14:textId="77777777" w:rsidR="00CD5B92" w:rsidRPr="00FE0CA6" w:rsidRDefault="00CD5B92" w:rsidP="00CD5B92">
      <w:pPr>
        <w:pStyle w:val="AmOrLang"/>
      </w:pPr>
      <w:r w:rsidRPr="00FE0CA6">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7D795546" w14:textId="77777777" w:rsidR="00CD5B92" w:rsidRPr="00FE0CA6" w:rsidRDefault="00CD5B92" w:rsidP="00CD5B92">
      <w:r w:rsidRPr="00FE0CA6">
        <w:rPr>
          <w:rStyle w:val="HideTWBExt"/>
        </w:rPr>
        <w:t>&lt;/Amend&gt;</w:t>
      </w:r>
    </w:p>
    <w:p w14:paraId="1601463D" w14:textId="77777777" w:rsidR="00CD5B92" w:rsidRPr="00FE0CA6" w:rsidRDefault="00CD5B92" w:rsidP="00CD5B92">
      <w:pPr>
        <w:pStyle w:val="AmNumberTabs"/>
      </w:pPr>
      <w:r w:rsidRPr="00FE0CA6">
        <w:rPr>
          <w:rStyle w:val="HideTWBExt"/>
        </w:rPr>
        <w:t>&lt;Amend&gt;</w:t>
      </w:r>
      <w:r w:rsidRPr="00FE0CA6">
        <w:t>Änderungsantrag</w:t>
      </w:r>
      <w:r w:rsidRPr="00FE0CA6">
        <w:tab/>
      </w:r>
      <w:r w:rsidRPr="00FE0CA6">
        <w:tab/>
      </w:r>
      <w:r w:rsidRPr="00FE0CA6">
        <w:rPr>
          <w:rStyle w:val="HideTWBExt"/>
        </w:rPr>
        <w:t>&lt;NumAm&gt;</w:t>
      </w:r>
      <w:r w:rsidRPr="00FE0CA6">
        <w:t>86</w:t>
      </w:r>
      <w:r w:rsidRPr="00FE0CA6">
        <w:rPr>
          <w:rStyle w:val="HideTWBExt"/>
        </w:rPr>
        <w:t>&lt;/NumAm&gt;</w:t>
      </w:r>
    </w:p>
    <w:p w14:paraId="49F058BE" w14:textId="77777777" w:rsidR="00CD5B92" w:rsidRPr="00FE0CA6" w:rsidRDefault="00CD5B92" w:rsidP="00CD5B92">
      <w:pPr>
        <w:pStyle w:val="NormalBold"/>
      </w:pPr>
      <w:r w:rsidRPr="00FE0CA6">
        <w:rPr>
          <w:rStyle w:val="HideTWBExt"/>
          <w:b w:val="0"/>
        </w:rPr>
        <w:t>&lt;RepeatBlock-By&gt;&lt;Members&gt;</w:t>
      </w:r>
      <w:r w:rsidRPr="00FE0CA6">
        <w:t>Olivier Chastel, Gerben-Jan Gerbrandy, Vlad Vasile-Voiculescu</w:t>
      </w:r>
      <w:r w:rsidRPr="00FE0CA6">
        <w:rPr>
          <w:rStyle w:val="HideTWBExt"/>
          <w:b w:val="0"/>
        </w:rPr>
        <w:t>&lt;/Members&gt;</w:t>
      </w:r>
    </w:p>
    <w:p w14:paraId="24894EE9" w14:textId="77777777" w:rsidR="00CD5B92" w:rsidRPr="00FE0CA6" w:rsidRDefault="00CD5B92" w:rsidP="00CD5B92">
      <w:pPr>
        <w:pStyle w:val="NormalBold"/>
      </w:pPr>
      <w:r w:rsidRPr="00FE0CA6">
        <w:rPr>
          <w:rStyle w:val="HideTWBExt"/>
          <w:b w:val="0"/>
        </w:rPr>
        <w:t>&lt;/RepeatBlock-By&gt;</w:t>
      </w:r>
    </w:p>
    <w:p w14:paraId="42A50AF9" w14:textId="77777777" w:rsidR="00CD5B92" w:rsidRPr="00FE0CA6" w:rsidRDefault="00CD5B92" w:rsidP="00CD5B92">
      <w:pPr>
        <w:pStyle w:val="NormalBold"/>
      </w:pPr>
      <w:r w:rsidRPr="00FE0CA6">
        <w:rPr>
          <w:rStyle w:val="HideTWBExt"/>
        </w:rPr>
        <w:t>&lt;DocAmend&gt;</w:t>
      </w:r>
      <w:r w:rsidRPr="00FE0CA6">
        <w:t>Entschließungsantrag</w:t>
      </w:r>
      <w:r w:rsidRPr="00FE0CA6">
        <w:rPr>
          <w:rStyle w:val="HideTWBExt"/>
        </w:rPr>
        <w:t>&lt;/DocAmend&gt;</w:t>
      </w:r>
    </w:p>
    <w:p w14:paraId="50A2D37D" w14:textId="77777777" w:rsidR="00CD5B92" w:rsidRPr="00FE0CA6" w:rsidRDefault="00CD5B92" w:rsidP="00CD5B92">
      <w:pPr>
        <w:pStyle w:val="NormalBold"/>
      </w:pPr>
      <w:r w:rsidRPr="00FE0CA6">
        <w:rPr>
          <w:rStyle w:val="HideTWBExt"/>
        </w:rPr>
        <w:t>&lt;Article&gt;</w:t>
      </w:r>
      <w:r w:rsidRPr="00FE0CA6">
        <w:t>Ziffer 39</w:t>
      </w:r>
      <w:r w:rsidRPr="00FE0CA6">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CD5B92" w:rsidRPr="00FE0CA6" w14:paraId="1996C60D" w14:textId="77777777" w:rsidTr="00EF70A0">
        <w:trPr>
          <w:trHeight w:hRule="exact" w:val="240"/>
          <w:jc w:val="center"/>
        </w:trPr>
        <w:tc>
          <w:tcPr>
            <w:tcW w:w="9752" w:type="dxa"/>
            <w:gridSpan w:val="2"/>
            <w:tcBorders>
              <w:top w:val="nil"/>
              <w:left w:val="nil"/>
              <w:bottom w:val="nil"/>
              <w:right w:val="nil"/>
            </w:tcBorders>
          </w:tcPr>
          <w:p w14:paraId="119844DE" w14:textId="77777777" w:rsidR="00CD5B92" w:rsidRPr="00FE0CA6" w:rsidRDefault="00CD5B92" w:rsidP="00EF70A0"/>
        </w:tc>
      </w:tr>
      <w:tr w:rsidR="00CD5B92" w:rsidRPr="00FE0CA6" w14:paraId="601BFE61" w14:textId="77777777" w:rsidTr="00EF70A0">
        <w:trPr>
          <w:trHeight w:val="240"/>
          <w:jc w:val="center"/>
        </w:trPr>
        <w:tc>
          <w:tcPr>
            <w:tcW w:w="4876" w:type="dxa"/>
            <w:tcBorders>
              <w:top w:val="nil"/>
              <w:left w:val="nil"/>
              <w:bottom w:val="nil"/>
              <w:right w:val="nil"/>
            </w:tcBorders>
          </w:tcPr>
          <w:p w14:paraId="4838AC8D" w14:textId="77777777" w:rsidR="00CD5B92" w:rsidRPr="00FE0CA6" w:rsidRDefault="00CD5B92" w:rsidP="00EF70A0">
            <w:pPr>
              <w:pStyle w:val="AmColumnHeading"/>
            </w:pPr>
            <w:r w:rsidRPr="00FE0CA6">
              <w:t>Entschließungsantrag</w:t>
            </w:r>
          </w:p>
        </w:tc>
        <w:tc>
          <w:tcPr>
            <w:tcW w:w="4876" w:type="dxa"/>
            <w:tcBorders>
              <w:top w:val="nil"/>
              <w:left w:val="nil"/>
              <w:bottom w:val="nil"/>
              <w:right w:val="nil"/>
            </w:tcBorders>
          </w:tcPr>
          <w:p w14:paraId="4140702B" w14:textId="77777777" w:rsidR="00CD5B92" w:rsidRPr="00FE0CA6" w:rsidRDefault="00CD5B92" w:rsidP="00EF70A0">
            <w:pPr>
              <w:pStyle w:val="AmColumnHeading"/>
            </w:pPr>
            <w:r w:rsidRPr="00FE0CA6">
              <w:t>Geänderter Text</w:t>
            </w:r>
          </w:p>
        </w:tc>
      </w:tr>
      <w:tr w:rsidR="00CD5B92" w:rsidRPr="00FE0CA6" w14:paraId="5E0F8CD0" w14:textId="77777777" w:rsidTr="00EF70A0">
        <w:trPr>
          <w:jc w:val="center"/>
        </w:trPr>
        <w:tc>
          <w:tcPr>
            <w:tcW w:w="4876" w:type="dxa"/>
            <w:tcBorders>
              <w:top w:val="nil"/>
              <w:left w:val="nil"/>
              <w:bottom w:val="nil"/>
              <w:right w:val="nil"/>
            </w:tcBorders>
          </w:tcPr>
          <w:p w14:paraId="2CFACA7F" w14:textId="77777777" w:rsidR="00CD5B92" w:rsidRPr="00FE0CA6" w:rsidRDefault="00CD5B92" w:rsidP="00EF70A0">
            <w:pPr>
              <w:pStyle w:val="Normal6a"/>
            </w:pPr>
            <w:r w:rsidRPr="00FE0CA6">
              <w:t>39.</w:t>
            </w:r>
            <w:r w:rsidRPr="00FE0CA6">
              <w:tab/>
              <w:t xml:space="preserve">ist sich der anhaltenden geschlechtsspezifischen Diskrepanzen in </w:t>
            </w:r>
            <w:r w:rsidRPr="00FE0CA6">
              <w:rPr>
                <w:b/>
                <w:i/>
              </w:rPr>
              <w:t>traditionell von Männern dominierten</w:t>
            </w:r>
            <w:r w:rsidRPr="00FE0CA6">
              <w:t xml:space="preserve"> Sektoren wie Kernenergie, Verteidigung und energieintensiven Industriezweigen bewusst; fordert die Kommission auf, dafür zu sorgen, dass die Berücksichtigung des Gleichstellungsaspekts bei der Haushaltsplanung als korrigierendes und transformatives Instrument angewandt wird, um sicherzustellen, dass mit der Mittelzuweisung in diesen Sektoren ein </w:t>
            </w:r>
            <w:r w:rsidRPr="00FE0CA6">
              <w:lastRenderedPageBreak/>
              <w:t>aktiver Beitrag zur Gleichstellung der Geschlechter geleistet wird;</w:t>
            </w:r>
          </w:p>
        </w:tc>
        <w:tc>
          <w:tcPr>
            <w:tcW w:w="4876" w:type="dxa"/>
            <w:tcBorders>
              <w:top w:val="nil"/>
              <w:left w:val="nil"/>
              <w:bottom w:val="nil"/>
              <w:right w:val="nil"/>
            </w:tcBorders>
          </w:tcPr>
          <w:p w14:paraId="2C373C42" w14:textId="77777777" w:rsidR="00CD5B92" w:rsidRPr="00FE0CA6" w:rsidRDefault="00CD5B92" w:rsidP="00EF70A0">
            <w:pPr>
              <w:pStyle w:val="Normal6a"/>
            </w:pPr>
            <w:r w:rsidRPr="00FE0CA6">
              <w:lastRenderedPageBreak/>
              <w:t>39.</w:t>
            </w:r>
            <w:r w:rsidRPr="00FE0CA6">
              <w:tab/>
              <w:t xml:space="preserve">ist sich der anhaltenden geschlechtsspezifischen Diskrepanzen in </w:t>
            </w:r>
            <w:r w:rsidRPr="00FE0CA6">
              <w:rPr>
                <w:b/>
                <w:i/>
              </w:rPr>
              <w:t>einigen</w:t>
            </w:r>
            <w:r w:rsidRPr="00FE0CA6">
              <w:t xml:space="preserve"> Sektoren wie Kernenergie, Verteidigung und energieintensiven Industriezweigen bewusst; fordert die Kommission auf, dafür zu sorgen, dass die Berücksichtigung des Gleichstellungsaspekts bei der Haushaltsplanung als korrigierendes und transformatives Instrument angewandt wird, um sicherzustellen, dass mit der Mittelzuweisung in diesen Sektoren ein </w:t>
            </w:r>
            <w:r w:rsidRPr="00FE0CA6">
              <w:lastRenderedPageBreak/>
              <w:t xml:space="preserve">aktiver Beitrag zur Gleichstellung der Geschlechter geleistet wird; </w:t>
            </w:r>
            <w:r w:rsidRPr="00FE0CA6">
              <w:rPr>
                <w:b/>
                <w:i/>
              </w:rPr>
              <w:t>fordert eine besondere Aufmerksamkeit für Unternehmerinnen, insbesondere in KMU und Start-up-Unternehmen, einschließlich einer spezifischen Überwachung in Programmen wie „InvestEU“ und „Horizont Europa“; fordert stärkere Überwachungs- und Berichterstattungsmechanismen, um sicherzustellen, dass die Mittel tatsächlich Frauen und Randgruppen zugute kommen;</w:t>
            </w:r>
          </w:p>
        </w:tc>
      </w:tr>
    </w:tbl>
    <w:p w14:paraId="1599E36D" w14:textId="77777777" w:rsidR="00CD5B92" w:rsidRPr="00FE0CA6" w:rsidRDefault="00CD5B92" w:rsidP="00CD5B92">
      <w:pPr>
        <w:pStyle w:val="AmOrLang"/>
      </w:pPr>
      <w:r w:rsidRPr="00FE0CA6">
        <w:lastRenderedPageBreak/>
        <w:t xml:space="preserve">Or. </w:t>
      </w:r>
      <w:r w:rsidRPr="00FE0CA6">
        <w:rPr>
          <w:rStyle w:val="HideTWBExt"/>
        </w:rPr>
        <w:t>&lt;Original&gt;</w:t>
      </w:r>
      <w:r w:rsidRPr="00FE0CA6">
        <w:rPr>
          <w:rStyle w:val="HideTWBInt"/>
        </w:rPr>
        <w:t>{EN}</w:t>
      </w:r>
      <w:r w:rsidRPr="00FE0CA6">
        <w:t>en</w:t>
      </w:r>
      <w:r w:rsidRPr="00FE0CA6">
        <w:rPr>
          <w:rStyle w:val="HideTWBExt"/>
        </w:rPr>
        <w:t>&lt;/Original&gt;</w:t>
      </w:r>
    </w:p>
    <w:p w14:paraId="5C2453FC" w14:textId="7590B063" w:rsidR="00CD5B92" w:rsidRPr="00FE0CA6" w:rsidRDefault="00CD5B92" w:rsidP="00CD5B92">
      <w:r w:rsidRPr="00FE0CA6">
        <w:rPr>
          <w:rStyle w:val="HideTWBExt"/>
        </w:rPr>
        <w:t>&lt;/Amend&gt;&lt;/RepeatBlock-Amend&gt;</w:t>
      </w:r>
    </w:p>
    <w:p w14:paraId="12356373" w14:textId="16659B1B" w:rsidR="004F1133" w:rsidRPr="00FE0CA6" w:rsidRDefault="004F1133" w:rsidP="00CD5B92"/>
    <w:sectPr w:rsidR="004F1133" w:rsidRPr="00FE0CA6" w:rsidSect="0028041E">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784FF" w14:textId="77777777" w:rsidR="005E34CF" w:rsidRPr="00FE0CA6" w:rsidRDefault="005E34CF">
      <w:r w:rsidRPr="00FE0CA6">
        <w:separator/>
      </w:r>
    </w:p>
  </w:endnote>
  <w:endnote w:type="continuationSeparator" w:id="0">
    <w:p w14:paraId="4588C1B9" w14:textId="77777777" w:rsidR="005E34CF" w:rsidRPr="00FE0CA6" w:rsidRDefault="005E34CF">
      <w:r w:rsidRPr="00FE0CA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3059B" w14:textId="6D1FA010" w:rsidR="0028041E" w:rsidRPr="00FE0CA6" w:rsidRDefault="0028041E" w:rsidP="0028041E">
    <w:pPr>
      <w:pStyle w:val="EPFooter"/>
    </w:pPr>
    <w:r w:rsidRPr="00FE0CA6">
      <w:t>PE</w:t>
    </w:r>
    <w:r w:rsidRPr="00FE0CA6">
      <w:rPr>
        <w:rStyle w:val="HideTWBExt"/>
      </w:rPr>
      <w:t>&lt;NoPE&gt;</w:t>
    </w:r>
    <w:r w:rsidRPr="00FE0CA6">
      <w:t>777.066</w:t>
    </w:r>
    <w:r w:rsidRPr="00FE0CA6">
      <w:rPr>
        <w:rStyle w:val="HideTWBExt"/>
      </w:rPr>
      <w:t>&lt;/NoPE&gt;&lt;Version&gt;</w:t>
    </w:r>
    <w:r w:rsidRPr="00FE0CA6">
      <w:t>v01-00</w:t>
    </w:r>
    <w:r w:rsidRPr="00FE0CA6">
      <w:rPr>
        <w:rStyle w:val="HideTWBExt"/>
      </w:rPr>
      <w:t>&lt;/Version&gt;</w:t>
    </w:r>
    <w:r w:rsidRPr="00FE0CA6">
      <w:tab/>
    </w:r>
    <w:r w:rsidRPr="00FE0CA6">
      <w:fldChar w:fldCharType="begin"/>
    </w:r>
    <w:r w:rsidRPr="00FE0CA6">
      <w:instrText xml:space="preserve"> PAGE  \* MERGEFORMAT </w:instrText>
    </w:r>
    <w:r w:rsidRPr="00FE0CA6">
      <w:fldChar w:fldCharType="separate"/>
    </w:r>
    <w:r w:rsidRPr="00FE0CA6">
      <w:rPr>
        <w:noProof/>
      </w:rPr>
      <w:t>48</w:t>
    </w:r>
    <w:r w:rsidRPr="00FE0CA6">
      <w:fldChar w:fldCharType="end"/>
    </w:r>
    <w:r w:rsidRPr="00FE0CA6">
      <w:t>/</w:t>
    </w:r>
    <w:r w:rsidR="008C05FD">
      <w:fldChar w:fldCharType="begin"/>
    </w:r>
    <w:r w:rsidR="008C05FD">
      <w:instrText xml:space="preserve"> NUMPAGES  \* MERGEFORMAT </w:instrText>
    </w:r>
    <w:r w:rsidR="008C05FD">
      <w:fldChar w:fldCharType="separate"/>
    </w:r>
    <w:r w:rsidRPr="00FE0CA6">
      <w:rPr>
        <w:noProof/>
      </w:rPr>
      <w:t>48</w:t>
    </w:r>
    <w:r w:rsidR="008C05FD">
      <w:rPr>
        <w:noProof/>
      </w:rPr>
      <w:fldChar w:fldCharType="end"/>
    </w:r>
    <w:r w:rsidRPr="00FE0CA6">
      <w:tab/>
    </w:r>
    <w:r w:rsidRPr="00FE0CA6">
      <w:rPr>
        <w:rStyle w:val="HideTWBExt"/>
      </w:rPr>
      <w:t>&lt;PathFdR&gt;</w:t>
    </w:r>
    <w:r w:rsidR="00FE0CA6" w:rsidRPr="00FE0CA6">
      <w:t>AM\1328085DE.docx</w:t>
    </w:r>
    <w:r w:rsidRPr="00FE0CA6">
      <w:rPr>
        <w:rStyle w:val="HideTWBExt"/>
      </w:rPr>
      <w:t>&lt;/PathFdR&gt;</w:t>
    </w:r>
  </w:p>
  <w:p w14:paraId="5A9A88B3" w14:textId="587F756D" w:rsidR="004F1133" w:rsidRPr="00FE0CA6" w:rsidRDefault="0028041E" w:rsidP="0028041E">
    <w:pPr>
      <w:pStyle w:val="EPFooter2"/>
    </w:pPr>
    <w:r w:rsidRPr="00FE0CA6">
      <w:t>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A9313" w14:textId="1FEC1722" w:rsidR="0028041E" w:rsidRPr="00FE0CA6" w:rsidRDefault="0028041E" w:rsidP="0028041E">
    <w:pPr>
      <w:pStyle w:val="EPFooter"/>
    </w:pPr>
    <w:r w:rsidRPr="00FE0CA6">
      <w:rPr>
        <w:rStyle w:val="HideTWBExt"/>
      </w:rPr>
      <w:t>&lt;PathFdR&gt;</w:t>
    </w:r>
    <w:r w:rsidR="00FE0CA6" w:rsidRPr="00FE0CA6">
      <w:t>AM\1328085DE.docx</w:t>
    </w:r>
    <w:r w:rsidRPr="00FE0CA6">
      <w:rPr>
        <w:rStyle w:val="HideTWBExt"/>
      </w:rPr>
      <w:t>&lt;/PathFdR&gt;</w:t>
    </w:r>
    <w:r w:rsidRPr="00FE0CA6">
      <w:tab/>
    </w:r>
    <w:r w:rsidRPr="00FE0CA6">
      <w:fldChar w:fldCharType="begin"/>
    </w:r>
    <w:r w:rsidRPr="00FE0CA6">
      <w:instrText xml:space="preserve"> PAGE  \* MERGEFORMAT </w:instrText>
    </w:r>
    <w:r w:rsidRPr="00FE0CA6">
      <w:fldChar w:fldCharType="separate"/>
    </w:r>
    <w:r w:rsidRPr="00FE0CA6">
      <w:rPr>
        <w:noProof/>
      </w:rPr>
      <w:t>47</w:t>
    </w:r>
    <w:r w:rsidRPr="00FE0CA6">
      <w:fldChar w:fldCharType="end"/>
    </w:r>
    <w:r w:rsidRPr="00FE0CA6">
      <w:t>/</w:t>
    </w:r>
    <w:r w:rsidR="008C05FD">
      <w:fldChar w:fldCharType="begin"/>
    </w:r>
    <w:r w:rsidR="008C05FD">
      <w:instrText xml:space="preserve"> NUMPAGES  \* MERGEFORMAT </w:instrText>
    </w:r>
    <w:r w:rsidR="008C05FD">
      <w:fldChar w:fldCharType="separate"/>
    </w:r>
    <w:r w:rsidRPr="00FE0CA6">
      <w:rPr>
        <w:noProof/>
      </w:rPr>
      <w:t>48</w:t>
    </w:r>
    <w:r w:rsidR="008C05FD">
      <w:rPr>
        <w:noProof/>
      </w:rPr>
      <w:fldChar w:fldCharType="end"/>
    </w:r>
    <w:r w:rsidRPr="00FE0CA6">
      <w:tab/>
      <w:t>PE</w:t>
    </w:r>
    <w:r w:rsidRPr="00FE0CA6">
      <w:rPr>
        <w:rStyle w:val="HideTWBExt"/>
      </w:rPr>
      <w:t>&lt;NoPE&gt;</w:t>
    </w:r>
    <w:r w:rsidRPr="00FE0CA6">
      <w:t>777.066</w:t>
    </w:r>
    <w:r w:rsidRPr="00FE0CA6">
      <w:rPr>
        <w:rStyle w:val="HideTWBExt"/>
      </w:rPr>
      <w:t>&lt;/NoPE&gt;&lt;Version&gt;</w:t>
    </w:r>
    <w:r w:rsidRPr="00FE0CA6">
      <w:t>v01-00</w:t>
    </w:r>
    <w:r w:rsidRPr="00FE0CA6">
      <w:rPr>
        <w:rStyle w:val="HideTWBExt"/>
      </w:rPr>
      <w:t>&lt;/Version&gt;</w:t>
    </w:r>
  </w:p>
  <w:p w14:paraId="3F72003F" w14:textId="752F8804" w:rsidR="004F1133" w:rsidRPr="00FE0CA6" w:rsidRDefault="0028041E" w:rsidP="0028041E">
    <w:pPr>
      <w:pStyle w:val="EPFooter2"/>
    </w:pPr>
    <w:r w:rsidRPr="00FE0CA6">
      <w:tab/>
    </w:r>
    <w:r w:rsidRPr="00FE0CA6">
      <w:tab/>
      <w:t>DE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B4FDA" w14:textId="1DB946B0" w:rsidR="0028041E" w:rsidRPr="00FE0CA6" w:rsidRDefault="0028041E" w:rsidP="0028041E">
    <w:pPr>
      <w:pStyle w:val="EPFooter"/>
    </w:pPr>
    <w:r w:rsidRPr="00FE0CA6">
      <w:rPr>
        <w:rStyle w:val="HideTWBExt"/>
      </w:rPr>
      <w:t>&lt;PathFdR&gt;</w:t>
    </w:r>
    <w:r w:rsidR="00FE0CA6" w:rsidRPr="00FE0CA6">
      <w:t>AM\1328085DE.docx</w:t>
    </w:r>
    <w:r w:rsidRPr="00FE0CA6">
      <w:rPr>
        <w:rStyle w:val="HideTWBExt"/>
      </w:rPr>
      <w:t>&lt;/PathFdR&gt;</w:t>
    </w:r>
    <w:r w:rsidRPr="00FE0CA6">
      <w:tab/>
    </w:r>
    <w:r w:rsidRPr="00FE0CA6">
      <w:tab/>
      <w:t>PE</w:t>
    </w:r>
    <w:r w:rsidRPr="00FE0CA6">
      <w:rPr>
        <w:rStyle w:val="HideTWBExt"/>
      </w:rPr>
      <w:t>&lt;NoPE&gt;</w:t>
    </w:r>
    <w:r w:rsidRPr="00FE0CA6">
      <w:t>777.066</w:t>
    </w:r>
    <w:r w:rsidRPr="00FE0CA6">
      <w:rPr>
        <w:rStyle w:val="HideTWBExt"/>
      </w:rPr>
      <w:t>&lt;/NoPE&gt;&lt;Version&gt;</w:t>
    </w:r>
    <w:r w:rsidRPr="00FE0CA6">
      <w:t>v01-00</w:t>
    </w:r>
    <w:r w:rsidRPr="00FE0CA6">
      <w:rPr>
        <w:rStyle w:val="HideTWBExt"/>
      </w:rPr>
      <w:t>&lt;/Version&gt;</w:t>
    </w:r>
  </w:p>
  <w:p w14:paraId="6E7C2C9F" w14:textId="7BD48D17" w:rsidR="004F1133" w:rsidRPr="00FE0CA6" w:rsidRDefault="0028041E" w:rsidP="0028041E">
    <w:pPr>
      <w:pStyle w:val="EPFooter2"/>
    </w:pPr>
    <w:r w:rsidRPr="00FE0CA6">
      <w:t>DE</w:t>
    </w:r>
    <w:r w:rsidRPr="00FE0CA6">
      <w:tab/>
    </w:r>
    <w:r w:rsidRPr="00FE0CA6">
      <w:rPr>
        <w:b w:val="0"/>
        <w:i/>
        <w:color w:val="C0C0C0"/>
        <w:sz w:val="22"/>
      </w:rPr>
      <w:t>In Vielfalt geeint</w:t>
    </w:r>
    <w:r w:rsidRPr="00FE0CA6">
      <w:tab/>
      <w:t>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28BF4" w14:textId="77777777" w:rsidR="005E34CF" w:rsidRPr="00FE0CA6" w:rsidRDefault="005E34CF">
      <w:r w:rsidRPr="00FE0CA6">
        <w:separator/>
      </w:r>
    </w:p>
  </w:footnote>
  <w:footnote w:type="continuationSeparator" w:id="0">
    <w:p w14:paraId="2C53787F" w14:textId="77777777" w:rsidR="005E34CF" w:rsidRPr="00FE0CA6" w:rsidRDefault="005E34CF">
      <w:r w:rsidRPr="00FE0CA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98E2D" w14:textId="77777777" w:rsidR="00414150" w:rsidRDefault="004141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D75B0" w14:textId="77777777" w:rsidR="00414150" w:rsidRDefault="004141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265BB" w14:textId="77777777" w:rsidR="00414150" w:rsidRDefault="004141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28"/>
    <w:docVar w:name="TXTLANGUE" w:val="DE"/>
    <w:docVar w:name="TXTLANGUEMIN" w:val="de"/>
    <w:docVar w:name="TXTNRPE" w:val="777.066"/>
    <w:docVar w:name="TXTPEorAP" w:val="PE"/>
    <w:docVar w:name="TXTROUTE" w:val="AM\1328085DE.docx"/>
    <w:docVar w:name="TXTVERSION" w:val="01-00"/>
  </w:docVars>
  <w:rsids>
    <w:rsidRoot w:val="00A77B3E"/>
    <w:rsid w:val="0028041E"/>
    <w:rsid w:val="00414150"/>
    <w:rsid w:val="004F1133"/>
    <w:rsid w:val="005E34CF"/>
    <w:rsid w:val="008C05FD"/>
    <w:rsid w:val="00A53DB3"/>
    <w:rsid w:val="00A77B3E"/>
    <w:rsid w:val="00AF5E83"/>
    <w:rsid w:val="00BB5E26"/>
    <w:rsid w:val="00C201BF"/>
    <w:rsid w:val="00CA2A55"/>
    <w:rsid w:val="00CD5B92"/>
    <w:rsid w:val="00FE0CA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0DB550"/>
  <w15:docId w15:val="{8599E411-E174-4FA4-B9AA-24C22A972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customStyle="1" w:styleId="NormalBold12b">
    <w:name w:val="NormalBold12b"/>
    <w:basedOn w:val="Normal"/>
    <w:pPr>
      <w:spacing w:before="240"/>
    </w:pPr>
    <w:rPr>
      <w:b/>
    </w:rPr>
  </w:style>
  <w:style w:type="paragraph" w:styleId="Header">
    <w:name w:val="header"/>
    <w:basedOn w:val="Normal"/>
    <w:link w:val="HeaderChar"/>
    <w:rsid w:val="00C201BF"/>
    <w:pPr>
      <w:tabs>
        <w:tab w:val="center" w:pos="4153"/>
        <w:tab w:val="right" w:pos="8306"/>
      </w:tabs>
    </w:pPr>
  </w:style>
  <w:style w:type="character" w:customStyle="1" w:styleId="HeaderChar">
    <w:name w:val="Header Char"/>
    <w:basedOn w:val="DefaultParagraphFont"/>
    <w:link w:val="Header"/>
    <w:rsid w:val="00C201BF"/>
    <w:rPr>
      <w:sz w:val="24"/>
      <w:szCs w:val="24"/>
    </w:rPr>
  </w:style>
  <w:style w:type="paragraph" w:styleId="Footer">
    <w:name w:val="footer"/>
    <w:basedOn w:val="Normal"/>
    <w:link w:val="FooterChar"/>
    <w:rsid w:val="00414150"/>
    <w:pPr>
      <w:tabs>
        <w:tab w:val="center" w:pos="4513"/>
        <w:tab w:val="right" w:pos="9026"/>
      </w:tabs>
    </w:pPr>
  </w:style>
  <w:style w:type="character" w:customStyle="1" w:styleId="FooterChar">
    <w:name w:val="Footer Char"/>
    <w:basedOn w:val="DefaultParagraphFont"/>
    <w:link w:val="Footer"/>
    <w:rsid w:val="00414150"/>
    <w:rPr>
      <w:sz w:val="24"/>
      <w:szCs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48</Pages>
  <Words>8334</Words>
  <Characters>73002</Characters>
  <Application>Microsoft Office Word</Application>
  <DocSecurity>0</DocSecurity>
  <Lines>3174</Lines>
  <Paragraphs>1042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HALABAREC Tamara</cp:lastModifiedBy>
  <cp:revision>2</cp:revision>
  <dcterms:created xsi:type="dcterms:W3CDTF">2025-10-13T06:21:00Z</dcterms:created>
  <dcterms:modified xsi:type="dcterms:W3CDTF">2025-10-13T06:21:00Z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1328085</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242739</vt:lpwstr>
  </property>
  <property fmtid="{D5CDD505-2E9C-101B-9397-08002B2CF9AE}" pid="7" name="dmxml.render.traceId">
    <vt:lpwstr>68d114d54ffc9ab6136ccb7f46386316</vt:lpwstr>
  </property>
  <property fmtid="{D5CDD505-2E9C-101B-9397-08002B2CF9AE}" pid="8" name="FooterPath">
    <vt:lpwstr>AM\1328085DE.docx</vt:lpwstr>
  </property>
  <property fmtid="{D5CDD505-2E9C-101B-9397-08002B2CF9AE}" pid="9" name="PE Number">
    <vt:lpwstr>777.066</vt:lpwstr>
  </property>
  <property fmtid="{D5CDD505-2E9C-101B-9397-08002B2CF9AE}" pid="10" name="UID">
    <vt:lpwstr>eu.europa.europarl-DIN1-2025-0000175169_02.00-xm-01.00_text-xml</vt:lpwstr>
  </property>
  <property fmtid="{D5CDD505-2E9C-101B-9397-08002B2CF9AE}" pid="11" name="LastEdited with">
    <vt:lpwstr>10.1.2 Build [20250817]</vt:lpwstr>
  </property>
  <property fmtid="{D5CDD505-2E9C-101B-9397-08002B2CF9AE}" pid="12" name="Bookout">
    <vt:lpwstr>OK - 2025/10/13 08:20</vt:lpwstr>
  </property>
</Properties>
</file>