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10B4A" w:rsidRPr="002A017E" w14:paraId="7EF149B8" w14:textId="77777777">
        <w:trPr>
          <w:trHeight w:hRule="exact" w:val="1417"/>
          <w:jc w:val="center"/>
        </w:trPr>
        <w:tc>
          <w:tcPr>
            <w:tcW w:w="6804" w:type="dxa"/>
            <w:tcBorders>
              <w:top w:val="nil"/>
              <w:left w:val="nil"/>
              <w:bottom w:val="nil"/>
              <w:right w:val="nil"/>
            </w:tcBorders>
            <w:vAlign w:val="center"/>
          </w:tcPr>
          <w:p w14:paraId="527423BB" w14:textId="77777777" w:rsidR="00F03938" w:rsidRPr="002A017E" w:rsidRDefault="007229C5">
            <w:pPr>
              <w:pStyle w:val="EPName"/>
            </w:pPr>
            <w:r w:rsidRPr="002A017E">
              <w:t>Eвропейски парламент</w:t>
            </w:r>
          </w:p>
          <w:p w14:paraId="4C8B9473" w14:textId="77777777" w:rsidR="00F03938" w:rsidRPr="002A017E" w:rsidRDefault="002E6D7C">
            <w:pPr>
              <w:pStyle w:val="EPTerm"/>
            </w:pPr>
            <w:r w:rsidRPr="002A017E">
              <w:t>2024-2029</w:t>
            </w:r>
          </w:p>
        </w:tc>
        <w:tc>
          <w:tcPr>
            <w:tcW w:w="2268" w:type="dxa"/>
            <w:tcBorders>
              <w:top w:val="nil"/>
              <w:left w:val="nil"/>
              <w:bottom w:val="nil"/>
              <w:right w:val="nil"/>
            </w:tcBorders>
          </w:tcPr>
          <w:p w14:paraId="21CADF9D" w14:textId="77777777" w:rsidR="00F03938" w:rsidRPr="002A017E" w:rsidRDefault="00361D79">
            <w:pPr>
              <w:pStyle w:val="EPLogo"/>
            </w:pPr>
            <w:r w:rsidRPr="002A017E">
              <w:pict w14:anchorId="01A940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5pt">
                  <v:imagedata r:id="rId6" o:title=""/>
                </v:shape>
              </w:pict>
            </w:r>
          </w:p>
        </w:tc>
      </w:tr>
    </w:tbl>
    <w:p w14:paraId="09A6272F" w14:textId="77777777" w:rsidR="00F03938" w:rsidRPr="002A017E" w:rsidRDefault="002E6D7C">
      <w:pPr>
        <w:pStyle w:val="LineTop"/>
      </w:pPr>
      <w:r w:rsidRPr="002A017E">
        <w:t xml:space="preserve"> </w:t>
      </w:r>
    </w:p>
    <w:p w14:paraId="4639FBFB" w14:textId="77777777" w:rsidR="00F03938" w:rsidRPr="002A017E" w:rsidRDefault="002E6D7C">
      <w:pPr>
        <w:pStyle w:val="EPBody"/>
      </w:pPr>
      <w:r w:rsidRPr="002A017E">
        <w:rPr>
          <w:rStyle w:val="HideTWBExt"/>
          <w:rFonts w:eastAsia="Times New Roman"/>
          <w:i w:val="0"/>
        </w:rPr>
        <w:t>&lt;Commission&gt;</w:t>
      </w:r>
      <w:r w:rsidRPr="002A017E">
        <w:rPr>
          <w:rStyle w:val="HideTWBInt"/>
          <w:i w:val="0"/>
        </w:rPr>
        <w:t>{CONT}</w:t>
      </w:r>
      <w:r w:rsidR="007229C5" w:rsidRPr="002A017E">
        <w:t>Комисия по бюджетен контрол</w:t>
      </w:r>
      <w:r w:rsidRPr="002A017E">
        <w:rPr>
          <w:rStyle w:val="HideTWBExt"/>
          <w:rFonts w:eastAsia="Times New Roman"/>
          <w:i w:val="0"/>
        </w:rPr>
        <w:t>&lt;/Commission&gt;</w:t>
      </w:r>
    </w:p>
    <w:p w14:paraId="3984B815" w14:textId="77777777" w:rsidR="00F03938" w:rsidRPr="002A017E" w:rsidRDefault="002E6D7C">
      <w:pPr>
        <w:pStyle w:val="LineBottom"/>
      </w:pPr>
      <w:r w:rsidRPr="002A017E">
        <w:t xml:space="preserve"> </w:t>
      </w:r>
    </w:p>
    <w:p w14:paraId="3396C6AF" w14:textId="77777777" w:rsidR="00F03938" w:rsidRPr="002A017E" w:rsidRDefault="002E6D7C">
      <w:pPr>
        <w:pStyle w:val="CoverReference"/>
      </w:pPr>
      <w:r w:rsidRPr="002A017E">
        <w:rPr>
          <w:rStyle w:val="HideTWBExt"/>
          <w:rFonts w:eastAsia="Times New Roman"/>
          <w:b w:val="0"/>
        </w:rPr>
        <w:t>&lt;RefProc&gt;</w:t>
      </w:r>
      <w:r w:rsidRPr="002A017E">
        <w:t>2025/2034</w:t>
      </w:r>
      <w:r w:rsidRPr="002A017E">
        <w:rPr>
          <w:rStyle w:val="HideTWBExt"/>
          <w:rFonts w:eastAsia="Times New Roman"/>
          <w:b w:val="0"/>
        </w:rPr>
        <w:t>&lt;/RefProc&gt;&lt;RefTypeProc&gt;</w:t>
      </w:r>
      <w:r w:rsidRPr="002A017E">
        <w:t>(INI)</w:t>
      </w:r>
      <w:r w:rsidRPr="002A017E">
        <w:rPr>
          <w:rStyle w:val="HideTWBExt"/>
          <w:rFonts w:eastAsia="Times New Roman"/>
          <w:b w:val="0"/>
        </w:rPr>
        <w:t>&lt;/RefTypeProc&gt;</w:t>
      </w:r>
    </w:p>
    <w:p w14:paraId="3A51053C" w14:textId="77777777" w:rsidR="00F03938" w:rsidRPr="002A017E" w:rsidRDefault="002E6D7C">
      <w:pPr>
        <w:pStyle w:val="CoverDate"/>
      </w:pPr>
      <w:r w:rsidRPr="002A017E">
        <w:rPr>
          <w:rStyle w:val="HideTWBExt"/>
        </w:rPr>
        <w:t>&lt;Date&gt;</w:t>
      </w:r>
      <w:r w:rsidRPr="002A017E">
        <w:rPr>
          <w:rStyle w:val="HideTWBInt"/>
        </w:rPr>
        <w:t>{14/11/2025}</w:t>
      </w:r>
      <w:r w:rsidRPr="002A017E">
        <w:t>14.11.2025</w:t>
      </w:r>
      <w:r w:rsidRPr="002A017E">
        <w:rPr>
          <w:rStyle w:val="HideTWBExt"/>
        </w:rPr>
        <w:t>&lt;/Date&gt;</w:t>
      </w:r>
    </w:p>
    <w:p w14:paraId="5142AA95" w14:textId="77777777" w:rsidR="00F03938" w:rsidRPr="002A017E" w:rsidRDefault="002E6D7C">
      <w:pPr>
        <w:pStyle w:val="CoverDocType"/>
      </w:pPr>
      <w:r w:rsidRPr="002A017E">
        <w:rPr>
          <w:rStyle w:val="HideTWBExt"/>
          <w:b w:val="0"/>
        </w:rPr>
        <w:t>&lt;TypeAM&gt;</w:t>
      </w:r>
      <w:r w:rsidR="007229C5" w:rsidRPr="002A017E">
        <w:t>ИЗМЕНЕНИЯ</w:t>
      </w:r>
      <w:r w:rsidRPr="002A017E">
        <w:rPr>
          <w:rStyle w:val="HideTWBExt"/>
          <w:b w:val="0"/>
        </w:rPr>
        <w:t>&lt;/TypeAM&gt;</w:t>
      </w:r>
    </w:p>
    <w:p w14:paraId="05970387" w14:textId="77777777" w:rsidR="00F03938" w:rsidRPr="002A017E" w:rsidRDefault="002E6D7C">
      <w:pPr>
        <w:pStyle w:val="CoverDocType24a"/>
      </w:pPr>
      <w:r w:rsidRPr="002A017E">
        <w:rPr>
          <w:rStyle w:val="HideTWBExt"/>
          <w:rFonts w:eastAsia="Times New Roman"/>
          <w:b w:val="0"/>
        </w:rPr>
        <w:t>&lt;RangeAM&gt;</w:t>
      </w:r>
      <w:r w:rsidRPr="002A017E">
        <w:t>1 - 111</w:t>
      </w:r>
      <w:r w:rsidRPr="002A017E">
        <w:rPr>
          <w:rStyle w:val="HideTWBExt"/>
          <w:rFonts w:eastAsia="Times New Roman"/>
          <w:b w:val="0"/>
        </w:rPr>
        <w:t>&lt;/RangeAM&gt;</w:t>
      </w:r>
    </w:p>
    <w:p w14:paraId="0D6F0D04" w14:textId="77777777" w:rsidR="00F03938" w:rsidRPr="002A017E" w:rsidRDefault="002E6D7C">
      <w:pPr>
        <w:pStyle w:val="CoverBold"/>
      </w:pPr>
      <w:r w:rsidRPr="002A017E">
        <w:rPr>
          <w:rStyle w:val="HideTWBExt"/>
          <w:b w:val="0"/>
        </w:rPr>
        <w:t>&lt;TitreType&gt;</w:t>
      </w:r>
      <w:r w:rsidR="007229C5" w:rsidRPr="002A017E">
        <w:t>Проект</w:t>
      </w:r>
      <w:r w:rsidR="00E50EB4" w:rsidRPr="002A017E">
        <w:t xml:space="preserve"> на </w:t>
      </w:r>
      <w:r w:rsidR="007229C5" w:rsidRPr="002A017E">
        <w:t>доклад</w:t>
      </w:r>
      <w:r w:rsidRPr="002A017E">
        <w:rPr>
          <w:rStyle w:val="HideTWBExt"/>
          <w:b w:val="0"/>
        </w:rPr>
        <w:t>&lt;/TitreType&gt;</w:t>
      </w:r>
    </w:p>
    <w:p w14:paraId="7853040D" w14:textId="77777777" w:rsidR="00F03938" w:rsidRPr="002A017E" w:rsidRDefault="002E6D7C">
      <w:pPr>
        <w:pStyle w:val="CoverBold"/>
      </w:pPr>
      <w:r w:rsidRPr="002A017E">
        <w:rPr>
          <w:rStyle w:val="HideTWBExt"/>
          <w:b w:val="0"/>
        </w:rPr>
        <w:t>&lt;Rapporteur&gt;</w:t>
      </w:r>
      <w:r w:rsidR="00E50EB4" w:rsidRPr="002A017E">
        <w:t>Оливие Шастел</w:t>
      </w:r>
      <w:r w:rsidRPr="002A017E">
        <w:rPr>
          <w:rStyle w:val="HideTWBExt"/>
          <w:b w:val="0"/>
        </w:rPr>
        <w:t>&lt;/Rapporteur&gt;</w:t>
      </w:r>
    </w:p>
    <w:p w14:paraId="23CF705E" w14:textId="77777777" w:rsidR="00F03938" w:rsidRPr="002A017E" w:rsidRDefault="002E6D7C">
      <w:pPr>
        <w:pStyle w:val="CoverNormal24a"/>
      </w:pPr>
      <w:r w:rsidRPr="002A017E">
        <w:rPr>
          <w:rStyle w:val="HideTWBExt"/>
        </w:rPr>
        <w:t>&lt;DocRefPE&gt;</w:t>
      </w:r>
      <w:r w:rsidRPr="002A017E">
        <w:t>(PE778.327v01-00)</w:t>
      </w:r>
      <w:r w:rsidRPr="002A017E">
        <w:rPr>
          <w:rStyle w:val="HideTWBExt"/>
        </w:rPr>
        <w:t>&lt;/DocRefPE&gt;</w:t>
      </w:r>
    </w:p>
    <w:p w14:paraId="6816938C" w14:textId="77777777" w:rsidR="00F03938" w:rsidRPr="002A017E" w:rsidRDefault="002E6D7C">
      <w:pPr>
        <w:pStyle w:val="CoverNormal"/>
      </w:pPr>
      <w:r w:rsidRPr="002A017E">
        <w:rPr>
          <w:rStyle w:val="HideTWBExt"/>
        </w:rPr>
        <w:t>&lt;Titre&gt;</w:t>
      </w:r>
      <w:r w:rsidR="00E50EB4" w:rsidRPr="002A017E">
        <w:t>относно избора на показатели за изпълнение за одит и бюджетен контрол в контекста на финансовите мерки в подкрепа на прилагането на европейската конкурентоспособност в бъдеще</w:t>
      </w:r>
      <w:r w:rsidRPr="002A017E">
        <w:rPr>
          <w:rStyle w:val="HideTWBExt"/>
        </w:rPr>
        <w:t>&lt;/Titre&gt;</w:t>
      </w:r>
    </w:p>
    <w:p w14:paraId="4527540D" w14:textId="77777777" w:rsidR="00F03938" w:rsidRPr="002A017E" w:rsidRDefault="002E6D7C">
      <w:pPr>
        <w:pStyle w:val="CoverNormal24a"/>
      </w:pPr>
      <w:r w:rsidRPr="002A017E">
        <w:rPr>
          <w:rStyle w:val="HideTWBExt"/>
        </w:rPr>
        <w:t>&lt;DocRef&gt;</w:t>
      </w:r>
      <w:r w:rsidRPr="002A017E">
        <w:t>(2025/2034(INI))</w:t>
      </w:r>
      <w:r w:rsidRPr="002A017E">
        <w:rPr>
          <w:rStyle w:val="HideTWBExt"/>
        </w:rPr>
        <w:t>&lt;/DocRef&gt;</w:t>
      </w:r>
    </w:p>
    <w:p w14:paraId="10D049AC" w14:textId="77777777" w:rsidR="00F03938" w:rsidRPr="002A017E" w:rsidRDefault="002E6D7C">
      <w:r w:rsidRPr="002A017E">
        <w:br w:type="page"/>
      </w:r>
      <w:r w:rsidRPr="002A017E">
        <w:lastRenderedPageBreak/>
        <w:t>AM_Com_NonLegReport</w:t>
      </w:r>
    </w:p>
    <w:p w14:paraId="21A701E2" w14:textId="77777777" w:rsidR="007229C5" w:rsidRPr="002A017E" w:rsidRDefault="002E6D7C" w:rsidP="007229C5">
      <w:pPr>
        <w:pStyle w:val="AmNumberTabs"/>
      </w:pPr>
      <w:r w:rsidRPr="002A017E">
        <w:br w:type="page"/>
      </w:r>
      <w:r w:rsidR="007229C5" w:rsidRPr="002A017E">
        <w:rPr>
          <w:rStyle w:val="HideTWBExt"/>
          <w:b w:val="0"/>
        </w:rPr>
        <w:lastRenderedPageBreak/>
        <w:t>&lt;RepeatBlock-Amend&gt;&lt;Amend&gt;</w:t>
      </w:r>
      <w:r w:rsidR="007229C5" w:rsidRPr="002A017E">
        <w:t>Изменение</w:t>
      </w:r>
      <w:r w:rsidR="007229C5" w:rsidRPr="002A017E">
        <w:tab/>
      </w:r>
      <w:r w:rsidR="007229C5" w:rsidRPr="002A017E">
        <w:tab/>
      </w:r>
      <w:r w:rsidR="007229C5" w:rsidRPr="002A017E">
        <w:rPr>
          <w:rStyle w:val="HideTWBExt"/>
          <w:b w:val="0"/>
        </w:rPr>
        <w:t>&lt;NumAm&gt;</w:t>
      </w:r>
      <w:r w:rsidR="007229C5" w:rsidRPr="002A017E">
        <w:t>1</w:t>
      </w:r>
      <w:r w:rsidR="007229C5" w:rsidRPr="002A017E">
        <w:rPr>
          <w:rStyle w:val="HideTWBExt"/>
          <w:b w:val="0"/>
        </w:rPr>
        <w:t>&lt;/NumAm&gt;</w:t>
      </w:r>
    </w:p>
    <w:p w14:paraId="1F000FFF"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60727BC2" w14:textId="77777777" w:rsidR="007229C5" w:rsidRPr="002A017E" w:rsidRDefault="007229C5" w:rsidP="007229C5">
      <w:pPr>
        <w:pStyle w:val="NormalBold"/>
      </w:pPr>
      <w:r w:rsidRPr="002A017E">
        <w:rPr>
          <w:rStyle w:val="HideTWBExt"/>
          <w:b w:val="0"/>
        </w:rPr>
        <w:t>&lt;/RepeatBlock-By&gt;</w:t>
      </w:r>
    </w:p>
    <w:p w14:paraId="23029E51"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6803EED" w14:textId="77777777" w:rsidR="007229C5" w:rsidRPr="002A017E" w:rsidRDefault="007229C5" w:rsidP="007229C5">
      <w:pPr>
        <w:pStyle w:val="NormalBold"/>
      </w:pPr>
      <w:r w:rsidRPr="002A017E">
        <w:rPr>
          <w:rStyle w:val="HideTWBExt"/>
          <w:b w:val="0"/>
        </w:rPr>
        <w:t>&lt;Article&gt;</w:t>
      </w:r>
      <w:r w:rsidRPr="002A017E">
        <w:t>Позоваване 2</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241144B" w14:textId="77777777" w:rsidTr="006B3A3B">
        <w:trPr>
          <w:trHeight w:hRule="exact" w:val="240"/>
          <w:jc w:val="center"/>
        </w:trPr>
        <w:tc>
          <w:tcPr>
            <w:tcW w:w="9752" w:type="dxa"/>
            <w:gridSpan w:val="2"/>
            <w:tcBorders>
              <w:top w:val="nil"/>
              <w:left w:val="nil"/>
              <w:bottom w:val="nil"/>
              <w:right w:val="nil"/>
            </w:tcBorders>
          </w:tcPr>
          <w:p w14:paraId="70FAD818" w14:textId="77777777" w:rsidR="007229C5" w:rsidRPr="002A017E" w:rsidRDefault="007229C5" w:rsidP="006B3A3B"/>
        </w:tc>
      </w:tr>
      <w:tr w:rsidR="00310B4A" w:rsidRPr="002A017E" w14:paraId="2D99097C" w14:textId="77777777" w:rsidTr="006B3A3B">
        <w:trPr>
          <w:trHeight w:val="240"/>
          <w:jc w:val="center"/>
        </w:trPr>
        <w:tc>
          <w:tcPr>
            <w:tcW w:w="4876" w:type="dxa"/>
            <w:tcBorders>
              <w:top w:val="nil"/>
              <w:left w:val="nil"/>
              <w:bottom w:val="nil"/>
              <w:right w:val="nil"/>
            </w:tcBorders>
          </w:tcPr>
          <w:p w14:paraId="75B45995"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2DDAF41" w14:textId="77777777" w:rsidR="007229C5" w:rsidRPr="002A017E" w:rsidRDefault="007229C5" w:rsidP="006B3A3B">
            <w:pPr>
              <w:pStyle w:val="AmColumnHeading"/>
            </w:pPr>
            <w:r w:rsidRPr="002A017E">
              <w:t>Изменение</w:t>
            </w:r>
          </w:p>
        </w:tc>
      </w:tr>
      <w:tr w:rsidR="00310B4A" w:rsidRPr="002A017E" w14:paraId="25C7D6A7" w14:textId="77777777" w:rsidTr="006B3A3B">
        <w:trPr>
          <w:jc w:val="center"/>
        </w:trPr>
        <w:tc>
          <w:tcPr>
            <w:tcW w:w="4876" w:type="dxa"/>
            <w:tcBorders>
              <w:top w:val="nil"/>
              <w:left w:val="nil"/>
              <w:bottom w:val="nil"/>
              <w:right w:val="nil"/>
            </w:tcBorders>
          </w:tcPr>
          <w:p w14:paraId="630DAEB7" w14:textId="77777777" w:rsidR="007229C5" w:rsidRPr="002A017E" w:rsidRDefault="007229C5" w:rsidP="006B3A3B">
            <w:pPr>
              <w:pStyle w:val="Normal6a"/>
            </w:pPr>
            <w:r w:rsidRPr="002A017E">
              <w:t>–</w:t>
            </w:r>
            <w:r w:rsidRPr="002A017E">
              <w:tab/>
              <w:t>като взе предвид Договора за функционирането на Европейския съюз,</w:t>
            </w:r>
          </w:p>
        </w:tc>
        <w:tc>
          <w:tcPr>
            <w:tcW w:w="4876" w:type="dxa"/>
            <w:tcBorders>
              <w:top w:val="nil"/>
              <w:left w:val="nil"/>
              <w:bottom w:val="nil"/>
              <w:right w:val="nil"/>
            </w:tcBorders>
          </w:tcPr>
          <w:p w14:paraId="1EF48610" w14:textId="77777777" w:rsidR="007229C5" w:rsidRPr="002A017E" w:rsidRDefault="007229C5" w:rsidP="006B3A3B">
            <w:pPr>
              <w:pStyle w:val="Normal6a"/>
            </w:pPr>
            <w:r w:rsidRPr="002A017E">
              <w:t>–</w:t>
            </w:r>
            <w:r w:rsidRPr="002A017E">
              <w:tab/>
              <w:t>като взе предвид Договора за функционирането на Европейския съюз</w:t>
            </w:r>
            <w:r w:rsidRPr="002A017E">
              <w:rPr>
                <w:b/>
                <w:i/>
              </w:rPr>
              <w:t>, и по-специално член 318 и член 322, параграф 1, буква а) от него</w:t>
            </w:r>
            <w:r w:rsidRPr="002A017E">
              <w:t>,</w:t>
            </w:r>
          </w:p>
        </w:tc>
      </w:tr>
    </w:tbl>
    <w:p w14:paraId="7E82790A"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6E6A738F" w14:textId="77777777" w:rsidR="007229C5" w:rsidRPr="002A017E" w:rsidRDefault="007229C5" w:rsidP="007229C5">
      <w:r w:rsidRPr="002A017E">
        <w:rPr>
          <w:rStyle w:val="HideTWBExt"/>
        </w:rPr>
        <w:t>&lt;/Amend&gt;</w:t>
      </w:r>
    </w:p>
    <w:p w14:paraId="04E029C4"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2</w:t>
      </w:r>
      <w:r w:rsidRPr="002A017E">
        <w:rPr>
          <w:rStyle w:val="HideTWBExt"/>
          <w:b w:val="0"/>
        </w:rPr>
        <w:t>&lt;/NumAm&gt;</w:t>
      </w:r>
    </w:p>
    <w:p w14:paraId="26AEFE93" w14:textId="77777777" w:rsidR="007229C5" w:rsidRPr="002A017E" w:rsidRDefault="007229C5" w:rsidP="007229C5">
      <w:pPr>
        <w:pStyle w:val="NormalBold"/>
      </w:pPr>
      <w:r w:rsidRPr="002A017E">
        <w:rPr>
          <w:rStyle w:val="HideTWBExt"/>
          <w:b w:val="0"/>
        </w:rPr>
        <w:t>&lt;RepeatBlock-By&gt;&lt;Members&gt;</w:t>
      </w:r>
      <w:r w:rsidRPr="002A017E">
        <w:t>Жулиен Санчес</w:t>
      </w:r>
      <w:r w:rsidRPr="002A017E">
        <w:rPr>
          <w:rStyle w:val="HideTWBExt"/>
          <w:b w:val="0"/>
        </w:rPr>
        <w:t>&lt;/Members&gt;</w:t>
      </w:r>
    </w:p>
    <w:p w14:paraId="226913FD" w14:textId="77777777" w:rsidR="007229C5" w:rsidRPr="002A017E" w:rsidRDefault="007229C5" w:rsidP="007229C5">
      <w:pPr>
        <w:pStyle w:val="NormalBold"/>
      </w:pPr>
      <w:r w:rsidRPr="002A017E">
        <w:rPr>
          <w:rStyle w:val="HideTWBExt"/>
          <w:b w:val="0"/>
        </w:rPr>
        <w:t>&lt;/RepeatBlock-By&gt;</w:t>
      </w:r>
    </w:p>
    <w:p w14:paraId="3430886F"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4EED4A7" w14:textId="77777777" w:rsidR="007229C5" w:rsidRPr="002A017E" w:rsidRDefault="007229C5" w:rsidP="007229C5">
      <w:pPr>
        <w:pStyle w:val="NormalBold"/>
      </w:pPr>
      <w:r w:rsidRPr="002A017E">
        <w:rPr>
          <w:rStyle w:val="HideTWBExt"/>
          <w:b w:val="0"/>
        </w:rPr>
        <w:t>&lt;Article&gt;</w:t>
      </w:r>
      <w:r w:rsidRPr="002A017E">
        <w:t>Позоваване 6</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63F147C" w14:textId="77777777" w:rsidTr="006B3A3B">
        <w:trPr>
          <w:trHeight w:hRule="exact" w:val="240"/>
          <w:jc w:val="center"/>
        </w:trPr>
        <w:tc>
          <w:tcPr>
            <w:tcW w:w="9752" w:type="dxa"/>
            <w:gridSpan w:val="2"/>
            <w:tcBorders>
              <w:top w:val="nil"/>
              <w:left w:val="nil"/>
              <w:bottom w:val="nil"/>
              <w:right w:val="nil"/>
            </w:tcBorders>
          </w:tcPr>
          <w:p w14:paraId="1960EBB4" w14:textId="77777777" w:rsidR="007229C5" w:rsidRPr="002A017E" w:rsidRDefault="007229C5" w:rsidP="006B3A3B"/>
        </w:tc>
      </w:tr>
      <w:tr w:rsidR="00310B4A" w:rsidRPr="002A017E" w14:paraId="51EFEE41" w14:textId="77777777" w:rsidTr="006B3A3B">
        <w:trPr>
          <w:trHeight w:val="240"/>
          <w:jc w:val="center"/>
        </w:trPr>
        <w:tc>
          <w:tcPr>
            <w:tcW w:w="4876" w:type="dxa"/>
            <w:tcBorders>
              <w:top w:val="nil"/>
              <w:left w:val="nil"/>
              <w:bottom w:val="nil"/>
              <w:right w:val="nil"/>
            </w:tcBorders>
          </w:tcPr>
          <w:p w14:paraId="2D01A673"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35B559B" w14:textId="77777777" w:rsidR="007229C5" w:rsidRPr="002A017E" w:rsidRDefault="007229C5" w:rsidP="006B3A3B">
            <w:pPr>
              <w:pStyle w:val="AmColumnHeading"/>
            </w:pPr>
            <w:r w:rsidRPr="002A017E">
              <w:t>Изменение</w:t>
            </w:r>
          </w:p>
        </w:tc>
      </w:tr>
      <w:tr w:rsidR="00310B4A" w:rsidRPr="002A017E" w14:paraId="0E47E2C4" w14:textId="77777777" w:rsidTr="006B3A3B">
        <w:trPr>
          <w:jc w:val="center"/>
        </w:trPr>
        <w:tc>
          <w:tcPr>
            <w:tcW w:w="4876" w:type="dxa"/>
            <w:tcBorders>
              <w:top w:val="nil"/>
              <w:left w:val="nil"/>
              <w:bottom w:val="nil"/>
              <w:right w:val="nil"/>
            </w:tcBorders>
          </w:tcPr>
          <w:p w14:paraId="7C94105F" w14:textId="77777777" w:rsidR="007229C5" w:rsidRPr="002A017E" w:rsidRDefault="007229C5" w:rsidP="006B3A3B">
            <w:pPr>
              <w:pStyle w:val="Normal6a"/>
            </w:pPr>
            <w:r w:rsidRPr="002A017E">
              <w:rPr>
                <w:b/>
                <w:i/>
              </w:rPr>
              <w:t>–</w:t>
            </w:r>
            <w:r w:rsidRPr="002A017E">
              <w:tab/>
            </w:r>
            <w:r w:rsidRPr="002A017E">
              <w:rPr>
                <w:b/>
                <w:i/>
              </w:rPr>
              <w:t>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2A017E">
              <w:rPr>
                <w:b/>
                <w:i/>
                <w:vertAlign w:val="superscript"/>
              </w:rPr>
              <w:t>4</w:t>
            </w:r>
            <w:r w:rsidRPr="002A017E">
              <w:rPr>
                <w:b/>
                <w:i/>
              </w:rPr>
              <w:t>,</w:t>
            </w:r>
          </w:p>
        </w:tc>
        <w:tc>
          <w:tcPr>
            <w:tcW w:w="4876" w:type="dxa"/>
            <w:tcBorders>
              <w:top w:val="nil"/>
              <w:left w:val="nil"/>
              <w:bottom w:val="nil"/>
              <w:right w:val="nil"/>
            </w:tcBorders>
          </w:tcPr>
          <w:p w14:paraId="574507C5" w14:textId="77777777" w:rsidR="007229C5" w:rsidRPr="002A017E" w:rsidRDefault="007229C5" w:rsidP="006B3A3B">
            <w:pPr>
              <w:pStyle w:val="Normal6a"/>
            </w:pPr>
            <w:r w:rsidRPr="002A017E">
              <w:rPr>
                <w:b/>
                <w:i/>
              </w:rPr>
              <w:t>заличава се</w:t>
            </w:r>
          </w:p>
        </w:tc>
      </w:tr>
      <w:tr w:rsidR="00310B4A" w:rsidRPr="002A017E" w14:paraId="10061B07" w14:textId="77777777" w:rsidTr="006B3A3B">
        <w:trPr>
          <w:jc w:val="center"/>
        </w:trPr>
        <w:tc>
          <w:tcPr>
            <w:tcW w:w="4876" w:type="dxa"/>
            <w:tcBorders>
              <w:top w:val="nil"/>
              <w:left w:val="nil"/>
              <w:bottom w:val="nil"/>
              <w:right w:val="nil"/>
            </w:tcBorders>
          </w:tcPr>
          <w:p w14:paraId="76D336A4" w14:textId="77777777" w:rsidR="007229C5" w:rsidRPr="002A017E" w:rsidRDefault="007229C5" w:rsidP="006B3A3B">
            <w:pPr>
              <w:pStyle w:val="Normal6a"/>
            </w:pPr>
            <w:r w:rsidRPr="002A017E">
              <w:rPr>
                <w:b/>
                <w:i/>
              </w:rPr>
              <w:t>_________________</w:t>
            </w:r>
          </w:p>
        </w:tc>
        <w:tc>
          <w:tcPr>
            <w:tcW w:w="4876" w:type="dxa"/>
            <w:tcBorders>
              <w:top w:val="nil"/>
              <w:left w:val="nil"/>
              <w:bottom w:val="nil"/>
              <w:right w:val="nil"/>
            </w:tcBorders>
          </w:tcPr>
          <w:p w14:paraId="1FE42FAF" w14:textId="77777777" w:rsidR="007229C5" w:rsidRPr="002A017E" w:rsidRDefault="007229C5" w:rsidP="006B3A3B"/>
        </w:tc>
      </w:tr>
      <w:tr w:rsidR="00310B4A" w:rsidRPr="002A017E" w14:paraId="205D2CDA" w14:textId="77777777" w:rsidTr="006B3A3B">
        <w:trPr>
          <w:jc w:val="center"/>
        </w:trPr>
        <w:tc>
          <w:tcPr>
            <w:tcW w:w="4876" w:type="dxa"/>
            <w:tcBorders>
              <w:top w:val="nil"/>
              <w:left w:val="nil"/>
              <w:bottom w:val="nil"/>
              <w:right w:val="nil"/>
            </w:tcBorders>
          </w:tcPr>
          <w:p w14:paraId="554795D6" w14:textId="77777777" w:rsidR="007229C5" w:rsidRPr="002A017E" w:rsidRDefault="007229C5" w:rsidP="006B3A3B">
            <w:pPr>
              <w:pStyle w:val="Normal6a"/>
            </w:pPr>
            <w:r w:rsidRPr="002A017E">
              <w:rPr>
                <w:b/>
                <w:i/>
                <w:vertAlign w:val="superscript"/>
              </w:rPr>
              <w:t>4</w:t>
            </w:r>
            <w:r w:rsidRPr="002A017E">
              <w:rPr>
                <w:b/>
                <w:i/>
              </w:rPr>
              <w:t xml:space="preserve"> OВ L 433 I, 22.12.2020, стр. 28, ELI: http://data.europa.eu/eli/agree_interinstit/2020/1222/oj.</w:t>
            </w:r>
          </w:p>
        </w:tc>
        <w:tc>
          <w:tcPr>
            <w:tcW w:w="4876" w:type="dxa"/>
            <w:tcBorders>
              <w:top w:val="nil"/>
              <w:left w:val="nil"/>
              <w:bottom w:val="nil"/>
              <w:right w:val="nil"/>
            </w:tcBorders>
          </w:tcPr>
          <w:p w14:paraId="364C18B8" w14:textId="77777777" w:rsidR="007229C5" w:rsidRPr="002A017E" w:rsidRDefault="007229C5" w:rsidP="006B3A3B"/>
        </w:tc>
      </w:tr>
    </w:tbl>
    <w:p w14:paraId="318E7127"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{FR}</w:t>
      </w:r>
      <w:r w:rsidRPr="002A017E">
        <w:t>fr</w:t>
      </w:r>
      <w:r w:rsidRPr="002A017E">
        <w:rPr>
          <w:rStyle w:val="HideTWBExt"/>
        </w:rPr>
        <w:t>&lt;/Original&gt;</w:t>
      </w:r>
    </w:p>
    <w:p w14:paraId="4097A35C" w14:textId="77777777" w:rsidR="007229C5" w:rsidRPr="002A017E" w:rsidRDefault="007229C5" w:rsidP="007229C5">
      <w:r w:rsidRPr="002A017E">
        <w:rPr>
          <w:rStyle w:val="HideTWBExt"/>
        </w:rPr>
        <w:t>&lt;/Amend&gt;</w:t>
      </w:r>
    </w:p>
    <w:p w14:paraId="1462D11F" w14:textId="77777777" w:rsidR="007229C5" w:rsidRPr="002A017E" w:rsidRDefault="007229C5" w:rsidP="007229C5">
      <w:pPr>
        <w:pStyle w:val="AmNumberTabs"/>
      </w:pPr>
      <w:r w:rsidRPr="002A017E">
        <w:rPr>
          <w:rStyle w:val="HideTWBExt"/>
          <w:b w:val="0"/>
        </w:rPr>
        <w:lastRenderedPageBreak/>
        <w:t>&lt;Amend&gt;</w:t>
      </w:r>
      <w:r w:rsidRPr="002A017E">
        <w:t>Изменение</w:t>
      </w:r>
      <w:r w:rsidRPr="002A017E">
        <w:tab/>
      </w:r>
      <w:r w:rsidRPr="002A017E">
        <w:tab/>
      </w:r>
      <w:r w:rsidRPr="002A017E">
        <w:rPr>
          <w:rStyle w:val="HideTWBExt"/>
          <w:b w:val="0"/>
        </w:rPr>
        <w:t>&lt;NumAm&gt;</w:t>
      </w:r>
      <w:r w:rsidRPr="002A017E">
        <w:t>3</w:t>
      </w:r>
      <w:r w:rsidRPr="002A017E">
        <w:rPr>
          <w:rStyle w:val="HideTWBExt"/>
          <w:b w:val="0"/>
        </w:rPr>
        <w:t>&lt;/NumAm&gt;</w:t>
      </w:r>
    </w:p>
    <w:p w14:paraId="2DFD5DCA"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6C03EBD1" w14:textId="77777777" w:rsidR="007229C5" w:rsidRPr="002A017E" w:rsidRDefault="007229C5" w:rsidP="007229C5">
      <w:pPr>
        <w:pStyle w:val="NormalBold"/>
      </w:pPr>
      <w:r w:rsidRPr="002A017E">
        <w:rPr>
          <w:rStyle w:val="HideTWBExt"/>
          <w:b w:val="0"/>
        </w:rPr>
        <w:t>&lt;/RepeatBlock-By&gt;</w:t>
      </w:r>
    </w:p>
    <w:p w14:paraId="6D7A9E2B"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1412D188" w14:textId="77777777" w:rsidR="007229C5" w:rsidRPr="002A017E" w:rsidRDefault="007229C5" w:rsidP="007229C5">
      <w:pPr>
        <w:pStyle w:val="NormalBold"/>
      </w:pPr>
      <w:r w:rsidRPr="002A017E">
        <w:rPr>
          <w:rStyle w:val="HideTWBExt"/>
          <w:b w:val="0"/>
        </w:rPr>
        <w:t>&lt;Article&gt;</w:t>
      </w:r>
      <w:r w:rsidRPr="002A017E">
        <w:t>Съображение A a (ново)</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784BE998" w14:textId="77777777" w:rsidTr="006B3A3B">
        <w:trPr>
          <w:trHeight w:hRule="exact" w:val="240"/>
          <w:jc w:val="center"/>
        </w:trPr>
        <w:tc>
          <w:tcPr>
            <w:tcW w:w="9752" w:type="dxa"/>
            <w:gridSpan w:val="2"/>
            <w:tcBorders>
              <w:top w:val="nil"/>
              <w:left w:val="nil"/>
              <w:bottom w:val="nil"/>
              <w:right w:val="nil"/>
            </w:tcBorders>
          </w:tcPr>
          <w:p w14:paraId="30FD1644" w14:textId="77777777" w:rsidR="007229C5" w:rsidRPr="002A017E" w:rsidRDefault="007229C5" w:rsidP="006B3A3B"/>
        </w:tc>
      </w:tr>
      <w:tr w:rsidR="00310B4A" w:rsidRPr="002A017E" w14:paraId="52CC7A71" w14:textId="77777777" w:rsidTr="006B3A3B">
        <w:trPr>
          <w:trHeight w:val="240"/>
          <w:jc w:val="center"/>
        </w:trPr>
        <w:tc>
          <w:tcPr>
            <w:tcW w:w="4876" w:type="dxa"/>
            <w:tcBorders>
              <w:top w:val="nil"/>
              <w:left w:val="nil"/>
              <w:bottom w:val="nil"/>
              <w:right w:val="nil"/>
            </w:tcBorders>
          </w:tcPr>
          <w:p w14:paraId="134D6395"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1AF20C3F" w14:textId="77777777" w:rsidR="007229C5" w:rsidRPr="002A017E" w:rsidRDefault="007229C5" w:rsidP="006B3A3B">
            <w:pPr>
              <w:pStyle w:val="AmColumnHeading"/>
            </w:pPr>
            <w:r w:rsidRPr="002A017E">
              <w:t>Изменение</w:t>
            </w:r>
          </w:p>
        </w:tc>
      </w:tr>
      <w:tr w:rsidR="00310B4A" w:rsidRPr="002A017E" w14:paraId="5C8EA566" w14:textId="77777777" w:rsidTr="006B3A3B">
        <w:trPr>
          <w:jc w:val="center"/>
        </w:trPr>
        <w:tc>
          <w:tcPr>
            <w:tcW w:w="4876" w:type="dxa"/>
            <w:tcBorders>
              <w:top w:val="nil"/>
              <w:left w:val="nil"/>
              <w:bottom w:val="nil"/>
              <w:right w:val="nil"/>
            </w:tcBorders>
          </w:tcPr>
          <w:p w14:paraId="09822BAD" w14:textId="77777777" w:rsidR="007229C5" w:rsidRPr="002A017E" w:rsidRDefault="007229C5" w:rsidP="006B3A3B">
            <w:pPr>
              <w:pStyle w:val="Normal6a"/>
            </w:pPr>
          </w:p>
        </w:tc>
        <w:tc>
          <w:tcPr>
            <w:tcW w:w="4876" w:type="dxa"/>
            <w:tcBorders>
              <w:top w:val="nil"/>
              <w:left w:val="nil"/>
              <w:bottom w:val="nil"/>
              <w:right w:val="nil"/>
            </w:tcBorders>
          </w:tcPr>
          <w:p w14:paraId="61D25187" w14:textId="77777777" w:rsidR="007229C5" w:rsidRPr="002A017E" w:rsidRDefault="007229C5" w:rsidP="006B3A3B">
            <w:pPr>
              <w:pStyle w:val="Normal6a"/>
            </w:pPr>
            <w:r w:rsidRPr="002A017E">
              <w:rPr>
                <w:b/>
                <w:i/>
              </w:rPr>
              <w:t>Аа.</w:t>
            </w:r>
            <w:r w:rsidRPr="002A017E">
              <w:tab/>
            </w:r>
            <w:r w:rsidRPr="002A017E">
              <w:rPr>
                <w:b/>
                <w:i/>
              </w:rPr>
              <w:t>като има предвид, че член 318 от ДФЕС изисква от Комисията да представя ежегодно на Европейския парламент и на Съвета отчетите за предходната финансова година, свързани с изпълнението на бюджета, както и доклад за оценка на финансите на Съюза въз основа на постигнатите резултати; като има предвид освен това, че въз основа на член 322 от ДФЕС следва да се прилагат финансови правила за определяне на изпълнението на бюджета и за представяне и проверка на отчетите; като има предвид, че използването на подходящи, надеждни и прозрачни показатели за постигането на резултатите и за целите на одита може да подобри оценката на изпълнението на бюджета и сравнението на годишна основа, извършвани от Европейския парламент и от Съвета;</w:t>
            </w:r>
          </w:p>
        </w:tc>
      </w:tr>
    </w:tbl>
    <w:p w14:paraId="676C0F79"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379A717F" w14:textId="77777777" w:rsidR="007229C5" w:rsidRPr="002A017E" w:rsidRDefault="007229C5" w:rsidP="007229C5">
      <w:r w:rsidRPr="002A017E">
        <w:rPr>
          <w:rStyle w:val="HideTWBExt"/>
        </w:rPr>
        <w:t>&lt;/Amend&gt;</w:t>
      </w:r>
    </w:p>
    <w:p w14:paraId="3B00D520"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4</w:t>
      </w:r>
      <w:r w:rsidRPr="002A017E">
        <w:rPr>
          <w:rStyle w:val="HideTWBExt"/>
          <w:b w:val="0"/>
        </w:rPr>
        <w:t>&lt;/NumAm&gt;</w:t>
      </w:r>
    </w:p>
    <w:p w14:paraId="29FD0B1C"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6BA00CE2" w14:textId="77777777" w:rsidR="007229C5" w:rsidRPr="002A017E" w:rsidRDefault="007229C5" w:rsidP="007229C5">
      <w:pPr>
        <w:pStyle w:val="NormalBold"/>
      </w:pPr>
      <w:r w:rsidRPr="002A017E">
        <w:rPr>
          <w:rStyle w:val="HideTWBExt"/>
          <w:b w:val="0"/>
        </w:rPr>
        <w:t>&lt;/RepeatBlock-By&gt;</w:t>
      </w:r>
    </w:p>
    <w:p w14:paraId="761B2087"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9BBC093" w14:textId="77777777" w:rsidR="007229C5" w:rsidRPr="002A017E" w:rsidRDefault="007229C5" w:rsidP="007229C5">
      <w:pPr>
        <w:pStyle w:val="NormalBold"/>
      </w:pPr>
      <w:r w:rsidRPr="002A017E">
        <w:rPr>
          <w:rStyle w:val="HideTWBExt"/>
          <w:b w:val="0"/>
        </w:rPr>
        <w:t>&lt;Article&gt;</w:t>
      </w:r>
      <w:r w:rsidRPr="002A017E">
        <w:t>Съображение Б</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2049D323" w14:textId="77777777" w:rsidTr="006B3A3B">
        <w:trPr>
          <w:trHeight w:hRule="exact" w:val="240"/>
          <w:jc w:val="center"/>
        </w:trPr>
        <w:tc>
          <w:tcPr>
            <w:tcW w:w="9752" w:type="dxa"/>
            <w:gridSpan w:val="2"/>
            <w:tcBorders>
              <w:top w:val="nil"/>
              <w:left w:val="nil"/>
              <w:bottom w:val="nil"/>
              <w:right w:val="nil"/>
            </w:tcBorders>
          </w:tcPr>
          <w:p w14:paraId="02D77FAD" w14:textId="77777777" w:rsidR="007229C5" w:rsidRPr="002A017E" w:rsidRDefault="007229C5" w:rsidP="006B3A3B"/>
        </w:tc>
      </w:tr>
      <w:tr w:rsidR="00310B4A" w:rsidRPr="002A017E" w14:paraId="34F8774E" w14:textId="77777777" w:rsidTr="006B3A3B">
        <w:trPr>
          <w:trHeight w:val="240"/>
          <w:jc w:val="center"/>
        </w:trPr>
        <w:tc>
          <w:tcPr>
            <w:tcW w:w="4876" w:type="dxa"/>
            <w:tcBorders>
              <w:top w:val="nil"/>
              <w:left w:val="nil"/>
              <w:bottom w:val="nil"/>
              <w:right w:val="nil"/>
            </w:tcBorders>
          </w:tcPr>
          <w:p w14:paraId="4B359D8A"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2E98DF9" w14:textId="77777777" w:rsidR="007229C5" w:rsidRPr="002A017E" w:rsidRDefault="007229C5" w:rsidP="006B3A3B">
            <w:pPr>
              <w:pStyle w:val="AmColumnHeading"/>
            </w:pPr>
            <w:r w:rsidRPr="002A017E">
              <w:t>Изменение</w:t>
            </w:r>
          </w:p>
        </w:tc>
      </w:tr>
      <w:tr w:rsidR="00310B4A" w:rsidRPr="002A017E" w14:paraId="44D63239" w14:textId="77777777" w:rsidTr="006B3A3B">
        <w:trPr>
          <w:jc w:val="center"/>
        </w:trPr>
        <w:tc>
          <w:tcPr>
            <w:tcW w:w="4876" w:type="dxa"/>
            <w:tcBorders>
              <w:top w:val="nil"/>
              <w:left w:val="nil"/>
              <w:bottom w:val="nil"/>
              <w:right w:val="nil"/>
            </w:tcBorders>
          </w:tcPr>
          <w:p w14:paraId="3B05A9C0" w14:textId="77777777" w:rsidR="007229C5" w:rsidRPr="002A017E" w:rsidRDefault="007229C5" w:rsidP="006B3A3B">
            <w:pPr>
              <w:pStyle w:val="Normal6a"/>
            </w:pPr>
            <w:r w:rsidRPr="002A017E">
              <w:t>Б.</w:t>
            </w:r>
            <w:r w:rsidRPr="002A017E">
              <w:tab/>
              <w:t xml:space="preserve">като има предвид, че в съответствие с Финансовия регламент следва да се установи връзка между поставените цели и показателите за изпълнение, резултатите и принципите </w:t>
            </w:r>
            <w:r w:rsidRPr="002A017E">
              <w:lastRenderedPageBreak/>
              <w:t xml:space="preserve">на икономичност, ефикасност и ефективност; като има предвид, че напредъкът в постигането на целите следва да се наблюдава чрез показатели за изпълнение, които </w:t>
            </w:r>
            <w:r w:rsidRPr="002A017E">
              <w:rPr>
                <w:b/>
                <w:i/>
              </w:rPr>
              <w:t>са</w:t>
            </w:r>
            <w:r w:rsidRPr="002A017E">
              <w:t xml:space="preserve"> подходящи, приемливи, достоверни, прости, стабилни и </w:t>
            </w:r>
            <w:r w:rsidRPr="002A017E">
              <w:rPr>
                <w:b/>
                <w:i/>
              </w:rPr>
              <w:t>основани</w:t>
            </w:r>
            <w:r w:rsidRPr="002A017E">
              <w:t xml:space="preserve"> на широко признати научни доказателства; като има предвид, че когато е целесъобразно, следва да се определи ефективна, прозрачна и всеобхватна методика;</w:t>
            </w:r>
          </w:p>
        </w:tc>
        <w:tc>
          <w:tcPr>
            <w:tcW w:w="4876" w:type="dxa"/>
            <w:tcBorders>
              <w:top w:val="nil"/>
              <w:left w:val="nil"/>
              <w:bottom w:val="nil"/>
              <w:right w:val="nil"/>
            </w:tcBorders>
          </w:tcPr>
          <w:p w14:paraId="634E105A" w14:textId="77777777" w:rsidR="007229C5" w:rsidRPr="002A017E" w:rsidRDefault="007229C5" w:rsidP="006B3A3B">
            <w:pPr>
              <w:pStyle w:val="Normal6a"/>
            </w:pPr>
            <w:r w:rsidRPr="002A017E">
              <w:lastRenderedPageBreak/>
              <w:t>Б.</w:t>
            </w:r>
            <w:r w:rsidRPr="002A017E">
              <w:tab/>
              <w:t xml:space="preserve">като има предвид, че в съответствие с Финансовия регламент следва да се установи връзка между поставените цели и показателите за изпълнение, резултатите и принципите </w:t>
            </w:r>
            <w:r w:rsidRPr="002A017E">
              <w:lastRenderedPageBreak/>
              <w:t xml:space="preserve">на икономичност, ефикасност и ефективност; като има предвид, че </w:t>
            </w:r>
            <w:r w:rsidRPr="002A017E">
              <w:rPr>
                <w:b/>
                <w:i/>
              </w:rPr>
              <w:t>преработеният Финансов регламент от 2024 г. затвърди правното основание на рамката за изпълнение и потвърди, че</w:t>
            </w:r>
            <w:r w:rsidRPr="002A017E">
              <w:t xml:space="preserve"> напредъкът в постигането на целите следва да се наблюдава чрез показатели за изпълнение, които </w:t>
            </w:r>
            <w:r w:rsidRPr="002A017E">
              <w:rPr>
                <w:b/>
                <w:i/>
              </w:rPr>
              <w:t>отговарят на критериите RACER (</w:t>
            </w:r>
            <w:r w:rsidRPr="002A017E">
              <w:t>подходящи, приемливи, достоверни, прости, стабилни</w:t>
            </w:r>
            <w:r w:rsidRPr="002A017E">
              <w:rPr>
                <w:b/>
                <w:i/>
              </w:rPr>
              <w:t>)</w:t>
            </w:r>
            <w:r w:rsidRPr="002A017E">
              <w:t xml:space="preserve"> и </w:t>
            </w:r>
            <w:r w:rsidRPr="002A017E">
              <w:rPr>
                <w:b/>
                <w:i/>
              </w:rPr>
              <w:t>се основават</w:t>
            </w:r>
            <w:r w:rsidRPr="002A017E">
              <w:t xml:space="preserve"> на широко признати научни доказателства </w:t>
            </w:r>
            <w:r w:rsidRPr="002A017E">
              <w:rPr>
                <w:b/>
                <w:i/>
              </w:rPr>
              <w:t>и когато е приложимо, включват разбивка по пол и възможност за обобщаване</w:t>
            </w:r>
            <w:r w:rsidRPr="002A017E">
              <w:t>; като има предвид, че когато е целесъобразно, следва да се определи ефективна, прозрачна и всеобхватна методика;</w:t>
            </w:r>
          </w:p>
        </w:tc>
      </w:tr>
    </w:tbl>
    <w:p w14:paraId="68519344"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C8B7A63" w14:textId="77777777" w:rsidR="007229C5" w:rsidRPr="002A017E" w:rsidRDefault="007229C5" w:rsidP="007229C5">
      <w:r w:rsidRPr="002A017E">
        <w:rPr>
          <w:rStyle w:val="HideTWBExt"/>
        </w:rPr>
        <w:t>&lt;/Amend&gt;</w:t>
      </w:r>
    </w:p>
    <w:p w14:paraId="2DE2E3E9"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5</w:t>
      </w:r>
      <w:r w:rsidRPr="002A017E">
        <w:rPr>
          <w:rStyle w:val="HideTWBExt"/>
          <w:b w:val="0"/>
        </w:rPr>
        <w:t>&lt;/NumAm&gt;</w:t>
      </w:r>
    </w:p>
    <w:p w14:paraId="744E211B" w14:textId="77777777" w:rsidR="007229C5" w:rsidRPr="002A017E" w:rsidRDefault="007229C5" w:rsidP="007229C5">
      <w:pPr>
        <w:pStyle w:val="NormalBold"/>
      </w:pPr>
      <w:r w:rsidRPr="002A017E">
        <w:rPr>
          <w:rStyle w:val="HideTWBExt"/>
          <w:b w:val="0"/>
        </w:rPr>
        <w:t>&lt;RepeatBlock-By&gt;&lt;Members&gt;</w:t>
      </w:r>
      <w:r w:rsidR="006A3DCB" w:rsidRPr="002A017E">
        <w:t>Тери Райнтке</w:t>
      </w:r>
      <w:r w:rsidRPr="002A017E">
        <w:rPr>
          <w:rStyle w:val="HideTWBExt"/>
          <w:b w:val="0"/>
        </w:rPr>
        <w:t>&lt;/Members&gt;</w:t>
      </w:r>
    </w:p>
    <w:p w14:paraId="7459033D" w14:textId="77777777" w:rsidR="007229C5" w:rsidRPr="002A017E" w:rsidRDefault="007229C5" w:rsidP="007229C5">
      <w:r w:rsidRPr="002A017E">
        <w:rPr>
          <w:rStyle w:val="HideTWBExt"/>
        </w:rPr>
        <w:t>&lt;AuNomDe&gt;</w:t>
      </w:r>
      <w:r w:rsidRPr="002A017E">
        <w:rPr>
          <w:rStyle w:val="HideTWBInt"/>
        </w:rPr>
        <w:t>{Verts/ALE}</w:t>
      </w:r>
      <w:r w:rsidRPr="002A017E">
        <w:t>от името на групата Verts/ALE</w:t>
      </w:r>
      <w:r w:rsidRPr="002A017E">
        <w:rPr>
          <w:rStyle w:val="HideTWBExt"/>
        </w:rPr>
        <w:t>&lt;/AuNomDe&gt;</w:t>
      </w:r>
    </w:p>
    <w:p w14:paraId="15DE33DF" w14:textId="77777777" w:rsidR="007229C5" w:rsidRPr="002A017E" w:rsidRDefault="007229C5" w:rsidP="007229C5">
      <w:pPr>
        <w:pStyle w:val="NormalBold"/>
      </w:pPr>
      <w:r w:rsidRPr="002A017E">
        <w:rPr>
          <w:rStyle w:val="HideTWBExt"/>
          <w:b w:val="0"/>
        </w:rPr>
        <w:t>&lt;/RepeatBlock-By&gt;</w:t>
      </w:r>
    </w:p>
    <w:p w14:paraId="0878BD78"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1B0954B3" w14:textId="77777777" w:rsidR="007229C5" w:rsidRPr="002A017E" w:rsidRDefault="007229C5" w:rsidP="007229C5">
      <w:pPr>
        <w:pStyle w:val="NormalBold"/>
      </w:pPr>
      <w:r w:rsidRPr="002A017E">
        <w:rPr>
          <w:rStyle w:val="HideTWBExt"/>
          <w:b w:val="0"/>
        </w:rPr>
        <w:t>&lt;Article&gt;</w:t>
      </w:r>
      <w:r w:rsidRPr="002A017E">
        <w:t>Съображение Б</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233D5FEE" w14:textId="77777777" w:rsidTr="006B3A3B">
        <w:trPr>
          <w:trHeight w:hRule="exact" w:val="240"/>
          <w:jc w:val="center"/>
        </w:trPr>
        <w:tc>
          <w:tcPr>
            <w:tcW w:w="9752" w:type="dxa"/>
            <w:gridSpan w:val="2"/>
            <w:tcBorders>
              <w:top w:val="nil"/>
              <w:left w:val="nil"/>
              <w:bottom w:val="nil"/>
              <w:right w:val="nil"/>
            </w:tcBorders>
          </w:tcPr>
          <w:p w14:paraId="50032208" w14:textId="77777777" w:rsidR="007229C5" w:rsidRPr="002A017E" w:rsidRDefault="007229C5" w:rsidP="006B3A3B"/>
        </w:tc>
      </w:tr>
      <w:tr w:rsidR="00310B4A" w:rsidRPr="002A017E" w14:paraId="75F1F2E0" w14:textId="77777777" w:rsidTr="006B3A3B">
        <w:trPr>
          <w:trHeight w:val="240"/>
          <w:jc w:val="center"/>
        </w:trPr>
        <w:tc>
          <w:tcPr>
            <w:tcW w:w="4876" w:type="dxa"/>
            <w:tcBorders>
              <w:top w:val="nil"/>
              <w:left w:val="nil"/>
              <w:bottom w:val="nil"/>
              <w:right w:val="nil"/>
            </w:tcBorders>
          </w:tcPr>
          <w:p w14:paraId="0495EAD5"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65E97CB" w14:textId="77777777" w:rsidR="007229C5" w:rsidRPr="002A017E" w:rsidRDefault="007229C5" w:rsidP="006B3A3B">
            <w:pPr>
              <w:pStyle w:val="AmColumnHeading"/>
            </w:pPr>
            <w:r w:rsidRPr="002A017E">
              <w:t>Изменение</w:t>
            </w:r>
          </w:p>
        </w:tc>
      </w:tr>
      <w:tr w:rsidR="00310B4A" w:rsidRPr="002A017E" w14:paraId="5527F2D7" w14:textId="77777777" w:rsidTr="006B3A3B">
        <w:trPr>
          <w:jc w:val="center"/>
        </w:trPr>
        <w:tc>
          <w:tcPr>
            <w:tcW w:w="4876" w:type="dxa"/>
            <w:tcBorders>
              <w:top w:val="nil"/>
              <w:left w:val="nil"/>
              <w:bottom w:val="nil"/>
              <w:right w:val="nil"/>
            </w:tcBorders>
          </w:tcPr>
          <w:p w14:paraId="5DFF7B0D" w14:textId="77777777" w:rsidR="007229C5" w:rsidRPr="002A017E" w:rsidRDefault="007229C5" w:rsidP="006B3A3B">
            <w:pPr>
              <w:pStyle w:val="Normal6a"/>
            </w:pPr>
            <w:r w:rsidRPr="002A017E">
              <w:t>Б.</w:t>
            </w:r>
            <w:r w:rsidRPr="002A017E">
              <w:tab/>
              <w:t>като има предвид, че в съответствие с Финансовия регламент следва да се установи връзка между поставените цели и показателите за изпълнение, резултатите и принципите на икономичност, ефикасност и ефективност; като има предвид, че напредъкът в постигането на целите следва да се наблюдава чрез показатели за изпълнение, които са подходящи, приемливи, достоверни, прости, стабилни и основани на широко признати научни доказателства; като има предвид, че когато е целесъобразно, следва да се определи ефективна, прозрачна и всеобхватна методика;</w:t>
            </w:r>
          </w:p>
        </w:tc>
        <w:tc>
          <w:tcPr>
            <w:tcW w:w="4876" w:type="dxa"/>
            <w:tcBorders>
              <w:top w:val="nil"/>
              <w:left w:val="nil"/>
              <w:bottom w:val="nil"/>
              <w:right w:val="nil"/>
            </w:tcBorders>
          </w:tcPr>
          <w:p w14:paraId="2D208F58" w14:textId="77777777" w:rsidR="007229C5" w:rsidRPr="002A017E" w:rsidRDefault="007229C5" w:rsidP="006B3A3B">
            <w:pPr>
              <w:pStyle w:val="Normal6a"/>
            </w:pPr>
            <w:r w:rsidRPr="002A017E">
              <w:t>Б.</w:t>
            </w:r>
            <w:r w:rsidRPr="002A017E">
              <w:tab/>
              <w:t>като има предвид, че в съответствие с Финансовия регламент следва да се установи връзка между поставените цели и показателите за изпълнение, резултатите и принципите на икономичност, ефикасност и ефективност; като има предвид, че напредъкът в постигането на целите следва да се наблюдава чрез показатели за изпълнение, които са подходящи, приемливи, достоверни, прости, стабилни и основани на широко признати научни доказателства</w:t>
            </w:r>
            <w:r w:rsidRPr="002A017E">
              <w:rPr>
                <w:b/>
                <w:i/>
              </w:rPr>
              <w:t>, с ясни определения и предоставени на разположение в отворен, машинночетим формат</w:t>
            </w:r>
            <w:r w:rsidRPr="002A017E">
              <w:t xml:space="preserve">; като има </w:t>
            </w:r>
            <w:r w:rsidRPr="002A017E">
              <w:lastRenderedPageBreak/>
              <w:t>предвид, че когато е целесъобразно, следва да се определи ефективна, прозрачна и всеобхватна методика;</w:t>
            </w:r>
          </w:p>
        </w:tc>
      </w:tr>
    </w:tbl>
    <w:p w14:paraId="789C1411"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6BADAF2" w14:textId="77777777" w:rsidR="007229C5" w:rsidRPr="002A017E" w:rsidRDefault="007229C5" w:rsidP="007229C5">
      <w:r w:rsidRPr="002A017E">
        <w:rPr>
          <w:rStyle w:val="HideTWBExt"/>
        </w:rPr>
        <w:t>&lt;/Amend&gt;</w:t>
      </w:r>
    </w:p>
    <w:p w14:paraId="196E38AE"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6</w:t>
      </w:r>
      <w:r w:rsidRPr="002A017E">
        <w:rPr>
          <w:rStyle w:val="HideTWBExt"/>
          <w:b w:val="0"/>
        </w:rPr>
        <w:t>&lt;/NumAm&gt;</w:t>
      </w:r>
    </w:p>
    <w:p w14:paraId="3481189E"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579A4215" w14:textId="77777777" w:rsidR="007229C5" w:rsidRPr="002A017E" w:rsidRDefault="007229C5" w:rsidP="007229C5">
      <w:pPr>
        <w:pStyle w:val="NormalBold"/>
      </w:pPr>
      <w:r w:rsidRPr="002A017E">
        <w:rPr>
          <w:rStyle w:val="HideTWBExt"/>
          <w:b w:val="0"/>
        </w:rPr>
        <w:t>&lt;/RepeatBlock-By&gt;</w:t>
      </w:r>
    </w:p>
    <w:p w14:paraId="53E613EB"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C96F49D" w14:textId="77777777" w:rsidR="007229C5" w:rsidRPr="002A017E" w:rsidRDefault="007229C5" w:rsidP="007229C5">
      <w:pPr>
        <w:pStyle w:val="NormalBold"/>
      </w:pPr>
      <w:r w:rsidRPr="002A017E">
        <w:rPr>
          <w:rStyle w:val="HideTWBExt"/>
          <w:b w:val="0"/>
        </w:rPr>
        <w:t>&lt;Article&gt;</w:t>
      </w:r>
      <w:r w:rsidRPr="002A017E">
        <w:t>Съображение Б a (ново)</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EB37285" w14:textId="77777777" w:rsidTr="006B3A3B">
        <w:trPr>
          <w:trHeight w:hRule="exact" w:val="240"/>
          <w:jc w:val="center"/>
        </w:trPr>
        <w:tc>
          <w:tcPr>
            <w:tcW w:w="9752" w:type="dxa"/>
            <w:gridSpan w:val="2"/>
            <w:tcBorders>
              <w:top w:val="nil"/>
              <w:left w:val="nil"/>
              <w:bottom w:val="nil"/>
              <w:right w:val="nil"/>
            </w:tcBorders>
          </w:tcPr>
          <w:p w14:paraId="06330780" w14:textId="77777777" w:rsidR="007229C5" w:rsidRPr="002A017E" w:rsidRDefault="007229C5" w:rsidP="006B3A3B"/>
        </w:tc>
      </w:tr>
      <w:tr w:rsidR="00310B4A" w:rsidRPr="002A017E" w14:paraId="2AEEDB90" w14:textId="77777777" w:rsidTr="006B3A3B">
        <w:trPr>
          <w:trHeight w:val="240"/>
          <w:jc w:val="center"/>
        </w:trPr>
        <w:tc>
          <w:tcPr>
            <w:tcW w:w="4876" w:type="dxa"/>
            <w:tcBorders>
              <w:top w:val="nil"/>
              <w:left w:val="nil"/>
              <w:bottom w:val="nil"/>
              <w:right w:val="nil"/>
            </w:tcBorders>
          </w:tcPr>
          <w:p w14:paraId="753D3AEB"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90A4B12" w14:textId="77777777" w:rsidR="007229C5" w:rsidRPr="002A017E" w:rsidRDefault="007229C5" w:rsidP="006B3A3B">
            <w:pPr>
              <w:pStyle w:val="AmColumnHeading"/>
            </w:pPr>
            <w:r w:rsidRPr="002A017E">
              <w:t>Изменение</w:t>
            </w:r>
          </w:p>
        </w:tc>
      </w:tr>
      <w:tr w:rsidR="00310B4A" w:rsidRPr="002A017E" w14:paraId="3111A84B" w14:textId="77777777" w:rsidTr="006B3A3B">
        <w:trPr>
          <w:jc w:val="center"/>
        </w:trPr>
        <w:tc>
          <w:tcPr>
            <w:tcW w:w="4876" w:type="dxa"/>
            <w:tcBorders>
              <w:top w:val="nil"/>
              <w:left w:val="nil"/>
              <w:bottom w:val="nil"/>
              <w:right w:val="nil"/>
            </w:tcBorders>
          </w:tcPr>
          <w:p w14:paraId="2869FDFA" w14:textId="77777777" w:rsidR="007229C5" w:rsidRPr="002A017E" w:rsidRDefault="007229C5" w:rsidP="006B3A3B">
            <w:pPr>
              <w:pStyle w:val="Normal6a"/>
            </w:pPr>
          </w:p>
        </w:tc>
        <w:tc>
          <w:tcPr>
            <w:tcW w:w="4876" w:type="dxa"/>
            <w:tcBorders>
              <w:top w:val="nil"/>
              <w:left w:val="nil"/>
              <w:bottom w:val="nil"/>
              <w:right w:val="nil"/>
            </w:tcBorders>
          </w:tcPr>
          <w:p w14:paraId="0541316C" w14:textId="77777777" w:rsidR="007229C5" w:rsidRPr="002A017E" w:rsidRDefault="007229C5" w:rsidP="006B3A3B">
            <w:pPr>
              <w:pStyle w:val="Normal6a"/>
            </w:pPr>
            <w:r w:rsidRPr="002A017E">
              <w:rPr>
                <w:b/>
                <w:i/>
              </w:rPr>
              <w:t>Ба.</w:t>
            </w:r>
            <w:r w:rsidRPr="002A017E">
              <w:tab/>
            </w:r>
            <w:r w:rsidRPr="002A017E">
              <w:rPr>
                <w:b/>
                <w:i/>
              </w:rPr>
              <w:t>като има предвид, че с предложението на Комисията за регламент на Европейския парламент и на Съвета за създаване на рамка за проследяване на бюджетните разходи и за изпълнението и на други хоризонтални правила за програмите и дейностите на Съюза се създава единна рамка за бюджетиране, основано на изпълнението; като има предвид, че в предложението „показател за крайния продукт“ се определя като количествен показател за изпълнението, чрез който се наблюдава това, което е пряко произведено или подкрепено чрез изпълнението на дадена дейност, а „показател за резултатите“ – като количествен показател за изпълнението, чрез който се наблюдават преките ефекти от подпомаганите дейности;</w:t>
            </w:r>
          </w:p>
        </w:tc>
      </w:tr>
    </w:tbl>
    <w:p w14:paraId="0D721798"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6CFFED98" w14:textId="77777777" w:rsidR="007229C5" w:rsidRPr="002A017E" w:rsidRDefault="007229C5" w:rsidP="007229C5">
      <w:r w:rsidRPr="002A017E">
        <w:rPr>
          <w:rStyle w:val="HideTWBExt"/>
        </w:rPr>
        <w:t>&lt;/Amend&gt;</w:t>
      </w:r>
    </w:p>
    <w:p w14:paraId="314AD615"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7</w:t>
      </w:r>
      <w:r w:rsidRPr="002A017E">
        <w:rPr>
          <w:rStyle w:val="HideTWBExt"/>
          <w:b w:val="0"/>
        </w:rPr>
        <w:t>&lt;/NumAm&gt;</w:t>
      </w:r>
    </w:p>
    <w:p w14:paraId="1F03B2D5"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6BF048A1" w14:textId="77777777" w:rsidR="007229C5" w:rsidRPr="002A017E" w:rsidRDefault="007229C5" w:rsidP="007229C5">
      <w:pPr>
        <w:pStyle w:val="NormalBold"/>
      </w:pPr>
      <w:r w:rsidRPr="002A017E">
        <w:rPr>
          <w:rStyle w:val="HideTWBExt"/>
          <w:b w:val="0"/>
        </w:rPr>
        <w:t>&lt;/RepeatBlock-By&gt;</w:t>
      </w:r>
    </w:p>
    <w:p w14:paraId="7C1F2B9D"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52D9323A" w14:textId="77777777" w:rsidR="007229C5" w:rsidRPr="002A017E" w:rsidRDefault="007229C5" w:rsidP="007229C5">
      <w:pPr>
        <w:pStyle w:val="NormalBold"/>
      </w:pPr>
      <w:r w:rsidRPr="002A017E">
        <w:rPr>
          <w:rStyle w:val="HideTWBExt"/>
          <w:b w:val="0"/>
        </w:rPr>
        <w:t>&lt;Article&gt;</w:t>
      </w:r>
      <w:r w:rsidRPr="002A017E">
        <w:t>Съображение 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816AA25" w14:textId="77777777" w:rsidTr="006B3A3B">
        <w:trPr>
          <w:trHeight w:hRule="exact" w:val="240"/>
          <w:jc w:val="center"/>
        </w:trPr>
        <w:tc>
          <w:tcPr>
            <w:tcW w:w="9752" w:type="dxa"/>
            <w:gridSpan w:val="2"/>
            <w:tcBorders>
              <w:top w:val="nil"/>
              <w:left w:val="nil"/>
              <w:bottom w:val="nil"/>
              <w:right w:val="nil"/>
            </w:tcBorders>
          </w:tcPr>
          <w:p w14:paraId="7168AF36" w14:textId="77777777" w:rsidR="007229C5" w:rsidRPr="002A017E" w:rsidRDefault="007229C5" w:rsidP="006B3A3B"/>
        </w:tc>
      </w:tr>
      <w:tr w:rsidR="00310B4A" w:rsidRPr="002A017E" w14:paraId="2606A3CF" w14:textId="77777777" w:rsidTr="006B3A3B">
        <w:trPr>
          <w:trHeight w:val="240"/>
          <w:jc w:val="center"/>
        </w:trPr>
        <w:tc>
          <w:tcPr>
            <w:tcW w:w="4876" w:type="dxa"/>
            <w:tcBorders>
              <w:top w:val="nil"/>
              <w:left w:val="nil"/>
              <w:bottom w:val="nil"/>
              <w:right w:val="nil"/>
            </w:tcBorders>
          </w:tcPr>
          <w:p w14:paraId="788A2D46" w14:textId="77777777" w:rsidR="007229C5" w:rsidRPr="002A017E" w:rsidRDefault="007229C5" w:rsidP="006B3A3B">
            <w:pPr>
              <w:pStyle w:val="AmColumnHeading"/>
            </w:pPr>
            <w:r w:rsidRPr="002A017E">
              <w:lastRenderedPageBreak/>
              <w:t>Предложение за резолюция</w:t>
            </w:r>
          </w:p>
        </w:tc>
        <w:tc>
          <w:tcPr>
            <w:tcW w:w="4876" w:type="dxa"/>
            <w:tcBorders>
              <w:top w:val="nil"/>
              <w:left w:val="nil"/>
              <w:bottom w:val="nil"/>
              <w:right w:val="nil"/>
            </w:tcBorders>
          </w:tcPr>
          <w:p w14:paraId="67F7BC7B" w14:textId="77777777" w:rsidR="007229C5" w:rsidRPr="002A017E" w:rsidRDefault="007229C5" w:rsidP="006B3A3B">
            <w:pPr>
              <w:pStyle w:val="AmColumnHeading"/>
            </w:pPr>
            <w:r w:rsidRPr="002A017E">
              <w:t>Изменение</w:t>
            </w:r>
          </w:p>
        </w:tc>
      </w:tr>
      <w:tr w:rsidR="00310B4A" w:rsidRPr="002A017E" w14:paraId="0B98BB96" w14:textId="77777777" w:rsidTr="006B3A3B">
        <w:trPr>
          <w:jc w:val="center"/>
        </w:trPr>
        <w:tc>
          <w:tcPr>
            <w:tcW w:w="4876" w:type="dxa"/>
            <w:tcBorders>
              <w:top w:val="nil"/>
              <w:left w:val="nil"/>
              <w:bottom w:val="nil"/>
              <w:right w:val="nil"/>
            </w:tcBorders>
          </w:tcPr>
          <w:p w14:paraId="67C70FF8" w14:textId="77777777" w:rsidR="007229C5" w:rsidRPr="002A017E" w:rsidRDefault="007229C5" w:rsidP="006B3A3B">
            <w:pPr>
              <w:pStyle w:val="Normal6a"/>
            </w:pPr>
            <w:r w:rsidRPr="002A017E">
              <w:t>В.</w:t>
            </w:r>
            <w:r w:rsidRPr="002A017E">
              <w:tab/>
              <w:t>като има предвид, че гарантирането на устойчивия просперитет и конкурентоспособност на ЕС е част от политическите приоритети на Комисията за периода 2024 – 2029 г.;</w:t>
            </w:r>
          </w:p>
        </w:tc>
        <w:tc>
          <w:tcPr>
            <w:tcW w:w="4876" w:type="dxa"/>
            <w:tcBorders>
              <w:top w:val="nil"/>
              <w:left w:val="nil"/>
              <w:bottom w:val="nil"/>
              <w:right w:val="nil"/>
            </w:tcBorders>
          </w:tcPr>
          <w:p w14:paraId="5ABC79C7" w14:textId="77777777" w:rsidR="007229C5" w:rsidRPr="002A017E" w:rsidRDefault="007229C5" w:rsidP="006B3A3B">
            <w:pPr>
              <w:pStyle w:val="Normal6a"/>
            </w:pPr>
            <w:r w:rsidRPr="002A017E">
              <w:t>В.</w:t>
            </w:r>
            <w:r w:rsidRPr="002A017E">
              <w:tab/>
              <w:t xml:space="preserve">като има предвид, че гарантирането на устойчивия просперитет и конкурентоспособност на ЕС е </w:t>
            </w:r>
            <w:r w:rsidRPr="002A017E">
              <w:rPr>
                <w:b/>
                <w:i/>
              </w:rPr>
              <w:t>ключова</w:t>
            </w:r>
            <w:r w:rsidRPr="002A017E">
              <w:t xml:space="preserve"> част от политическите приоритети на Комисията за периода 2024 – 2029 г.; </w:t>
            </w:r>
            <w:r w:rsidRPr="002A017E">
              <w:rPr>
                <w:b/>
                <w:i/>
              </w:rPr>
              <w:t>като има предвид, че за ефективното постигане на тези цели е необходимо привличането и мобилизирането на частни инвестиции, за което от съществено значение е завършването на банковия съюз и развитието на съюза на спестяванията и инвестициите;</w:t>
            </w:r>
          </w:p>
        </w:tc>
      </w:tr>
    </w:tbl>
    <w:p w14:paraId="7D61195E"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1172DFA" w14:textId="77777777" w:rsidR="007229C5" w:rsidRPr="002A017E" w:rsidRDefault="007229C5" w:rsidP="007229C5">
      <w:r w:rsidRPr="002A017E">
        <w:rPr>
          <w:rStyle w:val="HideTWBExt"/>
        </w:rPr>
        <w:t>&lt;/Amend&gt;</w:t>
      </w:r>
    </w:p>
    <w:p w14:paraId="414B88FE"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8</w:t>
      </w:r>
      <w:r w:rsidRPr="002A017E">
        <w:rPr>
          <w:rStyle w:val="HideTWBExt"/>
          <w:b w:val="0"/>
        </w:rPr>
        <w:t>&lt;/NumAm&gt;</w:t>
      </w:r>
    </w:p>
    <w:p w14:paraId="09D34275"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08A92F3D" w14:textId="77777777" w:rsidR="007229C5" w:rsidRPr="002A017E" w:rsidRDefault="007229C5" w:rsidP="007229C5">
      <w:pPr>
        <w:pStyle w:val="NormalBold"/>
      </w:pPr>
      <w:r w:rsidRPr="002A017E">
        <w:rPr>
          <w:rStyle w:val="HideTWBExt"/>
          <w:b w:val="0"/>
        </w:rPr>
        <w:t>&lt;/RepeatBlock-By&gt;</w:t>
      </w:r>
    </w:p>
    <w:p w14:paraId="5D85FB7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80E03C9" w14:textId="77777777" w:rsidR="007229C5" w:rsidRPr="002A017E" w:rsidRDefault="007229C5" w:rsidP="007229C5">
      <w:pPr>
        <w:pStyle w:val="NormalBold"/>
      </w:pPr>
      <w:r w:rsidRPr="002A017E">
        <w:rPr>
          <w:rStyle w:val="HideTWBExt"/>
          <w:b w:val="0"/>
        </w:rPr>
        <w:t>&lt;Article&gt;</w:t>
      </w:r>
      <w:r w:rsidRPr="002A017E">
        <w:t>Съображение 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785A68F" w14:textId="77777777" w:rsidTr="006B3A3B">
        <w:trPr>
          <w:trHeight w:hRule="exact" w:val="240"/>
          <w:jc w:val="center"/>
        </w:trPr>
        <w:tc>
          <w:tcPr>
            <w:tcW w:w="9752" w:type="dxa"/>
            <w:gridSpan w:val="2"/>
            <w:tcBorders>
              <w:top w:val="nil"/>
              <w:left w:val="nil"/>
              <w:bottom w:val="nil"/>
              <w:right w:val="nil"/>
            </w:tcBorders>
          </w:tcPr>
          <w:p w14:paraId="4CB42F41" w14:textId="77777777" w:rsidR="007229C5" w:rsidRPr="002A017E" w:rsidRDefault="007229C5" w:rsidP="006B3A3B"/>
        </w:tc>
      </w:tr>
      <w:tr w:rsidR="00310B4A" w:rsidRPr="002A017E" w14:paraId="1B0FE553" w14:textId="77777777" w:rsidTr="006B3A3B">
        <w:trPr>
          <w:trHeight w:val="240"/>
          <w:jc w:val="center"/>
        </w:trPr>
        <w:tc>
          <w:tcPr>
            <w:tcW w:w="4876" w:type="dxa"/>
            <w:tcBorders>
              <w:top w:val="nil"/>
              <w:left w:val="nil"/>
              <w:bottom w:val="nil"/>
              <w:right w:val="nil"/>
            </w:tcBorders>
          </w:tcPr>
          <w:p w14:paraId="1D537C8A"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6DD83A4" w14:textId="77777777" w:rsidR="007229C5" w:rsidRPr="002A017E" w:rsidRDefault="007229C5" w:rsidP="006B3A3B">
            <w:pPr>
              <w:pStyle w:val="AmColumnHeading"/>
            </w:pPr>
            <w:r w:rsidRPr="002A017E">
              <w:t>Изменение</w:t>
            </w:r>
          </w:p>
        </w:tc>
      </w:tr>
      <w:tr w:rsidR="00310B4A" w:rsidRPr="002A017E" w14:paraId="306BE58B" w14:textId="77777777" w:rsidTr="006B3A3B">
        <w:trPr>
          <w:jc w:val="center"/>
        </w:trPr>
        <w:tc>
          <w:tcPr>
            <w:tcW w:w="4876" w:type="dxa"/>
            <w:tcBorders>
              <w:top w:val="nil"/>
              <w:left w:val="nil"/>
              <w:bottom w:val="nil"/>
              <w:right w:val="nil"/>
            </w:tcBorders>
          </w:tcPr>
          <w:p w14:paraId="4BDD6436" w14:textId="77777777" w:rsidR="007229C5" w:rsidRPr="002A017E" w:rsidRDefault="007229C5" w:rsidP="006B3A3B">
            <w:pPr>
              <w:pStyle w:val="Normal6a"/>
            </w:pPr>
            <w:r w:rsidRPr="002A017E">
              <w:t>В.</w:t>
            </w:r>
            <w:r w:rsidRPr="002A017E">
              <w:tab/>
              <w:t xml:space="preserve">като има предвид, че гарантирането на устойчивия просперитет и конкурентоспособност на ЕС </w:t>
            </w:r>
            <w:r w:rsidRPr="002A017E">
              <w:rPr>
                <w:b/>
                <w:i/>
              </w:rPr>
              <w:t>е</w:t>
            </w:r>
            <w:r w:rsidRPr="002A017E">
              <w:t xml:space="preserve"> част от политическите приоритети на Комисията за периода 2024 – 2029 г.;</w:t>
            </w:r>
          </w:p>
        </w:tc>
        <w:tc>
          <w:tcPr>
            <w:tcW w:w="4876" w:type="dxa"/>
            <w:tcBorders>
              <w:top w:val="nil"/>
              <w:left w:val="nil"/>
              <w:bottom w:val="nil"/>
              <w:right w:val="nil"/>
            </w:tcBorders>
          </w:tcPr>
          <w:p w14:paraId="075A5B44" w14:textId="77777777" w:rsidR="007229C5" w:rsidRPr="002A017E" w:rsidRDefault="007229C5" w:rsidP="006B3A3B">
            <w:pPr>
              <w:pStyle w:val="Normal6a"/>
            </w:pPr>
            <w:r w:rsidRPr="002A017E">
              <w:t>В.</w:t>
            </w:r>
            <w:r w:rsidRPr="002A017E">
              <w:tab/>
              <w:t>като има предвид, че гарантирането на устойчивия просперитет и конкурентоспособност на ЕС</w:t>
            </w:r>
            <w:r w:rsidRPr="002A017E">
              <w:rPr>
                <w:b/>
                <w:i/>
              </w:rPr>
              <w:t>, насърчаването на социалната справедливост и укрепването на регионалното сближаване са</w:t>
            </w:r>
            <w:r w:rsidRPr="002A017E">
              <w:t xml:space="preserve"> част от политическите приоритети на Комисията за периода 2024 – 2029 г.;</w:t>
            </w:r>
          </w:p>
        </w:tc>
      </w:tr>
    </w:tbl>
    <w:p w14:paraId="3651D4EC"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C6229E3" w14:textId="77777777" w:rsidR="007229C5" w:rsidRPr="002A017E" w:rsidRDefault="007229C5" w:rsidP="007229C5">
      <w:r w:rsidRPr="002A017E">
        <w:rPr>
          <w:rStyle w:val="HideTWBExt"/>
        </w:rPr>
        <w:t>&lt;/Amend&gt;</w:t>
      </w:r>
    </w:p>
    <w:p w14:paraId="5CEDE698"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9</w:t>
      </w:r>
      <w:r w:rsidRPr="002A017E">
        <w:rPr>
          <w:rStyle w:val="HideTWBExt"/>
          <w:b w:val="0"/>
        </w:rPr>
        <w:t>&lt;/NumAm&gt;</w:t>
      </w:r>
    </w:p>
    <w:p w14:paraId="2DB43C3F"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76780D5B" w14:textId="77777777" w:rsidR="007229C5" w:rsidRPr="002A017E" w:rsidRDefault="007229C5" w:rsidP="007229C5">
      <w:pPr>
        <w:pStyle w:val="NormalBold"/>
      </w:pPr>
      <w:r w:rsidRPr="002A017E">
        <w:rPr>
          <w:rStyle w:val="HideTWBExt"/>
          <w:b w:val="0"/>
        </w:rPr>
        <w:t>&lt;/RepeatBlock-By&gt;</w:t>
      </w:r>
    </w:p>
    <w:p w14:paraId="76A55F68"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14A02A8" w14:textId="77777777" w:rsidR="007229C5" w:rsidRPr="002A017E" w:rsidRDefault="007229C5" w:rsidP="007229C5">
      <w:pPr>
        <w:pStyle w:val="NormalBold"/>
      </w:pPr>
      <w:r w:rsidRPr="002A017E">
        <w:rPr>
          <w:rStyle w:val="HideTWBExt"/>
          <w:b w:val="0"/>
        </w:rPr>
        <w:t>&lt;Article&gt;</w:t>
      </w:r>
      <w:r w:rsidRPr="002A017E">
        <w:t>Съображение Г</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7F83D32F" w14:textId="77777777" w:rsidTr="006B3A3B">
        <w:trPr>
          <w:trHeight w:hRule="exact" w:val="240"/>
          <w:jc w:val="center"/>
        </w:trPr>
        <w:tc>
          <w:tcPr>
            <w:tcW w:w="9752" w:type="dxa"/>
            <w:gridSpan w:val="2"/>
            <w:tcBorders>
              <w:top w:val="nil"/>
              <w:left w:val="nil"/>
              <w:bottom w:val="nil"/>
              <w:right w:val="nil"/>
            </w:tcBorders>
          </w:tcPr>
          <w:p w14:paraId="4F54B3D5" w14:textId="77777777" w:rsidR="007229C5" w:rsidRPr="002A017E" w:rsidRDefault="007229C5" w:rsidP="006B3A3B"/>
        </w:tc>
      </w:tr>
      <w:tr w:rsidR="00310B4A" w:rsidRPr="002A017E" w14:paraId="702FFB7F" w14:textId="77777777" w:rsidTr="006B3A3B">
        <w:trPr>
          <w:trHeight w:val="240"/>
          <w:jc w:val="center"/>
        </w:trPr>
        <w:tc>
          <w:tcPr>
            <w:tcW w:w="4876" w:type="dxa"/>
            <w:tcBorders>
              <w:top w:val="nil"/>
              <w:left w:val="nil"/>
              <w:bottom w:val="nil"/>
              <w:right w:val="nil"/>
            </w:tcBorders>
          </w:tcPr>
          <w:p w14:paraId="7F49A5FC"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771B4C0" w14:textId="77777777" w:rsidR="007229C5" w:rsidRPr="002A017E" w:rsidRDefault="007229C5" w:rsidP="006B3A3B">
            <w:pPr>
              <w:pStyle w:val="AmColumnHeading"/>
            </w:pPr>
            <w:r w:rsidRPr="002A017E">
              <w:t>Изменение</w:t>
            </w:r>
          </w:p>
        </w:tc>
      </w:tr>
      <w:tr w:rsidR="00310B4A" w:rsidRPr="002A017E" w14:paraId="2F342F78" w14:textId="77777777" w:rsidTr="006B3A3B">
        <w:trPr>
          <w:jc w:val="center"/>
        </w:trPr>
        <w:tc>
          <w:tcPr>
            <w:tcW w:w="4876" w:type="dxa"/>
            <w:tcBorders>
              <w:top w:val="nil"/>
              <w:left w:val="nil"/>
              <w:bottom w:val="nil"/>
              <w:right w:val="nil"/>
            </w:tcBorders>
          </w:tcPr>
          <w:p w14:paraId="7BD0177E" w14:textId="77777777" w:rsidR="007229C5" w:rsidRPr="002A017E" w:rsidRDefault="007229C5" w:rsidP="006B3A3B">
            <w:pPr>
              <w:pStyle w:val="Normal6a"/>
            </w:pPr>
            <w:r w:rsidRPr="002A017E">
              <w:lastRenderedPageBreak/>
              <w:t>Г.</w:t>
            </w:r>
            <w:r w:rsidRPr="002A017E">
              <w:tab/>
              <w:t>като има предвид, че докладът Драги отправи предупреждението, че намаляването на конкурентоспособността на ЕС, изострено от все по-нестабилната геополитическа среда, наред с поредицата от кризи, с които Съюзът се сблъсква през последните години, представлява заплаха за неговото съществуване; като има предвид, че според оценките в доклада ЕС трябва да мобилизира допълнителни публични и частни инвестиции, равняващи се на 4,4 – 4,7% от БВП на ЕС, т.е. приблизително 750 – 800 милиарда евро годишно между 2025 г. и 2030 г., за да се преодолее недостигът на инвестиции;</w:t>
            </w:r>
          </w:p>
        </w:tc>
        <w:tc>
          <w:tcPr>
            <w:tcW w:w="4876" w:type="dxa"/>
            <w:tcBorders>
              <w:top w:val="nil"/>
              <w:left w:val="nil"/>
              <w:bottom w:val="nil"/>
              <w:right w:val="nil"/>
            </w:tcBorders>
          </w:tcPr>
          <w:p w14:paraId="79222D63" w14:textId="77777777" w:rsidR="007229C5" w:rsidRPr="002A017E" w:rsidRDefault="007229C5" w:rsidP="006B3A3B">
            <w:pPr>
              <w:pStyle w:val="Normal6a"/>
            </w:pPr>
            <w:r w:rsidRPr="002A017E">
              <w:t>Г.</w:t>
            </w:r>
            <w:r w:rsidRPr="002A017E">
              <w:tab/>
              <w:t xml:space="preserve">като има предвид, че докладът Драги отправи предупреждението, че намаляването на конкурентоспособността на ЕС, изострено от все по-нестабилната геополитическа среда, наред с поредицата от кризи, с които Съюзът се сблъсква през последните години, представлява заплаха за неговото съществуване; като има предвид, че </w:t>
            </w:r>
            <w:r w:rsidRPr="002A017E">
              <w:rPr>
                <w:b/>
                <w:i/>
              </w:rPr>
              <w:t xml:space="preserve">в доклада се посочва, че единственият начин за справяне с това предизвикателство са растежът и повишаването на производителността, като същевременно се запазват нашите ценности на справедливост и социално приобщаване; </w:t>
            </w:r>
            <w:r w:rsidRPr="002A017E">
              <w:rPr>
                <w:b/>
                <w:bCs/>
                <w:i/>
                <w:iCs/>
              </w:rPr>
              <w:t>като има предвид, че</w:t>
            </w:r>
            <w:r w:rsidRPr="002A017E">
              <w:t xml:space="preserve"> според оценките в доклада ЕС трябва да мобилизира допълнителни публични и частни инвестиции, равняващи се на 4,4 – 4,7% от БВП на ЕС, т.е. приблизително 750 – 800 милиарда евро годишно между 2025 г. и 2030 г., за да се преодолее недостигът на инвестиции; </w:t>
            </w:r>
            <w:r w:rsidRPr="002A017E">
              <w:rPr>
                <w:b/>
                <w:i/>
              </w:rPr>
              <w:t>като има предвид, че тези мащабни инвестиции следва да бъдат насочени предимно към двойния екологичен и цифров преход, като се гарантира социална и екологична устойчивост;</w:t>
            </w:r>
          </w:p>
        </w:tc>
      </w:tr>
    </w:tbl>
    <w:p w14:paraId="000DD5DB"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DD1DC12" w14:textId="77777777" w:rsidR="007229C5" w:rsidRPr="002A017E" w:rsidRDefault="007229C5" w:rsidP="007229C5">
      <w:r w:rsidRPr="002A017E">
        <w:rPr>
          <w:rStyle w:val="HideTWBExt"/>
        </w:rPr>
        <w:t>&lt;/Amend&gt;</w:t>
      </w:r>
    </w:p>
    <w:p w14:paraId="66F46A24"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10</w:t>
      </w:r>
      <w:r w:rsidRPr="002A017E">
        <w:rPr>
          <w:rStyle w:val="HideTWBExt"/>
          <w:b w:val="0"/>
        </w:rPr>
        <w:t>&lt;/NumAm&gt;</w:t>
      </w:r>
    </w:p>
    <w:p w14:paraId="4998D91E"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07CE3F46" w14:textId="77777777" w:rsidR="007229C5" w:rsidRPr="002A017E" w:rsidRDefault="007229C5" w:rsidP="007229C5">
      <w:pPr>
        <w:pStyle w:val="NormalBold"/>
      </w:pPr>
      <w:r w:rsidRPr="002A017E">
        <w:rPr>
          <w:rStyle w:val="HideTWBExt"/>
          <w:b w:val="0"/>
        </w:rPr>
        <w:t>&lt;/RepeatBlock-By&gt;</w:t>
      </w:r>
    </w:p>
    <w:p w14:paraId="0E5E1F13"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BDAC9AF" w14:textId="77777777" w:rsidR="007229C5" w:rsidRPr="002A017E" w:rsidRDefault="007229C5" w:rsidP="007229C5">
      <w:pPr>
        <w:pStyle w:val="NormalBold"/>
      </w:pPr>
      <w:r w:rsidRPr="002A017E">
        <w:rPr>
          <w:rStyle w:val="HideTWBExt"/>
          <w:b w:val="0"/>
        </w:rPr>
        <w:t>&lt;Article&gt;</w:t>
      </w:r>
      <w:r w:rsidRPr="002A017E">
        <w:t>Съображение Г a (ново)</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1338D58" w14:textId="77777777" w:rsidTr="006B3A3B">
        <w:trPr>
          <w:trHeight w:hRule="exact" w:val="240"/>
          <w:jc w:val="center"/>
        </w:trPr>
        <w:tc>
          <w:tcPr>
            <w:tcW w:w="9752" w:type="dxa"/>
            <w:gridSpan w:val="2"/>
            <w:tcBorders>
              <w:top w:val="nil"/>
              <w:left w:val="nil"/>
              <w:bottom w:val="nil"/>
              <w:right w:val="nil"/>
            </w:tcBorders>
          </w:tcPr>
          <w:p w14:paraId="237817BE" w14:textId="77777777" w:rsidR="007229C5" w:rsidRPr="002A017E" w:rsidRDefault="007229C5" w:rsidP="006B3A3B"/>
        </w:tc>
      </w:tr>
      <w:tr w:rsidR="00310B4A" w:rsidRPr="002A017E" w14:paraId="5DCB50EA" w14:textId="77777777" w:rsidTr="006B3A3B">
        <w:trPr>
          <w:trHeight w:val="240"/>
          <w:jc w:val="center"/>
        </w:trPr>
        <w:tc>
          <w:tcPr>
            <w:tcW w:w="4876" w:type="dxa"/>
            <w:tcBorders>
              <w:top w:val="nil"/>
              <w:left w:val="nil"/>
              <w:bottom w:val="nil"/>
              <w:right w:val="nil"/>
            </w:tcBorders>
          </w:tcPr>
          <w:p w14:paraId="41C24116"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5447B3D8" w14:textId="77777777" w:rsidR="007229C5" w:rsidRPr="002A017E" w:rsidRDefault="007229C5" w:rsidP="006B3A3B">
            <w:pPr>
              <w:pStyle w:val="AmColumnHeading"/>
            </w:pPr>
            <w:r w:rsidRPr="002A017E">
              <w:t>Изменение</w:t>
            </w:r>
          </w:p>
        </w:tc>
      </w:tr>
      <w:tr w:rsidR="00310B4A" w:rsidRPr="002A017E" w14:paraId="5DC5CFCB" w14:textId="77777777" w:rsidTr="006B3A3B">
        <w:trPr>
          <w:jc w:val="center"/>
        </w:trPr>
        <w:tc>
          <w:tcPr>
            <w:tcW w:w="4876" w:type="dxa"/>
            <w:tcBorders>
              <w:top w:val="nil"/>
              <w:left w:val="nil"/>
              <w:bottom w:val="nil"/>
              <w:right w:val="nil"/>
            </w:tcBorders>
          </w:tcPr>
          <w:p w14:paraId="5BEC0CFA" w14:textId="77777777" w:rsidR="007229C5" w:rsidRPr="002A017E" w:rsidRDefault="007229C5" w:rsidP="006B3A3B">
            <w:pPr>
              <w:pStyle w:val="Normal6a"/>
            </w:pPr>
          </w:p>
        </w:tc>
        <w:tc>
          <w:tcPr>
            <w:tcW w:w="4876" w:type="dxa"/>
            <w:tcBorders>
              <w:top w:val="nil"/>
              <w:left w:val="nil"/>
              <w:bottom w:val="nil"/>
              <w:right w:val="nil"/>
            </w:tcBorders>
          </w:tcPr>
          <w:p w14:paraId="09BAC936" w14:textId="77777777" w:rsidR="007229C5" w:rsidRPr="002A017E" w:rsidRDefault="007229C5" w:rsidP="006B3A3B">
            <w:pPr>
              <w:pStyle w:val="Normal6a"/>
            </w:pPr>
            <w:r w:rsidRPr="002A017E">
              <w:rPr>
                <w:b/>
                <w:i/>
              </w:rPr>
              <w:t>Га.</w:t>
            </w:r>
            <w:r w:rsidRPr="002A017E">
              <w:tab/>
            </w:r>
            <w:r w:rsidRPr="002A017E">
              <w:rPr>
                <w:b/>
                <w:i/>
              </w:rPr>
              <w:t xml:space="preserve">като има предвид, че в доклада Драги е документирано, че високите цени на енергията в Европа, които понастоящем са 2 – 3 пъти по-високи </w:t>
            </w:r>
            <w:r w:rsidRPr="002A017E">
              <w:rPr>
                <w:b/>
                <w:i/>
              </w:rPr>
              <w:lastRenderedPageBreak/>
              <w:t>от тези в САЩ или Китай, подкопават конкурентоспособността на Съюза; като има предвид, че въпреки своята екологична цел, настоящата схема на ЕС за търговия с емисии (СТЕ) допринесе значително за нестабилността на цените и за изкуствено увеличение на разходите за производство на електроенергия; като има предвид, че моделът на пределно ценообразуване на пазара на електроенергия в ЕС позволява на най-скъпия източник на енергия – обикновено производството на електроенергия от въглища или газ – да определя крайната пазарна цена, което води до структурно завишаване на цените на по-евтините и възобновяеми източници на електроенергия;</w:t>
            </w:r>
          </w:p>
        </w:tc>
      </w:tr>
    </w:tbl>
    <w:p w14:paraId="08C17AE9"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01950029" w14:textId="77777777" w:rsidR="007229C5" w:rsidRPr="002A017E" w:rsidRDefault="007229C5" w:rsidP="007229C5">
      <w:r w:rsidRPr="002A017E">
        <w:rPr>
          <w:rStyle w:val="HideTWBExt"/>
        </w:rPr>
        <w:t>&lt;/Amend&gt;</w:t>
      </w:r>
    </w:p>
    <w:p w14:paraId="4C33CB42"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11</w:t>
      </w:r>
      <w:r w:rsidRPr="002A017E">
        <w:rPr>
          <w:rStyle w:val="HideTWBExt"/>
          <w:b w:val="0"/>
        </w:rPr>
        <w:t>&lt;/NumAm&gt;</w:t>
      </w:r>
    </w:p>
    <w:p w14:paraId="7A097CD0"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59063B0F" w14:textId="77777777" w:rsidR="007229C5" w:rsidRPr="002A017E" w:rsidRDefault="007229C5" w:rsidP="007229C5">
      <w:pPr>
        <w:pStyle w:val="NormalBold"/>
      </w:pPr>
      <w:r w:rsidRPr="002A017E">
        <w:rPr>
          <w:rStyle w:val="HideTWBExt"/>
          <w:b w:val="0"/>
        </w:rPr>
        <w:t>&lt;/RepeatBlock-By&gt;</w:t>
      </w:r>
    </w:p>
    <w:p w14:paraId="5F14A642"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63B1CD3" w14:textId="77777777" w:rsidR="007229C5" w:rsidRPr="002A017E" w:rsidRDefault="007229C5" w:rsidP="007229C5">
      <w:pPr>
        <w:pStyle w:val="NormalBold"/>
      </w:pPr>
      <w:r w:rsidRPr="002A017E">
        <w:rPr>
          <w:rStyle w:val="HideTWBExt"/>
          <w:b w:val="0"/>
        </w:rPr>
        <w:t>&lt;Article&gt;</w:t>
      </w:r>
      <w:r w:rsidRPr="002A017E">
        <w:t>Съображение Г б (ново)</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0490627" w14:textId="77777777" w:rsidTr="006B3A3B">
        <w:trPr>
          <w:trHeight w:hRule="exact" w:val="240"/>
          <w:jc w:val="center"/>
        </w:trPr>
        <w:tc>
          <w:tcPr>
            <w:tcW w:w="9752" w:type="dxa"/>
            <w:gridSpan w:val="2"/>
            <w:tcBorders>
              <w:top w:val="nil"/>
              <w:left w:val="nil"/>
              <w:bottom w:val="nil"/>
              <w:right w:val="nil"/>
            </w:tcBorders>
          </w:tcPr>
          <w:p w14:paraId="14CDA53E" w14:textId="77777777" w:rsidR="007229C5" w:rsidRPr="002A017E" w:rsidRDefault="007229C5" w:rsidP="006B3A3B"/>
        </w:tc>
      </w:tr>
      <w:tr w:rsidR="00310B4A" w:rsidRPr="002A017E" w14:paraId="3A6EB568" w14:textId="77777777" w:rsidTr="006B3A3B">
        <w:trPr>
          <w:trHeight w:val="240"/>
          <w:jc w:val="center"/>
        </w:trPr>
        <w:tc>
          <w:tcPr>
            <w:tcW w:w="4876" w:type="dxa"/>
            <w:tcBorders>
              <w:top w:val="nil"/>
              <w:left w:val="nil"/>
              <w:bottom w:val="nil"/>
              <w:right w:val="nil"/>
            </w:tcBorders>
          </w:tcPr>
          <w:p w14:paraId="7C7DDCB5"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3890418" w14:textId="77777777" w:rsidR="007229C5" w:rsidRPr="002A017E" w:rsidRDefault="007229C5" w:rsidP="006B3A3B">
            <w:pPr>
              <w:pStyle w:val="AmColumnHeading"/>
            </w:pPr>
            <w:r w:rsidRPr="002A017E">
              <w:t>Изменение</w:t>
            </w:r>
          </w:p>
        </w:tc>
      </w:tr>
      <w:tr w:rsidR="00310B4A" w:rsidRPr="002A017E" w14:paraId="66C6EF60" w14:textId="77777777" w:rsidTr="006B3A3B">
        <w:trPr>
          <w:jc w:val="center"/>
        </w:trPr>
        <w:tc>
          <w:tcPr>
            <w:tcW w:w="4876" w:type="dxa"/>
            <w:tcBorders>
              <w:top w:val="nil"/>
              <w:left w:val="nil"/>
              <w:bottom w:val="nil"/>
              <w:right w:val="nil"/>
            </w:tcBorders>
          </w:tcPr>
          <w:p w14:paraId="44322275" w14:textId="77777777" w:rsidR="007229C5" w:rsidRPr="002A017E" w:rsidRDefault="007229C5" w:rsidP="006B3A3B">
            <w:pPr>
              <w:pStyle w:val="Normal6a"/>
            </w:pPr>
          </w:p>
        </w:tc>
        <w:tc>
          <w:tcPr>
            <w:tcW w:w="4876" w:type="dxa"/>
            <w:tcBorders>
              <w:top w:val="nil"/>
              <w:left w:val="nil"/>
              <w:bottom w:val="nil"/>
              <w:right w:val="nil"/>
            </w:tcBorders>
          </w:tcPr>
          <w:p w14:paraId="5260CDE0" w14:textId="77777777" w:rsidR="007229C5" w:rsidRPr="002A017E" w:rsidRDefault="007229C5" w:rsidP="006B3A3B">
            <w:pPr>
              <w:pStyle w:val="Normal6a"/>
            </w:pPr>
            <w:r w:rsidRPr="002A017E">
              <w:rPr>
                <w:b/>
                <w:i/>
              </w:rPr>
              <w:t>Гб.</w:t>
            </w:r>
            <w:r w:rsidRPr="002A017E">
              <w:tab/>
            </w:r>
            <w:r w:rsidRPr="002A017E">
              <w:rPr>
                <w:b/>
                <w:i/>
              </w:rPr>
              <w:t xml:space="preserve">като има предвид, че в доклада Драги се подчертава, че недостатъчната енергийна взаимосвързаност и разпокъсаната национална инфраструктура продължават да бъдат основни пречки пред постигането на интегриран и устойчив европейски енергиен пазар, което възпрепятства функционирането на вътрешния пазар като истински единен енергиен пазар, в ущърб на европейските потребители и предприятия; като има предвид, че по-големите трансгранични енергийни </w:t>
            </w:r>
            <w:r w:rsidRPr="002A017E">
              <w:rPr>
                <w:b/>
                <w:i/>
              </w:rPr>
              <w:lastRenderedPageBreak/>
              <w:t>междусистемни връзки, включително електроенергийните мрежи, газовите мрежи и водородните коридори, са от съществено значение за намаляване на разходите за енергия, за подобряване на сигурността на доставките, за осигуряване на възможност за пълноценно използване на енергията от възобновяеми източници и за гарантиране, че преходът на Европа към чиста енергия укрепва, а не отслабва конкурентоспособността на промишлеността ѝ;</w:t>
            </w:r>
          </w:p>
        </w:tc>
      </w:tr>
    </w:tbl>
    <w:p w14:paraId="78DA3061"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657EF8C4" w14:textId="77777777" w:rsidR="007229C5" w:rsidRPr="002A017E" w:rsidRDefault="007229C5" w:rsidP="007229C5">
      <w:r w:rsidRPr="002A017E">
        <w:rPr>
          <w:rStyle w:val="HideTWBExt"/>
        </w:rPr>
        <w:t>&lt;/Amend&gt;</w:t>
      </w:r>
    </w:p>
    <w:p w14:paraId="531A5709"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12</w:t>
      </w:r>
      <w:r w:rsidRPr="002A017E">
        <w:rPr>
          <w:rStyle w:val="HideTWBExt"/>
          <w:b w:val="0"/>
        </w:rPr>
        <w:t>&lt;/NumAm&gt;</w:t>
      </w:r>
    </w:p>
    <w:p w14:paraId="3489DA53"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278964C4" w14:textId="77777777" w:rsidR="007229C5" w:rsidRPr="002A017E" w:rsidRDefault="007229C5" w:rsidP="007229C5">
      <w:pPr>
        <w:pStyle w:val="NormalBold"/>
      </w:pPr>
      <w:r w:rsidRPr="002A017E">
        <w:rPr>
          <w:rStyle w:val="HideTWBExt"/>
          <w:b w:val="0"/>
        </w:rPr>
        <w:t>&lt;/RepeatBlock-By&gt;</w:t>
      </w:r>
    </w:p>
    <w:p w14:paraId="5CEB7909"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508F3332" w14:textId="77777777" w:rsidR="007229C5" w:rsidRPr="002A017E" w:rsidRDefault="007229C5" w:rsidP="007229C5">
      <w:pPr>
        <w:pStyle w:val="NormalBold"/>
      </w:pPr>
      <w:r w:rsidRPr="002A017E">
        <w:rPr>
          <w:rStyle w:val="HideTWBExt"/>
          <w:b w:val="0"/>
        </w:rPr>
        <w:t>&lt;Article&gt;</w:t>
      </w:r>
      <w:r w:rsidRPr="002A017E">
        <w:t>Съображение Г в (ново)</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0070EEAE" w14:textId="77777777" w:rsidTr="006B3A3B">
        <w:trPr>
          <w:trHeight w:hRule="exact" w:val="240"/>
          <w:jc w:val="center"/>
        </w:trPr>
        <w:tc>
          <w:tcPr>
            <w:tcW w:w="9752" w:type="dxa"/>
            <w:gridSpan w:val="2"/>
            <w:tcBorders>
              <w:top w:val="nil"/>
              <w:left w:val="nil"/>
              <w:bottom w:val="nil"/>
              <w:right w:val="nil"/>
            </w:tcBorders>
          </w:tcPr>
          <w:p w14:paraId="20ABF8B5" w14:textId="77777777" w:rsidR="007229C5" w:rsidRPr="002A017E" w:rsidRDefault="007229C5" w:rsidP="006B3A3B"/>
        </w:tc>
      </w:tr>
      <w:tr w:rsidR="00310B4A" w:rsidRPr="002A017E" w14:paraId="4D7F6095" w14:textId="77777777" w:rsidTr="006B3A3B">
        <w:trPr>
          <w:trHeight w:val="240"/>
          <w:jc w:val="center"/>
        </w:trPr>
        <w:tc>
          <w:tcPr>
            <w:tcW w:w="4876" w:type="dxa"/>
            <w:tcBorders>
              <w:top w:val="nil"/>
              <w:left w:val="nil"/>
              <w:bottom w:val="nil"/>
              <w:right w:val="nil"/>
            </w:tcBorders>
          </w:tcPr>
          <w:p w14:paraId="07814229"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4D3D42C" w14:textId="77777777" w:rsidR="007229C5" w:rsidRPr="002A017E" w:rsidRDefault="007229C5" w:rsidP="006B3A3B">
            <w:pPr>
              <w:pStyle w:val="AmColumnHeading"/>
            </w:pPr>
            <w:r w:rsidRPr="002A017E">
              <w:t>Изменение</w:t>
            </w:r>
          </w:p>
        </w:tc>
      </w:tr>
      <w:tr w:rsidR="00310B4A" w:rsidRPr="002A017E" w14:paraId="079EFF2D" w14:textId="77777777" w:rsidTr="006B3A3B">
        <w:trPr>
          <w:jc w:val="center"/>
        </w:trPr>
        <w:tc>
          <w:tcPr>
            <w:tcW w:w="4876" w:type="dxa"/>
            <w:tcBorders>
              <w:top w:val="nil"/>
              <w:left w:val="nil"/>
              <w:bottom w:val="nil"/>
              <w:right w:val="nil"/>
            </w:tcBorders>
          </w:tcPr>
          <w:p w14:paraId="2AA905FD" w14:textId="77777777" w:rsidR="007229C5" w:rsidRPr="002A017E" w:rsidRDefault="007229C5" w:rsidP="006B3A3B">
            <w:pPr>
              <w:pStyle w:val="Normal6a"/>
            </w:pPr>
          </w:p>
        </w:tc>
        <w:tc>
          <w:tcPr>
            <w:tcW w:w="4876" w:type="dxa"/>
            <w:tcBorders>
              <w:top w:val="nil"/>
              <w:left w:val="nil"/>
              <w:bottom w:val="nil"/>
              <w:right w:val="nil"/>
            </w:tcBorders>
          </w:tcPr>
          <w:p w14:paraId="31579294" w14:textId="77777777" w:rsidR="007229C5" w:rsidRPr="002A017E" w:rsidRDefault="007229C5" w:rsidP="006B3A3B">
            <w:pPr>
              <w:pStyle w:val="Normal6a"/>
            </w:pPr>
            <w:r w:rsidRPr="002A017E">
              <w:rPr>
                <w:b/>
                <w:i/>
              </w:rPr>
              <w:t>Гв.</w:t>
            </w:r>
            <w:r w:rsidRPr="002A017E">
              <w:tab/>
            </w:r>
            <w:r w:rsidRPr="002A017E">
              <w:rPr>
                <w:b/>
                <w:i/>
              </w:rPr>
              <w:t xml:space="preserve">като има предвид, че завършването и модернизирането на европейските транспортни коридори, включително вътрешните водни пътища, железопътните мрежи и пътната инфраструктура, са от съществено значение за засилването на конкурентоспособността на ЕС, за улесняване на ефективната свързаност запад-изток и за гарантиране на безпрепятствен достъп на продуктите на ЕС до нови пазари, включително Азия; като има предвид, че напълно функциониращите мултимодални коридори ще намалят времето за транзит и въглеродния отпечатък, ще съкратят логистичните разходи, ще увеличат търговските потоци и ще подкрепят икономическото сближаване между държавите </w:t>
            </w:r>
            <w:r w:rsidRPr="002A017E">
              <w:rPr>
                <w:b/>
                <w:i/>
              </w:rPr>
              <w:lastRenderedPageBreak/>
              <w:t>членки; като има предвид, че инвестирането в тези стратегически коридори е ключов елемент от глобалната търговска стратегия и от промишлената устойчивост на Европа;</w:t>
            </w:r>
          </w:p>
        </w:tc>
      </w:tr>
    </w:tbl>
    <w:p w14:paraId="79B018CB"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3B40D78" w14:textId="77777777" w:rsidR="007229C5" w:rsidRPr="002A017E" w:rsidRDefault="007229C5" w:rsidP="007229C5">
      <w:r w:rsidRPr="002A017E">
        <w:rPr>
          <w:rStyle w:val="HideTWBExt"/>
        </w:rPr>
        <w:t>&lt;/Amend&gt;</w:t>
      </w:r>
    </w:p>
    <w:p w14:paraId="5D7599D2"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13</w:t>
      </w:r>
      <w:r w:rsidRPr="002A017E">
        <w:rPr>
          <w:rStyle w:val="HideTWBExt"/>
          <w:b w:val="0"/>
        </w:rPr>
        <w:t>&lt;/NumAm&gt;</w:t>
      </w:r>
    </w:p>
    <w:p w14:paraId="039AF66B"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6AEC1446" w14:textId="77777777" w:rsidR="007229C5" w:rsidRPr="002A017E" w:rsidRDefault="007229C5" w:rsidP="007229C5">
      <w:pPr>
        <w:pStyle w:val="NormalBold"/>
      </w:pPr>
      <w:r w:rsidRPr="002A017E">
        <w:rPr>
          <w:rStyle w:val="HideTWBExt"/>
          <w:b w:val="0"/>
        </w:rPr>
        <w:t>&lt;/RepeatBlock-By&gt;</w:t>
      </w:r>
    </w:p>
    <w:p w14:paraId="7DD2C47A"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19C870B0" w14:textId="77777777" w:rsidR="007229C5" w:rsidRPr="002A017E" w:rsidRDefault="007229C5" w:rsidP="007229C5">
      <w:pPr>
        <w:pStyle w:val="NormalBold"/>
      </w:pPr>
      <w:r w:rsidRPr="002A017E">
        <w:rPr>
          <w:rStyle w:val="HideTWBExt"/>
          <w:b w:val="0"/>
        </w:rPr>
        <w:t>&lt;Article&gt;</w:t>
      </w:r>
      <w:r w:rsidRPr="002A017E">
        <w:t>Съображение Г г (ново)</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0EB4C53C" w14:textId="77777777" w:rsidTr="006B3A3B">
        <w:trPr>
          <w:trHeight w:hRule="exact" w:val="240"/>
          <w:jc w:val="center"/>
        </w:trPr>
        <w:tc>
          <w:tcPr>
            <w:tcW w:w="9752" w:type="dxa"/>
            <w:gridSpan w:val="2"/>
            <w:tcBorders>
              <w:top w:val="nil"/>
              <w:left w:val="nil"/>
              <w:bottom w:val="nil"/>
              <w:right w:val="nil"/>
            </w:tcBorders>
          </w:tcPr>
          <w:p w14:paraId="3997C6DC" w14:textId="77777777" w:rsidR="007229C5" w:rsidRPr="002A017E" w:rsidRDefault="007229C5" w:rsidP="006B3A3B"/>
        </w:tc>
      </w:tr>
      <w:tr w:rsidR="00310B4A" w:rsidRPr="002A017E" w14:paraId="78013135" w14:textId="77777777" w:rsidTr="006B3A3B">
        <w:trPr>
          <w:trHeight w:val="240"/>
          <w:jc w:val="center"/>
        </w:trPr>
        <w:tc>
          <w:tcPr>
            <w:tcW w:w="4876" w:type="dxa"/>
            <w:tcBorders>
              <w:top w:val="nil"/>
              <w:left w:val="nil"/>
              <w:bottom w:val="nil"/>
              <w:right w:val="nil"/>
            </w:tcBorders>
          </w:tcPr>
          <w:p w14:paraId="47FF4412"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6E34600" w14:textId="77777777" w:rsidR="007229C5" w:rsidRPr="002A017E" w:rsidRDefault="007229C5" w:rsidP="006B3A3B">
            <w:pPr>
              <w:pStyle w:val="AmColumnHeading"/>
            </w:pPr>
            <w:r w:rsidRPr="002A017E">
              <w:t>Изменение</w:t>
            </w:r>
          </w:p>
        </w:tc>
      </w:tr>
      <w:tr w:rsidR="00310B4A" w:rsidRPr="002A017E" w14:paraId="1481FD91" w14:textId="77777777" w:rsidTr="006B3A3B">
        <w:trPr>
          <w:jc w:val="center"/>
        </w:trPr>
        <w:tc>
          <w:tcPr>
            <w:tcW w:w="4876" w:type="dxa"/>
            <w:tcBorders>
              <w:top w:val="nil"/>
              <w:left w:val="nil"/>
              <w:bottom w:val="nil"/>
              <w:right w:val="nil"/>
            </w:tcBorders>
          </w:tcPr>
          <w:p w14:paraId="60C9BBD5" w14:textId="77777777" w:rsidR="007229C5" w:rsidRPr="002A017E" w:rsidRDefault="007229C5" w:rsidP="006B3A3B">
            <w:pPr>
              <w:pStyle w:val="Normal6a"/>
            </w:pPr>
          </w:p>
        </w:tc>
        <w:tc>
          <w:tcPr>
            <w:tcW w:w="4876" w:type="dxa"/>
            <w:tcBorders>
              <w:top w:val="nil"/>
              <w:left w:val="nil"/>
              <w:bottom w:val="nil"/>
              <w:right w:val="nil"/>
            </w:tcBorders>
          </w:tcPr>
          <w:p w14:paraId="3637C4B4" w14:textId="77777777" w:rsidR="007229C5" w:rsidRPr="002A017E" w:rsidRDefault="007229C5" w:rsidP="006B3A3B">
            <w:pPr>
              <w:pStyle w:val="Normal6a"/>
            </w:pPr>
            <w:r w:rsidRPr="002A017E">
              <w:rPr>
                <w:b/>
                <w:i/>
              </w:rPr>
              <w:t>Гг.</w:t>
            </w:r>
            <w:r w:rsidRPr="002A017E">
              <w:tab/>
            </w:r>
            <w:r w:rsidRPr="002A017E">
              <w:rPr>
                <w:b/>
                <w:i/>
              </w:rPr>
              <w:t>като има предвид, че Черноморският регион играе стратегическа роля за подобряване на свързаността на Европейския съюз с Близкия изток и Азия, като служи като ключов портал за търговски маршрути, енергийни доставки и достъп до суровини от критично значение, включително природен газ, редки метали и други основни ресурси; като има предвид, че укрепването на транспортната, енергийната и цифровата инфраструктура в Черноморския басейн е от съществено значение за диверсифициране на веригите на доставки, за гарантиране на енергийната сигурност и за повишаване на конкурентоспособността и устойчивостта на промишлеността на ЕС;</w:t>
            </w:r>
          </w:p>
        </w:tc>
      </w:tr>
    </w:tbl>
    <w:p w14:paraId="59E964CA"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69CC6D4D" w14:textId="77777777" w:rsidR="007229C5" w:rsidRPr="002A017E" w:rsidRDefault="007229C5" w:rsidP="007229C5">
      <w:r w:rsidRPr="002A017E">
        <w:rPr>
          <w:rStyle w:val="HideTWBExt"/>
        </w:rPr>
        <w:t>&lt;/Amend&gt;</w:t>
      </w:r>
    </w:p>
    <w:p w14:paraId="628A0D98"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14</w:t>
      </w:r>
      <w:r w:rsidRPr="002A017E">
        <w:rPr>
          <w:rStyle w:val="HideTWBExt"/>
          <w:b w:val="0"/>
        </w:rPr>
        <w:t>&lt;/NumAm&gt;</w:t>
      </w:r>
    </w:p>
    <w:p w14:paraId="65386C43"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409E43B2" w14:textId="77777777" w:rsidR="007229C5" w:rsidRPr="002A017E" w:rsidRDefault="007229C5" w:rsidP="007229C5">
      <w:pPr>
        <w:pStyle w:val="NormalBold"/>
      </w:pPr>
      <w:r w:rsidRPr="002A017E">
        <w:rPr>
          <w:rStyle w:val="HideTWBExt"/>
          <w:b w:val="0"/>
        </w:rPr>
        <w:t>&lt;/RepeatBlock-By&gt;</w:t>
      </w:r>
    </w:p>
    <w:p w14:paraId="1297D916" w14:textId="77777777" w:rsidR="007229C5" w:rsidRPr="002A017E" w:rsidRDefault="007229C5" w:rsidP="007229C5">
      <w:pPr>
        <w:pStyle w:val="NormalBold"/>
      </w:pPr>
      <w:r w:rsidRPr="002A017E">
        <w:rPr>
          <w:rStyle w:val="HideTWBExt"/>
          <w:b w:val="0"/>
        </w:rPr>
        <w:lastRenderedPageBreak/>
        <w:t>&lt;DocAmend&gt;</w:t>
      </w:r>
      <w:r w:rsidRPr="002A017E">
        <w:t>Предложение за резолюция</w:t>
      </w:r>
      <w:r w:rsidRPr="002A017E">
        <w:rPr>
          <w:rStyle w:val="HideTWBExt"/>
          <w:b w:val="0"/>
        </w:rPr>
        <w:t>&lt;/DocAmend&gt;</w:t>
      </w:r>
    </w:p>
    <w:p w14:paraId="666FD72A" w14:textId="77777777" w:rsidR="007229C5" w:rsidRPr="002A017E" w:rsidRDefault="007229C5" w:rsidP="007229C5">
      <w:pPr>
        <w:pStyle w:val="NormalBold"/>
      </w:pPr>
      <w:r w:rsidRPr="002A017E">
        <w:rPr>
          <w:rStyle w:val="HideTWBExt"/>
          <w:b w:val="0"/>
        </w:rPr>
        <w:t>&lt;Article&gt;</w:t>
      </w:r>
      <w:r w:rsidRPr="002A017E">
        <w:t>Съображение Г д (ново)</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2EDDB28" w14:textId="77777777" w:rsidTr="006B3A3B">
        <w:trPr>
          <w:trHeight w:hRule="exact" w:val="240"/>
          <w:jc w:val="center"/>
        </w:trPr>
        <w:tc>
          <w:tcPr>
            <w:tcW w:w="9752" w:type="dxa"/>
            <w:gridSpan w:val="2"/>
            <w:tcBorders>
              <w:top w:val="nil"/>
              <w:left w:val="nil"/>
              <w:bottom w:val="nil"/>
              <w:right w:val="nil"/>
            </w:tcBorders>
          </w:tcPr>
          <w:p w14:paraId="6B9E4C9C" w14:textId="77777777" w:rsidR="007229C5" w:rsidRPr="002A017E" w:rsidRDefault="007229C5" w:rsidP="006B3A3B"/>
        </w:tc>
      </w:tr>
      <w:tr w:rsidR="00310B4A" w:rsidRPr="002A017E" w14:paraId="51239A9F" w14:textId="77777777" w:rsidTr="006B3A3B">
        <w:trPr>
          <w:trHeight w:val="240"/>
          <w:jc w:val="center"/>
        </w:trPr>
        <w:tc>
          <w:tcPr>
            <w:tcW w:w="4876" w:type="dxa"/>
            <w:tcBorders>
              <w:top w:val="nil"/>
              <w:left w:val="nil"/>
              <w:bottom w:val="nil"/>
              <w:right w:val="nil"/>
            </w:tcBorders>
          </w:tcPr>
          <w:p w14:paraId="69FD6951"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9BE35D2" w14:textId="77777777" w:rsidR="007229C5" w:rsidRPr="002A017E" w:rsidRDefault="007229C5" w:rsidP="006B3A3B">
            <w:pPr>
              <w:pStyle w:val="AmColumnHeading"/>
            </w:pPr>
            <w:r w:rsidRPr="002A017E">
              <w:t>Изменение</w:t>
            </w:r>
          </w:p>
        </w:tc>
      </w:tr>
      <w:tr w:rsidR="00310B4A" w:rsidRPr="002A017E" w14:paraId="50D33785" w14:textId="77777777" w:rsidTr="006B3A3B">
        <w:trPr>
          <w:jc w:val="center"/>
        </w:trPr>
        <w:tc>
          <w:tcPr>
            <w:tcW w:w="4876" w:type="dxa"/>
            <w:tcBorders>
              <w:top w:val="nil"/>
              <w:left w:val="nil"/>
              <w:bottom w:val="nil"/>
              <w:right w:val="nil"/>
            </w:tcBorders>
          </w:tcPr>
          <w:p w14:paraId="5DEF9DBA" w14:textId="77777777" w:rsidR="007229C5" w:rsidRPr="002A017E" w:rsidRDefault="007229C5" w:rsidP="006B3A3B">
            <w:pPr>
              <w:pStyle w:val="Normal6a"/>
            </w:pPr>
          </w:p>
        </w:tc>
        <w:tc>
          <w:tcPr>
            <w:tcW w:w="4876" w:type="dxa"/>
            <w:tcBorders>
              <w:top w:val="nil"/>
              <w:left w:val="nil"/>
              <w:bottom w:val="nil"/>
              <w:right w:val="nil"/>
            </w:tcBorders>
          </w:tcPr>
          <w:p w14:paraId="4C82CBDA" w14:textId="77777777" w:rsidR="007229C5" w:rsidRPr="002A017E" w:rsidRDefault="007229C5" w:rsidP="006B3A3B">
            <w:pPr>
              <w:pStyle w:val="Normal6a"/>
            </w:pPr>
            <w:r w:rsidRPr="002A017E">
              <w:rPr>
                <w:b/>
                <w:i/>
              </w:rPr>
              <w:t>Гд.</w:t>
            </w:r>
            <w:r w:rsidRPr="002A017E">
              <w:tab/>
            </w:r>
            <w:r w:rsidRPr="002A017E">
              <w:rPr>
                <w:b/>
                <w:i/>
              </w:rPr>
              <w:t>като има предвид, че Средният коридор, който свързва Европа с Централна Азия и Близкия изток през Южен Кавказ и Каспийския регион, е стратегически търговски маршрут, който повишава конкурентоспособността на ЕС чрез намаляване на времето за транзит, понижаване на логистичните разходи, диверсифициране на веригите на доставки и засилване на устойчивостта на промишлеността; като има предвид, че целенасочените инвестиции в железопътна, пътна и пристанищна инфраструктура, както и в енергийни кабели и кабели за данни по този коридор са от съществено значение за сигурните, ефективни и устойчиви търговски потоци;</w:t>
            </w:r>
          </w:p>
        </w:tc>
      </w:tr>
    </w:tbl>
    <w:p w14:paraId="5205D48A"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44B78933" w14:textId="77777777" w:rsidR="007229C5" w:rsidRPr="002A017E" w:rsidRDefault="007229C5" w:rsidP="007229C5">
      <w:r w:rsidRPr="002A017E">
        <w:rPr>
          <w:rStyle w:val="HideTWBExt"/>
        </w:rPr>
        <w:t>&lt;/Amend&gt;</w:t>
      </w:r>
    </w:p>
    <w:p w14:paraId="501745EA"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15</w:t>
      </w:r>
      <w:r w:rsidRPr="002A017E">
        <w:rPr>
          <w:rStyle w:val="HideTWBExt"/>
          <w:b w:val="0"/>
        </w:rPr>
        <w:t>&lt;/NumAm&gt;</w:t>
      </w:r>
    </w:p>
    <w:p w14:paraId="27E1FA6D"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2350E7F7" w14:textId="77777777" w:rsidR="007229C5" w:rsidRPr="002A017E" w:rsidRDefault="007229C5" w:rsidP="007229C5">
      <w:pPr>
        <w:pStyle w:val="NormalBold"/>
      </w:pPr>
      <w:r w:rsidRPr="002A017E">
        <w:rPr>
          <w:rStyle w:val="HideTWBExt"/>
          <w:b w:val="0"/>
        </w:rPr>
        <w:t>&lt;/RepeatBlock-By&gt;</w:t>
      </w:r>
    </w:p>
    <w:p w14:paraId="71DFA354"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2B89BAFD" w14:textId="77777777" w:rsidR="007229C5" w:rsidRPr="002A017E" w:rsidRDefault="007229C5" w:rsidP="007229C5">
      <w:pPr>
        <w:pStyle w:val="NormalBold"/>
      </w:pPr>
      <w:r w:rsidRPr="002A017E">
        <w:rPr>
          <w:rStyle w:val="HideTWBExt"/>
          <w:b w:val="0"/>
        </w:rPr>
        <w:t>&lt;Article&gt;</w:t>
      </w:r>
      <w:r w:rsidRPr="002A017E">
        <w:t>Съображение Д</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256F618D" w14:textId="77777777" w:rsidTr="006B3A3B">
        <w:trPr>
          <w:trHeight w:hRule="exact" w:val="240"/>
          <w:jc w:val="center"/>
        </w:trPr>
        <w:tc>
          <w:tcPr>
            <w:tcW w:w="9752" w:type="dxa"/>
            <w:gridSpan w:val="2"/>
            <w:tcBorders>
              <w:top w:val="nil"/>
              <w:left w:val="nil"/>
              <w:bottom w:val="nil"/>
              <w:right w:val="nil"/>
            </w:tcBorders>
          </w:tcPr>
          <w:p w14:paraId="5DD73DEC" w14:textId="77777777" w:rsidR="007229C5" w:rsidRPr="002A017E" w:rsidRDefault="007229C5" w:rsidP="006B3A3B"/>
        </w:tc>
      </w:tr>
      <w:tr w:rsidR="00310B4A" w:rsidRPr="002A017E" w14:paraId="3CD6091C" w14:textId="77777777" w:rsidTr="006B3A3B">
        <w:trPr>
          <w:trHeight w:val="240"/>
          <w:jc w:val="center"/>
        </w:trPr>
        <w:tc>
          <w:tcPr>
            <w:tcW w:w="4876" w:type="dxa"/>
            <w:tcBorders>
              <w:top w:val="nil"/>
              <w:left w:val="nil"/>
              <w:bottom w:val="nil"/>
              <w:right w:val="nil"/>
            </w:tcBorders>
          </w:tcPr>
          <w:p w14:paraId="3CFE1765"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7AD447DE" w14:textId="77777777" w:rsidR="007229C5" w:rsidRPr="002A017E" w:rsidRDefault="007229C5" w:rsidP="006B3A3B">
            <w:pPr>
              <w:pStyle w:val="AmColumnHeading"/>
            </w:pPr>
            <w:r w:rsidRPr="002A017E">
              <w:t>Изменение</w:t>
            </w:r>
          </w:p>
        </w:tc>
      </w:tr>
      <w:tr w:rsidR="00310B4A" w:rsidRPr="002A017E" w14:paraId="50DE1280" w14:textId="77777777" w:rsidTr="006B3A3B">
        <w:trPr>
          <w:jc w:val="center"/>
        </w:trPr>
        <w:tc>
          <w:tcPr>
            <w:tcW w:w="4876" w:type="dxa"/>
            <w:tcBorders>
              <w:top w:val="nil"/>
              <w:left w:val="nil"/>
              <w:bottom w:val="nil"/>
              <w:right w:val="nil"/>
            </w:tcBorders>
          </w:tcPr>
          <w:p w14:paraId="7A283B94" w14:textId="77777777" w:rsidR="007229C5" w:rsidRPr="002A017E" w:rsidRDefault="007229C5" w:rsidP="006B3A3B">
            <w:pPr>
              <w:pStyle w:val="Normal6a"/>
            </w:pPr>
            <w:r w:rsidRPr="002A017E">
              <w:t>Д.</w:t>
            </w:r>
            <w:r w:rsidRPr="002A017E">
              <w:tab/>
              <w:t xml:space="preserve">като има предвид, че компасът за конкурентоспособността, който се основава и на доклада Драги, определя стратегическия път на Съюза за възстановяване на неговата конкурентоспособност в световен мащаб, като се фокусира върху три основни стълба – иновации, декарбонизация и икономическа сигурност, допълнени от хоризонтални способстващи фактори, като например </w:t>
            </w:r>
            <w:r w:rsidRPr="002A017E">
              <w:lastRenderedPageBreak/>
              <w:t>опростяване, засилена координация на равнището на ЕС и на равнището на държавите членки и подсилен единен пазар, в съответствие с доклада Лета;</w:t>
            </w:r>
          </w:p>
        </w:tc>
        <w:tc>
          <w:tcPr>
            <w:tcW w:w="4876" w:type="dxa"/>
            <w:tcBorders>
              <w:top w:val="nil"/>
              <w:left w:val="nil"/>
              <w:bottom w:val="nil"/>
              <w:right w:val="nil"/>
            </w:tcBorders>
          </w:tcPr>
          <w:p w14:paraId="748296BF" w14:textId="77777777" w:rsidR="007229C5" w:rsidRPr="002A017E" w:rsidRDefault="007229C5" w:rsidP="006B3A3B">
            <w:pPr>
              <w:pStyle w:val="Normal6a"/>
            </w:pPr>
            <w:r w:rsidRPr="002A017E">
              <w:lastRenderedPageBreak/>
              <w:t>Д.</w:t>
            </w:r>
            <w:r w:rsidRPr="002A017E">
              <w:tab/>
              <w:t xml:space="preserve">като има предвид, че компасът за конкурентоспособността, който се основава и на доклада Драги, определя стратегическия път на Съюза за възстановяване на неговата конкурентоспособност в световен мащаб, като се фокусира върху три основни стълба – иновации, декарбонизация и икономическа сигурност, допълнени от хоризонтални способстващи фактори, като например </w:t>
            </w:r>
            <w:r w:rsidRPr="002A017E">
              <w:lastRenderedPageBreak/>
              <w:t xml:space="preserve">опростяване, </w:t>
            </w:r>
            <w:r w:rsidRPr="002A017E">
              <w:rPr>
                <w:b/>
                <w:i/>
              </w:rPr>
              <w:t>насърчаване на уменията и на качествените работни места,</w:t>
            </w:r>
            <w:r w:rsidRPr="002A017E">
              <w:t xml:space="preserve"> засилена координация на равнището на ЕС и на равнището на държавите членки и подсилен единен пазар, в съответствие с доклада Лета; </w:t>
            </w:r>
            <w:r w:rsidRPr="002A017E">
              <w:rPr>
                <w:b/>
                <w:i/>
              </w:rPr>
              <w:t>като има предвид, че всяка стратегия за конкурентоспособност трябва да се основава на Европейския стълб на социалните права, на целите на ООН за устойчиво развитие и на принципите на справедливо данъчно облагане, социално сближаване и намаляване на неравенствата;</w:t>
            </w:r>
          </w:p>
        </w:tc>
      </w:tr>
    </w:tbl>
    <w:p w14:paraId="72788EBD"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608EB7D" w14:textId="77777777" w:rsidR="007229C5" w:rsidRPr="002A017E" w:rsidRDefault="007229C5" w:rsidP="007229C5">
      <w:r w:rsidRPr="002A017E">
        <w:rPr>
          <w:rStyle w:val="HideTWBExt"/>
        </w:rPr>
        <w:t>&lt;/Amend&gt;</w:t>
      </w:r>
    </w:p>
    <w:p w14:paraId="6F3ED394"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16</w:t>
      </w:r>
      <w:r w:rsidRPr="002A017E">
        <w:rPr>
          <w:rStyle w:val="HideTWBExt"/>
          <w:b w:val="0"/>
        </w:rPr>
        <w:t>&lt;/NumAm&gt;</w:t>
      </w:r>
    </w:p>
    <w:p w14:paraId="5847C54F" w14:textId="77777777" w:rsidR="007229C5" w:rsidRPr="002A017E" w:rsidRDefault="007229C5" w:rsidP="007229C5">
      <w:pPr>
        <w:pStyle w:val="NormalBold"/>
      </w:pPr>
      <w:r w:rsidRPr="002A017E">
        <w:rPr>
          <w:rStyle w:val="HideTWBExt"/>
          <w:b w:val="0"/>
        </w:rPr>
        <w:t>&lt;RepeatBlock-By&gt;&lt;Members&gt;</w:t>
      </w:r>
      <w:r w:rsidR="00DA749E" w:rsidRPr="002A017E">
        <w:t>Томаш Здеховски</w:t>
      </w:r>
      <w:r w:rsidRPr="002A017E">
        <w:rPr>
          <w:rStyle w:val="HideTWBExt"/>
          <w:b w:val="0"/>
        </w:rPr>
        <w:t>&lt;/Members&gt;</w:t>
      </w:r>
    </w:p>
    <w:p w14:paraId="54693AF2" w14:textId="77777777" w:rsidR="007229C5" w:rsidRPr="002A017E" w:rsidRDefault="007229C5" w:rsidP="007229C5">
      <w:pPr>
        <w:pStyle w:val="NormalBold"/>
      </w:pPr>
      <w:r w:rsidRPr="002A017E">
        <w:rPr>
          <w:rStyle w:val="HideTWBExt"/>
          <w:b w:val="0"/>
        </w:rPr>
        <w:t>&lt;/RepeatBlock-By&gt;</w:t>
      </w:r>
    </w:p>
    <w:p w14:paraId="6407282F"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19D7DDA" w14:textId="77777777" w:rsidR="007229C5" w:rsidRPr="002A017E" w:rsidRDefault="007229C5" w:rsidP="007229C5">
      <w:pPr>
        <w:pStyle w:val="NormalBold"/>
      </w:pPr>
      <w:r w:rsidRPr="002A017E">
        <w:rPr>
          <w:rStyle w:val="HideTWBExt"/>
          <w:b w:val="0"/>
        </w:rPr>
        <w:t>&lt;Article&gt;</w:t>
      </w:r>
      <w:r w:rsidRPr="002A017E">
        <w:t>Съображение Е</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02974DE5" w14:textId="77777777" w:rsidTr="006B3A3B">
        <w:trPr>
          <w:trHeight w:hRule="exact" w:val="240"/>
          <w:jc w:val="center"/>
        </w:trPr>
        <w:tc>
          <w:tcPr>
            <w:tcW w:w="9752" w:type="dxa"/>
            <w:gridSpan w:val="2"/>
            <w:tcBorders>
              <w:top w:val="nil"/>
              <w:left w:val="nil"/>
              <w:bottom w:val="nil"/>
              <w:right w:val="nil"/>
            </w:tcBorders>
          </w:tcPr>
          <w:p w14:paraId="11F1C175" w14:textId="77777777" w:rsidR="007229C5" w:rsidRPr="002A017E" w:rsidRDefault="007229C5" w:rsidP="006B3A3B"/>
        </w:tc>
      </w:tr>
      <w:tr w:rsidR="00310B4A" w:rsidRPr="002A017E" w14:paraId="72A147B4" w14:textId="77777777" w:rsidTr="006B3A3B">
        <w:trPr>
          <w:trHeight w:val="240"/>
          <w:jc w:val="center"/>
        </w:trPr>
        <w:tc>
          <w:tcPr>
            <w:tcW w:w="4876" w:type="dxa"/>
            <w:tcBorders>
              <w:top w:val="nil"/>
              <w:left w:val="nil"/>
              <w:bottom w:val="nil"/>
              <w:right w:val="nil"/>
            </w:tcBorders>
          </w:tcPr>
          <w:p w14:paraId="01940580"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6A3BD48" w14:textId="77777777" w:rsidR="007229C5" w:rsidRPr="002A017E" w:rsidRDefault="007229C5" w:rsidP="006B3A3B">
            <w:pPr>
              <w:pStyle w:val="AmColumnHeading"/>
            </w:pPr>
            <w:r w:rsidRPr="002A017E">
              <w:t>Изменение</w:t>
            </w:r>
          </w:p>
        </w:tc>
      </w:tr>
      <w:tr w:rsidR="00310B4A" w:rsidRPr="002A017E" w14:paraId="3D0F26F2" w14:textId="77777777" w:rsidTr="006B3A3B">
        <w:trPr>
          <w:jc w:val="center"/>
        </w:trPr>
        <w:tc>
          <w:tcPr>
            <w:tcW w:w="4876" w:type="dxa"/>
            <w:tcBorders>
              <w:top w:val="nil"/>
              <w:left w:val="nil"/>
              <w:bottom w:val="nil"/>
              <w:right w:val="nil"/>
            </w:tcBorders>
          </w:tcPr>
          <w:p w14:paraId="3048C3EB" w14:textId="77777777" w:rsidR="007229C5" w:rsidRPr="002A017E" w:rsidRDefault="007229C5" w:rsidP="006B3A3B">
            <w:pPr>
              <w:pStyle w:val="Normal6a"/>
            </w:pPr>
            <w:r w:rsidRPr="002A017E">
              <w:t>Е.</w:t>
            </w:r>
            <w:r w:rsidRPr="002A017E">
              <w:tab/>
              <w:t>като има предвид, че ЕСП многократно е констатирала слабости в разработването, изпълнението и отчетността на системите за измерване на изпълнението, използвани за програмите на ЕС за финансиране, и е призовавала за засилено използване на показатели за изпълнение, които измерват и наблюдават по-дългосрочното въздействие на разходите на ЕС;</w:t>
            </w:r>
          </w:p>
        </w:tc>
        <w:tc>
          <w:tcPr>
            <w:tcW w:w="4876" w:type="dxa"/>
            <w:tcBorders>
              <w:top w:val="nil"/>
              <w:left w:val="nil"/>
              <w:bottom w:val="nil"/>
              <w:right w:val="nil"/>
            </w:tcBorders>
          </w:tcPr>
          <w:p w14:paraId="7290EE34" w14:textId="77777777" w:rsidR="007229C5" w:rsidRPr="002A017E" w:rsidRDefault="007229C5" w:rsidP="006B3A3B">
            <w:pPr>
              <w:pStyle w:val="Normal6a"/>
            </w:pPr>
            <w:r w:rsidRPr="002A017E">
              <w:t>Е.</w:t>
            </w:r>
            <w:r w:rsidRPr="002A017E">
              <w:tab/>
              <w:t xml:space="preserve">като има предвид, че ЕСП многократно е констатирала слабости в разработването, изпълнението и отчетността на системите за измерване на изпълнението, използвани за програмите на ЕС за финансиране, и е призовавала за засилено използване на показатели за изпълнение, които измерват и наблюдават по-дългосрочното въздействие на разходите на ЕС; </w:t>
            </w:r>
            <w:r w:rsidRPr="002A017E">
              <w:rPr>
                <w:b/>
                <w:i/>
              </w:rPr>
              <w:t>като има предвид, че гарантирането на надеждността на информацията за изпълнението е абсолютно необходимо за защитата на финансовите интереси на Съюза и за укрепването на общественото доверие в бюджета на ЕС;</w:t>
            </w:r>
          </w:p>
        </w:tc>
      </w:tr>
    </w:tbl>
    <w:p w14:paraId="0955D4AE"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3CCCC49E" w14:textId="77777777" w:rsidR="007229C5" w:rsidRPr="002A017E" w:rsidRDefault="007229C5" w:rsidP="007229C5">
      <w:r w:rsidRPr="002A017E">
        <w:rPr>
          <w:rStyle w:val="HideTWBExt"/>
        </w:rPr>
        <w:t>&lt;/Amend&gt;</w:t>
      </w:r>
    </w:p>
    <w:p w14:paraId="169FBE16" w14:textId="77777777" w:rsidR="007229C5" w:rsidRPr="002A017E" w:rsidRDefault="007229C5" w:rsidP="007229C5">
      <w:pPr>
        <w:pStyle w:val="AmNumberTabs"/>
      </w:pPr>
      <w:r w:rsidRPr="002A017E">
        <w:rPr>
          <w:rStyle w:val="HideTWBExt"/>
          <w:b w:val="0"/>
        </w:rPr>
        <w:lastRenderedPageBreak/>
        <w:t>&lt;Amend&gt;</w:t>
      </w:r>
      <w:r w:rsidRPr="002A017E">
        <w:t>Изменение</w:t>
      </w:r>
      <w:r w:rsidRPr="002A017E">
        <w:tab/>
      </w:r>
      <w:r w:rsidRPr="002A017E">
        <w:tab/>
      </w:r>
      <w:r w:rsidRPr="002A017E">
        <w:rPr>
          <w:rStyle w:val="HideTWBExt"/>
          <w:b w:val="0"/>
        </w:rPr>
        <w:t>&lt;NumAm&gt;</w:t>
      </w:r>
      <w:r w:rsidRPr="002A017E">
        <w:t>17</w:t>
      </w:r>
      <w:r w:rsidRPr="002A017E">
        <w:rPr>
          <w:rStyle w:val="HideTWBExt"/>
          <w:b w:val="0"/>
        </w:rPr>
        <w:t>&lt;/NumAm&gt;</w:t>
      </w:r>
    </w:p>
    <w:p w14:paraId="094C1FEC"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4871509D" w14:textId="77777777" w:rsidR="007229C5" w:rsidRPr="002A017E" w:rsidRDefault="007229C5" w:rsidP="007229C5">
      <w:pPr>
        <w:pStyle w:val="NormalBold"/>
      </w:pPr>
      <w:r w:rsidRPr="002A017E">
        <w:rPr>
          <w:rStyle w:val="HideTWBExt"/>
          <w:b w:val="0"/>
        </w:rPr>
        <w:t>&lt;/RepeatBlock-By&gt;</w:t>
      </w:r>
    </w:p>
    <w:p w14:paraId="3E2E737F"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1711AE86" w14:textId="77777777" w:rsidR="007229C5" w:rsidRPr="002A017E" w:rsidRDefault="007229C5" w:rsidP="007229C5">
      <w:pPr>
        <w:pStyle w:val="NormalBold"/>
      </w:pPr>
      <w:r w:rsidRPr="002A017E">
        <w:rPr>
          <w:rStyle w:val="HideTWBExt"/>
          <w:b w:val="0"/>
        </w:rPr>
        <w:t>&lt;Article&gt;</w:t>
      </w:r>
      <w:r w:rsidRPr="002A017E">
        <w:t>Съображение Е a (ново)</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1536712" w14:textId="77777777" w:rsidTr="006B3A3B">
        <w:trPr>
          <w:trHeight w:hRule="exact" w:val="240"/>
          <w:jc w:val="center"/>
        </w:trPr>
        <w:tc>
          <w:tcPr>
            <w:tcW w:w="9752" w:type="dxa"/>
            <w:gridSpan w:val="2"/>
            <w:tcBorders>
              <w:top w:val="nil"/>
              <w:left w:val="nil"/>
              <w:bottom w:val="nil"/>
              <w:right w:val="nil"/>
            </w:tcBorders>
          </w:tcPr>
          <w:p w14:paraId="1C6106ED" w14:textId="77777777" w:rsidR="007229C5" w:rsidRPr="002A017E" w:rsidRDefault="007229C5" w:rsidP="006B3A3B"/>
        </w:tc>
      </w:tr>
      <w:tr w:rsidR="00310B4A" w:rsidRPr="002A017E" w14:paraId="72485386" w14:textId="77777777" w:rsidTr="006B3A3B">
        <w:trPr>
          <w:trHeight w:val="240"/>
          <w:jc w:val="center"/>
        </w:trPr>
        <w:tc>
          <w:tcPr>
            <w:tcW w:w="4876" w:type="dxa"/>
            <w:tcBorders>
              <w:top w:val="nil"/>
              <w:left w:val="nil"/>
              <w:bottom w:val="nil"/>
              <w:right w:val="nil"/>
            </w:tcBorders>
          </w:tcPr>
          <w:p w14:paraId="07A6077E"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77A1A1C" w14:textId="77777777" w:rsidR="007229C5" w:rsidRPr="002A017E" w:rsidRDefault="007229C5" w:rsidP="006B3A3B">
            <w:pPr>
              <w:pStyle w:val="AmColumnHeading"/>
            </w:pPr>
            <w:r w:rsidRPr="002A017E">
              <w:t>Изменение</w:t>
            </w:r>
          </w:p>
        </w:tc>
      </w:tr>
      <w:tr w:rsidR="00310B4A" w:rsidRPr="002A017E" w14:paraId="6680468F" w14:textId="77777777" w:rsidTr="006B3A3B">
        <w:trPr>
          <w:jc w:val="center"/>
        </w:trPr>
        <w:tc>
          <w:tcPr>
            <w:tcW w:w="4876" w:type="dxa"/>
            <w:tcBorders>
              <w:top w:val="nil"/>
              <w:left w:val="nil"/>
              <w:bottom w:val="nil"/>
              <w:right w:val="nil"/>
            </w:tcBorders>
          </w:tcPr>
          <w:p w14:paraId="5BB93417" w14:textId="77777777" w:rsidR="007229C5" w:rsidRPr="002A017E" w:rsidRDefault="007229C5" w:rsidP="006B3A3B">
            <w:pPr>
              <w:pStyle w:val="Normal6a"/>
            </w:pPr>
          </w:p>
        </w:tc>
        <w:tc>
          <w:tcPr>
            <w:tcW w:w="4876" w:type="dxa"/>
            <w:tcBorders>
              <w:top w:val="nil"/>
              <w:left w:val="nil"/>
              <w:bottom w:val="nil"/>
              <w:right w:val="nil"/>
            </w:tcBorders>
          </w:tcPr>
          <w:p w14:paraId="6B102C4C" w14:textId="77777777" w:rsidR="007229C5" w:rsidRPr="002A017E" w:rsidRDefault="007229C5" w:rsidP="006B3A3B">
            <w:pPr>
              <w:pStyle w:val="Normal6a"/>
            </w:pPr>
            <w:r w:rsidRPr="002A017E">
              <w:rPr>
                <w:b/>
                <w:i/>
              </w:rPr>
              <w:t>Еа.</w:t>
            </w:r>
            <w:r w:rsidRPr="002A017E">
              <w:tab/>
            </w:r>
            <w:r w:rsidRPr="002A017E">
              <w:rPr>
                <w:b/>
                <w:i/>
              </w:rPr>
              <w:t>като има предвид, че в междинната оценка на програмата InvestEU се констатира, че изпълнението е в напреднал стадий и че допринася за екологичните, цифровите и социалните цели на ЕС чрез насърчаване на иновациите, като същевременно се подчертава продължаващата административна тежест; като има предвид, че в оценката се отбелязва, че предвид ранния етап на изпълнение на програмата изчерпателните данни за ключовите показатели за изпълнение и ключовите показатели за мониторинг са ограничени;</w:t>
            </w:r>
          </w:p>
        </w:tc>
      </w:tr>
    </w:tbl>
    <w:p w14:paraId="621FCBF7"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8E0B1C5" w14:textId="77777777" w:rsidR="007229C5" w:rsidRPr="002A017E" w:rsidRDefault="007229C5" w:rsidP="007229C5">
      <w:r w:rsidRPr="002A017E">
        <w:rPr>
          <w:rStyle w:val="HideTWBExt"/>
        </w:rPr>
        <w:t>&lt;/Amend&gt;</w:t>
      </w:r>
    </w:p>
    <w:p w14:paraId="5F10DA1C"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18</w:t>
      </w:r>
      <w:r w:rsidRPr="002A017E">
        <w:rPr>
          <w:rStyle w:val="HideTWBExt"/>
          <w:b w:val="0"/>
        </w:rPr>
        <w:t>&lt;/NumAm&gt;</w:t>
      </w:r>
    </w:p>
    <w:p w14:paraId="248C54A4" w14:textId="77777777" w:rsidR="007229C5" w:rsidRPr="002A017E" w:rsidRDefault="007229C5" w:rsidP="007229C5">
      <w:pPr>
        <w:pStyle w:val="NormalBold"/>
      </w:pPr>
      <w:r w:rsidRPr="002A017E">
        <w:rPr>
          <w:rStyle w:val="HideTWBExt"/>
          <w:b w:val="0"/>
        </w:rPr>
        <w:t>&lt;RepeatBlock-By&gt;&lt;Members&gt;</w:t>
      </w:r>
      <w:r w:rsidRPr="002A017E">
        <w:t>Шербан Димитрие Стурза</w:t>
      </w:r>
      <w:r w:rsidRPr="002A017E">
        <w:rPr>
          <w:rStyle w:val="HideTWBExt"/>
          <w:b w:val="0"/>
        </w:rPr>
        <w:t>&lt;/Members&gt;</w:t>
      </w:r>
    </w:p>
    <w:p w14:paraId="3697E3B5" w14:textId="77777777" w:rsidR="007229C5" w:rsidRPr="002A017E" w:rsidRDefault="007229C5" w:rsidP="007229C5">
      <w:pPr>
        <w:pStyle w:val="NormalBold"/>
      </w:pPr>
      <w:r w:rsidRPr="002A017E">
        <w:rPr>
          <w:rStyle w:val="HideTWBExt"/>
          <w:b w:val="0"/>
        </w:rPr>
        <w:t>&lt;/RepeatBlock-By&gt;</w:t>
      </w:r>
    </w:p>
    <w:p w14:paraId="7C075F35"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1DC66E5" w14:textId="77777777" w:rsidR="007229C5" w:rsidRPr="002A017E" w:rsidRDefault="007229C5" w:rsidP="007229C5">
      <w:pPr>
        <w:pStyle w:val="NormalBold"/>
      </w:pPr>
      <w:r w:rsidRPr="002A017E">
        <w:rPr>
          <w:rStyle w:val="HideTWBExt"/>
          <w:b w:val="0"/>
        </w:rPr>
        <w:t>&lt;Article&gt;</w:t>
      </w:r>
      <w:r w:rsidRPr="002A017E">
        <w:t>Съображение Е a (ново)</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026E3F46" w14:textId="77777777" w:rsidTr="006B3A3B">
        <w:trPr>
          <w:trHeight w:hRule="exact" w:val="240"/>
          <w:jc w:val="center"/>
        </w:trPr>
        <w:tc>
          <w:tcPr>
            <w:tcW w:w="9752" w:type="dxa"/>
            <w:gridSpan w:val="2"/>
            <w:tcBorders>
              <w:top w:val="nil"/>
              <w:left w:val="nil"/>
              <w:bottom w:val="nil"/>
              <w:right w:val="nil"/>
            </w:tcBorders>
          </w:tcPr>
          <w:p w14:paraId="3F6435BC" w14:textId="77777777" w:rsidR="007229C5" w:rsidRPr="002A017E" w:rsidRDefault="007229C5" w:rsidP="006B3A3B"/>
        </w:tc>
      </w:tr>
      <w:tr w:rsidR="00310B4A" w:rsidRPr="002A017E" w14:paraId="757428FE" w14:textId="77777777" w:rsidTr="006B3A3B">
        <w:trPr>
          <w:trHeight w:val="240"/>
          <w:jc w:val="center"/>
        </w:trPr>
        <w:tc>
          <w:tcPr>
            <w:tcW w:w="4876" w:type="dxa"/>
            <w:tcBorders>
              <w:top w:val="nil"/>
              <w:left w:val="nil"/>
              <w:bottom w:val="nil"/>
              <w:right w:val="nil"/>
            </w:tcBorders>
          </w:tcPr>
          <w:p w14:paraId="5A7E08F7"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02ACFD7" w14:textId="77777777" w:rsidR="007229C5" w:rsidRPr="002A017E" w:rsidRDefault="007229C5" w:rsidP="006B3A3B">
            <w:pPr>
              <w:pStyle w:val="AmColumnHeading"/>
            </w:pPr>
            <w:r w:rsidRPr="002A017E">
              <w:t>Изменение</w:t>
            </w:r>
          </w:p>
        </w:tc>
      </w:tr>
      <w:tr w:rsidR="00310B4A" w:rsidRPr="002A017E" w14:paraId="5497A891" w14:textId="77777777" w:rsidTr="006B3A3B">
        <w:trPr>
          <w:jc w:val="center"/>
        </w:trPr>
        <w:tc>
          <w:tcPr>
            <w:tcW w:w="4876" w:type="dxa"/>
            <w:tcBorders>
              <w:top w:val="nil"/>
              <w:left w:val="nil"/>
              <w:bottom w:val="nil"/>
              <w:right w:val="nil"/>
            </w:tcBorders>
          </w:tcPr>
          <w:p w14:paraId="045599D4" w14:textId="77777777" w:rsidR="007229C5" w:rsidRPr="002A017E" w:rsidRDefault="007229C5" w:rsidP="006B3A3B">
            <w:pPr>
              <w:pStyle w:val="Normal6a"/>
            </w:pPr>
          </w:p>
        </w:tc>
        <w:tc>
          <w:tcPr>
            <w:tcW w:w="4876" w:type="dxa"/>
            <w:tcBorders>
              <w:top w:val="nil"/>
              <w:left w:val="nil"/>
              <w:bottom w:val="nil"/>
              <w:right w:val="nil"/>
            </w:tcBorders>
          </w:tcPr>
          <w:p w14:paraId="62FB0FBD" w14:textId="77777777" w:rsidR="007229C5" w:rsidRPr="002A017E" w:rsidRDefault="007229C5" w:rsidP="006B3A3B">
            <w:pPr>
              <w:pStyle w:val="Normal6a"/>
            </w:pPr>
            <w:r w:rsidRPr="002A017E">
              <w:rPr>
                <w:b/>
                <w:i/>
              </w:rPr>
              <w:t>Еа.</w:t>
            </w:r>
            <w:r w:rsidRPr="002A017E">
              <w:tab/>
            </w:r>
            <w:r w:rsidRPr="002A017E">
              <w:rPr>
                <w:b/>
                <w:i/>
              </w:rPr>
              <w:t xml:space="preserve">като има предвид, че са необходими решителни мерки за повишаване на конкурентоспособността на Европа, за да се подкрепят по-високи равнища на производителност, заетост и просперитет; като има предвид, че интегрираният единен пазар продължава да бъде гръбнакът на икономическата мощ на ЕС и основата на неговия дългосрочен просперитет; като има предвид, че </w:t>
            </w:r>
            <w:r w:rsidRPr="002A017E">
              <w:rPr>
                <w:b/>
                <w:i/>
              </w:rPr>
              <w:lastRenderedPageBreak/>
              <w:t>иновациите, развитието на уменията и свободното движение на стоки, услуги, капитали и труд са ключови двигатели на конкурентоспособността и растежа;</w:t>
            </w:r>
          </w:p>
        </w:tc>
      </w:tr>
    </w:tbl>
    <w:p w14:paraId="592A9386"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516A5525" w14:textId="77777777" w:rsidR="007229C5" w:rsidRPr="002A017E" w:rsidRDefault="007229C5" w:rsidP="007229C5">
      <w:r w:rsidRPr="002A017E">
        <w:rPr>
          <w:rStyle w:val="HideTWBExt"/>
        </w:rPr>
        <w:t>&lt;/Amend&gt;</w:t>
      </w:r>
    </w:p>
    <w:p w14:paraId="775141A2"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19</w:t>
      </w:r>
      <w:r w:rsidRPr="002A017E">
        <w:rPr>
          <w:rStyle w:val="HideTWBExt"/>
          <w:b w:val="0"/>
        </w:rPr>
        <w:t>&lt;/NumAm&gt;</w:t>
      </w:r>
    </w:p>
    <w:p w14:paraId="034FD1DA" w14:textId="77777777" w:rsidR="007229C5" w:rsidRPr="002A017E" w:rsidRDefault="007229C5" w:rsidP="007229C5">
      <w:pPr>
        <w:pStyle w:val="NormalBold"/>
      </w:pPr>
      <w:r w:rsidRPr="002A017E">
        <w:rPr>
          <w:rStyle w:val="HideTWBExt"/>
          <w:b w:val="0"/>
        </w:rPr>
        <w:t>&lt;RepeatBlock-By&gt;&lt;Members&gt;</w:t>
      </w:r>
      <w:r w:rsidR="006A3DCB" w:rsidRPr="002A017E">
        <w:t>Тери Райнтке</w:t>
      </w:r>
      <w:r w:rsidRPr="002A017E">
        <w:rPr>
          <w:rStyle w:val="HideTWBExt"/>
          <w:b w:val="0"/>
        </w:rPr>
        <w:t>&lt;/Members&gt;</w:t>
      </w:r>
    </w:p>
    <w:p w14:paraId="28323E30" w14:textId="77777777" w:rsidR="007229C5" w:rsidRPr="002A017E" w:rsidRDefault="007229C5" w:rsidP="007229C5">
      <w:r w:rsidRPr="002A017E">
        <w:rPr>
          <w:rStyle w:val="HideTWBExt"/>
        </w:rPr>
        <w:t>&lt;AuNomDe&gt;</w:t>
      </w:r>
      <w:r w:rsidRPr="002A017E">
        <w:rPr>
          <w:rStyle w:val="HideTWBInt"/>
        </w:rPr>
        <w:t>{Verts/ALE}</w:t>
      </w:r>
      <w:r w:rsidRPr="002A017E">
        <w:t>от името на групата Verts/ALE</w:t>
      </w:r>
      <w:r w:rsidRPr="002A017E">
        <w:rPr>
          <w:rStyle w:val="HideTWBExt"/>
        </w:rPr>
        <w:t>&lt;/AuNomDe&gt;</w:t>
      </w:r>
    </w:p>
    <w:p w14:paraId="2A886E70" w14:textId="77777777" w:rsidR="007229C5" w:rsidRPr="002A017E" w:rsidRDefault="007229C5" w:rsidP="007229C5">
      <w:pPr>
        <w:pStyle w:val="NormalBold"/>
      </w:pPr>
      <w:r w:rsidRPr="002A017E">
        <w:rPr>
          <w:rStyle w:val="HideTWBExt"/>
          <w:b w:val="0"/>
        </w:rPr>
        <w:t>&lt;/RepeatBlock-By&gt;</w:t>
      </w:r>
    </w:p>
    <w:p w14:paraId="4F01959B"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AD529C3" w14:textId="77777777" w:rsidR="007229C5" w:rsidRPr="002A017E" w:rsidRDefault="007229C5" w:rsidP="007229C5">
      <w:pPr>
        <w:pStyle w:val="NormalBold"/>
      </w:pPr>
      <w:r w:rsidRPr="002A017E">
        <w:rPr>
          <w:rStyle w:val="HideTWBExt"/>
          <w:b w:val="0"/>
        </w:rPr>
        <w:t>&lt;Article&gt;</w:t>
      </w:r>
      <w:r w:rsidRPr="002A017E">
        <w:t>Съображение Е a (ново)</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2B037655" w14:textId="77777777" w:rsidTr="006B3A3B">
        <w:trPr>
          <w:trHeight w:hRule="exact" w:val="240"/>
          <w:jc w:val="center"/>
        </w:trPr>
        <w:tc>
          <w:tcPr>
            <w:tcW w:w="9752" w:type="dxa"/>
            <w:gridSpan w:val="2"/>
            <w:tcBorders>
              <w:top w:val="nil"/>
              <w:left w:val="nil"/>
              <w:bottom w:val="nil"/>
              <w:right w:val="nil"/>
            </w:tcBorders>
          </w:tcPr>
          <w:p w14:paraId="2EAFD823" w14:textId="77777777" w:rsidR="007229C5" w:rsidRPr="002A017E" w:rsidRDefault="007229C5" w:rsidP="006B3A3B"/>
        </w:tc>
      </w:tr>
      <w:tr w:rsidR="00310B4A" w:rsidRPr="002A017E" w14:paraId="40E25768" w14:textId="77777777" w:rsidTr="006B3A3B">
        <w:trPr>
          <w:trHeight w:val="240"/>
          <w:jc w:val="center"/>
        </w:trPr>
        <w:tc>
          <w:tcPr>
            <w:tcW w:w="4876" w:type="dxa"/>
            <w:tcBorders>
              <w:top w:val="nil"/>
              <w:left w:val="nil"/>
              <w:bottom w:val="nil"/>
              <w:right w:val="nil"/>
            </w:tcBorders>
          </w:tcPr>
          <w:p w14:paraId="3EDF5686"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19071CA3" w14:textId="77777777" w:rsidR="007229C5" w:rsidRPr="002A017E" w:rsidRDefault="007229C5" w:rsidP="006B3A3B">
            <w:pPr>
              <w:pStyle w:val="AmColumnHeading"/>
            </w:pPr>
            <w:r w:rsidRPr="002A017E">
              <w:t>Изменение</w:t>
            </w:r>
          </w:p>
        </w:tc>
      </w:tr>
      <w:tr w:rsidR="00310B4A" w:rsidRPr="002A017E" w14:paraId="4006D00E" w14:textId="77777777" w:rsidTr="006B3A3B">
        <w:trPr>
          <w:jc w:val="center"/>
        </w:trPr>
        <w:tc>
          <w:tcPr>
            <w:tcW w:w="4876" w:type="dxa"/>
            <w:tcBorders>
              <w:top w:val="nil"/>
              <w:left w:val="nil"/>
              <w:bottom w:val="nil"/>
              <w:right w:val="nil"/>
            </w:tcBorders>
          </w:tcPr>
          <w:p w14:paraId="4640017B" w14:textId="77777777" w:rsidR="007229C5" w:rsidRPr="002A017E" w:rsidRDefault="007229C5" w:rsidP="006B3A3B">
            <w:pPr>
              <w:pStyle w:val="Normal6a"/>
            </w:pPr>
          </w:p>
        </w:tc>
        <w:tc>
          <w:tcPr>
            <w:tcW w:w="4876" w:type="dxa"/>
            <w:tcBorders>
              <w:top w:val="nil"/>
              <w:left w:val="nil"/>
              <w:bottom w:val="nil"/>
              <w:right w:val="nil"/>
            </w:tcBorders>
          </w:tcPr>
          <w:p w14:paraId="20859737" w14:textId="77777777" w:rsidR="007229C5" w:rsidRPr="002A017E" w:rsidRDefault="007229C5" w:rsidP="006B3A3B">
            <w:pPr>
              <w:pStyle w:val="Normal6a"/>
            </w:pPr>
            <w:r w:rsidRPr="002A017E">
              <w:rPr>
                <w:b/>
                <w:i/>
              </w:rPr>
              <w:t>Еа.</w:t>
            </w:r>
            <w:r w:rsidRPr="002A017E">
              <w:tab/>
            </w:r>
            <w:r w:rsidRPr="002A017E">
              <w:rPr>
                <w:b/>
                <w:i/>
              </w:rPr>
              <w:t>като има предвид, че разходите на ЕС, насочени към конкурентоспособността, трябва да бъдат в съответствие с принципа за ненанасяне на значителни вреди и таксономията на ЕС и следва да включват целите в областта на климата, биологичното разнообразие, социалните въпроси и равенството между половете, като се гарантира, че с показателите за изпълнение тези измерения се проследяват заедно с икономическите крайни продукти и резултати;</w:t>
            </w:r>
          </w:p>
        </w:tc>
      </w:tr>
    </w:tbl>
    <w:p w14:paraId="60686FF7"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19C507E" w14:textId="77777777" w:rsidR="007229C5" w:rsidRPr="002A017E" w:rsidRDefault="007229C5" w:rsidP="007229C5">
      <w:r w:rsidRPr="002A017E">
        <w:rPr>
          <w:rStyle w:val="HideTWBExt"/>
        </w:rPr>
        <w:t>&lt;/Amend&gt;</w:t>
      </w:r>
    </w:p>
    <w:p w14:paraId="04C8AB9F"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20</w:t>
      </w:r>
      <w:r w:rsidRPr="002A017E">
        <w:rPr>
          <w:rStyle w:val="HideTWBExt"/>
          <w:b w:val="0"/>
        </w:rPr>
        <w:t>&lt;/NumAm&gt;</w:t>
      </w:r>
    </w:p>
    <w:p w14:paraId="216CAEEE" w14:textId="77777777" w:rsidR="007229C5" w:rsidRPr="002A017E" w:rsidRDefault="007229C5" w:rsidP="007229C5">
      <w:pPr>
        <w:pStyle w:val="NormalBold"/>
      </w:pPr>
      <w:r w:rsidRPr="002A017E">
        <w:rPr>
          <w:rStyle w:val="HideTWBExt"/>
          <w:b w:val="0"/>
        </w:rPr>
        <w:t>&lt;RepeatBlock-By&gt;&lt;Members&gt;</w:t>
      </w:r>
      <w:r w:rsidRPr="002A017E">
        <w:t>Дик Ериксон</w:t>
      </w:r>
      <w:r w:rsidRPr="002A017E">
        <w:rPr>
          <w:rStyle w:val="HideTWBExt"/>
          <w:b w:val="0"/>
        </w:rPr>
        <w:t>&lt;/Members&gt;</w:t>
      </w:r>
    </w:p>
    <w:p w14:paraId="617FB4D4" w14:textId="77777777" w:rsidR="007229C5" w:rsidRPr="002A017E" w:rsidRDefault="007229C5" w:rsidP="007229C5">
      <w:pPr>
        <w:pStyle w:val="NormalBold"/>
      </w:pPr>
      <w:r w:rsidRPr="002A017E">
        <w:rPr>
          <w:rStyle w:val="HideTWBExt"/>
          <w:b w:val="0"/>
        </w:rPr>
        <w:t>&lt;/RepeatBlock-By&gt;</w:t>
      </w:r>
    </w:p>
    <w:p w14:paraId="7B491715"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E077A50" w14:textId="77777777" w:rsidR="007229C5" w:rsidRPr="002A017E" w:rsidRDefault="007229C5" w:rsidP="007229C5">
      <w:pPr>
        <w:pStyle w:val="NormalBold"/>
      </w:pPr>
      <w:r w:rsidRPr="002A017E">
        <w:rPr>
          <w:rStyle w:val="HideTWBExt"/>
          <w:b w:val="0"/>
        </w:rPr>
        <w:t>&lt;Article&gt;</w:t>
      </w:r>
      <w:r w:rsidRPr="002A017E">
        <w:t>Параграф 1</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1D2F89F" w14:textId="77777777" w:rsidTr="006B3A3B">
        <w:trPr>
          <w:trHeight w:hRule="exact" w:val="240"/>
          <w:jc w:val="center"/>
        </w:trPr>
        <w:tc>
          <w:tcPr>
            <w:tcW w:w="9752" w:type="dxa"/>
            <w:gridSpan w:val="2"/>
            <w:tcBorders>
              <w:top w:val="nil"/>
              <w:left w:val="nil"/>
              <w:bottom w:val="nil"/>
              <w:right w:val="nil"/>
            </w:tcBorders>
          </w:tcPr>
          <w:p w14:paraId="3FEC284D" w14:textId="77777777" w:rsidR="007229C5" w:rsidRPr="002A017E" w:rsidRDefault="007229C5" w:rsidP="006B3A3B"/>
        </w:tc>
      </w:tr>
      <w:tr w:rsidR="00310B4A" w:rsidRPr="002A017E" w14:paraId="57EFE956" w14:textId="77777777" w:rsidTr="006B3A3B">
        <w:trPr>
          <w:trHeight w:val="240"/>
          <w:jc w:val="center"/>
        </w:trPr>
        <w:tc>
          <w:tcPr>
            <w:tcW w:w="4876" w:type="dxa"/>
            <w:tcBorders>
              <w:top w:val="nil"/>
              <w:left w:val="nil"/>
              <w:bottom w:val="nil"/>
              <w:right w:val="nil"/>
            </w:tcBorders>
          </w:tcPr>
          <w:p w14:paraId="7598E61E"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5C0FE7E" w14:textId="77777777" w:rsidR="007229C5" w:rsidRPr="002A017E" w:rsidRDefault="007229C5" w:rsidP="006B3A3B">
            <w:pPr>
              <w:pStyle w:val="AmColumnHeading"/>
            </w:pPr>
            <w:r w:rsidRPr="002A017E">
              <w:t>Изменение</w:t>
            </w:r>
          </w:p>
        </w:tc>
      </w:tr>
      <w:tr w:rsidR="00310B4A" w:rsidRPr="002A017E" w14:paraId="12F169F9" w14:textId="77777777" w:rsidTr="006B3A3B">
        <w:trPr>
          <w:jc w:val="center"/>
        </w:trPr>
        <w:tc>
          <w:tcPr>
            <w:tcW w:w="4876" w:type="dxa"/>
            <w:tcBorders>
              <w:top w:val="nil"/>
              <w:left w:val="nil"/>
              <w:bottom w:val="nil"/>
              <w:right w:val="nil"/>
            </w:tcBorders>
          </w:tcPr>
          <w:p w14:paraId="29D75F9C" w14:textId="77777777" w:rsidR="007229C5" w:rsidRPr="002A017E" w:rsidRDefault="007229C5" w:rsidP="006B3A3B">
            <w:pPr>
              <w:pStyle w:val="Normal6a"/>
            </w:pPr>
            <w:r w:rsidRPr="002A017E">
              <w:t>1.</w:t>
            </w:r>
            <w:r w:rsidRPr="002A017E">
              <w:tab/>
              <w:t xml:space="preserve">припомня необходимостта да се гарантира, че бюджетът на ЕС изпълнява приоритетите на политиката </w:t>
            </w:r>
            <w:r w:rsidRPr="002A017E">
              <w:lastRenderedPageBreak/>
              <w:t>на Съюза, включително повишаване на конкурентоспособността</w:t>
            </w:r>
            <w:r w:rsidRPr="002A017E">
              <w:rPr>
                <w:b/>
                <w:bCs/>
                <w:i/>
                <w:iCs/>
              </w:rPr>
              <w:t>, насърчаване на устойчивия просперитет и гарантиране на суверенитета и независимостта</w:t>
            </w:r>
            <w:r w:rsidRPr="002A017E">
              <w:t xml:space="preserve"> на ЕС </w:t>
            </w:r>
            <w:r w:rsidRPr="002A017E">
              <w:rPr>
                <w:b/>
                <w:bCs/>
                <w:i/>
                <w:iCs/>
              </w:rPr>
              <w:t>като геополитически фактор</w:t>
            </w:r>
            <w:r w:rsidRPr="002A017E">
              <w:t>;</w:t>
            </w:r>
          </w:p>
        </w:tc>
        <w:tc>
          <w:tcPr>
            <w:tcW w:w="4876" w:type="dxa"/>
            <w:tcBorders>
              <w:top w:val="nil"/>
              <w:left w:val="nil"/>
              <w:bottom w:val="nil"/>
              <w:right w:val="nil"/>
            </w:tcBorders>
          </w:tcPr>
          <w:p w14:paraId="467BB592" w14:textId="77777777" w:rsidR="007229C5" w:rsidRPr="002A017E" w:rsidRDefault="007229C5" w:rsidP="006B3A3B">
            <w:pPr>
              <w:pStyle w:val="Normal6a"/>
            </w:pPr>
            <w:r w:rsidRPr="002A017E">
              <w:lastRenderedPageBreak/>
              <w:t>1.</w:t>
            </w:r>
            <w:r w:rsidRPr="002A017E">
              <w:tab/>
              <w:t xml:space="preserve">припомня необходимостта да се гарантира, че бюджетът на ЕС изпълнява приоритетите на политиката </w:t>
            </w:r>
            <w:r w:rsidRPr="002A017E">
              <w:lastRenderedPageBreak/>
              <w:t xml:space="preserve">на Съюза, включително повишаване на </w:t>
            </w:r>
            <w:r w:rsidRPr="002A017E">
              <w:rPr>
                <w:b/>
                <w:bCs/>
                <w:i/>
                <w:iCs/>
              </w:rPr>
              <w:t>икономическия растеж и</w:t>
            </w:r>
            <w:r w:rsidRPr="002A017E">
              <w:t xml:space="preserve"> конкурентоспособността </w:t>
            </w:r>
            <w:r w:rsidRPr="002A017E">
              <w:rPr>
                <w:b/>
                <w:bCs/>
                <w:i/>
                <w:iCs/>
              </w:rPr>
              <w:t>и създаване на ясна добавена стойност за гражданите</w:t>
            </w:r>
            <w:r w:rsidRPr="002A017E">
              <w:t xml:space="preserve"> на ЕС;</w:t>
            </w:r>
          </w:p>
        </w:tc>
      </w:tr>
    </w:tbl>
    <w:p w14:paraId="527B3751"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5C0611AA" w14:textId="77777777" w:rsidR="007229C5" w:rsidRPr="002A017E" w:rsidRDefault="007229C5" w:rsidP="007229C5">
      <w:r w:rsidRPr="002A017E">
        <w:rPr>
          <w:rStyle w:val="HideTWBExt"/>
        </w:rPr>
        <w:t>&lt;/Amend&gt;</w:t>
      </w:r>
    </w:p>
    <w:p w14:paraId="6FE08E88"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21</w:t>
      </w:r>
      <w:r w:rsidRPr="002A017E">
        <w:rPr>
          <w:rStyle w:val="HideTWBExt"/>
          <w:b w:val="0"/>
        </w:rPr>
        <w:t>&lt;/NumAm&gt;</w:t>
      </w:r>
    </w:p>
    <w:p w14:paraId="14C8E734" w14:textId="77777777" w:rsidR="007229C5" w:rsidRPr="002A017E" w:rsidRDefault="007229C5" w:rsidP="007229C5">
      <w:pPr>
        <w:pStyle w:val="NormalBold"/>
      </w:pPr>
      <w:r w:rsidRPr="002A017E">
        <w:rPr>
          <w:rStyle w:val="HideTWBExt"/>
          <w:b w:val="0"/>
        </w:rPr>
        <w:t>&lt;RepeatBlock-By&gt;&lt;Members&gt;</w:t>
      </w:r>
      <w:r w:rsidRPr="002A017E">
        <w:t>Шербан Димитрие Стурза</w:t>
      </w:r>
      <w:r w:rsidRPr="002A017E">
        <w:rPr>
          <w:rStyle w:val="HideTWBExt"/>
          <w:b w:val="0"/>
        </w:rPr>
        <w:t>&lt;/Members&gt;</w:t>
      </w:r>
    </w:p>
    <w:p w14:paraId="7A5A69AA" w14:textId="77777777" w:rsidR="007229C5" w:rsidRPr="002A017E" w:rsidRDefault="007229C5" w:rsidP="007229C5">
      <w:pPr>
        <w:pStyle w:val="NormalBold"/>
      </w:pPr>
      <w:r w:rsidRPr="002A017E">
        <w:rPr>
          <w:rStyle w:val="HideTWBExt"/>
          <w:b w:val="0"/>
        </w:rPr>
        <w:t>&lt;/RepeatBlock-By&gt;</w:t>
      </w:r>
    </w:p>
    <w:p w14:paraId="79948C4D"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52D75564" w14:textId="77777777" w:rsidR="007229C5" w:rsidRPr="002A017E" w:rsidRDefault="007229C5" w:rsidP="007229C5">
      <w:pPr>
        <w:pStyle w:val="NormalBold"/>
      </w:pPr>
      <w:r w:rsidRPr="002A017E">
        <w:rPr>
          <w:rStyle w:val="HideTWBExt"/>
          <w:b w:val="0"/>
        </w:rPr>
        <w:t>&lt;Article&gt;</w:t>
      </w:r>
      <w:r w:rsidRPr="002A017E">
        <w:t>Параграф 1</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065C3792" w14:textId="77777777" w:rsidTr="006B3A3B">
        <w:trPr>
          <w:trHeight w:hRule="exact" w:val="240"/>
          <w:jc w:val="center"/>
        </w:trPr>
        <w:tc>
          <w:tcPr>
            <w:tcW w:w="9752" w:type="dxa"/>
            <w:gridSpan w:val="2"/>
            <w:tcBorders>
              <w:top w:val="nil"/>
              <w:left w:val="nil"/>
              <w:bottom w:val="nil"/>
              <w:right w:val="nil"/>
            </w:tcBorders>
          </w:tcPr>
          <w:p w14:paraId="29F3BB11" w14:textId="77777777" w:rsidR="007229C5" w:rsidRPr="002A017E" w:rsidRDefault="007229C5" w:rsidP="006B3A3B"/>
        </w:tc>
      </w:tr>
      <w:tr w:rsidR="00310B4A" w:rsidRPr="002A017E" w14:paraId="4A8AE4FE" w14:textId="77777777" w:rsidTr="006B3A3B">
        <w:trPr>
          <w:trHeight w:val="240"/>
          <w:jc w:val="center"/>
        </w:trPr>
        <w:tc>
          <w:tcPr>
            <w:tcW w:w="4876" w:type="dxa"/>
            <w:tcBorders>
              <w:top w:val="nil"/>
              <w:left w:val="nil"/>
              <w:bottom w:val="nil"/>
              <w:right w:val="nil"/>
            </w:tcBorders>
          </w:tcPr>
          <w:p w14:paraId="1ACC9EF4"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6FAB1FC" w14:textId="77777777" w:rsidR="007229C5" w:rsidRPr="002A017E" w:rsidRDefault="007229C5" w:rsidP="006B3A3B">
            <w:pPr>
              <w:pStyle w:val="AmColumnHeading"/>
            </w:pPr>
            <w:r w:rsidRPr="002A017E">
              <w:t>Изменение</w:t>
            </w:r>
          </w:p>
        </w:tc>
      </w:tr>
      <w:tr w:rsidR="00310B4A" w:rsidRPr="002A017E" w14:paraId="382398EF" w14:textId="77777777" w:rsidTr="006B3A3B">
        <w:trPr>
          <w:jc w:val="center"/>
        </w:trPr>
        <w:tc>
          <w:tcPr>
            <w:tcW w:w="4876" w:type="dxa"/>
            <w:tcBorders>
              <w:top w:val="nil"/>
              <w:left w:val="nil"/>
              <w:bottom w:val="nil"/>
              <w:right w:val="nil"/>
            </w:tcBorders>
          </w:tcPr>
          <w:p w14:paraId="4D7FB2F3" w14:textId="77777777" w:rsidR="007229C5" w:rsidRPr="002A017E" w:rsidRDefault="007229C5" w:rsidP="006B3A3B">
            <w:pPr>
              <w:pStyle w:val="Normal6a"/>
            </w:pPr>
            <w:r w:rsidRPr="002A017E">
              <w:t>1.</w:t>
            </w:r>
            <w:r w:rsidRPr="002A017E">
              <w:tab/>
              <w:t xml:space="preserve">припомня необходимостта да се гарантира, че бюджетът на ЕС </w:t>
            </w:r>
            <w:r w:rsidRPr="002A017E">
              <w:rPr>
                <w:b/>
                <w:i/>
              </w:rPr>
              <w:t>изпълнява приоритетите</w:t>
            </w:r>
            <w:r w:rsidRPr="002A017E">
              <w:t xml:space="preserve"> на </w:t>
            </w:r>
            <w:r w:rsidRPr="002A017E">
              <w:rPr>
                <w:b/>
                <w:i/>
              </w:rPr>
              <w:t>политиката на Съюза</w:t>
            </w:r>
            <w:r w:rsidRPr="002A017E">
              <w:t xml:space="preserve">, </w:t>
            </w:r>
            <w:r w:rsidRPr="002A017E">
              <w:rPr>
                <w:b/>
                <w:i/>
              </w:rPr>
              <w:t>включително</w:t>
            </w:r>
            <w:r w:rsidRPr="002A017E">
              <w:t xml:space="preserve"> повишаване на конкурентоспособността, насърчаване на устойчивия просперитет и гарантиране на суверенитета и независимостта на ЕС като геополитически фактор;</w:t>
            </w:r>
          </w:p>
        </w:tc>
        <w:tc>
          <w:tcPr>
            <w:tcW w:w="4876" w:type="dxa"/>
            <w:tcBorders>
              <w:top w:val="nil"/>
              <w:left w:val="nil"/>
              <w:bottom w:val="nil"/>
              <w:right w:val="nil"/>
            </w:tcBorders>
          </w:tcPr>
          <w:p w14:paraId="3700E37A" w14:textId="77777777" w:rsidR="007229C5" w:rsidRPr="002A017E" w:rsidRDefault="007229C5" w:rsidP="006B3A3B">
            <w:pPr>
              <w:pStyle w:val="Normal6a"/>
            </w:pPr>
            <w:r w:rsidRPr="002A017E">
              <w:t>1.</w:t>
            </w:r>
            <w:r w:rsidRPr="002A017E">
              <w:tab/>
              <w:t xml:space="preserve">припомня необходимостта да се гарантира, че бюджетът на ЕС </w:t>
            </w:r>
            <w:r w:rsidRPr="002A017E">
              <w:rPr>
                <w:b/>
                <w:i/>
              </w:rPr>
              <w:t>води до осезаеми резултати в съответствие с принципите</w:t>
            </w:r>
            <w:r w:rsidRPr="002A017E">
              <w:t xml:space="preserve"> на </w:t>
            </w:r>
            <w:r w:rsidRPr="002A017E">
              <w:rPr>
                <w:b/>
                <w:i/>
              </w:rPr>
              <w:t>добро финансово управление, с акцент върху измерими показатели, насочени към производителността, заетостта и иновациите</w:t>
            </w:r>
            <w:r w:rsidRPr="002A017E">
              <w:t xml:space="preserve">, </w:t>
            </w:r>
            <w:r w:rsidRPr="002A017E">
              <w:rPr>
                <w:b/>
                <w:i/>
              </w:rPr>
              <w:t>с цел</w:t>
            </w:r>
            <w:r w:rsidRPr="002A017E">
              <w:t xml:space="preserve"> повишаване на конкурентоспособността, насърчаване на устойчивия просперитет и гарантиране на суверенитета и независимостта на ЕС като геополитически фактор;</w:t>
            </w:r>
          </w:p>
        </w:tc>
      </w:tr>
    </w:tbl>
    <w:p w14:paraId="48AEEBF4"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99ED564" w14:textId="77777777" w:rsidR="007229C5" w:rsidRPr="002A017E" w:rsidRDefault="007229C5" w:rsidP="007229C5">
      <w:r w:rsidRPr="002A017E">
        <w:rPr>
          <w:rStyle w:val="HideTWBExt"/>
        </w:rPr>
        <w:t>&lt;/Amend&gt;</w:t>
      </w:r>
    </w:p>
    <w:p w14:paraId="5D6D50CB"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22</w:t>
      </w:r>
      <w:r w:rsidRPr="002A017E">
        <w:rPr>
          <w:rStyle w:val="HideTWBExt"/>
          <w:b w:val="0"/>
        </w:rPr>
        <w:t>&lt;/NumAm&gt;</w:t>
      </w:r>
    </w:p>
    <w:p w14:paraId="45C15223" w14:textId="77777777" w:rsidR="007229C5" w:rsidRPr="002A017E" w:rsidRDefault="007229C5" w:rsidP="007229C5">
      <w:pPr>
        <w:pStyle w:val="NormalBold"/>
      </w:pPr>
      <w:r w:rsidRPr="002A017E">
        <w:rPr>
          <w:rStyle w:val="HideTWBExt"/>
          <w:b w:val="0"/>
        </w:rPr>
        <w:t>&lt;RepeatBlock-By&gt;&lt;Members&gt;</w:t>
      </w:r>
      <w:r w:rsidR="007B2370" w:rsidRPr="002A017E">
        <w:t>Еро Хейнелуома</w:t>
      </w:r>
      <w:r w:rsidRPr="002A017E">
        <w:rPr>
          <w:rStyle w:val="HideTWBExt"/>
          <w:b w:val="0"/>
        </w:rPr>
        <w:t>&lt;/Members&gt;</w:t>
      </w:r>
    </w:p>
    <w:p w14:paraId="2478F31D" w14:textId="77777777" w:rsidR="007229C5" w:rsidRPr="002A017E" w:rsidRDefault="007229C5" w:rsidP="007229C5">
      <w:pPr>
        <w:pStyle w:val="NormalBold"/>
      </w:pPr>
      <w:r w:rsidRPr="002A017E">
        <w:rPr>
          <w:rStyle w:val="HideTWBExt"/>
          <w:b w:val="0"/>
        </w:rPr>
        <w:t>&lt;/RepeatBlock-By&gt;</w:t>
      </w:r>
    </w:p>
    <w:p w14:paraId="4F1376AD"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8BCAE34" w14:textId="77777777" w:rsidR="007229C5" w:rsidRPr="002A017E" w:rsidRDefault="007229C5" w:rsidP="007229C5">
      <w:pPr>
        <w:pStyle w:val="NormalBold"/>
      </w:pPr>
      <w:r w:rsidRPr="002A017E">
        <w:rPr>
          <w:rStyle w:val="HideTWBExt"/>
          <w:b w:val="0"/>
        </w:rPr>
        <w:t>&lt;Article&gt;</w:t>
      </w:r>
      <w:r w:rsidRPr="002A017E">
        <w:t>Параграф 1</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2BC6532D" w14:textId="77777777" w:rsidTr="006B3A3B">
        <w:trPr>
          <w:trHeight w:hRule="exact" w:val="240"/>
          <w:jc w:val="center"/>
        </w:trPr>
        <w:tc>
          <w:tcPr>
            <w:tcW w:w="9752" w:type="dxa"/>
            <w:gridSpan w:val="2"/>
            <w:tcBorders>
              <w:top w:val="nil"/>
              <w:left w:val="nil"/>
              <w:bottom w:val="nil"/>
              <w:right w:val="nil"/>
            </w:tcBorders>
          </w:tcPr>
          <w:p w14:paraId="3973D530" w14:textId="77777777" w:rsidR="007229C5" w:rsidRPr="002A017E" w:rsidRDefault="007229C5" w:rsidP="006B3A3B"/>
        </w:tc>
      </w:tr>
      <w:tr w:rsidR="00310B4A" w:rsidRPr="002A017E" w14:paraId="774CDD35" w14:textId="77777777" w:rsidTr="006B3A3B">
        <w:trPr>
          <w:trHeight w:val="240"/>
          <w:jc w:val="center"/>
        </w:trPr>
        <w:tc>
          <w:tcPr>
            <w:tcW w:w="4876" w:type="dxa"/>
            <w:tcBorders>
              <w:top w:val="nil"/>
              <w:left w:val="nil"/>
              <w:bottom w:val="nil"/>
              <w:right w:val="nil"/>
            </w:tcBorders>
          </w:tcPr>
          <w:p w14:paraId="7271BCC9"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10646A40" w14:textId="77777777" w:rsidR="007229C5" w:rsidRPr="002A017E" w:rsidRDefault="007229C5" w:rsidP="006B3A3B">
            <w:pPr>
              <w:pStyle w:val="AmColumnHeading"/>
            </w:pPr>
            <w:r w:rsidRPr="002A017E">
              <w:t>Изменение</w:t>
            </w:r>
          </w:p>
        </w:tc>
      </w:tr>
      <w:tr w:rsidR="00310B4A" w:rsidRPr="002A017E" w14:paraId="75873794" w14:textId="77777777" w:rsidTr="006B3A3B">
        <w:trPr>
          <w:jc w:val="center"/>
        </w:trPr>
        <w:tc>
          <w:tcPr>
            <w:tcW w:w="4876" w:type="dxa"/>
            <w:tcBorders>
              <w:top w:val="nil"/>
              <w:left w:val="nil"/>
              <w:bottom w:val="nil"/>
              <w:right w:val="nil"/>
            </w:tcBorders>
          </w:tcPr>
          <w:p w14:paraId="5ACF30CA" w14:textId="77777777" w:rsidR="007229C5" w:rsidRPr="002A017E" w:rsidRDefault="007229C5" w:rsidP="006B3A3B">
            <w:pPr>
              <w:pStyle w:val="Normal6a"/>
            </w:pPr>
            <w:r w:rsidRPr="002A017E">
              <w:t>1.</w:t>
            </w:r>
            <w:r w:rsidRPr="002A017E">
              <w:tab/>
              <w:t xml:space="preserve">припомня необходимостта да се гарантира, че бюджетът на ЕС изпълнява приоритетите на политиката на Съюза, включително повишаване на </w:t>
            </w:r>
            <w:r w:rsidRPr="002A017E">
              <w:lastRenderedPageBreak/>
              <w:t>конкурентоспособността, насърчаване на устойчивия просперитет и гарантиране на суверенитета и независимостта на ЕС като геополитически фактор;</w:t>
            </w:r>
          </w:p>
        </w:tc>
        <w:tc>
          <w:tcPr>
            <w:tcW w:w="4876" w:type="dxa"/>
            <w:tcBorders>
              <w:top w:val="nil"/>
              <w:left w:val="nil"/>
              <w:bottom w:val="nil"/>
              <w:right w:val="nil"/>
            </w:tcBorders>
          </w:tcPr>
          <w:p w14:paraId="598F9D02" w14:textId="77777777" w:rsidR="007229C5" w:rsidRPr="002A017E" w:rsidRDefault="007229C5" w:rsidP="006B3A3B">
            <w:pPr>
              <w:pStyle w:val="Normal6a"/>
            </w:pPr>
            <w:r w:rsidRPr="002A017E">
              <w:lastRenderedPageBreak/>
              <w:t>1.</w:t>
            </w:r>
            <w:r w:rsidRPr="002A017E">
              <w:tab/>
              <w:t xml:space="preserve">припомня необходимостта да се гарантира, че бюджетът на ЕС изпълнява приоритетите на политиката на Съюза </w:t>
            </w:r>
            <w:r w:rsidRPr="002A017E">
              <w:rPr>
                <w:b/>
                <w:i/>
              </w:rPr>
              <w:t xml:space="preserve">и се съсредоточава върху </w:t>
            </w:r>
            <w:r w:rsidRPr="002A017E">
              <w:rPr>
                <w:b/>
                <w:i/>
              </w:rPr>
              <w:lastRenderedPageBreak/>
              <w:t>инвестициите в области, в които съвместните действия на Съюза имат по-голямо въздействие и добавена стойност в сравнение с националните или поднационалните действия на политиката</w:t>
            </w:r>
            <w:r w:rsidRPr="002A017E">
              <w:t>, включително повишаване на конкурентоспособността, насърчаване на устойчивия просперитет и гарантиране на суверенитета и независимостта на ЕС като геополитически фактор;</w:t>
            </w:r>
          </w:p>
        </w:tc>
      </w:tr>
    </w:tbl>
    <w:p w14:paraId="5F6C3182"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54B43519" w14:textId="77777777" w:rsidR="007229C5" w:rsidRPr="002A017E" w:rsidRDefault="007229C5" w:rsidP="007229C5">
      <w:r w:rsidRPr="002A017E">
        <w:rPr>
          <w:rStyle w:val="HideTWBExt"/>
        </w:rPr>
        <w:t>&lt;/Amend&gt;</w:t>
      </w:r>
    </w:p>
    <w:p w14:paraId="2065D700"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23</w:t>
      </w:r>
      <w:r w:rsidRPr="002A017E">
        <w:rPr>
          <w:rStyle w:val="HideTWBExt"/>
          <w:b w:val="0"/>
        </w:rPr>
        <w:t>&lt;/NumAm&gt;</w:t>
      </w:r>
    </w:p>
    <w:p w14:paraId="7DF5E972"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5E09C16F" w14:textId="77777777" w:rsidR="007229C5" w:rsidRPr="002A017E" w:rsidRDefault="007229C5" w:rsidP="007229C5">
      <w:pPr>
        <w:pStyle w:val="NormalBold"/>
      </w:pPr>
      <w:r w:rsidRPr="002A017E">
        <w:rPr>
          <w:rStyle w:val="HideTWBExt"/>
          <w:b w:val="0"/>
        </w:rPr>
        <w:t>&lt;/RepeatBlock-By&gt;</w:t>
      </w:r>
    </w:p>
    <w:p w14:paraId="374EA574"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5F2E1CB8" w14:textId="77777777" w:rsidR="007229C5" w:rsidRPr="002A017E" w:rsidRDefault="007229C5" w:rsidP="007229C5">
      <w:pPr>
        <w:pStyle w:val="NormalBold"/>
      </w:pPr>
      <w:r w:rsidRPr="002A017E">
        <w:rPr>
          <w:rStyle w:val="HideTWBExt"/>
          <w:b w:val="0"/>
        </w:rPr>
        <w:t>&lt;Article&gt;</w:t>
      </w:r>
      <w:r w:rsidRPr="002A017E">
        <w:t>Параграф 1</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24E06AAD" w14:textId="77777777" w:rsidTr="006B3A3B">
        <w:trPr>
          <w:trHeight w:hRule="exact" w:val="240"/>
          <w:jc w:val="center"/>
        </w:trPr>
        <w:tc>
          <w:tcPr>
            <w:tcW w:w="9752" w:type="dxa"/>
            <w:gridSpan w:val="2"/>
            <w:tcBorders>
              <w:top w:val="nil"/>
              <w:left w:val="nil"/>
              <w:bottom w:val="nil"/>
              <w:right w:val="nil"/>
            </w:tcBorders>
          </w:tcPr>
          <w:p w14:paraId="0710A6EC" w14:textId="77777777" w:rsidR="007229C5" w:rsidRPr="002A017E" w:rsidRDefault="007229C5" w:rsidP="006B3A3B"/>
        </w:tc>
      </w:tr>
      <w:tr w:rsidR="00310B4A" w:rsidRPr="002A017E" w14:paraId="530F36AD" w14:textId="77777777" w:rsidTr="006B3A3B">
        <w:trPr>
          <w:trHeight w:val="240"/>
          <w:jc w:val="center"/>
        </w:trPr>
        <w:tc>
          <w:tcPr>
            <w:tcW w:w="4876" w:type="dxa"/>
            <w:tcBorders>
              <w:top w:val="nil"/>
              <w:left w:val="nil"/>
              <w:bottom w:val="nil"/>
              <w:right w:val="nil"/>
            </w:tcBorders>
          </w:tcPr>
          <w:p w14:paraId="50693880"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FA9758B" w14:textId="77777777" w:rsidR="007229C5" w:rsidRPr="002A017E" w:rsidRDefault="007229C5" w:rsidP="006B3A3B">
            <w:pPr>
              <w:pStyle w:val="AmColumnHeading"/>
            </w:pPr>
            <w:r w:rsidRPr="002A017E">
              <w:t>Изменение</w:t>
            </w:r>
          </w:p>
        </w:tc>
      </w:tr>
      <w:tr w:rsidR="00310B4A" w:rsidRPr="002A017E" w14:paraId="0FD3760B" w14:textId="77777777" w:rsidTr="006B3A3B">
        <w:trPr>
          <w:jc w:val="center"/>
        </w:trPr>
        <w:tc>
          <w:tcPr>
            <w:tcW w:w="4876" w:type="dxa"/>
            <w:tcBorders>
              <w:top w:val="nil"/>
              <w:left w:val="nil"/>
              <w:bottom w:val="nil"/>
              <w:right w:val="nil"/>
            </w:tcBorders>
          </w:tcPr>
          <w:p w14:paraId="09B17B52" w14:textId="77777777" w:rsidR="007229C5" w:rsidRPr="002A017E" w:rsidRDefault="007229C5" w:rsidP="006B3A3B">
            <w:pPr>
              <w:pStyle w:val="Normal6a"/>
            </w:pPr>
            <w:r w:rsidRPr="002A017E">
              <w:t>1.</w:t>
            </w:r>
            <w:r w:rsidRPr="002A017E">
              <w:tab/>
            </w:r>
            <w:r w:rsidRPr="002A017E">
              <w:rPr>
                <w:b/>
                <w:i/>
              </w:rPr>
              <w:t>припомня</w:t>
            </w:r>
            <w:r w:rsidRPr="002A017E">
              <w:t xml:space="preserve"> необходимостта да се гарантира, че бюджетът на ЕС изпълнява </w:t>
            </w:r>
            <w:r w:rsidRPr="002A017E">
              <w:rPr>
                <w:b/>
                <w:i/>
              </w:rPr>
              <w:t>приоритетите</w:t>
            </w:r>
            <w:r w:rsidRPr="002A017E">
              <w:t xml:space="preserve"> на политиката на Съюза</w:t>
            </w:r>
            <w:r w:rsidRPr="002A017E">
              <w:rPr>
                <w:b/>
                <w:i/>
              </w:rPr>
              <w:t>, включително</w:t>
            </w:r>
            <w:r w:rsidRPr="002A017E">
              <w:t xml:space="preserve"> повишаване на конкурентоспособността, насърчаване на устойчивия просперитет и гарантиране на суверенитета и независимостта на ЕС като геополитически фактор;</w:t>
            </w:r>
          </w:p>
        </w:tc>
        <w:tc>
          <w:tcPr>
            <w:tcW w:w="4876" w:type="dxa"/>
            <w:tcBorders>
              <w:top w:val="nil"/>
              <w:left w:val="nil"/>
              <w:bottom w:val="nil"/>
              <w:right w:val="nil"/>
            </w:tcBorders>
          </w:tcPr>
          <w:p w14:paraId="78D49E8D" w14:textId="77777777" w:rsidR="007229C5" w:rsidRPr="002A017E" w:rsidRDefault="007229C5" w:rsidP="006B3A3B">
            <w:pPr>
              <w:pStyle w:val="Normal6a"/>
            </w:pPr>
            <w:r w:rsidRPr="002A017E">
              <w:t>1.</w:t>
            </w:r>
            <w:r w:rsidRPr="002A017E">
              <w:tab/>
            </w:r>
            <w:r w:rsidRPr="002A017E">
              <w:rPr>
                <w:b/>
                <w:i/>
              </w:rPr>
              <w:t>подчертава</w:t>
            </w:r>
            <w:r w:rsidRPr="002A017E">
              <w:t xml:space="preserve"> необходимостта да се гарантира, че бюджетът на ЕС изпълнява </w:t>
            </w:r>
            <w:r w:rsidRPr="002A017E">
              <w:rPr>
                <w:b/>
                <w:i/>
              </w:rPr>
              <w:t>трите централни приоритета</w:t>
            </w:r>
            <w:r w:rsidRPr="002A017E">
              <w:t xml:space="preserve"> на политиката на Съюза</w:t>
            </w:r>
            <w:r w:rsidRPr="002A017E">
              <w:rPr>
                <w:b/>
                <w:i/>
              </w:rPr>
              <w:t>:</w:t>
            </w:r>
            <w:r w:rsidRPr="002A017E">
              <w:t xml:space="preserve"> повишаване на конкурентоспособността, насърчаване на устойчивия просперитет и гарантиране на суверенитета и независимостта на ЕС като геополитически фактор; </w:t>
            </w:r>
            <w:r w:rsidRPr="002A017E">
              <w:rPr>
                <w:b/>
                <w:i/>
              </w:rPr>
              <w:t>освен това подчертава, че регулаторните промени са също толкова важни, колкото и мерките за финансиране за постигането на тези цели;</w:t>
            </w:r>
          </w:p>
        </w:tc>
      </w:tr>
    </w:tbl>
    <w:p w14:paraId="3E645059"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96B43B2" w14:textId="77777777" w:rsidR="007229C5" w:rsidRPr="002A017E" w:rsidRDefault="007229C5" w:rsidP="007229C5">
      <w:r w:rsidRPr="002A017E">
        <w:rPr>
          <w:rStyle w:val="HideTWBExt"/>
        </w:rPr>
        <w:t>&lt;/Amend&gt;</w:t>
      </w:r>
    </w:p>
    <w:p w14:paraId="1310C395"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24</w:t>
      </w:r>
      <w:r w:rsidRPr="002A017E">
        <w:rPr>
          <w:rStyle w:val="HideTWBExt"/>
          <w:b w:val="0"/>
        </w:rPr>
        <w:t>&lt;/NumAm&gt;</w:t>
      </w:r>
    </w:p>
    <w:p w14:paraId="052BDC49"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7EAE95FC" w14:textId="77777777" w:rsidR="007229C5" w:rsidRPr="002A017E" w:rsidRDefault="007229C5" w:rsidP="007229C5">
      <w:pPr>
        <w:pStyle w:val="NormalBold"/>
      </w:pPr>
      <w:r w:rsidRPr="002A017E">
        <w:rPr>
          <w:rStyle w:val="HideTWBExt"/>
          <w:b w:val="0"/>
        </w:rPr>
        <w:t>&lt;/RepeatBlock-By&gt;</w:t>
      </w:r>
    </w:p>
    <w:p w14:paraId="0ABCF0F7"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D74F67F" w14:textId="77777777" w:rsidR="007229C5" w:rsidRPr="002A017E" w:rsidRDefault="007229C5" w:rsidP="007229C5">
      <w:pPr>
        <w:pStyle w:val="NormalBold"/>
      </w:pPr>
      <w:r w:rsidRPr="002A017E">
        <w:rPr>
          <w:rStyle w:val="HideTWBExt"/>
          <w:b w:val="0"/>
        </w:rPr>
        <w:t>&lt;Article&gt;</w:t>
      </w:r>
      <w:r w:rsidRPr="002A017E">
        <w:t>Параграф 1</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1EF7982F" w14:textId="77777777" w:rsidTr="006B3A3B">
        <w:trPr>
          <w:trHeight w:hRule="exact" w:val="240"/>
          <w:jc w:val="center"/>
        </w:trPr>
        <w:tc>
          <w:tcPr>
            <w:tcW w:w="9752" w:type="dxa"/>
            <w:gridSpan w:val="2"/>
            <w:tcBorders>
              <w:top w:val="nil"/>
              <w:left w:val="nil"/>
              <w:bottom w:val="nil"/>
              <w:right w:val="nil"/>
            </w:tcBorders>
          </w:tcPr>
          <w:p w14:paraId="5B21138B" w14:textId="77777777" w:rsidR="007229C5" w:rsidRPr="002A017E" w:rsidRDefault="007229C5" w:rsidP="006B3A3B"/>
        </w:tc>
      </w:tr>
      <w:tr w:rsidR="00310B4A" w:rsidRPr="002A017E" w14:paraId="78E43DFB" w14:textId="77777777" w:rsidTr="006B3A3B">
        <w:trPr>
          <w:trHeight w:val="240"/>
          <w:jc w:val="center"/>
        </w:trPr>
        <w:tc>
          <w:tcPr>
            <w:tcW w:w="4876" w:type="dxa"/>
            <w:tcBorders>
              <w:top w:val="nil"/>
              <w:left w:val="nil"/>
              <w:bottom w:val="nil"/>
              <w:right w:val="nil"/>
            </w:tcBorders>
          </w:tcPr>
          <w:p w14:paraId="1B961101"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717033E" w14:textId="77777777" w:rsidR="007229C5" w:rsidRPr="002A017E" w:rsidRDefault="007229C5" w:rsidP="006B3A3B">
            <w:pPr>
              <w:pStyle w:val="AmColumnHeading"/>
            </w:pPr>
            <w:r w:rsidRPr="002A017E">
              <w:t>Изменение</w:t>
            </w:r>
          </w:p>
        </w:tc>
      </w:tr>
      <w:tr w:rsidR="00310B4A" w:rsidRPr="002A017E" w14:paraId="3E1BE362" w14:textId="77777777" w:rsidTr="006B3A3B">
        <w:trPr>
          <w:jc w:val="center"/>
        </w:trPr>
        <w:tc>
          <w:tcPr>
            <w:tcW w:w="4876" w:type="dxa"/>
            <w:tcBorders>
              <w:top w:val="nil"/>
              <w:left w:val="nil"/>
              <w:bottom w:val="nil"/>
              <w:right w:val="nil"/>
            </w:tcBorders>
          </w:tcPr>
          <w:p w14:paraId="672ACBEE" w14:textId="77777777" w:rsidR="007229C5" w:rsidRPr="002A017E" w:rsidRDefault="007229C5" w:rsidP="006B3A3B">
            <w:pPr>
              <w:pStyle w:val="Normal6a"/>
            </w:pPr>
            <w:r w:rsidRPr="002A017E">
              <w:t>1.</w:t>
            </w:r>
            <w:r w:rsidRPr="002A017E">
              <w:tab/>
              <w:t>припомня необходимостта да се гарантира, че бюджетът на ЕС изпълнява приоритетите на политиката на Съюза, включително повишаване на конкурентоспособността, насърчаване на устойчивия просперитет и гарантиране на суверенитета и независимостта на ЕС като геополитически фактор;</w:t>
            </w:r>
          </w:p>
        </w:tc>
        <w:tc>
          <w:tcPr>
            <w:tcW w:w="4876" w:type="dxa"/>
            <w:tcBorders>
              <w:top w:val="nil"/>
              <w:left w:val="nil"/>
              <w:bottom w:val="nil"/>
              <w:right w:val="nil"/>
            </w:tcBorders>
          </w:tcPr>
          <w:p w14:paraId="6FDE4C24" w14:textId="77777777" w:rsidR="007229C5" w:rsidRPr="002A017E" w:rsidRDefault="007229C5" w:rsidP="006B3A3B">
            <w:pPr>
              <w:pStyle w:val="Normal6a"/>
            </w:pPr>
            <w:r w:rsidRPr="002A017E">
              <w:t>1.</w:t>
            </w:r>
            <w:r w:rsidRPr="002A017E">
              <w:tab/>
              <w:t xml:space="preserve">припомня необходимостта да се гарантира, че бюджетът на ЕС изпълнява приоритетите на политиката на Съюза, включително повишаване на конкурентоспособността, насърчаване на устойчивия </w:t>
            </w:r>
            <w:r w:rsidRPr="002A017E">
              <w:rPr>
                <w:b/>
                <w:i/>
              </w:rPr>
              <w:t>и приобщаващ</w:t>
            </w:r>
            <w:r w:rsidRPr="002A017E">
              <w:t xml:space="preserve"> просперитет</w:t>
            </w:r>
            <w:r w:rsidRPr="002A017E">
              <w:rPr>
                <w:b/>
                <w:i/>
              </w:rPr>
              <w:t>, подпомагане на социалната справедливост</w:t>
            </w:r>
            <w:r w:rsidRPr="002A017E">
              <w:t xml:space="preserve"> и гарантиране на суверенитета и независимостта на ЕС като геополитически фактор;</w:t>
            </w:r>
          </w:p>
        </w:tc>
      </w:tr>
    </w:tbl>
    <w:p w14:paraId="4EEF0C6E"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43BCAC08" w14:textId="77777777" w:rsidR="007229C5" w:rsidRPr="002A017E" w:rsidRDefault="007229C5" w:rsidP="007229C5">
      <w:r w:rsidRPr="002A017E">
        <w:rPr>
          <w:rStyle w:val="HideTWBExt"/>
        </w:rPr>
        <w:t>&lt;/Amend&gt;</w:t>
      </w:r>
    </w:p>
    <w:p w14:paraId="3820811A"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25</w:t>
      </w:r>
      <w:r w:rsidRPr="002A017E">
        <w:rPr>
          <w:rStyle w:val="HideTWBExt"/>
          <w:b w:val="0"/>
        </w:rPr>
        <w:t>&lt;/NumAm&gt;</w:t>
      </w:r>
    </w:p>
    <w:p w14:paraId="5205A640"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3DC7BCFE" w14:textId="77777777" w:rsidR="007229C5" w:rsidRPr="002A017E" w:rsidRDefault="007229C5" w:rsidP="007229C5">
      <w:pPr>
        <w:pStyle w:val="NormalBold"/>
      </w:pPr>
      <w:r w:rsidRPr="002A017E">
        <w:rPr>
          <w:rStyle w:val="HideTWBExt"/>
          <w:b w:val="0"/>
        </w:rPr>
        <w:t>&lt;/RepeatBlock-By&gt;</w:t>
      </w:r>
    </w:p>
    <w:p w14:paraId="32AA2AA6"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532FBFE" w14:textId="77777777" w:rsidR="007229C5" w:rsidRPr="002A017E" w:rsidRDefault="007229C5" w:rsidP="007229C5">
      <w:pPr>
        <w:pStyle w:val="NormalBold"/>
      </w:pPr>
      <w:r w:rsidRPr="002A017E">
        <w:rPr>
          <w:rStyle w:val="HideTWBExt"/>
          <w:b w:val="0"/>
        </w:rPr>
        <w:t>&lt;Article&gt;</w:t>
      </w:r>
      <w:r w:rsidRPr="002A017E">
        <w:t>Параграф 1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B120325" w14:textId="77777777" w:rsidTr="006B3A3B">
        <w:trPr>
          <w:trHeight w:hRule="exact" w:val="240"/>
          <w:jc w:val="center"/>
        </w:trPr>
        <w:tc>
          <w:tcPr>
            <w:tcW w:w="9752" w:type="dxa"/>
            <w:gridSpan w:val="2"/>
            <w:tcBorders>
              <w:top w:val="nil"/>
              <w:left w:val="nil"/>
              <w:bottom w:val="nil"/>
              <w:right w:val="nil"/>
            </w:tcBorders>
          </w:tcPr>
          <w:p w14:paraId="4FFA295F" w14:textId="77777777" w:rsidR="007229C5" w:rsidRPr="002A017E" w:rsidRDefault="007229C5" w:rsidP="006B3A3B"/>
        </w:tc>
      </w:tr>
      <w:tr w:rsidR="00310B4A" w:rsidRPr="002A017E" w14:paraId="14140973" w14:textId="77777777" w:rsidTr="006B3A3B">
        <w:trPr>
          <w:trHeight w:val="240"/>
          <w:jc w:val="center"/>
        </w:trPr>
        <w:tc>
          <w:tcPr>
            <w:tcW w:w="4876" w:type="dxa"/>
            <w:tcBorders>
              <w:top w:val="nil"/>
              <w:left w:val="nil"/>
              <w:bottom w:val="nil"/>
              <w:right w:val="nil"/>
            </w:tcBorders>
          </w:tcPr>
          <w:p w14:paraId="0D0F6FEC"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4455D2B" w14:textId="77777777" w:rsidR="007229C5" w:rsidRPr="002A017E" w:rsidRDefault="007229C5" w:rsidP="006B3A3B">
            <w:pPr>
              <w:pStyle w:val="AmColumnHeading"/>
            </w:pPr>
            <w:r w:rsidRPr="002A017E">
              <w:t>Изменение</w:t>
            </w:r>
          </w:p>
        </w:tc>
      </w:tr>
      <w:tr w:rsidR="00310B4A" w:rsidRPr="002A017E" w14:paraId="6AFDC419" w14:textId="77777777" w:rsidTr="006B3A3B">
        <w:trPr>
          <w:jc w:val="center"/>
        </w:trPr>
        <w:tc>
          <w:tcPr>
            <w:tcW w:w="4876" w:type="dxa"/>
            <w:tcBorders>
              <w:top w:val="nil"/>
              <w:left w:val="nil"/>
              <w:bottom w:val="nil"/>
              <w:right w:val="nil"/>
            </w:tcBorders>
          </w:tcPr>
          <w:p w14:paraId="5FBB378C" w14:textId="77777777" w:rsidR="007229C5" w:rsidRPr="002A017E" w:rsidRDefault="007229C5" w:rsidP="006B3A3B">
            <w:pPr>
              <w:pStyle w:val="Normal6a"/>
            </w:pPr>
          </w:p>
        </w:tc>
        <w:tc>
          <w:tcPr>
            <w:tcW w:w="4876" w:type="dxa"/>
            <w:tcBorders>
              <w:top w:val="nil"/>
              <w:left w:val="nil"/>
              <w:bottom w:val="nil"/>
              <w:right w:val="nil"/>
            </w:tcBorders>
          </w:tcPr>
          <w:p w14:paraId="2C4EED99" w14:textId="77777777" w:rsidR="007229C5" w:rsidRPr="002A017E" w:rsidRDefault="007229C5" w:rsidP="006B3A3B">
            <w:pPr>
              <w:pStyle w:val="Normal6a"/>
            </w:pPr>
            <w:r w:rsidRPr="002A017E">
              <w:rPr>
                <w:b/>
                <w:i/>
              </w:rPr>
              <w:t>1а.</w:t>
            </w:r>
            <w:r w:rsidRPr="002A017E">
              <w:tab/>
            </w:r>
            <w:r w:rsidRPr="002A017E">
              <w:rPr>
                <w:b/>
                <w:i/>
              </w:rPr>
              <w:t>подчертава, че конкурентоспособността без социално сближаване е неустойчива; настоява, че всяка рамка за изпълнение трябва да измерва не само икономическите резултати, но и социалното благополучие, качеството на живот, намаляването на неравенствата, напредъка в равенството между половете и създаването на достойни, ориентирани към бъдещето работни места; поради това призовава за включването на показатели за социално въздействие във всички програми, свързани с конкурентоспособността;</w:t>
            </w:r>
          </w:p>
        </w:tc>
      </w:tr>
    </w:tbl>
    <w:p w14:paraId="2458D1CB"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E7522FF" w14:textId="77777777" w:rsidR="007229C5" w:rsidRPr="002A017E" w:rsidRDefault="007229C5" w:rsidP="007229C5">
      <w:r w:rsidRPr="002A017E">
        <w:rPr>
          <w:rStyle w:val="HideTWBExt"/>
        </w:rPr>
        <w:t>&lt;/Amend&gt;</w:t>
      </w:r>
    </w:p>
    <w:p w14:paraId="6ECC9110" w14:textId="77777777" w:rsidR="007229C5" w:rsidRPr="002A017E" w:rsidRDefault="007229C5" w:rsidP="007229C5">
      <w:pPr>
        <w:pStyle w:val="AmNumberTabs"/>
      </w:pPr>
      <w:r w:rsidRPr="002A017E">
        <w:rPr>
          <w:rStyle w:val="HideTWBExt"/>
          <w:b w:val="0"/>
        </w:rPr>
        <w:lastRenderedPageBreak/>
        <w:t>&lt;Amend&gt;</w:t>
      </w:r>
      <w:r w:rsidRPr="002A017E">
        <w:t>Изменение</w:t>
      </w:r>
      <w:r w:rsidRPr="002A017E">
        <w:tab/>
      </w:r>
      <w:r w:rsidRPr="002A017E">
        <w:tab/>
      </w:r>
      <w:r w:rsidRPr="002A017E">
        <w:rPr>
          <w:rStyle w:val="HideTWBExt"/>
          <w:b w:val="0"/>
        </w:rPr>
        <w:t>&lt;NumAm&gt;</w:t>
      </w:r>
      <w:r w:rsidRPr="002A017E">
        <w:t>26</w:t>
      </w:r>
      <w:r w:rsidRPr="002A017E">
        <w:rPr>
          <w:rStyle w:val="HideTWBExt"/>
          <w:b w:val="0"/>
        </w:rPr>
        <w:t>&lt;/NumAm&gt;</w:t>
      </w:r>
    </w:p>
    <w:p w14:paraId="38E5F98A" w14:textId="77777777" w:rsidR="007229C5" w:rsidRPr="002A017E" w:rsidRDefault="007229C5" w:rsidP="007229C5">
      <w:pPr>
        <w:pStyle w:val="NormalBold"/>
      </w:pPr>
      <w:r w:rsidRPr="002A017E">
        <w:rPr>
          <w:rStyle w:val="HideTWBExt"/>
          <w:b w:val="0"/>
        </w:rPr>
        <w:t>&lt;RepeatBlock-By&gt;&lt;Members&gt;</w:t>
      </w:r>
      <w:r w:rsidRPr="002A017E">
        <w:t>Шербан Димитрие Стурза</w:t>
      </w:r>
      <w:r w:rsidRPr="002A017E">
        <w:rPr>
          <w:rStyle w:val="HideTWBExt"/>
          <w:b w:val="0"/>
        </w:rPr>
        <w:t>&lt;/Members&gt;</w:t>
      </w:r>
    </w:p>
    <w:p w14:paraId="69A2FE2B" w14:textId="77777777" w:rsidR="007229C5" w:rsidRPr="002A017E" w:rsidRDefault="007229C5" w:rsidP="007229C5">
      <w:pPr>
        <w:pStyle w:val="NormalBold"/>
      </w:pPr>
      <w:r w:rsidRPr="002A017E">
        <w:rPr>
          <w:rStyle w:val="HideTWBExt"/>
          <w:b w:val="0"/>
        </w:rPr>
        <w:t>&lt;/RepeatBlock-By&gt;</w:t>
      </w:r>
    </w:p>
    <w:p w14:paraId="2CFDAC10"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1ABE9FA2" w14:textId="77777777" w:rsidR="007229C5" w:rsidRPr="002A017E" w:rsidRDefault="007229C5" w:rsidP="007229C5">
      <w:pPr>
        <w:pStyle w:val="NormalBold"/>
      </w:pPr>
      <w:r w:rsidRPr="002A017E">
        <w:rPr>
          <w:rStyle w:val="HideTWBExt"/>
          <w:b w:val="0"/>
        </w:rPr>
        <w:t>&lt;Article&gt;</w:t>
      </w:r>
      <w:r w:rsidRPr="002A017E">
        <w:t>Параграф 1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FDA7AE3" w14:textId="77777777" w:rsidTr="006B3A3B">
        <w:trPr>
          <w:trHeight w:hRule="exact" w:val="240"/>
          <w:jc w:val="center"/>
        </w:trPr>
        <w:tc>
          <w:tcPr>
            <w:tcW w:w="9752" w:type="dxa"/>
            <w:gridSpan w:val="2"/>
            <w:tcBorders>
              <w:top w:val="nil"/>
              <w:left w:val="nil"/>
              <w:bottom w:val="nil"/>
              <w:right w:val="nil"/>
            </w:tcBorders>
          </w:tcPr>
          <w:p w14:paraId="1DFEB7B6" w14:textId="77777777" w:rsidR="007229C5" w:rsidRPr="002A017E" w:rsidRDefault="007229C5" w:rsidP="006B3A3B"/>
        </w:tc>
      </w:tr>
      <w:tr w:rsidR="00310B4A" w:rsidRPr="002A017E" w14:paraId="5EDA939A" w14:textId="77777777" w:rsidTr="006B3A3B">
        <w:trPr>
          <w:trHeight w:val="240"/>
          <w:jc w:val="center"/>
        </w:trPr>
        <w:tc>
          <w:tcPr>
            <w:tcW w:w="4876" w:type="dxa"/>
            <w:tcBorders>
              <w:top w:val="nil"/>
              <w:left w:val="nil"/>
              <w:bottom w:val="nil"/>
              <w:right w:val="nil"/>
            </w:tcBorders>
          </w:tcPr>
          <w:p w14:paraId="0BA93208"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74F10F08" w14:textId="77777777" w:rsidR="007229C5" w:rsidRPr="002A017E" w:rsidRDefault="007229C5" w:rsidP="006B3A3B">
            <w:pPr>
              <w:pStyle w:val="AmColumnHeading"/>
            </w:pPr>
            <w:r w:rsidRPr="002A017E">
              <w:t>Изменение</w:t>
            </w:r>
          </w:p>
        </w:tc>
      </w:tr>
      <w:tr w:rsidR="00310B4A" w:rsidRPr="002A017E" w14:paraId="0CAAF812" w14:textId="77777777" w:rsidTr="006B3A3B">
        <w:trPr>
          <w:jc w:val="center"/>
        </w:trPr>
        <w:tc>
          <w:tcPr>
            <w:tcW w:w="4876" w:type="dxa"/>
            <w:tcBorders>
              <w:top w:val="nil"/>
              <w:left w:val="nil"/>
              <w:bottom w:val="nil"/>
              <w:right w:val="nil"/>
            </w:tcBorders>
          </w:tcPr>
          <w:p w14:paraId="025D51CB" w14:textId="77777777" w:rsidR="007229C5" w:rsidRPr="002A017E" w:rsidRDefault="007229C5" w:rsidP="006B3A3B">
            <w:pPr>
              <w:pStyle w:val="Normal6a"/>
            </w:pPr>
          </w:p>
        </w:tc>
        <w:tc>
          <w:tcPr>
            <w:tcW w:w="4876" w:type="dxa"/>
            <w:tcBorders>
              <w:top w:val="nil"/>
              <w:left w:val="nil"/>
              <w:bottom w:val="nil"/>
              <w:right w:val="nil"/>
            </w:tcBorders>
          </w:tcPr>
          <w:p w14:paraId="511779DD" w14:textId="77777777" w:rsidR="007229C5" w:rsidRPr="002A017E" w:rsidRDefault="007229C5" w:rsidP="006B3A3B">
            <w:pPr>
              <w:pStyle w:val="Normal6a"/>
            </w:pPr>
            <w:r w:rsidRPr="002A017E">
              <w:rPr>
                <w:b/>
                <w:i/>
              </w:rPr>
              <w:t>1а.</w:t>
            </w:r>
            <w:r w:rsidRPr="002A017E">
              <w:tab/>
            </w:r>
            <w:r w:rsidRPr="002A017E">
              <w:rPr>
                <w:b/>
                <w:i/>
              </w:rPr>
              <w:t>подчертава, че европейската конкурентоспособност трябва да се постига чрез ефективно разпределяне на ресурси и политики, които имат за цел намаляване на административната тежест, насърчаване на частните инвестиции и укрепване на единния пазар;</w:t>
            </w:r>
          </w:p>
        </w:tc>
      </w:tr>
    </w:tbl>
    <w:p w14:paraId="15FB7A6C"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6B943755" w14:textId="77777777" w:rsidR="007229C5" w:rsidRPr="002A017E" w:rsidRDefault="007229C5" w:rsidP="007229C5">
      <w:r w:rsidRPr="002A017E">
        <w:rPr>
          <w:rStyle w:val="HideTWBExt"/>
        </w:rPr>
        <w:t>&lt;/Amend&gt;</w:t>
      </w:r>
    </w:p>
    <w:p w14:paraId="301B9744"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27</w:t>
      </w:r>
      <w:r w:rsidRPr="002A017E">
        <w:rPr>
          <w:rStyle w:val="HideTWBExt"/>
          <w:b w:val="0"/>
        </w:rPr>
        <w:t>&lt;/NumAm&gt;</w:t>
      </w:r>
    </w:p>
    <w:p w14:paraId="2D86C806"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26B44A20" w14:textId="77777777" w:rsidR="007229C5" w:rsidRPr="002A017E" w:rsidRDefault="007229C5" w:rsidP="007229C5">
      <w:pPr>
        <w:pStyle w:val="NormalBold"/>
      </w:pPr>
      <w:r w:rsidRPr="002A017E">
        <w:rPr>
          <w:rStyle w:val="HideTWBExt"/>
          <w:b w:val="0"/>
        </w:rPr>
        <w:t>&lt;/RepeatBlock-By&gt;</w:t>
      </w:r>
    </w:p>
    <w:p w14:paraId="6D8C6D16"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F41DF6D" w14:textId="77777777" w:rsidR="007229C5" w:rsidRPr="002A017E" w:rsidRDefault="007229C5" w:rsidP="007229C5">
      <w:pPr>
        <w:pStyle w:val="NormalBold"/>
      </w:pPr>
      <w:r w:rsidRPr="002A017E">
        <w:rPr>
          <w:rStyle w:val="HideTWBExt"/>
          <w:b w:val="0"/>
        </w:rPr>
        <w:t>&lt;Article&gt;</w:t>
      </w:r>
      <w:r w:rsidRPr="002A017E">
        <w:t>Параграф 1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75ED514A" w14:textId="77777777" w:rsidTr="006B3A3B">
        <w:trPr>
          <w:trHeight w:hRule="exact" w:val="240"/>
          <w:jc w:val="center"/>
        </w:trPr>
        <w:tc>
          <w:tcPr>
            <w:tcW w:w="9752" w:type="dxa"/>
            <w:gridSpan w:val="2"/>
            <w:tcBorders>
              <w:top w:val="nil"/>
              <w:left w:val="nil"/>
              <w:bottom w:val="nil"/>
              <w:right w:val="nil"/>
            </w:tcBorders>
          </w:tcPr>
          <w:p w14:paraId="5D252AF1" w14:textId="77777777" w:rsidR="007229C5" w:rsidRPr="002A017E" w:rsidRDefault="007229C5" w:rsidP="006B3A3B"/>
        </w:tc>
      </w:tr>
      <w:tr w:rsidR="00310B4A" w:rsidRPr="002A017E" w14:paraId="122C4B1C" w14:textId="77777777" w:rsidTr="006B3A3B">
        <w:trPr>
          <w:trHeight w:val="240"/>
          <w:jc w:val="center"/>
        </w:trPr>
        <w:tc>
          <w:tcPr>
            <w:tcW w:w="4876" w:type="dxa"/>
            <w:tcBorders>
              <w:top w:val="nil"/>
              <w:left w:val="nil"/>
              <w:bottom w:val="nil"/>
              <w:right w:val="nil"/>
            </w:tcBorders>
          </w:tcPr>
          <w:p w14:paraId="2C5479BF"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FCF6396" w14:textId="77777777" w:rsidR="007229C5" w:rsidRPr="002A017E" w:rsidRDefault="007229C5" w:rsidP="006B3A3B">
            <w:pPr>
              <w:pStyle w:val="AmColumnHeading"/>
            </w:pPr>
            <w:r w:rsidRPr="002A017E">
              <w:t>Изменение</w:t>
            </w:r>
          </w:p>
        </w:tc>
      </w:tr>
      <w:tr w:rsidR="00310B4A" w:rsidRPr="002A017E" w14:paraId="550F2BA7" w14:textId="77777777" w:rsidTr="006B3A3B">
        <w:trPr>
          <w:jc w:val="center"/>
        </w:trPr>
        <w:tc>
          <w:tcPr>
            <w:tcW w:w="4876" w:type="dxa"/>
            <w:tcBorders>
              <w:top w:val="nil"/>
              <w:left w:val="nil"/>
              <w:bottom w:val="nil"/>
              <w:right w:val="nil"/>
            </w:tcBorders>
          </w:tcPr>
          <w:p w14:paraId="484A2DF0" w14:textId="77777777" w:rsidR="007229C5" w:rsidRPr="002A017E" w:rsidRDefault="007229C5" w:rsidP="006B3A3B">
            <w:pPr>
              <w:pStyle w:val="Normal6a"/>
            </w:pPr>
          </w:p>
        </w:tc>
        <w:tc>
          <w:tcPr>
            <w:tcW w:w="4876" w:type="dxa"/>
            <w:tcBorders>
              <w:top w:val="nil"/>
              <w:left w:val="nil"/>
              <w:bottom w:val="nil"/>
              <w:right w:val="nil"/>
            </w:tcBorders>
          </w:tcPr>
          <w:p w14:paraId="60D135F0" w14:textId="77777777" w:rsidR="007229C5" w:rsidRPr="002A017E" w:rsidRDefault="007229C5" w:rsidP="006B3A3B">
            <w:pPr>
              <w:pStyle w:val="Normal6a"/>
            </w:pPr>
            <w:r w:rsidRPr="002A017E">
              <w:rPr>
                <w:b/>
                <w:i/>
              </w:rPr>
              <w:t>1а.</w:t>
            </w:r>
            <w:r w:rsidRPr="002A017E">
              <w:tab/>
            </w:r>
            <w:r w:rsidRPr="002A017E">
              <w:rPr>
                <w:b/>
                <w:i/>
              </w:rPr>
              <w:t>призовава Комисията да извърши анализ на опита на други държави в прилагането на системи за бюджетиране, основани на изпълнението, като установи извлечените поуки;</w:t>
            </w:r>
          </w:p>
        </w:tc>
      </w:tr>
    </w:tbl>
    <w:p w14:paraId="420A7BFC"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74355FB" w14:textId="77777777" w:rsidR="007229C5" w:rsidRPr="002A017E" w:rsidRDefault="007229C5" w:rsidP="007229C5">
      <w:r w:rsidRPr="002A017E">
        <w:rPr>
          <w:rStyle w:val="HideTWBExt"/>
        </w:rPr>
        <w:t>&lt;/Amend&gt;</w:t>
      </w:r>
    </w:p>
    <w:p w14:paraId="5D463315"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28</w:t>
      </w:r>
      <w:r w:rsidRPr="002A017E">
        <w:rPr>
          <w:rStyle w:val="HideTWBExt"/>
          <w:b w:val="0"/>
        </w:rPr>
        <w:t>&lt;/NumAm&gt;</w:t>
      </w:r>
    </w:p>
    <w:p w14:paraId="69228F9B"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6DEC2B7C" w14:textId="77777777" w:rsidR="007229C5" w:rsidRPr="002A017E" w:rsidRDefault="007229C5" w:rsidP="007229C5">
      <w:pPr>
        <w:pStyle w:val="NormalBold"/>
      </w:pPr>
      <w:r w:rsidRPr="002A017E">
        <w:rPr>
          <w:rStyle w:val="HideTWBExt"/>
          <w:b w:val="0"/>
        </w:rPr>
        <w:t>&lt;/RepeatBlock-By&gt;</w:t>
      </w:r>
    </w:p>
    <w:p w14:paraId="184D2FC2"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42DD4C1" w14:textId="77777777" w:rsidR="007229C5" w:rsidRPr="002A017E" w:rsidRDefault="007229C5" w:rsidP="007229C5">
      <w:pPr>
        <w:pStyle w:val="NormalBold"/>
      </w:pPr>
      <w:r w:rsidRPr="002A017E">
        <w:rPr>
          <w:rStyle w:val="HideTWBExt"/>
          <w:b w:val="0"/>
        </w:rPr>
        <w:t>&lt;Article&gt;</w:t>
      </w:r>
      <w:r w:rsidRPr="002A017E">
        <w:t>Параграф 2</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9A4DE93" w14:textId="77777777" w:rsidTr="006B3A3B">
        <w:trPr>
          <w:trHeight w:hRule="exact" w:val="240"/>
          <w:jc w:val="center"/>
        </w:trPr>
        <w:tc>
          <w:tcPr>
            <w:tcW w:w="9752" w:type="dxa"/>
            <w:gridSpan w:val="2"/>
            <w:tcBorders>
              <w:top w:val="nil"/>
              <w:left w:val="nil"/>
              <w:bottom w:val="nil"/>
              <w:right w:val="nil"/>
            </w:tcBorders>
          </w:tcPr>
          <w:p w14:paraId="4D47E18E" w14:textId="77777777" w:rsidR="007229C5" w:rsidRPr="002A017E" w:rsidRDefault="007229C5" w:rsidP="006B3A3B"/>
        </w:tc>
      </w:tr>
      <w:tr w:rsidR="00310B4A" w:rsidRPr="002A017E" w14:paraId="5A9A5C22" w14:textId="77777777" w:rsidTr="006B3A3B">
        <w:trPr>
          <w:trHeight w:val="240"/>
          <w:jc w:val="center"/>
        </w:trPr>
        <w:tc>
          <w:tcPr>
            <w:tcW w:w="4876" w:type="dxa"/>
            <w:tcBorders>
              <w:top w:val="nil"/>
              <w:left w:val="nil"/>
              <w:bottom w:val="nil"/>
              <w:right w:val="nil"/>
            </w:tcBorders>
          </w:tcPr>
          <w:p w14:paraId="24FB8D03"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15D7D3C" w14:textId="77777777" w:rsidR="007229C5" w:rsidRPr="002A017E" w:rsidRDefault="007229C5" w:rsidP="006B3A3B">
            <w:pPr>
              <w:pStyle w:val="AmColumnHeading"/>
            </w:pPr>
            <w:r w:rsidRPr="002A017E">
              <w:t>Изменение</w:t>
            </w:r>
          </w:p>
        </w:tc>
      </w:tr>
      <w:tr w:rsidR="00310B4A" w:rsidRPr="002A017E" w14:paraId="426FD133" w14:textId="77777777" w:rsidTr="006B3A3B">
        <w:trPr>
          <w:jc w:val="center"/>
        </w:trPr>
        <w:tc>
          <w:tcPr>
            <w:tcW w:w="4876" w:type="dxa"/>
            <w:tcBorders>
              <w:top w:val="nil"/>
              <w:left w:val="nil"/>
              <w:bottom w:val="nil"/>
              <w:right w:val="nil"/>
            </w:tcBorders>
          </w:tcPr>
          <w:p w14:paraId="6ECD6F6C" w14:textId="77777777" w:rsidR="007229C5" w:rsidRPr="002A017E" w:rsidRDefault="007229C5" w:rsidP="006B3A3B">
            <w:pPr>
              <w:pStyle w:val="Normal6a"/>
            </w:pPr>
            <w:r w:rsidRPr="002A017E">
              <w:t>2.</w:t>
            </w:r>
            <w:r w:rsidRPr="002A017E">
              <w:tab/>
              <w:t xml:space="preserve">счита, че е наложително </w:t>
            </w:r>
            <w:r w:rsidRPr="002A017E">
              <w:lastRenderedPageBreak/>
              <w:t>бюджетът на ЕС да бъде ориентиран в по-голяма степен към резултатите; отново потвърждава необходимостта да се определят и използват показатели за изпълнение, които са конкретни, измерими, постижими, относими и обвързани със срокове (SMART), за да се наблюдава и оценява напредъкът към постигането на целите на политиката на ЕС;</w:t>
            </w:r>
          </w:p>
        </w:tc>
        <w:tc>
          <w:tcPr>
            <w:tcW w:w="4876" w:type="dxa"/>
            <w:tcBorders>
              <w:top w:val="nil"/>
              <w:left w:val="nil"/>
              <w:bottom w:val="nil"/>
              <w:right w:val="nil"/>
            </w:tcBorders>
          </w:tcPr>
          <w:p w14:paraId="5A3871BA" w14:textId="77777777" w:rsidR="007229C5" w:rsidRPr="002A017E" w:rsidRDefault="007229C5" w:rsidP="006B3A3B">
            <w:pPr>
              <w:pStyle w:val="Normal6a"/>
            </w:pPr>
            <w:r w:rsidRPr="002A017E">
              <w:lastRenderedPageBreak/>
              <w:t>2.</w:t>
            </w:r>
            <w:r w:rsidRPr="002A017E">
              <w:tab/>
              <w:t xml:space="preserve">счита, че е наложително </w:t>
            </w:r>
            <w:r w:rsidRPr="002A017E">
              <w:lastRenderedPageBreak/>
              <w:t xml:space="preserve">бюджетът на ЕС да бъде ориентиран в по-голяма степен към резултатите </w:t>
            </w:r>
            <w:r w:rsidRPr="002A017E">
              <w:rPr>
                <w:b/>
                <w:i/>
              </w:rPr>
              <w:t>и всяко изразходвано евро да осигурява измерима стойност за гражданите и предприятията</w:t>
            </w:r>
            <w:r w:rsidRPr="002A017E">
              <w:t xml:space="preserve">; отново потвърждава необходимостта да се определят и използват показатели за изпълнение, които са конкретни, измерими, постижими, относими и обвързани със срокове (SMART), </w:t>
            </w:r>
            <w:r w:rsidRPr="002A017E">
              <w:rPr>
                <w:b/>
                <w:i/>
              </w:rPr>
              <w:t>като се гарантира, че ресурсите на ЕС се изразходват ефикасно и ефективно,</w:t>
            </w:r>
            <w:r w:rsidRPr="002A017E">
              <w:t xml:space="preserve"> за да се наблюдава и оценява напредъкът към постигането на целите на политиката на ЕС; </w:t>
            </w:r>
            <w:r w:rsidRPr="002A017E">
              <w:rPr>
                <w:b/>
                <w:i/>
              </w:rPr>
              <w:t>счита, че всички видове показатели са от съществено значение за оценката на изпълнението на програмите, поради което следва да се търси баланс между показателите за вложените ресурси, резултатите и въздействието; подчертава, че други важни аспекти при избора на подходящи показатели следва да бъдат свързаната с това административна тежест, разходите за събиране на данните, съпоставимостта и възможността за обобщаване;</w:t>
            </w:r>
          </w:p>
        </w:tc>
      </w:tr>
    </w:tbl>
    <w:p w14:paraId="56B96931"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2056A93" w14:textId="77777777" w:rsidR="007229C5" w:rsidRPr="002A017E" w:rsidRDefault="007229C5" w:rsidP="007229C5">
      <w:r w:rsidRPr="002A017E">
        <w:rPr>
          <w:rStyle w:val="HideTWBExt"/>
        </w:rPr>
        <w:t>&lt;/Amend&gt;</w:t>
      </w:r>
    </w:p>
    <w:p w14:paraId="44D640D9"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29</w:t>
      </w:r>
      <w:r w:rsidRPr="002A017E">
        <w:rPr>
          <w:rStyle w:val="HideTWBExt"/>
          <w:b w:val="0"/>
        </w:rPr>
        <w:t>&lt;/NumAm&gt;</w:t>
      </w:r>
    </w:p>
    <w:p w14:paraId="6A82AE8E" w14:textId="77777777" w:rsidR="007229C5" w:rsidRPr="002A017E" w:rsidRDefault="007229C5" w:rsidP="007229C5">
      <w:pPr>
        <w:pStyle w:val="NormalBold"/>
      </w:pPr>
      <w:r w:rsidRPr="002A017E">
        <w:rPr>
          <w:rStyle w:val="HideTWBExt"/>
          <w:b w:val="0"/>
        </w:rPr>
        <w:t>&lt;RepeatBlock-By&gt;&lt;Members&gt;</w:t>
      </w:r>
      <w:r w:rsidRPr="002A017E">
        <w:t>Дик Ериксон, Шербан Димитрие Стурза</w:t>
      </w:r>
      <w:r w:rsidRPr="002A017E">
        <w:rPr>
          <w:rStyle w:val="HideTWBExt"/>
          <w:b w:val="0"/>
        </w:rPr>
        <w:t>&lt;/Members&gt;</w:t>
      </w:r>
    </w:p>
    <w:p w14:paraId="326F62BE" w14:textId="77777777" w:rsidR="007229C5" w:rsidRPr="002A017E" w:rsidRDefault="007229C5" w:rsidP="007229C5">
      <w:pPr>
        <w:pStyle w:val="NormalBold"/>
      </w:pPr>
      <w:r w:rsidRPr="002A017E">
        <w:rPr>
          <w:rStyle w:val="HideTWBExt"/>
          <w:b w:val="0"/>
        </w:rPr>
        <w:t>&lt;/RepeatBlock-By&gt;</w:t>
      </w:r>
    </w:p>
    <w:p w14:paraId="762BCEBD"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9A71FF3" w14:textId="77777777" w:rsidR="007229C5" w:rsidRPr="002A017E" w:rsidRDefault="007229C5" w:rsidP="007229C5">
      <w:pPr>
        <w:pStyle w:val="NormalBold"/>
      </w:pPr>
      <w:r w:rsidRPr="002A017E">
        <w:rPr>
          <w:rStyle w:val="HideTWBExt"/>
          <w:b w:val="0"/>
        </w:rPr>
        <w:t>&lt;Article&gt;</w:t>
      </w:r>
      <w:r w:rsidRPr="002A017E">
        <w:t>Параграф 2</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E669267" w14:textId="77777777" w:rsidTr="006B3A3B">
        <w:trPr>
          <w:trHeight w:hRule="exact" w:val="240"/>
          <w:jc w:val="center"/>
        </w:trPr>
        <w:tc>
          <w:tcPr>
            <w:tcW w:w="9752" w:type="dxa"/>
            <w:gridSpan w:val="2"/>
            <w:tcBorders>
              <w:top w:val="nil"/>
              <w:left w:val="nil"/>
              <w:bottom w:val="nil"/>
              <w:right w:val="nil"/>
            </w:tcBorders>
          </w:tcPr>
          <w:p w14:paraId="6B816758" w14:textId="77777777" w:rsidR="007229C5" w:rsidRPr="002A017E" w:rsidRDefault="007229C5" w:rsidP="006B3A3B"/>
        </w:tc>
      </w:tr>
      <w:tr w:rsidR="00310B4A" w:rsidRPr="002A017E" w14:paraId="2758CF85" w14:textId="77777777" w:rsidTr="006B3A3B">
        <w:trPr>
          <w:trHeight w:val="240"/>
          <w:jc w:val="center"/>
        </w:trPr>
        <w:tc>
          <w:tcPr>
            <w:tcW w:w="4876" w:type="dxa"/>
            <w:tcBorders>
              <w:top w:val="nil"/>
              <w:left w:val="nil"/>
              <w:bottom w:val="nil"/>
              <w:right w:val="nil"/>
            </w:tcBorders>
          </w:tcPr>
          <w:p w14:paraId="200B67F1"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709F38F4" w14:textId="77777777" w:rsidR="007229C5" w:rsidRPr="002A017E" w:rsidRDefault="007229C5" w:rsidP="006B3A3B">
            <w:pPr>
              <w:pStyle w:val="AmColumnHeading"/>
            </w:pPr>
            <w:r w:rsidRPr="002A017E">
              <w:t>Изменение</w:t>
            </w:r>
          </w:p>
        </w:tc>
      </w:tr>
      <w:tr w:rsidR="00310B4A" w:rsidRPr="002A017E" w14:paraId="2E5F0D2D" w14:textId="77777777" w:rsidTr="006B3A3B">
        <w:trPr>
          <w:jc w:val="center"/>
        </w:trPr>
        <w:tc>
          <w:tcPr>
            <w:tcW w:w="4876" w:type="dxa"/>
            <w:tcBorders>
              <w:top w:val="nil"/>
              <w:left w:val="nil"/>
              <w:bottom w:val="nil"/>
              <w:right w:val="nil"/>
            </w:tcBorders>
          </w:tcPr>
          <w:p w14:paraId="151DE3EE" w14:textId="77777777" w:rsidR="007229C5" w:rsidRPr="002A017E" w:rsidRDefault="007229C5" w:rsidP="006B3A3B">
            <w:pPr>
              <w:pStyle w:val="Normal6a"/>
            </w:pPr>
            <w:r w:rsidRPr="002A017E">
              <w:t>2.</w:t>
            </w:r>
            <w:r w:rsidRPr="002A017E">
              <w:tab/>
              <w:t xml:space="preserve">счита, че е наложително бюджетът на ЕС да бъде ориентиран </w:t>
            </w:r>
            <w:r w:rsidRPr="002A017E">
              <w:rPr>
                <w:b/>
                <w:i/>
              </w:rPr>
              <w:t>в по-голяма степен</w:t>
            </w:r>
            <w:r w:rsidRPr="002A017E">
              <w:t xml:space="preserve"> към резултатите; отново потвърждава необходимостта да се определят и използват показатели за изпълнение, които са конкретни, </w:t>
            </w:r>
            <w:r w:rsidRPr="002A017E">
              <w:lastRenderedPageBreak/>
              <w:t>измерими, постижими, относими и обвързани със срокове (SMART), за да се наблюдава и оценява напредъкът към постигането на целите на политиката на ЕС;</w:t>
            </w:r>
          </w:p>
        </w:tc>
        <w:tc>
          <w:tcPr>
            <w:tcW w:w="4876" w:type="dxa"/>
            <w:tcBorders>
              <w:top w:val="nil"/>
              <w:left w:val="nil"/>
              <w:bottom w:val="nil"/>
              <w:right w:val="nil"/>
            </w:tcBorders>
          </w:tcPr>
          <w:p w14:paraId="36BDE74C" w14:textId="77777777" w:rsidR="007229C5" w:rsidRPr="002A017E" w:rsidRDefault="007229C5" w:rsidP="006B3A3B">
            <w:pPr>
              <w:pStyle w:val="Normal6a"/>
            </w:pPr>
            <w:r w:rsidRPr="002A017E">
              <w:lastRenderedPageBreak/>
              <w:t>2.</w:t>
            </w:r>
            <w:r w:rsidRPr="002A017E">
              <w:tab/>
              <w:t xml:space="preserve">счита, че е наложително бюджетът на ЕС да бъде ориентиран </w:t>
            </w:r>
            <w:r w:rsidRPr="002A017E">
              <w:rPr>
                <w:b/>
                <w:i/>
              </w:rPr>
              <w:t>основно</w:t>
            </w:r>
            <w:r w:rsidRPr="002A017E">
              <w:t xml:space="preserve"> към резултатите; отново потвърждава необходимостта да се определят и използват показатели за изпълнение, които са конкретни, </w:t>
            </w:r>
            <w:r w:rsidRPr="002A017E">
              <w:lastRenderedPageBreak/>
              <w:t>измерими, постижими, относими и обвързани със срокове (SMART), за да се наблюдава и оценява напредъкът към постигането на целите на политиката на ЕС;</w:t>
            </w:r>
          </w:p>
        </w:tc>
      </w:tr>
    </w:tbl>
    <w:p w14:paraId="0F894487"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016A5F8" w14:textId="77777777" w:rsidR="007229C5" w:rsidRPr="002A017E" w:rsidRDefault="007229C5" w:rsidP="007229C5">
      <w:r w:rsidRPr="002A017E">
        <w:rPr>
          <w:rStyle w:val="HideTWBExt"/>
        </w:rPr>
        <w:t>&lt;/Amend&gt;</w:t>
      </w:r>
    </w:p>
    <w:p w14:paraId="1FE9D40B"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30</w:t>
      </w:r>
      <w:r w:rsidRPr="002A017E">
        <w:rPr>
          <w:rStyle w:val="HideTWBExt"/>
          <w:b w:val="0"/>
        </w:rPr>
        <w:t>&lt;/NumAm&gt;</w:t>
      </w:r>
    </w:p>
    <w:p w14:paraId="68785F45" w14:textId="77777777" w:rsidR="007229C5" w:rsidRPr="002A017E" w:rsidRDefault="007229C5" w:rsidP="007229C5">
      <w:pPr>
        <w:pStyle w:val="NormalBold"/>
      </w:pPr>
      <w:r w:rsidRPr="002A017E">
        <w:rPr>
          <w:rStyle w:val="HideTWBExt"/>
          <w:b w:val="0"/>
        </w:rPr>
        <w:t>&lt;RepeatBlock-By&gt;&lt;Members&gt;</w:t>
      </w:r>
      <w:r w:rsidRPr="002A017E">
        <w:t>Паскуале Тридико</w:t>
      </w:r>
      <w:r w:rsidRPr="002A017E">
        <w:rPr>
          <w:rStyle w:val="HideTWBExt"/>
          <w:b w:val="0"/>
        </w:rPr>
        <w:t>&lt;/Members&gt;</w:t>
      </w:r>
    </w:p>
    <w:p w14:paraId="6CEBB986" w14:textId="77777777" w:rsidR="007229C5" w:rsidRPr="002A017E" w:rsidRDefault="007229C5" w:rsidP="007229C5">
      <w:pPr>
        <w:pStyle w:val="NormalBold"/>
      </w:pPr>
      <w:r w:rsidRPr="002A017E">
        <w:rPr>
          <w:rStyle w:val="HideTWBExt"/>
          <w:b w:val="0"/>
        </w:rPr>
        <w:t>&lt;/RepeatBlock-By&gt;</w:t>
      </w:r>
    </w:p>
    <w:p w14:paraId="2A393341"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F701BE7" w14:textId="77777777" w:rsidR="007229C5" w:rsidRPr="002A017E" w:rsidRDefault="007229C5" w:rsidP="007229C5">
      <w:pPr>
        <w:pStyle w:val="NormalBold"/>
      </w:pPr>
      <w:r w:rsidRPr="002A017E">
        <w:rPr>
          <w:rStyle w:val="HideTWBExt"/>
          <w:b w:val="0"/>
        </w:rPr>
        <w:t>&lt;Article&gt;</w:t>
      </w:r>
      <w:r w:rsidRPr="002A017E">
        <w:t>Параграф 2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728A09AB" w14:textId="77777777" w:rsidTr="006B3A3B">
        <w:trPr>
          <w:trHeight w:hRule="exact" w:val="240"/>
          <w:jc w:val="center"/>
        </w:trPr>
        <w:tc>
          <w:tcPr>
            <w:tcW w:w="9752" w:type="dxa"/>
            <w:gridSpan w:val="2"/>
            <w:tcBorders>
              <w:top w:val="nil"/>
              <w:left w:val="nil"/>
              <w:bottom w:val="nil"/>
              <w:right w:val="nil"/>
            </w:tcBorders>
          </w:tcPr>
          <w:p w14:paraId="3AEB5E36" w14:textId="77777777" w:rsidR="007229C5" w:rsidRPr="002A017E" w:rsidRDefault="007229C5" w:rsidP="006B3A3B"/>
        </w:tc>
      </w:tr>
      <w:tr w:rsidR="00310B4A" w:rsidRPr="002A017E" w14:paraId="67CE3351" w14:textId="77777777" w:rsidTr="006B3A3B">
        <w:trPr>
          <w:trHeight w:val="240"/>
          <w:jc w:val="center"/>
        </w:trPr>
        <w:tc>
          <w:tcPr>
            <w:tcW w:w="4876" w:type="dxa"/>
            <w:tcBorders>
              <w:top w:val="nil"/>
              <w:left w:val="nil"/>
              <w:bottom w:val="nil"/>
              <w:right w:val="nil"/>
            </w:tcBorders>
          </w:tcPr>
          <w:p w14:paraId="34A1CCF9"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E413D01" w14:textId="77777777" w:rsidR="007229C5" w:rsidRPr="002A017E" w:rsidRDefault="007229C5" w:rsidP="006B3A3B">
            <w:pPr>
              <w:pStyle w:val="AmColumnHeading"/>
            </w:pPr>
            <w:r w:rsidRPr="002A017E">
              <w:t>Изменение</w:t>
            </w:r>
          </w:p>
        </w:tc>
      </w:tr>
      <w:tr w:rsidR="00310B4A" w:rsidRPr="002A017E" w14:paraId="107EF4FE" w14:textId="77777777" w:rsidTr="006B3A3B">
        <w:trPr>
          <w:jc w:val="center"/>
        </w:trPr>
        <w:tc>
          <w:tcPr>
            <w:tcW w:w="4876" w:type="dxa"/>
            <w:tcBorders>
              <w:top w:val="nil"/>
              <w:left w:val="nil"/>
              <w:bottom w:val="nil"/>
              <w:right w:val="nil"/>
            </w:tcBorders>
          </w:tcPr>
          <w:p w14:paraId="6C93901A" w14:textId="77777777" w:rsidR="007229C5" w:rsidRPr="002A017E" w:rsidRDefault="007229C5" w:rsidP="006B3A3B">
            <w:pPr>
              <w:pStyle w:val="Normal6a"/>
            </w:pPr>
          </w:p>
        </w:tc>
        <w:tc>
          <w:tcPr>
            <w:tcW w:w="4876" w:type="dxa"/>
            <w:tcBorders>
              <w:top w:val="nil"/>
              <w:left w:val="nil"/>
              <w:bottom w:val="nil"/>
              <w:right w:val="nil"/>
            </w:tcBorders>
          </w:tcPr>
          <w:p w14:paraId="740C21F0" w14:textId="77777777" w:rsidR="007229C5" w:rsidRPr="002A017E" w:rsidRDefault="007229C5" w:rsidP="006B3A3B">
            <w:pPr>
              <w:pStyle w:val="Normal6a"/>
            </w:pPr>
            <w:r w:rsidRPr="002A017E">
              <w:rPr>
                <w:b/>
                <w:i/>
              </w:rPr>
              <w:t>2a.</w:t>
            </w:r>
            <w:r w:rsidRPr="002A017E">
              <w:tab/>
            </w:r>
            <w:r w:rsidRPr="002A017E">
              <w:rPr>
                <w:b/>
                <w:i/>
              </w:rPr>
              <w:t>в този контекст подчертава, че общите цели на показателите за изпълнение на ЕС трябва да включват намаляване на неравенствата, гарантиране на достъп до качествени обществени услуги, укрепване на образователните системи и насърчаване на социалната и екологичната устойчивост като основни компоненти на европейската конкурентоспособност;</w:t>
            </w:r>
          </w:p>
        </w:tc>
      </w:tr>
    </w:tbl>
    <w:p w14:paraId="7189710A"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40C27263" w14:textId="77777777" w:rsidR="007229C5" w:rsidRPr="002A017E" w:rsidRDefault="007229C5" w:rsidP="007229C5">
      <w:r w:rsidRPr="002A017E">
        <w:rPr>
          <w:rStyle w:val="HideTWBExt"/>
        </w:rPr>
        <w:t>&lt;/Amend&gt;</w:t>
      </w:r>
    </w:p>
    <w:p w14:paraId="7EAB0D36"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31</w:t>
      </w:r>
      <w:r w:rsidRPr="002A017E">
        <w:rPr>
          <w:rStyle w:val="HideTWBExt"/>
          <w:b w:val="0"/>
        </w:rPr>
        <w:t>&lt;/NumAm&gt;</w:t>
      </w:r>
    </w:p>
    <w:p w14:paraId="0326DB3D" w14:textId="77777777" w:rsidR="007229C5" w:rsidRPr="002A017E" w:rsidRDefault="007229C5" w:rsidP="007229C5">
      <w:pPr>
        <w:pStyle w:val="NormalBold"/>
      </w:pPr>
      <w:r w:rsidRPr="002A017E">
        <w:rPr>
          <w:rStyle w:val="HideTWBExt"/>
          <w:b w:val="0"/>
        </w:rPr>
        <w:t>&lt;RepeatBlock-By&gt;&lt;Members&gt;</w:t>
      </w:r>
      <w:r w:rsidRPr="002A017E">
        <w:t>Дик Ериксон</w:t>
      </w:r>
      <w:r w:rsidRPr="002A017E">
        <w:rPr>
          <w:rStyle w:val="HideTWBExt"/>
          <w:b w:val="0"/>
        </w:rPr>
        <w:t>&lt;/Members&gt;</w:t>
      </w:r>
    </w:p>
    <w:p w14:paraId="04B56823" w14:textId="77777777" w:rsidR="007229C5" w:rsidRPr="002A017E" w:rsidRDefault="007229C5" w:rsidP="007229C5">
      <w:pPr>
        <w:pStyle w:val="NormalBold"/>
      </w:pPr>
      <w:r w:rsidRPr="002A017E">
        <w:rPr>
          <w:rStyle w:val="HideTWBExt"/>
          <w:b w:val="0"/>
        </w:rPr>
        <w:t>&lt;/RepeatBlock-By&gt;</w:t>
      </w:r>
    </w:p>
    <w:p w14:paraId="3E68CA4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5525D6A9" w14:textId="77777777" w:rsidR="007229C5" w:rsidRPr="002A017E" w:rsidRDefault="007229C5" w:rsidP="007229C5">
      <w:pPr>
        <w:pStyle w:val="NormalBold"/>
      </w:pPr>
      <w:r w:rsidRPr="002A017E">
        <w:rPr>
          <w:rStyle w:val="HideTWBExt"/>
          <w:b w:val="0"/>
        </w:rPr>
        <w:t>&lt;Article&gt;</w:t>
      </w:r>
      <w:r w:rsidRPr="002A017E">
        <w:t>Параграф 2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17D09D67" w14:textId="77777777" w:rsidTr="006B3A3B">
        <w:trPr>
          <w:trHeight w:hRule="exact" w:val="240"/>
          <w:jc w:val="center"/>
        </w:trPr>
        <w:tc>
          <w:tcPr>
            <w:tcW w:w="9752" w:type="dxa"/>
            <w:gridSpan w:val="2"/>
            <w:tcBorders>
              <w:top w:val="nil"/>
              <w:left w:val="nil"/>
              <w:bottom w:val="nil"/>
              <w:right w:val="nil"/>
            </w:tcBorders>
          </w:tcPr>
          <w:p w14:paraId="27A8F520" w14:textId="77777777" w:rsidR="007229C5" w:rsidRPr="002A017E" w:rsidRDefault="007229C5" w:rsidP="006B3A3B"/>
        </w:tc>
      </w:tr>
      <w:tr w:rsidR="00310B4A" w:rsidRPr="002A017E" w14:paraId="08508B65" w14:textId="77777777" w:rsidTr="006B3A3B">
        <w:trPr>
          <w:trHeight w:val="240"/>
          <w:jc w:val="center"/>
        </w:trPr>
        <w:tc>
          <w:tcPr>
            <w:tcW w:w="4876" w:type="dxa"/>
            <w:tcBorders>
              <w:top w:val="nil"/>
              <w:left w:val="nil"/>
              <w:bottom w:val="nil"/>
              <w:right w:val="nil"/>
            </w:tcBorders>
          </w:tcPr>
          <w:p w14:paraId="3933248D"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7A0E0E89" w14:textId="77777777" w:rsidR="007229C5" w:rsidRPr="002A017E" w:rsidRDefault="007229C5" w:rsidP="006B3A3B">
            <w:pPr>
              <w:pStyle w:val="AmColumnHeading"/>
            </w:pPr>
            <w:r w:rsidRPr="002A017E">
              <w:t>Изменение</w:t>
            </w:r>
          </w:p>
        </w:tc>
      </w:tr>
      <w:tr w:rsidR="00310B4A" w:rsidRPr="002A017E" w14:paraId="17BE9112" w14:textId="77777777" w:rsidTr="006B3A3B">
        <w:trPr>
          <w:jc w:val="center"/>
        </w:trPr>
        <w:tc>
          <w:tcPr>
            <w:tcW w:w="4876" w:type="dxa"/>
            <w:tcBorders>
              <w:top w:val="nil"/>
              <w:left w:val="nil"/>
              <w:bottom w:val="nil"/>
              <w:right w:val="nil"/>
            </w:tcBorders>
          </w:tcPr>
          <w:p w14:paraId="15004B48" w14:textId="77777777" w:rsidR="007229C5" w:rsidRPr="002A017E" w:rsidRDefault="007229C5" w:rsidP="006B3A3B">
            <w:pPr>
              <w:pStyle w:val="Normal6a"/>
            </w:pPr>
          </w:p>
        </w:tc>
        <w:tc>
          <w:tcPr>
            <w:tcW w:w="4876" w:type="dxa"/>
            <w:tcBorders>
              <w:top w:val="nil"/>
              <w:left w:val="nil"/>
              <w:bottom w:val="nil"/>
              <w:right w:val="nil"/>
            </w:tcBorders>
          </w:tcPr>
          <w:p w14:paraId="4754B55D" w14:textId="77777777" w:rsidR="007229C5" w:rsidRPr="002A017E" w:rsidRDefault="007229C5" w:rsidP="006B3A3B">
            <w:pPr>
              <w:pStyle w:val="Normal6a"/>
            </w:pPr>
            <w:r w:rsidRPr="002A017E">
              <w:rPr>
                <w:b/>
                <w:i/>
              </w:rPr>
              <w:t>2a.</w:t>
            </w:r>
            <w:r w:rsidRPr="002A017E">
              <w:tab/>
            </w:r>
            <w:r w:rsidRPr="002A017E">
              <w:rPr>
                <w:b/>
                <w:i/>
              </w:rPr>
              <w:t>подчертава, че показателите за изпълнение трябва да произтичат изрично от целите на всяка програма и да обхващат крайните продукти, резултатите и преди всичко въздействията;</w:t>
            </w:r>
          </w:p>
        </w:tc>
      </w:tr>
    </w:tbl>
    <w:p w14:paraId="04D022AE"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3FCF1719" w14:textId="77777777" w:rsidR="007229C5" w:rsidRPr="002A017E" w:rsidRDefault="007229C5" w:rsidP="007229C5">
      <w:r w:rsidRPr="002A017E">
        <w:rPr>
          <w:rStyle w:val="HideTWBExt"/>
        </w:rPr>
        <w:t>&lt;/Amend&gt;</w:t>
      </w:r>
    </w:p>
    <w:p w14:paraId="06B5E22B"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32</w:t>
      </w:r>
      <w:r w:rsidRPr="002A017E">
        <w:rPr>
          <w:rStyle w:val="HideTWBExt"/>
          <w:b w:val="0"/>
        </w:rPr>
        <w:t>&lt;/NumAm&gt;</w:t>
      </w:r>
    </w:p>
    <w:p w14:paraId="0AB2350F"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71AA4515" w14:textId="77777777" w:rsidR="007229C5" w:rsidRPr="002A017E" w:rsidRDefault="007229C5" w:rsidP="007229C5">
      <w:pPr>
        <w:pStyle w:val="NormalBold"/>
      </w:pPr>
      <w:r w:rsidRPr="002A017E">
        <w:rPr>
          <w:rStyle w:val="HideTWBExt"/>
          <w:b w:val="0"/>
        </w:rPr>
        <w:t>&lt;/RepeatBlock-By&gt;</w:t>
      </w:r>
    </w:p>
    <w:p w14:paraId="2C291F28"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09D03FE" w14:textId="77777777" w:rsidR="007229C5" w:rsidRPr="002A017E" w:rsidRDefault="007229C5" w:rsidP="007229C5">
      <w:pPr>
        <w:pStyle w:val="NormalBold"/>
      </w:pPr>
      <w:r w:rsidRPr="002A017E">
        <w:rPr>
          <w:rStyle w:val="HideTWBExt"/>
          <w:b w:val="0"/>
        </w:rPr>
        <w:t>&lt;Article&gt;</w:t>
      </w:r>
      <w:r w:rsidRPr="002A017E">
        <w:t>Параграф 3</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F741F93" w14:textId="77777777" w:rsidTr="006B3A3B">
        <w:trPr>
          <w:trHeight w:hRule="exact" w:val="240"/>
          <w:jc w:val="center"/>
        </w:trPr>
        <w:tc>
          <w:tcPr>
            <w:tcW w:w="9752" w:type="dxa"/>
            <w:gridSpan w:val="2"/>
            <w:tcBorders>
              <w:top w:val="nil"/>
              <w:left w:val="nil"/>
              <w:bottom w:val="nil"/>
              <w:right w:val="nil"/>
            </w:tcBorders>
          </w:tcPr>
          <w:p w14:paraId="62AF0588" w14:textId="77777777" w:rsidR="007229C5" w:rsidRPr="002A017E" w:rsidRDefault="007229C5" w:rsidP="006B3A3B"/>
        </w:tc>
      </w:tr>
      <w:tr w:rsidR="00310B4A" w:rsidRPr="002A017E" w14:paraId="0BD88526" w14:textId="77777777" w:rsidTr="006B3A3B">
        <w:trPr>
          <w:trHeight w:val="240"/>
          <w:jc w:val="center"/>
        </w:trPr>
        <w:tc>
          <w:tcPr>
            <w:tcW w:w="4876" w:type="dxa"/>
            <w:tcBorders>
              <w:top w:val="nil"/>
              <w:left w:val="nil"/>
              <w:bottom w:val="nil"/>
              <w:right w:val="nil"/>
            </w:tcBorders>
          </w:tcPr>
          <w:p w14:paraId="54EC3D31"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5F46522" w14:textId="77777777" w:rsidR="007229C5" w:rsidRPr="002A017E" w:rsidRDefault="007229C5" w:rsidP="006B3A3B">
            <w:pPr>
              <w:pStyle w:val="AmColumnHeading"/>
            </w:pPr>
            <w:r w:rsidRPr="002A017E">
              <w:t>Изменение</w:t>
            </w:r>
          </w:p>
        </w:tc>
      </w:tr>
      <w:tr w:rsidR="00310B4A" w:rsidRPr="002A017E" w14:paraId="73C0123F" w14:textId="77777777" w:rsidTr="006B3A3B">
        <w:trPr>
          <w:jc w:val="center"/>
        </w:trPr>
        <w:tc>
          <w:tcPr>
            <w:tcW w:w="4876" w:type="dxa"/>
            <w:tcBorders>
              <w:top w:val="nil"/>
              <w:left w:val="nil"/>
              <w:bottom w:val="nil"/>
              <w:right w:val="nil"/>
            </w:tcBorders>
          </w:tcPr>
          <w:p w14:paraId="0C78B456" w14:textId="77777777" w:rsidR="007229C5" w:rsidRPr="002A017E" w:rsidRDefault="007229C5" w:rsidP="006B3A3B">
            <w:pPr>
              <w:pStyle w:val="Normal6a"/>
            </w:pPr>
            <w:r w:rsidRPr="002A017E">
              <w:t>3.</w:t>
            </w:r>
            <w:r w:rsidRPr="002A017E">
              <w:tab/>
              <w:t>отбелязва със загриженост, че в своите одити ЕСП многократно е констатирала, че повечето показатели за изпълнение, използвани за програмите на ЕС за финансиране, са показатели за вложените ресурси и за крайните продукти, които не предоставят съответната информация относно напредъка в постигането на целите на финансираните от ЕС действия; освен това изразява съжаление, че в много случаи е установено, че липсват базови данни за показателите и че използваните за показателите основни данни не са нито проследими, нито надеждни; призовава Комисията да гарантира, че показателите, използвани за финансираните от ЕС проекти, са измерими, проверими и основани на надеждни източници на данни, които гарантират проследимостта на основните данни, с ясни базови стойности и определения, за да се предотвратят различни тълкувания;</w:t>
            </w:r>
          </w:p>
        </w:tc>
        <w:tc>
          <w:tcPr>
            <w:tcW w:w="4876" w:type="dxa"/>
            <w:tcBorders>
              <w:top w:val="nil"/>
              <w:left w:val="nil"/>
              <w:bottom w:val="nil"/>
              <w:right w:val="nil"/>
            </w:tcBorders>
          </w:tcPr>
          <w:p w14:paraId="0DAAFD32" w14:textId="77777777" w:rsidR="007229C5" w:rsidRPr="002A017E" w:rsidRDefault="007229C5" w:rsidP="006B3A3B">
            <w:pPr>
              <w:pStyle w:val="Normal6a"/>
            </w:pPr>
            <w:r w:rsidRPr="002A017E">
              <w:t>3.</w:t>
            </w:r>
            <w:r w:rsidRPr="002A017E">
              <w:tab/>
              <w:t>отбелязва със загриженост, че в своите одити ЕСП многократно е констатирала, че повечето показатели за изпълнение, използвани за програмите на ЕС за финансиране, са показатели за вложените ресурси и за крайните продукти, които не предоставят съответната информация относно напредъка в постигането на целите на финансираните от ЕС действия; освен това изразява съжаление, че в много случаи е установено, че липсват базови данни за показателите и че използваните за показателите основни данни не са нито проследими, нито надеждни</w:t>
            </w:r>
            <w:r w:rsidRPr="002A017E">
              <w:rPr>
                <w:b/>
                <w:i/>
              </w:rPr>
              <w:t>, както и че определенията на показателите за изпълнение се различават между отделните програми за финансиране</w:t>
            </w:r>
            <w:r w:rsidRPr="002A017E">
              <w:t>; призовава Комисията да гарантира, че показателите, използвани за финансираните от ЕС проекти, са измерими, проверими и основани на надеждни източници на данни, които гарантират проследимостта на основните данни, с ясни базови стойности и определения, за да се предотвратят различни тълкувания;</w:t>
            </w:r>
          </w:p>
        </w:tc>
      </w:tr>
    </w:tbl>
    <w:p w14:paraId="2A88E5BC"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60E23809" w14:textId="77777777" w:rsidR="007229C5" w:rsidRPr="002A017E" w:rsidRDefault="007229C5" w:rsidP="007229C5">
      <w:r w:rsidRPr="002A017E">
        <w:rPr>
          <w:rStyle w:val="HideTWBExt"/>
        </w:rPr>
        <w:t>&lt;/Amend&gt;</w:t>
      </w:r>
    </w:p>
    <w:p w14:paraId="618C89D5"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33</w:t>
      </w:r>
      <w:r w:rsidRPr="002A017E">
        <w:rPr>
          <w:rStyle w:val="HideTWBExt"/>
          <w:b w:val="0"/>
        </w:rPr>
        <w:t>&lt;/NumAm&gt;</w:t>
      </w:r>
    </w:p>
    <w:p w14:paraId="6790A50A" w14:textId="77777777" w:rsidR="007229C5" w:rsidRPr="002A017E" w:rsidRDefault="007229C5" w:rsidP="007229C5">
      <w:pPr>
        <w:pStyle w:val="NormalBold"/>
      </w:pPr>
      <w:r w:rsidRPr="002A017E">
        <w:rPr>
          <w:rStyle w:val="HideTWBExt"/>
          <w:b w:val="0"/>
        </w:rPr>
        <w:t>&lt;RepeatBlock-By&gt;&lt;Members&gt;</w:t>
      </w:r>
      <w:r w:rsidR="006A3DCB" w:rsidRPr="002A017E">
        <w:t>Тери Райнтке</w:t>
      </w:r>
      <w:r w:rsidRPr="002A017E">
        <w:rPr>
          <w:rStyle w:val="HideTWBExt"/>
          <w:b w:val="0"/>
        </w:rPr>
        <w:t>&lt;/Members&gt;</w:t>
      </w:r>
    </w:p>
    <w:p w14:paraId="331869B8" w14:textId="77777777" w:rsidR="007229C5" w:rsidRPr="002A017E" w:rsidRDefault="007229C5" w:rsidP="007229C5">
      <w:r w:rsidRPr="002A017E">
        <w:rPr>
          <w:rStyle w:val="HideTWBExt"/>
        </w:rPr>
        <w:t>&lt;AuNomDe&gt;</w:t>
      </w:r>
      <w:r w:rsidRPr="002A017E">
        <w:rPr>
          <w:rStyle w:val="HideTWBInt"/>
        </w:rPr>
        <w:t>{Verts/ALE}</w:t>
      </w:r>
      <w:r w:rsidRPr="002A017E">
        <w:t>от името на групата Verts/ALE</w:t>
      </w:r>
      <w:r w:rsidRPr="002A017E">
        <w:rPr>
          <w:rStyle w:val="HideTWBExt"/>
        </w:rPr>
        <w:t>&lt;/AuNomDe&gt;</w:t>
      </w:r>
    </w:p>
    <w:p w14:paraId="4A9C7FB3" w14:textId="77777777" w:rsidR="007229C5" w:rsidRPr="002A017E" w:rsidRDefault="007229C5" w:rsidP="007229C5">
      <w:pPr>
        <w:pStyle w:val="NormalBold"/>
      </w:pPr>
      <w:r w:rsidRPr="002A017E">
        <w:rPr>
          <w:rStyle w:val="HideTWBExt"/>
          <w:b w:val="0"/>
        </w:rPr>
        <w:t>&lt;/RepeatBlock-By&gt;</w:t>
      </w:r>
    </w:p>
    <w:p w14:paraId="70DBD748" w14:textId="77777777" w:rsidR="007229C5" w:rsidRPr="002A017E" w:rsidRDefault="007229C5" w:rsidP="007229C5">
      <w:pPr>
        <w:pStyle w:val="NormalBold"/>
      </w:pPr>
      <w:r w:rsidRPr="002A017E">
        <w:rPr>
          <w:rStyle w:val="HideTWBExt"/>
          <w:b w:val="0"/>
        </w:rPr>
        <w:lastRenderedPageBreak/>
        <w:t>&lt;DocAmend&gt;</w:t>
      </w:r>
      <w:r w:rsidRPr="002A017E">
        <w:t>Предложение за резолюция</w:t>
      </w:r>
      <w:r w:rsidRPr="002A017E">
        <w:rPr>
          <w:rStyle w:val="HideTWBExt"/>
          <w:b w:val="0"/>
        </w:rPr>
        <w:t>&lt;/DocAmend&gt;</w:t>
      </w:r>
    </w:p>
    <w:p w14:paraId="3CDEDC84" w14:textId="77777777" w:rsidR="007229C5" w:rsidRPr="002A017E" w:rsidRDefault="007229C5" w:rsidP="007229C5">
      <w:pPr>
        <w:pStyle w:val="NormalBold"/>
      </w:pPr>
      <w:r w:rsidRPr="002A017E">
        <w:rPr>
          <w:rStyle w:val="HideTWBExt"/>
          <w:b w:val="0"/>
        </w:rPr>
        <w:t>&lt;Article&gt;</w:t>
      </w:r>
      <w:r w:rsidRPr="002A017E">
        <w:t>Параграф 3</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75D9EE1" w14:textId="77777777" w:rsidTr="006B3A3B">
        <w:trPr>
          <w:trHeight w:hRule="exact" w:val="240"/>
          <w:jc w:val="center"/>
        </w:trPr>
        <w:tc>
          <w:tcPr>
            <w:tcW w:w="9752" w:type="dxa"/>
            <w:gridSpan w:val="2"/>
            <w:tcBorders>
              <w:top w:val="nil"/>
              <w:left w:val="nil"/>
              <w:bottom w:val="nil"/>
              <w:right w:val="nil"/>
            </w:tcBorders>
          </w:tcPr>
          <w:p w14:paraId="4CBE9B6E" w14:textId="77777777" w:rsidR="007229C5" w:rsidRPr="002A017E" w:rsidRDefault="007229C5" w:rsidP="006B3A3B"/>
        </w:tc>
      </w:tr>
      <w:tr w:rsidR="00310B4A" w:rsidRPr="002A017E" w14:paraId="502BDBBC" w14:textId="77777777" w:rsidTr="006B3A3B">
        <w:trPr>
          <w:trHeight w:val="240"/>
          <w:jc w:val="center"/>
        </w:trPr>
        <w:tc>
          <w:tcPr>
            <w:tcW w:w="4876" w:type="dxa"/>
            <w:tcBorders>
              <w:top w:val="nil"/>
              <w:left w:val="nil"/>
              <w:bottom w:val="nil"/>
              <w:right w:val="nil"/>
            </w:tcBorders>
          </w:tcPr>
          <w:p w14:paraId="6DA5085C"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F3E9D77" w14:textId="77777777" w:rsidR="007229C5" w:rsidRPr="002A017E" w:rsidRDefault="007229C5" w:rsidP="006B3A3B">
            <w:pPr>
              <w:pStyle w:val="AmColumnHeading"/>
            </w:pPr>
            <w:r w:rsidRPr="002A017E">
              <w:t>Изменение</w:t>
            </w:r>
          </w:p>
        </w:tc>
      </w:tr>
      <w:tr w:rsidR="00310B4A" w:rsidRPr="002A017E" w14:paraId="2DD76E5C" w14:textId="77777777" w:rsidTr="006B3A3B">
        <w:trPr>
          <w:jc w:val="center"/>
        </w:trPr>
        <w:tc>
          <w:tcPr>
            <w:tcW w:w="4876" w:type="dxa"/>
            <w:tcBorders>
              <w:top w:val="nil"/>
              <w:left w:val="nil"/>
              <w:bottom w:val="nil"/>
              <w:right w:val="nil"/>
            </w:tcBorders>
          </w:tcPr>
          <w:p w14:paraId="3D999EBA" w14:textId="77777777" w:rsidR="007229C5" w:rsidRPr="002A017E" w:rsidRDefault="007229C5" w:rsidP="006B3A3B">
            <w:pPr>
              <w:pStyle w:val="Normal6a"/>
            </w:pPr>
            <w:r w:rsidRPr="002A017E">
              <w:t>3.</w:t>
            </w:r>
            <w:r w:rsidRPr="002A017E">
              <w:tab/>
              <w:t xml:space="preserve">отбелязва със загриженост, че в своите одити ЕСП многократно е констатирала, че повечето показатели за изпълнение, използвани за програмите на ЕС за финансиране, са показатели за вложените ресурси и за крайните продукти, които не предоставят съответната информация относно напредъка в постигането на целите на финансираните от ЕС действия; освен това изразява съжаление, че в много случаи е установено, че липсват базови данни за показателите и че използваните за показателите основни данни не са нито проследими, нито надеждни; призовава Комисията да гарантира, че показателите, използвани за финансираните от ЕС проекти, са измерими, проверими и основани на надеждни източници на данни, които </w:t>
            </w:r>
            <w:r w:rsidRPr="002A017E">
              <w:rPr>
                <w:b/>
                <w:i/>
              </w:rPr>
              <w:t>гарантират проследимостта</w:t>
            </w:r>
            <w:r w:rsidRPr="002A017E">
              <w:t xml:space="preserve"> на </w:t>
            </w:r>
            <w:r w:rsidRPr="002A017E">
              <w:rPr>
                <w:b/>
                <w:i/>
              </w:rPr>
              <w:t>основните данни</w:t>
            </w:r>
            <w:r w:rsidRPr="002A017E">
              <w:t>, с ясни базови стойности и определения, за да се предотвратят различни тълкувания;</w:t>
            </w:r>
          </w:p>
        </w:tc>
        <w:tc>
          <w:tcPr>
            <w:tcW w:w="4876" w:type="dxa"/>
            <w:tcBorders>
              <w:top w:val="nil"/>
              <w:left w:val="nil"/>
              <w:bottom w:val="nil"/>
              <w:right w:val="nil"/>
            </w:tcBorders>
          </w:tcPr>
          <w:p w14:paraId="496B20D5" w14:textId="77777777" w:rsidR="007229C5" w:rsidRPr="002A017E" w:rsidRDefault="007229C5" w:rsidP="006B3A3B">
            <w:pPr>
              <w:pStyle w:val="Normal6a"/>
            </w:pPr>
            <w:r w:rsidRPr="002A017E">
              <w:t>3.</w:t>
            </w:r>
            <w:r w:rsidRPr="002A017E">
              <w:tab/>
              <w:t xml:space="preserve">отбелязва със загриженост, че в своите одити ЕСП многократно е констатирала, че повечето показатели за изпълнение, използвани за програмите на ЕС за финансиране, са показатели за вложените ресурси и за крайните продукти, които не предоставят съответната информация относно напредъка в постигането на целите на финансираните от ЕС действия; освен това изразява съжаление, че в много случаи е установено, че липсват базови данни за показателите и че използваните за показателите основни данни не са нито проследими, нито надеждни; призовава Комисията да гарантира, че показателите, използвани за финансираните от ЕС проекти, са измерими, проверими и основани на надеждни източници на данни, които </w:t>
            </w:r>
            <w:r w:rsidRPr="002A017E">
              <w:rPr>
                <w:b/>
                <w:i/>
              </w:rPr>
              <w:t>са проследими до равнището</w:t>
            </w:r>
            <w:r w:rsidRPr="002A017E">
              <w:t xml:space="preserve"> на </w:t>
            </w:r>
            <w:r w:rsidRPr="002A017E">
              <w:rPr>
                <w:b/>
                <w:i/>
              </w:rPr>
              <w:t>договорите и бенефициерите</w:t>
            </w:r>
            <w:r w:rsidRPr="002A017E">
              <w:t>, с ясни базови стойности и определения, за да се предотвратят различни тълкувания;</w:t>
            </w:r>
          </w:p>
        </w:tc>
      </w:tr>
    </w:tbl>
    <w:p w14:paraId="3CB1973D"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0403D482" w14:textId="77777777" w:rsidR="007229C5" w:rsidRPr="002A017E" w:rsidRDefault="007229C5" w:rsidP="007229C5">
      <w:r w:rsidRPr="002A017E">
        <w:rPr>
          <w:rStyle w:val="HideTWBExt"/>
        </w:rPr>
        <w:t>&lt;/Amend&gt;</w:t>
      </w:r>
    </w:p>
    <w:p w14:paraId="21FC2E6F"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34</w:t>
      </w:r>
      <w:r w:rsidRPr="002A017E">
        <w:rPr>
          <w:rStyle w:val="HideTWBExt"/>
          <w:b w:val="0"/>
        </w:rPr>
        <w:t>&lt;/NumAm&gt;</w:t>
      </w:r>
    </w:p>
    <w:p w14:paraId="628E1C6F"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00E5AC70" w14:textId="77777777" w:rsidR="007229C5" w:rsidRPr="002A017E" w:rsidRDefault="007229C5" w:rsidP="007229C5">
      <w:pPr>
        <w:pStyle w:val="NormalBold"/>
      </w:pPr>
      <w:r w:rsidRPr="002A017E">
        <w:rPr>
          <w:rStyle w:val="HideTWBExt"/>
          <w:b w:val="0"/>
        </w:rPr>
        <w:t>&lt;/RepeatBlock-By&gt;</w:t>
      </w:r>
    </w:p>
    <w:p w14:paraId="0614FD90"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E502B9E" w14:textId="77777777" w:rsidR="007229C5" w:rsidRPr="002A017E" w:rsidRDefault="007229C5" w:rsidP="007229C5">
      <w:pPr>
        <w:pStyle w:val="NormalBold"/>
      </w:pPr>
      <w:r w:rsidRPr="002A017E">
        <w:rPr>
          <w:rStyle w:val="HideTWBExt"/>
          <w:b w:val="0"/>
        </w:rPr>
        <w:t>&lt;Article&gt;</w:t>
      </w:r>
      <w:r w:rsidRPr="002A017E">
        <w:t>Параграф 3</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8448146" w14:textId="77777777" w:rsidTr="006B3A3B">
        <w:trPr>
          <w:trHeight w:hRule="exact" w:val="240"/>
          <w:jc w:val="center"/>
        </w:trPr>
        <w:tc>
          <w:tcPr>
            <w:tcW w:w="9752" w:type="dxa"/>
            <w:gridSpan w:val="2"/>
            <w:tcBorders>
              <w:top w:val="nil"/>
              <w:left w:val="nil"/>
              <w:bottom w:val="nil"/>
              <w:right w:val="nil"/>
            </w:tcBorders>
          </w:tcPr>
          <w:p w14:paraId="14A63B7A" w14:textId="77777777" w:rsidR="007229C5" w:rsidRPr="002A017E" w:rsidRDefault="007229C5" w:rsidP="006B3A3B"/>
        </w:tc>
      </w:tr>
      <w:tr w:rsidR="00310B4A" w:rsidRPr="002A017E" w14:paraId="2684AE6B" w14:textId="77777777" w:rsidTr="006B3A3B">
        <w:trPr>
          <w:trHeight w:val="240"/>
          <w:jc w:val="center"/>
        </w:trPr>
        <w:tc>
          <w:tcPr>
            <w:tcW w:w="4876" w:type="dxa"/>
            <w:tcBorders>
              <w:top w:val="nil"/>
              <w:left w:val="nil"/>
              <w:bottom w:val="nil"/>
              <w:right w:val="nil"/>
            </w:tcBorders>
          </w:tcPr>
          <w:p w14:paraId="07203EFD"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7B1D1A3E" w14:textId="77777777" w:rsidR="007229C5" w:rsidRPr="002A017E" w:rsidRDefault="007229C5" w:rsidP="006B3A3B">
            <w:pPr>
              <w:pStyle w:val="AmColumnHeading"/>
            </w:pPr>
            <w:r w:rsidRPr="002A017E">
              <w:t>Изменение</w:t>
            </w:r>
          </w:p>
        </w:tc>
      </w:tr>
      <w:tr w:rsidR="00310B4A" w:rsidRPr="002A017E" w14:paraId="19946482" w14:textId="77777777" w:rsidTr="006B3A3B">
        <w:trPr>
          <w:jc w:val="center"/>
        </w:trPr>
        <w:tc>
          <w:tcPr>
            <w:tcW w:w="4876" w:type="dxa"/>
            <w:tcBorders>
              <w:top w:val="nil"/>
              <w:left w:val="nil"/>
              <w:bottom w:val="nil"/>
              <w:right w:val="nil"/>
            </w:tcBorders>
          </w:tcPr>
          <w:p w14:paraId="4B23F5F1" w14:textId="77777777" w:rsidR="007229C5" w:rsidRPr="002A017E" w:rsidRDefault="007229C5" w:rsidP="006B3A3B">
            <w:pPr>
              <w:pStyle w:val="Normal6a"/>
            </w:pPr>
            <w:r w:rsidRPr="002A017E">
              <w:t>3.</w:t>
            </w:r>
            <w:r w:rsidRPr="002A017E">
              <w:tab/>
              <w:t xml:space="preserve">отбелязва със загриженост, че в своите одити ЕСП многократно е констатирала, че повечето показатели за изпълнение, използвани за програмите на ЕС за финансиране, са показатели за вложените ресурси и за крайните продукти, които не предоставят </w:t>
            </w:r>
            <w:r w:rsidRPr="002A017E">
              <w:lastRenderedPageBreak/>
              <w:t xml:space="preserve">съответната информация относно напредъка в постигането на целите на финансираните от ЕС действия; освен това изразява съжаление, че в много случаи е установено, че липсват базови данни за показателите и че използваните за показателите основни данни не са нито проследими, нито надеждни; призовава Комисията да </w:t>
            </w:r>
            <w:r w:rsidRPr="002A017E">
              <w:rPr>
                <w:b/>
                <w:i/>
              </w:rPr>
              <w:t>гарантира</w:t>
            </w:r>
            <w:r w:rsidRPr="002A017E">
              <w:t>, че показателите, използвани за финансираните от ЕС проекти, са измерими, проверими и основани на надеждни източници на данни, които гарантират проследимостта на основните данни, с ясни базови стойности и определения, за да се предотвратят различни тълкувания;</w:t>
            </w:r>
          </w:p>
        </w:tc>
        <w:tc>
          <w:tcPr>
            <w:tcW w:w="4876" w:type="dxa"/>
            <w:tcBorders>
              <w:top w:val="nil"/>
              <w:left w:val="nil"/>
              <w:bottom w:val="nil"/>
              <w:right w:val="nil"/>
            </w:tcBorders>
          </w:tcPr>
          <w:p w14:paraId="3D9F0BCC" w14:textId="77777777" w:rsidR="007229C5" w:rsidRPr="002A017E" w:rsidRDefault="007229C5" w:rsidP="006B3A3B">
            <w:pPr>
              <w:pStyle w:val="Normal6a"/>
            </w:pPr>
            <w:r w:rsidRPr="002A017E">
              <w:lastRenderedPageBreak/>
              <w:t>3.</w:t>
            </w:r>
            <w:r w:rsidRPr="002A017E">
              <w:tab/>
              <w:t xml:space="preserve">отбелязва със загриженост, че в своите одити ЕСП многократно е констатирала, че повечето показатели за изпълнение, използвани за програмите на ЕС за финансиране, са показатели за вложените ресурси и за крайните продукти, които не предоставят </w:t>
            </w:r>
            <w:r w:rsidRPr="002A017E">
              <w:lastRenderedPageBreak/>
              <w:t xml:space="preserve">съответната информация относно напредъка в постигането на целите на финансираните от ЕС действия; освен това изразява съжаление, че в много случаи е установено, че липсват базови данни за показателите и че използваните за показателите основни данни не са нито проследими, нито надеждни; призовава Комисията </w:t>
            </w:r>
            <w:r w:rsidRPr="002A017E">
              <w:rPr>
                <w:b/>
                <w:i/>
              </w:rPr>
              <w:t>и държавите членки</w:t>
            </w:r>
            <w:r w:rsidRPr="002A017E">
              <w:t xml:space="preserve"> да </w:t>
            </w:r>
            <w:r w:rsidRPr="002A017E">
              <w:rPr>
                <w:b/>
                <w:i/>
              </w:rPr>
              <w:t>гарантират</w:t>
            </w:r>
            <w:r w:rsidRPr="002A017E">
              <w:t>, че показателите, използвани за финансираните от ЕС проекти, са измерими, проверими и основани на надеждни източници на данни, които гарантират проследимостта на основните данни, с ясни базови стойности и определения, за да се предотвратят различни тълкувания;</w:t>
            </w:r>
          </w:p>
        </w:tc>
      </w:tr>
    </w:tbl>
    <w:p w14:paraId="6CE08912"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CF75A11" w14:textId="77777777" w:rsidR="007229C5" w:rsidRPr="002A017E" w:rsidRDefault="007229C5" w:rsidP="007229C5">
      <w:r w:rsidRPr="002A017E">
        <w:rPr>
          <w:rStyle w:val="HideTWBExt"/>
        </w:rPr>
        <w:t>&lt;/Amend&gt;</w:t>
      </w:r>
    </w:p>
    <w:p w14:paraId="384738FC"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35</w:t>
      </w:r>
      <w:r w:rsidRPr="002A017E">
        <w:rPr>
          <w:rStyle w:val="HideTWBExt"/>
          <w:b w:val="0"/>
        </w:rPr>
        <w:t>&lt;/NumAm&gt;</w:t>
      </w:r>
    </w:p>
    <w:p w14:paraId="1F61EA4C"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0A663BC8" w14:textId="77777777" w:rsidR="007229C5" w:rsidRPr="002A017E" w:rsidRDefault="007229C5" w:rsidP="007229C5">
      <w:pPr>
        <w:pStyle w:val="NormalBold"/>
      </w:pPr>
      <w:r w:rsidRPr="002A017E">
        <w:rPr>
          <w:rStyle w:val="HideTWBExt"/>
          <w:b w:val="0"/>
        </w:rPr>
        <w:t>&lt;/RepeatBlock-By&gt;</w:t>
      </w:r>
    </w:p>
    <w:p w14:paraId="0F1016CA"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7470085" w14:textId="77777777" w:rsidR="007229C5" w:rsidRPr="002A017E" w:rsidRDefault="007229C5" w:rsidP="007229C5">
      <w:pPr>
        <w:pStyle w:val="NormalBold"/>
      </w:pPr>
      <w:r w:rsidRPr="002A017E">
        <w:rPr>
          <w:rStyle w:val="HideTWBExt"/>
          <w:b w:val="0"/>
        </w:rPr>
        <w:t>&lt;Article&gt;</w:t>
      </w:r>
      <w:r w:rsidRPr="002A017E">
        <w:t>Параграф 3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C6C2794" w14:textId="77777777" w:rsidTr="006B3A3B">
        <w:trPr>
          <w:trHeight w:hRule="exact" w:val="240"/>
          <w:jc w:val="center"/>
        </w:trPr>
        <w:tc>
          <w:tcPr>
            <w:tcW w:w="9752" w:type="dxa"/>
            <w:gridSpan w:val="2"/>
            <w:tcBorders>
              <w:top w:val="nil"/>
              <w:left w:val="nil"/>
              <w:bottom w:val="nil"/>
              <w:right w:val="nil"/>
            </w:tcBorders>
          </w:tcPr>
          <w:p w14:paraId="79EBF6E8" w14:textId="77777777" w:rsidR="007229C5" w:rsidRPr="002A017E" w:rsidRDefault="007229C5" w:rsidP="006B3A3B"/>
        </w:tc>
      </w:tr>
      <w:tr w:rsidR="00310B4A" w:rsidRPr="002A017E" w14:paraId="79FD5F91" w14:textId="77777777" w:rsidTr="006B3A3B">
        <w:trPr>
          <w:trHeight w:val="240"/>
          <w:jc w:val="center"/>
        </w:trPr>
        <w:tc>
          <w:tcPr>
            <w:tcW w:w="4876" w:type="dxa"/>
            <w:tcBorders>
              <w:top w:val="nil"/>
              <w:left w:val="nil"/>
              <w:bottom w:val="nil"/>
              <w:right w:val="nil"/>
            </w:tcBorders>
          </w:tcPr>
          <w:p w14:paraId="0C373801"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D6C2CBF" w14:textId="77777777" w:rsidR="007229C5" w:rsidRPr="002A017E" w:rsidRDefault="007229C5" w:rsidP="006B3A3B">
            <w:pPr>
              <w:pStyle w:val="AmColumnHeading"/>
            </w:pPr>
            <w:r w:rsidRPr="002A017E">
              <w:t>Изменение</w:t>
            </w:r>
          </w:p>
        </w:tc>
      </w:tr>
      <w:tr w:rsidR="00310B4A" w:rsidRPr="002A017E" w14:paraId="59602B01" w14:textId="77777777" w:rsidTr="006B3A3B">
        <w:trPr>
          <w:jc w:val="center"/>
        </w:trPr>
        <w:tc>
          <w:tcPr>
            <w:tcW w:w="4876" w:type="dxa"/>
            <w:tcBorders>
              <w:top w:val="nil"/>
              <w:left w:val="nil"/>
              <w:bottom w:val="nil"/>
              <w:right w:val="nil"/>
            </w:tcBorders>
          </w:tcPr>
          <w:p w14:paraId="0848491F" w14:textId="77777777" w:rsidR="007229C5" w:rsidRPr="002A017E" w:rsidRDefault="007229C5" w:rsidP="006B3A3B">
            <w:pPr>
              <w:pStyle w:val="Normal6a"/>
            </w:pPr>
          </w:p>
        </w:tc>
        <w:tc>
          <w:tcPr>
            <w:tcW w:w="4876" w:type="dxa"/>
            <w:tcBorders>
              <w:top w:val="nil"/>
              <w:left w:val="nil"/>
              <w:bottom w:val="nil"/>
              <w:right w:val="nil"/>
            </w:tcBorders>
          </w:tcPr>
          <w:p w14:paraId="5829DF16" w14:textId="77777777" w:rsidR="007229C5" w:rsidRPr="002A017E" w:rsidRDefault="007229C5" w:rsidP="006B3A3B">
            <w:pPr>
              <w:pStyle w:val="Normal6a"/>
            </w:pPr>
            <w:r w:rsidRPr="002A017E">
              <w:rPr>
                <w:b/>
                <w:i/>
              </w:rPr>
              <w:t>3a.</w:t>
            </w:r>
            <w:r w:rsidRPr="002A017E">
              <w:tab/>
            </w:r>
            <w:r w:rsidRPr="002A017E">
              <w:rPr>
                <w:b/>
                <w:i/>
              </w:rPr>
              <w:t xml:space="preserve">отбелязва със загриженост, че сравнителните доклади за иновациите на Комисията последователно показват изоставането на ЕС спрямо други глобални участници по отношение на ключови показатели за иновации; подчертава, че критериите за допустимост за финансиране следва да бъдат разширени, така че да обхващат не само авангардни иновации, които отговарят на стандарта на най-новите технологии в световен мащаб, но и по-широк спектър от иновации с голямо въздействие и приложни иновации, способни да създадат промишлен </w:t>
            </w:r>
            <w:r w:rsidRPr="002A017E">
              <w:rPr>
                <w:b/>
                <w:i/>
              </w:rPr>
              <w:lastRenderedPageBreak/>
              <w:t>мащаб, заетост и технологично разпространение в държавите членки;</w:t>
            </w:r>
          </w:p>
        </w:tc>
      </w:tr>
    </w:tbl>
    <w:p w14:paraId="595EA14D"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E5EDBF2" w14:textId="77777777" w:rsidR="007229C5" w:rsidRPr="002A017E" w:rsidRDefault="007229C5" w:rsidP="007229C5">
      <w:r w:rsidRPr="002A017E">
        <w:rPr>
          <w:rStyle w:val="HideTWBExt"/>
        </w:rPr>
        <w:t>&lt;/Amend&gt;</w:t>
      </w:r>
    </w:p>
    <w:p w14:paraId="382885A4"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36</w:t>
      </w:r>
      <w:r w:rsidRPr="002A017E">
        <w:rPr>
          <w:rStyle w:val="HideTWBExt"/>
          <w:b w:val="0"/>
        </w:rPr>
        <w:t>&lt;/NumAm&gt;</w:t>
      </w:r>
    </w:p>
    <w:p w14:paraId="059BBD4C"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42B9C27C" w14:textId="77777777" w:rsidR="007229C5" w:rsidRPr="002A017E" w:rsidRDefault="007229C5" w:rsidP="007229C5">
      <w:pPr>
        <w:pStyle w:val="NormalBold"/>
      </w:pPr>
      <w:r w:rsidRPr="002A017E">
        <w:rPr>
          <w:rStyle w:val="HideTWBExt"/>
          <w:b w:val="0"/>
        </w:rPr>
        <w:t>&lt;/RepeatBlock-By&gt;</w:t>
      </w:r>
    </w:p>
    <w:p w14:paraId="6B66D986"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3B3D8A6" w14:textId="77777777" w:rsidR="007229C5" w:rsidRPr="002A017E" w:rsidRDefault="007229C5" w:rsidP="007229C5">
      <w:pPr>
        <w:pStyle w:val="NormalBold"/>
      </w:pPr>
      <w:r w:rsidRPr="002A017E">
        <w:rPr>
          <w:rStyle w:val="HideTWBExt"/>
          <w:b w:val="0"/>
        </w:rPr>
        <w:t>&lt;Article&gt;</w:t>
      </w:r>
      <w:r w:rsidRPr="002A017E">
        <w:t>Параграф 4</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820C656" w14:textId="77777777" w:rsidTr="006B3A3B">
        <w:trPr>
          <w:trHeight w:hRule="exact" w:val="240"/>
          <w:jc w:val="center"/>
        </w:trPr>
        <w:tc>
          <w:tcPr>
            <w:tcW w:w="9752" w:type="dxa"/>
            <w:gridSpan w:val="2"/>
            <w:tcBorders>
              <w:top w:val="nil"/>
              <w:left w:val="nil"/>
              <w:bottom w:val="nil"/>
              <w:right w:val="nil"/>
            </w:tcBorders>
          </w:tcPr>
          <w:p w14:paraId="058B3299" w14:textId="77777777" w:rsidR="007229C5" w:rsidRPr="002A017E" w:rsidRDefault="007229C5" w:rsidP="006B3A3B"/>
        </w:tc>
      </w:tr>
      <w:tr w:rsidR="00310B4A" w:rsidRPr="002A017E" w14:paraId="1F0A2E1F" w14:textId="77777777" w:rsidTr="006B3A3B">
        <w:trPr>
          <w:trHeight w:val="240"/>
          <w:jc w:val="center"/>
        </w:trPr>
        <w:tc>
          <w:tcPr>
            <w:tcW w:w="4876" w:type="dxa"/>
            <w:tcBorders>
              <w:top w:val="nil"/>
              <w:left w:val="nil"/>
              <w:bottom w:val="nil"/>
              <w:right w:val="nil"/>
            </w:tcBorders>
          </w:tcPr>
          <w:p w14:paraId="2C65B845"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555AFF8A" w14:textId="77777777" w:rsidR="007229C5" w:rsidRPr="002A017E" w:rsidRDefault="007229C5" w:rsidP="006B3A3B">
            <w:pPr>
              <w:pStyle w:val="AmColumnHeading"/>
            </w:pPr>
            <w:r w:rsidRPr="002A017E">
              <w:t>Изменение</w:t>
            </w:r>
          </w:p>
        </w:tc>
      </w:tr>
      <w:tr w:rsidR="00310B4A" w:rsidRPr="002A017E" w14:paraId="04B2C2FC" w14:textId="77777777" w:rsidTr="006B3A3B">
        <w:trPr>
          <w:jc w:val="center"/>
        </w:trPr>
        <w:tc>
          <w:tcPr>
            <w:tcW w:w="4876" w:type="dxa"/>
            <w:tcBorders>
              <w:top w:val="nil"/>
              <w:left w:val="nil"/>
              <w:bottom w:val="nil"/>
              <w:right w:val="nil"/>
            </w:tcBorders>
          </w:tcPr>
          <w:p w14:paraId="64981EB2" w14:textId="77777777" w:rsidR="007229C5" w:rsidRPr="002A017E" w:rsidRDefault="007229C5" w:rsidP="006B3A3B">
            <w:pPr>
              <w:pStyle w:val="Normal6a"/>
            </w:pPr>
            <w:r w:rsidRPr="002A017E">
              <w:t>4.</w:t>
            </w:r>
            <w:r w:rsidRPr="002A017E">
              <w:tab/>
              <w:t>изразява съжаление, че рамката за изпълнение на бюджета на ЕС за периода 2021 – 2027 г. продължава да бъде прекалено сложна и фрагментирана; отбелязва оценката на Комисията</w:t>
            </w:r>
            <w:r w:rsidRPr="002A017E">
              <w:rPr>
                <w:vertAlign w:val="superscript"/>
              </w:rPr>
              <w:t>8</w:t>
            </w:r>
            <w:r w:rsidRPr="002A017E">
              <w:t>, че в многогодишната финансова рамка (МФР) за периода 2021 – 2027 г. се използват над 5 000 разнородни и неподлежащи на агрегиране показатели за изпълнение и че в рамките на Механизма за възстановяване и устойчивост (МВУ) са определени около 7 000 ключови етапи и цели, които отговарят на различни нужди, като например оценка на изпълнението в контекста на проектобюджета и мониторинг и оценка на програмите, плановете на държавите членки и извършените плащания;</w:t>
            </w:r>
          </w:p>
        </w:tc>
        <w:tc>
          <w:tcPr>
            <w:tcW w:w="4876" w:type="dxa"/>
            <w:tcBorders>
              <w:top w:val="nil"/>
              <w:left w:val="nil"/>
              <w:bottom w:val="nil"/>
              <w:right w:val="nil"/>
            </w:tcBorders>
          </w:tcPr>
          <w:p w14:paraId="3ADE7EC9" w14:textId="77777777" w:rsidR="007229C5" w:rsidRPr="002A017E" w:rsidRDefault="007229C5" w:rsidP="006B3A3B">
            <w:pPr>
              <w:pStyle w:val="Normal6a"/>
            </w:pPr>
            <w:r w:rsidRPr="002A017E">
              <w:t>4.</w:t>
            </w:r>
            <w:r w:rsidRPr="002A017E">
              <w:tab/>
              <w:t xml:space="preserve">изразява съжаление, че рамката за изпълнение на бюджета на ЕС за периода 2021 – 2027 г. продължава да бъде прекалено сложна и фрагментирана; отбелязва </w:t>
            </w:r>
            <w:r w:rsidRPr="002A017E">
              <w:rPr>
                <w:b/>
                <w:i/>
              </w:rPr>
              <w:t>със съжаление</w:t>
            </w:r>
            <w:r w:rsidRPr="002A017E">
              <w:t xml:space="preserve"> оценката на Комисията</w:t>
            </w:r>
            <w:r w:rsidRPr="002A017E">
              <w:rPr>
                <w:vertAlign w:val="superscript"/>
              </w:rPr>
              <w:t>8</w:t>
            </w:r>
            <w:r w:rsidRPr="002A017E">
              <w:t>, че в многогодишната финансова рамка (МФР) за периода 2021 – 2027 г. се използват над 5 000 разнородни и неподлежащи на агрегиране показатели за изпълнение</w:t>
            </w:r>
            <w:r w:rsidRPr="002A017E">
              <w:rPr>
                <w:b/>
                <w:i/>
              </w:rPr>
              <w:t>, което следователно не позволява по-обективна оценка на ефективността на финансирането в рамките на МФР,</w:t>
            </w:r>
            <w:r w:rsidRPr="002A017E">
              <w:t xml:space="preserve"> и че в рамките на Механизма за възстановяване и устойчивост (МВУ) са определени около 7 000 ключови етапи и цели, които отговарят на различни нужди, като например оценка на изпълнението в контекста на проектобюджета и мониторинг и оценка на програмите, плановете на държавите членки и извършените плащания; </w:t>
            </w:r>
            <w:r w:rsidRPr="002A017E">
              <w:rPr>
                <w:b/>
                <w:i/>
              </w:rPr>
              <w:t xml:space="preserve">подчертава по-специално, че концепцията на МВУ е затруднила осигуряването на достатъчна проследимост и проверимост на използването на средствата на ЕС, както и съпоставимостта на резултатите с други разходни инструменти на ЕС; призовава Комисията да създаде по-всеобхватна, хармонизирана, </w:t>
            </w:r>
            <w:r w:rsidRPr="002A017E">
              <w:rPr>
                <w:b/>
                <w:i/>
              </w:rPr>
              <w:lastRenderedPageBreak/>
              <w:t>прозрачна и проверима рамка от показатели за изпълнение за бъдещите инструменти, като гарантира, че Парламентът и Европейската сметна палата могат да упражняват в пълна степен своите надзорни отговорности;</w:t>
            </w:r>
          </w:p>
        </w:tc>
      </w:tr>
      <w:tr w:rsidR="00310B4A" w:rsidRPr="002A017E" w14:paraId="6780110C" w14:textId="77777777" w:rsidTr="006B3A3B">
        <w:trPr>
          <w:jc w:val="center"/>
        </w:trPr>
        <w:tc>
          <w:tcPr>
            <w:tcW w:w="4876" w:type="dxa"/>
            <w:tcBorders>
              <w:top w:val="nil"/>
              <w:left w:val="nil"/>
              <w:bottom w:val="nil"/>
              <w:right w:val="nil"/>
            </w:tcBorders>
          </w:tcPr>
          <w:p w14:paraId="58EEE87B" w14:textId="77777777" w:rsidR="007229C5" w:rsidRPr="002A017E" w:rsidRDefault="007229C5" w:rsidP="006B3A3B">
            <w:pPr>
              <w:pStyle w:val="Normal6a"/>
            </w:pPr>
            <w:r w:rsidRPr="002A017E">
              <w:rPr>
                <w:b/>
                <w:i/>
              </w:rPr>
              <w:lastRenderedPageBreak/>
              <w:t>_________________</w:t>
            </w:r>
          </w:p>
        </w:tc>
        <w:tc>
          <w:tcPr>
            <w:tcW w:w="4876" w:type="dxa"/>
            <w:tcBorders>
              <w:top w:val="nil"/>
              <w:left w:val="nil"/>
              <w:bottom w:val="nil"/>
              <w:right w:val="nil"/>
            </w:tcBorders>
          </w:tcPr>
          <w:p w14:paraId="60599398" w14:textId="77777777" w:rsidR="007229C5" w:rsidRPr="002A017E" w:rsidRDefault="007229C5" w:rsidP="006B3A3B">
            <w:pPr>
              <w:pStyle w:val="Normal6a"/>
            </w:pPr>
            <w:r w:rsidRPr="002A017E">
              <w:rPr>
                <w:b/>
                <w:i/>
              </w:rPr>
              <w:t>_________________</w:t>
            </w:r>
          </w:p>
        </w:tc>
      </w:tr>
      <w:tr w:rsidR="00310B4A" w:rsidRPr="002A017E" w14:paraId="461BB43A" w14:textId="77777777" w:rsidTr="006B3A3B">
        <w:trPr>
          <w:jc w:val="center"/>
        </w:trPr>
        <w:tc>
          <w:tcPr>
            <w:tcW w:w="4876" w:type="dxa"/>
            <w:tcBorders>
              <w:top w:val="nil"/>
              <w:left w:val="nil"/>
              <w:bottom w:val="nil"/>
              <w:right w:val="nil"/>
            </w:tcBorders>
          </w:tcPr>
          <w:p w14:paraId="371AE99A" w14:textId="77777777" w:rsidR="007229C5" w:rsidRPr="002A017E" w:rsidRDefault="007229C5" w:rsidP="006B3A3B">
            <w:pPr>
              <w:pStyle w:val="Normal6a"/>
            </w:pPr>
            <w:r w:rsidRPr="002A017E">
              <w:rPr>
                <w:vertAlign w:val="superscript"/>
              </w:rPr>
              <w:t>8</w:t>
            </w:r>
            <w:r w:rsidRPr="002A017E">
              <w:t xml:space="preserve"> Доклад за оценка на въздействието (SWD(2025)0590), придружаващ предложението на Комисията за регламент за установяване на рамка за проследяване и изпълнение на бюджетните разходи (COM(2025)0545).</w:t>
            </w:r>
          </w:p>
        </w:tc>
        <w:tc>
          <w:tcPr>
            <w:tcW w:w="4876" w:type="dxa"/>
            <w:tcBorders>
              <w:top w:val="nil"/>
              <w:left w:val="nil"/>
              <w:bottom w:val="nil"/>
              <w:right w:val="nil"/>
            </w:tcBorders>
          </w:tcPr>
          <w:p w14:paraId="1E809688" w14:textId="77777777" w:rsidR="007229C5" w:rsidRPr="002A017E" w:rsidRDefault="007229C5" w:rsidP="006B3A3B">
            <w:pPr>
              <w:pStyle w:val="Normal6a"/>
            </w:pPr>
            <w:r w:rsidRPr="002A017E">
              <w:rPr>
                <w:vertAlign w:val="superscript"/>
              </w:rPr>
              <w:t>8</w:t>
            </w:r>
            <w:r w:rsidRPr="002A017E">
              <w:t xml:space="preserve"> Доклад за оценка на въздействието (SWD(2025)0590), придружаващ предложението на Комисията за регламент за установяване на рамка за проследяване и изпълнение на бюджетните разходи (COM(2025)0545).</w:t>
            </w:r>
          </w:p>
        </w:tc>
      </w:tr>
    </w:tbl>
    <w:p w14:paraId="2FDDE03A"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6DEFCBA9" w14:textId="77777777" w:rsidR="007229C5" w:rsidRPr="002A017E" w:rsidRDefault="007229C5" w:rsidP="007229C5">
      <w:r w:rsidRPr="002A017E">
        <w:rPr>
          <w:rStyle w:val="HideTWBExt"/>
        </w:rPr>
        <w:t>&lt;/Amend&gt;</w:t>
      </w:r>
    </w:p>
    <w:p w14:paraId="2365143F"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37</w:t>
      </w:r>
      <w:r w:rsidRPr="002A017E">
        <w:rPr>
          <w:rStyle w:val="HideTWBExt"/>
          <w:b w:val="0"/>
        </w:rPr>
        <w:t>&lt;/NumAm&gt;</w:t>
      </w:r>
    </w:p>
    <w:p w14:paraId="77C6867B" w14:textId="77777777" w:rsidR="007229C5" w:rsidRPr="002A017E" w:rsidRDefault="007229C5" w:rsidP="007229C5">
      <w:pPr>
        <w:pStyle w:val="NormalBold"/>
      </w:pPr>
      <w:r w:rsidRPr="002A017E">
        <w:rPr>
          <w:rStyle w:val="HideTWBExt"/>
          <w:b w:val="0"/>
        </w:rPr>
        <w:t>&lt;RepeatBlock-By&gt;&lt;Members&gt;</w:t>
      </w:r>
      <w:r w:rsidRPr="002A017E">
        <w:t>Жулиен Санчес</w:t>
      </w:r>
      <w:r w:rsidRPr="002A017E">
        <w:rPr>
          <w:rStyle w:val="HideTWBExt"/>
          <w:b w:val="0"/>
        </w:rPr>
        <w:t>&lt;/Members&gt;</w:t>
      </w:r>
    </w:p>
    <w:p w14:paraId="16221579" w14:textId="77777777" w:rsidR="007229C5" w:rsidRPr="002A017E" w:rsidRDefault="007229C5" w:rsidP="007229C5">
      <w:pPr>
        <w:pStyle w:val="NormalBold"/>
      </w:pPr>
      <w:r w:rsidRPr="002A017E">
        <w:rPr>
          <w:rStyle w:val="HideTWBExt"/>
          <w:b w:val="0"/>
        </w:rPr>
        <w:t>&lt;/RepeatBlock-By&gt;</w:t>
      </w:r>
    </w:p>
    <w:p w14:paraId="349E6EF1"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D12DEEE" w14:textId="77777777" w:rsidR="007229C5" w:rsidRPr="002A017E" w:rsidRDefault="007229C5" w:rsidP="007229C5">
      <w:pPr>
        <w:pStyle w:val="NormalBold"/>
      </w:pPr>
      <w:r w:rsidRPr="002A017E">
        <w:rPr>
          <w:rStyle w:val="HideTWBExt"/>
          <w:b w:val="0"/>
        </w:rPr>
        <w:t>&lt;Article&gt;</w:t>
      </w:r>
      <w:r w:rsidRPr="002A017E">
        <w:t>Параграф 4</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179EF7E" w14:textId="77777777" w:rsidTr="006B3A3B">
        <w:trPr>
          <w:trHeight w:hRule="exact" w:val="240"/>
          <w:jc w:val="center"/>
        </w:trPr>
        <w:tc>
          <w:tcPr>
            <w:tcW w:w="9752" w:type="dxa"/>
            <w:gridSpan w:val="2"/>
            <w:tcBorders>
              <w:top w:val="nil"/>
              <w:left w:val="nil"/>
              <w:bottom w:val="nil"/>
              <w:right w:val="nil"/>
            </w:tcBorders>
          </w:tcPr>
          <w:p w14:paraId="17FF1FF6" w14:textId="77777777" w:rsidR="007229C5" w:rsidRPr="002A017E" w:rsidRDefault="007229C5" w:rsidP="006B3A3B"/>
        </w:tc>
      </w:tr>
      <w:tr w:rsidR="00310B4A" w:rsidRPr="002A017E" w14:paraId="7716B9A3" w14:textId="77777777" w:rsidTr="006B3A3B">
        <w:trPr>
          <w:trHeight w:val="240"/>
          <w:jc w:val="center"/>
        </w:trPr>
        <w:tc>
          <w:tcPr>
            <w:tcW w:w="4876" w:type="dxa"/>
            <w:tcBorders>
              <w:top w:val="nil"/>
              <w:left w:val="nil"/>
              <w:bottom w:val="nil"/>
              <w:right w:val="nil"/>
            </w:tcBorders>
          </w:tcPr>
          <w:p w14:paraId="2DE5876C"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5988FB1F" w14:textId="77777777" w:rsidR="007229C5" w:rsidRPr="002A017E" w:rsidRDefault="007229C5" w:rsidP="006B3A3B">
            <w:pPr>
              <w:pStyle w:val="AmColumnHeading"/>
            </w:pPr>
            <w:r w:rsidRPr="002A017E">
              <w:t>Изменение</w:t>
            </w:r>
          </w:p>
        </w:tc>
      </w:tr>
      <w:tr w:rsidR="00310B4A" w:rsidRPr="002A017E" w14:paraId="14F93156" w14:textId="77777777" w:rsidTr="006B3A3B">
        <w:trPr>
          <w:jc w:val="center"/>
        </w:trPr>
        <w:tc>
          <w:tcPr>
            <w:tcW w:w="4876" w:type="dxa"/>
            <w:tcBorders>
              <w:top w:val="nil"/>
              <w:left w:val="nil"/>
              <w:bottom w:val="nil"/>
              <w:right w:val="nil"/>
            </w:tcBorders>
          </w:tcPr>
          <w:p w14:paraId="3DDC9934" w14:textId="77777777" w:rsidR="007229C5" w:rsidRPr="002A017E" w:rsidRDefault="007229C5" w:rsidP="006B3A3B">
            <w:pPr>
              <w:pStyle w:val="Normal6a"/>
            </w:pPr>
            <w:r w:rsidRPr="002A017E">
              <w:t>4.</w:t>
            </w:r>
            <w:r w:rsidRPr="002A017E">
              <w:tab/>
              <w:t>изразява съжаление, че рамката за изпълнение на бюджета на ЕС за периода 2021 – 2027 г. продължава да бъде прекалено сложна и фрагментирана; отбелязва оценката на Комисията</w:t>
            </w:r>
            <w:r w:rsidRPr="002A017E">
              <w:rPr>
                <w:vertAlign w:val="superscript"/>
              </w:rPr>
              <w:t>8</w:t>
            </w:r>
            <w:r w:rsidRPr="002A017E">
              <w:t>, че в многогодишната финансова рамка (МФР) за периода 2021 – 2027 г. се използват над 5 000 разнородни и неподлежащи на агрегиране показатели за изпълнение и че в рамките на Механизма за възстановяване и устойчивост (МВУ) са определени около 7 000 ключови етапи и цели, които отговарят на различни нужди, като например оценка на изпълнението в контекста на проектобюджета и мониторинг и оценка на програмите, плановете на държавите членки и извършените плащания;</w:t>
            </w:r>
          </w:p>
        </w:tc>
        <w:tc>
          <w:tcPr>
            <w:tcW w:w="4876" w:type="dxa"/>
            <w:tcBorders>
              <w:top w:val="nil"/>
              <w:left w:val="nil"/>
              <w:bottom w:val="nil"/>
              <w:right w:val="nil"/>
            </w:tcBorders>
          </w:tcPr>
          <w:p w14:paraId="52EE2473" w14:textId="77777777" w:rsidR="007229C5" w:rsidRPr="002A017E" w:rsidRDefault="007229C5" w:rsidP="006B3A3B">
            <w:pPr>
              <w:pStyle w:val="Normal6a"/>
            </w:pPr>
            <w:r w:rsidRPr="002A017E">
              <w:t>4.</w:t>
            </w:r>
            <w:r w:rsidRPr="002A017E">
              <w:tab/>
              <w:t>изразява съжаление, че рамката за изпълнение на бюджета на ЕС за периода 2021 – 2027 г. продължава да бъде прекалено сложна и фрагментирана; отбелязва оценката на Комисията</w:t>
            </w:r>
            <w:r w:rsidRPr="002A017E">
              <w:rPr>
                <w:vertAlign w:val="superscript"/>
              </w:rPr>
              <w:t>8</w:t>
            </w:r>
            <w:r w:rsidRPr="002A017E">
              <w:t xml:space="preserve">, че в многогодишната финансова рамка (МФР) за периода 2021 – 2027 г. се използват над 5 000 разнородни и неподлежащи на агрегиране показатели за изпълнение и че в рамките на Механизма за възстановяване и устойчивост (МВУ) са определени около 7 000 ключови етапи и цели, които отговарят на различни нужди, като например оценка на изпълнението в контекста на проектобюджета и мониторинг и оценка на програмите, плановете на държавите членки и извършените плащания; </w:t>
            </w:r>
            <w:r w:rsidRPr="002A017E">
              <w:rPr>
                <w:b/>
                <w:i/>
              </w:rPr>
              <w:t xml:space="preserve">изразява съжаление, че както </w:t>
            </w:r>
            <w:r w:rsidRPr="002A017E">
              <w:rPr>
                <w:b/>
                <w:i/>
              </w:rPr>
              <w:lastRenderedPageBreak/>
              <w:t>многократно е описвано от Европейската сметна палата, тези показатели понастоящем не се основават на надеждни, количествено измерими, ясни и неподлежащи на тълкуване елементи;</w:t>
            </w:r>
          </w:p>
        </w:tc>
      </w:tr>
      <w:tr w:rsidR="00310B4A" w:rsidRPr="002A017E" w14:paraId="707CC092" w14:textId="77777777" w:rsidTr="006B3A3B">
        <w:trPr>
          <w:jc w:val="center"/>
        </w:trPr>
        <w:tc>
          <w:tcPr>
            <w:tcW w:w="4876" w:type="dxa"/>
            <w:tcBorders>
              <w:top w:val="nil"/>
              <w:left w:val="nil"/>
              <w:bottom w:val="nil"/>
              <w:right w:val="nil"/>
            </w:tcBorders>
          </w:tcPr>
          <w:p w14:paraId="36E676C0" w14:textId="77777777" w:rsidR="007229C5" w:rsidRPr="002A017E" w:rsidRDefault="007229C5" w:rsidP="006B3A3B">
            <w:pPr>
              <w:pStyle w:val="Normal6a"/>
            </w:pPr>
            <w:r w:rsidRPr="002A017E">
              <w:rPr>
                <w:b/>
                <w:i/>
              </w:rPr>
              <w:lastRenderedPageBreak/>
              <w:t>_________________</w:t>
            </w:r>
          </w:p>
        </w:tc>
        <w:tc>
          <w:tcPr>
            <w:tcW w:w="4876" w:type="dxa"/>
            <w:tcBorders>
              <w:top w:val="nil"/>
              <w:left w:val="nil"/>
              <w:bottom w:val="nil"/>
              <w:right w:val="nil"/>
            </w:tcBorders>
          </w:tcPr>
          <w:p w14:paraId="42667AAB" w14:textId="77777777" w:rsidR="007229C5" w:rsidRPr="002A017E" w:rsidRDefault="007229C5" w:rsidP="006B3A3B">
            <w:pPr>
              <w:pStyle w:val="Normal6a"/>
            </w:pPr>
            <w:r w:rsidRPr="002A017E">
              <w:rPr>
                <w:b/>
                <w:i/>
              </w:rPr>
              <w:t>_________________</w:t>
            </w:r>
          </w:p>
        </w:tc>
      </w:tr>
      <w:tr w:rsidR="00310B4A" w:rsidRPr="002A017E" w14:paraId="366D8867" w14:textId="77777777" w:rsidTr="006B3A3B">
        <w:trPr>
          <w:jc w:val="center"/>
        </w:trPr>
        <w:tc>
          <w:tcPr>
            <w:tcW w:w="4876" w:type="dxa"/>
            <w:tcBorders>
              <w:top w:val="nil"/>
              <w:left w:val="nil"/>
              <w:bottom w:val="nil"/>
              <w:right w:val="nil"/>
            </w:tcBorders>
          </w:tcPr>
          <w:p w14:paraId="7CF481B1" w14:textId="77777777" w:rsidR="007229C5" w:rsidRPr="002A017E" w:rsidRDefault="007229C5" w:rsidP="006B3A3B">
            <w:pPr>
              <w:pStyle w:val="Normal6a"/>
            </w:pPr>
            <w:r w:rsidRPr="002A017E">
              <w:rPr>
                <w:vertAlign w:val="superscript"/>
              </w:rPr>
              <w:t xml:space="preserve">8 </w:t>
            </w:r>
            <w:r w:rsidRPr="002A017E">
              <w:t>Доклад за оценка на въздействието (SWD(2025)0590), придружаващ предложението на Комисията за регламент за установяване на рамка за проследяване и изпълнение на бюджетните разходи (COM(2025)0545).</w:t>
            </w:r>
          </w:p>
        </w:tc>
        <w:tc>
          <w:tcPr>
            <w:tcW w:w="4876" w:type="dxa"/>
            <w:tcBorders>
              <w:top w:val="nil"/>
              <w:left w:val="nil"/>
              <w:bottom w:val="nil"/>
              <w:right w:val="nil"/>
            </w:tcBorders>
          </w:tcPr>
          <w:p w14:paraId="4B206FCA" w14:textId="77777777" w:rsidR="007229C5" w:rsidRPr="002A017E" w:rsidRDefault="007229C5" w:rsidP="006B3A3B">
            <w:pPr>
              <w:pStyle w:val="Normal6a"/>
            </w:pPr>
            <w:r w:rsidRPr="002A017E">
              <w:rPr>
                <w:vertAlign w:val="superscript"/>
              </w:rPr>
              <w:t xml:space="preserve">8 </w:t>
            </w:r>
            <w:r w:rsidRPr="002A017E">
              <w:t>Доклад за оценка на въздействието (SWD(2025)0590), придружаващ предложението на Комисията за регламент за установяване на рамка за проследяване и изпълнение на бюджетните разходи (COM(2025)0545).</w:t>
            </w:r>
          </w:p>
        </w:tc>
      </w:tr>
    </w:tbl>
    <w:p w14:paraId="2316A01A"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{FR}</w:t>
      </w:r>
      <w:r w:rsidRPr="002A017E">
        <w:t>fr</w:t>
      </w:r>
      <w:r w:rsidRPr="002A017E">
        <w:rPr>
          <w:rStyle w:val="HideTWBExt"/>
        </w:rPr>
        <w:t>&lt;/Original&gt;</w:t>
      </w:r>
    </w:p>
    <w:p w14:paraId="3608C044" w14:textId="77777777" w:rsidR="007229C5" w:rsidRPr="002A017E" w:rsidRDefault="007229C5" w:rsidP="007229C5">
      <w:r w:rsidRPr="002A017E">
        <w:rPr>
          <w:rStyle w:val="HideTWBExt"/>
        </w:rPr>
        <w:t>&lt;/Amend&gt;</w:t>
      </w:r>
    </w:p>
    <w:p w14:paraId="08C4BABC"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38</w:t>
      </w:r>
      <w:r w:rsidRPr="002A017E">
        <w:rPr>
          <w:rStyle w:val="HideTWBExt"/>
          <w:b w:val="0"/>
        </w:rPr>
        <w:t>&lt;/NumAm&gt;</w:t>
      </w:r>
    </w:p>
    <w:p w14:paraId="7E3C8374"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728BEC14" w14:textId="77777777" w:rsidR="007229C5" w:rsidRPr="002A017E" w:rsidRDefault="007229C5" w:rsidP="007229C5">
      <w:pPr>
        <w:pStyle w:val="NormalBold"/>
      </w:pPr>
      <w:r w:rsidRPr="002A017E">
        <w:rPr>
          <w:rStyle w:val="HideTWBExt"/>
          <w:b w:val="0"/>
        </w:rPr>
        <w:t>&lt;/RepeatBlock-By&gt;</w:t>
      </w:r>
    </w:p>
    <w:p w14:paraId="7CECADA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1ECFD424" w14:textId="77777777" w:rsidR="007229C5" w:rsidRPr="002A017E" w:rsidRDefault="007229C5" w:rsidP="007229C5">
      <w:pPr>
        <w:pStyle w:val="NormalBold"/>
      </w:pPr>
      <w:r w:rsidRPr="002A017E">
        <w:rPr>
          <w:rStyle w:val="HideTWBExt"/>
          <w:b w:val="0"/>
        </w:rPr>
        <w:t>&lt;Article&gt;</w:t>
      </w:r>
      <w:r w:rsidRPr="002A017E">
        <w:t>Параграф 4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C9A4965" w14:textId="77777777" w:rsidTr="006B3A3B">
        <w:trPr>
          <w:trHeight w:hRule="exact" w:val="240"/>
          <w:jc w:val="center"/>
        </w:trPr>
        <w:tc>
          <w:tcPr>
            <w:tcW w:w="9752" w:type="dxa"/>
            <w:gridSpan w:val="2"/>
            <w:tcBorders>
              <w:top w:val="nil"/>
              <w:left w:val="nil"/>
              <w:bottom w:val="nil"/>
              <w:right w:val="nil"/>
            </w:tcBorders>
          </w:tcPr>
          <w:p w14:paraId="260A1A28" w14:textId="77777777" w:rsidR="007229C5" w:rsidRPr="002A017E" w:rsidRDefault="007229C5" w:rsidP="006B3A3B"/>
        </w:tc>
      </w:tr>
      <w:tr w:rsidR="00310B4A" w:rsidRPr="002A017E" w14:paraId="14BAB4C5" w14:textId="77777777" w:rsidTr="006B3A3B">
        <w:trPr>
          <w:trHeight w:val="240"/>
          <w:jc w:val="center"/>
        </w:trPr>
        <w:tc>
          <w:tcPr>
            <w:tcW w:w="4876" w:type="dxa"/>
            <w:tcBorders>
              <w:top w:val="nil"/>
              <w:left w:val="nil"/>
              <w:bottom w:val="nil"/>
              <w:right w:val="nil"/>
            </w:tcBorders>
          </w:tcPr>
          <w:p w14:paraId="75FE91DD"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22EB3F6" w14:textId="77777777" w:rsidR="007229C5" w:rsidRPr="002A017E" w:rsidRDefault="007229C5" w:rsidP="006B3A3B">
            <w:pPr>
              <w:pStyle w:val="AmColumnHeading"/>
            </w:pPr>
            <w:r w:rsidRPr="002A017E">
              <w:t>Изменение</w:t>
            </w:r>
          </w:p>
        </w:tc>
      </w:tr>
      <w:tr w:rsidR="00310B4A" w:rsidRPr="002A017E" w14:paraId="448BE116" w14:textId="77777777" w:rsidTr="006B3A3B">
        <w:trPr>
          <w:jc w:val="center"/>
        </w:trPr>
        <w:tc>
          <w:tcPr>
            <w:tcW w:w="4876" w:type="dxa"/>
            <w:tcBorders>
              <w:top w:val="nil"/>
              <w:left w:val="nil"/>
              <w:bottom w:val="nil"/>
              <w:right w:val="nil"/>
            </w:tcBorders>
          </w:tcPr>
          <w:p w14:paraId="59B59938" w14:textId="77777777" w:rsidR="007229C5" w:rsidRPr="002A017E" w:rsidRDefault="007229C5" w:rsidP="006B3A3B">
            <w:pPr>
              <w:pStyle w:val="Normal6a"/>
            </w:pPr>
          </w:p>
        </w:tc>
        <w:tc>
          <w:tcPr>
            <w:tcW w:w="4876" w:type="dxa"/>
            <w:tcBorders>
              <w:top w:val="nil"/>
              <w:left w:val="nil"/>
              <w:bottom w:val="nil"/>
              <w:right w:val="nil"/>
            </w:tcBorders>
          </w:tcPr>
          <w:p w14:paraId="26C3E744" w14:textId="77777777" w:rsidR="007229C5" w:rsidRPr="002A017E" w:rsidRDefault="007229C5" w:rsidP="006B3A3B">
            <w:pPr>
              <w:pStyle w:val="Normal6a"/>
            </w:pPr>
            <w:r w:rsidRPr="002A017E">
              <w:rPr>
                <w:b/>
                <w:i/>
              </w:rPr>
              <w:t>4a.</w:t>
            </w:r>
            <w:r w:rsidRPr="002A017E">
              <w:tab/>
            </w:r>
            <w:r w:rsidRPr="002A017E">
              <w:rPr>
                <w:b/>
                <w:i/>
              </w:rPr>
              <w:t xml:space="preserve">отбелязва със загриженост, че прекомерната регулаторна и административна тежест продължава да подкопава конкурентоспособността на европейските дружества в сравнение с други световни икономически блокове; подчертава, че тези тежести повишават оперативните разходи, намаляват секторната производителност и създават пречки пред навлизането на пазара на нови предприятия, като по този начин възпрепятстват конкуренцията и иновациите; освен това отбелязва, че тази неефективност може да доведе и до по-високи цени за потребителите; припомня, че международните показатели, включително базата данни на </w:t>
            </w:r>
            <w:r w:rsidRPr="002A017E">
              <w:rPr>
                <w:b/>
                <w:i/>
              </w:rPr>
              <w:lastRenderedPageBreak/>
              <w:t>Световната банка „Doing Business“, показват, че бизнес средата в ЕС остава по-неблагоприятна, отколкото в други държави; подчертава, че 61% от дружествата, които са участвали в проучването на ЕИБ относно инвестициите за 2023 г., са определили регулациите като основна пречка пред дългосрочните инвестиции в ЕС, докато 83% от дружествата, анкетирани от BusinessEurope в 21 държави членки, са посочили регулаторната сложност и дългите процедури за издаване на разрешения като ключови възпиращи фактори за инвестициите в Европа; поради това призовава за системно намаляване и опростяване на регулаторните и административните изисквания, по-специално за МСП, за да се подобри бизнес средата и конкурентоспособността на Европа в световен мащаб</w:t>
            </w:r>
            <w:r w:rsidRPr="002A017E">
              <w:rPr>
                <w:b/>
                <w:i/>
                <w:vertAlign w:val="superscript"/>
              </w:rPr>
              <w:t>1а</w:t>
            </w:r>
            <w:r w:rsidRPr="002A017E">
              <w:rPr>
                <w:b/>
                <w:i/>
              </w:rPr>
              <w:t>;</w:t>
            </w:r>
          </w:p>
        </w:tc>
      </w:tr>
      <w:tr w:rsidR="00310B4A" w:rsidRPr="002A017E" w14:paraId="65ED17F5" w14:textId="77777777" w:rsidTr="006B3A3B">
        <w:trPr>
          <w:jc w:val="center"/>
        </w:trPr>
        <w:tc>
          <w:tcPr>
            <w:tcW w:w="4876" w:type="dxa"/>
            <w:tcBorders>
              <w:top w:val="nil"/>
              <w:left w:val="nil"/>
              <w:bottom w:val="nil"/>
              <w:right w:val="nil"/>
            </w:tcBorders>
          </w:tcPr>
          <w:p w14:paraId="4546EA79" w14:textId="77777777" w:rsidR="007229C5" w:rsidRPr="002A017E" w:rsidRDefault="007229C5" w:rsidP="006B3A3B"/>
        </w:tc>
        <w:tc>
          <w:tcPr>
            <w:tcW w:w="4876" w:type="dxa"/>
            <w:tcBorders>
              <w:top w:val="nil"/>
              <w:left w:val="nil"/>
              <w:bottom w:val="nil"/>
              <w:right w:val="nil"/>
            </w:tcBorders>
          </w:tcPr>
          <w:p w14:paraId="4C9E09DC" w14:textId="77777777" w:rsidR="007229C5" w:rsidRPr="002A017E" w:rsidRDefault="007229C5" w:rsidP="006B3A3B">
            <w:pPr>
              <w:pStyle w:val="Normal6a"/>
            </w:pPr>
            <w:r w:rsidRPr="002A017E">
              <w:rPr>
                <w:b/>
                <w:i/>
              </w:rPr>
              <w:t>_________________</w:t>
            </w:r>
          </w:p>
        </w:tc>
      </w:tr>
      <w:tr w:rsidR="00310B4A" w:rsidRPr="002A017E" w14:paraId="291508A8" w14:textId="77777777" w:rsidTr="006B3A3B">
        <w:trPr>
          <w:jc w:val="center"/>
        </w:trPr>
        <w:tc>
          <w:tcPr>
            <w:tcW w:w="4876" w:type="dxa"/>
            <w:tcBorders>
              <w:top w:val="nil"/>
              <w:left w:val="nil"/>
              <w:bottom w:val="nil"/>
              <w:right w:val="nil"/>
            </w:tcBorders>
          </w:tcPr>
          <w:p w14:paraId="53BD0671" w14:textId="77777777" w:rsidR="007229C5" w:rsidRPr="002A017E" w:rsidRDefault="007229C5" w:rsidP="006B3A3B"/>
        </w:tc>
        <w:tc>
          <w:tcPr>
            <w:tcW w:w="4876" w:type="dxa"/>
            <w:tcBorders>
              <w:top w:val="nil"/>
              <w:left w:val="nil"/>
              <w:bottom w:val="nil"/>
              <w:right w:val="nil"/>
            </w:tcBorders>
          </w:tcPr>
          <w:p w14:paraId="15AD013C" w14:textId="77777777" w:rsidR="007229C5" w:rsidRPr="002A017E" w:rsidRDefault="007229C5" w:rsidP="006B3A3B">
            <w:pPr>
              <w:pStyle w:val="Normal6a"/>
            </w:pPr>
            <w:r w:rsidRPr="002A017E">
              <w:rPr>
                <w:b/>
                <w:i/>
                <w:vertAlign w:val="superscript"/>
              </w:rPr>
              <w:t>1а</w:t>
            </w:r>
            <w:r w:rsidRPr="002A017E">
              <w:t xml:space="preserve"> </w:t>
            </w:r>
            <w:r w:rsidRPr="002A017E">
              <w:rPr>
                <w:b/>
                <w:i/>
              </w:rPr>
              <w:t>https://www.eib.org/en/publications/online/all/eib-investment-survey-2023</w:t>
            </w:r>
          </w:p>
        </w:tc>
      </w:tr>
    </w:tbl>
    <w:p w14:paraId="26F9CECE"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587F6A09" w14:textId="77777777" w:rsidR="007229C5" w:rsidRPr="002A017E" w:rsidRDefault="007229C5" w:rsidP="007229C5">
      <w:r w:rsidRPr="002A017E">
        <w:rPr>
          <w:rStyle w:val="HideTWBExt"/>
        </w:rPr>
        <w:t>&lt;/Amend&gt;</w:t>
      </w:r>
    </w:p>
    <w:p w14:paraId="2B13B3C3"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39</w:t>
      </w:r>
      <w:r w:rsidRPr="002A017E">
        <w:rPr>
          <w:rStyle w:val="HideTWBExt"/>
          <w:b w:val="0"/>
        </w:rPr>
        <w:t>&lt;/NumAm&gt;</w:t>
      </w:r>
    </w:p>
    <w:p w14:paraId="2DE4072C"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1FF3F9D4" w14:textId="77777777" w:rsidR="007229C5" w:rsidRPr="002A017E" w:rsidRDefault="007229C5" w:rsidP="007229C5">
      <w:pPr>
        <w:pStyle w:val="NormalBold"/>
      </w:pPr>
      <w:r w:rsidRPr="002A017E">
        <w:rPr>
          <w:rStyle w:val="HideTWBExt"/>
          <w:b w:val="0"/>
        </w:rPr>
        <w:t>&lt;/RepeatBlock-By&gt;</w:t>
      </w:r>
    </w:p>
    <w:p w14:paraId="6DC4017F"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137A49EB" w14:textId="77777777" w:rsidR="007229C5" w:rsidRPr="002A017E" w:rsidRDefault="007229C5" w:rsidP="007229C5">
      <w:pPr>
        <w:pStyle w:val="NormalBold"/>
      </w:pPr>
      <w:r w:rsidRPr="002A017E">
        <w:rPr>
          <w:rStyle w:val="HideTWBExt"/>
          <w:b w:val="0"/>
        </w:rPr>
        <w:t>&lt;Article&gt;</w:t>
      </w:r>
      <w:r w:rsidRPr="002A017E">
        <w:t>Параграф 5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23FFD513" w14:textId="77777777" w:rsidTr="006B3A3B">
        <w:trPr>
          <w:trHeight w:hRule="exact" w:val="240"/>
          <w:jc w:val="center"/>
        </w:trPr>
        <w:tc>
          <w:tcPr>
            <w:tcW w:w="9752" w:type="dxa"/>
            <w:gridSpan w:val="2"/>
            <w:tcBorders>
              <w:top w:val="nil"/>
              <w:left w:val="nil"/>
              <w:bottom w:val="nil"/>
              <w:right w:val="nil"/>
            </w:tcBorders>
          </w:tcPr>
          <w:p w14:paraId="55727BAF" w14:textId="77777777" w:rsidR="007229C5" w:rsidRPr="002A017E" w:rsidRDefault="007229C5" w:rsidP="006B3A3B"/>
        </w:tc>
      </w:tr>
      <w:tr w:rsidR="00310B4A" w:rsidRPr="002A017E" w14:paraId="44A6DA29" w14:textId="77777777" w:rsidTr="006B3A3B">
        <w:trPr>
          <w:trHeight w:val="240"/>
          <w:jc w:val="center"/>
        </w:trPr>
        <w:tc>
          <w:tcPr>
            <w:tcW w:w="4876" w:type="dxa"/>
            <w:tcBorders>
              <w:top w:val="nil"/>
              <w:left w:val="nil"/>
              <w:bottom w:val="nil"/>
              <w:right w:val="nil"/>
            </w:tcBorders>
          </w:tcPr>
          <w:p w14:paraId="289DEDFB"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DBF72E0" w14:textId="77777777" w:rsidR="007229C5" w:rsidRPr="002A017E" w:rsidRDefault="007229C5" w:rsidP="006B3A3B">
            <w:pPr>
              <w:pStyle w:val="AmColumnHeading"/>
            </w:pPr>
            <w:r w:rsidRPr="002A017E">
              <w:t>Изменение</w:t>
            </w:r>
          </w:p>
        </w:tc>
      </w:tr>
      <w:tr w:rsidR="00310B4A" w:rsidRPr="002A017E" w14:paraId="2E040B0F" w14:textId="77777777" w:rsidTr="006B3A3B">
        <w:trPr>
          <w:jc w:val="center"/>
        </w:trPr>
        <w:tc>
          <w:tcPr>
            <w:tcW w:w="4876" w:type="dxa"/>
            <w:tcBorders>
              <w:top w:val="nil"/>
              <w:left w:val="nil"/>
              <w:bottom w:val="nil"/>
              <w:right w:val="nil"/>
            </w:tcBorders>
          </w:tcPr>
          <w:p w14:paraId="500C281E" w14:textId="77777777" w:rsidR="007229C5" w:rsidRPr="002A017E" w:rsidRDefault="007229C5" w:rsidP="006B3A3B">
            <w:pPr>
              <w:pStyle w:val="Normal6a"/>
            </w:pPr>
          </w:p>
        </w:tc>
        <w:tc>
          <w:tcPr>
            <w:tcW w:w="4876" w:type="dxa"/>
            <w:tcBorders>
              <w:top w:val="nil"/>
              <w:left w:val="nil"/>
              <w:bottom w:val="nil"/>
              <w:right w:val="nil"/>
            </w:tcBorders>
          </w:tcPr>
          <w:p w14:paraId="7D6BDCD6" w14:textId="77777777" w:rsidR="007229C5" w:rsidRPr="002A017E" w:rsidRDefault="007229C5" w:rsidP="006B3A3B">
            <w:pPr>
              <w:pStyle w:val="Normal6a"/>
            </w:pPr>
            <w:r w:rsidRPr="002A017E">
              <w:rPr>
                <w:b/>
                <w:i/>
              </w:rPr>
              <w:t>5a.</w:t>
            </w:r>
            <w:r w:rsidRPr="002A017E">
              <w:tab/>
            </w:r>
            <w:r w:rsidRPr="002A017E">
              <w:rPr>
                <w:b/>
                <w:i/>
              </w:rPr>
              <w:t xml:space="preserve">призовава Комисията и държавите членки да идентифицират и премахнат регулаторните пречки, които подкопават функционирането и конкурентоспособността на единния </w:t>
            </w:r>
            <w:r w:rsidRPr="002A017E">
              <w:rPr>
                <w:b/>
                <w:i/>
              </w:rPr>
              <w:lastRenderedPageBreak/>
              <w:t>пазар в областта на отбраната; приветства инициативите, насочени към засилване на европейската преференция при възлагането на обществени поръчки в областта на отбраната, при условие че тези мерки не застрашават незабавното попълване на критичните запаси; подчертава, че е важно да се увеличи производственият капацитет, да се насърчават иновациите и да се прави ясно разграничение между краткосрочните спешни изисквания и дългосрочното стратегическо развитие, като същевременно се гарантира, че средствата на Съюза се използват ефективно, прозрачно и в пълно съответствие с приложимите изисквания на рамката за финансов надзор и изпълнение;</w:t>
            </w:r>
          </w:p>
        </w:tc>
      </w:tr>
    </w:tbl>
    <w:p w14:paraId="6C29081A"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D28BC7C" w14:textId="77777777" w:rsidR="007229C5" w:rsidRPr="002A017E" w:rsidRDefault="007229C5" w:rsidP="007229C5">
      <w:r w:rsidRPr="002A017E">
        <w:rPr>
          <w:rStyle w:val="HideTWBExt"/>
        </w:rPr>
        <w:t>&lt;/Amend&gt;</w:t>
      </w:r>
    </w:p>
    <w:p w14:paraId="1ED3E8BF"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40</w:t>
      </w:r>
      <w:r w:rsidRPr="002A017E">
        <w:rPr>
          <w:rStyle w:val="HideTWBExt"/>
          <w:b w:val="0"/>
        </w:rPr>
        <w:t>&lt;/NumAm&gt;</w:t>
      </w:r>
    </w:p>
    <w:p w14:paraId="42949910" w14:textId="77777777" w:rsidR="007229C5" w:rsidRPr="002A017E" w:rsidRDefault="007229C5" w:rsidP="007229C5">
      <w:pPr>
        <w:pStyle w:val="NormalBold"/>
      </w:pPr>
      <w:r w:rsidRPr="002A017E">
        <w:rPr>
          <w:rStyle w:val="HideTWBExt"/>
          <w:b w:val="0"/>
        </w:rPr>
        <w:t>&lt;RepeatBlock-By&gt;&lt;Members&gt;</w:t>
      </w:r>
      <w:r w:rsidRPr="002A017E">
        <w:t>Арно Баусемер</w:t>
      </w:r>
      <w:r w:rsidRPr="002A017E">
        <w:rPr>
          <w:rStyle w:val="HideTWBExt"/>
          <w:b w:val="0"/>
        </w:rPr>
        <w:t>&lt;/Members&gt;</w:t>
      </w:r>
    </w:p>
    <w:p w14:paraId="59C0E50F" w14:textId="77777777" w:rsidR="007229C5" w:rsidRPr="002A017E" w:rsidRDefault="007229C5" w:rsidP="007229C5">
      <w:pPr>
        <w:pStyle w:val="NormalBold"/>
      </w:pPr>
      <w:r w:rsidRPr="002A017E">
        <w:rPr>
          <w:rStyle w:val="HideTWBExt"/>
          <w:b w:val="0"/>
        </w:rPr>
        <w:t>&lt;/RepeatBlock-By&gt;</w:t>
      </w:r>
    </w:p>
    <w:p w14:paraId="58206004"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D10650C" w14:textId="77777777" w:rsidR="007229C5" w:rsidRPr="002A017E" w:rsidRDefault="007229C5" w:rsidP="007229C5">
      <w:pPr>
        <w:pStyle w:val="NormalBold"/>
      </w:pPr>
      <w:r w:rsidRPr="002A017E">
        <w:rPr>
          <w:rStyle w:val="HideTWBExt"/>
          <w:b w:val="0"/>
        </w:rPr>
        <w:t>&lt;Article&gt;</w:t>
      </w:r>
      <w:r w:rsidRPr="002A017E">
        <w:t>Параграф 6</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84959EC" w14:textId="77777777" w:rsidTr="006B3A3B">
        <w:trPr>
          <w:trHeight w:hRule="exact" w:val="240"/>
          <w:jc w:val="center"/>
        </w:trPr>
        <w:tc>
          <w:tcPr>
            <w:tcW w:w="9752" w:type="dxa"/>
            <w:gridSpan w:val="2"/>
            <w:tcBorders>
              <w:top w:val="nil"/>
              <w:left w:val="nil"/>
              <w:bottom w:val="nil"/>
              <w:right w:val="nil"/>
            </w:tcBorders>
          </w:tcPr>
          <w:p w14:paraId="29017745" w14:textId="77777777" w:rsidR="007229C5" w:rsidRPr="002A017E" w:rsidRDefault="007229C5" w:rsidP="006B3A3B"/>
        </w:tc>
      </w:tr>
      <w:tr w:rsidR="00310B4A" w:rsidRPr="002A017E" w14:paraId="0496668C" w14:textId="77777777" w:rsidTr="006B3A3B">
        <w:trPr>
          <w:trHeight w:val="240"/>
          <w:jc w:val="center"/>
        </w:trPr>
        <w:tc>
          <w:tcPr>
            <w:tcW w:w="4876" w:type="dxa"/>
            <w:tcBorders>
              <w:top w:val="nil"/>
              <w:left w:val="nil"/>
              <w:bottom w:val="nil"/>
              <w:right w:val="nil"/>
            </w:tcBorders>
          </w:tcPr>
          <w:p w14:paraId="710B93FD"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4394845" w14:textId="77777777" w:rsidR="007229C5" w:rsidRPr="002A017E" w:rsidRDefault="007229C5" w:rsidP="006B3A3B">
            <w:pPr>
              <w:pStyle w:val="AmColumnHeading"/>
            </w:pPr>
            <w:r w:rsidRPr="002A017E">
              <w:t>Изменение</w:t>
            </w:r>
          </w:p>
        </w:tc>
      </w:tr>
      <w:tr w:rsidR="00310B4A" w:rsidRPr="002A017E" w14:paraId="620B3D08" w14:textId="77777777" w:rsidTr="006B3A3B">
        <w:trPr>
          <w:jc w:val="center"/>
        </w:trPr>
        <w:tc>
          <w:tcPr>
            <w:tcW w:w="4876" w:type="dxa"/>
            <w:tcBorders>
              <w:top w:val="nil"/>
              <w:left w:val="nil"/>
              <w:bottom w:val="nil"/>
              <w:right w:val="nil"/>
            </w:tcBorders>
          </w:tcPr>
          <w:p w14:paraId="18E8B66B" w14:textId="77777777" w:rsidR="007229C5" w:rsidRPr="002A017E" w:rsidRDefault="007229C5" w:rsidP="006B3A3B">
            <w:pPr>
              <w:pStyle w:val="Normal6a"/>
            </w:pPr>
            <w:r w:rsidRPr="002A017E">
              <w:t>6.</w:t>
            </w:r>
            <w:r w:rsidRPr="002A017E">
              <w:tab/>
              <w:t xml:space="preserve">счита, че рамката за изпълнение на бюджета на ЕС следва да бъде опростена, за да се гарантира хармонизиран подход за измерване на въздействието на разходите на ЕС в държавите членки, да се намали общата административна тежест, да се рационализират задълженията за докладване и да се увеличи прозрачността чрез намаляване на претоварването с информация, като същевременно се даде възможност за пълно отчитане на въздействието на финансирането от ЕС, включително добавената стойност на интервенциите </w:t>
            </w:r>
            <w:r w:rsidRPr="002A017E">
              <w:lastRenderedPageBreak/>
              <w:t>на ЕС, която не би могла да бъде постигната чрез самостоятелни действия на държавите членки;</w:t>
            </w:r>
          </w:p>
        </w:tc>
        <w:tc>
          <w:tcPr>
            <w:tcW w:w="4876" w:type="dxa"/>
            <w:tcBorders>
              <w:top w:val="nil"/>
              <w:left w:val="nil"/>
              <w:bottom w:val="nil"/>
              <w:right w:val="nil"/>
            </w:tcBorders>
          </w:tcPr>
          <w:p w14:paraId="32AAEB22" w14:textId="77777777" w:rsidR="007229C5" w:rsidRPr="002A017E" w:rsidRDefault="007229C5" w:rsidP="006B3A3B">
            <w:pPr>
              <w:pStyle w:val="Normal6a"/>
            </w:pPr>
            <w:r w:rsidRPr="002A017E">
              <w:lastRenderedPageBreak/>
              <w:t>6.</w:t>
            </w:r>
            <w:r w:rsidRPr="002A017E">
              <w:tab/>
              <w:t xml:space="preserve">счита, че рамката за изпълнение на бюджета на ЕС следва да бъде опростена, за да се гарантира хармонизиран подход за измерване на въздействието на разходите на ЕС в държавите членки, да се намали общата административна тежест, да се рационализират задълженията за докладване и да се увеличи прозрачността чрез намаляване на претоварването с информация, като същевременно се даде възможност за пълно отчитане на въздействието на финансирането от ЕС, включително добавената стойност на интервенциите </w:t>
            </w:r>
            <w:r w:rsidRPr="002A017E">
              <w:lastRenderedPageBreak/>
              <w:t xml:space="preserve">на ЕС, която не би могла да бъде постигната чрез самостоятелни действия на държавите членки; </w:t>
            </w:r>
            <w:r w:rsidRPr="002A017E">
              <w:rPr>
                <w:b/>
                <w:i/>
              </w:rPr>
              <w:t>подчертава, че оценката на ефективността на финансираните от ЕС програми трябва да остане преди всичко отговорност на държавите членки и техните национални одитни органи, за да се гарантира демократичната и националната бюджетна автономност;</w:t>
            </w:r>
          </w:p>
        </w:tc>
      </w:tr>
    </w:tbl>
    <w:p w14:paraId="64315942"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{DE}</w:t>
      </w:r>
      <w:r w:rsidRPr="002A017E">
        <w:t>de</w:t>
      </w:r>
      <w:r w:rsidRPr="002A017E">
        <w:rPr>
          <w:rStyle w:val="HideTWBExt"/>
        </w:rPr>
        <w:t>&lt;/Original&gt;</w:t>
      </w:r>
    </w:p>
    <w:p w14:paraId="543A34C2" w14:textId="77777777" w:rsidR="007229C5" w:rsidRPr="002A017E" w:rsidRDefault="007229C5" w:rsidP="007229C5">
      <w:r w:rsidRPr="002A017E">
        <w:rPr>
          <w:rStyle w:val="HideTWBExt"/>
        </w:rPr>
        <w:t>&lt;/Amend&gt;</w:t>
      </w:r>
    </w:p>
    <w:p w14:paraId="5806D303"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41</w:t>
      </w:r>
      <w:r w:rsidRPr="002A017E">
        <w:rPr>
          <w:rStyle w:val="HideTWBExt"/>
          <w:b w:val="0"/>
        </w:rPr>
        <w:t>&lt;/NumAm&gt;</w:t>
      </w:r>
    </w:p>
    <w:p w14:paraId="18DA0072"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7E4FCD88" w14:textId="77777777" w:rsidR="007229C5" w:rsidRPr="002A017E" w:rsidRDefault="007229C5" w:rsidP="007229C5">
      <w:pPr>
        <w:pStyle w:val="NormalBold"/>
      </w:pPr>
      <w:r w:rsidRPr="002A017E">
        <w:rPr>
          <w:rStyle w:val="HideTWBExt"/>
          <w:b w:val="0"/>
        </w:rPr>
        <w:t>&lt;/RepeatBlock-By&gt;</w:t>
      </w:r>
    </w:p>
    <w:p w14:paraId="568CDC7B"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4F3411C" w14:textId="77777777" w:rsidR="007229C5" w:rsidRPr="002A017E" w:rsidRDefault="007229C5" w:rsidP="007229C5">
      <w:pPr>
        <w:pStyle w:val="NormalBold"/>
      </w:pPr>
      <w:r w:rsidRPr="002A017E">
        <w:rPr>
          <w:rStyle w:val="HideTWBExt"/>
          <w:b w:val="0"/>
        </w:rPr>
        <w:t>&lt;Article&gt;</w:t>
      </w:r>
      <w:r w:rsidRPr="002A017E">
        <w:t>Параграф 6</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2BF35DD" w14:textId="77777777" w:rsidTr="006B3A3B">
        <w:trPr>
          <w:trHeight w:hRule="exact" w:val="240"/>
          <w:jc w:val="center"/>
        </w:trPr>
        <w:tc>
          <w:tcPr>
            <w:tcW w:w="9752" w:type="dxa"/>
            <w:gridSpan w:val="2"/>
            <w:tcBorders>
              <w:top w:val="nil"/>
              <w:left w:val="nil"/>
              <w:bottom w:val="nil"/>
              <w:right w:val="nil"/>
            </w:tcBorders>
          </w:tcPr>
          <w:p w14:paraId="3315B4A0" w14:textId="77777777" w:rsidR="007229C5" w:rsidRPr="002A017E" w:rsidRDefault="007229C5" w:rsidP="006B3A3B"/>
        </w:tc>
      </w:tr>
      <w:tr w:rsidR="00310B4A" w:rsidRPr="002A017E" w14:paraId="7FDE85BE" w14:textId="77777777" w:rsidTr="006B3A3B">
        <w:trPr>
          <w:trHeight w:val="240"/>
          <w:jc w:val="center"/>
        </w:trPr>
        <w:tc>
          <w:tcPr>
            <w:tcW w:w="4876" w:type="dxa"/>
            <w:tcBorders>
              <w:top w:val="nil"/>
              <w:left w:val="nil"/>
              <w:bottom w:val="nil"/>
              <w:right w:val="nil"/>
            </w:tcBorders>
          </w:tcPr>
          <w:p w14:paraId="5C825406"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EDE43DF" w14:textId="77777777" w:rsidR="007229C5" w:rsidRPr="002A017E" w:rsidRDefault="007229C5" w:rsidP="006B3A3B">
            <w:pPr>
              <w:pStyle w:val="AmColumnHeading"/>
            </w:pPr>
            <w:r w:rsidRPr="002A017E">
              <w:t>Изменение</w:t>
            </w:r>
          </w:p>
        </w:tc>
      </w:tr>
      <w:tr w:rsidR="00310B4A" w:rsidRPr="002A017E" w14:paraId="1F090AEA" w14:textId="77777777" w:rsidTr="006B3A3B">
        <w:trPr>
          <w:jc w:val="center"/>
        </w:trPr>
        <w:tc>
          <w:tcPr>
            <w:tcW w:w="4876" w:type="dxa"/>
            <w:tcBorders>
              <w:top w:val="nil"/>
              <w:left w:val="nil"/>
              <w:bottom w:val="nil"/>
              <w:right w:val="nil"/>
            </w:tcBorders>
          </w:tcPr>
          <w:p w14:paraId="16BDD205" w14:textId="77777777" w:rsidR="007229C5" w:rsidRPr="002A017E" w:rsidRDefault="007229C5" w:rsidP="006B3A3B">
            <w:pPr>
              <w:pStyle w:val="Normal6a"/>
            </w:pPr>
            <w:r w:rsidRPr="002A017E">
              <w:t>6.</w:t>
            </w:r>
            <w:r w:rsidRPr="002A017E">
              <w:tab/>
              <w:t>счита, че рамката за изпълнение на бюджета на ЕС следва да бъде опростена, за да се гарантира хармонизиран подход за измерване на въздействието на разходите на ЕС в държавите членки, да се намали общата административна тежест, да се рационализират задълженията за докладване и да се увеличи прозрачността чрез намаляване на претоварването с информация, като същевременно се даде възможност за пълно отчитане на въздействието на финансирането от ЕС, включително добавената стойност на интервенциите на ЕС, която не би могла да бъде постигната чрез самостоятелни действия на държавите членки;</w:t>
            </w:r>
          </w:p>
        </w:tc>
        <w:tc>
          <w:tcPr>
            <w:tcW w:w="4876" w:type="dxa"/>
            <w:tcBorders>
              <w:top w:val="nil"/>
              <w:left w:val="nil"/>
              <w:bottom w:val="nil"/>
              <w:right w:val="nil"/>
            </w:tcBorders>
          </w:tcPr>
          <w:p w14:paraId="0B2ED75F" w14:textId="77777777" w:rsidR="007229C5" w:rsidRPr="002A017E" w:rsidRDefault="007229C5" w:rsidP="006B3A3B">
            <w:pPr>
              <w:pStyle w:val="Normal6a"/>
            </w:pPr>
            <w:r w:rsidRPr="002A017E">
              <w:t>6.</w:t>
            </w:r>
            <w:r w:rsidRPr="002A017E">
              <w:tab/>
              <w:t xml:space="preserve">счита, че рамката за изпълнение на бюджета на ЕС следва да бъде опростена, за да се гарантира хармонизиран </w:t>
            </w:r>
            <w:r w:rsidRPr="002A017E">
              <w:rPr>
                <w:b/>
                <w:i/>
              </w:rPr>
              <w:t>и пропорционален</w:t>
            </w:r>
            <w:r w:rsidRPr="002A017E">
              <w:t xml:space="preserve"> подход за измерване на въздействието на разходите на ЕС в държавите членки </w:t>
            </w:r>
            <w:r w:rsidRPr="002A017E">
              <w:rPr>
                <w:b/>
                <w:i/>
              </w:rPr>
              <w:t>по точен и реалистичен начин</w:t>
            </w:r>
            <w:r w:rsidRPr="002A017E">
              <w:t xml:space="preserve">, да се намали общата административна тежест, </w:t>
            </w:r>
            <w:r w:rsidRPr="002A017E">
              <w:rPr>
                <w:b/>
                <w:i/>
              </w:rPr>
              <w:t>особено за МСП и местните органи,</w:t>
            </w:r>
            <w:r w:rsidRPr="002A017E">
              <w:t xml:space="preserve"> да се рационализират задълженията за докладване и да се увеличи прозрачността чрез намаляване на претоварването с информация, като същевременно се даде възможност за пълно отчитане на въздействието на финансирането от ЕС, включително добавената стойност на интервенциите на ЕС, която не би могла да бъде постигната чрез самостоятелни действия на държавите членки; </w:t>
            </w:r>
            <w:r w:rsidRPr="002A017E">
              <w:rPr>
                <w:b/>
                <w:i/>
              </w:rPr>
              <w:t xml:space="preserve">подчертава, че опростяването не следва да бъде за сметка на прозрачността, а следва да спомогне за рационализиране на докладването и да направи </w:t>
            </w:r>
            <w:r w:rsidRPr="002A017E">
              <w:rPr>
                <w:b/>
                <w:i/>
              </w:rPr>
              <w:lastRenderedPageBreak/>
              <w:t>информацията относно резултатите от финансирането по-достъпна и полезна;</w:t>
            </w:r>
          </w:p>
        </w:tc>
      </w:tr>
    </w:tbl>
    <w:p w14:paraId="38F47DB6"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6878CA1" w14:textId="77777777" w:rsidR="007229C5" w:rsidRPr="002A017E" w:rsidRDefault="007229C5" w:rsidP="007229C5">
      <w:r w:rsidRPr="002A017E">
        <w:rPr>
          <w:rStyle w:val="HideTWBExt"/>
        </w:rPr>
        <w:t>&lt;/Amend&gt;</w:t>
      </w:r>
    </w:p>
    <w:p w14:paraId="692ACA56"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42</w:t>
      </w:r>
      <w:r w:rsidRPr="002A017E">
        <w:rPr>
          <w:rStyle w:val="HideTWBExt"/>
          <w:b w:val="0"/>
        </w:rPr>
        <w:t>&lt;/NumAm&gt;</w:t>
      </w:r>
    </w:p>
    <w:p w14:paraId="29A13AE2" w14:textId="77777777" w:rsidR="007229C5" w:rsidRPr="002A017E" w:rsidRDefault="007229C5" w:rsidP="007229C5">
      <w:pPr>
        <w:pStyle w:val="NormalBold"/>
      </w:pPr>
      <w:r w:rsidRPr="002A017E">
        <w:rPr>
          <w:rStyle w:val="HideTWBExt"/>
          <w:b w:val="0"/>
        </w:rPr>
        <w:t>&lt;RepeatBlock-By&gt;&lt;Members&gt;</w:t>
      </w:r>
      <w:r w:rsidR="006A3DCB" w:rsidRPr="002A017E">
        <w:t>Тери Райнтке</w:t>
      </w:r>
      <w:r w:rsidRPr="002A017E">
        <w:rPr>
          <w:rStyle w:val="HideTWBExt"/>
          <w:b w:val="0"/>
        </w:rPr>
        <w:t>&lt;/Members&gt;</w:t>
      </w:r>
    </w:p>
    <w:p w14:paraId="295CAA53" w14:textId="77777777" w:rsidR="007229C5" w:rsidRPr="002A017E" w:rsidRDefault="007229C5" w:rsidP="007229C5">
      <w:r w:rsidRPr="002A017E">
        <w:rPr>
          <w:rStyle w:val="HideTWBExt"/>
        </w:rPr>
        <w:t>&lt;AuNomDe&gt;</w:t>
      </w:r>
      <w:r w:rsidRPr="002A017E">
        <w:rPr>
          <w:rStyle w:val="HideTWBInt"/>
        </w:rPr>
        <w:t>{Verts/ALE}</w:t>
      </w:r>
      <w:r w:rsidRPr="002A017E">
        <w:t>от името на групата Verts/ALE</w:t>
      </w:r>
      <w:r w:rsidRPr="002A017E">
        <w:rPr>
          <w:rStyle w:val="HideTWBExt"/>
        </w:rPr>
        <w:t>&lt;/AuNomDe&gt;</w:t>
      </w:r>
    </w:p>
    <w:p w14:paraId="62FEEACC" w14:textId="77777777" w:rsidR="007229C5" w:rsidRPr="002A017E" w:rsidRDefault="007229C5" w:rsidP="007229C5">
      <w:pPr>
        <w:pStyle w:val="NormalBold"/>
      </w:pPr>
      <w:r w:rsidRPr="002A017E">
        <w:rPr>
          <w:rStyle w:val="HideTWBExt"/>
          <w:b w:val="0"/>
        </w:rPr>
        <w:t>&lt;/RepeatBlock-By&gt;</w:t>
      </w:r>
    </w:p>
    <w:p w14:paraId="68827A3C"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0983FBD" w14:textId="77777777" w:rsidR="007229C5" w:rsidRPr="002A017E" w:rsidRDefault="007229C5" w:rsidP="007229C5">
      <w:pPr>
        <w:pStyle w:val="NormalBold"/>
      </w:pPr>
      <w:r w:rsidRPr="002A017E">
        <w:rPr>
          <w:rStyle w:val="HideTWBExt"/>
          <w:b w:val="0"/>
        </w:rPr>
        <w:t>&lt;Article&gt;</w:t>
      </w:r>
      <w:r w:rsidRPr="002A017E">
        <w:t>Параграф 6</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6CB9AAC" w14:textId="77777777" w:rsidTr="006B3A3B">
        <w:trPr>
          <w:trHeight w:hRule="exact" w:val="240"/>
          <w:jc w:val="center"/>
        </w:trPr>
        <w:tc>
          <w:tcPr>
            <w:tcW w:w="9752" w:type="dxa"/>
            <w:gridSpan w:val="2"/>
            <w:tcBorders>
              <w:top w:val="nil"/>
              <w:left w:val="nil"/>
              <w:bottom w:val="nil"/>
              <w:right w:val="nil"/>
            </w:tcBorders>
          </w:tcPr>
          <w:p w14:paraId="1BD21DBD" w14:textId="77777777" w:rsidR="007229C5" w:rsidRPr="002A017E" w:rsidRDefault="007229C5" w:rsidP="006B3A3B"/>
        </w:tc>
      </w:tr>
      <w:tr w:rsidR="00310B4A" w:rsidRPr="002A017E" w14:paraId="79BB9E82" w14:textId="77777777" w:rsidTr="006B3A3B">
        <w:trPr>
          <w:trHeight w:val="240"/>
          <w:jc w:val="center"/>
        </w:trPr>
        <w:tc>
          <w:tcPr>
            <w:tcW w:w="4876" w:type="dxa"/>
            <w:tcBorders>
              <w:top w:val="nil"/>
              <w:left w:val="nil"/>
              <w:bottom w:val="nil"/>
              <w:right w:val="nil"/>
            </w:tcBorders>
          </w:tcPr>
          <w:p w14:paraId="2BF9AF79"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4CD7985" w14:textId="77777777" w:rsidR="007229C5" w:rsidRPr="002A017E" w:rsidRDefault="007229C5" w:rsidP="006B3A3B">
            <w:pPr>
              <w:pStyle w:val="AmColumnHeading"/>
            </w:pPr>
            <w:r w:rsidRPr="002A017E">
              <w:t>Изменение</w:t>
            </w:r>
          </w:p>
        </w:tc>
      </w:tr>
      <w:tr w:rsidR="00310B4A" w:rsidRPr="002A017E" w14:paraId="65ADEA52" w14:textId="77777777" w:rsidTr="006B3A3B">
        <w:trPr>
          <w:jc w:val="center"/>
        </w:trPr>
        <w:tc>
          <w:tcPr>
            <w:tcW w:w="4876" w:type="dxa"/>
            <w:tcBorders>
              <w:top w:val="nil"/>
              <w:left w:val="nil"/>
              <w:bottom w:val="nil"/>
              <w:right w:val="nil"/>
            </w:tcBorders>
          </w:tcPr>
          <w:p w14:paraId="2DBCCE19" w14:textId="77777777" w:rsidR="007229C5" w:rsidRPr="002A017E" w:rsidRDefault="007229C5" w:rsidP="006B3A3B">
            <w:pPr>
              <w:pStyle w:val="Normal6a"/>
            </w:pPr>
            <w:r w:rsidRPr="002A017E">
              <w:t>6.</w:t>
            </w:r>
            <w:r w:rsidRPr="002A017E">
              <w:tab/>
              <w:t>счита, че рамката за изпълнение на бюджета на ЕС следва да бъде опростена, за да се гарантира хармонизиран подход за измерване на въздействието на разходите на ЕС в държавите членки, да се намали общата административна тежест, да се рационализират задълженията за докладване и да се увеличи прозрачността чрез намаляване на претоварването с информация, като същевременно се даде възможност за пълно отчитане на въздействието на финансирането от ЕС, включително добавената стойност на интервенциите на ЕС, която не би могла да бъде постигната чрез самостоятелни действия на държавите членки;</w:t>
            </w:r>
          </w:p>
        </w:tc>
        <w:tc>
          <w:tcPr>
            <w:tcW w:w="4876" w:type="dxa"/>
            <w:tcBorders>
              <w:top w:val="nil"/>
              <w:left w:val="nil"/>
              <w:bottom w:val="nil"/>
              <w:right w:val="nil"/>
            </w:tcBorders>
          </w:tcPr>
          <w:p w14:paraId="3F3B6C13" w14:textId="77777777" w:rsidR="007229C5" w:rsidRPr="002A017E" w:rsidRDefault="007229C5" w:rsidP="006B3A3B">
            <w:pPr>
              <w:pStyle w:val="Normal6a"/>
            </w:pPr>
            <w:r w:rsidRPr="002A017E">
              <w:t>6.</w:t>
            </w:r>
            <w:r w:rsidRPr="002A017E">
              <w:tab/>
              <w:t xml:space="preserve">счита, че рамката за изпълнение на бюджета на ЕС следва да бъде опростена, за да се гарантира хармонизиран подход за измерване на въздействието на разходите на ЕС в държавите членки, да се намали общата административна тежест, да се рационализират задълженията за докладване и да се увеличи прозрачността чрез намаляване на претоварването с информация, като същевременно се даде възможност за пълно отчитане на въздействието на финансирането от ЕС, включително добавената стойност на интервенциите на ЕС, която не би могла да бъде постигната чрез самостоятелни действия на държавите членки; </w:t>
            </w:r>
            <w:r w:rsidRPr="002A017E">
              <w:rPr>
                <w:b/>
                <w:i/>
              </w:rPr>
              <w:t>подчертава, че опростяването не размива одитната следа; припомня, че всички показатели трябва да могат да бъдат свързани с поетите задължения, плащания и договори, с идентификатори на бенефициерите и данни за обществените поръчки, позволяващи анализ на риска;</w:t>
            </w:r>
          </w:p>
        </w:tc>
      </w:tr>
    </w:tbl>
    <w:p w14:paraId="5C032853"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002EDE82" w14:textId="77777777" w:rsidR="007229C5" w:rsidRPr="002A017E" w:rsidRDefault="007229C5" w:rsidP="007229C5">
      <w:r w:rsidRPr="002A017E">
        <w:rPr>
          <w:rStyle w:val="HideTWBExt"/>
        </w:rPr>
        <w:t>&lt;/Amend&gt;</w:t>
      </w:r>
    </w:p>
    <w:p w14:paraId="211AD95A" w14:textId="77777777" w:rsidR="007229C5" w:rsidRPr="002A017E" w:rsidRDefault="007229C5" w:rsidP="007229C5">
      <w:pPr>
        <w:pStyle w:val="AmNumberTabs"/>
      </w:pPr>
      <w:r w:rsidRPr="002A017E">
        <w:rPr>
          <w:rStyle w:val="HideTWBExt"/>
          <w:b w:val="0"/>
        </w:rPr>
        <w:lastRenderedPageBreak/>
        <w:t>&lt;Amend&gt;</w:t>
      </w:r>
      <w:r w:rsidRPr="002A017E">
        <w:t>Изменение</w:t>
      </w:r>
      <w:r w:rsidRPr="002A017E">
        <w:tab/>
      </w:r>
      <w:r w:rsidRPr="002A017E">
        <w:tab/>
      </w:r>
      <w:r w:rsidRPr="002A017E">
        <w:rPr>
          <w:rStyle w:val="HideTWBExt"/>
          <w:b w:val="0"/>
        </w:rPr>
        <w:t>&lt;NumAm&gt;</w:t>
      </w:r>
      <w:r w:rsidRPr="002A017E">
        <w:t>43</w:t>
      </w:r>
      <w:r w:rsidRPr="002A017E">
        <w:rPr>
          <w:rStyle w:val="HideTWBExt"/>
          <w:b w:val="0"/>
        </w:rPr>
        <w:t>&lt;/NumAm&gt;</w:t>
      </w:r>
    </w:p>
    <w:p w14:paraId="1E11070C" w14:textId="77777777" w:rsidR="007229C5" w:rsidRPr="002A017E" w:rsidRDefault="007229C5" w:rsidP="007229C5">
      <w:pPr>
        <w:pStyle w:val="NormalBold"/>
      </w:pPr>
      <w:r w:rsidRPr="002A017E">
        <w:rPr>
          <w:rStyle w:val="HideTWBExt"/>
          <w:b w:val="0"/>
        </w:rPr>
        <w:t>&lt;RepeatBlock-By&gt;&lt;Members&gt;</w:t>
      </w:r>
      <w:r w:rsidRPr="002A017E">
        <w:t>Дик Ериксон, Шербан Димитрие Стурза</w:t>
      </w:r>
      <w:r w:rsidRPr="002A017E">
        <w:rPr>
          <w:rStyle w:val="HideTWBExt"/>
          <w:b w:val="0"/>
        </w:rPr>
        <w:t>&lt;/Members&gt;</w:t>
      </w:r>
    </w:p>
    <w:p w14:paraId="0E4825D0" w14:textId="77777777" w:rsidR="007229C5" w:rsidRPr="002A017E" w:rsidRDefault="007229C5" w:rsidP="007229C5">
      <w:pPr>
        <w:pStyle w:val="NormalBold"/>
      </w:pPr>
      <w:r w:rsidRPr="002A017E">
        <w:rPr>
          <w:rStyle w:val="HideTWBExt"/>
          <w:b w:val="0"/>
        </w:rPr>
        <w:t>&lt;/RepeatBlock-By&gt;</w:t>
      </w:r>
    </w:p>
    <w:p w14:paraId="00DF56DC"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1313F58A" w14:textId="77777777" w:rsidR="007229C5" w:rsidRPr="002A017E" w:rsidRDefault="007229C5" w:rsidP="007229C5">
      <w:pPr>
        <w:pStyle w:val="NormalBold"/>
      </w:pPr>
      <w:r w:rsidRPr="002A017E">
        <w:rPr>
          <w:rStyle w:val="HideTWBExt"/>
          <w:b w:val="0"/>
        </w:rPr>
        <w:t>&lt;Article&gt;</w:t>
      </w:r>
      <w:r w:rsidRPr="002A017E">
        <w:t>Параграф 6</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D7029BF" w14:textId="77777777" w:rsidTr="006B3A3B">
        <w:trPr>
          <w:trHeight w:hRule="exact" w:val="240"/>
          <w:jc w:val="center"/>
        </w:trPr>
        <w:tc>
          <w:tcPr>
            <w:tcW w:w="9752" w:type="dxa"/>
            <w:gridSpan w:val="2"/>
            <w:tcBorders>
              <w:top w:val="nil"/>
              <w:left w:val="nil"/>
              <w:bottom w:val="nil"/>
              <w:right w:val="nil"/>
            </w:tcBorders>
          </w:tcPr>
          <w:p w14:paraId="7FBF6AC6" w14:textId="77777777" w:rsidR="007229C5" w:rsidRPr="002A017E" w:rsidRDefault="007229C5" w:rsidP="006B3A3B"/>
        </w:tc>
      </w:tr>
      <w:tr w:rsidR="00310B4A" w:rsidRPr="002A017E" w14:paraId="5FEADD1C" w14:textId="77777777" w:rsidTr="006B3A3B">
        <w:trPr>
          <w:trHeight w:val="240"/>
          <w:jc w:val="center"/>
        </w:trPr>
        <w:tc>
          <w:tcPr>
            <w:tcW w:w="4876" w:type="dxa"/>
            <w:tcBorders>
              <w:top w:val="nil"/>
              <w:left w:val="nil"/>
              <w:bottom w:val="nil"/>
              <w:right w:val="nil"/>
            </w:tcBorders>
          </w:tcPr>
          <w:p w14:paraId="02FE77B5"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7742FCD8" w14:textId="77777777" w:rsidR="007229C5" w:rsidRPr="002A017E" w:rsidRDefault="007229C5" w:rsidP="006B3A3B">
            <w:pPr>
              <w:pStyle w:val="AmColumnHeading"/>
            </w:pPr>
            <w:r w:rsidRPr="002A017E">
              <w:t>Изменение</w:t>
            </w:r>
          </w:p>
        </w:tc>
      </w:tr>
      <w:tr w:rsidR="00310B4A" w:rsidRPr="002A017E" w14:paraId="10A0E296" w14:textId="77777777" w:rsidTr="006B3A3B">
        <w:trPr>
          <w:jc w:val="center"/>
        </w:trPr>
        <w:tc>
          <w:tcPr>
            <w:tcW w:w="4876" w:type="dxa"/>
            <w:tcBorders>
              <w:top w:val="nil"/>
              <w:left w:val="nil"/>
              <w:bottom w:val="nil"/>
              <w:right w:val="nil"/>
            </w:tcBorders>
          </w:tcPr>
          <w:p w14:paraId="503168A4" w14:textId="77777777" w:rsidR="007229C5" w:rsidRPr="002A017E" w:rsidRDefault="007229C5" w:rsidP="006B3A3B">
            <w:pPr>
              <w:pStyle w:val="Normal6a"/>
            </w:pPr>
            <w:r w:rsidRPr="002A017E">
              <w:t>6.</w:t>
            </w:r>
            <w:r w:rsidRPr="002A017E">
              <w:tab/>
              <w:t>счита, че рамката за изпълнение на бюджета на ЕС следва да бъде опростена, за да се гарантира хармонизиран подход за измерване на въздействието на разходите на ЕС в държавите членки, да се намали общата административна тежест, да се рационализират задълженията за докладване и да се увеличи прозрачността чрез намаляване на претоварването с информация, като същевременно се даде възможност за пълно отчитане на въздействието на финансирането от ЕС, включително добавената стойност на интервенциите на ЕС, която не би могла да бъде постигната чрез самостоятелни действия на държавите членки;</w:t>
            </w:r>
          </w:p>
        </w:tc>
        <w:tc>
          <w:tcPr>
            <w:tcW w:w="4876" w:type="dxa"/>
            <w:tcBorders>
              <w:top w:val="nil"/>
              <w:left w:val="nil"/>
              <w:bottom w:val="nil"/>
              <w:right w:val="nil"/>
            </w:tcBorders>
          </w:tcPr>
          <w:p w14:paraId="128843E2" w14:textId="77777777" w:rsidR="007229C5" w:rsidRPr="002A017E" w:rsidRDefault="007229C5" w:rsidP="006B3A3B">
            <w:pPr>
              <w:pStyle w:val="Normal6a"/>
            </w:pPr>
            <w:r w:rsidRPr="002A017E">
              <w:t>6.</w:t>
            </w:r>
            <w:r w:rsidRPr="002A017E">
              <w:tab/>
              <w:t xml:space="preserve">счита, че рамката за изпълнение на бюджета на ЕС следва да бъде опростена, за да се гарантира хармонизиран подход за измерване на въздействието на разходите на ЕС в държавите членки, да се намали общата административна тежест, да се рационализират задълженията за докладване и да се увеличи прозрачността чрез намаляване на претоварването с информация, като същевременно се даде възможност за пълно отчитане на въздействието на финансирането от ЕС, включително добавената стойност на интервенциите на ЕС, която не би могла да бъде постигната чрез самостоятелни действия на държавите членки; </w:t>
            </w:r>
            <w:r w:rsidRPr="002A017E">
              <w:rPr>
                <w:b/>
                <w:i/>
              </w:rPr>
              <w:t>всички рамки за изпълнение следва да подлежат на анализ на разходите и ползите, като се гарантира прозрачност и се изпълняват целите за фискална устойчивост;</w:t>
            </w:r>
          </w:p>
        </w:tc>
      </w:tr>
    </w:tbl>
    <w:p w14:paraId="072151CA"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44B55D3" w14:textId="77777777" w:rsidR="007229C5" w:rsidRPr="002A017E" w:rsidRDefault="007229C5" w:rsidP="007229C5">
      <w:r w:rsidRPr="002A017E">
        <w:rPr>
          <w:rStyle w:val="HideTWBExt"/>
        </w:rPr>
        <w:t>&lt;/Amend&gt;</w:t>
      </w:r>
    </w:p>
    <w:p w14:paraId="79285644"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44</w:t>
      </w:r>
      <w:r w:rsidRPr="002A017E">
        <w:rPr>
          <w:rStyle w:val="HideTWBExt"/>
          <w:b w:val="0"/>
        </w:rPr>
        <w:t>&lt;/NumAm&gt;</w:t>
      </w:r>
    </w:p>
    <w:p w14:paraId="1B826E02"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75C30D94" w14:textId="77777777" w:rsidR="007229C5" w:rsidRPr="002A017E" w:rsidRDefault="007229C5" w:rsidP="007229C5">
      <w:pPr>
        <w:pStyle w:val="NormalBold"/>
      </w:pPr>
      <w:r w:rsidRPr="002A017E">
        <w:rPr>
          <w:rStyle w:val="HideTWBExt"/>
          <w:b w:val="0"/>
        </w:rPr>
        <w:t>&lt;/RepeatBlock-By&gt;</w:t>
      </w:r>
    </w:p>
    <w:p w14:paraId="56ECD236"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56494DBD" w14:textId="77777777" w:rsidR="007229C5" w:rsidRPr="002A017E" w:rsidRDefault="007229C5" w:rsidP="007229C5">
      <w:pPr>
        <w:pStyle w:val="NormalBold"/>
      </w:pPr>
      <w:r w:rsidRPr="002A017E">
        <w:rPr>
          <w:rStyle w:val="HideTWBExt"/>
          <w:b w:val="0"/>
        </w:rPr>
        <w:t>&lt;Article&gt;</w:t>
      </w:r>
      <w:r w:rsidRPr="002A017E">
        <w:t>Параграф 6</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6A18A0F" w14:textId="77777777" w:rsidTr="006B3A3B">
        <w:trPr>
          <w:trHeight w:hRule="exact" w:val="240"/>
          <w:jc w:val="center"/>
        </w:trPr>
        <w:tc>
          <w:tcPr>
            <w:tcW w:w="9752" w:type="dxa"/>
            <w:gridSpan w:val="2"/>
            <w:tcBorders>
              <w:top w:val="nil"/>
              <w:left w:val="nil"/>
              <w:bottom w:val="nil"/>
              <w:right w:val="nil"/>
            </w:tcBorders>
          </w:tcPr>
          <w:p w14:paraId="5538299F" w14:textId="77777777" w:rsidR="007229C5" w:rsidRPr="002A017E" w:rsidRDefault="007229C5" w:rsidP="006B3A3B"/>
        </w:tc>
      </w:tr>
      <w:tr w:rsidR="00310B4A" w:rsidRPr="002A017E" w14:paraId="26CFB17F" w14:textId="77777777" w:rsidTr="006B3A3B">
        <w:trPr>
          <w:trHeight w:val="240"/>
          <w:jc w:val="center"/>
        </w:trPr>
        <w:tc>
          <w:tcPr>
            <w:tcW w:w="4876" w:type="dxa"/>
            <w:tcBorders>
              <w:top w:val="nil"/>
              <w:left w:val="nil"/>
              <w:bottom w:val="nil"/>
              <w:right w:val="nil"/>
            </w:tcBorders>
          </w:tcPr>
          <w:p w14:paraId="5E3A3E5C"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7B773240" w14:textId="77777777" w:rsidR="007229C5" w:rsidRPr="002A017E" w:rsidRDefault="007229C5" w:rsidP="006B3A3B">
            <w:pPr>
              <w:pStyle w:val="AmColumnHeading"/>
            </w:pPr>
            <w:r w:rsidRPr="002A017E">
              <w:t>Изменение</w:t>
            </w:r>
          </w:p>
        </w:tc>
      </w:tr>
      <w:tr w:rsidR="00310B4A" w:rsidRPr="002A017E" w14:paraId="6808BB75" w14:textId="77777777" w:rsidTr="006B3A3B">
        <w:trPr>
          <w:jc w:val="center"/>
        </w:trPr>
        <w:tc>
          <w:tcPr>
            <w:tcW w:w="4876" w:type="dxa"/>
            <w:tcBorders>
              <w:top w:val="nil"/>
              <w:left w:val="nil"/>
              <w:bottom w:val="nil"/>
              <w:right w:val="nil"/>
            </w:tcBorders>
          </w:tcPr>
          <w:p w14:paraId="08D90C83" w14:textId="77777777" w:rsidR="007229C5" w:rsidRPr="002A017E" w:rsidRDefault="007229C5" w:rsidP="006B3A3B">
            <w:pPr>
              <w:pStyle w:val="Normal6a"/>
            </w:pPr>
            <w:r w:rsidRPr="002A017E">
              <w:t>6.</w:t>
            </w:r>
            <w:r w:rsidRPr="002A017E">
              <w:tab/>
              <w:t xml:space="preserve">счита, че рамката за изпълнение на бюджета на ЕС следва да </w:t>
            </w:r>
            <w:r w:rsidRPr="002A017E">
              <w:rPr>
                <w:b/>
                <w:i/>
              </w:rPr>
              <w:t>бъде опростена, за да се</w:t>
            </w:r>
            <w:r w:rsidRPr="002A017E">
              <w:t xml:space="preserve"> гарантира хармонизиран подход за измерване на въздействието на разходите на ЕС в </w:t>
            </w:r>
            <w:r w:rsidRPr="002A017E">
              <w:lastRenderedPageBreak/>
              <w:t xml:space="preserve">държавите членки, да </w:t>
            </w:r>
            <w:r w:rsidRPr="002A017E">
              <w:rPr>
                <w:b/>
                <w:i/>
              </w:rPr>
              <w:t>се намали</w:t>
            </w:r>
            <w:r w:rsidRPr="002A017E">
              <w:t xml:space="preserve"> общата административна тежест</w:t>
            </w:r>
            <w:r w:rsidRPr="002A017E">
              <w:rPr>
                <w:b/>
                <w:i/>
              </w:rPr>
              <w:t>, да се рационализират</w:t>
            </w:r>
            <w:r w:rsidRPr="002A017E">
              <w:t xml:space="preserve"> задълженията за докладване и да се увеличи прозрачността чрез </w:t>
            </w:r>
            <w:r w:rsidRPr="002A017E">
              <w:rPr>
                <w:b/>
                <w:i/>
              </w:rPr>
              <w:t>намаляване</w:t>
            </w:r>
            <w:r w:rsidRPr="002A017E">
              <w:t xml:space="preserve"> на претоварването с информация, като същевременно се даде възможност за пълно отчитане на въздействието на финансирането от ЕС, включително добавената стойност на интервенциите на ЕС, която не би могла да бъде постигната чрез самостоятелни действия на държавите членки;</w:t>
            </w:r>
          </w:p>
        </w:tc>
        <w:tc>
          <w:tcPr>
            <w:tcW w:w="4876" w:type="dxa"/>
            <w:tcBorders>
              <w:top w:val="nil"/>
              <w:left w:val="nil"/>
              <w:bottom w:val="nil"/>
              <w:right w:val="nil"/>
            </w:tcBorders>
          </w:tcPr>
          <w:p w14:paraId="09C1B9FC" w14:textId="77777777" w:rsidR="007229C5" w:rsidRPr="002A017E" w:rsidRDefault="007229C5" w:rsidP="006B3A3B">
            <w:pPr>
              <w:pStyle w:val="Normal6a"/>
            </w:pPr>
            <w:r w:rsidRPr="002A017E">
              <w:lastRenderedPageBreak/>
              <w:t>6.</w:t>
            </w:r>
            <w:r w:rsidRPr="002A017E">
              <w:tab/>
              <w:t xml:space="preserve">счита, че рамката за изпълнение на бюджета на ЕС следва да гарантира хармонизиран подход за измерване на въздействието на разходите на ЕС в държавите членки, да </w:t>
            </w:r>
            <w:r w:rsidRPr="002A017E">
              <w:rPr>
                <w:b/>
                <w:i/>
              </w:rPr>
              <w:t>рационализира</w:t>
            </w:r>
            <w:r w:rsidRPr="002A017E">
              <w:t xml:space="preserve"> </w:t>
            </w:r>
            <w:r w:rsidRPr="002A017E">
              <w:lastRenderedPageBreak/>
              <w:t xml:space="preserve">общата административна тежест </w:t>
            </w:r>
            <w:r w:rsidRPr="002A017E">
              <w:rPr>
                <w:b/>
                <w:i/>
              </w:rPr>
              <w:t>и</w:t>
            </w:r>
            <w:r w:rsidRPr="002A017E">
              <w:t xml:space="preserve"> задълженията за докладване и да се увеличи прозрачността чрез </w:t>
            </w:r>
            <w:r w:rsidRPr="002A017E">
              <w:rPr>
                <w:b/>
                <w:i/>
              </w:rPr>
              <w:t>избягване</w:t>
            </w:r>
            <w:r w:rsidRPr="002A017E">
              <w:t xml:space="preserve"> на претоварването с информация, като същевременно се даде възможност за пълно отчитане на въздействието на финансирането от ЕС, включително добавената стойност на интервенциите на ЕС, която не би могла да бъде постигната чрез самостоятелни действия на държавите членки;</w:t>
            </w:r>
          </w:p>
        </w:tc>
      </w:tr>
    </w:tbl>
    <w:p w14:paraId="320C5936"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EC74110" w14:textId="77777777" w:rsidR="007229C5" w:rsidRPr="002A017E" w:rsidRDefault="007229C5" w:rsidP="007229C5">
      <w:r w:rsidRPr="002A017E">
        <w:rPr>
          <w:rStyle w:val="HideTWBExt"/>
        </w:rPr>
        <w:t>&lt;/Amend&gt;</w:t>
      </w:r>
    </w:p>
    <w:p w14:paraId="5D17D17C"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45</w:t>
      </w:r>
      <w:r w:rsidRPr="002A017E">
        <w:rPr>
          <w:rStyle w:val="HideTWBExt"/>
          <w:b w:val="0"/>
        </w:rPr>
        <w:t>&lt;/NumAm&gt;</w:t>
      </w:r>
    </w:p>
    <w:p w14:paraId="75CC779B" w14:textId="77777777" w:rsidR="007229C5" w:rsidRPr="002A017E" w:rsidRDefault="007229C5" w:rsidP="007229C5">
      <w:pPr>
        <w:pStyle w:val="NormalBold"/>
      </w:pPr>
      <w:r w:rsidRPr="002A017E">
        <w:rPr>
          <w:rStyle w:val="HideTWBExt"/>
          <w:b w:val="0"/>
        </w:rPr>
        <w:t>&lt;RepeatBlock-By&gt;&lt;Members&gt;</w:t>
      </w:r>
      <w:r w:rsidRPr="002A017E">
        <w:t>Шербан Димитрие Стурза</w:t>
      </w:r>
      <w:r w:rsidRPr="002A017E">
        <w:rPr>
          <w:rStyle w:val="HideTWBExt"/>
          <w:b w:val="0"/>
        </w:rPr>
        <w:t>&lt;/Members&gt;</w:t>
      </w:r>
    </w:p>
    <w:p w14:paraId="40157549" w14:textId="77777777" w:rsidR="007229C5" w:rsidRPr="002A017E" w:rsidRDefault="007229C5" w:rsidP="007229C5">
      <w:pPr>
        <w:pStyle w:val="NormalBold"/>
      </w:pPr>
      <w:r w:rsidRPr="002A017E">
        <w:rPr>
          <w:rStyle w:val="HideTWBExt"/>
          <w:b w:val="0"/>
        </w:rPr>
        <w:t>&lt;/RepeatBlock-By&gt;</w:t>
      </w:r>
    </w:p>
    <w:p w14:paraId="124154A7"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F594A0E" w14:textId="77777777" w:rsidR="007229C5" w:rsidRPr="002A017E" w:rsidRDefault="007229C5" w:rsidP="007229C5">
      <w:pPr>
        <w:pStyle w:val="NormalBold"/>
      </w:pPr>
      <w:r w:rsidRPr="002A017E">
        <w:rPr>
          <w:rStyle w:val="HideTWBExt"/>
          <w:b w:val="0"/>
        </w:rPr>
        <w:t>&lt;Article&gt;</w:t>
      </w:r>
      <w:r w:rsidRPr="002A017E">
        <w:t>Параграф 6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A1E6D9E" w14:textId="77777777" w:rsidTr="006B3A3B">
        <w:trPr>
          <w:trHeight w:hRule="exact" w:val="240"/>
          <w:jc w:val="center"/>
        </w:trPr>
        <w:tc>
          <w:tcPr>
            <w:tcW w:w="9752" w:type="dxa"/>
            <w:gridSpan w:val="2"/>
            <w:tcBorders>
              <w:top w:val="nil"/>
              <w:left w:val="nil"/>
              <w:bottom w:val="nil"/>
              <w:right w:val="nil"/>
            </w:tcBorders>
          </w:tcPr>
          <w:p w14:paraId="4F7AEE8D" w14:textId="77777777" w:rsidR="007229C5" w:rsidRPr="002A017E" w:rsidRDefault="007229C5" w:rsidP="006B3A3B"/>
        </w:tc>
      </w:tr>
      <w:tr w:rsidR="00310B4A" w:rsidRPr="002A017E" w14:paraId="19938797" w14:textId="77777777" w:rsidTr="006B3A3B">
        <w:trPr>
          <w:trHeight w:val="240"/>
          <w:jc w:val="center"/>
        </w:trPr>
        <w:tc>
          <w:tcPr>
            <w:tcW w:w="4876" w:type="dxa"/>
            <w:tcBorders>
              <w:top w:val="nil"/>
              <w:left w:val="nil"/>
              <w:bottom w:val="nil"/>
              <w:right w:val="nil"/>
            </w:tcBorders>
          </w:tcPr>
          <w:p w14:paraId="3C600A6F"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B7D1B77" w14:textId="77777777" w:rsidR="007229C5" w:rsidRPr="002A017E" w:rsidRDefault="007229C5" w:rsidP="006B3A3B">
            <w:pPr>
              <w:pStyle w:val="AmColumnHeading"/>
            </w:pPr>
            <w:r w:rsidRPr="002A017E">
              <w:t>Изменение</w:t>
            </w:r>
          </w:p>
        </w:tc>
      </w:tr>
      <w:tr w:rsidR="00310B4A" w:rsidRPr="002A017E" w14:paraId="743E8BB3" w14:textId="77777777" w:rsidTr="006B3A3B">
        <w:trPr>
          <w:jc w:val="center"/>
        </w:trPr>
        <w:tc>
          <w:tcPr>
            <w:tcW w:w="4876" w:type="dxa"/>
            <w:tcBorders>
              <w:top w:val="nil"/>
              <w:left w:val="nil"/>
              <w:bottom w:val="nil"/>
              <w:right w:val="nil"/>
            </w:tcBorders>
          </w:tcPr>
          <w:p w14:paraId="4BC559C9" w14:textId="77777777" w:rsidR="007229C5" w:rsidRPr="002A017E" w:rsidRDefault="007229C5" w:rsidP="006B3A3B">
            <w:pPr>
              <w:pStyle w:val="Normal6a"/>
            </w:pPr>
          </w:p>
        </w:tc>
        <w:tc>
          <w:tcPr>
            <w:tcW w:w="4876" w:type="dxa"/>
            <w:tcBorders>
              <w:top w:val="nil"/>
              <w:left w:val="nil"/>
              <w:bottom w:val="nil"/>
              <w:right w:val="nil"/>
            </w:tcBorders>
          </w:tcPr>
          <w:p w14:paraId="6D125B1E" w14:textId="77777777" w:rsidR="007229C5" w:rsidRPr="002A017E" w:rsidRDefault="007229C5" w:rsidP="006B3A3B">
            <w:pPr>
              <w:pStyle w:val="Normal6a"/>
            </w:pPr>
            <w:r w:rsidRPr="002A017E">
              <w:rPr>
                <w:b/>
                <w:i/>
              </w:rPr>
              <w:t>6a.</w:t>
            </w:r>
            <w:r w:rsidRPr="002A017E">
              <w:tab/>
            </w:r>
            <w:r w:rsidRPr="002A017E">
              <w:rPr>
                <w:b/>
                <w:i/>
              </w:rPr>
              <w:t>подчертава, че разходите, ориентирани към конкурентоспособността, следва да дават приоритет на ефикасността и дългосрочното повишаване на производителността, а не на краткосрочното преразпределение; подчертава, че европейските ресурси следва да бъдат насочени към коригиране на неефективността на пазара, мобилизиране на частни инвестиции и подкрепа на проекти с измеримо икономическо въздействие и ясна добавена стойност;</w:t>
            </w:r>
          </w:p>
        </w:tc>
      </w:tr>
    </w:tbl>
    <w:p w14:paraId="1E825155"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0876F4BC" w14:textId="77777777" w:rsidR="007229C5" w:rsidRPr="002A017E" w:rsidRDefault="007229C5" w:rsidP="007229C5">
      <w:r w:rsidRPr="002A017E">
        <w:rPr>
          <w:rStyle w:val="HideTWBExt"/>
        </w:rPr>
        <w:t>&lt;/Amend&gt;</w:t>
      </w:r>
    </w:p>
    <w:p w14:paraId="56979561"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46</w:t>
      </w:r>
      <w:r w:rsidRPr="002A017E">
        <w:rPr>
          <w:rStyle w:val="HideTWBExt"/>
          <w:b w:val="0"/>
        </w:rPr>
        <w:t>&lt;/NumAm&gt;</w:t>
      </w:r>
    </w:p>
    <w:p w14:paraId="104A9637" w14:textId="77777777" w:rsidR="007229C5" w:rsidRPr="002A017E" w:rsidRDefault="007229C5" w:rsidP="007229C5">
      <w:pPr>
        <w:pStyle w:val="NormalBold"/>
      </w:pPr>
      <w:r w:rsidRPr="002A017E">
        <w:rPr>
          <w:rStyle w:val="HideTWBExt"/>
          <w:b w:val="0"/>
        </w:rPr>
        <w:t>&lt;RepeatBlock-By&gt;&lt;Members&gt;</w:t>
      </w:r>
      <w:r w:rsidRPr="002A017E">
        <w:t>Паскуале Тридико</w:t>
      </w:r>
      <w:r w:rsidRPr="002A017E">
        <w:rPr>
          <w:rStyle w:val="HideTWBExt"/>
          <w:b w:val="0"/>
        </w:rPr>
        <w:t>&lt;/Members&gt;</w:t>
      </w:r>
    </w:p>
    <w:p w14:paraId="187165A5" w14:textId="77777777" w:rsidR="007229C5" w:rsidRPr="002A017E" w:rsidRDefault="007229C5" w:rsidP="007229C5">
      <w:pPr>
        <w:pStyle w:val="NormalBold"/>
      </w:pPr>
      <w:r w:rsidRPr="002A017E">
        <w:rPr>
          <w:rStyle w:val="HideTWBExt"/>
          <w:b w:val="0"/>
        </w:rPr>
        <w:t>&lt;/RepeatBlock-By&gt;</w:t>
      </w:r>
    </w:p>
    <w:p w14:paraId="51551E1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971410F" w14:textId="77777777" w:rsidR="007229C5" w:rsidRPr="002A017E" w:rsidRDefault="007229C5" w:rsidP="007229C5">
      <w:pPr>
        <w:pStyle w:val="NormalBold"/>
      </w:pPr>
      <w:r w:rsidRPr="002A017E">
        <w:rPr>
          <w:rStyle w:val="HideTWBExt"/>
          <w:b w:val="0"/>
        </w:rPr>
        <w:lastRenderedPageBreak/>
        <w:t>&lt;Article&gt;</w:t>
      </w:r>
      <w:r w:rsidRPr="002A017E">
        <w:t>Параграф 6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759A2AE0" w14:textId="77777777" w:rsidTr="006B3A3B">
        <w:trPr>
          <w:trHeight w:hRule="exact" w:val="240"/>
          <w:jc w:val="center"/>
        </w:trPr>
        <w:tc>
          <w:tcPr>
            <w:tcW w:w="9752" w:type="dxa"/>
            <w:gridSpan w:val="2"/>
            <w:tcBorders>
              <w:top w:val="nil"/>
              <w:left w:val="nil"/>
              <w:bottom w:val="nil"/>
              <w:right w:val="nil"/>
            </w:tcBorders>
          </w:tcPr>
          <w:p w14:paraId="18D9C653" w14:textId="77777777" w:rsidR="007229C5" w:rsidRPr="002A017E" w:rsidRDefault="007229C5" w:rsidP="006B3A3B"/>
        </w:tc>
      </w:tr>
      <w:tr w:rsidR="00310B4A" w:rsidRPr="002A017E" w14:paraId="6B20CFF2" w14:textId="77777777" w:rsidTr="006B3A3B">
        <w:trPr>
          <w:trHeight w:val="240"/>
          <w:jc w:val="center"/>
        </w:trPr>
        <w:tc>
          <w:tcPr>
            <w:tcW w:w="4876" w:type="dxa"/>
            <w:tcBorders>
              <w:top w:val="nil"/>
              <w:left w:val="nil"/>
              <w:bottom w:val="nil"/>
              <w:right w:val="nil"/>
            </w:tcBorders>
          </w:tcPr>
          <w:p w14:paraId="366BD394"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1A0A683" w14:textId="77777777" w:rsidR="007229C5" w:rsidRPr="002A017E" w:rsidRDefault="007229C5" w:rsidP="006B3A3B">
            <w:pPr>
              <w:pStyle w:val="AmColumnHeading"/>
            </w:pPr>
            <w:r w:rsidRPr="002A017E">
              <w:t>Изменение</w:t>
            </w:r>
          </w:p>
        </w:tc>
      </w:tr>
      <w:tr w:rsidR="00310B4A" w:rsidRPr="002A017E" w14:paraId="57CB3C42" w14:textId="77777777" w:rsidTr="006B3A3B">
        <w:trPr>
          <w:jc w:val="center"/>
        </w:trPr>
        <w:tc>
          <w:tcPr>
            <w:tcW w:w="4876" w:type="dxa"/>
            <w:tcBorders>
              <w:top w:val="nil"/>
              <w:left w:val="nil"/>
              <w:bottom w:val="nil"/>
              <w:right w:val="nil"/>
            </w:tcBorders>
          </w:tcPr>
          <w:p w14:paraId="64D66761" w14:textId="77777777" w:rsidR="007229C5" w:rsidRPr="002A017E" w:rsidRDefault="007229C5" w:rsidP="006B3A3B">
            <w:pPr>
              <w:pStyle w:val="Normal6a"/>
            </w:pPr>
          </w:p>
        </w:tc>
        <w:tc>
          <w:tcPr>
            <w:tcW w:w="4876" w:type="dxa"/>
            <w:tcBorders>
              <w:top w:val="nil"/>
              <w:left w:val="nil"/>
              <w:bottom w:val="nil"/>
              <w:right w:val="nil"/>
            </w:tcBorders>
          </w:tcPr>
          <w:p w14:paraId="1048E6CF" w14:textId="77777777" w:rsidR="007229C5" w:rsidRPr="002A017E" w:rsidRDefault="007229C5" w:rsidP="006B3A3B">
            <w:pPr>
              <w:pStyle w:val="Normal6a"/>
            </w:pPr>
            <w:r w:rsidRPr="002A017E">
              <w:rPr>
                <w:b/>
                <w:i/>
              </w:rPr>
              <w:t>6a.</w:t>
            </w:r>
            <w:r w:rsidRPr="002A017E">
              <w:tab/>
            </w:r>
            <w:r w:rsidRPr="002A017E">
              <w:rPr>
                <w:b/>
                <w:i/>
              </w:rPr>
              <w:t>подчертава, че способността на Съюза да постига напредък в ключови области на политиката често е блокирана на равнището на Съвета поради изискването за единодушие; счита, че поради това по-задълбочената интеграция следва да включва постепенно преминаване към гласуване с квалифицирано мнозинство, за да се даде възможност за навременни и ефективни действия на ЕС;</w:t>
            </w:r>
          </w:p>
        </w:tc>
      </w:tr>
    </w:tbl>
    <w:p w14:paraId="2AD39E7F"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37444E8" w14:textId="77777777" w:rsidR="007229C5" w:rsidRPr="002A017E" w:rsidRDefault="007229C5" w:rsidP="007229C5">
      <w:r w:rsidRPr="002A017E">
        <w:rPr>
          <w:rStyle w:val="HideTWBExt"/>
        </w:rPr>
        <w:t>&lt;/Amend&gt;</w:t>
      </w:r>
    </w:p>
    <w:p w14:paraId="6E8438CB"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47</w:t>
      </w:r>
      <w:r w:rsidRPr="002A017E">
        <w:rPr>
          <w:rStyle w:val="HideTWBExt"/>
          <w:b w:val="0"/>
        </w:rPr>
        <w:t>&lt;/NumAm&gt;</w:t>
      </w:r>
    </w:p>
    <w:p w14:paraId="6183ACA5" w14:textId="77777777" w:rsidR="007229C5" w:rsidRPr="002A017E" w:rsidRDefault="007229C5" w:rsidP="007229C5">
      <w:pPr>
        <w:pStyle w:val="NormalBold"/>
      </w:pPr>
      <w:r w:rsidRPr="002A017E">
        <w:rPr>
          <w:rStyle w:val="HideTWBExt"/>
          <w:b w:val="0"/>
        </w:rPr>
        <w:t>&lt;RepeatBlock-By&gt;&lt;Members&gt;</w:t>
      </w:r>
      <w:r w:rsidR="00DA749E" w:rsidRPr="002A017E">
        <w:t>Томаш Здеховски</w:t>
      </w:r>
      <w:r w:rsidRPr="002A017E">
        <w:rPr>
          <w:rStyle w:val="HideTWBExt"/>
          <w:b w:val="0"/>
        </w:rPr>
        <w:t>&lt;/Members&gt;</w:t>
      </w:r>
    </w:p>
    <w:p w14:paraId="13831B2C" w14:textId="77777777" w:rsidR="007229C5" w:rsidRPr="002A017E" w:rsidRDefault="007229C5" w:rsidP="007229C5">
      <w:pPr>
        <w:pStyle w:val="NormalBold"/>
      </w:pPr>
      <w:r w:rsidRPr="002A017E">
        <w:rPr>
          <w:rStyle w:val="HideTWBExt"/>
          <w:b w:val="0"/>
        </w:rPr>
        <w:t>&lt;/RepeatBlock-By&gt;</w:t>
      </w:r>
    </w:p>
    <w:p w14:paraId="27B629AC"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1269784A" w14:textId="77777777" w:rsidR="007229C5" w:rsidRPr="002A017E" w:rsidRDefault="007229C5" w:rsidP="007229C5">
      <w:pPr>
        <w:pStyle w:val="NormalBold"/>
      </w:pPr>
      <w:r w:rsidRPr="002A017E">
        <w:rPr>
          <w:rStyle w:val="HideTWBExt"/>
          <w:b w:val="0"/>
        </w:rPr>
        <w:t>&lt;Article&gt;</w:t>
      </w:r>
      <w:r w:rsidRPr="002A017E">
        <w:t>Параграф 6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62D8911" w14:textId="77777777" w:rsidTr="006B3A3B">
        <w:trPr>
          <w:trHeight w:hRule="exact" w:val="240"/>
          <w:jc w:val="center"/>
        </w:trPr>
        <w:tc>
          <w:tcPr>
            <w:tcW w:w="9752" w:type="dxa"/>
            <w:gridSpan w:val="2"/>
            <w:tcBorders>
              <w:top w:val="nil"/>
              <w:left w:val="nil"/>
              <w:bottom w:val="nil"/>
              <w:right w:val="nil"/>
            </w:tcBorders>
          </w:tcPr>
          <w:p w14:paraId="73386953" w14:textId="77777777" w:rsidR="007229C5" w:rsidRPr="002A017E" w:rsidRDefault="007229C5" w:rsidP="006B3A3B"/>
        </w:tc>
      </w:tr>
      <w:tr w:rsidR="00310B4A" w:rsidRPr="002A017E" w14:paraId="51244704" w14:textId="77777777" w:rsidTr="006B3A3B">
        <w:trPr>
          <w:trHeight w:val="240"/>
          <w:jc w:val="center"/>
        </w:trPr>
        <w:tc>
          <w:tcPr>
            <w:tcW w:w="4876" w:type="dxa"/>
            <w:tcBorders>
              <w:top w:val="nil"/>
              <w:left w:val="nil"/>
              <w:bottom w:val="nil"/>
              <w:right w:val="nil"/>
            </w:tcBorders>
          </w:tcPr>
          <w:p w14:paraId="2BF02B04"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7AF0A20" w14:textId="77777777" w:rsidR="007229C5" w:rsidRPr="002A017E" w:rsidRDefault="007229C5" w:rsidP="006B3A3B">
            <w:pPr>
              <w:pStyle w:val="AmColumnHeading"/>
            </w:pPr>
            <w:r w:rsidRPr="002A017E">
              <w:t>Изменение</w:t>
            </w:r>
          </w:p>
        </w:tc>
      </w:tr>
      <w:tr w:rsidR="00310B4A" w:rsidRPr="002A017E" w14:paraId="2B02B7C9" w14:textId="77777777" w:rsidTr="006B3A3B">
        <w:trPr>
          <w:jc w:val="center"/>
        </w:trPr>
        <w:tc>
          <w:tcPr>
            <w:tcW w:w="4876" w:type="dxa"/>
            <w:tcBorders>
              <w:top w:val="nil"/>
              <w:left w:val="nil"/>
              <w:bottom w:val="nil"/>
              <w:right w:val="nil"/>
            </w:tcBorders>
          </w:tcPr>
          <w:p w14:paraId="77C532AD" w14:textId="77777777" w:rsidR="007229C5" w:rsidRPr="002A017E" w:rsidRDefault="007229C5" w:rsidP="006B3A3B">
            <w:pPr>
              <w:pStyle w:val="Normal6a"/>
            </w:pPr>
          </w:p>
        </w:tc>
        <w:tc>
          <w:tcPr>
            <w:tcW w:w="4876" w:type="dxa"/>
            <w:tcBorders>
              <w:top w:val="nil"/>
              <w:left w:val="nil"/>
              <w:bottom w:val="nil"/>
              <w:right w:val="nil"/>
            </w:tcBorders>
          </w:tcPr>
          <w:p w14:paraId="633608F6" w14:textId="77777777" w:rsidR="007229C5" w:rsidRPr="002A017E" w:rsidRDefault="007229C5" w:rsidP="006B3A3B">
            <w:pPr>
              <w:pStyle w:val="Normal6a"/>
            </w:pPr>
            <w:r w:rsidRPr="002A017E">
              <w:rPr>
                <w:b/>
                <w:i/>
              </w:rPr>
              <w:t>6a.</w:t>
            </w:r>
            <w:r w:rsidRPr="002A017E">
              <w:tab/>
            </w:r>
            <w:r w:rsidRPr="002A017E">
              <w:rPr>
                <w:b/>
                <w:i/>
              </w:rPr>
              <w:t>подчертава, че усилията за опростяване не трябва да бъдат за сметка на отчетността; подчертава, че намаляването на броя на показателите следва да бъде придружено от по-ясни връзки между разходите и измеримите резултати от политиката, включително съотношение между разходите и ползите;</w:t>
            </w:r>
          </w:p>
        </w:tc>
      </w:tr>
    </w:tbl>
    <w:p w14:paraId="22515B82"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6305AA0" w14:textId="77777777" w:rsidR="007229C5" w:rsidRPr="002A017E" w:rsidRDefault="007229C5" w:rsidP="007229C5">
      <w:r w:rsidRPr="002A017E">
        <w:rPr>
          <w:rStyle w:val="HideTWBExt"/>
        </w:rPr>
        <w:t>&lt;/Amend&gt;</w:t>
      </w:r>
    </w:p>
    <w:p w14:paraId="28118225"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48</w:t>
      </w:r>
      <w:r w:rsidRPr="002A017E">
        <w:rPr>
          <w:rStyle w:val="HideTWBExt"/>
          <w:b w:val="0"/>
        </w:rPr>
        <w:t>&lt;/NumAm&gt;</w:t>
      </w:r>
    </w:p>
    <w:p w14:paraId="42BA8D00"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09BFFE63" w14:textId="77777777" w:rsidR="007229C5" w:rsidRPr="002A017E" w:rsidRDefault="007229C5" w:rsidP="007229C5">
      <w:pPr>
        <w:pStyle w:val="NormalBold"/>
      </w:pPr>
      <w:r w:rsidRPr="002A017E">
        <w:rPr>
          <w:rStyle w:val="HideTWBExt"/>
          <w:b w:val="0"/>
        </w:rPr>
        <w:t>&lt;/RepeatBlock-By&gt;</w:t>
      </w:r>
    </w:p>
    <w:p w14:paraId="258ED716"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3DE2687" w14:textId="77777777" w:rsidR="007229C5" w:rsidRPr="002A017E" w:rsidRDefault="007229C5" w:rsidP="007229C5">
      <w:pPr>
        <w:pStyle w:val="NormalBold"/>
      </w:pPr>
      <w:r w:rsidRPr="002A017E">
        <w:rPr>
          <w:rStyle w:val="HideTWBExt"/>
          <w:b w:val="0"/>
        </w:rPr>
        <w:t>&lt;Article&gt;</w:t>
      </w:r>
      <w:r w:rsidRPr="002A017E">
        <w:t>Параграф 7</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A928591" w14:textId="77777777" w:rsidTr="006B3A3B">
        <w:trPr>
          <w:trHeight w:hRule="exact" w:val="240"/>
          <w:jc w:val="center"/>
        </w:trPr>
        <w:tc>
          <w:tcPr>
            <w:tcW w:w="9752" w:type="dxa"/>
            <w:gridSpan w:val="2"/>
            <w:tcBorders>
              <w:top w:val="nil"/>
              <w:left w:val="nil"/>
              <w:bottom w:val="nil"/>
              <w:right w:val="nil"/>
            </w:tcBorders>
          </w:tcPr>
          <w:p w14:paraId="2C790A72" w14:textId="77777777" w:rsidR="007229C5" w:rsidRPr="002A017E" w:rsidRDefault="007229C5" w:rsidP="006B3A3B"/>
        </w:tc>
      </w:tr>
      <w:tr w:rsidR="00310B4A" w:rsidRPr="002A017E" w14:paraId="3E96FA3D" w14:textId="77777777" w:rsidTr="006B3A3B">
        <w:trPr>
          <w:trHeight w:val="240"/>
          <w:jc w:val="center"/>
        </w:trPr>
        <w:tc>
          <w:tcPr>
            <w:tcW w:w="4876" w:type="dxa"/>
            <w:tcBorders>
              <w:top w:val="nil"/>
              <w:left w:val="nil"/>
              <w:bottom w:val="nil"/>
              <w:right w:val="nil"/>
            </w:tcBorders>
          </w:tcPr>
          <w:p w14:paraId="221AD076"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79BC0EF6" w14:textId="77777777" w:rsidR="007229C5" w:rsidRPr="002A017E" w:rsidRDefault="007229C5" w:rsidP="006B3A3B">
            <w:pPr>
              <w:pStyle w:val="AmColumnHeading"/>
            </w:pPr>
            <w:r w:rsidRPr="002A017E">
              <w:t>Изменение</w:t>
            </w:r>
          </w:p>
        </w:tc>
      </w:tr>
      <w:tr w:rsidR="00310B4A" w:rsidRPr="002A017E" w14:paraId="3C47EF80" w14:textId="77777777" w:rsidTr="006B3A3B">
        <w:trPr>
          <w:jc w:val="center"/>
        </w:trPr>
        <w:tc>
          <w:tcPr>
            <w:tcW w:w="4876" w:type="dxa"/>
            <w:tcBorders>
              <w:top w:val="nil"/>
              <w:left w:val="nil"/>
              <w:bottom w:val="nil"/>
              <w:right w:val="nil"/>
            </w:tcBorders>
          </w:tcPr>
          <w:p w14:paraId="410ACE33" w14:textId="77777777" w:rsidR="007229C5" w:rsidRPr="002A017E" w:rsidRDefault="007229C5" w:rsidP="006B3A3B">
            <w:pPr>
              <w:pStyle w:val="Normal6a"/>
            </w:pPr>
            <w:r w:rsidRPr="002A017E">
              <w:t>7.</w:t>
            </w:r>
            <w:r w:rsidRPr="002A017E">
              <w:tab/>
              <w:t>припомня, че подходите към събирането на данни се различават в отделните държави членки, както и в рамките на държавите членки, което затруднява агрегирането на данните за изпълнението на равнището на ЕС; отново призовава Комисията да разработи сигурна и оперативно съвместима ИТ инфраструктура, като същевременно се възползва и от капацитета за изкуствен интелект, машинно самообучение и извличане на данни с цел подобряване на изпълнението на политиките и улесняване на мониторинга, докладването и надзора; настоява данните и методиките за показателите да бъдат публично достъпни в реално време чрез оперативно съвместима система за мониторинг, докладване и одит, като по този начин се увеличава прозрачността и се гарантира проследимост до равнището на проектите и крайните бенефициери;</w:t>
            </w:r>
          </w:p>
        </w:tc>
        <w:tc>
          <w:tcPr>
            <w:tcW w:w="4876" w:type="dxa"/>
            <w:tcBorders>
              <w:top w:val="nil"/>
              <w:left w:val="nil"/>
              <w:bottom w:val="nil"/>
              <w:right w:val="nil"/>
            </w:tcBorders>
          </w:tcPr>
          <w:p w14:paraId="569564C6" w14:textId="77777777" w:rsidR="007229C5" w:rsidRPr="002A017E" w:rsidRDefault="007229C5" w:rsidP="006B3A3B">
            <w:pPr>
              <w:pStyle w:val="Normal6a"/>
            </w:pPr>
            <w:r w:rsidRPr="002A017E">
              <w:t>7.</w:t>
            </w:r>
            <w:r w:rsidRPr="002A017E">
              <w:tab/>
              <w:t xml:space="preserve">припомня, че подходите към събирането на данни се различават в отделните държави членки, както и в рамките на държавите членки, което затруднява агрегирането на данните за изпълнението на равнището на ЕС; отново призовава Комисията да разработи сигурна и оперативно съвместима ИТ инфраструктура, като същевременно се възползва и от капацитета за изкуствен интелект, машинно самообучение и извличане на данни с цел подобряване на изпълнението на политиките и улесняване на мониторинга, докладването и надзора; </w:t>
            </w:r>
            <w:r w:rsidRPr="002A017E">
              <w:rPr>
                <w:b/>
                <w:i/>
              </w:rPr>
              <w:t>подчертава, че използването на изкуствен интелект трябва да се извършва, като се гарантират строги принципи на етично използване, прозрачност, защита на данните, човешки надзор и защита срещу алгоритмични предубеждения или злоупотреба;</w:t>
            </w:r>
            <w:r w:rsidRPr="002A017E">
              <w:t xml:space="preserve"> настоява данните и методиките за показателите да бъдат публично достъпни в реално време чрез оперативно съвместима система за мониторинг, докладване и одит, като по този начин се увеличава прозрачността и се гарантира проследимост до равнището на проектите и крайните бенефициери; </w:t>
            </w:r>
            <w:r w:rsidRPr="002A017E">
              <w:rPr>
                <w:b/>
                <w:i/>
              </w:rPr>
              <w:t>настоява освен това, че тези данни трябва да включват изчерпателна информация относно социалния и екологичния отпечатък на финансираните проекти;</w:t>
            </w:r>
          </w:p>
        </w:tc>
      </w:tr>
    </w:tbl>
    <w:p w14:paraId="2EBBC6BC"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4C3EDD7" w14:textId="77777777" w:rsidR="007229C5" w:rsidRPr="002A017E" w:rsidRDefault="007229C5" w:rsidP="007229C5">
      <w:r w:rsidRPr="002A017E">
        <w:rPr>
          <w:rStyle w:val="HideTWBExt"/>
        </w:rPr>
        <w:t>&lt;/Amend&gt;</w:t>
      </w:r>
    </w:p>
    <w:p w14:paraId="1B883F41"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49</w:t>
      </w:r>
      <w:r w:rsidRPr="002A017E">
        <w:rPr>
          <w:rStyle w:val="HideTWBExt"/>
          <w:b w:val="0"/>
        </w:rPr>
        <w:t>&lt;/NumAm&gt;</w:t>
      </w:r>
    </w:p>
    <w:p w14:paraId="54EF54B0" w14:textId="77777777" w:rsidR="007229C5" w:rsidRPr="002A017E" w:rsidRDefault="007229C5" w:rsidP="007229C5">
      <w:pPr>
        <w:pStyle w:val="NormalBold"/>
      </w:pPr>
      <w:r w:rsidRPr="002A017E">
        <w:rPr>
          <w:rStyle w:val="HideTWBExt"/>
          <w:b w:val="0"/>
        </w:rPr>
        <w:t>&lt;RepeatBlock-By&gt;&lt;Members&gt;</w:t>
      </w:r>
      <w:r w:rsidR="00DA749E" w:rsidRPr="002A017E">
        <w:t>Томаш Здеховски</w:t>
      </w:r>
      <w:r w:rsidRPr="002A017E">
        <w:rPr>
          <w:rStyle w:val="HideTWBExt"/>
          <w:b w:val="0"/>
        </w:rPr>
        <w:t>&lt;/Members&gt;</w:t>
      </w:r>
    </w:p>
    <w:p w14:paraId="7C90C6FD" w14:textId="77777777" w:rsidR="007229C5" w:rsidRPr="002A017E" w:rsidRDefault="007229C5" w:rsidP="007229C5">
      <w:pPr>
        <w:pStyle w:val="NormalBold"/>
      </w:pPr>
      <w:r w:rsidRPr="002A017E">
        <w:rPr>
          <w:rStyle w:val="HideTWBExt"/>
          <w:b w:val="0"/>
        </w:rPr>
        <w:t>&lt;/RepeatBlock-By&gt;</w:t>
      </w:r>
    </w:p>
    <w:p w14:paraId="592EDD0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5E359BE" w14:textId="77777777" w:rsidR="007229C5" w:rsidRPr="002A017E" w:rsidRDefault="007229C5" w:rsidP="007229C5">
      <w:pPr>
        <w:pStyle w:val="NormalBold"/>
      </w:pPr>
      <w:r w:rsidRPr="002A017E">
        <w:rPr>
          <w:rStyle w:val="HideTWBExt"/>
          <w:b w:val="0"/>
        </w:rPr>
        <w:lastRenderedPageBreak/>
        <w:t>&lt;Article&gt;</w:t>
      </w:r>
      <w:r w:rsidRPr="002A017E">
        <w:t>Параграф 7</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70C83370" w14:textId="77777777" w:rsidTr="006B3A3B">
        <w:trPr>
          <w:trHeight w:hRule="exact" w:val="240"/>
          <w:jc w:val="center"/>
        </w:trPr>
        <w:tc>
          <w:tcPr>
            <w:tcW w:w="9752" w:type="dxa"/>
            <w:gridSpan w:val="2"/>
            <w:tcBorders>
              <w:top w:val="nil"/>
              <w:left w:val="nil"/>
              <w:bottom w:val="nil"/>
              <w:right w:val="nil"/>
            </w:tcBorders>
          </w:tcPr>
          <w:p w14:paraId="2DF6D14D" w14:textId="77777777" w:rsidR="007229C5" w:rsidRPr="002A017E" w:rsidRDefault="007229C5" w:rsidP="006B3A3B"/>
        </w:tc>
      </w:tr>
      <w:tr w:rsidR="00310B4A" w:rsidRPr="002A017E" w14:paraId="57D43FEB" w14:textId="77777777" w:rsidTr="006B3A3B">
        <w:trPr>
          <w:trHeight w:val="240"/>
          <w:jc w:val="center"/>
        </w:trPr>
        <w:tc>
          <w:tcPr>
            <w:tcW w:w="4876" w:type="dxa"/>
            <w:tcBorders>
              <w:top w:val="nil"/>
              <w:left w:val="nil"/>
              <w:bottom w:val="nil"/>
              <w:right w:val="nil"/>
            </w:tcBorders>
          </w:tcPr>
          <w:p w14:paraId="4B6A3FEE"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6236B32" w14:textId="77777777" w:rsidR="007229C5" w:rsidRPr="002A017E" w:rsidRDefault="007229C5" w:rsidP="006B3A3B">
            <w:pPr>
              <w:pStyle w:val="AmColumnHeading"/>
            </w:pPr>
            <w:r w:rsidRPr="002A017E">
              <w:t>Изменение</w:t>
            </w:r>
          </w:p>
        </w:tc>
      </w:tr>
      <w:tr w:rsidR="00310B4A" w:rsidRPr="002A017E" w14:paraId="42975EC0" w14:textId="77777777" w:rsidTr="006B3A3B">
        <w:trPr>
          <w:jc w:val="center"/>
        </w:trPr>
        <w:tc>
          <w:tcPr>
            <w:tcW w:w="4876" w:type="dxa"/>
            <w:tcBorders>
              <w:top w:val="nil"/>
              <w:left w:val="nil"/>
              <w:bottom w:val="nil"/>
              <w:right w:val="nil"/>
            </w:tcBorders>
          </w:tcPr>
          <w:p w14:paraId="04A503A6" w14:textId="77777777" w:rsidR="007229C5" w:rsidRPr="002A017E" w:rsidRDefault="007229C5" w:rsidP="006B3A3B">
            <w:pPr>
              <w:pStyle w:val="Normal6a"/>
            </w:pPr>
            <w:r w:rsidRPr="002A017E">
              <w:t>7.</w:t>
            </w:r>
            <w:r w:rsidRPr="002A017E">
              <w:tab/>
              <w:t>припомня, че подходите към събирането на данни се различават в отделните държави членки, както и в рамките на държавите членки, което затруднява агрегирането на данните за изпълнението на равнището на ЕС; отново призовава Комисията да разработи сигурна и оперативно съвместима ИТ инфраструктура, като същевременно се възползва и от капацитета за изкуствен интелект, машинно самообучение и извличане на данни с цел подобряване на изпълнението на политиките и улесняване на мониторинга, докладването и надзора; настоява данните и методиките за показателите да бъдат публично достъпни в реално време чрез оперативно съвместима система за мониторинг, докладване и одит, като по този начин се увеличава прозрачността и се гарантира проследимост до равнището на проектите и крайните бенефициери;</w:t>
            </w:r>
          </w:p>
        </w:tc>
        <w:tc>
          <w:tcPr>
            <w:tcW w:w="4876" w:type="dxa"/>
            <w:tcBorders>
              <w:top w:val="nil"/>
              <w:left w:val="nil"/>
              <w:bottom w:val="nil"/>
              <w:right w:val="nil"/>
            </w:tcBorders>
          </w:tcPr>
          <w:p w14:paraId="4989B2A6" w14:textId="77777777" w:rsidR="007229C5" w:rsidRPr="002A017E" w:rsidRDefault="007229C5" w:rsidP="006B3A3B">
            <w:pPr>
              <w:pStyle w:val="Normal6a"/>
            </w:pPr>
            <w:r w:rsidRPr="002A017E">
              <w:t>7.</w:t>
            </w:r>
            <w:r w:rsidRPr="002A017E">
              <w:tab/>
              <w:t xml:space="preserve">припомня, че подходите към събирането на данни се различават в отделните държави членки, както и в рамките на държавите членки, което затруднява агрегирането на данните за изпълнението на равнището на ЕС; отново призовава Комисията да разработи сигурна и оперативно съвместима ИТ инфраструктура, като същевременно се възползва и от капацитета за изкуствен интелект, машинно самообучение и извличане на данни с цел подобряване на изпълнението на политиките и улесняване на мониторинга, докладването и надзора; настоява данните и методиките за показателите да бъдат публично достъпни в реално време чрез оперативно съвместима система за мониторинг, докладване и одит, като по този начин се увеличава прозрачността и се гарантира проследимост до равнището на проектите и крайните бенефициери; </w:t>
            </w:r>
            <w:r w:rsidRPr="002A017E">
              <w:rPr>
                <w:b/>
                <w:i/>
              </w:rPr>
              <w:t>подчертава, че всички бенефициери на финансиране от Съюза, включително тези при непряко управление, следва да могат да бъдат идентифицирани, за да се осигури възможност за ефективен одит и предотвратяване на двойното финансиране;</w:t>
            </w:r>
          </w:p>
        </w:tc>
      </w:tr>
    </w:tbl>
    <w:p w14:paraId="441ABA6D"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506EB6CC" w14:textId="77777777" w:rsidR="007229C5" w:rsidRPr="002A017E" w:rsidRDefault="007229C5" w:rsidP="007229C5">
      <w:r w:rsidRPr="002A017E">
        <w:rPr>
          <w:rStyle w:val="HideTWBExt"/>
        </w:rPr>
        <w:t>&lt;/Amend&gt;</w:t>
      </w:r>
    </w:p>
    <w:p w14:paraId="426789B9"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50</w:t>
      </w:r>
      <w:r w:rsidRPr="002A017E">
        <w:rPr>
          <w:rStyle w:val="HideTWBExt"/>
          <w:b w:val="0"/>
        </w:rPr>
        <w:t>&lt;/NumAm&gt;</w:t>
      </w:r>
    </w:p>
    <w:p w14:paraId="191B6157"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4A7205FF" w14:textId="77777777" w:rsidR="007229C5" w:rsidRPr="002A017E" w:rsidRDefault="007229C5" w:rsidP="007229C5">
      <w:pPr>
        <w:pStyle w:val="NormalBold"/>
      </w:pPr>
      <w:r w:rsidRPr="002A017E">
        <w:rPr>
          <w:rStyle w:val="HideTWBExt"/>
          <w:b w:val="0"/>
        </w:rPr>
        <w:t>&lt;/RepeatBlock-By&gt;</w:t>
      </w:r>
    </w:p>
    <w:p w14:paraId="135CD4B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B5A2CFA" w14:textId="77777777" w:rsidR="007229C5" w:rsidRPr="002A017E" w:rsidRDefault="007229C5" w:rsidP="007229C5">
      <w:pPr>
        <w:pStyle w:val="NormalBold"/>
      </w:pPr>
      <w:r w:rsidRPr="002A017E">
        <w:rPr>
          <w:rStyle w:val="HideTWBExt"/>
          <w:b w:val="0"/>
        </w:rPr>
        <w:t>&lt;Article&gt;</w:t>
      </w:r>
      <w:r w:rsidRPr="002A017E">
        <w:t>Параграф 7</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2605B097" w14:textId="77777777" w:rsidTr="006B3A3B">
        <w:trPr>
          <w:trHeight w:hRule="exact" w:val="240"/>
          <w:jc w:val="center"/>
        </w:trPr>
        <w:tc>
          <w:tcPr>
            <w:tcW w:w="9752" w:type="dxa"/>
            <w:gridSpan w:val="2"/>
            <w:tcBorders>
              <w:top w:val="nil"/>
              <w:left w:val="nil"/>
              <w:bottom w:val="nil"/>
              <w:right w:val="nil"/>
            </w:tcBorders>
          </w:tcPr>
          <w:p w14:paraId="7D7C563F" w14:textId="77777777" w:rsidR="007229C5" w:rsidRPr="002A017E" w:rsidRDefault="007229C5" w:rsidP="006B3A3B"/>
        </w:tc>
      </w:tr>
      <w:tr w:rsidR="00310B4A" w:rsidRPr="002A017E" w14:paraId="19454CFF" w14:textId="77777777" w:rsidTr="006B3A3B">
        <w:trPr>
          <w:trHeight w:val="240"/>
          <w:jc w:val="center"/>
        </w:trPr>
        <w:tc>
          <w:tcPr>
            <w:tcW w:w="4876" w:type="dxa"/>
            <w:tcBorders>
              <w:top w:val="nil"/>
              <w:left w:val="nil"/>
              <w:bottom w:val="nil"/>
              <w:right w:val="nil"/>
            </w:tcBorders>
          </w:tcPr>
          <w:p w14:paraId="43545484"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153B269F" w14:textId="77777777" w:rsidR="007229C5" w:rsidRPr="002A017E" w:rsidRDefault="007229C5" w:rsidP="006B3A3B">
            <w:pPr>
              <w:pStyle w:val="AmColumnHeading"/>
            </w:pPr>
            <w:r w:rsidRPr="002A017E">
              <w:t>Изменение</w:t>
            </w:r>
          </w:p>
        </w:tc>
      </w:tr>
      <w:tr w:rsidR="00310B4A" w:rsidRPr="002A017E" w14:paraId="319C177D" w14:textId="77777777" w:rsidTr="006B3A3B">
        <w:trPr>
          <w:jc w:val="center"/>
        </w:trPr>
        <w:tc>
          <w:tcPr>
            <w:tcW w:w="4876" w:type="dxa"/>
            <w:tcBorders>
              <w:top w:val="nil"/>
              <w:left w:val="nil"/>
              <w:bottom w:val="nil"/>
              <w:right w:val="nil"/>
            </w:tcBorders>
          </w:tcPr>
          <w:p w14:paraId="12A7A510" w14:textId="77777777" w:rsidR="007229C5" w:rsidRPr="002A017E" w:rsidRDefault="007229C5" w:rsidP="006B3A3B">
            <w:pPr>
              <w:pStyle w:val="Normal6a"/>
            </w:pPr>
            <w:r w:rsidRPr="002A017E">
              <w:t>7.</w:t>
            </w:r>
            <w:r w:rsidRPr="002A017E">
              <w:tab/>
              <w:t xml:space="preserve">припомня, че подходите към </w:t>
            </w:r>
            <w:r w:rsidRPr="002A017E">
              <w:lastRenderedPageBreak/>
              <w:t>събирането на данни се различават в отделните държави членки, както и в рамките на държавите членки, което затруднява агрегирането на данните за изпълнението на равнището на ЕС; отново призовава Комисията да разработи сигурна и оперативно съвместима ИТ инфраструктура, като същевременно се възползва и от капацитета за изкуствен интелект, машинно самообучение и извличане на данни с цел подобряване на изпълнението на политиките и улесняване на мониторинга, докладването и надзора; настоява данните и методиките за показателите да бъдат публично достъпни в реално време чрез оперативно съвместима система за мониторинг, докладване и одит, като по този начин се увеличава прозрачността и се гарантира проследимост до равнището на проектите и крайните бенефициери;</w:t>
            </w:r>
          </w:p>
        </w:tc>
        <w:tc>
          <w:tcPr>
            <w:tcW w:w="4876" w:type="dxa"/>
            <w:tcBorders>
              <w:top w:val="nil"/>
              <w:left w:val="nil"/>
              <w:bottom w:val="nil"/>
              <w:right w:val="nil"/>
            </w:tcBorders>
          </w:tcPr>
          <w:p w14:paraId="447402CC" w14:textId="77777777" w:rsidR="007229C5" w:rsidRPr="002A017E" w:rsidRDefault="007229C5" w:rsidP="006B3A3B">
            <w:pPr>
              <w:pStyle w:val="Normal6a"/>
            </w:pPr>
            <w:r w:rsidRPr="002A017E">
              <w:lastRenderedPageBreak/>
              <w:t>7.</w:t>
            </w:r>
            <w:r w:rsidRPr="002A017E">
              <w:tab/>
              <w:t xml:space="preserve">припомня, че подходите към </w:t>
            </w:r>
            <w:r w:rsidRPr="002A017E">
              <w:lastRenderedPageBreak/>
              <w:t xml:space="preserve">събирането на данни се различават в отделните държави членки, както и в рамките на държавите членки, което затруднява агрегирането </w:t>
            </w:r>
            <w:r w:rsidRPr="002A017E">
              <w:rPr>
                <w:b/>
                <w:i/>
              </w:rPr>
              <w:t>и сравняването</w:t>
            </w:r>
            <w:r w:rsidRPr="002A017E">
              <w:t xml:space="preserve"> на данните за изпълнението на равнището на ЕС; отново призовава Комисията да разработи сигурна и оперативно съвместима ИТ инфраструктура, като същевременно се възползва и от капацитета за изкуствен интелект, машинно самообучение и извличане на данни с цел подобряване на изпълнението на политиките и улесняване на мониторинга, докладването и надзора; настоява данните и методиките за показателите да бъдат публично достъпни в реално време чрез оперативно съвместима система за мониторинг, докладване и одит</w:t>
            </w:r>
            <w:r w:rsidRPr="002A017E">
              <w:rPr>
                <w:b/>
                <w:i/>
              </w:rPr>
              <w:t>, като същевременно се гарантира максимална сигурност на данните</w:t>
            </w:r>
            <w:r w:rsidRPr="002A017E">
              <w:t>, като по този начин се увеличава прозрачността и се гарантира проследимост до равнището на проектите и крайните бенефициери;</w:t>
            </w:r>
          </w:p>
        </w:tc>
      </w:tr>
    </w:tbl>
    <w:p w14:paraId="4C3DE5E9"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DA9EAC4" w14:textId="77777777" w:rsidR="007229C5" w:rsidRPr="002A017E" w:rsidRDefault="007229C5" w:rsidP="007229C5">
      <w:r w:rsidRPr="002A017E">
        <w:rPr>
          <w:rStyle w:val="HideTWBExt"/>
        </w:rPr>
        <w:t>&lt;/Amend&gt;</w:t>
      </w:r>
    </w:p>
    <w:p w14:paraId="7AA05A36"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51</w:t>
      </w:r>
      <w:r w:rsidRPr="002A017E">
        <w:rPr>
          <w:rStyle w:val="HideTWBExt"/>
          <w:b w:val="0"/>
        </w:rPr>
        <w:t>&lt;/NumAm&gt;</w:t>
      </w:r>
    </w:p>
    <w:p w14:paraId="74B1B0F1" w14:textId="77777777" w:rsidR="007229C5" w:rsidRPr="002A017E" w:rsidRDefault="007229C5" w:rsidP="007229C5">
      <w:pPr>
        <w:pStyle w:val="NormalBold"/>
      </w:pPr>
      <w:r w:rsidRPr="002A017E">
        <w:rPr>
          <w:rStyle w:val="HideTWBExt"/>
          <w:b w:val="0"/>
        </w:rPr>
        <w:t>&lt;RepeatBlock-By&gt;&lt;Members&gt;</w:t>
      </w:r>
      <w:r w:rsidRPr="002A017E">
        <w:t>Дик Ериксон</w:t>
      </w:r>
      <w:r w:rsidRPr="002A017E">
        <w:rPr>
          <w:rStyle w:val="HideTWBExt"/>
          <w:b w:val="0"/>
        </w:rPr>
        <w:t>&lt;/Members&gt;</w:t>
      </w:r>
    </w:p>
    <w:p w14:paraId="5FDDF9F8" w14:textId="77777777" w:rsidR="007229C5" w:rsidRPr="002A017E" w:rsidRDefault="007229C5" w:rsidP="007229C5">
      <w:pPr>
        <w:pStyle w:val="NormalBold"/>
      </w:pPr>
      <w:r w:rsidRPr="002A017E">
        <w:rPr>
          <w:rStyle w:val="HideTWBExt"/>
          <w:b w:val="0"/>
        </w:rPr>
        <w:t>&lt;/RepeatBlock-By&gt;</w:t>
      </w:r>
    </w:p>
    <w:p w14:paraId="61CB9900"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5AB98325" w14:textId="77777777" w:rsidR="007229C5" w:rsidRPr="002A017E" w:rsidRDefault="007229C5" w:rsidP="007229C5">
      <w:pPr>
        <w:pStyle w:val="NormalBold"/>
      </w:pPr>
      <w:r w:rsidRPr="002A017E">
        <w:rPr>
          <w:rStyle w:val="HideTWBExt"/>
          <w:b w:val="0"/>
        </w:rPr>
        <w:t>&lt;Article&gt;</w:t>
      </w:r>
      <w:r w:rsidRPr="002A017E">
        <w:t>Параграф 7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1A34670E" w14:textId="77777777" w:rsidTr="006B3A3B">
        <w:trPr>
          <w:trHeight w:hRule="exact" w:val="240"/>
          <w:jc w:val="center"/>
        </w:trPr>
        <w:tc>
          <w:tcPr>
            <w:tcW w:w="9752" w:type="dxa"/>
            <w:gridSpan w:val="2"/>
            <w:tcBorders>
              <w:top w:val="nil"/>
              <w:left w:val="nil"/>
              <w:bottom w:val="nil"/>
              <w:right w:val="nil"/>
            </w:tcBorders>
          </w:tcPr>
          <w:p w14:paraId="19E8FCBC" w14:textId="77777777" w:rsidR="007229C5" w:rsidRPr="002A017E" w:rsidRDefault="007229C5" w:rsidP="006B3A3B"/>
        </w:tc>
      </w:tr>
      <w:tr w:rsidR="00310B4A" w:rsidRPr="002A017E" w14:paraId="19D049B2" w14:textId="77777777" w:rsidTr="006B3A3B">
        <w:trPr>
          <w:trHeight w:val="240"/>
          <w:jc w:val="center"/>
        </w:trPr>
        <w:tc>
          <w:tcPr>
            <w:tcW w:w="4876" w:type="dxa"/>
            <w:tcBorders>
              <w:top w:val="nil"/>
              <w:left w:val="nil"/>
              <w:bottom w:val="nil"/>
              <w:right w:val="nil"/>
            </w:tcBorders>
          </w:tcPr>
          <w:p w14:paraId="676244BF"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FF44A39" w14:textId="77777777" w:rsidR="007229C5" w:rsidRPr="002A017E" w:rsidRDefault="007229C5" w:rsidP="006B3A3B">
            <w:pPr>
              <w:pStyle w:val="AmColumnHeading"/>
            </w:pPr>
            <w:r w:rsidRPr="002A017E">
              <w:t>Изменение</w:t>
            </w:r>
          </w:p>
        </w:tc>
      </w:tr>
      <w:tr w:rsidR="00310B4A" w:rsidRPr="002A017E" w14:paraId="4E4524DA" w14:textId="77777777" w:rsidTr="006B3A3B">
        <w:trPr>
          <w:jc w:val="center"/>
        </w:trPr>
        <w:tc>
          <w:tcPr>
            <w:tcW w:w="4876" w:type="dxa"/>
            <w:tcBorders>
              <w:top w:val="nil"/>
              <w:left w:val="nil"/>
              <w:bottom w:val="nil"/>
              <w:right w:val="nil"/>
            </w:tcBorders>
          </w:tcPr>
          <w:p w14:paraId="66A7F519" w14:textId="77777777" w:rsidR="007229C5" w:rsidRPr="002A017E" w:rsidRDefault="007229C5" w:rsidP="006B3A3B">
            <w:pPr>
              <w:pStyle w:val="Normal6a"/>
            </w:pPr>
          </w:p>
        </w:tc>
        <w:tc>
          <w:tcPr>
            <w:tcW w:w="4876" w:type="dxa"/>
            <w:tcBorders>
              <w:top w:val="nil"/>
              <w:left w:val="nil"/>
              <w:bottom w:val="nil"/>
              <w:right w:val="nil"/>
            </w:tcBorders>
          </w:tcPr>
          <w:p w14:paraId="5472AC34" w14:textId="77777777" w:rsidR="007229C5" w:rsidRPr="002A017E" w:rsidRDefault="007229C5" w:rsidP="006B3A3B">
            <w:pPr>
              <w:pStyle w:val="Normal6a"/>
            </w:pPr>
            <w:r w:rsidRPr="002A017E">
              <w:rPr>
                <w:b/>
                <w:i/>
              </w:rPr>
              <w:t>7a.</w:t>
            </w:r>
            <w:r w:rsidRPr="002A017E">
              <w:tab/>
            </w:r>
            <w:r w:rsidRPr="002A017E">
              <w:rPr>
                <w:b/>
                <w:i/>
              </w:rPr>
              <w:t xml:space="preserve">призовава Комисията да публикува ясни и лесни за използване обобщения на изпълнението и разходите (включително прегледи от една страница и интерактивни информационни табла с машинночетими набори от данни) в съответствие с препоръките на ОИСР за подобряване на отчитането </w:t>
            </w:r>
            <w:r w:rsidRPr="002A017E">
              <w:rPr>
                <w:b/>
                <w:i/>
              </w:rPr>
              <w:lastRenderedPageBreak/>
              <w:t>на изпълнението чрез интегриране на финансова информация и информация за изпълнението (документи на ОИСР относно бюджетирането, № 2025/07);</w:t>
            </w:r>
          </w:p>
        </w:tc>
      </w:tr>
    </w:tbl>
    <w:p w14:paraId="4DA3907E"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6EB0EB0" w14:textId="77777777" w:rsidR="007229C5" w:rsidRPr="002A017E" w:rsidRDefault="007229C5" w:rsidP="007229C5">
      <w:r w:rsidRPr="002A017E">
        <w:rPr>
          <w:rStyle w:val="HideTWBExt"/>
        </w:rPr>
        <w:t>&lt;/Amend&gt;</w:t>
      </w:r>
    </w:p>
    <w:p w14:paraId="529F3267"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52</w:t>
      </w:r>
      <w:r w:rsidRPr="002A017E">
        <w:rPr>
          <w:rStyle w:val="HideTWBExt"/>
          <w:b w:val="0"/>
        </w:rPr>
        <w:t>&lt;/NumAm&gt;</w:t>
      </w:r>
    </w:p>
    <w:p w14:paraId="405D89A9" w14:textId="77777777" w:rsidR="007229C5" w:rsidRPr="002A017E" w:rsidRDefault="007229C5" w:rsidP="007229C5">
      <w:pPr>
        <w:pStyle w:val="NormalBold"/>
      </w:pPr>
      <w:r w:rsidRPr="002A017E">
        <w:rPr>
          <w:rStyle w:val="HideTWBExt"/>
          <w:b w:val="0"/>
        </w:rPr>
        <w:t>&lt;RepeatBlock-By&gt;&lt;Members&gt;</w:t>
      </w:r>
      <w:r w:rsidRPr="002A017E">
        <w:t>Паскуале Тридико</w:t>
      </w:r>
      <w:r w:rsidRPr="002A017E">
        <w:rPr>
          <w:rStyle w:val="HideTWBExt"/>
          <w:b w:val="0"/>
        </w:rPr>
        <w:t>&lt;/Members&gt;</w:t>
      </w:r>
    </w:p>
    <w:p w14:paraId="5F76F5FA" w14:textId="77777777" w:rsidR="007229C5" w:rsidRPr="002A017E" w:rsidRDefault="007229C5" w:rsidP="007229C5">
      <w:pPr>
        <w:pStyle w:val="NormalBold"/>
      </w:pPr>
      <w:r w:rsidRPr="002A017E">
        <w:rPr>
          <w:rStyle w:val="HideTWBExt"/>
          <w:b w:val="0"/>
        </w:rPr>
        <w:t>&lt;/RepeatBlock-By&gt;</w:t>
      </w:r>
    </w:p>
    <w:p w14:paraId="71C77300"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B93B885" w14:textId="77777777" w:rsidR="007229C5" w:rsidRPr="002A017E" w:rsidRDefault="007229C5" w:rsidP="007229C5">
      <w:pPr>
        <w:pStyle w:val="NormalBold"/>
      </w:pPr>
      <w:r w:rsidRPr="002A017E">
        <w:rPr>
          <w:rStyle w:val="HideTWBExt"/>
          <w:b w:val="0"/>
        </w:rPr>
        <w:t>&lt;Article&gt;</w:t>
      </w:r>
      <w:r w:rsidRPr="002A017E">
        <w:t>Параграф 7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CD32601" w14:textId="77777777" w:rsidTr="006B3A3B">
        <w:trPr>
          <w:trHeight w:hRule="exact" w:val="240"/>
          <w:jc w:val="center"/>
        </w:trPr>
        <w:tc>
          <w:tcPr>
            <w:tcW w:w="9752" w:type="dxa"/>
            <w:gridSpan w:val="2"/>
            <w:tcBorders>
              <w:top w:val="nil"/>
              <w:left w:val="nil"/>
              <w:bottom w:val="nil"/>
              <w:right w:val="nil"/>
            </w:tcBorders>
          </w:tcPr>
          <w:p w14:paraId="3D1A80FC" w14:textId="77777777" w:rsidR="007229C5" w:rsidRPr="002A017E" w:rsidRDefault="007229C5" w:rsidP="006B3A3B"/>
        </w:tc>
      </w:tr>
      <w:tr w:rsidR="00310B4A" w:rsidRPr="002A017E" w14:paraId="4D232DDA" w14:textId="77777777" w:rsidTr="006B3A3B">
        <w:trPr>
          <w:trHeight w:val="240"/>
          <w:jc w:val="center"/>
        </w:trPr>
        <w:tc>
          <w:tcPr>
            <w:tcW w:w="4876" w:type="dxa"/>
            <w:tcBorders>
              <w:top w:val="nil"/>
              <w:left w:val="nil"/>
              <w:bottom w:val="nil"/>
              <w:right w:val="nil"/>
            </w:tcBorders>
          </w:tcPr>
          <w:p w14:paraId="0B65C1C5"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59C74808" w14:textId="77777777" w:rsidR="007229C5" w:rsidRPr="002A017E" w:rsidRDefault="007229C5" w:rsidP="006B3A3B">
            <w:pPr>
              <w:pStyle w:val="AmColumnHeading"/>
            </w:pPr>
            <w:r w:rsidRPr="002A017E">
              <w:t>Изменение</w:t>
            </w:r>
          </w:p>
        </w:tc>
      </w:tr>
      <w:tr w:rsidR="00310B4A" w:rsidRPr="002A017E" w14:paraId="1712A8AE" w14:textId="77777777" w:rsidTr="006B3A3B">
        <w:trPr>
          <w:jc w:val="center"/>
        </w:trPr>
        <w:tc>
          <w:tcPr>
            <w:tcW w:w="4876" w:type="dxa"/>
            <w:tcBorders>
              <w:top w:val="nil"/>
              <w:left w:val="nil"/>
              <w:bottom w:val="nil"/>
              <w:right w:val="nil"/>
            </w:tcBorders>
          </w:tcPr>
          <w:p w14:paraId="59A2E0F5" w14:textId="77777777" w:rsidR="007229C5" w:rsidRPr="002A017E" w:rsidRDefault="007229C5" w:rsidP="006B3A3B">
            <w:pPr>
              <w:pStyle w:val="Normal6a"/>
            </w:pPr>
          </w:p>
        </w:tc>
        <w:tc>
          <w:tcPr>
            <w:tcW w:w="4876" w:type="dxa"/>
            <w:tcBorders>
              <w:top w:val="nil"/>
              <w:left w:val="nil"/>
              <w:bottom w:val="nil"/>
              <w:right w:val="nil"/>
            </w:tcBorders>
          </w:tcPr>
          <w:p w14:paraId="589CEBE6" w14:textId="77777777" w:rsidR="007229C5" w:rsidRPr="002A017E" w:rsidRDefault="007229C5" w:rsidP="006B3A3B">
            <w:pPr>
              <w:pStyle w:val="Normal6a"/>
            </w:pPr>
            <w:r w:rsidRPr="002A017E">
              <w:rPr>
                <w:b/>
                <w:i/>
              </w:rPr>
              <w:t>7a.</w:t>
            </w:r>
            <w:r w:rsidRPr="002A017E">
              <w:tab/>
            </w:r>
            <w:r w:rsidRPr="002A017E">
              <w:rPr>
                <w:b/>
                <w:i/>
              </w:rPr>
              <w:t>подчертава, че засиленото използване на изкуствен интелект при мониторинга и обработването на данни трябва да бъде обект на строго регламентиране, за да се предотврати алгоритмична дискриминация, да се осигури прозрачност и отчетност и да се гарантира пълно зачитане на основните права, включително строг човешки надзор;</w:t>
            </w:r>
          </w:p>
        </w:tc>
      </w:tr>
    </w:tbl>
    <w:p w14:paraId="41DDD1AF"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5C2026F" w14:textId="77777777" w:rsidR="007229C5" w:rsidRPr="002A017E" w:rsidRDefault="007229C5" w:rsidP="007229C5">
      <w:r w:rsidRPr="002A017E">
        <w:rPr>
          <w:rStyle w:val="HideTWBExt"/>
        </w:rPr>
        <w:t>&lt;/Amend&gt;</w:t>
      </w:r>
    </w:p>
    <w:p w14:paraId="2EE450B0"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53</w:t>
      </w:r>
      <w:r w:rsidRPr="002A017E">
        <w:rPr>
          <w:rStyle w:val="HideTWBExt"/>
          <w:b w:val="0"/>
        </w:rPr>
        <w:t>&lt;/NumAm&gt;</w:t>
      </w:r>
    </w:p>
    <w:p w14:paraId="07F84D3A" w14:textId="77777777" w:rsidR="007229C5" w:rsidRPr="002A017E" w:rsidRDefault="007229C5" w:rsidP="007229C5">
      <w:pPr>
        <w:pStyle w:val="NormalBold"/>
      </w:pPr>
      <w:r w:rsidRPr="002A017E">
        <w:rPr>
          <w:rStyle w:val="HideTWBExt"/>
          <w:b w:val="0"/>
        </w:rPr>
        <w:t>&lt;RepeatBlock-By&gt;&lt;Members&gt;</w:t>
      </w:r>
      <w:r w:rsidR="006A3DCB" w:rsidRPr="002A017E">
        <w:t>Тери Райнтке</w:t>
      </w:r>
      <w:r w:rsidRPr="002A017E">
        <w:rPr>
          <w:rStyle w:val="HideTWBExt"/>
          <w:b w:val="0"/>
        </w:rPr>
        <w:t>&lt;/Members&gt;</w:t>
      </w:r>
    </w:p>
    <w:p w14:paraId="5BB76304" w14:textId="77777777" w:rsidR="007229C5" w:rsidRPr="002A017E" w:rsidRDefault="007229C5" w:rsidP="007229C5">
      <w:r w:rsidRPr="002A017E">
        <w:rPr>
          <w:rStyle w:val="HideTWBExt"/>
        </w:rPr>
        <w:t>&lt;AuNomDe&gt;</w:t>
      </w:r>
      <w:r w:rsidRPr="002A017E">
        <w:rPr>
          <w:rStyle w:val="HideTWBInt"/>
        </w:rPr>
        <w:t>{Verts/ALE}</w:t>
      </w:r>
      <w:r w:rsidRPr="002A017E">
        <w:t>от името на групата Verts/ALE</w:t>
      </w:r>
      <w:r w:rsidRPr="002A017E">
        <w:rPr>
          <w:rStyle w:val="HideTWBExt"/>
        </w:rPr>
        <w:t>&lt;/AuNomDe&gt;</w:t>
      </w:r>
    </w:p>
    <w:p w14:paraId="255E6C18" w14:textId="77777777" w:rsidR="007229C5" w:rsidRPr="002A017E" w:rsidRDefault="007229C5" w:rsidP="007229C5">
      <w:pPr>
        <w:pStyle w:val="NormalBold"/>
      </w:pPr>
      <w:r w:rsidRPr="002A017E">
        <w:rPr>
          <w:rStyle w:val="HideTWBExt"/>
          <w:b w:val="0"/>
        </w:rPr>
        <w:t>&lt;/RepeatBlock-By&gt;</w:t>
      </w:r>
    </w:p>
    <w:p w14:paraId="32658DD1"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CFE4E22" w14:textId="77777777" w:rsidR="007229C5" w:rsidRPr="002A017E" w:rsidRDefault="007229C5" w:rsidP="007229C5">
      <w:pPr>
        <w:pStyle w:val="NormalBold"/>
      </w:pPr>
      <w:r w:rsidRPr="002A017E">
        <w:rPr>
          <w:rStyle w:val="HideTWBExt"/>
          <w:b w:val="0"/>
        </w:rPr>
        <w:t>&lt;Article&gt;</w:t>
      </w:r>
      <w:r w:rsidRPr="002A017E">
        <w:t>Параграф 8</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52173C9" w14:textId="77777777" w:rsidTr="006B3A3B">
        <w:trPr>
          <w:trHeight w:hRule="exact" w:val="240"/>
          <w:jc w:val="center"/>
        </w:trPr>
        <w:tc>
          <w:tcPr>
            <w:tcW w:w="9752" w:type="dxa"/>
            <w:gridSpan w:val="2"/>
            <w:tcBorders>
              <w:top w:val="nil"/>
              <w:left w:val="nil"/>
              <w:bottom w:val="nil"/>
              <w:right w:val="nil"/>
            </w:tcBorders>
          </w:tcPr>
          <w:p w14:paraId="43086BEE" w14:textId="77777777" w:rsidR="007229C5" w:rsidRPr="002A017E" w:rsidRDefault="007229C5" w:rsidP="006B3A3B"/>
        </w:tc>
      </w:tr>
      <w:tr w:rsidR="00310B4A" w:rsidRPr="002A017E" w14:paraId="3F7440B7" w14:textId="77777777" w:rsidTr="006B3A3B">
        <w:trPr>
          <w:trHeight w:val="240"/>
          <w:jc w:val="center"/>
        </w:trPr>
        <w:tc>
          <w:tcPr>
            <w:tcW w:w="4876" w:type="dxa"/>
            <w:tcBorders>
              <w:top w:val="nil"/>
              <w:left w:val="nil"/>
              <w:bottom w:val="nil"/>
              <w:right w:val="nil"/>
            </w:tcBorders>
          </w:tcPr>
          <w:p w14:paraId="5F63B631"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F515D48" w14:textId="77777777" w:rsidR="007229C5" w:rsidRPr="002A017E" w:rsidRDefault="007229C5" w:rsidP="006B3A3B">
            <w:pPr>
              <w:pStyle w:val="AmColumnHeading"/>
            </w:pPr>
            <w:r w:rsidRPr="002A017E">
              <w:t>Изменение</w:t>
            </w:r>
          </w:p>
        </w:tc>
      </w:tr>
      <w:tr w:rsidR="00310B4A" w:rsidRPr="002A017E" w14:paraId="359A6CBF" w14:textId="77777777" w:rsidTr="006B3A3B">
        <w:trPr>
          <w:jc w:val="center"/>
        </w:trPr>
        <w:tc>
          <w:tcPr>
            <w:tcW w:w="4876" w:type="dxa"/>
            <w:tcBorders>
              <w:top w:val="nil"/>
              <w:left w:val="nil"/>
              <w:bottom w:val="nil"/>
              <w:right w:val="nil"/>
            </w:tcBorders>
          </w:tcPr>
          <w:p w14:paraId="69E370BD" w14:textId="77777777" w:rsidR="007229C5" w:rsidRPr="002A017E" w:rsidRDefault="007229C5" w:rsidP="006B3A3B">
            <w:pPr>
              <w:pStyle w:val="Normal6a"/>
            </w:pPr>
            <w:r w:rsidRPr="002A017E">
              <w:t>8.</w:t>
            </w:r>
            <w:r w:rsidRPr="002A017E">
              <w:tab/>
              <w:t xml:space="preserve">счита, че е от съществено значение да се провери и гарантира надеждността на данните, използвани за установяването на показатели за изпълнение; отбелязва със загриженост, че поради въвеждането и все по-честото използване на модели за изпълнение, като например МВУ, които се основават </w:t>
            </w:r>
            <w:r w:rsidRPr="002A017E">
              <w:lastRenderedPageBreak/>
              <w:t>на финансиране, което не е свързано с разходите и при което плащанията се извършват в зависимост от постигането на предварително определени ключови етапи и цели, слабостите в надеждността на данните могат да засегнат неблагоприятно финансовите интереси на Съюза;</w:t>
            </w:r>
          </w:p>
        </w:tc>
        <w:tc>
          <w:tcPr>
            <w:tcW w:w="4876" w:type="dxa"/>
            <w:tcBorders>
              <w:top w:val="nil"/>
              <w:left w:val="nil"/>
              <w:bottom w:val="nil"/>
              <w:right w:val="nil"/>
            </w:tcBorders>
          </w:tcPr>
          <w:p w14:paraId="5568EEB5" w14:textId="77777777" w:rsidR="007229C5" w:rsidRPr="002A017E" w:rsidRDefault="007229C5" w:rsidP="006B3A3B">
            <w:pPr>
              <w:pStyle w:val="Normal6a"/>
            </w:pPr>
            <w:r w:rsidRPr="002A017E">
              <w:lastRenderedPageBreak/>
              <w:t>8.</w:t>
            </w:r>
            <w:r w:rsidRPr="002A017E">
              <w:tab/>
              <w:t xml:space="preserve">счита, че е от съществено значение да се провери и гарантира надеждността на данните, използвани за установяването на показатели за изпълнение; отбелязва със загриженост, че поради въвеждането и все по-честото използване на модели за изпълнение, като например МВУ, които се основават </w:t>
            </w:r>
            <w:r w:rsidRPr="002A017E">
              <w:lastRenderedPageBreak/>
              <w:t xml:space="preserve">на финансиране, което не е свързано с разходите и при което плащанията се извършват в зависимост от постигането на предварително определени ключови етапи и цели, слабостите в надеждността на данните могат да засегнат неблагоприятно финансовите интереси на Съюза; </w:t>
            </w:r>
            <w:r w:rsidRPr="002A017E">
              <w:rPr>
                <w:b/>
                <w:i/>
              </w:rPr>
              <w:t>поради това настоява за задължителни предварителни проверки на осъществимостта и последваща проверка на ключовите етапи и целите, системно сезиране на OLAF и Европейската прокуратура за предполагаеми измами или сериозни нередности и възможност за спиране на плащанията;</w:t>
            </w:r>
          </w:p>
        </w:tc>
      </w:tr>
    </w:tbl>
    <w:p w14:paraId="004AB0CF"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4C6DAB5F" w14:textId="77777777" w:rsidR="007229C5" w:rsidRPr="002A017E" w:rsidRDefault="007229C5" w:rsidP="007229C5">
      <w:r w:rsidRPr="002A017E">
        <w:rPr>
          <w:rStyle w:val="HideTWBExt"/>
        </w:rPr>
        <w:t>&lt;/Amend&gt;</w:t>
      </w:r>
    </w:p>
    <w:p w14:paraId="265441DE"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54</w:t>
      </w:r>
      <w:r w:rsidRPr="002A017E">
        <w:rPr>
          <w:rStyle w:val="HideTWBExt"/>
          <w:b w:val="0"/>
        </w:rPr>
        <w:t>&lt;/NumAm&gt;</w:t>
      </w:r>
    </w:p>
    <w:p w14:paraId="096FA829"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1B92DD73" w14:textId="77777777" w:rsidR="007229C5" w:rsidRPr="002A017E" w:rsidRDefault="007229C5" w:rsidP="007229C5">
      <w:pPr>
        <w:pStyle w:val="NormalBold"/>
      </w:pPr>
      <w:r w:rsidRPr="002A017E">
        <w:rPr>
          <w:rStyle w:val="HideTWBExt"/>
          <w:b w:val="0"/>
        </w:rPr>
        <w:t>&lt;/RepeatBlock-By&gt;</w:t>
      </w:r>
    </w:p>
    <w:p w14:paraId="6C46533A"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0F3B8BA" w14:textId="77777777" w:rsidR="007229C5" w:rsidRPr="002A017E" w:rsidRDefault="007229C5" w:rsidP="007229C5">
      <w:pPr>
        <w:pStyle w:val="NormalBold"/>
      </w:pPr>
      <w:r w:rsidRPr="002A017E">
        <w:rPr>
          <w:rStyle w:val="HideTWBExt"/>
          <w:b w:val="0"/>
        </w:rPr>
        <w:t>&lt;Article&gt;</w:t>
      </w:r>
      <w:r w:rsidRPr="002A017E">
        <w:t>Параграф 8</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C68A59B" w14:textId="77777777" w:rsidTr="006B3A3B">
        <w:trPr>
          <w:trHeight w:hRule="exact" w:val="240"/>
          <w:jc w:val="center"/>
        </w:trPr>
        <w:tc>
          <w:tcPr>
            <w:tcW w:w="9752" w:type="dxa"/>
            <w:gridSpan w:val="2"/>
            <w:tcBorders>
              <w:top w:val="nil"/>
              <w:left w:val="nil"/>
              <w:bottom w:val="nil"/>
              <w:right w:val="nil"/>
            </w:tcBorders>
          </w:tcPr>
          <w:p w14:paraId="01029DB4" w14:textId="77777777" w:rsidR="007229C5" w:rsidRPr="002A017E" w:rsidRDefault="007229C5" w:rsidP="006B3A3B"/>
        </w:tc>
      </w:tr>
      <w:tr w:rsidR="00310B4A" w:rsidRPr="002A017E" w14:paraId="76500925" w14:textId="77777777" w:rsidTr="006B3A3B">
        <w:trPr>
          <w:trHeight w:val="240"/>
          <w:jc w:val="center"/>
        </w:trPr>
        <w:tc>
          <w:tcPr>
            <w:tcW w:w="4876" w:type="dxa"/>
            <w:tcBorders>
              <w:top w:val="nil"/>
              <w:left w:val="nil"/>
              <w:bottom w:val="nil"/>
              <w:right w:val="nil"/>
            </w:tcBorders>
          </w:tcPr>
          <w:p w14:paraId="35A61363"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F42875E" w14:textId="77777777" w:rsidR="007229C5" w:rsidRPr="002A017E" w:rsidRDefault="007229C5" w:rsidP="006B3A3B">
            <w:pPr>
              <w:pStyle w:val="AmColumnHeading"/>
            </w:pPr>
            <w:r w:rsidRPr="002A017E">
              <w:t>Изменение</w:t>
            </w:r>
          </w:p>
        </w:tc>
      </w:tr>
      <w:tr w:rsidR="00310B4A" w:rsidRPr="002A017E" w14:paraId="4BB3E0CF" w14:textId="77777777" w:rsidTr="006B3A3B">
        <w:trPr>
          <w:jc w:val="center"/>
        </w:trPr>
        <w:tc>
          <w:tcPr>
            <w:tcW w:w="4876" w:type="dxa"/>
            <w:tcBorders>
              <w:top w:val="nil"/>
              <w:left w:val="nil"/>
              <w:bottom w:val="nil"/>
              <w:right w:val="nil"/>
            </w:tcBorders>
          </w:tcPr>
          <w:p w14:paraId="777BD523" w14:textId="77777777" w:rsidR="007229C5" w:rsidRPr="002A017E" w:rsidRDefault="007229C5" w:rsidP="006B3A3B">
            <w:pPr>
              <w:pStyle w:val="Normal6a"/>
            </w:pPr>
            <w:r w:rsidRPr="002A017E">
              <w:t>8.</w:t>
            </w:r>
            <w:r w:rsidRPr="002A017E">
              <w:tab/>
              <w:t xml:space="preserve">счита, че е от съществено значение да се провери и гарантира надеждността на данните, използвани за установяването на показатели за изпълнение; отбелязва със загриженост, че поради въвеждането и все по-честото използване на модели за изпълнение, като например МВУ, които се основават на финансиране, което не е свързано с разходите и при което плащанията се извършват в зависимост от постигането на предварително определени ключови етапи и цели, слабостите в надеждността на данните </w:t>
            </w:r>
            <w:r w:rsidRPr="002A017E">
              <w:rPr>
                <w:b/>
                <w:i/>
              </w:rPr>
              <w:t>могат да засегнат неблагоприятно</w:t>
            </w:r>
            <w:r w:rsidRPr="002A017E">
              <w:t xml:space="preserve"> финансовите интереси на Съюза;</w:t>
            </w:r>
          </w:p>
        </w:tc>
        <w:tc>
          <w:tcPr>
            <w:tcW w:w="4876" w:type="dxa"/>
            <w:tcBorders>
              <w:top w:val="nil"/>
              <w:left w:val="nil"/>
              <w:bottom w:val="nil"/>
              <w:right w:val="nil"/>
            </w:tcBorders>
          </w:tcPr>
          <w:p w14:paraId="64AC93ED" w14:textId="77777777" w:rsidR="007229C5" w:rsidRPr="002A017E" w:rsidRDefault="007229C5" w:rsidP="006B3A3B">
            <w:pPr>
              <w:pStyle w:val="Normal6a"/>
            </w:pPr>
            <w:r w:rsidRPr="002A017E">
              <w:t>8.</w:t>
            </w:r>
            <w:r w:rsidRPr="002A017E">
              <w:tab/>
              <w:t xml:space="preserve">счита, че е от съществено значение да се провери и гарантира надеждността на данните, използвани за установяването на показатели за изпълнение; отбелязва със загриженост, че поради въвеждането и все по-честото използване на модели за изпълнение, като например МВУ, които се основават на финансиране, което не е свързано с разходите и при което плащанията се извършват в зависимост от постигането на предварително определени ключови етапи и цели, слабостите в надеждността на данните </w:t>
            </w:r>
            <w:r w:rsidRPr="002A017E">
              <w:rPr>
                <w:b/>
                <w:i/>
              </w:rPr>
              <w:t>затрудняват защитата на</w:t>
            </w:r>
            <w:r w:rsidRPr="002A017E">
              <w:t xml:space="preserve"> финансовите интереси на Съюза;</w:t>
            </w:r>
          </w:p>
        </w:tc>
      </w:tr>
    </w:tbl>
    <w:p w14:paraId="4EC44CC0"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5BC13CA3" w14:textId="77777777" w:rsidR="007229C5" w:rsidRPr="002A017E" w:rsidRDefault="007229C5" w:rsidP="007229C5">
      <w:r w:rsidRPr="002A017E">
        <w:rPr>
          <w:rStyle w:val="HideTWBExt"/>
        </w:rPr>
        <w:lastRenderedPageBreak/>
        <w:t>&lt;/Amend&gt;</w:t>
      </w:r>
    </w:p>
    <w:p w14:paraId="1F401FB8"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55</w:t>
      </w:r>
      <w:r w:rsidRPr="002A017E">
        <w:rPr>
          <w:rStyle w:val="HideTWBExt"/>
          <w:b w:val="0"/>
        </w:rPr>
        <w:t>&lt;/NumAm&gt;</w:t>
      </w:r>
    </w:p>
    <w:p w14:paraId="7A0D9BE6" w14:textId="77777777" w:rsidR="007229C5" w:rsidRPr="002A017E" w:rsidRDefault="007229C5" w:rsidP="007229C5">
      <w:pPr>
        <w:pStyle w:val="NormalBold"/>
      </w:pPr>
      <w:r w:rsidRPr="002A017E">
        <w:rPr>
          <w:rStyle w:val="HideTWBExt"/>
          <w:b w:val="0"/>
        </w:rPr>
        <w:t>&lt;RepeatBlock-By&gt;&lt;Members&gt;</w:t>
      </w:r>
      <w:r w:rsidRPr="002A017E">
        <w:t>Шербан Димитрие Стурза, Дик Ериксон</w:t>
      </w:r>
      <w:r w:rsidRPr="002A017E">
        <w:rPr>
          <w:rStyle w:val="HideTWBExt"/>
          <w:b w:val="0"/>
        </w:rPr>
        <w:t>&lt;/Members&gt;</w:t>
      </w:r>
    </w:p>
    <w:p w14:paraId="7722C063" w14:textId="77777777" w:rsidR="007229C5" w:rsidRPr="002A017E" w:rsidRDefault="007229C5" w:rsidP="007229C5">
      <w:pPr>
        <w:pStyle w:val="NormalBold"/>
      </w:pPr>
      <w:r w:rsidRPr="002A017E">
        <w:rPr>
          <w:rStyle w:val="HideTWBExt"/>
          <w:b w:val="0"/>
        </w:rPr>
        <w:t>&lt;/RepeatBlock-By&gt;</w:t>
      </w:r>
    </w:p>
    <w:p w14:paraId="0B3B7D4B"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4426C4F" w14:textId="77777777" w:rsidR="007229C5" w:rsidRPr="002A017E" w:rsidRDefault="007229C5" w:rsidP="007229C5">
      <w:pPr>
        <w:pStyle w:val="NormalBold"/>
      </w:pPr>
      <w:r w:rsidRPr="002A017E">
        <w:rPr>
          <w:rStyle w:val="HideTWBExt"/>
          <w:b w:val="0"/>
        </w:rPr>
        <w:t>&lt;Article&gt;</w:t>
      </w:r>
      <w:r w:rsidRPr="002A017E">
        <w:t>Параграф 9</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0C682904" w14:textId="77777777" w:rsidTr="006B3A3B">
        <w:trPr>
          <w:trHeight w:hRule="exact" w:val="240"/>
          <w:jc w:val="center"/>
        </w:trPr>
        <w:tc>
          <w:tcPr>
            <w:tcW w:w="9752" w:type="dxa"/>
            <w:gridSpan w:val="2"/>
            <w:tcBorders>
              <w:top w:val="nil"/>
              <w:left w:val="nil"/>
              <w:bottom w:val="nil"/>
              <w:right w:val="nil"/>
            </w:tcBorders>
          </w:tcPr>
          <w:p w14:paraId="0341BFCF" w14:textId="77777777" w:rsidR="007229C5" w:rsidRPr="002A017E" w:rsidRDefault="007229C5" w:rsidP="006B3A3B"/>
        </w:tc>
      </w:tr>
      <w:tr w:rsidR="00310B4A" w:rsidRPr="002A017E" w14:paraId="23EDCE65" w14:textId="77777777" w:rsidTr="006B3A3B">
        <w:trPr>
          <w:trHeight w:val="240"/>
          <w:jc w:val="center"/>
        </w:trPr>
        <w:tc>
          <w:tcPr>
            <w:tcW w:w="4876" w:type="dxa"/>
            <w:tcBorders>
              <w:top w:val="nil"/>
              <w:left w:val="nil"/>
              <w:bottom w:val="nil"/>
              <w:right w:val="nil"/>
            </w:tcBorders>
          </w:tcPr>
          <w:p w14:paraId="12FA3681"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409B83D" w14:textId="77777777" w:rsidR="007229C5" w:rsidRPr="002A017E" w:rsidRDefault="007229C5" w:rsidP="006B3A3B">
            <w:pPr>
              <w:pStyle w:val="AmColumnHeading"/>
            </w:pPr>
            <w:r w:rsidRPr="002A017E">
              <w:t>Изменение</w:t>
            </w:r>
          </w:p>
        </w:tc>
      </w:tr>
      <w:tr w:rsidR="00310B4A" w:rsidRPr="002A017E" w14:paraId="2C409D0F" w14:textId="77777777" w:rsidTr="006B3A3B">
        <w:trPr>
          <w:jc w:val="center"/>
        </w:trPr>
        <w:tc>
          <w:tcPr>
            <w:tcW w:w="4876" w:type="dxa"/>
            <w:tcBorders>
              <w:top w:val="nil"/>
              <w:left w:val="nil"/>
              <w:bottom w:val="nil"/>
              <w:right w:val="nil"/>
            </w:tcBorders>
          </w:tcPr>
          <w:p w14:paraId="7513CCCC" w14:textId="77777777" w:rsidR="007229C5" w:rsidRPr="002A017E" w:rsidRDefault="007229C5" w:rsidP="006B3A3B">
            <w:pPr>
              <w:pStyle w:val="Normal6a"/>
            </w:pPr>
            <w:r w:rsidRPr="002A017E">
              <w:t>9.</w:t>
            </w:r>
            <w:r w:rsidRPr="002A017E">
              <w:tab/>
              <w:t>призовава Комисията да включи в докладите си за изпълнението съществена информация относно осигуряването на качеството, използвано за показателите за изпълнение; изисква всички данни за изпълнението, докладвани от държавите членки, да подлежат на независима проверка, включително от националните одитни органи и ЕСП, като резултатите се предоставят на Парламента;</w:t>
            </w:r>
          </w:p>
        </w:tc>
        <w:tc>
          <w:tcPr>
            <w:tcW w:w="4876" w:type="dxa"/>
            <w:tcBorders>
              <w:top w:val="nil"/>
              <w:left w:val="nil"/>
              <w:bottom w:val="nil"/>
              <w:right w:val="nil"/>
            </w:tcBorders>
          </w:tcPr>
          <w:p w14:paraId="13A496F9" w14:textId="77777777" w:rsidR="007229C5" w:rsidRPr="002A017E" w:rsidRDefault="007229C5" w:rsidP="006B3A3B">
            <w:pPr>
              <w:pStyle w:val="Normal6a"/>
            </w:pPr>
            <w:r w:rsidRPr="002A017E">
              <w:t>9.</w:t>
            </w:r>
            <w:r w:rsidRPr="002A017E">
              <w:tab/>
              <w:t>призовава Комисията да включи в докладите си за изпълнението съществена информация относно осигуряването на качеството, използвано за показателите за изпълнение;</w:t>
            </w:r>
            <w:r w:rsidRPr="002A017E">
              <w:rPr>
                <w:b/>
                <w:i/>
              </w:rPr>
              <w:t xml:space="preserve"> подчертава, че показателите за изпълнение следва да бъдат изолирани от политическо влияние и разработени след консултации с независими експерти, национални одитни органи и Европейската сметна палата; подчертава, че редовният, прозрачен преглед на относимостта и надеждността на показателите е от съществено значение за гарантиране на надеждността и общественото доверие в разходите на ЕС;</w:t>
            </w:r>
            <w:r w:rsidRPr="002A017E">
              <w:t xml:space="preserve"> изисква всички данни за изпълнението, докладвани от държавите членки, да подлежат на независима проверка, включително от националните одитни органи и ЕСП, като резултатите се предоставят на Парламента;</w:t>
            </w:r>
          </w:p>
        </w:tc>
      </w:tr>
    </w:tbl>
    <w:p w14:paraId="45D610AE"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404AC0F2" w14:textId="77777777" w:rsidR="007229C5" w:rsidRPr="002A017E" w:rsidRDefault="007229C5" w:rsidP="007229C5">
      <w:r w:rsidRPr="002A017E">
        <w:rPr>
          <w:rStyle w:val="HideTWBExt"/>
        </w:rPr>
        <w:t>&lt;/Amend&gt;</w:t>
      </w:r>
    </w:p>
    <w:p w14:paraId="0ED8E6AC"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56</w:t>
      </w:r>
      <w:r w:rsidRPr="002A017E">
        <w:rPr>
          <w:rStyle w:val="HideTWBExt"/>
          <w:b w:val="0"/>
        </w:rPr>
        <w:t>&lt;/NumAm&gt;</w:t>
      </w:r>
    </w:p>
    <w:p w14:paraId="32161766" w14:textId="77777777" w:rsidR="007229C5" w:rsidRPr="002A017E" w:rsidRDefault="007229C5" w:rsidP="007229C5">
      <w:pPr>
        <w:pStyle w:val="NormalBold"/>
      </w:pPr>
      <w:r w:rsidRPr="002A017E">
        <w:rPr>
          <w:rStyle w:val="HideTWBExt"/>
          <w:b w:val="0"/>
        </w:rPr>
        <w:t>&lt;RepeatBlock-By&gt;&lt;Members&gt;</w:t>
      </w:r>
      <w:r w:rsidR="006A3DCB" w:rsidRPr="002A017E">
        <w:t>Тери Райнтке</w:t>
      </w:r>
      <w:r w:rsidRPr="002A017E">
        <w:rPr>
          <w:rStyle w:val="HideTWBExt"/>
          <w:b w:val="0"/>
        </w:rPr>
        <w:t>&lt;/Members&gt;</w:t>
      </w:r>
    </w:p>
    <w:p w14:paraId="148C5F67" w14:textId="77777777" w:rsidR="007229C5" w:rsidRPr="002A017E" w:rsidRDefault="007229C5" w:rsidP="007229C5">
      <w:r w:rsidRPr="002A017E">
        <w:rPr>
          <w:rStyle w:val="HideTWBExt"/>
        </w:rPr>
        <w:t>&lt;AuNomDe&gt;</w:t>
      </w:r>
      <w:r w:rsidRPr="002A017E">
        <w:rPr>
          <w:rStyle w:val="HideTWBInt"/>
        </w:rPr>
        <w:t>{Verts/ALE}</w:t>
      </w:r>
      <w:r w:rsidRPr="002A017E">
        <w:t>от името на групата Verts/ALE</w:t>
      </w:r>
      <w:r w:rsidRPr="002A017E">
        <w:rPr>
          <w:rStyle w:val="HideTWBExt"/>
        </w:rPr>
        <w:t>&lt;/AuNomDe&gt;</w:t>
      </w:r>
    </w:p>
    <w:p w14:paraId="6834A07F" w14:textId="77777777" w:rsidR="007229C5" w:rsidRPr="002A017E" w:rsidRDefault="007229C5" w:rsidP="007229C5">
      <w:pPr>
        <w:pStyle w:val="NormalBold"/>
      </w:pPr>
      <w:r w:rsidRPr="002A017E">
        <w:rPr>
          <w:rStyle w:val="HideTWBExt"/>
          <w:b w:val="0"/>
        </w:rPr>
        <w:t>&lt;/RepeatBlock-By&gt;</w:t>
      </w:r>
    </w:p>
    <w:p w14:paraId="45FE1D2D"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0B2168C" w14:textId="77777777" w:rsidR="007229C5" w:rsidRPr="002A017E" w:rsidRDefault="007229C5" w:rsidP="007229C5">
      <w:pPr>
        <w:pStyle w:val="NormalBold"/>
      </w:pPr>
      <w:r w:rsidRPr="002A017E">
        <w:rPr>
          <w:rStyle w:val="HideTWBExt"/>
          <w:b w:val="0"/>
        </w:rPr>
        <w:t>&lt;Article&gt;</w:t>
      </w:r>
      <w:r w:rsidRPr="002A017E">
        <w:t>Параграф 9</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2BF24F17" w14:textId="77777777" w:rsidTr="006B3A3B">
        <w:trPr>
          <w:trHeight w:hRule="exact" w:val="240"/>
          <w:jc w:val="center"/>
        </w:trPr>
        <w:tc>
          <w:tcPr>
            <w:tcW w:w="9752" w:type="dxa"/>
            <w:gridSpan w:val="2"/>
            <w:tcBorders>
              <w:top w:val="nil"/>
              <w:left w:val="nil"/>
              <w:bottom w:val="nil"/>
              <w:right w:val="nil"/>
            </w:tcBorders>
          </w:tcPr>
          <w:p w14:paraId="0B17D27A" w14:textId="77777777" w:rsidR="007229C5" w:rsidRPr="002A017E" w:rsidRDefault="007229C5" w:rsidP="006B3A3B"/>
        </w:tc>
      </w:tr>
      <w:tr w:rsidR="00310B4A" w:rsidRPr="002A017E" w14:paraId="288AD1BB" w14:textId="77777777" w:rsidTr="006B3A3B">
        <w:trPr>
          <w:trHeight w:val="240"/>
          <w:jc w:val="center"/>
        </w:trPr>
        <w:tc>
          <w:tcPr>
            <w:tcW w:w="4876" w:type="dxa"/>
            <w:tcBorders>
              <w:top w:val="nil"/>
              <w:left w:val="nil"/>
              <w:bottom w:val="nil"/>
              <w:right w:val="nil"/>
            </w:tcBorders>
          </w:tcPr>
          <w:p w14:paraId="09D0E4C0"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DE4407D" w14:textId="77777777" w:rsidR="007229C5" w:rsidRPr="002A017E" w:rsidRDefault="007229C5" w:rsidP="006B3A3B">
            <w:pPr>
              <w:pStyle w:val="AmColumnHeading"/>
            </w:pPr>
            <w:r w:rsidRPr="002A017E">
              <w:t>Изменение</w:t>
            </w:r>
          </w:p>
        </w:tc>
      </w:tr>
      <w:tr w:rsidR="00310B4A" w:rsidRPr="002A017E" w14:paraId="403AAC78" w14:textId="77777777" w:rsidTr="006B3A3B">
        <w:trPr>
          <w:jc w:val="center"/>
        </w:trPr>
        <w:tc>
          <w:tcPr>
            <w:tcW w:w="4876" w:type="dxa"/>
            <w:tcBorders>
              <w:top w:val="nil"/>
              <w:left w:val="nil"/>
              <w:bottom w:val="nil"/>
              <w:right w:val="nil"/>
            </w:tcBorders>
          </w:tcPr>
          <w:p w14:paraId="709CAFFF" w14:textId="77777777" w:rsidR="007229C5" w:rsidRPr="002A017E" w:rsidRDefault="007229C5" w:rsidP="006B3A3B">
            <w:pPr>
              <w:pStyle w:val="Normal6a"/>
            </w:pPr>
            <w:r w:rsidRPr="002A017E">
              <w:t>9.</w:t>
            </w:r>
            <w:r w:rsidRPr="002A017E">
              <w:tab/>
              <w:t xml:space="preserve">призовава Комисията да включи </w:t>
            </w:r>
            <w:r w:rsidRPr="002A017E">
              <w:lastRenderedPageBreak/>
              <w:t>в докладите си за изпълнението съществена информация относно осигуряването на качеството, използвано за показателите за изпълнение; изисква всички данни за изпълнението, докладвани от държавите членки, да подлежат на независима проверка, включително от националните одитни органи и ЕСП, като резултатите се предоставят на Парламента;</w:t>
            </w:r>
          </w:p>
        </w:tc>
        <w:tc>
          <w:tcPr>
            <w:tcW w:w="4876" w:type="dxa"/>
            <w:tcBorders>
              <w:top w:val="nil"/>
              <w:left w:val="nil"/>
              <w:bottom w:val="nil"/>
              <w:right w:val="nil"/>
            </w:tcBorders>
          </w:tcPr>
          <w:p w14:paraId="4618CB43" w14:textId="77777777" w:rsidR="007229C5" w:rsidRPr="002A017E" w:rsidRDefault="007229C5" w:rsidP="006B3A3B">
            <w:pPr>
              <w:pStyle w:val="Normal6a"/>
            </w:pPr>
            <w:r w:rsidRPr="002A017E">
              <w:lastRenderedPageBreak/>
              <w:t>9.</w:t>
            </w:r>
            <w:r w:rsidRPr="002A017E">
              <w:tab/>
              <w:t xml:space="preserve">призовава Комисията да включи </w:t>
            </w:r>
            <w:r w:rsidRPr="002A017E">
              <w:lastRenderedPageBreak/>
              <w:t xml:space="preserve">в докладите си за изпълнението съществена информация относно осигуряването на качеството, използвано за показателите за изпълнение; изисква всички данни за изпълнението, докладвани от държавите членки, да подлежат на независима проверка, включително от националните одитни органи и ЕСП, като резултатите се предоставят на Парламента; </w:t>
            </w:r>
            <w:r w:rsidRPr="002A017E">
              <w:rPr>
                <w:b/>
                <w:i/>
              </w:rPr>
              <w:t>изисква докладите за проверка и наборите от данни да бъдат публикувани при надлежно зачитане на поверителността, в отворен формат, позволяващ достъп на участниците от гражданското общество и изследователите;</w:t>
            </w:r>
          </w:p>
        </w:tc>
      </w:tr>
    </w:tbl>
    <w:p w14:paraId="25F75D59"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DC4EC70" w14:textId="77777777" w:rsidR="007229C5" w:rsidRPr="002A017E" w:rsidRDefault="007229C5" w:rsidP="007229C5">
      <w:r w:rsidRPr="002A017E">
        <w:rPr>
          <w:rStyle w:val="HideTWBExt"/>
        </w:rPr>
        <w:t>&lt;/Amend&gt;</w:t>
      </w:r>
    </w:p>
    <w:p w14:paraId="26AF34A5"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57</w:t>
      </w:r>
      <w:r w:rsidRPr="002A017E">
        <w:rPr>
          <w:rStyle w:val="HideTWBExt"/>
          <w:b w:val="0"/>
        </w:rPr>
        <w:t>&lt;/NumAm&gt;</w:t>
      </w:r>
    </w:p>
    <w:p w14:paraId="2A835B02"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0C4736FE" w14:textId="77777777" w:rsidR="007229C5" w:rsidRPr="002A017E" w:rsidRDefault="007229C5" w:rsidP="007229C5">
      <w:pPr>
        <w:pStyle w:val="NormalBold"/>
      </w:pPr>
      <w:r w:rsidRPr="002A017E">
        <w:rPr>
          <w:rStyle w:val="HideTWBExt"/>
          <w:b w:val="0"/>
        </w:rPr>
        <w:t>&lt;/RepeatBlock-By&gt;</w:t>
      </w:r>
    </w:p>
    <w:p w14:paraId="23156AE4"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7B284A6" w14:textId="77777777" w:rsidR="007229C5" w:rsidRPr="002A017E" w:rsidRDefault="007229C5" w:rsidP="007229C5">
      <w:pPr>
        <w:pStyle w:val="NormalBold"/>
      </w:pPr>
      <w:r w:rsidRPr="002A017E">
        <w:rPr>
          <w:rStyle w:val="HideTWBExt"/>
          <w:b w:val="0"/>
        </w:rPr>
        <w:t>&lt;Article&gt;</w:t>
      </w:r>
      <w:r w:rsidRPr="002A017E">
        <w:t>Параграф 9</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D945D16" w14:textId="77777777" w:rsidTr="006B3A3B">
        <w:trPr>
          <w:trHeight w:hRule="exact" w:val="240"/>
          <w:jc w:val="center"/>
        </w:trPr>
        <w:tc>
          <w:tcPr>
            <w:tcW w:w="9752" w:type="dxa"/>
            <w:gridSpan w:val="2"/>
            <w:tcBorders>
              <w:top w:val="nil"/>
              <w:left w:val="nil"/>
              <w:bottom w:val="nil"/>
              <w:right w:val="nil"/>
            </w:tcBorders>
          </w:tcPr>
          <w:p w14:paraId="66978348" w14:textId="77777777" w:rsidR="007229C5" w:rsidRPr="002A017E" w:rsidRDefault="007229C5" w:rsidP="006B3A3B"/>
        </w:tc>
      </w:tr>
      <w:tr w:rsidR="00310B4A" w:rsidRPr="002A017E" w14:paraId="68F926D6" w14:textId="77777777" w:rsidTr="006B3A3B">
        <w:trPr>
          <w:trHeight w:val="240"/>
          <w:jc w:val="center"/>
        </w:trPr>
        <w:tc>
          <w:tcPr>
            <w:tcW w:w="4876" w:type="dxa"/>
            <w:tcBorders>
              <w:top w:val="nil"/>
              <w:left w:val="nil"/>
              <w:bottom w:val="nil"/>
              <w:right w:val="nil"/>
            </w:tcBorders>
          </w:tcPr>
          <w:p w14:paraId="1FC3FF78"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D2C5657" w14:textId="77777777" w:rsidR="007229C5" w:rsidRPr="002A017E" w:rsidRDefault="007229C5" w:rsidP="006B3A3B">
            <w:pPr>
              <w:pStyle w:val="AmColumnHeading"/>
            </w:pPr>
            <w:r w:rsidRPr="002A017E">
              <w:t>Изменение</w:t>
            </w:r>
          </w:p>
        </w:tc>
      </w:tr>
      <w:tr w:rsidR="00310B4A" w:rsidRPr="002A017E" w14:paraId="5B98816D" w14:textId="77777777" w:rsidTr="006B3A3B">
        <w:trPr>
          <w:jc w:val="center"/>
        </w:trPr>
        <w:tc>
          <w:tcPr>
            <w:tcW w:w="4876" w:type="dxa"/>
            <w:tcBorders>
              <w:top w:val="nil"/>
              <w:left w:val="nil"/>
              <w:bottom w:val="nil"/>
              <w:right w:val="nil"/>
            </w:tcBorders>
          </w:tcPr>
          <w:p w14:paraId="3953DAC6" w14:textId="77777777" w:rsidR="007229C5" w:rsidRPr="002A017E" w:rsidRDefault="007229C5" w:rsidP="006B3A3B">
            <w:pPr>
              <w:pStyle w:val="Normal6a"/>
            </w:pPr>
            <w:r w:rsidRPr="002A017E">
              <w:t>9.</w:t>
            </w:r>
            <w:r w:rsidRPr="002A017E">
              <w:tab/>
              <w:t xml:space="preserve">призовава Комисията да включи в докладите си за изпълнението съществена информация относно осигуряването на качеството, използвано за показателите за изпълнение; изисква </w:t>
            </w:r>
            <w:r w:rsidRPr="002A017E">
              <w:rPr>
                <w:b/>
                <w:i/>
              </w:rPr>
              <w:t>всички данни</w:t>
            </w:r>
            <w:r w:rsidRPr="002A017E">
              <w:t xml:space="preserve"> за изпълнението, докладвани от държавите членки, да подлежат на независима проверка, включително от националните одитни органи и ЕСП, като резултатите се предоставят на Парламента;</w:t>
            </w:r>
          </w:p>
        </w:tc>
        <w:tc>
          <w:tcPr>
            <w:tcW w:w="4876" w:type="dxa"/>
            <w:tcBorders>
              <w:top w:val="nil"/>
              <w:left w:val="nil"/>
              <w:bottom w:val="nil"/>
              <w:right w:val="nil"/>
            </w:tcBorders>
          </w:tcPr>
          <w:p w14:paraId="60FCC182" w14:textId="77777777" w:rsidR="007229C5" w:rsidRPr="002A017E" w:rsidRDefault="007229C5" w:rsidP="006B3A3B">
            <w:pPr>
              <w:pStyle w:val="Normal6a"/>
            </w:pPr>
            <w:r w:rsidRPr="002A017E">
              <w:t>9.</w:t>
            </w:r>
            <w:r w:rsidRPr="002A017E">
              <w:tab/>
              <w:t xml:space="preserve">призовава Комисията да включи в докладите си за изпълнението съществена информация относно осигуряването на качеството, използвано за показателите за изпълнение; изисква </w:t>
            </w:r>
            <w:r w:rsidRPr="002A017E">
              <w:rPr>
                <w:b/>
                <w:i/>
              </w:rPr>
              <w:t>данните</w:t>
            </w:r>
            <w:r w:rsidRPr="002A017E">
              <w:t xml:space="preserve"> за изпълнението, докладвани от държавите членки, да подлежат на независима проверка, включително от националните одитни органи и ЕСП, като резултатите се предоставят на Парламента;</w:t>
            </w:r>
          </w:p>
        </w:tc>
      </w:tr>
    </w:tbl>
    <w:p w14:paraId="04AA0D57"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0ACE74D0" w14:textId="77777777" w:rsidR="007229C5" w:rsidRPr="002A017E" w:rsidRDefault="007229C5" w:rsidP="007229C5">
      <w:r w:rsidRPr="002A017E">
        <w:rPr>
          <w:rStyle w:val="HideTWBExt"/>
        </w:rPr>
        <w:t>&lt;/Amend&gt;</w:t>
      </w:r>
    </w:p>
    <w:p w14:paraId="2D63F780"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58</w:t>
      </w:r>
      <w:r w:rsidRPr="002A017E">
        <w:rPr>
          <w:rStyle w:val="HideTWBExt"/>
          <w:b w:val="0"/>
        </w:rPr>
        <w:t>&lt;/NumAm&gt;</w:t>
      </w:r>
    </w:p>
    <w:p w14:paraId="6F1ABC38" w14:textId="77777777" w:rsidR="007229C5" w:rsidRPr="002A017E" w:rsidRDefault="007229C5" w:rsidP="007229C5">
      <w:pPr>
        <w:pStyle w:val="NormalBold"/>
      </w:pPr>
      <w:r w:rsidRPr="002A017E">
        <w:rPr>
          <w:rStyle w:val="HideTWBExt"/>
          <w:b w:val="0"/>
        </w:rPr>
        <w:t>&lt;RepeatBlock-By&gt;&lt;Members&gt;</w:t>
      </w:r>
      <w:r w:rsidR="007B2370" w:rsidRPr="002A017E">
        <w:t>Еро Хейнелуома</w:t>
      </w:r>
      <w:r w:rsidRPr="002A017E">
        <w:rPr>
          <w:rStyle w:val="HideTWBExt"/>
          <w:b w:val="0"/>
        </w:rPr>
        <w:t>&lt;/Members&gt;</w:t>
      </w:r>
    </w:p>
    <w:p w14:paraId="6FB39E90" w14:textId="77777777" w:rsidR="007229C5" w:rsidRPr="002A017E" w:rsidRDefault="007229C5" w:rsidP="007229C5">
      <w:pPr>
        <w:pStyle w:val="NormalBold"/>
      </w:pPr>
      <w:r w:rsidRPr="002A017E">
        <w:rPr>
          <w:rStyle w:val="HideTWBExt"/>
          <w:b w:val="0"/>
        </w:rPr>
        <w:t>&lt;/RepeatBlock-By&gt;</w:t>
      </w:r>
    </w:p>
    <w:p w14:paraId="58D6DBA5" w14:textId="77777777" w:rsidR="007229C5" w:rsidRPr="002A017E" w:rsidRDefault="007229C5" w:rsidP="007229C5">
      <w:pPr>
        <w:pStyle w:val="NormalBold"/>
      </w:pPr>
      <w:r w:rsidRPr="002A017E">
        <w:rPr>
          <w:rStyle w:val="HideTWBExt"/>
          <w:b w:val="0"/>
        </w:rPr>
        <w:lastRenderedPageBreak/>
        <w:t>&lt;DocAmend&gt;</w:t>
      </w:r>
      <w:r w:rsidRPr="002A017E">
        <w:t>Предложение за резолюция</w:t>
      </w:r>
      <w:r w:rsidRPr="002A017E">
        <w:rPr>
          <w:rStyle w:val="HideTWBExt"/>
          <w:b w:val="0"/>
        </w:rPr>
        <w:t>&lt;/DocAmend&gt;</w:t>
      </w:r>
    </w:p>
    <w:p w14:paraId="45B520FB" w14:textId="77777777" w:rsidR="007229C5" w:rsidRPr="002A017E" w:rsidRDefault="007229C5" w:rsidP="007229C5">
      <w:pPr>
        <w:pStyle w:val="NormalBold"/>
      </w:pPr>
      <w:r w:rsidRPr="002A017E">
        <w:rPr>
          <w:rStyle w:val="HideTWBExt"/>
          <w:b w:val="0"/>
        </w:rPr>
        <w:t>&lt;Article&gt;</w:t>
      </w:r>
      <w:r w:rsidRPr="002A017E">
        <w:t>Параграф 9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0589687" w14:textId="77777777" w:rsidTr="006B3A3B">
        <w:trPr>
          <w:trHeight w:hRule="exact" w:val="240"/>
          <w:jc w:val="center"/>
        </w:trPr>
        <w:tc>
          <w:tcPr>
            <w:tcW w:w="9752" w:type="dxa"/>
            <w:gridSpan w:val="2"/>
            <w:tcBorders>
              <w:top w:val="nil"/>
              <w:left w:val="nil"/>
              <w:bottom w:val="nil"/>
              <w:right w:val="nil"/>
            </w:tcBorders>
          </w:tcPr>
          <w:p w14:paraId="50BF276E" w14:textId="77777777" w:rsidR="007229C5" w:rsidRPr="002A017E" w:rsidRDefault="007229C5" w:rsidP="006B3A3B"/>
        </w:tc>
      </w:tr>
      <w:tr w:rsidR="00310B4A" w:rsidRPr="002A017E" w14:paraId="0DF1C27C" w14:textId="77777777" w:rsidTr="006B3A3B">
        <w:trPr>
          <w:trHeight w:val="240"/>
          <w:jc w:val="center"/>
        </w:trPr>
        <w:tc>
          <w:tcPr>
            <w:tcW w:w="4876" w:type="dxa"/>
            <w:tcBorders>
              <w:top w:val="nil"/>
              <w:left w:val="nil"/>
              <w:bottom w:val="nil"/>
              <w:right w:val="nil"/>
            </w:tcBorders>
          </w:tcPr>
          <w:p w14:paraId="7193A4A3"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81FFB1F" w14:textId="77777777" w:rsidR="007229C5" w:rsidRPr="002A017E" w:rsidRDefault="007229C5" w:rsidP="006B3A3B">
            <w:pPr>
              <w:pStyle w:val="AmColumnHeading"/>
            </w:pPr>
            <w:r w:rsidRPr="002A017E">
              <w:t>Изменение</w:t>
            </w:r>
          </w:p>
        </w:tc>
      </w:tr>
      <w:tr w:rsidR="00310B4A" w:rsidRPr="002A017E" w14:paraId="246D2943" w14:textId="77777777" w:rsidTr="006B3A3B">
        <w:trPr>
          <w:jc w:val="center"/>
        </w:trPr>
        <w:tc>
          <w:tcPr>
            <w:tcW w:w="4876" w:type="dxa"/>
            <w:tcBorders>
              <w:top w:val="nil"/>
              <w:left w:val="nil"/>
              <w:bottom w:val="nil"/>
              <w:right w:val="nil"/>
            </w:tcBorders>
          </w:tcPr>
          <w:p w14:paraId="0EBEC9F2" w14:textId="77777777" w:rsidR="007229C5" w:rsidRPr="002A017E" w:rsidRDefault="007229C5" w:rsidP="006B3A3B">
            <w:pPr>
              <w:pStyle w:val="Normal6a"/>
            </w:pPr>
          </w:p>
        </w:tc>
        <w:tc>
          <w:tcPr>
            <w:tcW w:w="4876" w:type="dxa"/>
            <w:tcBorders>
              <w:top w:val="nil"/>
              <w:left w:val="nil"/>
              <w:bottom w:val="nil"/>
              <w:right w:val="nil"/>
            </w:tcBorders>
          </w:tcPr>
          <w:p w14:paraId="4855F38C" w14:textId="77777777" w:rsidR="007229C5" w:rsidRPr="002A017E" w:rsidRDefault="007229C5" w:rsidP="006B3A3B">
            <w:pPr>
              <w:pStyle w:val="Normal6a"/>
            </w:pPr>
            <w:r w:rsidRPr="002A017E">
              <w:rPr>
                <w:b/>
                <w:i/>
              </w:rPr>
              <w:t>9a.</w:t>
            </w:r>
            <w:r w:rsidRPr="002A017E">
              <w:tab/>
            </w:r>
            <w:r w:rsidRPr="002A017E">
              <w:rPr>
                <w:b/>
                <w:i/>
              </w:rPr>
              <w:t>счита, че принципите на правовата държава са съществена предпоставка за укрепване на конкурентоспособността на ЕС; подчертава, че предизвикателствата пред прилагането на принципите на правовата държава оказват неблагоприятно въздействие върху доверието на инвеститорите и потребителите, както и върху целостта на единния пазар, както е отбелязано в Доклада на Комисията относно върховенството на закона за 2025 г.; поради това счита, че рамката за изпълнение за бюджета на ЕС следва също така да обхваща показатели, свързани с принципите на правовата държава, като например функционирането на съдебната система, борбата с корупцията и ефективните механизми за взаимозависимост и взаимоограничаване, които да допринасят за правната сигурност и за наличието на предвидима среда, в която предприятията да извършват дейността си;</w:t>
            </w:r>
          </w:p>
        </w:tc>
      </w:tr>
    </w:tbl>
    <w:p w14:paraId="0AD4BC4B"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E4851A1" w14:textId="77777777" w:rsidR="007229C5" w:rsidRPr="002A017E" w:rsidRDefault="007229C5" w:rsidP="007229C5">
      <w:r w:rsidRPr="002A017E">
        <w:rPr>
          <w:rStyle w:val="HideTWBExt"/>
        </w:rPr>
        <w:t>&lt;/Amend&gt;</w:t>
      </w:r>
    </w:p>
    <w:p w14:paraId="577052CC"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59</w:t>
      </w:r>
      <w:r w:rsidRPr="002A017E">
        <w:rPr>
          <w:rStyle w:val="HideTWBExt"/>
          <w:b w:val="0"/>
        </w:rPr>
        <w:t>&lt;/NumAm&gt;</w:t>
      </w:r>
    </w:p>
    <w:p w14:paraId="0B2536A0" w14:textId="77777777" w:rsidR="007229C5" w:rsidRPr="002A017E" w:rsidRDefault="007229C5" w:rsidP="007229C5">
      <w:pPr>
        <w:pStyle w:val="NormalBold"/>
      </w:pPr>
      <w:r w:rsidRPr="002A017E">
        <w:rPr>
          <w:rStyle w:val="HideTWBExt"/>
          <w:b w:val="0"/>
        </w:rPr>
        <w:t>&lt;RepeatBlock-By&gt;&lt;Members&gt;</w:t>
      </w:r>
      <w:r w:rsidRPr="002A017E">
        <w:t>Дик Ериксон</w:t>
      </w:r>
      <w:r w:rsidRPr="002A017E">
        <w:rPr>
          <w:rStyle w:val="HideTWBExt"/>
          <w:b w:val="0"/>
        </w:rPr>
        <w:t>&lt;/Members&gt;</w:t>
      </w:r>
    </w:p>
    <w:p w14:paraId="2DAD5BC9" w14:textId="77777777" w:rsidR="007229C5" w:rsidRPr="002A017E" w:rsidRDefault="007229C5" w:rsidP="007229C5">
      <w:pPr>
        <w:pStyle w:val="NormalBold"/>
      </w:pPr>
      <w:r w:rsidRPr="002A017E">
        <w:rPr>
          <w:rStyle w:val="HideTWBExt"/>
          <w:b w:val="0"/>
        </w:rPr>
        <w:t>&lt;/RepeatBlock-By&gt;</w:t>
      </w:r>
    </w:p>
    <w:p w14:paraId="6EA708A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1904F32D" w14:textId="77777777" w:rsidR="007229C5" w:rsidRPr="002A017E" w:rsidRDefault="007229C5" w:rsidP="007229C5">
      <w:pPr>
        <w:pStyle w:val="NormalBold"/>
      </w:pPr>
      <w:r w:rsidRPr="002A017E">
        <w:rPr>
          <w:rStyle w:val="HideTWBExt"/>
          <w:b w:val="0"/>
        </w:rPr>
        <w:t>&lt;Article&gt;</w:t>
      </w:r>
      <w:r w:rsidRPr="002A017E">
        <w:t>Параграф 9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C3294FF" w14:textId="77777777" w:rsidTr="006B3A3B">
        <w:trPr>
          <w:trHeight w:hRule="exact" w:val="240"/>
          <w:jc w:val="center"/>
        </w:trPr>
        <w:tc>
          <w:tcPr>
            <w:tcW w:w="9752" w:type="dxa"/>
            <w:gridSpan w:val="2"/>
            <w:tcBorders>
              <w:top w:val="nil"/>
              <w:left w:val="nil"/>
              <w:bottom w:val="nil"/>
              <w:right w:val="nil"/>
            </w:tcBorders>
          </w:tcPr>
          <w:p w14:paraId="6DF1B17A" w14:textId="77777777" w:rsidR="007229C5" w:rsidRPr="002A017E" w:rsidRDefault="007229C5" w:rsidP="006B3A3B"/>
        </w:tc>
      </w:tr>
      <w:tr w:rsidR="00310B4A" w:rsidRPr="002A017E" w14:paraId="665985BE" w14:textId="77777777" w:rsidTr="006B3A3B">
        <w:trPr>
          <w:trHeight w:val="240"/>
          <w:jc w:val="center"/>
        </w:trPr>
        <w:tc>
          <w:tcPr>
            <w:tcW w:w="4876" w:type="dxa"/>
            <w:tcBorders>
              <w:top w:val="nil"/>
              <w:left w:val="nil"/>
              <w:bottom w:val="nil"/>
              <w:right w:val="nil"/>
            </w:tcBorders>
          </w:tcPr>
          <w:p w14:paraId="6B8AE841"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AFCFBED" w14:textId="77777777" w:rsidR="007229C5" w:rsidRPr="002A017E" w:rsidRDefault="007229C5" w:rsidP="006B3A3B">
            <w:pPr>
              <w:pStyle w:val="AmColumnHeading"/>
            </w:pPr>
            <w:r w:rsidRPr="002A017E">
              <w:t>Изменение</w:t>
            </w:r>
          </w:p>
        </w:tc>
      </w:tr>
      <w:tr w:rsidR="00310B4A" w:rsidRPr="002A017E" w14:paraId="793A68D2" w14:textId="77777777" w:rsidTr="006B3A3B">
        <w:trPr>
          <w:jc w:val="center"/>
        </w:trPr>
        <w:tc>
          <w:tcPr>
            <w:tcW w:w="4876" w:type="dxa"/>
            <w:tcBorders>
              <w:top w:val="nil"/>
              <w:left w:val="nil"/>
              <w:bottom w:val="nil"/>
              <w:right w:val="nil"/>
            </w:tcBorders>
          </w:tcPr>
          <w:p w14:paraId="136CB147" w14:textId="77777777" w:rsidR="007229C5" w:rsidRPr="002A017E" w:rsidRDefault="007229C5" w:rsidP="006B3A3B">
            <w:pPr>
              <w:pStyle w:val="Normal6a"/>
            </w:pPr>
          </w:p>
        </w:tc>
        <w:tc>
          <w:tcPr>
            <w:tcW w:w="4876" w:type="dxa"/>
            <w:tcBorders>
              <w:top w:val="nil"/>
              <w:left w:val="nil"/>
              <w:bottom w:val="nil"/>
              <w:right w:val="nil"/>
            </w:tcBorders>
          </w:tcPr>
          <w:p w14:paraId="4BD9AFCF" w14:textId="77777777" w:rsidR="007229C5" w:rsidRPr="002A017E" w:rsidRDefault="007229C5" w:rsidP="006B3A3B">
            <w:pPr>
              <w:pStyle w:val="Normal6a"/>
            </w:pPr>
            <w:r w:rsidRPr="002A017E">
              <w:rPr>
                <w:b/>
                <w:i/>
              </w:rPr>
              <w:t>9a.</w:t>
            </w:r>
            <w:r w:rsidRPr="002A017E">
              <w:tab/>
            </w:r>
            <w:r w:rsidRPr="002A017E">
              <w:rPr>
                <w:b/>
                <w:i/>
              </w:rPr>
              <w:t xml:space="preserve">настоятелно призовава Комисията периодично да прави преоценка на продължаването на програмите, за които Европейската </w:t>
            </w:r>
            <w:r w:rsidRPr="002A017E">
              <w:rPr>
                <w:b/>
                <w:i/>
              </w:rPr>
              <w:lastRenderedPageBreak/>
              <w:t>сметна палата е установила недостатъчна ефективност или сериозни слабости в докладването на въздействието; призовава средствата да бъдат преразпределяни към по-ефективни мерки или връщани на гражданите чрез по-ниски данъчни тежести, когато е целесъобразно;</w:t>
            </w:r>
          </w:p>
        </w:tc>
      </w:tr>
    </w:tbl>
    <w:p w14:paraId="50D42B36"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68A983F" w14:textId="77777777" w:rsidR="007229C5" w:rsidRPr="002A017E" w:rsidRDefault="007229C5" w:rsidP="007229C5">
      <w:r w:rsidRPr="002A017E">
        <w:rPr>
          <w:rStyle w:val="HideTWBExt"/>
        </w:rPr>
        <w:t>&lt;/Amend&gt;</w:t>
      </w:r>
    </w:p>
    <w:p w14:paraId="3DFF9CBA"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60</w:t>
      </w:r>
      <w:r w:rsidRPr="002A017E">
        <w:rPr>
          <w:rStyle w:val="HideTWBExt"/>
          <w:b w:val="0"/>
        </w:rPr>
        <w:t>&lt;/NumAm&gt;</w:t>
      </w:r>
    </w:p>
    <w:p w14:paraId="122C5E85" w14:textId="77777777" w:rsidR="007229C5" w:rsidRPr="002A017E" w:rsidRDefault="007229C5" w:rsidP="007229C5">
      <w:pPr>
        <w:pStyle w:val="NormalBold"/>
      </w:pPr>
      <w:r w:rsidRPr="002A017E">
        <w:rPr>
          <w:rStyle w:val="HideTWBExt"/>
          <w:b w:val="0"/>
        </w:rPr>
        <w:t>&lt;RepeatBlock-By&gt;&lt;Members&gt;</w:t>
      </w:r>
      <w:r w:rsidR="006A3DCB" w:rsidRPr="002A017E">
        <w:t>Тери Райнтке</w:t>
      </w:r>
      <w:r w:rsidRPr="002A017E">
        <w:rPr>
          <w:rStyle w:val="HideTWBExt"/>
          <w:b w:val="0"/>
        </w:rPr>
        <w:t>&lt;/Members&gt;</w:t>
      </w:r>
    </w:p>
    <w:p w14:paraId="4B32CAB7" w14:textId="77777777" w:rsidR="007229C5" w:rsidRPr="002A017E" w:rsidRDefault="007229C5" w:rsidP="007229C5">
      <w:r w:rsidRPr="002A017E">
        <w:rPr>
          <w:rStyle w:val="HideTWBExt"/>
        </w:rPr>
        <w:t>&lt;AuNomDe&gt;</w:t>
      </w:r>
      <w:r w:rsidRPr="002A017E">
        <w:rPr>
          <w:rStyle w:val="HideTWBInt"/>
        </w:rPr>
        <w:t>{Verts/ALE}</w:t>
      </w:r>
      <w:r w:rsidRPr="002A017E">
        <w:t>от името на групата Verts/ALE</w:t>
      </w:r>
      <w:r w:rsidRPr="002A017E">
        <w:rPr>
          <w:rStyle w:val="HideTWBExt"/>
        </w:rPr>
        <w:t>&lt;/AuNomDe&gt;</w:t>
      </w:r>
    </w:p>
    <w:p w14:paraId="7697A35F" w14:textId="77777777" w:rsidR="007229C5" w:rsidRPr="002A017E" w:rsidRDefault="007229C5" w:rsidP="007229C5">
      <w:pPr>
        <w:pStyle w:val="NormalBold"/>
      </w:pPr>
      <w:r w:rsidRPr="002A017E">
        <w:rPr>
          <w:rStyle w:val="HideTWBExt"/>
          <w:b w:val="0"/>
        </w:rPr>
        <w:t>&lt;/RepeatBlock-By&gt;</w:t>
      </w:r>
    </w:p>
    <w:p w14:paraId="32636BFF"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2B32F279" w14:textId="77777777" w:rsidR="007229C5" w:rsidRPr="002A017E" w:rsidRDefault="007229C5" w:rsidP="007229C5">
      <w:pPr>
        <w:pStyle w:val="NormalBold"/>
      </w:pPr>
      <w:r w:rsidRPr="002A017E">
        <w:rPr>
          <w:rStyle w:val="HideTWBExt"/>
          <w:b w:val="0"/>
        </w:rPr>
        <w:t>&lt;Article&gt;</w:t>
      </w:r>
      <w:r w:rsidRPr="002A017E">
        <w:t>Параграф 9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24A6314B" w14:textId="77777777" w:rsidTr="006B3A3B">
        <w:trPr>
          <w:trHeight w:hRule="exact" w:val="240"/>
          <w:jc w:val="center"/>
        </w:trPr>
        <w:tc>
          <w:tcPr>
            <w:tcW w:w="9752" w:type="dxa"/>
            <w:gridSpan w:val="2"/>
            <w:tcBorders>
              <w:top w:val="nil"/>
              <w:left w:val="nil"/>
              <w:bottom w:val="nil"/>
              <w:right w:val="nil"/>
            </w:tcBorders>
          </w:tcPr>
          <w:p w14:paraId="5C8CE7D1" w14:textId="77777777" w:rsidR="007229C5" w:rsidRPr="002A017E" w:rsidRDefault="007229C5" w:rsidP="006B3A3B"/>
        </w:tc>
      </w:tr>
      <w:tr w:rsidR="00310B4A" w:rsidRPr="002A017E" w14:paraId="5247B535" w14:textId="77777777" w:rsidTr="006B3A3B">
        <w:trPr>
          <w:trHeight w:val="240"/>
          <w:jc w:val="center"/>
        </w:trPr>
        <w:tc>
          <w:tcPr>
            <w:tcW w:w="4876" w:type="dxa"/>
            <w:tcBorders>
              <w:top w:val="nil"/>
              <w:left w:val="nil"/>
              <w:bottom w:val="nil"/>
              <w:right w:val="nil"/>
            </w:tcBorders>
          </w:tcPr>
          <w:p w14:paraId="16BDC119"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8A58E10" w14:textId="77777777" w:rsidR="007229C5" w:rsidRPr="002A017E" w:rsidRDefault="007229C5" w:rsidP="006B3A3B">
            <w:pPr>
              <w:pStyle w:val="AmColumnHeading"/>
            </w:pPr>
            <w:r w:rsidRPr="002A017E">
              <w:t>Изменение</w:t>
            </w:r>
          </w:p>
        </w:tc>
      </w:tr>
      <w:tr w:rsidR="00310B4A" w:rsidRPr="002A017E" w14:paraId="69103810" w14:textId="77777777" w:rsidTr="006B3A3B">
        <w:trPr>
          <w:jc w:val="center"/>
        </w:trPr>
        <w:tc>
          <w:tcPr>
            <w:tcW w:w="4876" w:type="dxa"/>
            <w:tcBorders>
              <w:top w:val="nil"/>
              <w:left w:val="nil"/>
              <w:bottom w:val="nil"/>
              <w:right w:val="nil"/>
            </w:tcBorders>
          </w:tcPr>
          <w:p w14:paraId="23FF9157" w14:textId="77777777" w:rsidR="007229C5" w:rsidRPr="002A017E" w:rsidRDefault="007229C5" w:rsidP="006B3A3B">
            <w:pPr>
              <w:pStyle w:val="Normal6a"/>
            </w:pPr>
          </w:p>
        </w:tc>
        <w:tc>
          <w:tcPr>
            <w:tcW w:w="4876" w:type="dxa"/>
            <w:tcBorders>
              <w:top w:val="nil"/>
              <w:left w:val="nil"/>
              <w:bottom w:val="nil"/>
              <w:right w:val="nil"/>
            </w:tcBorders>
          </w:tcPr>
          <w:p w14:paraId="1E777D57" w14:textId="77777777" w:rsidR="007229C5" w:rsidRPr="002A017E" w:rsidRDefault="007229C5" w:rsidP="006B3A3B">
            <w:pPr>
              <w:pStyle w:val="Normal6a"/>
            </w:pPr>
            <w:r w:rsidRPr="002A017E">
              <w:rPr>
                <w:b/>
                <w:i/>
              </w:rPr>
              <w:t>9a.</w:t>
            </w:r>
            <w:r w:rsidRPr="002A017E">
              <w:tab/>
            </w:r>
            <w:r w:rsidRPr="002A017E">
              <w:rPr>
                <w:b/>
                <w:i/>
              </w:rPr>
              <w:t>подчертава, че ефективното управление на изпълнението предполага зачитане на принципите на правовата държава и защита на финансовите интереси на ЕС; припомня, че при продължаващо наличие на сериозни недостатъци в системите за контрол трябва да бъдат спрени плащанията и да се приложат финансови корекции;</w:t>
            </w:r>
          </w:p>
        </w:tc>
      </w:tr>
    </w:tbl>
    <w:p w14:paraId="2E43A644"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44E3A1E" w14:textId="77777777" w:rsidR="007229C5" w:rsidRPr="002A017E" w:rsidRDefault="007229C5" w:rsidP="007229C5">
      <w:r w:rsidRPr="002A017E">
        <w:rPr>
          <w:rStyle w:val="HideTWBExt"/>
        </w:rPr>
        <w:t>&lt;/Amend&gt;</w:t>
      </w:r>
    </w:p>
    <w:p w14:paraId="781892AC"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61</w:t>
      </w:r>
      <w:r w:rsidRPr="002A017E">
        <w:rPr>
          <w:rStyle w:val="HideTWBExt"/>
          <w:b w:val="0"/>
        </w:rPr>
        <w:t>&lt;/NumAm&gt;</w:t>
      </w:r>
    </w:p>
    <w:p w14:paraId="61BFC166" w14:textId="77777777" w:rsidR="007229C5" w:rsidRPr="002A017E" w:rsidRDefault="007229C5" w:rsidP="007229C5">
      <w:pPr>
        <w:pStyle w:val="NormalBold"/>
      </w:pPr>
      <w:r w:rsidRPr="002A017E">
        <w:rPr>
          <w:rStyle w:val="HideTWBExt"/>
          <w:b w:val="0"/>
        </w:rPr>
        <w:t>&lt;RepeatBlock-By&gt;&lt;Members&gt;</w:t>
      </w:r>
      <w:r w:rsidRPr="002A017E">
        <w:t>Дик Ериксон</w:t>
      </w:r>
      <w:r w:rsidRPr="002A017E">
        <w:rPr>
          <w:rStyle w:val="HideTWBExt"/>
          <w:b w:val="0"/>
        </w:rPr>
        <w:t>&lt;/Members&gt;</w:t>
      </w:r>
    </w:p>
    <w:p w14:paraId="146B5C12" w14:textId="77777777" w:rsidR="007229C5" w:rsidRPr="002A017E" w:rsidRDefault="007229C5" w:rsidP="007229C5">
      <w:pPr>
        <w:pStyle w:val="NormalBold"/>
      </w:pPr>
      <w:r w:rsidRPr="002A017E">
        <w:rPr>
          <w:rStyle w:val="HideTWBExt"/>
          <w:b w:val="0"/>
        </w:rPr>
        <w:t>&lt;/RepeatBlock-By&gt;</w:t>
      </w:r>
    </w:p>
    <w:p w14:paraId="75B7D53C"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287C4F91" w14:textId="77777777" w:rsidR="007229C5" w:rsidRPr="002A017E" w:rsidRDefault="007229C5" w:rsidP="007229C5">
      <w:pPr>
        <w:pStyle w:val="NormalBold"/>
      </w:pPr>
      <w:r w:rsidRPr="002A017E">
        <w:rPr>
          <w:rStyle w:val="HideTWBExt"/>
          <w:b w:val="0"/>
        </w:rPr>
        <w:t>&lt;Article&gt;</w:t>
      </w:r>
      <w:r w:rsidRPr="002A017E">
        <w:t>Параграф 10</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15F7CE45" w14:textId="77777777" w:rsidTr="006B3A3B">
        <w:trPr>
          <w:trHeight w:hRule="exact" w:val="240"/>
          <w:jc w:val="center"/>
        </w:trPr>
        <w:tc>
          <w:tcPr>
            <w:tcW w:w="9752" w:type="dxa"/>
            <w:gridSpan w:val="2"/>
            <w:tcBorders>
              <w:top w:val="nil"/>
              <w:left w:val="nil"/>
              <w:bottom w:val="nil"/>
              <w:right w:val="nil"/>
            </w:tcBorders>
          </w:tcPr>
          <w:p w14:paraId="44052F63" w14:textId="77777777" w:rsidR="007229C5" w:rsidRPr="002A017E" w:rsidRDefault="007229C5" w:rsidP="006B3A3B"/>
        </w:tc>
      </w:tr>
      <w:tr w:rsidR="00310B4A" w:rsidRPr="002A017E" w14:paraId="049AE8A7" w14:textId="77777777" w:rsidTr="006B3A3B">
        <w:trPr>
          <w:trHeight w:val="240"/>
          <w:jc w:val="center"/>
        </w:trPr>
        <w:tc>
          <w:tcPr>
            <w:tcW w:w="4876" w:type="dxa"/>
            <w:tcBorders>
              <w:top w:val="nil"/>
              <w:left w:val="nil"/>
              <w:bottom w:val="nil"/>
              <w:right w:val="nil"/>
            </w:tcBorders>
          </w:tcPr>
          <w:p w14:paraId="5EB0F6B8"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5F5DFE3" w14:textId="77777777" w:rsidR="007229C5" w:rsidRPr="002A017E" w:rsidRDefault="007229C5" w:rsidP="006B3A3B">
            <w:pPr>
              <w:pStyle w:val="AmColumnHeading"/>
            </w:pPr>
            <w:r w:rsidRPr="002A017E">
              <w:t>Изменение</w:t>
            </w:r>
          </w:p>
        </w:tc>
      </w:tr>
      <w:tr w:rsidR="00310B4A" w:rsidRPr="002A017E" w14:paraId="0BB94600" w14:textId="77777777" w:rsidTr="006B3A3B">
        <w:trPr>
          <w:jc w:val="center"/>
        </w:trPr>
        <w:tc>
          <w:tcPr>
            <w:tcW w:w="4876" w:type="dxa"/>
            <w:tcBorders>
              <w:top w:val="nil"/>
              <w:left w:val="nil"/>
              <w:bottom w:val="nil"/>
              <w:right w:val="nil"/>
            </w:tcBorders>
          </w:tcPr>
          <w:p w14:paraId="45DBF255" w14:textId="77777777" w:rsidR="007229C5" w:rsidRPr="002A017E" w:rsidRDefault="007229C5" w:rsidP="006B3A3B">
            <w:pPr>
              <w:pStyle w:val="Normal6a"/>
            </w:pPr>
            <w:r w:rsidRPr="002A017E">
              <w:t>10.</w:t>
            </w:r>
            <w:r w:rsidRPr="002A017E">
              <w:tab/>
              <w:t>припомня, че докладът Драги настоятелно призовава ЕС да продължи дълбоките реформи за повишаване на конкурентоспособността</w:t>
            </w:r>
            <w:r w:rsidRPr="002A017E">
              <w:rPr>
                <w:b/>
                <w:bCs/>
                <w:i/>
                <w:iCs/>
              </w:rPr>
              <w:t xml:space="preserve">, като се </w:t>
            </w:r>
            <w:r w:rsidRPr="002A017E">
              <w:rPr>
                <w:b/>
                <w:bCs/>
                <w:i/>
                <w:iCs/>
              </w:rPr>
              <w:lastRenderedPageBreak/>
              <w:t>фокусира върху иновациите, декарбонизацията и отбраната, и призовава за мащабни инвестиции в стратегически сектори като зелената енергия, цифровата инфраструктура и авангардното производство, подкрепени от опростяване на нормативната уредба и засилена координация на равнището на ЕС;</w:t>
            </w:r>
            <w:r w:rsidRPr="002A017E">
              <w:rPr>
                <w:b/>
                <w:i/>
              </w:rPr>
              <w:t xml:space="preserve"> </w:t>
            </w:r>
            <w:r w:rsidRPr="002A017E">
              <w:rPr>
                <w:b/>
                <w:bCs/>
                <w:i/>
                <w:iCs/>
              </w:rPr>
              <w:t>във връзка с това счита, че наличието на стабилна рамка за изпълнение е от съществено значение за проследяване на напредъка и измерване на въздействието</w:t>
            </w:r>
            <w:r w:rsidRPr="002A017E">
              <w:t>;</w:t>
            </w:r>
          </w:p>
        </w:tc>
        <w:tc>
          <w:tcPr>
            <w:tcW w:w="4876" w:type="dxa"/>
            <w:tcBorders>
              <w:top w:val="nil"/>
              <w:left w:val="nil"/>
              <w:bottom w:val="nil"/>
              <w:right w:val="nil"/>
            </w:tcBorders>
          </w:tcPr>
          <w:p w14:paraId="21EC9267" w14:textId="77777777" w:rsidR="007229C5" w:rsidRPr="002A017E" w:rsidRDefault="007229C5" w:rsidP="006B3A3B">
            <w:pPr>
              <w:pStyle w:val="Normal6a"/>
            </w:pPr>
            <w:r w:rsidRPr="002A017E">
              <w:lastRenderedPageBreak/>
              <w:t>10.</w:t>
            </w:r>
            <w:r w:rsidRPr="002A017E">
              <w:tab/>
              <w:t xml:space="preserve">припомня, че докладът Драги настоятелно призовава ЕС да продължи дълбоките реформи за повишаване на конкурентоспособността и </w:t>
            </w:r>
            <w:r w:rsidRPr="002A017E">
              <w:rPr>
                <w:b/>
                <w:i/>
              </w:rPr>
              <w:t xml:space="preserve">че при </w:t>
            </w:r>
            <w:r w:rsidRPr="002A017E">
              <w:rPr>
                <w:b/>
                <w:i/>
              </w:rPr>
              <w:lastRenderedPageBreak/>
              <w:t xml:space="preserve">изпълнението трябва да се дава приоритет на ефективността на разходите и на измерването на резултатите; припомня, че всяко похарчено евро трябва да бъде изразходвано ефективно; </w:t>
            </w:r>
            <w:r w:rsidRPr="002A017E">
              <w:rPr>
                <w:b/>
                <w:bCs/>
                <w:i/>
                <w:iCs/>
              </w:rPr>
              <w:t>подчертава, че финансираните от ЕС проекти се подбират стриктно въз основа на очакваната възвръщаемост и измеримото въздействие в съответствие с принципите на икономичност, ефикасност и ефективност</w:t>
            </w:r>
            <w:r w:rsidRPr="002A017E">
              <w:t>;</w:t>
            </w:r>
          </w:p>
        </w:tc>
      </w:tr>
    </w:tbl>
    <w:p w14:paraId="5DBF138A"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065D6F0D" w14:textId="77777777" w:rsidR="007229C5" w:rsidRPr="002A017E" w:rsidRDefault="007229C5" w:rsidP="007229C5">
      <w:r w:rsidRPr="002A017E">
        <w:rPr>
          <w:rStyle w:val="HideTWBExt"/>
        </w:rPr>
        <w:t>&lt;/Amend&gt;</w:t>
      </w:r>
    </w:p>
    <w:p w14:paraId="4979F800"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62</w:t>
      </w:r>
      <w:r w:rsidRPr="002A017E">
        <w:rPr>
          <w:rStyle w:val="HideTWBExt"/>
          <w:b w:val="0"/>
        </w:rPr>
        <w:t>&lt;/NumAm&gt;</w:t>
      </w:r>
    </w:p>
    <w:p w14:paraId="672BED44" w14:textId="77777777" w:rsidR="007229C5" w:rsidRPr="002A017E" w:rsidRDefault="007229C5" w:rsidP="007229C5">
      <w:pPr>
        <w:pStyle w:val="NormalBold"/>
      </w:pPr>
      <w:r w:rsidRPr="002A017E">
        <w:rPr>
          <w:rStyle w:val="HideTWBExt"/>
          <w:b w:val="0"/>
        </w:rPr>
        <w:t>&lt;RepeatBlock-By&gt;&lt;Members&gt;</w:t>
      </w:r>
      <w:r w:rsidRPr="002A017E">
        <w:t>Арно Баусемер</w:t>
      </w:r>
      <w:r w:rsidRPr="002A017E">
        <w:rPr>
          <w:rStyle w:val="HideTWBExt"/>
          <w:b w:val="0"/>
        </w:rPr>
        <w:t>&lt;/Members&gt;</w:t>
      </w:r>
    </w:p>
    <w:p w14:paraId="1B3A3EAB" w14:textId="77777777" w:rsidR="007229C5" w:rsidRPr="002A017E" w:rsidRDefault="007229C5" w:rsidP="007229C5">
      <w:pPr>
        <w:pStyle w:val="NormalBold"/>
      </w:pPr>
      <w:r w:rsidRPr="002A017E">
        <w:rPr>
          <w:rStyle w:val="HideTWBExt"/>
          <w:b w:val="0"/>
        </w:rPr>
        <w:t>&lt;/RepeatBlock-By&gt;</w:t>
      </w:r>
    </w:p>
    <w:p w14:paraId="2482EE5B"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DFED06E" w14:textId="77777777" w:rsidR="007229C5" w:rsidRPr="002A017E" w:rsidRDefault="007229C5" w:rsidP="007229C5">
      <w:pPr>
        <w:pStyle w:val="NormalBold"/>
      </w:pPr>
      <w:r w:rsidRPr="002A017E">
        <w:rPr>
          <w:rStyle w:val="HideTWBExt"/>
          <w:b w:val="0"/>
        </w:rPr>
        <w:t>&lt;Article&gt;</w:t>
      </w:r>
      <w:r w:rsidRPr="002A017E">
        <w:t>Параграф 10</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D68CBC1" w14:textId="77777777" w:rsidTr="006B3A3B">
        <w:trPr>
          <w:trHeight w:hRule="exact" w:val="240"/>
          <w:jc w:val="center"/>
        </w:trPr>
        <w:tc>
          <w:tcPr>
            <w:tcW w:w="9752" w:type="dxa"/>
            <w:gridSpan w:val="2"/>
            <w:tcBorders>
              <w:top w:val="nil"/>
              <w:left w:val="nil"/>
              <w:bottom w:val="nil"/>
              <w:right w:val="nil"/>
            </w:tcBorders>
          </w:tcPr>
          <w:p w14:paraId="438EEEB7" w14:textId="77777777" w:rsidR="007229C5" w:rsidRPr="002A017E" w:rsidRDefault="007229C5" w:rsidP="006B3A3B"/>
        </w:tc>
      </w:tr>
      <w:tr w:rsidR="00310B4A" w:rsidRPr="002A017E" w14:paraId="335782F9" w14:textId="77777777" w:rsidTr="006B3A3B">
        <w:trPr>
          <w:trHeight w:val="240"/>
          <w:jc w:val="center"/>
        </w:trPr>
        <w:tc>
          <w:tcPr>
            <w:tcW w:w="4876" w:type="dxa"/>
            <w:tcBorders>
              <w:top w:val="nil"/>
              <w:left w:val="nil"/>
              <w:bottom w:val="nil"/>
              <w:right w:val="nil"/>
            </w:tcBorders>
          </w:tcPr>
          <w:p w14:paraId="185D8CD3"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57F028BB" w14:textId="77777777" w:rsidR="007229C5" w:rsidRPr="002A017E" w:rsidRDefault="007229C5" w:rsidP="006B3A3B">
            <w:pPr>
              <w:pStyle w:val="AmColumnHeading"/>
            </w:pPr>
            <w:r w:rsidRPr="002A017E">
              <w:t>Изменение</w:t>
            </w:r>
          </w:p>
        </w:tc>
      </w:tr>
      <w:tr w:rsidR="00310B4A" w:rsidRPr="002A017E" w14:paraId="1D5CAC13" w14:textId="77777777" w:rsidTr="006B3A3B">
        <w:trPr>
          <w:jc w:val="center"/>
        </w:trPr>
        <w:tc>
          <w:tcPr>
            <w:tcW w:w="4876" w:type="dxa"/>
            <w:tcBorders>
              <w:top w:val="nil"/>
              <w:left w:val="nil"/>
              <w:bottom w:val="nil"/>
              <w:right w:val="nil"/>
            </w:tcBorders>
          </w:tcPr>
          <w:p w14:paraId="3F4859A8" w14:textId="77777777" w:rsidR="007229C5" w:rsidRPr="002A017E" w:rsidRDefault="007229C5" w:rsidP="006B3A3B">
            <w:pPr>
              <w:pStyle w:val="Normal6a"/>
            </w:pPr>
            <w:r w:rsidRPr="002A017E">
              <w:t>10.</w:t>
            </w:r>
            <w:r w:rsidRPr="002A017E">
              <w:tab/>
              <w:t>припомня, че докладът Драги настоятелно призовава ЕС да продължи дълбоките реформи за повишаване на конкурентоспособността, като се фокусира върху иновациите, декарбонизацията и отбраната, и призовава за мащабни инвестиции в стратегически сектори като зелената енергия, цифровата инфраструктура и авангардното производство, подкрепени от опростяване на нормативната уредба и засилена координация на равнището на ЕС; във връзка с това счита, че наличието на стабилна рамка за изпълнение е от съществено значение за проследяване на напредъка и измерване на въздействието;</w:t>
            </w:r>
          </w:p>
        </w:tc>
        <w:tc>
          <w:tcPr>
            <w:tcW w:w="4876" w:type="dxa"/>
            <w:tcBorders>
              <w:top w:val="nil"/>
              <w:left w:val="nil"/>
              <w:bottom w:val="nil"/>
              <w:right w:val="nil"/>
            </w:tcBorders>
          </w:tcPr>
          <w:p w14:paraId="55A45BA5" w14:textId="77777777" w:rsidR="007229C5" w:rsidRPr="002A017E" w:rsidRDefault="007229C5" w:rsidP="006B3A3B">
            <w:pPr>
              <w:pStyle w:val="Normal6a"/>
            </w:pPr>
            <w:r w:rsidRPr="002A017E">
              <w:t>10.</w:t>
            </w:r>
            <w:r w:rsidRPr="002A017E">
              <w:tab/>
              <w:t xml:space="preserve">припомня, че докладът Драги настоятелно призовава ЕС да продължи дълбоките реформи за повишаване на конкурентоспособността, като се фокусира върху иновациите, декарбонизацията и отбраната, и призовава за мащабни инвестиции в стратегически сектори като зелената енергия, цифровата инфраструктура и авангардното производство, подкрепени от опростяване на нормативната уредба и засилена координация на равнището на ЕС; във връзка с това счита, че наличието на стабилна рамка за изпълнение е от съществено значение за проследяване на напредъка и измерване на въздействието; </w:t>
            </w:r>
            <w:r w:rsidRPr="002A017E">
              <w:rPr>
                <w:b/>
                <w:i/>
              </w:rPr>
              <w:t xml:space="preserve">подчертава, че показателите за изпълнение трябва да бъдат обективни, измерими и свободни от политически и идеологически предубеждения, за да </w:t>
            </w:r>
            <w:r w:rsidRPr="002A017E">
              <w:rPr>
                <w:b/>
                <w:i/>
              </w:rPr>
              <w:lastRenderedPageBreak/>
              <w:t>може оценката на програмите на ЕС да се основава на проверими факти и да не бъде повлияна от конкретни политически програми;</w:t>
            </w:r>
          </w:p>
        </w:tc>
      </w:tr>
    </w:tbl>
    <w:p w14:paraId="0742144C"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{DE}</w:t>
      </w:r>
      <w:r w:rsidRPr="002A017E">
        <w:t>de</w:t>
      </w:r>
      <w:r w:rsidRPr="002A017E">
        <w:rPr>
          <w:rStyle w:val="HideTWBExt"/>
        </w:rPr>
        <w:t>&lt;/Original&gt;</w:t>
      </w:r>
    </w:p>
    <w:p w14:paraId="0D114E5A" w14:textId="77777777" w:rsidR="007229C5" w:rsidRPr="002A017E" w:rsidRDefault="007229C5" w:rsidP="007229C5">
      <w:r w:rsidRPr="002A017E">
        <w:rPr>
          <w:rStyle w:val="HideTWBExt"/>
        </w:rPr>
        <w:t>&lt;/Amend&gt;</w:t>
      </w:r>
    </w:p>
    <w:p w14:paraId="6BF782A6"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63</w:t>
      </w:r>
      <w:r w:rsidRPr="002A017E">
        <w:rPr>
          <w:rStyle w:val="HideTWBExt"/>
          <w:b w:val="0"/>
        </w:rPr>
        <w:t>&lt;/NumAm&gt;</w:t>
      </w:r>
    </w:p>
    <w:p w14:paraId="115BFDBD"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1121F0A3" w14:textId="77777777" w:rsidR="007229C5" w:rsidRPr="002A017E" w:rsidRDefault="007229C5" w:rsidP="007229C5">
      <w:pPr>
        <w:pStyle w:val="NormalBold"/>
      </w:pPr>
      <w:r w:rsidRPr="002A017E">
        <w:rPr>
          <w:rStyle w:val="HideTWBExt"/>
          <w:b w:val="0"/>
        </w:rPr>
        <w:t>&lt;/RepeatBlock-By&gt;</w:t>
      </w:r>
    </w:p>
    <w:p w14:paraId="5E1960CC"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EA36C2C" w14:textId="77777777" w:rsidR="007229C5" w:rsidRPr="002A017E" w:rsidRDefault="007229C5" w:rsidP="007229C5">
      <w:pPr>
        <w:pStyle w:val="NormalBold"/>
      </w:pPr>
      <w:r w:rsidRPr="002A017E">
        <w:rPr>
          <w:rStyle w:val="HideTWBExt"/>
          <w:b w:val="0"/>
        </w:rPr>
        <w:t>&lt;Article&gt;</w:t>
      </w:r>
      <w:r w:rsidRPr="002A017E">
        <w:t>Параграф 10</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06B072A8" w14:textId="77777777" w:rsidTr="006B3A3B">
        <w:trPr>
          <w:trHeight w:hRule="exact" w:val="240"/>
          <w:jc w:val="center"/>
        </w:trPr>
        <w:tc>
          <w:tcPr>
            <w:tcW w:w="9752" w:type="dxa"/>
            <w:gridSpan w:val="2"/>
            <w:tcBorders>
              <w:top w:val="nil"/>
              <w:left w:val="nil"/>
              <w:bottom w:val="nil"/>
              <w:right w:val="nil"/>
            </w:tcBorders>
          </w:tcPr>
          <w:p w14:paraId="2E798357" w14:textId="77777777" w:rsidR="007229C5" w:rsidRPr="002A017E" w:rsidRDefault="007229C5" w:rsidP="006B3A3B"/>
        </w:tc>
      </w:tr>
      <w:tr w:rsidR="00310B4A" w:rsidRPr="002A017E" w14:paraId="443E1ABD" w14:textId="77777777" w:rsidTr="006B3A3B">
        <w:trPr>
          <w:trHeight w:val="240"/>
          <w:jc w:val="center"/>
        </w:trPr>
        <w:tc>
          <w:tcPr>
            <w:tcW w:w="4876" w:type="dxa"/>
            <w:tcBorders>
              <w:top w:val="nil"/>
              <w:left w:val="nil"/>
              <w:bottom w:val="nil"/>
              <w:right w:val="nil"/>
            </w:tcBorders>
          </w:tcPr>
          <w:p w14:paraId="3A2B4689"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93DD5C1" w14:textId="77777777" w:rsidR="007229C5" w:rsidRPr="002A017E" w:rsidRDefault="007229C5" w:rsidP="006B3A3B">
            <w:pPr>
              <w:pStyle w:val="AmColumnHeading"/>
            </w:pPr>
            <w:r w:rsidRPr="002A017E">
              <w:t>Изменение</w:t>
            </w:r>
          </w:p>
        </w:tc>
      </w:tr>
      <w:tr w:rsidR="00310B4A" w:rsidRPr="002A017E" w14:paraId="2B578D51" w14:textId="77777777" w:rsidTr="006B3A3B">
        <w:trPr>
          <w:jc w:val="center"/>
        </w:trPr>
        <w:tc>
          <w:tcPr>
            <w:tcW w:w="4876" w:type="dxa"/>
            <w:tcBorders>
              <w:top w:val="nil"/>
              <w:left w:val="nil"/>
              <w:bottom w:val="nil"/>
              <w:right w:val="nil"/>
            </w:tcBorders>
          </w:tcPr>
          <w:p w14:paraId="1D94A565" w14:textId="77777777" w:rsidR="007229C5" w:rsidRPr="002A017E" w:rsidRDefault="007229C5" w:rsidP="006B3A3B">
            <w:pPr>
              <w:pStyle w:val="Normal6a"/>
            </w:pPr>
            <w:r w:rsidRPr="002A017E">
              <w:t>10.</w:t>
            </w:r>
            <w:r w:rsidRPr="002A017E">
              <w:tab/>
              <w:t>припомня, че докладът Драги настоятелно призовава ЕС да продължи дълбоките реформи за повишаване на конкурентоспособността, като се фокусира върху иновациите</w:t>
            </w:r>
            <w:r w:rsidRPr="002A017E">
              <w:rPr>
                <w:b/>
                <w:i/>
              </w:rPr>
              <w:t>, декарбонизацията</w:t>
            </w:r>
            <w:r w:rsidRPr="002A017E">
              <w:t xml:space="preserve"> и отбраната, и призовава за мащабни инвестиции в стратегически сектори като </w:t>
            </w:r>
            <w:r w:rsidRPr="002A017E">
              <w:rPr>
                <w:b/>
                <w:i/>
              </w:rPr>
              <w:t>зелената енергия,</w:t>
            </w:r>
            <w:r w:rsidRPr="002A017E">
              <w:t xml:space="preserve"> цифровата инфраструктура и авангардното производство, подкрепени от опростяване на нормативната уредба и засилена координация на равнището на ЕС; във връзка с това счита, че наличието на стабилна рамка за изпълнение е от съществено значение за проследяване на напредъка и измерване на въздействието;</w:t>
            </w:r>
          </w:p>
        </w:tc>
        <w:tc>
          <w:tcPr>
            <w:tcW w:w="4876" w:type="dxa"/>
            <w:tcBorders>
              <w:top w:val="nil"/>
              <w:left w:val="nil"/>
              <w:bottom w:val="nil"/>
              <w:right w:val="nil"/>
            </w:tcBorders>
          </w:tcPr>
          <w:p w14:paraId="6A99DA46" w14:textId="77777777" w:rsidR="007229C5" w:rsidRPr="002A017E" w:rsidRDefault="007229C5" w:rsidP="006B3A3B">
            <w:pPr>
              <w:pStyle w:val="Normal6a"/>
            </w:pPr>
            <w:r w:rsidRPr="002A017E">
              <w:t>10.</w:t>
            </w:r>
            <w:r w:rsidRPr="002A017E">
              <w:tab/>
              <w:t>припомня, че докладът Драги настоятелно призовава ЕС да продължи дълбоките реформи за повишаване на конкурентоспособността, като се фокусира върху иновациите и отбраната, и призовава за мащабни инвестиции в стратегически сектори като цифровата инфраструктура и авангардното производство, подкрепени от опростяване на нормативната уредба и засилена координация на равнището на ЕС; във връзка с това счита, че наличието на стабилна рамка за изпълнение е от съществено значение за проследяване на напредъка и измерване на въздействието;</w:t>
            </w:r>
          </w:p>
        </w:tc>
      </w:tr>
    </w:tbl>
    <w:p w14:paraId="58D526C1"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043C9B26" w14:textId="77777777" w:rsidR="007229C5" w:rsidRPr="002A017E" w:rsidRDefault="007229C5" w:rsidP="007229C5">
      <w:r w:rsidRPr="002A017E">
        <w:rPr>
          <w:rStyle w:val="HideTWBExt"/>
        </w:rPr>
        <w:t>&lt;/Amend&gt;</w:t>
      </w:r>
    </w:p>
    <w:p w14:paraId="2418BCE6"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64</w:t>
      </w:r>
      <w:r w:rsidRPr="002A017E">
        <w:rPr>
          <w:rStyle w:val="HideTWBExt"/>
          <w:b w:val="0"/>
        </w:rPr>
        <w:t>&lt;/NumAm&gt;</w:t>
      </w:r>
    </w:p>
    <w:p w14:paraId="641390F4" w14:textId="77777777" w:rsidR="007229C5" w:rsidRPr="002A017E" w:rsidRDefault="007229C5" w:rsidP="007229C5">
      <w:pPr>
        <w:pStyle w:val="NormalBold"/>
      </w:pPr>
      <w:r w:rsidRPr="002A017E">
        <w:rPr>
          <w:rStyle w:val="HideTWBExt"/>
          <w:b w:val="0"/>
        </w:rPr>
        <w:t>&lt;RepeatBlock-By&gt;&lt;Members&gt;</w:t>
      </w:r>
      <w:r w:rsidRPr="002A017E">
        <w:t>Паскуале Тридико</w:t>
      </w:r>
      <w:r w:rsidRPr="002A017E">
        <w:rPr>
          <w:rStyle w:val="HideTWBExt"/>
          <w:b w:val="0"/>
        </w:rPr>
        <w:t>&lt;/Members&gt;</w:t>
      </w:r>
    </w:p>
    <w:p w14:paraId="5DACD2D4" w14:textId="77777777" w:rsidR="007229C5" w:rsidRPr="002A017E" w:rsidRDefault="007229C5" w:rsidP="007229C5">
      <w:pPr>
        <w:pStyle w:val="NormalBold"/>
      </w:pPr>
      <w:r w:rsidRPr="002A017E">
        <w:rPr>
          <w:rStyle w:val="HideTWBExt"/>
          <w:b w:val="0"/>
        </w:rPr>
        <w:t>&lt;/RepeatBlock-By&gt;</w:t>
      </w:r>
    </w:p>
    <w:p w14:paraId="4A210853"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04934E9" w14:textId="77777777" w:rsidR="007229C5" w:rsidRPr="002A017E" w:rsidRDefault="007229C5" w:rsidP="007229C5">
      <w:pPr>
        <w:pStyle w:val="NormalBold"/>
      </w:pPr>
      <w:r w:rsidRPr="002A017E">
        <w:rPr>
          <w:rStyle w:val="HideTWBExt"/>
          <w:b w:val="0"/>
        </w:rPr>
        <w:t>&lt;Article&gt;</w:t>
      </w:r>
      <w:r w:rsidRPr="002A017E">
        <w:t>Параграф 10</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1871751E" w14:textId="77777777" w:rsidTr="006B3A3B">
        <w:trPr>
          <w:trHeight w:hRule="exact" w:val="240"/>
          <w:jc w:val="center"/>
        </w:trPr>
        <w:tc>
          <w:tcPr>
            <w:tcW w:w="9752" w:type="dxa"/>
            <w:gridSpan w:val="2"/>
            <w:tcBorders>
              <w:top w:val="nil"/>
              <w:left w:val="nil"/>
              <w:bottom w:val="nil"/>
              <w:right w:val="nil"/>
            </w:tcBorders>
          </w:tcPr>
          <w:p w14:paraId="437FC9E7" w14:textId="77777777" w:rsidR="007229C5" w:rsidRPr="002A017E" w:rsidRDefault="007229C5" w:rsidP="006B3A3B"/>
        </w:tc>
      </w:tr>
      <w:tr w:rsidR="00310B4A" w:rsidRPr="002A017E" w14:paraId="155A46B6" w14:textId="77777777" w:rsidTr="006B3A3B">
        <w:trPr>
          <w:trHeight w:val="240"/>
          <w:jc w:val="center"/>
        </w:trPr>
        <w:tc>
          <w:tcPr>
            <w:tcW w:w="4876" w:type="dxa"/>
            <w:tcBorders>
              <w:top w:val="nil"/>
              <w:left w:val="nil"/>
              <w:bottom w:val="nil"/>
              <w:right w:val="nil"/>
            </w:tcBorders>
          </w:tcPr>
          <w:p w14:paraId="53A6BD57"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EBA8A59" w14:textId="77777777" w:rsidR="007229C5" w:rsidRPr="002A017E" w:rsidRDefault="007229C5" w:rsidP="006B3A3B">
            <w:pPr>
              <w:pStyle w:val="AmColumnHeading"/>
            </w:pPr>
            <w:r w:rsidRPr="002A017E">
              <w:t>Изменение</w:t>
            </w:r>
          </w:p>
        </w:tc>
      </w:tr>
      <w:tr w:rsidR="00310B4A" w:rsidRPr="002A017E" w14:paraId="22CB4770" w14:textId="77777777" w:rsidTr="006B3A3B">
        <w:trPr>
          <w:jc w:val="center"/>
        </w:trPr>
        <w:tc>
          <w:tcPr>
            <w:tcW w:w="4876" w:type="dxa"/>
            <w:tcBorders>
              <w:top w:val="nil"/>
              <w:left w:val="nil"/>
              <w:bottom w:val="nil"/>
              <w:right w:val="nil"/>
            </w:tcBorders>
          </w:tcPr>
          <w:p w14:paraId="43576771" w14:textId="77777777" w:rsidR="007229C5" w:rsidRPr="002A017E" w:rsidRDefault="007229C5" w:rsidP="006B3A3B">
            <w:pPr>
              <w:pStyle w:val="Normal6a"/>
            </w:pPr>
            <w:r w:rsidRPr="002A017E">
              <w:t>10.</w:t>
            </w:r>
            <w:r w:rsidRPr="002A017E">
              <w:tab/>
              <w:t xml:space="preserve">припомня, че докладът Драги настоятелно призовава ЕС да продължи </w:t>
            </w:r>
            <w:r w:rsidRPr="002A017E">
              <w:lastRenderedPageBreak/>
              <w:t>дълбоките реформи за повишаване на конкурентоспособността, като се фокусира върху иновациите</w:t>
            </w:r>
            <w:r w:rsidRPr="002A017E">
              <w:rPr>
                <w:b/>
                <w:i/>
              </w:rPr>
              <w:t xml:space="preserve">, </w:t>
            </w:r>
            <w:r w:rsidRPr="002A017E">
              <w:t xml:space="preserve">декарбонизацията </w:t>
            </w:r>
            <w:r w:rsidRPr="002A017E">
              <w:rPr>
                <w:b/>
                <w:bCs/>
                <w:i/>
                <w:iCs/>
              </w:rPr>
              <w:t>и</w:t>
            </w:r>
            <w:r w:rsidRPr="002A017E">
              <w:t xml:space="preserve"> </w:t>
            </w:r>
            <w:r w:rsidRPr="002A017E">
              <w:rPr>
                <w:b/>
                <w:i/>
              </w:rPr>
              <w:t>отбраната</w:t>
            </w:r>
            <w:r w:rsidRPr="002A017E">
              <w:t>, и призовава за мащабни инвестиции в стратегически сектори като зелената енергия, цифровата инфраструктура и авангардното производство, подкрепени от опростяване на нормативната уредба и засилена координация на равнището на ЕС; във връзка с това счита, че наличието на стабилна рамка за изпълнение е от съществено значение за проследяване на напредъка и измерване на въздействието;</w:t>
            </w:r>
          </w:p>
        </w:tc>
        <w:tc>
          <w:tcPr>
            <w:tcW w:w="4876" w:type="dxa"/>
            <w:tcBorders>
              <w:top w:val="nil"/>
              <w:left w:val="nil"/>
              <w:bottom w:val="nil"/>
              <w:right w:val="nil"/>
            </w:tcBorders>
          </w:tcPr>
          <w:p w14:paraId="0B284427" w14:textId="77777777" w:rsidR="007229C5" w:rsidRPr="002A017E" w:rsidRDefault="007229C5" w:rsidP="006B3A3B">
            <w:pPr>
              <w:pStyle w:val="Normal6a"/>
            </w:pPr>
            <w:r w:rsidRPr="002A017E">
              <w:lastRenderedPageBreak/>
              <w:t>10.</w:t>
            </w:r>
            <w:r w:rsidRPr="002A017E">
              <w:tab/>
              <w:t xml:space="preserve">припомня, че докладът Драги настоятелно призовава ЕС да продължи </w:t>
            </w:r>
            <w:r w:rsidRPr="002A017E">
              <w:lastRenderedPageBreak/>
              <w:t xml:space="preserve">дълбоките реформи за повишаване на конкурентоспособността, като се фокусира върху иновациите </w:t>
            </w:r>
            <w:r w:rsidRPr="002A017E">
              <w:rPr>
                <w:b/>
                <w:bCs/>
                <w:i/>
                <w:iCs/>
              </w:rPr>
              <w:t>и</w:t>
            </w:r>
            <w:r w:rsidRPr="002A017E">
              <w:t xml:space="preserve"> декарбонизацията, и призовава за мащабни инвестиции в стратегически сектори като зелената енергия, цифровата инфраструктура и авангардното производство, подкрепени от опростяване на нормативната уредба и засилена координация на равнището на ЕС; във връзка с това счита, че наличието на стабилна рамка за изпълнение е от съществено значение за проследяване на напредъка и измерване на въздействието;</w:t>
            </w:r>
          </w:p>
        </w:tc>
      </w:tr>
    </w:tbl>
    <w:p w14:paraId="6B806129"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371C5B0E" w14:textId="77777777" w:rsidR="007229C5" w:rsidRPr="002A017E" w:rsidRDefault="007229C5" w:rsidP="007229C5">
      <w:r w:rsidRPr="002A017E">
        <w:rPr>
          <w:rStyle w:val="HideTWBExt"/>
        </w:rPr>
        <w:t>&lt;/Amend&gt;</w:t>
      </w:r>
    </w:p>
    <w:p w14:paraId="55DDF6FC"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65</w:t>
      </w:r>
      <w:r w:rsidRPr="002A017E">
        <w:rPr>
          <w:rStyle w:val="HideTWBExt"/>
          <w:b w:val="0"/>
        </w:rPr>
        <w:t>&lt;/NumAm&gt;</w:t>
      </w:r>
    </w:p>
    <w:p w14:paraId="3F5905A7"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553AA4EB" w14:textId="77777777" w:rsidR="007229C5" w:rsidRPr="002A017E" w:rsidRDefault="007229C5" w:rsidP="007229C5">
      <w:pPr>
        <w:pStyle w:val="NormalBold"/>
      </w:pPr>
      <w:r w:rsidRPr="002A017E">
        <w:rPr>
          <w:rStyle w:val="HideTWBExt"/>
          <w:b w:val="0"/>
        </w:rPr>
        <w:t>&lt;/RepeatBlock-By&gt;</w:t>
      </w:r>
    </w:p>
    <w:p w14:paraId="45D5AFA0"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1BF6850" w14:textId="77777777" w:rsidR="007229C5" w:rsidRPr="002A017E" w:rsidRDefault="007229C5" w:rsidP="007229C5">
      <w:pPr>
        <w:pStyle w:val="NormalBold"/>
      </w:pPr>
      <w:r w:rsidRPr="002A017E">
        <w:rPr>
          <w:rStyle w:val="HideTWBExt"/>
          <w:b w:val="0"/>
        </w:rPr>
        <w:t>&lt;Article&gt;</w:t>
      </w:r>
      <w:r w:rsidRPr="002A017E">
        <w:t>Параграф 10</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1A5D31D8" w14:textId="77777777" w:rsidTr="006B3A3B">
        <w:trPr>
          <w:trHeight w:hRule="exact" w:val="240"/>
          <w:jc w:val="center"/>
        </w:trPr>
        <w:tc>
          <w:tcPr>
            <w:tcW w:w="9752" w:type="dxa"/>
            <w:gridSpan w:val="2"/>
            <w:tcBorders>
              <w:top w:val="nil"/>
              <w:left w:val="nil"/>
              <w:bottom w:val="nil"/>
              <w:right w:val="nil"/>
            </w:tcBorders>
          </w:tcPr>
          <w:p w14:paraId="1711A114" w14:textId="77777777" w:rsidR="007229C5" w:rsidRPr="002A017E" w:rsidRDefault="007229C5" w:rsidP="006B3A3B"/>
        </w:tc>
      </w:tr>
      <w:tr w:rsidR="00310B4A" w:rsidRPr="002A017E" w14:paraId="453E5FFD" w14:textId="77777777" w:rsidTr="006B3A3B">
        <w:trPr>
          <w:trHeight w:val="240"/>
          <w:jc w:val="center"/>
        </w:trPr>
        <w:tc>
          <w:tcPr>
            <w:tcW w:w="4876" w:type="dxa"/>
            <w:tcBorders>
              <w:top w:val="nil"/>
              <w:left w:val="nil"/>
              <w:bottom w:val="nil"/>
              <w:right w:val="nil"/>
            </w:tcBorders>
          </w:tcPr>
          <w:p w14:paraId="044DDA14"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9B3E3FE" w14:textId="77777777" w:rsidR="007229C5" w:rsidRPr="002A017E" w:rsidRDefault="007229C5" w:rsidP="006B3A3B">
            <w:pPr>
              <w:pStyle w:val="AmColumnHeading"/>
            </w:pPr>
            <w:r w:rsidRPr="002A017E">
              <w:t>Изменение</w:t>
            </w:r>
          </w:p>
        </w:tc>
      </w:tr>
      <w:tr w:rsidR="00310B4A" w:rsidRPr="002A017E" w14:paraId="21B21621" w14:textId="77777777" w:rsidTr="006B3A3B">
        <w:trPr>
          <w:jc w:val="center"/>
        </w:trPr>
        <w:tc>
          <w:tcPr>
            <w:tcW w:w="4876" w:type="dxa"/>
            <w:tcBorders>
              <w:top w:val="nil"/>
              <w:left w:val="nil"/>
              <w:bottom w:val="nil"/>
              <w:right w:val="nil"/>
            </w:tcBorders>
          </w:tcPr>
          <w:p w14:paraId="04F54927" w14:textId="77777777" w:rsidR="007229C5" w:rsidRPr="002A017E" w:rsidRDefault="007229C5" w:rsidP="006B3A3B">
            <w:pPr>
              <w:pStyle w:val="Normal6a"/>
            </w:pPr>
            <w:r w:rsidRPr="002A017E">
              <w:t>10.</w:t>
            </w:r>
            <w:r w:rsidRPr="002A017E">
              <w:tab/>
              <w:t>припомня, че докладът Драги настоятелно призовава ЕС да продължи дълбоките реформи за повишаване на конкурентоспособността, като се фокусира върху иновациите, декарбонизацията и отбраната, и призовава за мащабни инвестиции в стратегически сектори като зелената енергия, цифровата инфраструктура и авангардното производство, подкрепени от опростяване на нормативната уредба и засилена координация на равнището на ЕС; във връзка с това счита, че наличието на стабилна рамка за изпълнение е от съществено значение за проследяване на напредъка и измерване на въздействието;</w:t>
            </w:r>
          </w:p>
        </w:tc>
        <w:tc>
          <w:tcPr>
            <w:tcW w:w="4876" w:type="dxa"/>
            <w:tcBorders>
              <w:top w:val="nil"/>
              <w:left w:val="nil"/>
              <w:bottom w:val="nil"/>
              <w:right w:val="nil"/>
            </w:tcBorders>
          </w:tcPr>
          <w:p w14:paraId="51040148" w14:textId="77777777" w:rsidR="007229C5" w:rsidRPr="002A017E" w:rsidRDefault="007229C5" w:rsidP="006B3A3B">
            <w:pPr>
              <w:pStyle w:val="Normal6a"/>
            </w:pPr>
            <w:r w:rsidRPr="002A017E">
              <w:t>10.</w:t>
            </w:r>
            <w:r w:rsidRPr="002A017E">
              <w:tab/>
              <w:t xml:space="preserve">припомня, че докладът Драги настоятелно призовава ЕС да продължи дълбоките реформи за повишаване на конкурентоспособността, като се фокусира върху иновациите, декарбонизацията и отбраната, и призовава за мащабни инвестиции в стратегически сектори като зелената енергия, цифровата инфраструктура и авангардното производство, подкрепени от опростяване на нормативната уредба и засилена координация на равнището на ЕС; във връзка с това счита, че наличието на стабилна рамка за изпълнение </w:t>
            </w:r>
            <w:r w:rsidRPr="002A017E">
              <w:rPr>
                <w:b/>
                <w:i/>
              </w:rPr>
              <w:t>и на система от показатели</w:t>
            </w:r>
            <w:r w:rsidRPr="002A017E">
              <w:t xml:space="preserve"> е от съществено значение за проследяване на напредъка и измерване на въздействието</w:t>
            </w:r>
            <w:r w:rsidRPr="002A017E">
              <w:rPr>
                <w:b/>
                <w:i/>
              </w:rPr>
              <w:t xml:space="preserve">, като резултатите бъдат обвързани пряко с икономическата сила на Европейския </w:t>
            </w:r>
            <w:r w:rsidRPr="002A017E">
              <w:rPr>
                <w:b/>
                <w:i/>
              </w:rPr>
              <w:lastRenderedPageBreak/>
              <w:t>съюз</w:t>
            </w:r>
            <w:r w:rsidRPr="002A017E">
              <w:t>;</w:t>
            </w:r>
          </w:p>
        </w:tc>
      </w:tr>
    </w:tbl>
    <w:p w14:paraId="4807A3D7"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68253D41" w14:textId="77777777" w:rsidR="007229C5" w:rsidRPr="002A017E" w:rsidRDefault="007229C5" w:rsidP="007229C5">
      <w:r w:rsidRPr="002A017E">
        <w:rPr>
          <w:rStyle w:val="HideTWBExt"/>
        </w:rPr>
        <w:t>&lt;/Amend&gt;</w:t>
      </w:r>
    </w:p>
    <w:p w14:paraId="77ABD1C2"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66</w:t>
      </w:r>
      <w:r w:rsidRPr="002A017E">
        <w:rPr>
          <w:rStyle w:val="HideTWBExt"/>
          <w:b w:val="0"/>
        </w:rPr>
        <w:t>&lt;/NumAm&gt;</w:t>
      </w:r>
    </w:p>
    <w:p w14:paraId="159AF5F1" w14:textId="77777777" w:rsidR="007229C5" w:rsidRPr="002A017E" w:rsidRDefault="007229C5" w:rsidP="007229C5">
      <w:pPr>
        <w:pStyle w:val="NormalBold"/>
      </w:pPr>
      <w:r w:rsidRPr="002A017E">
        <w:rPr>
          <w:rStyle w:val="HideTWBExt"/>
          <w:b w:val="0"/>
        </w:rPr>
        <w:t>&lt;RepeatBlock-By&gt;&lt;Members&gt;</w:t>
      </w:r>
      <w:r w:rsidR="007B2370" w:rsidRPr="002A017E">
        <w:t>Еро Хейнелуома</w:t>
      </w:r>
      <w:r w:rsidRPr="002A017E">
        <w:rPr>
          <w:rStyle w:val="HideTWBExt"/>
          <w:b w:val="0"/>
        </w:rPr>
        <w:t>&lt;/Members&gt;</w:t>
      </w:r>
    </w:p>
    <w:p w14:paraId="74D9D8C4" w14:textId="77777777" w:rsidR="007229C5" w:rsidRPr="002A017E" w:rsidRDefault="007229C5" w:rsidP="007229C5">
      <w:pPr>
        <w:pStyle w:val="NormalBold"/>
      </w:pPr>
      <w:r w:rsidRPr="002A017E">
        <w:rPr>
          <w:rStyle w:val="HideTWBExt"/>
          <w:b w:val="0"/>
        </w:rPr>
        <w:t>&lt;/RepeatBlock-By&gt;</w:t>
      </w:r>
    </w:p>
    <w:p w14:paraId="645DDC93"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FE3D987" w14:textId="77777777" w:rsidR="007229C5" w:rsidRPr="002A017E" w:rsidRDefault="007229C5" w:rsidP="007229C5">
      <w:pPr>
        <w:pStyle w:val="NormalBold"/>
      </w:pPr>
      <w:r w:rsidRPr="002A017E">
        <w:rPr>
          <w:rStyle w:val="HideTWBExt"/>
          <w:b w:val="0"/>
        </w:rPr>
        <w:t>&lt;Article&gt;</w:t>
      </w:r>
      <w:r w:rsidRPr="002A017E">
        <w:t>Параграф 10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A954EC5" w14:textId="77777777" w:rsidTr="006B3A3B">
        <w:trPr>
          <w:trHeight w:hRule="exact" w:val="240"/>
          <w:jc w:val="center"/>
        </w:trPr>
        <w:tc>
          <w:tcPr>
            <w:tcW w:w="9752" w:type="dxa"/>
            <w:gridSpan w:val="2"/>
            <w:tcBorders>
              <w:top w:val="nil"/>
              <w:left w:val="nil"/>
              <w:bottom w:val="nil"/>
              <w:right w:val="nil"/>
            </w:tcBorders>
          </w:tcPr>
          <w:p w14:paraId="631CFFFC" w14:textId="77777777" w:rsidR="007229C5" w:rsidRPr="002A017E" w:rsidRDefault="007229C5" w:rsidP="006B3A3B"/>
        </w:tc>
      </w:tr>
      <w:tr w:rsidR="00310B4A" w:rsidRPr="002A017E" w14:paraId="3439FC8A" w14:textId="77777777" w:rsidTr="006B3A3B">
        <w:trPr>
          <w:trHeight w:val="240"/>
          <w:jc w:val="center"/>
        </w:trPr>
        <w:tc>
          <w:tcPr>
            <w:tcW w:w="4876" w:type="dxa"/>
            <w:tcBorders>
              <w:top w:val="nil"/>
              <w:left w:val="nil"/>
              <w:bottom w:val="nil"/>
              <w:right w:val="nil"/>
            </w:tcBorders>
          </w:tcPr>
          <w:p w14:paraId="7CFBCECD"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3399C9C" w14:textId="77777777" w:rsidR="007229C5" w:rsidRPr="002A017E" w:rsidRDefault="007229C5" w:rsidP="006B3A3B">
            <w:pPr>
              <w:pStyle w:val="AmColumnHeading"/>
            </w:pPr>
            <w:r w:rsidRPr="002A017E">
              <w:t>Изменение</w:t>
            </w:r>
          </w:p>
        </w:tc>
      </w:tr>
      <w:tr w:rsidR="00310B4A" w:rsidRPr="002A017E" w14:paraId="03022FC7" w14:textId="77777777" w:rsidTr="006B3A3B">
        <w:trPr>
          <w:jc w:val="center"/>
        </w:trPr>
        <w:tc>
          <w:tcPr>
            <w:tcW w:w="4876" w:type="dxa"/>
            <w:tcBorders>
              <w:top w:val="nil"/>
              <w:left w:val="nil"/>
              <w:bottom w:val="nil"/>
              <w:right w:val="nil"/>
            </w:tcBorders>
          </w:tcPr>
          <w:p w14:paraId="2F9A1B3E" w14:textId="77777777" w:rsidR="007229C5" w:rsidRPr="002A017E" w:rsidRDefault="007229C5" w:rsidP="006B3A3B">
            <w:pPr>
              <w:pStyle w:val="Normal6a"/>
            </w:pPr>
          </w:p>
        </w:tc>
        <w:tc>
          <w:tcPr>
            <w:tcW w:w="4876" w:type="dxa"/>
            <w:tcBorders>
              <w:top w:val="nil"/>
              <w:left w:val="nil"/>
              <w:bottom w:val="nil"/>
              <w:right w:val="nil"/>
            </w:tcBorders>
          </w:tcPr>
          <w:p w14:paraId="4613DC96" w14:textId="77777777" w:rsidR="007229C5" w:rsidRPr="002A017E" w:rsidRDefault="007229C5" w:rsidP="006B3A3B">
            <w:pPr>
              <w:pStyle w:val="Normal6a"/>
            </w:pPr>
            <w:r w:rsidRPr="002A017E">
              <w:rPr>
                <w:b/>
                <w:i/>
              </w:rPr>
              <w:t>10a.</w:t>
            </w:r>
            <w:r w:rsidRPr="002A017E">
              <w:tab/>
            </w:r>
            <w:r w:rsidRPr="002A017E">
              <w:rPr>
                <w:b/>
                <w:i/>
              </w:rPr>
              <w:t>припомня, че в доклада Драги се подчертава, че високите постижения в областта на научните изследвания и иновациите са от основно значение за конкурентоспособността на ЕС и че в рамките на системата на ЕС за научни изследвания и иновации, включително програмата „Хоризонт Европа“, следва да има само един критерий за подбор, а именно високите постижения; във връзка с това отново заявява своята позиция, че финансирането за научни изследвания и иновации следва да продължи да се определя от принципа за високи постижения и следва да продължи да се основава на заслугите;</w:t>
            </w:r>
          </w:p>
        </w:tc>
      </w:tr>
    </w:tbl>
    <w:p w14:paraId="05EF8B23"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51B966C7" w14:textId="77777777" w:rsidR="007229C5" w:rsidRPr="002A017E" w:rsidRDefault="007229C5" w:rsidP="007229C5">
      <w:r w:rsidRPr="002A017E">
        <w:rPr>
          <w:rStyle w:val="HideTWBExt"/>
        </w:rPr>
        <w:t>&lt;/Amend&gt;</w:t>
      </w:r>
    </w:p>
    <w:p w14:paraId="50A8BF71"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67</w:t>
      </w:r>
      <w:r w:rsidRPr="002A017E">
        <w:rPr>
          <w:rStyle w:val="HideTWBExt"/>
          <w:b w:val="0"/>
        </w:rPr>
        <w:t>&lt;/NumAm&gt;</w:t>
      </w:r>
    </w:p>
    <w:p w14:paraId="74C536D4" w14:textId="77777777" w:rsidR="007229C5" w:rsidRPr="002A017E" w:rsidRDefault="007229C5" w:rsidP="007229C5">
      <w:pPr>
        <w:pStyle w:val="NormalBold"/>
      </w:pPr>
      <w:r w:rsidRPr="002A017E">
        <w:rPr>
          <w:rStyle w:val="HideTWBExt"/>
          <w:b w:val="0"/>
        </w:rPr>
        <w:t>&lt;RepeatBlock-By&gt;&lt;Members&gt;</w:t>
      </w:r>
      <w:r w:rsidRPr="002A017E">
        <w:t>Шербан Димитрие Стурза</w:t>
      </w:r>
      <w:r w:rsidRPr="002A017E">
        <w:rPr>
          <w:rStyle w:val="HideTWBExt"/>
          <w:b w:val="0"/>
        </w:rPr>
        <w:t>&lt;/Members&gt;</w:t>
      </w:r>
    </w:p>
    <w:p w14:paraId="4CD5489E" w14:textId="77777777" w:rsidR="007229C5" w:rsidRPr="002A017E" w:rsidRDefault="007229C5" w:rsidP="007229C5">
      <w:pPr>
        <w:pStyle w:val="NormalBold"/>
      </w:pPr>
      <w:r w:rsidRPr="002A017E">
        <w:rPr>
          <w:rStyle w:val="HideTWBExt"/>
          <w:b w:val="0"/>
        </w:rPr>
        <w:t>&lt;/RepeatBlock-By&gt;</w:t>
      </w:r>
    </w:p>
    <w:p w14:paraId="2D4FBAE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6C2F4A8" w14:textId="77777777" w:rsidR="007229C5" w:rsidRPr="002A017E" w:rsidRDefault="007229C5" w:rsidP="007229C5">
      <w:pPr>
        <w:pStyle w:val="NormalBold"/>
      </w:pPr>
      <w:r w:rsidRPr="002A017E">
        <w:rPr>
          <w:rStyle w:val="HideTWBExt"/>
          <w:b w:val="0"/>
        </w:rPr>
        <w:t>&lt;Article&gt;</w:t>
      </w:r>
      <w:r w:rsidRPr="002A017E">
        <w:t>Параграф 11</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76B2F6C" w14:textId="77777777" w:rsidTr="006B3A3B">
        <w:trPr>
          <w:trHeight w:hRule="exact" w:val="240"/>
          <w:jc w:val="center"/>
        </w:trPr>
        <w:tc>
          <w:tcPr>
            <w:tcW w:w="9752" w:type="dxa"/>
            <w:gridSpan w:val="2"/>
            <w:tcBorders>
              <w:top w:val="nil"/>
              <w:left w:val="nil"/>
              <w:bottom w:val="nil"/>
              <w:right w:val="nil"/>
            </w:tcBorders>
          </w:tcPr>
          <w:p w14:paraId="6030B3B6" w14:textId="77777777" w:rsidR="007229C5" w:rsidRPr="002A017E" w:rsidRDefault="007229C5" w:rsidP="006B3A3B"/>
        </w:tc>
      </w:tr>
      <w:tr w:rsidR="00310B4A" w:rsidRPr="002A017E" w14:paraId="7E52CD72" w14:textId="77777777" w:rsidTr="006B3A3B">
        <w:trPr>
          <w:trHeight w:val="240"/>
          <w:jc w:val="center"/>
        </w:trPr>
        <w:tc>
          <w:tcPr>
            <w:tcW w:w="4876" w:type="dxa"/>
            <w:tcBorders>
              <w:top w:val="nil"/>
              <w:left w:val="nil"/>
              <w:bottom w:val="nil"/>
              <w:right w:val="nil"/>
            </w:tcBorders>
          </w:tcPr>
          <w:p w14:paraId="7607280F"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B98C1E3" w14:textId="77777777" w:rsidR="007229C5" w:rsidRPr="002A017E" w:rsidRDefault="007229C5" w:rsidP="006B3A3B">
            <w:pPr>
              <w:pStyle w:val="AmColumnHeading"/>
            </w:pPr>
            <w:r w:rsidRPr="002A017E">
              <w:t>Изменение</w:t>
            </w:r>
          </w:p>
        </w:tc>
      </w:tr>
      <w:tr w:rsidR="00310B4A" w:rsidRPr="002A017E" w14:paraId="090117C7" w14:textId="77777777" w:rsidTr="006B3A3B">
        <w:trPr>
          <w:jc w:val="center"/>
        </w:trPr>
        <w:tc>
          <w:tcPr>
            <w:tcW w:w="4876" w:type="dxa"/>
            <w:tcBorders>
              <w:top w:val="nil"/>
              <w:left w:val="nil"/>
              <w:bottom w:val="nil"/>
              <w:right w:val="nil"/>
            </w:tcBorders>
          </w:tcPr>
          <w:p w14:paraId="49A08028" w14:textId="77777777" w:rsidR="007229C5" w:rsidRPr="002A017E" w:rsidRDefault="007229C5" w:rsidP="006B3A3B">
            <w:pPr>
              <w:pStyle w:val="Normal6a"/>
            </w:pPr>
            <w:r w:rsidRPr="002A017E">
              <w:t>11.</w:t>
            </w:r>
            <w:r w:rsidRPr="002A017E">
              <w:tab/>
              <w:t xml:space="preserve">подчертава, че изпълнението на препоръките на доклада Драги следва да се наблюдава със съответните показатели за изпълнение, които отразяват напредъка на ЕС в </w:t>
            </w:r>
            <w:r w:rsidRPr="002A017E">
              <w:lastRenderedPageBreak/>
              <w:t>повишаването на неговата конкурентоспособност; подчертава, че показателите трябва да бъдат внимателно разработени и следва да отразяват не само крайните продукти (например брой на финансираните проекти), но и резултатите и въздействията (например повишаване на производителността, намалени емисии, създадени работни места, ефект на лоста на програмите на ЕС, особено по отношение на мобилизирането на частни инвестиции), за да се измери ефикасността и ефективността на разходите на ЕС;</w:t>
            </w:r>
          </w:p>
        </w:tc>
        <w:tc>
          <w:tcPr>
            <w:tcW w:w="4876" w:type="dxa"/>
            <w:tcBorders>
              <w:top w:val="nil"/>
              <w:left w:val="nil"/>
              <w:bottom w:val="nil"/>
              <w:right w:val="nil"/>
            </w:tcBorders>
          </w:tcPr>
          <w:p w14:paraId="2D614E2E" w14:textId="77777777" w:rsidR="007229C5" w:rsidRPr="002A017E" w:rsidRDefault="007229C5" w:rsidP="006B3A3B">
            <w:pPr>
              <w:pStyle w:val="Normal6a"/>
            </w:pPr>
            <w:r w:rsidRPr="002A017E">
              <w:lastRenderedPageBreak/>
              <w:t>11.</w:t>
            </w:r>
            <w:r w:rsidRPr="002A017E">
              <w:tab/>
              <w:t xml:space="preserve">подчертава, че изпълнението на препоръките на доклада Драги следва да се наблюдава със съответните показатели за изпълнение, които отразяват напредъка на ЕС в </w:t>
            </w:r>
            <w:r w:rsidRPr="002A017E">
              <w:lastRenderedPageBreak/>
              <w:t xml:space="preserve">повишаването на неговата конкурентоспособност; подчертава, че показателите трябва да бъдат внимателно разработени и следва да отразяват не само крайните продукти (например брой на финансираните проекти), но и резултатите и въздействията (например повишаване на производителността, намалени емисии, създадени работни места, ефект на лоста на програмите на ЕС, особено по отношение на мобилизирането на частни инвестиции), за да се измери ефикасността и ефективността на разходите на ЕС; </w:t>
            </w:r>
            <w:r w:rsidRPr="002A017E">
              <w:rPr>
                <w:b/>
                <w:i/>
              </w:rPr>
              <w:t>подчертава, че показателите, основани на резултатите, следва да се съсредоточат върху дългосрочното повишаване на конкурентоспособността, включително растежа на производителността, технологичното лидерство, диверсификацията на износа и създаването на устойчиви работни места, а не върху краткосрочни показатели за плащанията или политически определени ключови етапи;</w:t>
            </w:r>
          </w:p>
        </w:tc>
      </w:tr>
    </w:tbl>
    <w:p w14:paraId="09F9D156"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4FE091E1" w14:textId="77777777" w:rsidR="007229C5" w:rsidRPr="002A017E" w:rsidRDefault="007229C5" w:rsidP="007229C5">
      <w:r w:rsidRPr="002A017E">
        <w:rPr>
          <w:rStyle w:val="HideTWBExt"/>
        </w:rPr>
        <w:t>&lt;/Amend&gt;</w:t>
      </w:r>
    </w:p>
    <w:p w14:paraId="75494312"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68</w:t>
      </w:r>
      <w:r w:rsidRPr="002A017E">
        <w:rPr>
          <w:rStyle w:val="HideTWBExt"/>
          <w:b w:val="0"/>
        </w:rPr>
        <w:t>&lt;/NumAm&gt;</w:t>
      </w:r>
    </w:p>
    <w:p w14:paraId="169EFDAE" w14:textId="77777777" w:rsidR="007229C5" w:rsidRPr="002A017E" w:rsidRDefault="007229C5" w:rsidP="007229C5">
      <w:pPr>
        <w:pStyle w:val="NormalBold"/>
      </w:pPr>
      <w:r w:rsidRPr="002A017E">
        <w:rPr>
          <w:rStyle w:val="HideTWBExt"/>
          <w:b w:val="0"/>
        </w:rPr>
        <w:t>&lt;RepeatBlock-By&gt;&lt;Members&gt;</w:t>
      </w:r>
      <w:r w:rsidR="00DA749E" w:rsidRPr="002A017E">
        <w:t>Томаш Здеховски</w:t>
      </w:r>
      <w:r w:rsidRPr="002A017E">
        <w:rPr>
          <w:rStyle w:val="HideTWBExt"/>
          <w:b w:val="0"/>
        </w:rPr>
        <w:t>&lt;/Members&gt;</w:t>
      </w:r>
    </w:p>
    <w:p w14:paraId="6C76C4AA" w14:textId="77777777" w:rsidR="007229C5" w:rsidRPr="002A017E" w:rsidRDefault="007229C5" w:rsidP="007229C5">
      <w:pPr>
        <w:pStyle w:val="NormalBold"/>
      </w:pPr>
      <w:r w:rsidRPr="002A017E">
        <w:rPr>
          <w:rStyle w:val="HideTWBExt"/>
          <w:b w:val="0"/>
        </w:rPr>
        <w:t>&lt;/RepeatBlock-By&gt;</w:t>
      </w:r>
    </w:p>
    <w:p w14:paraId="2363A066"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00D3F99" w14:textId="77777777" w:rsidR="007229C5" w:rsidRPr="002A017E" w:rsidRDefault="007229C5" w:rsidP="007229C5">
      <w:pPr>
        <w:pStyle w:val="NormalBold"/>
      </w:pPr>
      <w:r w:rsidRPr="002A017E">
        <w:rPr>
          <w:rStyle w:val="HideTWBExt"/>
          <w:b w:val="0"/>
        </w:rPr>
        <w:t>&lt;Article&gt;</w:t>
      </w:r>
      <w:r w:rsidRPr="002A017E">
        <w:t>Параграф 11</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861F07C" w14:textId="77777777" w:rsidTr="006B3A3B">
        <w:trPr>
          <w:trHeight w:hRule="exact" w:val="240"/>
          <w:jc w:val="center"/>
        </w:trPr>
        <w:tc>
          <w:tcPr>
            <w:tcW w:w="9752" w:type="dxa"/>
            <w:gridSpan w:val="2"/>
            <w:tcBorders>
              <w:top w:val="nil"/>
              <w:left w:val="nil"/>
              <w:bottom w:val="nil"/>
              <w:right w:val="nil"/>
            </w:tcBorders>
          </w:tcPr>
          <w:p w14:paraId="574DA28D" w14:textId="77777777" w:rsidR="007229C5" w:rsidRPr="002A017E" w:rsidRDefault="007229C5" w:rsidP="006B3A3B"/>
        </w:tc>
      </w:tr>
      <w:tr w:rsidR="00310B4A" w:rsidRPr="002A017E" w14:paraId="11D58F21" w14:textId="77777777" w:rsidTr="006B3A3B">
        <w:trPr>
          <w:trHeight w:val="240"/>
          <w:jc w:val="center"/>
        </w:trPr>
        <w:tc>
          <w:tcPr>
            <w:tcW w:w="4876" w:type="dxa"/>
            <w:tcBorders>
              <w:top w:val="nil"/>
              <w:left w:val="nil"/>
              <w:bottom w:val="nil"/>
              <w:right w:val="nil"/>
            </w:tcBorders>
          </w:tcPr>
          <w:p w14:paraId="4053A927"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48D0A6B" w14:textId="77777777" w:rsidR="007229C5" w:rsidRPr="002A017E" w:rsidRDefault="007229C5" w:rsidP="006B3A3B">
            <w:pPr>
              <w:pStyle w:val="AmColumnHeading"/>
            </w:pPr>
            <w:r w:rsidRPr="002A017E">
              <w:t>Изменение</w:t>
            </w:r>
          </w:p>
        </w:tc>
      </w:tr>
      <w:tr w:rsidR="00310B4A" w:rsidRPr="002A017E" w14:paraId="33788F57" w14:textId="77777777" w:rsidTr="006B3A3B">
        <w:trPr>
          <w:jc w:val="center"/>
        </w:trPr>
        <w:tc>
          <w:tcPr>
            <w:tcW w:w="4876" w:type="dxa"/>
            <w:tcBorders>
              <w:top w:val="nil"/>
              <w:left w:val="nil"/>
              <w:bottom w:val="nil"/>
              <w:right w:val="nil"/>
            </w:tcBorders>
          </w:tcPr>
          <w:p w14:paraId="48E099D0" w14:textId="77777777" w:rsidR="007229C5" w:rsidRPr="002A017E" w:rsidRDefault="007229C5" w:rsidP="006B3A3B">
            <w:pPr>
              <w:pStyle w:val="Normal6a"/>
            </w:pPr>
            <w:r w:rsidRPr="002A017E">
              <w:t>11.</w:t>
            </w:r>
            <w:r w:rsidRPr="002A017E">
              <w:tab/>
              <w:t xml:space="preserve">подчертава, че изпълнението на препоръките на доклада Драги следва да се наблюдава със съответните показатели за изпълнение, които отразяват напредъка на ЕС в повишаването на неговата </w:t>
            </w:r>
            <w:r w:rsidRPr="002A017E">
              <w:lastRenderedPageBreak/>
              <w:t>конкурентоспособност; подчертава, че показателите трябва да бъдат внимателно разработени и следва да отразяват не само крайните продукти (например брой на финансираните проекти), но и резултатите и въздействията (например повишаване на производителността, намалени емисии, създадени работни места, ефект на лоста на програмите на ЕС, особено по отношение на мобилизирането на частни инвестиции), за да се измери ефикасността и ефективността на разходите на ЕС;</w:t>
            </w:r>
          </w:p>
        </w:tc>
        <w:tc>
          <w:tcPr>
            <w:tcW w:w="4876" w:type="dxa"/>
            <w:tcBorders>
              <w:top w:val="nil"/>
              <w:left w:val="nil"/>
              <w:bottom w:val="nil"/>
              <w:right w:val="nil"/>
            </w:tcBorders>
          </w:tcPr>
          <w:p w14:paraId="6B799C92" w14:textId="77777777" w:rsidR="007229C5" w:rsidRPr="002A017E" w:rsidRDefault="007229C5" w:rsidP="006B3A3B">
            <w:pPr>
              <w:pStyle w:val="Normal6a"/>
            </w:pPr>
            <w:r w:rsidRPr="002A017E">
              <w:lastRenderedPageBreak/>
              <w:t>11.</w:t>
            </w:r>
            <w:r w:rsidRPr="002A017E">
              <w:tab/>
              <w:t xml:space="preserve">подчертава, че изпълнението на препоръките на доклада Драги следва да се наблюдава със съответните показатели за изпълнение, които отразяват напредъка на ЕС в повишаването на неговата </w:t>
            </w:r>
            <w:r w:rsidRPr="002A017E">
              <w:lastRenderedPageBreak/>
              <w:t xml:space="preserve">конкурентоспособност; подчертава, че показателите трябва да бъдат внимателно разработени и следва да отразяват не само крайните продукти (например брой на финансираните проекти), но и резултатите и въздействията (например повишаване на производителността, намалени емисии, създадени работни места, ефект на лоста на програмите на ЕС, особено по отношение на мобилизирането на частни инвестиции), за да се измери ефикасността и ефективността на разходите на ЕС; </w:t>
            </w:r>
            <w:r w:rsidRPr="002A017E">
              <w:rPr>
                <w:b/>
                <w:i/>
              </w:rPr>
              <w:t>подчертава, че при определянето на показателите за изпълнение трябва да се избягват политически или субективни критерии, като вместо това се акцентира върху измерими резултати по отношение на конкурентоспособността, като например производителност, търговски баланс и лостов ефект на инвестициите;</w:t>
            </w:r>
          </w:p>
        </w:tc>
      </w:tr>
    </w:tbl>
    <w:p w14:paraId="331FD1A6"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66BAAD5C" w14:textId="77777777" w:rsidR="007229C5" w:rsidRPr="002A017E" w:rsidRDefault="007229C5" w:rsidP="007229C5">
      <w:r w:rsidRPr="002A017E">
        <w:rPr>
          <w:rStyle w:val="HideTWBExt"/>
        </w:rPr>
        <w:t>&lt;/Amend&gt;</w:t>
      </w:r>
    </w:p>
    <w:p w14:paraId="22999D62"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69</w:t>
      </w:r>
      <w:r w:rsidRPr="002A017E">
        <w:rPr>
          <w:rStyle w:val="HideTWBExt"/>
          <w:b w:val="0"/>
        </w:rPr>
        <w:t>&lt;/NumAm&gt;</w:t>
      </w:r>
    </w:p>
    <w:p w14:paraId="7A376ED9" w14:textId="77777777" w:rsidR="007229C5" w:rsidRPr="002A017E" w:rsidRDefault="007229C5" w:rsidP="007229C5">
      <w:pPr>
        <w:pStyle w:val="NormalBold"/>
      </w:pPr>
      <w:r w:rsidRPr="002A017E">
        <w:rPr>
          <w:rStyle w:val="HideTWBExt"/>
          <w:b w:val="0"/>
        </w:rPr>
        <w:t>&lt;RepeatBlock-By&gt;&lt;Members&gt;</w:t>
      </w:r>
      <w:r w:rsidRPr="002A017E">
        <w:t>Дик Ериксон, Шербан Димитрие Стурза</w:t>
      </w:r>
      <w:r w:rsidRPr="002A017E">
        <w:rPr>
          <w:rStyle w:val="HideTWBExt"/>
          <w:b w:val="0"/>
        </w:rPr>
        <w:t>&lt;/Members&gt;</w:t>
      </w:r>
    </w:p>
    <w:p w14:paraId="3BA46827" w14:textId="77777777" w:rsidR="007229C5" w:rsidRPr="002A017E" w:rsidRDefault="007229C5" w:rsidP="007229C5">
      <w:pPr>
        <w:pStyle w:val="NormalBold"/>
      </w:pPr>
      <w:r w:rsidRPr="002A017E">
        <w:rPr>
          <w:rStyle w:val="HideTWBExt"/>
          <w:b w:val="0"/>
        </w:rPr>
        <w:t>&lt;/RepeatBlock-By&gt;</w:t>
      </w:r>
    </w:p>
    <w:p w14:paraId="2D3C7A9C"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4386F5E" w14:textId="77777777" w:rsidR="007229C5" w:rsidRPr="002A017E" w:rsidRDefault="007229C5" w:rsidP="007229C5">
      <w:pPr>
        <w:pStyle w:val="NormalBold"/>
      </w:pPr>
      <w:r w:rsidRPr="002A017E">
        <w:rPr>
          <w:rStyle w:val="HideTWBExt"/>
          <w:b w:val="0"/>
        </w:rPr>
        <w:t>&lt;Article&gt;</w:t>
      </w:r>
      <w:r w:rsidRPr="002A017E">
        <w:t>Параграф 11</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9B5AF43" w14:textId="77777777" w:rsidTr="006B3A3B">
        <w:trPr>
          <w:trHeight w:hRule="exact" w:val="240"/>
          <w:jc w:val="center"/>
        </w:trPr>
        <w:tc>
          <w:tcPr>
            <w:tcW w:w="9752" w:type="dxa"/>
            <w:gridSpan w:val="2"/>
            <w:tcBorders>
              <w:top w:val="nil"/>
              <w:left w:val="nil"/>
              <w:bottom w:val="nil"/>
              <w:right w:val="nil"/>
            </w:tcBorders>
          </w:tcPr>
          <w:p w14:paraId="04152193" w14:textId="77777777" w:rsidR="007229C5" w:rsidRPr="002A017E" w:rsidRDefault="007229C5" w:rsidP="006B3A3B"/>
        </w:tc>
      </w:tr>
      <w:tr w:rsidR="00310B4A" w:rsidRPr="002A017E" w14:paraId="0D8C93AE" w14:textId="77777777" w:rsidTr="006B3A3B">
        <w:trPr>
          <w:trHeight w:val="240"/>
          <w:jc w:val="center"/>
        </w:trPr>
        <w:tc>
          <w:tcPr>
            <w:tcW w:w="4876" w:type="dxa"/>
            <w:tcBorders>
              <w:top w:val="nil"/>
              <w:left w:val="nil"/>
              <w:bottom w:val="nil"/>
              <w:right w:val="nil"/>
            </w:tcBorders>
          </w:tcPr>
          <w:p w14:paraId="0A117349"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5A80781B" w14:textId="77777777" w:rsidR="007229C5" w:rsidRPr="002A017E" w:rsidRDefault="007229C5" w:rsidP="006B3A3B">
            <w:pPr>
              <w:pStyle w:val="AmColumnHeading"/>
            </w:pPr>
            <w:r w:rsidRPr="002A017E">
              <w:t>Изменение</w:t>
            </w:r>
          </w:p>
        </w:tc>
      </w:tr>
      <w:tr w:rsidR="00310B4A" w:rsidRPr="002A017E" w14:paraId="7D8B7B74" w14:textId="77777777" w:rsidTr="006B3A3B">
        <w:trPr>
          <w:jc w:val="center"/>
        </w:trPr>
        <w:tc>
          <w:tcPr>
            <w:tcW w:w="4876" w:type="dxa"/>
            <w:tcBorders>
              <w:top w:val="nil"/>
              <w:left w:val="nil"/>
              <w:bottom w:val="nil"/>
              <w:right w:val="nil"/>
            </w:tcBorders>
          </w:tcPr>
          <w:p w14:paraId="650A34F4" w14:textId="77777777" w:rsidR="007229C5" w:rsidRPr="002A017E" w:rsidRDefault="007229C5" w:rsidP="006B3A3B">
            <w:pPr>
              <w:pStyle w:val="Normal6a"/>
            </w:pPr>
            <w:r w:rsidRPr="002A017E">
              <w:t>11.</w:t>
            </w:r>
            <w:r w:rsidRPr="002A017E">
              <w:tab/>
              <w:t xml:space="preserve">подчертава, че изпълнението на препоръките на доклада Драги следва да се наблюдава със съответните показатели за изпълнение, които отразяват напредъка на ЕС в повишаването на неговата конкурентоспособност; подчертава, че показателите трябва да бъдат внимателно разработени и следва да отразяват не само крайните продукти (например брой на финансираните </w:t>
            </w:r>
            <w:r w:rsidRPr="002A017E">
              <w:lastRenderedPageBreak/>
              <w:t>проекти), но и резултатите и въздействията (например повишаване на производителността, намалени емисии, създадени работни места, ефект на лоста на програмите на ЕС, особено по отношение на мобилизирането на частни инвестиции), за да се измери ефикасността и ефективността на разходите на ЕС;</w:t>
            </w:r>
          </w:p>
        </w:tc>
        <w:tc>
          <w:tcPr>
            <w:tcW w:w="4876" w:type="dxa"/>
            <w:tcBorders>
              <w:top w:val="nil"/>
              <w:left w:val="nil"/>
              <w:bottom w:val="nil"/>
              <w:right w:val="nil"/>
            </w:tcBorders>
          </w:tcPr>
          <w:p w14:paraId="539E5E10" w14:textId="77777777" w:rsidR="007229C5" w:rsidRPr="002A017E" w:rsidRDefault="007229C5" w:rsidP="006B3A3B">
            <w:pPr>
              <w:pStyle w:val="Normal6a"/>
            </w:pPr>
            <w:r w:rsidRPr="002A017E">
              <w:lastRenderedPageBreak/>
              <w:t>11.</w:t>
            </w:r>
            <w:r w:rsidRPr="002A017E">
              <w:tab/>
              <w:t xml:space="preserve">подчертава, че изпълнението на препоръките на доклада Драги следва да се наблюдава със съответните показатели за изпълнение, които отразяват напредъка на ЕС в повишаването на неговата конкурентоспособност </w:t>
            </w:r>
            <w:r w:rsidRPr="002A017E">
              <w:rPr>
                <w:b/>
                <w:i/>
              </w:rPr>
              <w:t>с положително въздействие върху икономическия растеж в държавите членки</w:t>
            </w:r>
            <w:r w:rsidRPr="002A017E">
              <w:t xml:space="preserve">; подчертава, че показателите трябва да бъдат внимателно разработени и следва </w:t>
            </w:r>
            <w:r w:rsidRPr="002A017E">
              <w:lastRenderedPageBreak/>
              <w:t xml:space="preserve">да отразяват не само крайните продукти (например брой на финансираните проекти), но и резултатите и въздействията (например повишаване на производителността, намалени емисии, създадени работни места, ефект на лоста на програмите на ЕС, особено по отношение на мобилизирането на частни инвестиции), за да се измери ефикасността и ефективността на разходите на ЕС; </w:t>
            </w:r>
            <w:r w:rsidRPr="002A017E">
              <w:rPr>
                <w:b/>
                <w:i/>
              </w:rPr>
              <w:t>припомня, че структурните реформи са неразделна част от постигането на целите в областта на конкурентоспособността и трябва да бъдат отразени в рамките за измерване на изпълнението;</w:t>
            </w:r>
          </w:p>
        </w:tc>
      </w:tr>
    </w:tbl>
    <w:p w14:paraId="6B0C03B4"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46F70641" w14:textId="77777777" w:rsidR="007229C5" w:rsidRPr="002A017E" w:rsidRDefault="007229C5" w:rsidP="007229C5">
      <w:r w:rsidRPr="002A017E">
        <w:rPr>
          <w:rStyle w:val="HideTWBExt"/>
        </w:rPr>
        <w:t>&lt;/Amend&gt;</w:t>
      </w:r>
    </w:p>
    <w:p w14:paraId="0DB7BAD1"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70</w:t>
      </w:r>
      <w:r w:rsidRPr="002A017E">
        <w:rPr>
          <w:rStyle w:val="HideTWBExt"/>
          <w:b w:val="0"/>
        </w:rPr>
        <w:t>&lt;/NumAm&gt;</w:t>
      </w:r>
    </w:p>
    <w:p w14:paraId="5C86972D"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32627C7B" w14:textId="77777777" w:rsidR="007229C5" w:rsidRPr="002A017E" w:rsidRDefault="007229C5" w:rsidP="007229C5">
      <w:pPr>
        <w:pStyle w:val="NormalBold"/>
      </w:pPr>
      <w:r w:rsidRPr="002A017E">
        <w:rPr>
          <w:rStyle w:val="HideTWBExt"/>
          <w:b w:val="0"/>
        </w:rPr>
        <w:t>&lt;/RepeatBlock-By&gt;</w:t>
      </w:r>
    </w:p>
    <w:p w14:paraId="074E3A14"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5F16B801" w14:textId="77777777" w:rsidR="007229C5" w:rsidRPr="002A017E" w:rsidRDefault="007229C5" w:rsidP="007229C5">
      <w:pPr>
        <w:pStyle w:val="NormalBold"/>
      </w:pPr>
      <w:r w:rsidRPr="002A017E">
        <w:rPr>
          <w:rStyle w:val="HideTWBExt"/>
          <w:b w:val="0"/>
        </w:rPr>
        <w:t>&lt;Article&gt;</w:t>
      </w:r>
      <w:r w:rsidRPr="002A017E">
        <w:t>Параграф 11</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12F4FAA5" w14:textId="77777777" w:rsidTr="006B3A3B">
        <w:trPr>
          <w:trHeight w:hRule="exact" w:val="240"/>
          <w:jc w:val="center"/>
        </w:trPr>
        <w:tc>
          <w:tcPr>
            <w:tcW w:w="9752" w:type="dxa"/>
            <w:gridSpan w:val="2"/>
            <w:tcBorders>
              <w:top w:val="nil"/>
              <w:left w:val="nil"/>
              <w:bottom w:val="nil"/>
              <w:right w:val="nil"/>
            </w:tcBorders>
          </w:tcPr>
          <w:p w14:paraId="059DD4AF" w14:textId="77777777" w:rsidR="007229C5" w:rsidRPr="002A017E" w:rsidRDefault="007229C5" w:rsidP="006B3A3B"/>
        </w:tc>
      </w:tr>
      <w:tr w:rsidR="00310B4A" w:rsidRPr="002A017E" w14:paraId="012732D0" w14:textId="77777777" w:rsidTr="006B3A3B">
        <w:trPr>
          <w:trHeight w:val="240"/>
          <w:jc w:val="center"/>
        </w:trPr>
        <w:tc>
          <w:tcPr>
            <w:tcW w:w="4876" w:type="dxa"/>
            <w:tcBorders>
              <w:top w:val="nil"/>
              <w:left w:val="nil"/>
              <w:bottom w:val="nil"/>
              <w:right w:val="nil"/>
            </w:tcBorders>
          </w:tcPr>
          <w:p w14:paraId="5B4040D7"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B045B16" w14:textId="77777777" w:rsidR="007229C5" w:rsidRPr="002A017E" w:rsidRDefault="007229C5" w:rsidP="006B3A3B">
            <w:pPr>
              <w:pStyle w:val="AmColumnHeading"/>
            </w:pPr>
            <w:r w:rsidRPr="002A017E">
              <w:t>Изменение</w:t>
            </w:r>
          </w:p>
        </w:tc>
      </w:tr>
      <w:tr w:rsidR="00310B4A" w:rsidRPr="002A017E" w14:paraId="2BBA41C0" w14:textId="77777777" w:rsidTr="006B3A3B">
        <w:trPr>
          <w:jc w:val="center"/>
        </w:trPr>
        <w:tc>
          <w:tcPr>
            <w:tcW w:w="4876" w:type="dxa"/>
            <w:tcBorders>
              <w:top w:val="nil"/>
              <w:left w:val="nil"/>
              <w:bottom w:val="nil"/>
              <w:right w:val="nil"/>
            </w:tcBorders>
          </w:tcPr>
          <w:p w14:paraId="57D5048B" w14:textId="77777777" w:rsidR="007229C5" w:rsidRPr="002A017E" w:rsidRDefault="007229C5" w:rsidP="006B3A3B">
            <w:pPr>
              <w:pStyle w:val="Normal6a"/>
            </w:pPr>
            <w:r w:rsidRPr="002A017E">
              <w:t>11.</w:t>
            </w:r>
            <w:r w:rsidRPr="002A017E">
              <w:tab/>
              <w:t xml:space="preserve">подчертава, че изпълнението на препоръките на доклада Драги следва да се наблюдава със съответните показатели за изпълнение, които отразяват напредъка на ЕС в повишаването на неговата конкурентоспособност; подчертава, че показателите трябва да бъдат внимателно разработени и следва да отразяват не само крайните продукти (например брой на финансираните проекти), но и резултатите и въздействията (например повишаване на производителността, намалени емисии, създадени работни места, ефект на лоста на програмите на ЕС, особено по отношение на мобилизирането на частни инвестиции), за да се измери </w:t>
            </w:r>
            <w:r w:rsidRPr="002A017E">
              <w:lastRenderedPageBreak/>
              <w:t>ефикасността и ефективността на разходите на ЕС;</w:t>
            </w:r>
          </w:p>
        </w:tc>
        <w:tc>
          <w:tcPr>
            <w:tcW w:w="4876" w:type="dxa"/>
            <w:tcBorders>
              <w:top w:val="nil"/>
              <w:left w:val="nil"/>
              <w:bottom w:val="nil"/>
              <w:right w:val="nil"/>
            </w:tcBorders>
          </w:tcPr>
          <w:p w14:paraId="221C1E11" w14:textId="77777777" w:rsidR="007229C5" w:rsidRPr="002A017E" w:rsidRDefault="007229C5" w:rsidP="006B3A3B">
            <w:pPr>
              <w:pStyle w:val="Normal6a"/>
            </w:pPr>
            <w:r w:rsidRPr="002A017E">
              <w:lastRenderedPageBreak/>
              <w:t>11.</w:t>
            </w:r>
            <w:r w:rsidRPr="002A017E">
              <w:tab/>
              <w:t xml:space="preserve">подчертава, че изпълнението на препоръките на доклада Драги </w:t>
            </w:r>
            <w:r w:rsidRPr="002A017E">
              <w:rPr>
                <w:b/>
                <w:i/>
              </w:rPr>
              <w:t>и на компаса за конкурентоспособността</w:t>
            </w:r>
            <w:r w:rsidRPr="002A017E">
              <w:t xml:space="preserve"> следва да се наблюдава със съответните показатели за изпълнение, които отразяват напредъка на ЕС в повишаването на неговата конкурентоспособност </w:t>
            </w:r>
            <w:r w:rsidRPr="002A017E">
              <w:rPr>
                <w:b/>
                <w:i/>
              </w:rPr>
              <w:t>и на икономическия растеж чрез иновации, технологично лидерство и устойчивост на промишлеността</w:t>
            </w:r>
            <w:r w:rsidRPr="002A017E">
              <w:t xml:space="preserve">; подчертава, че показателите трябва да бъдат внимателно разработени и следва да отразяват не само крайните продукти (например брой на финансираните проекти), но и резултатите и въздействията (например повишаване на производителността, намалени емисии, </w:t>
            </w:r>
            <w:r w:rsidRPr="002A017E">
              <w:lastRenderedPageBreak/>
              <w:t>създадени работни места, ефект на лоста на програмите на ЕС, особено по отношение на мобилизирането на частни инвестиции), за да се измери ефикасността и ефективността на разходите на ЕС;</w:t>
            </w:r>
          </w:p>
        </w:tc>
      </w:tr>
    </w:tbl>
    <w:p w14:paraId="237938D8"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C8684FD" w14:textId="77777777" w:rsidR="007229C5" w:rsidRPr="002A017E" w:rsidRDefault="007229C5" w:rsidP="007229C5">
      <w:r w:rsidRPr="002A017E">
        <w:rPr>
          <w:rStyle w:val="HideTWBExt"/>
        </w:rPr>
        <w:t>&lt;/Amend&gt;</w:t>
      </w:r>
    </w:p>
    <w:p w14:paraId="4FA8EBE6"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71</w:t>
      </w:r>
      <w:r w:rsidRPr="002A017E">
        <w:rPr>
          <w:rStyle w:val="HideTWBExt"/>
          <w:b w:val="0"/>
        </w:rPr>
        <w:t>&lt;/NumAm&gt;</w:t>
      </w:r>
    </w:p>
    <w:p w14:paraId="1E6EB87D"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18A85666" w14:textId="77777777" w:rsidR="007229C5" w:rsidRPr="002A017E" w:rsidRDefault="007229C5" w:rsidP="007229C5">
      <w:pPr>
        <w:pStyle w:val="NormalBold"/>
      </w:pPr>
      <w:r w:rsidRPr="002A017E">
        <w:rPr>
          <w:rStyle w:val="HideTWBExt"/>
          <w:b w:val="0"/>
        </w:rPr>
        <w:t>&lt;/RepeatBlock-By&gt;</w:t>
      </w:r>
    </w:p>
    <w:p w14:paraId="0D07495F"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B966B78" w14:textId="77777777" w:rsidR="007229C5" w:rsidRPr="002A017E" w:rsidRDefault="007229C5" w:rsidP="007229C5">
      <w:pPr>
        <w:pStyle w:val="NormalBold"/>
      </w:pPr>
      <w:r w:rsidRPr="002A017E">
        <w:rPr>
          <w:rStyle w:val="HideTWBExt"/>
          <w:b w:val="0"/>
        </w:rPr>
        <w:t>&lt;Article&gt;</w:t>
      </w:r>
      <w:r w:rsidRPr="002A017E">
        <w:t>Параграф 11</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829A87A" w14:textId="77777777" w:rsidTr="006B3A3B">
        <w:trPr>
          <w:trHeight w:hRule="exact" w:val="240"/>
          <w:jc w:val="center"/>
        </w:trPr>
        <w:tc>
          <w:tcPr>
            <w:tcW w:w="9752" w:type="dxa"/>
            <w:gridSpan w:val="2"/>
            <w:tcBorders>
              <w:top w:val="nil"/>
              <w:left w:val="nil"/>
              <w:bottom w:val="nil"/>
              <w:right w:val="nil"/>
            </w:tcBorders>
          </w:tcPr>
          <w:p w14:paraId="04A5D003" w14:textId="77777777" w:rsidR="007229C5" w:rsidRPr="002A017E" w:rsidRDefault="007229C5" w:rsidP="006B3A3B"/>
        </w:tc>
      </w:tr>
      <w:tr w:rsidR="00310B4A" w:rsidRPr="002A017E" w14:paraId="4F172E50" w14:textId="77777777" w:rsidTr="006B3A3B">
        <w:trPr>
          <w:trHeight w:val="240"/>
          <w:jc w:val="center"/>
        </w:trPr>
        <w:tc>
          <w:tcPr>
            <w:tcW w:w="4876" w:type="dxa"/>
            <w:tcBorders>
              <w:top w:val="nil"/>
              <w:left w:val="nil"/>
              <w:bottom w:val="nil"/>
              <w:right w:val="nil"/>
            </w:tcBorders>
          </w:tcPr>
          <w:p w14:paraId="213142AA"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79D72E46" w14:textId="77777777" w:rsidR="007229C5" w:rsidRPr="002A017E" w:rsidRDefault="007229C5" w:rsidP="006B3A3B">
            <w:pPr>
              <w:pStyle w:val="AmColumnHeading"/>
            </w:pPr>
            <w:r w:rsidRPr="002A017E">
              <w:t>Изменение</w:t>
            </w:r>
          </w:p>
        </w:tc>
      </w:tr>
      <w:tr w:rsidR="00310B4A" w:rsidRPr="002A017E" w14:paraId="3E538F5E" w14:textId="77777777" w:rsidTr="006B3A3B">
        <w:trPr>
          <w:jc w:val="center"/>
        </w:trPr>
        <w:tc>
          <w:tcPr>
            <w:tcW w:w="4876" w:type="dxa"/>
            <w:tcBorders>
              <w:top w:val="nil"/>
              <w:left w:val="nil"/>
              <w:bottom w:val="nil"/>
              <w:right w:val="nil"/>
            </w:tcBorders>
          </w:tcPr>
          <w:p w14:paraId="475888B5" w14:textId="77777777" w:rsidR="007229C5" w:rsidRPr="002A017E" w:rsidRDefault="007229C5" w:rsidP="006B3A3B">
            <w:pPr>
              <w:pStyle w:val="Normal6a"/>
            </w:pPr>
            <w:r w:rsidRPr="002A017E">
              <w:t>11.</w:t>
            </w:r>
            <w:r w:rsidRPr="002A017E">
              <w:tab/>
              <w:t>подчертава, че изпълнението на препоръките на доклада Драги следва да се наблюдава със съответните показатели за изпълнение, които отразяват напредъка на ЕС в повишаването на неговата конкурентоспособност; подчертава, че показателите трябва да бъдат внимателно разработени и следва да отразяват не само крайните продукти (например брой на финансираните проекти), но и резултатите и въздействията (например повишаване на производителността, намалени емисии, създадени работни места, ефект на лоста на програмите на ЕС, особено по отношение на мобилизирането на частни инвестиции), за да се измери ефикасността и ефективността на разходите на ЕС;</w:t>
            </w:r>
          </w:p>
        </w:tc>
        <w:tc>
          <w:tcPr>
            <w:tcW w:w="4876" w:type="dxa"/>
            <w:tcBorders>
              <w:top w:val="nil"/>
              <w:left w:val="nil"/>
              <w:bottom w:val="nil"/>
              <w:right w:val="nil"/>
            </w:tcBorders>
          </w:tcPr>
          <w:p w14:paraId="2A8152D5" w14:textId="77777777" w:rsidR="007229C5" w:rsidRPr="002A017E" w:rsidRDefault="007229C5" w:rsidP="006B3A3B">
            <w:pPr>
              <w:pStyle w:val="Normal6a"/>
            </w:pPr>
            <w:r w:rsidRPr="002A017E">
              <w:t>11.</w:t>
            </w:r>
            <w:r w:rsidRPr="002A017E">
              <w:tab/>
              <w:t>подчертава, че изпълнението на препоръките на доклада Драги следва да се наблюдава със съответните показатели за изпълнение, които отразяват напредъка на ЕС в повишаването на неговата конкурентоспособност</w:t>
            </w:r>
            <w:r w:rsidRPr="002A017E">
              <w:rPr>
                <w:b/>
                <w:i/>
              </w:rPr>
              <w:t>, като същевременно се гарантира социална справедливост</w:t>
            </w:r>
            <w:r w:rsidRPr="002A017E">
              <w:t xml:space="preserve">; подчертава, че показателите трябва да бъдат внимателно разработени и следва да отразяват не само крайните продукти (например брой на финансираните проекти), но и резултатите и въздействията (например повишаване на производителността, намалени емисии, създадени </w:t>
            </w:r>
            <w:r w:rsidRPr="002A017E">
              <w:rPr>
                <w:b/>
                <w:i/>
              </w:rPr>
              <w:t>устойчиви и сигурни</w:t>
            </w:r>
            <w:r w:rsidRPr="002A017E">
              <w:t xml:space="preserve"> работни места</w:t>
            </w:r>
            <w:r w:rsidRPr="002A017E">
              <w:rPr>
                <w:b/>
                <w:i/>
              </w:rPr>
              <w:t>, подобряване на социалното и териториалното сближаване, равенство между половете</w:t>
            </w:r>
            <w:r w:rsidRPr="002A017E">
              <w:t>, ефект на лоста на програмите на ЕС, особено по отношение на мобилизирането на частни инвестиции), за да се измери ефикасността и ефективността на разходите на ЕС;</w:t>
            </w:r>
          </w:p>
        </w:tc>
      </w:tr>
    </w:tbl>
    <w:p w14:paraId="26AFE8C2"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45812BA0" w14:textId="77777777" w:rsidR="007229C5" w:rsidRPr="002A017E" w:rsidRDefault="007229C5" w:rsidP="007229C5">
      <w:r w:rsidRPr="002A017E">
        <w:rPr>
          <w:rStyle w:val="HideTWBExt"/>
        </w:rPr>
        <w:t>&lt;/Amend&gt;</w:t>
      </w:r>
    </w:p>
    <w:p w14:paraId="0773681A" w14:textId="77777777" w:rsidR="007229C5" w:rsidRPr="002A017E" w:rsidRDefault="007229C5" w:rsidP="007229C5">
      <w:pPr>
        <w:pStyle w:val="AmNumberTabs"/>
      </w:pPr>
      <w:r w:rsidRPr="002A017E">
        <w:rPr>
          <w:rStyle w:val="HideTWBExt"/>
          <w:b w:val="0"/>
        </w:rPr>
        <w:lastRenderedPageBreak/>
        <w:t>&lt;Amend&gt;</w:t>
      </w:r>
      <w:r w:rsidRPr="002A017E">
        <w:t>Изменение</w:t>
      </w:r>
      <w:r w:rsidRPr="002A017E">
        <w:tab/>
      </w:r>
      <w:r w:rsidRPr="002A017E">
        <w:tab/>
      </w:r>
      <w:r w:rsidRPr="002A017E">
        <w:rPr>
          <w:rStyle w:val="HideTWBExt"/>
          <w:b w:val="0"/>
        </w:rPr>
        <w:t>&lt;NumAm&gt;</w:t>
      </w:r>
      <w:r w:rsidRPr="002A017E">
        <w:t>72</w:t>
      </w:r>
      <w:r w:rsidRPr="002A017E">
        <w:rPr>
          <w:rStyle w:val="HideTWBExt"/>
          <w:b w:val="0"/>
        </w:rPr>
        <w:t>&lt;/NumAm&gt;</w:t>
      </w:r>
    </w:p>
    <w:p w14:paraId="716D7227"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0EC131AA" w14:textId="77777777" w:rsidR="007229C5" w:rsidRPr="002A017E" w:rsidRDefault="007229C5" w:rsidP="007229C5">
      <w:pPr>
        <w:pStyle w:val="NormalBold"/>
      </w:pPr>
      <w:r w:rsidRPr="002A017E">
        <w:rPr>
          <w:rStyle w:val="HideTWBExt"/>
          <w:b w:val="0"/>
        </w:rPr>
        <w:t>&lt;/RepeatBlock-By&gt;</w:t>
      </w:r>
    </w:p>
    <w:p w14:paraId="249B0506"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A1C8ED8" w14:textId="77777777" w:rsidR="007229C5" w:rsidRPr="002A017E" w:rsidRDefault="007229C5" w:rsidP="007229C5">
      <w:pPr>
        <w:pStyle w:val="NormalBold"/>
      </w:pPr>
      <w:r w:rsidRPr="002A017E">
        <w:rPr>
          <w:rStyle w:val="HideTWBExt"/>
          <w:b w:val="0"/>
        </w:rPr>
        <w:t>&lt;Article&gt;</w:t>
      </w:r>
      <w:r w:rsidRPr="002A017E">
        <w:t>Параграф 11</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0B141BF9" w14:textId="77777777" w:rsidTr="006B3A3B">
        <w:trPr>
          <w:trHeight w:hRule="exact" w:val="240"/>
          <w:jc w:val="center"/>
        </w:trPr>
        <w:tc>
          <w:tcPr>
            <w:tcW w:w="9752" w:type="dxa"/>
            <w:gridSpan w:val="2"/>
            <w:tcBorders>
              <w:top w:val="nil"/>
              <w:left w:val="nil"/>
              <w:bottom w:val="nil"/>
              <w:right w:val="nil"/>
            </w:tcBorders>
          </w:tcPr>
          <w:p w14:paraId="64A0E23D" w14:textId="77777777" w:rsidR="007229C5" w:rsidRPr="002A017E" w:rsidRDefault="007229C5" w:rsidP="006B3A3B"/>
        </w:tc>
      </w:tr>
      <w:tr w:rsidR="00310B4A" w:rsidRPr="002A017E" w14:paraId="371E4E59" w14:textId="77777777" w:rsidTr="006B3A3B">
        <w:trPr>
          <w:trHeight w:val="240"/>
          <w:jc w:val="center"/>
        </w:trPr>
        <w:tc>
          <w:tcPr>
            <w:tcW w:w="4876" w:type="dxa"/>
            <w:tcBorders>
              <w:top w:val="nil"/>
              <w:left w:val="nil"/>
              <w:bottom w:val="nil"/>
              <w:right w:val="nil"/>
            </w:tcBorders>
          </w:tcPr>
          <w:p w14:paraId="1D81E2D2"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1AE75115" w14:textId="77777777" w:rsidR="007229C5" w:rsidRPr="002A017E" w:rsidRDefault="007229C5" w:rsidP="006B3A3B">
            <w:pPr>
              <w:pStyle w:val="AmColumnHeading"/>
            </w:pPr>
            <w:r w:rsidRPr="002A017E">
              <w:t>Изменение</w:t>
            </w:r>
          </w:p>
        </w:tc>
      </w:tr>
      <w:tr w:rsidR="00310B4A" w:rsidRPr="002A017E" w14:paraId="07952870" w14:textId="77777777" w:rsidTr="006B3A3B">
        <w:trPr>
          <w:jc w:val="center"/>
        </w:trPr>
        <w:tc>
          <w:tcPr>
            <w:tcW w:w="4876" w:type="dxa"/>
            <w:tcBorders>
              <w:top w:val="nil"/>
              <w:left w:val="nil"/>
              <w:bottom w:val="nil"/>
              <w:right w:val="nil"/>
            </w:tcBorders>
          </w:tcPr>
          <w:p w14:paraId="20B07D42" w14:textId="77777777" w:rsidR="007229C5" w:rsidRPr="002A017E" w:rsidRDefault="007229C5" w:rsidP="006B3A3B">
            <w:pPr>
              <w:pStyle w:val="Normal6a"/>
            </w:pPr>
            <w:r w:rsidRPr="002A017E">
              <w:t>11.</w:t>
            </w:r>
            <w:r w:rsidRPr="002A017E">
              <w:tab/>
              <w:t xml:space="preserve">подчертава, че изпълнението на препоръките на доклада Драги следва да се наблюдава със съответните показатели за изпълнение, които отразяват напредъка на ЕС в повишаването на неговата конкурентоспособност; подчертава, че показателите трябва да бъдат внимателно разработени и следва да отразяват не само крайните продукти (например брой на финансираните проекти), но и резултатите и въздействията (например повишаване на производителността, </w:t>
            </w:r>
            <w:r w:rsidRPr="002A017E">
              <w:rPr>
                <w:b/>
                <w:i/>
              </w:rPr>
              <w:t>намалени емисии,</w:t>
            </w:r>
            <w:r w:rsidRPr="002A017E">
              <w:t xml:space="preserve"> създадени работни места, ефект на лоста на програмите на ЕС, особено по отношение на мобилизирането на частни инвестиции), за да се измери ефикасността и ефективността на разходите на ЕС;</w:t>
            </w:r>
          </w:p>
        </w:tc>
        <w:tc>
          <w:tcPr>
            <w:tcW w:w="4876" w:type="dxa"/>
            <w:tcBorders>
              <w:top w:val="nil"/>
              <w:left w:val="nil"/>
              <w:bottom w:val="nil"/>
              <w:right w:val="nil"/>
            </w:tcBorders>
          </w:tcPr>
          <w:p w14:paraId="2DC2070C" w14:textId="77777777" w:rsidR="007229C5" w:rsidRPr="002A017E" w:rsidRDefault="007229C5" w:rsidP="006B3A3B">
            <w:pPr>
              <w:pStyle w:val="Normal6a"/>
            </w:pPr>
            <w:r w:rsidRPr="002A017E">
              <w:t>11.</w:t>
            </w:r>
            <w:r w:rsidRPr="002A017E">
              <w:tab/>
              <w:t>подчертава, че изпълнението на препоръките на доклада Драги следва да се наблюдава със съответните показатели за изпълнение, които отразяват напредъка на ЕС в повишаването на неговата конкурентоспособност; подчертава, че показателите трябва да бъдат внимателно разработени и следва да отразяват не само крайните продукти (например брой на финансираните проекти), но и резултатите и въздействията (например повишаване на производителността, създадени работни места, ефект на лоста на програмите на ЕС, особено по отношение на мобилизирането на частни инвестиции), за да се измери ефикасността и ефективността на разходите на ЕС;</w:t>
            </w:r>
          </w:p>
        </w:tc>
      </w:tr>
    </w:tbl>
    <w:p w14:paraId="003CF256"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3D296FB6" w14:textId="77777777" w:rsidR="007229C5" w:rsidRPr="002A017E" w:rsidRDefault="007229C5" w:rsidP="007229C5">
      <w:r w:rsidRPr="002A017E">
        <w:rPr>
          <w:rStyle w:val="HideTWBExt"/>
        </w:rPr>
        <w:t>&lt;/Amend&gt;</w:t>
      </w:r>
    </w:p>
    <w:p w14:paraId="79AF61DF"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73</w:t>
      </w:r>
      <w:r w:rsidRPr="002A017E">
        <w:rPr>
          <w:rStyle w:val="HideTWBExt"/>
          <w:b w:val="0"/>
        </w:rPr>
        <w:t>&lt;/NumAm&gt;</w:t>
      </w:r>
    </w:p>
    <w:p w14:paraId="584A9E8C" w14:textId="77777777" w:rsidR="007229C5" w:rsidRPr="002A017E" w:rsidRDefault="007229C5" w:rsidP="007229C5">
      <w:pPr>
        <w:pStyle w:val="NormalBold"/>
      </w:pPr>
      <w:r w:rsidRPr="002A017E">
        <w:rPr>
          <w:rStyle w:val="HideTWBExt"/>
          <w:b w:val="0"/>
        </w:rPr>
        <w:t>&lt;RepeatBlock-By&gt;&lt;Members&gt;</w:t>
      </w:r>
      <w:r w:rsidRPr="002A017E">
        <w:t>Шербан Димитрие Стурза</w:t>
      </w:r>
      <w:r w:rsidRPr="002A017E">
        <w:rPr>
          <w:rStyle w:val="HideTWBExt"/>
          <w:b w:val="0"/>
        </w:rPr>
        <w:t>&lt;/Members&gt;</w:t>
      </w:r>
    </w:p>
    <w:p w14:paraId="41B1487C" w14:textId="77777777" w:rsidR="007229C5" w:rsidRPr="002A017E" w:rsidRDefault="007229C5" w:rsidP="007229C5">
      <w:pPr>
        <w:pStyle w:val="NormalBold"/>
      </w:pPr>
      <w:r w:rsidRPr="002A017E">
        <w:rPr>
          <w:rStyle w:val="HideTWBExt"/>
          <w:b w:val="0"/>
        </w:rPr>
        <w:t>&lt;/RepeatBlock-By&gt;</w:t>
      </w:r>
    </w:p>
    <w:p w14:paraId="49369EE7"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F7AE64C" w14:textId="77777777" w:rsidR="007229C5" w:rsidRPr="002A017E" w:rsidRDefault="007229C5" w:rsidP="007229C5">
      <w:pPr>
        <w:pStyle w:val="NormalBold"/>
      </w:pPr>
      <w:r w:rsidRPr="002A017E">
        <w:rPr>
          <w:rStyle w:val="HideTWBExt"/>
          <w:b w:val="0"/>
        </w:rPr>
        <w:t>&lt;Article&gt;</w:t>
      </w:r>
      <w:r w:rsidRPr="002A017E">
        <w:t>Параграф 11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C1E0BBB" w14:textId="77777777" w:rsidTr="006B3A3B">
        <w:trPr>
          <w:trHeight w:hRule="exact" w:val="240"/>
          <w:jc w:val="center"/>
        </w:trPr>
        <w:tc>
          <w:tcPr>
            <w:tcW w:w="9752" w:type="dxa"/>
            <w:gridSpan w:val="2"/>
            <w:tcBorders>
              <w:top w:val="nil"/>
              <w:left w:val="nil"/>
              <w:bottom w:val="nil"/>
              <w:right w:val="nil"/>
            </w:tcBorders>
          </w:tcPr>
          <w:p w14:paraId="38E1DE68" w14:textId="77777777" w:rsidR="007229C5" w:rsidRPr="002A017E" w:rsidRDefault="007229C5" w:rsidP="006B3A3B"/>
        </w:tc>
      </w:tr>
      <w:tr w:rsidR="00310B4A" w:rsidRPr="002A017E" w14:paraId="665B84F0" w14:textId="77777777" w:rsidTr="006B3A3B">
        <w:trPr>
          <w:trHeight w:val="240"/>
          <w:jc w:val="center"/>
        </w:trPr>
        <w:tc>
          <w:tcPr>
            <w:tcW w:w="4876" w:type="dxa"/>
            <w:tcBorders>
              <w:top w:val="nil"/>
              <w:left w:val="nil"/>
              <w:bottom w:val="nil"/>
              <w:right w:val="nil"/>
            </w:tcBorders>
          </w:tcPr>
          <w:p w14:paraId="37B4D781"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FBC5026" w14:textId="77777777" w:rsidR="007229C5" w:rsidRPr="002A017E" w:rsidRDefault="007229C5" w:rsidP="006B3A3B">
            <w:pPr>
              <w:pStyle w:val="AmColumnHeading"/>
            </w:pPr>
            <w:r w:rsidRPr="002A017E">
              <w:t>Изменение</w:t>
            </w:r>
          </w:p>
        </w:tc>
      </w:tr>
      <w:tr w:rsidR="00310B4A" w:rsidRPr="002A017E" w14:paraId="053C4063" w14:textId="77777777" w:rsidTr="006B3A3B">
        <w:trPr>
          <w:jc w:val="center"/>
        </w:trPr>
        <w:tc>
          <w:tcPr>
            <w:tcW w:w="4876" w:type="dxa"/>
            <w:tcBorders>
              <w:top w:val="nil"/>
              <w:left w:val="nil"/>
              <w:bottom w:val="nil"/>
              <w:right w:val="nil"/>
            </w:tcBorders>
          </w:tcPr>
          <w:p w14:paraId="6007E1CC" w14:textId="77777777" w:rsidR="007229C5" w:rsidRPr="002A017E" w:rsidRDefault="007229C5" w:rsidP="006B3A3B">
            <w:pPr>
              <w:pStyle w:val="Normal6a"/>
            </w:pPr>
          </w:p>
        </w:tc>
        <w:tc>
          <w:tcPr>
            <w:tcW w:w="4876" w:type="dxa"/>
            <w:tcBorders>
              <w:top w:val="nil"/>
              <w:left w:val="nil"/>
              <w:bottom w:val="nil"/>
              <w:right w:val="nil"/>
            </w:tcBorders>
          </w:tcPr>
          <w:p w14:paraId="296E3D8E" w14:textId="77777777" w:rsidR="007229C5" w:rsidRPr="002A017E" w:rsidRDefault="007229C5" w:rsidP="006B3A3B">
            <w:pPr>
              <w:pStyle w:val="Normal6a"/>
            </w:pPr>
            <w:r w:rsidRPr="002A017E">
              <w:rPr>
                <w:b/>
                <w:i/>
              </w:rPr>
              <w:t>11a.</w:t>
            </w:r>
            <w:r w:rsidRPr="002A017E">
              <w:tab/>
            </w:r>
            <w:r w:rsidRPr="002A017E">
              <w:rPr>
                <w:b/>
                <w:i/>
              </w:rPr>
              <w:t xml:space="preserve">отбелязва, че при използване на краткосрочни показатели за плащанията, които измерват предимно усвояването на средствата или степента на изпълнение на бюджета, се осигурява информация за административния напредък, а не за действителното икономическо или </w:t>
            </w:r>
            <w:r w:rsidRPr="002A017E">
              <w:rPr>
                <w:b/>
                <w:i/>
              </w:rPr>
              <w:lastRenderedPageBreak/>
              <w:t>обществено въздействие на разходите на ЕС; подчертава, че тези показатели могат да създадат подвеждащо възприятие за успех, когато средствата се изразходват изцяло, но не успяват да създадат измерими подобрения в иновациите, инвестициите или заетостта; припомня, че Европейската сметна палата многократно е критикувала прекомерната зависимост от процента на разходите и ключовите етапи за плащанията в рамката за изпълнение на ЕС, и призовава за преминаване към показатели за резултатите и показатели за въздействието, които отразяват действителното повишаване на конкурентоспособността и съотношението между качество и цена;</w:t>
            </w:r>
          </w:p>
        </w:tc>
      </w:tr>
    </w:tbl>
    <w:p w14:paraId="737EDA99"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6495081B" w14:textId="77777777" w:rsidR="007229C5" w:rsidRPr="002A017E" w:rsidRDefault="007229C5" w:rsidP="007229C5">
      <w:r w:rsidRPr="002A017E">
        <w:rPr>
          <w:rStyle w:val="HideTWBExt"/>
        </w:rPr>
        <w:t>&lt;/Amend&gt;</w:t>
      </w:r>
    </w:p>
    <w:p w14:paraId="4464DCA2"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74</w:t>
      </w:r>
      <w:r w:rsidRPr="002A017E">
        <w:rPr>
          <w:rStyle w:val="HideTWBExt"/>
          <w:b w:val="0"/>
        </w:rPr>
        <w:t>&lt;/NumAm&gt;</w:t>
      </w:r>
    </w:p>
    <w:p w14:paraId="6C71111C" w14:textId="77777777" w:rsidR="007229C5" w:rsidRPr="002A017E" w:rsidRDefault="007229C5" w:rsidP="007229C5">
      <w:pPr>
        <w:pStyle w:val="NormalBold"/>
      </w:pPr>
      <w:r w:rsidRPr="002A017E">
        <w:rPr>
          <w:rStyle w:val="HideTWBExt"/>
          <w:b w:val="0"/>
        </w:rPr>
        <w:t>&lt;RepeatBlock-By&gt;&lt;Members&gt;</w:t>
      </w:r>
      <w:r w:rsidRPr="002A017E">
        <w:t>Дик Ериксон</w:t>
      </w:r>
      <w:r w:rsidRPr="002A017E">
        <w:rPr>
          <w:rStyle w:val="HideTWBExt"/>
          <w:b w:val="0"/>
        </w:rPr>
        <w:t>&lt;/Members&gt;</w:t>
      </w:r>
    </w:p>
    <w:p w14:paraId="48AA4C58" w14:textId="77777777" w:rsidR="007229C5" w:rsidRPr="002A017E" w:rsidRDefault="007229C5" w:rsidP="007229C5">
      <w:pPr>
        <w:pStyle w:val="NormalBold"/>
      </w:pPr>
      <w:r w:rsidRPr="002A017E">
        <w:rPr>
          <w:rStyle w:val="HideTWBExt"/>
          <w:b w:val="0"/>
        </w:rPr>
        <w:t>&lt;/RepeatBlock-By&gt;</w:t>
      </w:r>
    </w:p>
    <w:p w14:paraId="483F9878"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AC91EE4" w14:textId="77777777" w:rsidR="007229C5" w:rsidRPr="002A017E" w:rsidRDefault="007229C5" w:rsidP="007229C5">
      <w:pPr>
        <w:pStyle w:val="NormalBold"/>
      </w:pPr>
      <w:r w:rsidRPr="002A017E">
        <w:rPr>
          <w:rStyle w:val="HideTWBExt"/>
          <w:b w:val="0"/>
        </w:rPr>
        <w:t>&lt;Article&gt;</w:t>
      </w:r>
      <w:r w:rsidRPr="002A017E">
        <w:t>Параграф 11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0B826C8E" w14:textId="77777777" w:rsidTr="006B3A3B">
        <w:trPr>
          <w:trHeight w:hRule="exact" w:val="240"/>
          <w:jc w:val="center"/>
        </w:trPr>
        <w:tc>
          <w:tcPr>
            <w:tcW w:w="9752" w:type="dxa"/>
            <w:gridSpan w:val="2"/>
            <w:tcBorders>
              <w:top w:val="nil"/>
              <w:left w:val="nil"/>
              <w:bottom w:val="nil"/>
              <w:right w:val="nil"/>
            </w:tcBorders>
          </w:tcPr>
          <w:p w14:paraId="20B2EEDE" w14:textId="77777777" w:rsidR="007229C5" w:rsidRPr="002A017E" w:rsidRDefault="007229C5" w:rsidP="006B3A3B"/>
        </w:tc>
      </w:tr>
      <w:tr w:rsidR="00310B4A" w:rsidRPr="002A017E" w14:paraId="74DFCDF7" w14:textId="77777777" w:rsidTr="006B3A3B">
        <w:trPr>
          <w:trHeight w:val="240"/>
          <w:jc w:val="center"/>
        </w:trPr>
        <w:tc>
          <w:tcPr>
            <w:tcW w:w="4876" w:type="dxa"/>
            <w:tcBorders>
              <w:top w:val="nil"/>
              <w:left w:val="nil"/>
              <w:bottom w:val="nil"/>
              <w:right w:val="nil"/>
            </w:tcBorders>
          </w:tcPr>
          <w:p w14:paraId="258B3604"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8A3F44B" w14:textId="77777777" w:rsidR="007229C5" w:rsidRPr="002A017E" w:rsidRDefault="007229C5" w:rsidP="006B3A3B">
            <w:pPr>
              <w:pStyle w:val="AmColumnHeading"/>
            </w:pPr>
            <w:r w:rsidRPr="002A017E">
              <w:t>Изменение</w:t>
            </w:r>
          </w:p>
        </w:tc>
      </w:tr>
      <w:tr w:rsidR="00310B4A" w:rsidRPr="002A017E" w14:paraId="62FBC5DE" w14:textId="77777777" w:rsidTr="006B3A3B">
        <w:trPr>
          <w:jc w:val="center"/>
        </w:trPr>
        <w:tc>
          <w:tcPr>
            <w:tcW w:w="4876" w:type="dxa"/>
            <w:tcBorders>
              <w:top w:val="nil"/>
              <w:left w:val="nil"/>
              <w:bottom w:val="nil"/>
              <w:right w:val="nil"/>
            </w:tcBorders>
          </w:tcPr>
          <w:p w14:paraId="48ED6C13" w14:textId="77777777" w:rsidR="007229C5" w:rsidRPr="002A017E" w:rsidRDefault="007229C5" w:rsidP="006B3A3B">
            <w:pPr>
              <w:pStyle w:val="Normal6a"/>
            </w:pPr>
          </w:p>
        </w:tc>
        <w:tc>
          <w:tcPr>
            <w:tcW w:w="4876" w:type="dxa"/>
            <w:tcBorders>
              <w:top w:val="nil"/>
              <w:left w:val="nil"/>
              <w:bottom w:val="nil"/>
              <w:right w:val="nil"/>
            </w:tcBorders>
          </w:tcPr>
          <w:p w14:paraId="5757EBBE" w14:textId="77777777" w:rsidR="007229C5" w:rsidRPr="002A017E" w:rsidRDefault="007229C5" w:rsidP="006B3A3B">
            <w:pPr>
              <w:pStyle w:val="Normal6a"/>
            </w:pPr>
            <w:r w:rsidRPr="002A017E">
              <w:rPr>
                <w:b/>
                <w:i/>
              </w:rPr>
              <w:t>11a.</w:t>
            </w:r>
            <w:r w:rsidRPr="002A017E">
              <w:tab/>
            </w:r>
            <w:r w:rsidRPr="002A017E">
              <w:rPr>
                <w:b/>
                <w:i/>
              </w:rPr>
              <w:t>предупреждава, че хоризонталните минимални дялове за избрани приоритети не подобряват автоматично резултатите; отбелязва, че в своето предложение от 16 юли 2025 г. за МФР за периода 2028 – 2034 г. Комисията предлага цел от 35% за разходите в областта на климата и околната среда (над 700 милиарда евро), която трябва да остане обусловена от измерима ефективност и прозрачно докладване на въздействието;</w:t>
            </w:r>
          </w:p>
        </w:tc>
      </w:tr>
    </w:tbl>
    <w:p w14:paraId="6FE2BA6D"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6816CD33" w14:textId="77777777" w:rsidR="007229C5" w:rsidRPr="002A017E" w:rsidRDefault="007229C5" w:rsidP="007229C5">
      <w:r w:rsidRPr="002A017E">
        <w:rPr>
          <w:rStyle w:val="HideTWBExt"/>
        </w:rPr>
        <w:t>&lt;/Amend&gt;</w:t>
      </w:r>
    </w:p>
    <w:p w14:paraId="4DCB030E"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75</w:t>
      </w:r>
      <w:r w:rsidRPr="002A017E">
        <w:rPr>
          <w:rStyle w:val="HideTWBExt"/>
          <w:b w:val="0"/>
        </w:rPr>
        <w:t>&lt;/NumAm&gt;</w:t>
      </w:r>
    </w:p>
    <w:p w14:paraId="00410EA6"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5ADBB29F" w14:textId="77777777" w:rsidR="007229C5" w:rsidRPr="002A017E" w:rsidRDefault="007229C5" w:rsidP="007229C5">
      <w:pPr>
        <w:pStyle w:val="NormalBold"/>
      </w:pPr>
      <w:r w:rsidRPr="002A017E">
        <w:rPr>
          <w:rStyle w:val="HideTWBExt"/>
          <w:b w:val="0"/>
        </w:rPr>
        <w:t>&lt;/RepeatBlock-By&gt;</w:t>
      </w:r>
    </w:p>
    <w:p w14:paraId="39606012"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1526064" w14:textId="77777777" w:rsidR="007229C5" w:rsidRPr="002A017E" w:rsidRDefault="007229C5" w:rsidP="007229C5">
      <w:pPr>
        <w:pStyle w:val="NormalBold"/>
      </w:pPr>
      <w:r w:rsidRPr="002A017E">
        <w:rPr>
          <w:rStyle w:val="HideTWBExt"/>
          <w:b w:val="0"/>
        </w:rPr>
        <w:t>&lt;Article&gt;</w:t>
      </w:r>
      <w:r w:rsidRPr="002A017E">
        <w:t>Параграф 12</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EEC1387" w14:textId="77777777" w:rsidTr="006B3A3B">
        <w:trPr>
          <w:trHeight w:hRule="exact" w:val="240"/>
          <w:jc w:val="center"/>
        </w:trPr>
        <w:tc>
          <w:tcPr>
            <w:tcW w:w="9752" w:type="dxa"/>
            <w:gridSpan w:val="2"/>
            <w:tcBorders>
              <w:top w:val="nil"/>
              <w:left w:val="nil"/>
              <w:bottom w:val="nil"/>
              <w:right w:val="nil"/>
            </w:tcBorders>
          </w:tcPr>
          <w:p w14:paraId="1048AB9B" w14:textId="77777777" w:rsidR="007229C5" w:rsidRPr="002A017E" w:rsidRDefault="007229C5" w:rsidP="006B3A3B"/>
        </w:tc>
      </w:tr>
      <w:tr w:rsidR="00310B4A" w:rsidRPr="002A017E" w14:paraId="6945B5C6" w14:textId="77777777" w:rsidTr="006B3A3B">
        <w:trPr>
          <w:trHeight w:val="240"/>
          <w:jc w:val="center"/>
        </w:trPr>
        <w:tc>
          <w:tcPr>
            <w:tcW w:w="4876" w:type="dxa"/>
            <w:tcBorders>
              <w:top w:val="nil"/>
              <w:left w:val="nil"/>
              <w:bottom w:val="nil"/>
              <w:right w:val="nil"/>
            </w:tcBorders>
          </w:tcPr>
          <w:p w14:paraId="51B6010D"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E5335D9" w14:textId="77777777" w:rsidR="007229C5" w:rsidRPr="002A017E" w:rsidRDefault="007229C5" w:rsidP="006B3A3B">
            <w:pPr>
              <w:pStyle w:val="AmColumnHeading"/>
            </w:pPr>
            <w:r w:rsidRPr="002A017E">
              <w:t>Изменение</w:t>
            </w:r>
          </w:p>
        </w:tc>
      </w:tr>
      <w:tr w:rsidR="00310B4A" w:rsidRPr="002A017E" w14:paraId="40FC25C7" w14:textId="77777777" w:rsidTr="006B3A3B">
        <w:trPr>
          <w:jc w:val="center"/>
        </w:trPr>
        <w:tc>
          <w:tcPr>
            <w:tcW w:w="4876" w:type="dxa"/>
            <w:tcBorders>
              <w:top w:val="nil"/>
              <w:left w:val="nil"/>
              <w:bottom w:val="nil"/>
              <w:right w:val="nil"/>
            </w:tcBorders>
          </w:tcPr>
          <w:p w14:paraId="325B5502" w14:textId="77777777" w:rsidR="007229C5" w:rsidRPr="002A017E" w:rsidRDefault="007229C5" w:rsidP="006B3A3B">
            <w:pPr>
              <w:pStyle w:val="Normal6a"/>
            </w:pPr>
            <w:r w:rsidRPr="002A017E">
              <w:t>12.</w:t>
            </w:r>
            <w:r w:rsidRPr="002A017E">
              <w:tab/>
              <w:t xml:space="preserve">подчертава </w:t>
            </w:r>
            <w:r w:rsidRPr="002A017E">
              <w:rPr>
                <w:b/>
                <w:i/>
              </w:rPr>
              <w:t>необходимостта</w:t>
            </w:r>
            <w:r w:rsidRPr="002A017E">
              <w:t xml:space="preserve"> данните на равнище проекти да бъдат </w:t>
            </w:r>
            <w:r w:rsidRPr="002A017E">
              <w:rPr>
                <w:b/>
                <w:i/>
              </w:rPr>
              <w:t>включени в</w:t>
            </w:r>
            <w:r w:rsidRPr="002A017E">
              <w:t xml:space="preserve"> подобреното докладване за изпълнението на финансовите инструменти, които се изпълняват при непряко управление, като например InvestEU; признава, че поради обусловения от пазара и търсенето характер на финансовите инструменти изпълнението на тези програми зависи от навлизането им на пазара, което ограничава способността на Комисията да установява предварително определени ключови етапи и цели;</w:t>
            </w:r>
          </w:p>
        </w:tc>
        <w:tc>
          <w:tcPr>
            <w:tcW w:w="4876" w:type="dxa"/>
            <w:tcBorders>
              <w:top w:val="nil"/>
              <w:left w:val="nil"/>
              <w:bottom w:val="nil"/>
              <w:right w:val="nil"/>
            </w:tcBorders>
          </w:tcPr>
          <w:p w14:paraId="74D8ECAA" w14:textId="77777777" w:rsidR="007229C5" w:rsidRPr="002A017E" w:rsidRDefault="007229C5" w:rsidP="006B3A3B">
            <w:pPr>
              <w:pStyle w:val="Normal6a"/>
            </w:pPr>
            <w:r w:rsidRPr="002A017E">
              <w:t>12.</w:t>
            </w:r>
            <w:r w:rsidRPr="002A017E">
              <w:tab/>
              <w:t>подчертава</w:t>
            </w:r>
            <w:r w:rsidRPr="002A017E">
              <w:rPr>
                <w:b/>
                <w:i/>
              </w:rPr>
              <w:t>, че</w:t>
            </w:r>
            <w:r w:rsidRPr="002A017E">
              <w:t xml:space="preserve"> данните на равнище проекти </w:t>
            </w:r>
            <w:r w:rsidRPr="002A017E">
              <w:rPr>
                <w:b/>
                <w:i/>
              </w:rPr>
              <w:t>следва</w:t>
            </w:r>
            <w:r w:rsidRPr="002A017E">
              <w:t xml:space="preserve"> да бъдат </w:t>
            </w:r>
            <w:r w:rsidRPr="002A017E">
              <w:rPr>
                <w:b/>
                <w:i/>
              </w:rPr>
              <w:t>основата за</w:t>
            </w:r>
            <w:r w:rsidRPr="002A017E">
              <w:t xml:space="preserve"> подобреното докладване за изпълнението на финансовите инструменти, които се изпълняват при непряко управление, като например InvestEU</w:t>
            </w:r>
            <w:r w:rsidRPr="002A017E">
              <w:rPr>
                <w:b/>
                <w:i/>
              </w:rPr>
              <w:t>, но следва да бъдат в стандартизиран формат и да се ограничават до ключовата информация, необходима за измерване на успеха на програмата, като например мобилизирането на частни инвестиции, които не биха могли да бъдат осъществени без програмата</w:t>
            </w:r>
            <w:r w:rsidRPr="002A017E">
              <w:t>; признава, че поради обусловения от пазара и търсенето характер на финансовите инструменти изпълнението на тези програми зависи от навлизането им на пазара, което ограничава способността на Комисията да установява предварително определени ключови етапи и цели;</w:t>
            </w:r>
          </w:p>
        </w:tc>
      </w:tr>
    </w:tbl>
    <w:p w14:paraId="24420C0D"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4D51083" w14:textId="77777777" w:rsidR="007229C5" w:rsidRPr="002A017E" w:rsidRDefault="007229C5" w:rsidP="007229C5">
      <w:r w:rsidRPr="002A017E">
        <w:rPr>
          <w:rStyle w:val="HideTWBExt"/>
        </w:rPr>
        <w:t>&lt;/Amend&gt;</w:t>
      </w:r>
    </w:p>
    <w:p w14:paraId="4CE7377F"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76</w:t>
      </w:r>
      <w:r w:rsidRPr="002A017E">
        <w:rPr>
          <w:rStyle w:val="HideTWBExt"/>
          <w:b w:val="0"/>
        </w:rPr>
        <w:t>&lt;/NumAm&gt;</w:t>
      </w:r>
    </w:p>
    <w:p w14:paraId="5D48EF08" w14:textId="77777777" w:rsidR="007229C5" w:rsidRPr="002A017E" w:rsidRDefault="007229C5" w:rsidP="007229C5">
      <w:pPr>
        <w:pStyle w:val="NormalBold"/>
      </w:pPr>
      <w:r w:rsidRPr="002A017E">
        <w:rPr>
          <w:rStyle w:val="HideTWBExt"/>
          <w:b w:val="0"/>
        </w:rPr>
        <w:t>&lt;RepeatBlock-By&gt;&lt;Members&gt;</w:t>
      </w:r>
      <w:r w:rsidRPr="002A017E">
        <w:t>Дик Ериксон</w:t>
      </w:r>
      <w:r w:rsidRPr="002A017E">
        <w:rPr>
          <w:rStyle w:val="HideTWBExt"/>
          <w:b w:val="0"/>
        </w:rPr>
        <w:t>&lt;/Members&gt;</w:t>
      </w:r>
    </w:p>
    <w:p w14:paraId="5206F553" w14:textId="77777777" w:rsidR="007229C5" w:rsidRPr="002A017E" w:rsidRDefault="007229C5" w:rsidP="007229C5">
      <w:pPr>
        <w:pStyle w:val="NormalBold"/>
      </w:pPr>
      <w:r w:rsidRPr="002A017E">
        <w:rPr>
          <w:rStyle w:val="HideTWBExt"/>
          <w:b w:val="0"/>
        </w:rPr>
        <w:t>&lt;/RepeatBlock-By&gt;</w:t>
      </w:r>
    </w:p>
    <w:p w14:paraId="6FFE4ECF"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A225D5A" w14:textId="77777777" w:rsidR="007229C5" w:rsidRPr="002A017E" w:rsidRDefault="007229C5" w:rsidP="007229C5">
      <w:pPr>
        <w:pStyle w:val="NormalBold"/>
      </w:pPr>
      <w:r w:rsidRPr="002A017E">
        <w:rPr>
          <w:rStyle w:val="HideTWBExt"/>
          <w:b w:val="0"/>
        </w:rPr>
        <w:t>&lt;Article&gt;</w:t>
      </w:r>
      <w:r w:rsidRPr="002A017E">
        <w:t>Параграф 12</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104BFCC7" w14:textId="77777777" w:rsidTr="006B3A3B">
        <w:trPr>
          <w:trHeight w:hRule="exact" w:val="240"/>
          <w:jc w:val="center"/>
        </w:trPr>
        <w:tc>
          <w:tcPr>
            <w:tcW w:w="9752" w:type="dxa"/>
            <w:gridSpan w:val="2"/>
            <w:tcBorders>
              <w:top w:val="nil"/>
              <w:left w:val="nil"/>
              <w:bottom w:val="nil"/>
              <w:right w:val="nil"/>
            </w:tcBorders>
          </w:tcPr>
          <w:p w14:paraId="63640CCD" w14:textId="77777777" w:rsidR="007229C5" w:rsidRPr="002A017E" w:rsidRDefault="007229C5" w:rsidP="006B3A3B"/>
        </w:tc>
      </w:tr>
      <w:tr w:rsidR="00310B4A" w:rsidRPr="002A017E" w14:paraId="224FDA4C" w14:textId="77777777" w:rsidTr="006B3A3B">
        <w:trPr>
          <w:trHeight w:val="240"/>
          <w:jc w:val="center"/>
        </w:trPr>
        <w:tc>
          <w:tcPr>
            <w:tcW w:w="4876" w:type="dxa"/>
            <w:tcBorders>
              <w:top w:val="nil"/>
              <w:left w:val="nil"/>
              <w:bottom w:val="nil"/>
              <w:right w:val="nil"/>
            </w:tcBorders>
          </w:tcPr>
          <w:p w14:paraId="4E2D0BC6"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1298E96" w14:textId="77777777" w:rsidR="007229C5" w:rsidRPr="002A017E" w:rsidRDefault="007229C5" w:rsidP="006B3A3B">
            <w:pPr>
              <w:pStyle w:val="AmColumnHeading"/>
            </w:pPr>
            <w:r w:rsidRPr="002A017E">
              <w:t>Изменение</w:t>
            </w:r>
          </w:p>
        </w:tc>
      </w:tr>
      <w:tr w:rsidR="00310B4A" w:rsidRPr="002A017E" w14:paraId="4F132BF1" w14:textId="77777777" w:rsidTr="006B3A3B">
        <w:trPr>
          <w:jc w:val="center"/>
        </w:trPr>
        <w:tc>
          <w:tcPr>
            <w:tcW w:w="4876" w:type="dxa"/>
            <w:tcBorders>
              <w:top w:val="nil"/>
              <w:left w:val="nil"/>
              <w:bottom w:val="nil"/>
              <w:right w:val="nil"/>
            </w:tcBorders>
          </w:tcPr>
          <w:p w14:paraId="6C766C39" w14:textId="77777777" w:rsidR="007229C5" w:rsidRPr="002A017E" w:rsidRDefault="007229C5" w:rsidP="006B3A3B">
            <w:pPr>
              <w:pStyle w:val="Normal6a"/>
            </w:pPr>
            <w:r w:rsidRPr="002A017E">
              <w:t>12.</w:t>
            </w:r>
            <w:r w:rsidRPr="002A017E">
              <w:tab/>
              <w:t xml:space="preserve">подчертава необходимостта данните на равнище проекти да бъдат </w:t>
            </w:r>
            <w:r w:rsidRPr="002A017E">
              <w:lastRenderedPageBreak/>
              <w:t>включени в подобреното докладване за изпълнението на финансовите инструменти, които се изпълняват при непряко управление, като например InvestEU; признава, че поради обусловения от пазара и търсенето характер на финансовите инструменти изпълнението на тези програми зависи от навлизането им на пазара, което ограничава способността на Комисията да установява предварително определени ключови етапи и цели;</w:t>
            </w:r>
          </w:p>
        </w:tc>
        <w:tc>
          <w:tcPr>
            <w:tcW w:w="4876" w:type="dxa"/>
            <w:tcBorders>
              <w:top w:val="nil"/>
              <w:left w:val="nil"/>
              <w:bottom w:val="nil"/>
              <w:right w:val="nil"/>
            </w:tcBorders>
          </w:tcPr>
          <w:p w14:paraId="1622C603" w14:textId="77777777" w:rsidR="007229C5" w:rsidRPr="002A017E" w:rsidRDefault="007229C5" w:rsidP="006B3A3B">
            <w:pPr>
              <w:pStyle w:val="Normal6a"/>
            </w:pPr>
            <w:r w:rsidRPr="002A017E">
              <w:lastRenderedPageBreak/>
              <w:t>12.</w:t>
            </w:r>
            <w:r w:rsidRPr="002A017E">
              <w:tab/>
              <w:t xml:space="preserve">подчертава необходимостта данните на равнище проекти да бъдат </w:t>
            </w:r>
            <w:r w:rsidRPr="002A017E">
              <w:lastRenderedPageBreak/>
              <w:t xml:space="preserve">включени в подобреното докладване за изпълнението на финансовите инструменти, които се изпълняват при непряко управление, като например InvestEU; признава, че поради обусловения от пазара и търсенето характер на финансовите инструменти изпълнението на тези програми зависи от навлизането им на пазара, което ограничава способността на Комисията да установява предварително определени ключови етапи и цели; </w:t>
            </w:r>
            <w:r w:rsidRPr="002A017E">
              <w:rPr>
                <w:b/>
                <w:i/>
              </w:rPr>
              <w:t>подчертава, че за подкрепата за МСП и разрастващите се предприятия основните показатели за успех следва да бъдат производителността и растежът на брутната добавена стойност, резултатите от износа и иновациите и създаването на качествени работни места, докато броят на бенефициерите следва да бъде вторичен показател и да се използва за обяснение на резултатите, а не за заместването им;</w:t>
            </w:r>
          </w:p>
        </w:tc>
      </w:tr>
    </w:tbl>
    <w:p w14:paraId="2D89A800"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4FECD9D" w14:textId="77777777" w:rsidR="007229C5" w:rsidRPr="002A017E" w:rsidRDefault="007229C5" w:rsidP="007229C5">
      <w:r w:rsidRPr="002A017E">
        <w:rPr>
          <w:rStyle w:val="HideTWBExt"/>
        </w:rPr>
        <w:t>&lt;/Amend&gt;</w:t>
      </w:r>
    </w:p>
    <w:p w14:paraId="0E22A9B3"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77</w:t>
      </w:r>
      <w:r w:rsidRPr="002A017E">
        <w:rPr>
          <w:rStyle w:val="HideTWBExt"/>
          <w:b w:val="0"/>
        </w:rPr>
        <w:t>&lt;/NumAm&gt;</w:t>
      </w:r>
    </w:p>
    <w:p w14:paraId="62D4EB34"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1D50060E" w14:textId="77777777" w:rsidR="007229C5" w:rsidRPr="002A017E" w:rsidRDefault="007229C5" w:rsidP="007229C5">
      <w:pPr>
        <w:pStyle w:val="NormalBold"/>
      </w:pPr>
      <w:r w:rsidRPr="002A017E">
        <w:rPr>
          <w:rStyle w:val="HideTWBExt"/>
          <w:b w:val="0"/>
        </w:rPr>
        <w:t>&lt;/RepeatBlock-By&gt;</w:t>
      </w:r>
    </w:p>
    <w:p w14:paraId="22050A99"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6745C4F" w14:textId="77777777" w:rsidR="007229C5" w:rsidRPr="002A017E" w:rsidRDefault="007229C5" w:rsidP="007229C5">
      <w:pPr>
        <w:pStyle w:val="NormalBold"/>
      </w:pPr>
      <w:r w:rsidRPr="002A017E">
        <w:rPr>
          <w:rStyle w:val="HideTWBExt"/>
          <w:b w:val="0"/>
        </w:rPr>
        <w:t>&lt;Article&gt;</w:t>
      </w:r>
      <w:r w:rsidRPr="002A017E">
        <w:t>Параграф 12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A81ABCD" w14:textId="77777777" w:rsidTr="006B3A3B">
        <w:trPr>
          <w:trHeight w:hRule="exact" w:val="240"/>
          <w:jc w:val="center"/>
        </w:trPr>
        <w:tc>
          <w:tcPr>
            <w:tcW w:w="9752" w:type="dxa"/>
            <w:gridSpan w:val="2"/>
            <w:tcBorders>
              <w:top w:val="nil"/>
              <w:left w:val="nil"/>
              <w:bottom w:val="nil"/>
              <w:right w:val="nil"/>
            </w:tcBorders>
          </w:tcPr>
          <w:p w14:paraId="29061C8A" w14:textId="77777777" w:rsidR="007229C5" w:rsidRPr="002A017E" w:rsidRDefault="007229C5" w:rsidP="006B3A3B"/>
        </w:tc>
      </w:tr>
      <w:tr w:rsidR="00310B4A" w:rsidRPr="002A017E" w14:paraId="5A0D215C" w14:textId="77777777" w:rsidTr="006B3A3B">
        <w:trPr>
          <w:trHeight w:val="240"/>
          <w:jc w:val="center"/>
        </w:trPr>
        <w:tc>
          <w:tcPr>
            <w:tcW w:w="4876" w:type="dxa"/>
            <w:tcBorders>
              <w:top w:val="nil"/>
              <w:left w:val="nil"/>
              <w:bottom w:val="nil"/>
              <w:right w:val="nil"/>
            </w:tcBorders>
          </w:tcPr>
          <w:p w14:paraId="0BA8D73B"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7559A4B" w14:textId="77777777" w:rsidR="007229C5" w:rsidRPr="002A017E" w:rsidRDefault="007229C5" w:rsidP="006B3A3B">
            <w:pPr>
              <w:pStyle w:val="AmColumnHeading"/>
            </w:pPr>
            <w:r w:rsidRPr="002A017E">
              <w:t>Изменение</w:t>
            </w:r>
          </w:p>
        </w:tc>
      </w:tr>
      <w:tr w:rsidR="00310B4A" w:rsidRPr="002A017E" w14:paraId="793F1AB9" w14:textId="77777777" w:rsidTr="006B3A3B">
        <w:trPr>
          <w:jc w:val="center"/>
        </w:trPr>
        <w:tc>
          <w:tcPr>
            <w:tcW w:w="4876" w:type="dxa"/>
            <w:tcBorders>
              <w:top w:val="nil"/>
              <w:left w:val="nil"/>
              <w:bottom w:val="nil"/>
              <w:right w:val="nil"/>
            </w:tcBorders>
          </w:tcPr>
          <w:p w14:paraId="44C5B8C3" w14:textId="77777777" w:rsidR="007229C5" w:rsidRPr="002A017E" w:rsidRDefault="007229C5" w:rsidP="006B3A3B">
            <w:pPr>
              <w:pStyle w:val="Normal6a"/>
            </w:pPr>
          </w:p>
        </w:tc>
        <w:tc>
          <w:tcPr>
            <w:tcW w:w="4876" w:type="dxa"/>
            <w:tcBorders>
              <w:top w:val="nil"/>
              <w:left w:val="nil"/>
              <w:bottom w:val="nil"/>
              <w:right w:val="nil"/>
            </w:tcBorders>
          </w:tcPr>
          <w:p w14:paraId="704DF1B8" w14:textId="77777777" w:rsidR="007229C5" w:rsidRPr="002A017E" w:rsidRDefault="007229C5" w:rsidP="006B3A3B">
            <w:pPr>
              <w:pStyle w:val="Normal6a"/>
            </w:pPr>
            <w:r w:rsidRPr="002A017E">
              <w:rPr>
                <w:b/>
                <w:i/>
              </w:rPr>
              <w:t>12a.</w:t>
            </w:r>
            <w:r w:rsidRPr="002A017E">
              <w:tab/>
            </w:r>
            <w:r w:rsidRPr="002A017E">
              <w:rPr>
                <w:b/>
                <w:i/>
              </w:rPr>
              <w:t xml:space="preserve">подчертава, че докладът Драги свързва успеха на европейската стратегия за конкурентоспособност със създаването на стабилна и прозрачна рамка за изпълнението, при която може да се наблюдава напредъкът не само по отношение на крайните продукти, но и по отношение на резултатите и дългосрочното въздействие; </w:t>
            </w:r>
            <w:r w:rsidRPr="002A017E">
              <w:rPr>
                <w:b/>
                <w:i/>
              </w:rPr>
              <w:lastRenderedPageBreak/>
              <w:t>подчертава необходимостта от показатели за изпълнение, които обхващат изчерпателно резултатите от финансираните от ЕС мерки, включително крайните продукти (например броя на финансираните проекти), резултатите (например повишаване на производителността, създаване на работни места и мобилизирани частни инвестиции) и въздействието (например засилена стратегическа автономност); призовава тези показатели да бъдат публични и хармонизирани във всички програми на ЕС и да подлежат на прозрачно докладване и независим одит, като се гарантира отчетност и съпоставимост при използването на публични средства;</w:t>
            </w:r>
          </w:p>
        </w:tc>
      </w:tr>
    </w:tbl>
    <w:p w14:paraId="04F12738"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327A3422" w14:textId="77777777" w:rsidR="007229C5" w:rsidRPr="002A017E" w:rsidRDefault="007229C5" w:rsidP="007229C5">
      <w:r w:rsidRPr="002A017E">
        <w:rPr>
          <w:rStyle w:val="HideTWBExt"/>
        </w:rPr>
        <w:t>&lt;/Amend&gt;</w:t>
      </w:r>
    </w:p>
    <w:p w14:paraId="152EDD50"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78</w:t>
      </w:r>
      <w:r w:rsidRPr="002A017E">
        <w:rPr>
          <w:rStyle w:val="HideTWBExt"/>
          <w:b w:val="0"/>
        </w:rPr>
        <w:t>&lt;/NumAm&gt;</w:t>
      </w:r>
    </w:p>
    <w:p w14:paraId="41ECFB30"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3B6D31F6" w14:textId="77777777" w:rsidR="007229C5" w:rsidRPr="002A017E" w:rsidRDefault="007229C5" w:rsidP="007229C5">
      <w:pPr>
        <w:pStyle w:val="NormalBold"/>
      </w:pPr>
      <w:r w:rsidRPr="002A017E">
        <w:rPr>
          <w:rStyle w:val="HideTWBExt"/>
          <w:b w:val="0"/>
        </w:rPr>
        <w:t>&lt;/RepeatBlock-By&gt;</w:t>
      </w:r>
    </w:p>
    <w:p w14:paraId="672275D1"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00ECFC2" w14:textId="77777777" w:rsidR="007229C5" w:rsidRPr="002A017E" w:rsidRDefault="007229C5" w:rsidP="007229C5">
      <w:pPr>
        <w:pStyle w:val="NormalBold"/>
      </w:pPr>
      <w:r w:rsidRPr="002A017E">
        <w:rPr>
          <w:rStyle w:val="HideTWBExt"/>
          <w:b w:val="0"/>
        </w:rPr>
        <w:t>&lt;Article&gt;</w:t>
      </w:r>
      <w:r w:rsidRPr="002A017E">
        <w:t>Параграф 12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B9611B4" w14:textId="77777777" w:rsidTr="006B3A3B">
        <w:trPr>
          <w:trHeight w:hRule="exact" w:val="240"/>
          <w:jc w:val="center"/>
        </w:trPr>
        <w:tc>
          <w:tcPr>
            <w:tcW w:w="9752" w:type="dxa"/>
            <w:gridSpan w:val="2"/>
            <w:tcBorders>
              <w:top w:val="nil"/>
              <w:left w:val="nil"/>
              <w:bottom w:val="nil"/>
              <w:right w:val="nil"/>
            </w:tcBorders>
          </w:tcPr>
          <w:p w14:paraId="4345107B" w14:textId="77777777" w:rsidR="007229C5" w:rsidRPr="002A017E" w:rsidRDefault="007229C5" w:rsidP="006B3A3B"/>
        </w:tc>
      </w:tr>
      <w:tr w:rsidR="00310B4A" w:rsidRPr="002A017E" w14:paraId="6595E3C3" w14:textId="77777777" w:rsidTr="006B3A3B">
        <w:trPr>
          <w:trHeight w:val="240"/>
          <w:jc w:val="center"/>
        </w:trPr>
        <w:tc>
          <w:tcPr>
            <w:tcW w:w="4876" w:type="dxa"/>
            <w:tcBorders>
              <w:top w:val="nil"/>
              <w:left w:val="nil"/>
              <w:bottom w:val="nil"/>
              <w:right w:val="nil"/>
            </w:tcBorders>
          </w:tcPr>
          <w:p w14:paraId="57320A1E"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5BB1809" w14:textId="77777777" w:rsidR="007229C5" w:rsidRPr="002A017E" w:rsidRDefault="007229C5" w:rsidP="006B3A3B">
            <w:pPr>
              <w:pStyle w:val="AmColumnHeading"/>
            </w:pPr>
            <w:r w:rsidRPr="002A017E">
              <w:t>Изменение</w:t>
            </w:r>
          </w:p>
        </w:tc>
      </w:tr>
      <w:tr w:rsidR="00310B4A" w:rsidRPr="002A017E" w14:paraId="46A5FF47" w14:textId="77777777" w:rsidTr="006B3A3B">
        <w:trPr>
          <w:jc w:val="center"/>
        </w:trPr>
        <w:tc>
          <w:tcPr>
            <w:tcW w:w="4876" w:type="dxa"/>
            <w:tcBorders>
              <w:top w:val="nil"/>
              <w:left w:val="nil"/>
              <w:bottom w:val="nil"/>
              <w:right w:val="nil"/>
            </w:tcBorders>
          </w:tcPr>
          <w:p w14:paraId="424FAF85" w14:textId="77777777" w:rsidR="007229C5" w:rsidRPr="002A017E" w:rsidRDefault="007229C5" w:rsidP="006B3A3B">
            <w:pPr>
              <w:pStyle w:val="Normal6a"/>
            </w:pPr>
          </w:p>
        </w:tc>
        <w:tc>
          <w:tcPr>
            <w:tcW w:w="4876" w:type="dxa"/>
            <w:tcBorders>
              <w:top w:val="nil"/>
              <w:left w:val="nil"/>
              <w:bottom w:val="nil"/>
              <w:right w:val="nil"/>
            </w:tcBorders>
          </w:tcPr>
          <w:p w14:paraId="060D4894" w14:textId="77777777" w:rsidR="007229C5" w:rsidRPr="002A017E" w:rsidRDefault="007229C5" w:rsidP="006B3A3B">
            <w:pPr>
              <w:pStyle w:val="Normal6a"/>
            </w:pPr>
            <w:r w:rsidRPr="002A017E">
              <w:rPr>
                <w:b/>
                <w:i/>
              </w:rPr>
              <w:t>12a.</w:t>
            </w:r>
            <w:r w:rsidRPr="002A017E">
              <w:tab/>
            </w:r>
            <w:r w:rsidRPr="002A017E">
              <w:rPr>
                <w:b/>
                <w:i/>
              </w:rPr>
              <w:t xml:space="preserve">счита, че е необходимо да се създаде всеобхватна рамка за предварителна оценка на риска, особено за проекти, които се характеризират с висок риск и с висока възвръщаемост, за да се гарантира балансирана оценка на тяхната добавена стойност, разходи и ползи; подчертава, че постигането на целите на политиката на Съюза в областта на конкурентоспособността изисква стабилна система за одит и контрол, подкрепяна от съгласувана методология за оценка на риска; подчертава, че подобна методология </w:t>
            </w:r>
            <w:r w:rsidRPr="002A017E">
              <w:rPr>
                <w:b/>
                <w:i/>
              </w:rPr>
              <w:lastRenderedPageBreak/>
              <w:t>следва да позволява пропорционални равнища на риск, които са от съществено значение за насърчаване на иновациите, като същевременно се осигуряват подходящи гаранции за защита на бюджета на ЕС, особено срещу измами и нефинансови рискове;</w:t>
            </w:r>
          </w:p>
        </w:tc>
      </w:tr>
    </w:tbl>
    <w:p w14:paraId="693F1265"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33B19119" w14:textId="77777777" w:rsidR="007229C5" w:rsidRPr="002A017E" w:rsidRDefault="007229C5" w:rsidP="007229C5">
      <w:r w:rsidRPr="002A017E">
        <w:rPr>
          <w:rStyle w:val="HideTWBExt"/>
        </w:rPr>
        <w:t>&lt;/Amend&gt;</w:t>
      </w:r>
    </w:p>
    <w:p w14:paraId="3E182ED8"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79</w:t>
      </w:r>
      <w:r w:rsidRPr="002A017E">
        <w:rPr>
          <w:rStyle w:val="HideTWBExt"/>
          <w:b w:val="0"/>
        </w:rPr>
        <w:t>&lt;/NumAm&gt;</w:t>
      </w:r>
    </w:p>
    <w:p w14:paraId="40C9E83D"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1CDF48D9" w14:textId="77777777" w:rsidR="007229C5" w:rsidRPr="002A017E" w:rsidRDefault="007229C5" w:rsidP="007229C5">
      <w:pPr>
        <w:pStyle w:val="NormalBold"/>
      </w:pPr>
      <w:r w:rsidRPr="002A017E">
        <w:rPr>
          <w:rStyle w:val="HideTWBExt"/>
          <w:b w:val="0"/>
        </w:rPr>
        <w:t>&lt;/RepeatBlock-By&gt;</w:t>
      </w:r>
    </w:p>
    <w:p w14:paraId="3CFA7AC2"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0443AB7" w14:textId="77777777" w:rsidR="007229C5" w:rsidRPr="002A017E" w:rsidRDefault="007229C5" w:rsidP="007229C5">
      <w:pPr>
        <w:pStyle w:val="NormalBold"/>
      </w:pPr>
      <w:r w:rsidRPr="002A017E">
        <w:rPr>
          <w:rStyle w:val="HideTWBExt"/>
          <w:b w:val="0"/>
        </w:rPr>
        <w:t>&lt;Article&gt;</w:t>
      </w:r>
      <w:r w:rsidRPr="002A017E">
        <w:t>Параграф 12 б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3A66CDF" w14:textId="77777777" w:rsidTr="006B3A3B">
        <w:trPr>
          <w:trHeight w:hRule="exact" w:val="240"/>
          <w:jc w:val="center"/>
        </w:trPr>
        <w:tc>
          <w:tcPr>
            <w:tcW w:w="9752" w:type="dxa"/>
            <w:gridSpan w:val="2"/>
            <w:tcBorders>
              <w:top w:val="nil"/>
              <w:left w:val="nil"/>
              <w:bottom w:val="nil"/>
              <w:right w:val="nil"/>
            </w:tcBorders>
          </w:tcPr>
          <w:p w14:paraId="048D814F" w14:textId="77777777" w:rsidR="007229C5" w:rsidRPr="002A017E" w:rsidRDefault="007229C5" w:rsidP="006B3A3B"/>
        </w:tc>
      </w:tr>
      <w:tr w:rsidR="00310B4A" w:rsidRPr="002A017E" w14:paraId="49C736E4" w14:textId="77777777" w:rsidTr="006B3A3B">
        <w:trPr>
          <w:trHeight w:val="240"/>
          <w:jc w:val="center"/>
        </w:trPr>
        <w:tc>
          <w:tcPr>
            <w:tcW w:w="4876" w:type="dxa"/>
            <w:tcBorders>
              <w:top w:val="nil"/>
              <w:left w:val="nil"/>
              <w:bottom w:val="nil"/>
              <w:right w:val="nil"/>
            </w:tcBorders>
          </w:tcPr>
          <w:p w14:paraId="62AB7130"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62237E5" w14:textId="77777777" w:rsidR="007229C5" w:rsidRPr="002A017E" w:rsidRDefault="007229C5" w:rsidP="006B3A3B">
            <w:pPr>
              <w:pStyle w:val="AmColumnHeading"/>
            </w:pPr>
            <w:r w:rsidRPr="002A017E">
              <w:t>Изменение</w:t>
            </w:r>
          </w:p>
        </w:tc>
      </w:tr>
      <w:tr w:rsidR="00310B4A" w:rsidRPr="002A017E" w14:paraId="7B71B786" w14:textId="77777777" w:rsidTr="006B3A3B">
        <w:trPr>
          <w:jc w:val="center"/>
        </w:trPr>
        <w:tc>
          <w:tcPr>
            <w:tcW w:w="4876" w:type="dxa"/>
            <w:tcBorders>
              <w:top w:val="nil"/>
              <w:left w:val="nil"/>
              <w:bottom w:val="nil"/>
              <w:right w:val="nil"/>
            </w:tcBorders>
          </w:tcPr>
          <w:p w14:paraId="7A91957A" w14:textId="77777777" w:rsidR="007229C5" w:rsidRPr="002A017E" w:rsidRDefault="007229C5" w:rsidP="006B3A3B">
            <w:pPr>
              <w:pStyle w:val="Normal6a"/>
            </w:pPr>
          </w:p>
        </w:tc>
        <w:tc>
          <w:tcPr>
            <w:tcW w:w="4876" w:type="dxa"/>
            <w:tcBorders>
              <w:top w:val="nil"/>
              <w:left w:val="nil"/>
              <w:bottom w:val="nil"/>
              <w:right w:val="nil"/>
            </w:tcBorders>
          </w:tcPr>
          <w:p w14:paraId="3E20628E" w14:textId="77777777" w:rsidR="007229C5" w:rsidRPr="002A017E" w:rsidRDefault="007229C5" w:rsidP="006B3A3B">
            <w:pPr>
              <w:pStyle w:val="Normal6a"/>
            </w:pPr>
            <w:r w:rsidRPr="002A017E">
              <w:rPr>
                <w:b/>
                <w:i/>
              </w:rPr>
              <w:t>12б.</w:t>
            </w:r>
            <w:r w:rsidRPr="002A017E">
              <w:tab/>
            </w:r>
            <w:r w:rsidRPr="002A017E">
              <w:rPr>
                <w:b/>
                <w:i/>
              </w:rPr>
              <w:t>предлага, с цел по-добра оценка на въздействието на финансирането от ЕС върху конкурентоспособността, да се използва по-задълбочено макроикономическо моделиране, като се включат най-новите постижения в икономическите изследвания; отбелязва, че моделите, които обхващат разнородността на домакинствата и предприятията и въздействието на разпределението, дават възможност за по-всеобхватна предварителна оценка на въздействието на финансирането от ЕС върху производителността, инвестиционното поведение и регионалната конкурентоспособност; предлага този подход да бъде допълнен от използването на микроданни и регионални показатели за изпълнението, за да се подобри доказателствената база за разработването на политики и за насочването на средствата;</w:t>
            </w:r>
          </w:p>
        </w:tc>
      </w:tr>
    </w:tbl>
    <w:p w14:paraId="549A9CFE"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4A85AC4A" w14:textId="77777777" w:rsidR="007229C5" w:rsidRPr="002A017E" w:rsidRDefault="007229C5" w:rsidP="007229C5">
      <w:r w:rsidRPr="002A017E">
        <w:rPr>
          <w:rStyle w:val="HideTWBExt"/>
        </w:rPr>
        <w:lastRenderedPageBreak/>
        <w:t>&lt;/Amend&gt;</w:t>
      </w:r>
    </w:p>
    <w:p w14:paraId="052F81EE"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80</w:t>
      </w:r>
      <w:r w:rsidRPr="002A017E">
        <w:rPr>
          <w:rStyle w:val="HideTWBExt"/>
          <w:b w:val="0"/>
        </w:rPr>
        <w:t>&lt;/NumAm&gt;</w:t>
      </w:r>
    </w:p>
    <w:p w14:paraId="0A984249" w14:textId="77777777" w:rsidR="007229C5" w:rsidRPr="002A017E" w:rsidRDefault="007229C5" w:rsidP="007229C5">
      <w:pPr>
        <w:pStyle w:val="NormalBold"/>
      </w:pPr>
      <w:r w:rsidRPr="002A017E">
        <w:rPr>
          <w:rStyle w:val="HideTWBExt"/>
          <w:b w:val="0"/>
        </w:rPr>
        <w:t>&lt;RepeatBlock-By&gt;&lt;Members&gt;</w:t>
      </w:r>
      <w:r w:rsidRPr="002A017E">
        <w:t>Арно Баусемер</w:t>
      </w:r>
      <w:r w:rsidRPr="002A017E">
        <w:rPr>
          <w:rStyle w:val="HideTWBExt"/>
          <w:b w:val="0"/>
        </w:rPr>
        <w:t>&lt;/Members&gt;</w:t>
      </w:r>
    </w:p>
    <w:p w14:paraId="0E338E30" w14:textId="77777777" w:rsidR="007229C5" w:rsidRPr="002A017E" w:rsidRDefault="007229C5" w:rsidP="007229C5">
      <w:pPr>
        <w:pStyle w:val="NormalBold"/>
      </w:pPr>
      <w:r w:rsidRPr="002A017E">
        <w:rPr>
          <w:rStyle w:val="HideTWBExt"/>
          <w:b w:val="0"/>
        </w:rPr>
        <w:t>&lt;/RepeatBlock-By&gt;</w:t>
      </w:r>
    </w:p>
    <w:p w14:paraId="6AE28C98"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10389629" w14:textId="77777777" w:rsidR="007229C5" w:rsidRPr="002A017E" w:rsidRDefault="007229C5" w:rsidP="007229C5">
      <w:pPr>
        <w:pStyle w:val="NormalBold"/>
      </w:pPr>
      <w:r w:rsidRPr="002A017E">
        <w:rPr>
          <w:rStyle w:val="HideTWBExt"/>
          <w:b w:val="0"/>
        </w:rPr>
        <w:t>&lt;Article&gt;</w:t>
      </w:r>
      <w:r w:rsidRPr="002A017E">
        <w:t>Параграф 13</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2DDE21C4" w14:textId="77777777" w:rsidTr="006B3A3B">
        <w:trPr>
          <w:trHeight w:hRule="exact" w:val="240"/>
          <w:jc w:val="center"/>
        </w:trPr>
        <w:tc>
          <w:tcPr>
            <w:tcW w:w="9752" w:type="dxa"/>
            <w:gridSpan w:val="2"/>
            <w:tcBorders>
              <w:top w:val="nil"/>
              <w:left w:val="nil"/>
              <w:bottom w:val="nil"/>
              <w:right w:val="nil"/>
            </w:tcBorders>
          </w:tcPr>
          <w:p w14:paraId="65E56EF2" w14:textId="77777777" w:rsidR="007229C5" w:rsidRPr="002A017E" w:rsidRDefault="007229C5" w:rsidP="006B3A3B"/>
        </w:tc>
      </w:tr>
      <w:tr w:rsidR="00310B4A" w:rsidRPr="002A017E" w14:paraId="77C3FC49" w14:textId="77777777" w:rsidTr="006B3A3B">
        <w:trPr>
          <w:trHeight w:val="240"/>
          <w:jc w:val="center"/>
        </w:trPr>
        <w:tc>
          <w:tcPr>
            <w:tcW w:w="4876" w:type="dxa"/>
            <w:tcBorders>
              <w:top w:val="nil"/>
              <w:left w:val="nil"/>
              <w:bottom w:val="nil"/>
              <w:right w:val="nil"/>
            </w:tcBorders>
          </w:tcPr>
          <w:p w14:paraId="3DC22C9A"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5D35E5F6" w14:textId="77777777" w:rsidR="007229C5" w:rsidRPr="002A017E" w:rsidRDefault="007229C5" w:rsidP="006B3A3B">
            <w:pPr>
              <w:pStyle w:val="AmColumnHeading"/>
            </w:pPr>
            <w:r w:rsidRPr="002A017E">
              <w:t>Изменение</w:t>
            </w:r>
          </w:p>
        </w:tc>
      </w:tr>
      <w:tr w:rsidR="00310B4A" w:rsidRPr="002A017E" w14:paraId="0E02E2B9" w14:textId="77777777" w:rsidTr="006B3A3B">
        <w:trPr>
          <w:jc w:val="center"/>
        </w:trPr>
        <w:tc>
          <w:tcPr>
            <w:tcW w:w="4876" w:type="dxa"/>
            <w:tcBorders>
              <w:top w:val="nil"/>
              <w:left w:val="nil"/>
              <w:bottom w:val="nil"/>
              <w:right w:val="nil"/>
            </w:tcBorders>
          </w:tcPr>
          <w:p w14:paraId="34B26844" w14:textId="77777777" w:rsidR="007229C5" w:rsidRPr="002A017E" w:rsidRDefault="007229C5" w:rsidP="006B3A3B">
            <w:pPr>
              <w:pStyle w:val="Normal6a"/>
            </w:pPr>
            <w:r w:rsidRPr="002A017E">
              <w:t>13.</w:t>
            </w:r>
            <w:r w:rsidRPr="002A017E">
              <w:tab/>
              <w:t>призовава Комисията и държавите членки да установят и последователно да използват хармонизиран набор от основни показатели, насочени към насърчаване на конкурентоспособността във всички държави членки, така че да се даде възможност за съпоставимост, сравнителен анализ и агрегиране на данните на равнището на ЕС, като същевременно се позволи и използването на показатели, съобразени с националните или регионалните потребности, когато е целесъобразно; подчертава, че стопанските асоциации, научноизследователските институции и гражданското общество следва да бъдат консултирани при определянето и преразглеждането на показателите, за да се гарантира, че те отразяват реалните потребности от конкурентоспособност;</w:t>
            </w:r>
          </w:p>
        </w:tc>
        <w:tc>
          <w:tcPr>
            <w:tcW w:w="4876" w:type="dxa"/>
            <w:tcBorders>
              <w:top w:val="nil"/>
              <w:left w:val="nil"/>
              <w:bottom w:val="nil"/>
              <w:right w:val="nil"/>
            </w:tcBorders>
          </w:tcPr>
          <w:p w14:paraId="3B56DA56" w14:textId="77777777" w:rsidR="007229C5" w:rsidRPr="002A017E" w:rsidRDefault="007229C5" w:rsidP="006B3A3B">
            <w:pPr>
              <w:pStyle w:val="Normal6a"/>
            </w:pPr>
            <w:r w:rsidRPr="002A017E">
              <w:t>13.</w:t>
            </w:r>
            <w:r w:rsidRPr="002A017E">
              <w:tab/>
              <w:t xml:space="preserve">призовава Комисията и държавите членки да установят и последователно да използват хармонизиран набор от основни показатели, насочени към насърчаване на конкурентоспособността във всички държави членки, така че да се даде възможност за съпоставимост, сравнителен анализ и агрегиране на данните на равнището на ЕС, като същевременно се позволи и използването на показатели, съобразени с националните или регионалните потребности, когато е целесъобразно; подчертава, че стопанските асоциации, научноизследователските институции и гражданското общество следва да бъдат консултирани при определянето и преразглеждането на показателите, за да се гарантира, че те отразяват реалните потребности от конкурентоспособност; </w:t>
            </w:r>
            <w:r w:rsidRPr="002A017E">
              <w:rPr>
                <w:b/>
                <w:i/>
              </w:rPr>
              <w:t>посочва, че въвеждането на допълнителни рамки за изпълнение не трябва да води до увеличаване на административната тежест, допълнителни задължения за докладване или дублиране на съществуващите механизми за контрол за държавите членки;</w:t>
            </w:r>
          </w:p>
        </w:tc>
      </w:tr>
    </w:tbl>
    <w:p w14:paraId="1FC07FA4"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{DE}</w:t>
      </w:r>
      <w:r w:rsidRPr="002A017E">
        <w:t>de</w:t>
      </w:r>
      <w:r w:rsidRPr="002A017E">
        <w:rPr>
          <w:rStyle w:val="HideTWBExt"/>
        </w:rPr>
        <w:t>&lt;/Original&gt;</w:t>
      </w:r>
    </w:p>
    <w:p w14:paraId="36ED8567" w14:textId="77777777" w:rsidR="007229C5" w:rsidRPr="002A017E" w:rsidRDefault="007229C5" w:rsidP="007229C5">
      <w:r w:rsidRPr="002A017E">
        <w:rPr>
          <w:rStyle w:val="HideTWBExt"/>
        </w:rPr>
        <w:t>&lt;/Amend&gt;</w:t>
      </w:r>
    </w:p>
    <w:p w14:paraId="51239D8E"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81</w:t>
      </w:r>
      <w:r w:rsidRPr="002A017E">
        <w:rPr>
          <w:rStyle w:val="HideTWBExt"/>
          <w:b w:val="0"/>
        </w:rPr>
        <w:t>&lt;/NumAm&gt;</w:t>
      </w:r>
    </w:p>
    <w:p w14:paraId="5E6021F5"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290397E3" w14:textId="77777777" w:rsidR="007229C5" w:rsidRPr="002A017E" w:rsidRDefault="007229C5" w:rsidP="007229C5">
      <w:pPr>
        <w:pStyle w:val="NormalBold"/>
      </w:pPr>
      <w:r w:rsidRPr="002A017E">
        <w:rPr>
          <w:rStyle w:val="HideTWBExt"/>
          <w:b w:val="0"/>
        </w:rPr>
        <w:t>&lt;/RepeatBlock-By&gt;</w:t>
      </w:r>
    </w:p>
    <w:p w14:paraId="09E697D1"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E5AD0D0" w14:textId="77777777" w:rsidR="007229C5" w:rsidRPr="002A017E" w:rsidRDefault="007229C5" w:rsidP="007229C5">
      <w:pPr>
        <w:pStyle w:val="NormalBold"/>
      </w:pPr>
      <w:r w:rsidRPr="002A017E">
        <w:rPr>
          <w:rStyle w:val="HideTWBExt"/>
          <w:b w:val="0"/>
        </w:rPr>
        <w:t>&lt;Article&gt;</w:t>
      </w:r>
      <w:r w:rsidRPr="002A017E">
        <w:t>Параграф 13</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97DBFA2" w14:textId="77777777" w:rsidTr="006B3A3B">
        <w:trPr>
          <w:trHeight w:hRule="exact" w:val="240"/>
          <w:jc w:val="center"/>
        </w:trPr>
        <w:tc>
          <w:tcPr>
            <w:tcW w:w="9752" w:type="dxa"/>
            <w:gridSpan w:val="2"/>
            <w:tcBorders>
              <w:top w:val="nil"/>
              <w:left w:val="nil"/>
              <w:bottom w:val="nil"/>
              <w:right w:val="nil"/>
            </w:tcBorders>
          </w:tcPr>
          <w:p w14:paraId="2D09BBFE" w14:textId="77777777" w:rsidR="007229C5" w:rsidRPr="002A017E" w:rsidRDefault="007229C5" w:rsidP="006B3A3B"/>
        </w:tc>
      </w:tr>
      <w:tr w:rsidR="00310B4A" w:rsidRPr="002A017E" w14:paraId="24CD9C3A" w14:textId="77777777" w:rsidTr="006B3A3B">
        <w:trPr>
          <w:trHeight w:val="240"/>
          <w:jc w:val="center"/>
        </w:trPr>
        <w:tc>
          <w:tcPr>
            <w:tcW w:w="4876" w:type="dxa"/>
            <w:tcBorders>
              <w:top w:val="nil"/>
              <w:left w:val="nil"/>
              <w:bottom w:val="nil"/>
              <w:right w:val="nil"/>
            </w:tcBorders>
          </w:tcPr>
          <w:p w14:paraId="182DAB2E"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B0CCAD2" w14:textId="77777777" w:rsidR="007229C5" w:rsidRPr="002A017E" w:rsidRDefault="007229C5" w:rsidP="006B3A3B">
            <w:pPr>
              <w:pStyle w:val="AmColumnHeading"/>
            </w:pPr>
            <w:r w:rsidRPr="002A017E">
              <w:t>Изменение</w:t>
            </w:r>
          </w:p>
        </w:tc>
      </w:tr>
      <w:tr w:rsidR="00310B4A" w:rsidRPr="002A017E" w14:paraId="2A0697B7" w14:textId="77777777" w:rsidTr="006B3A3B">
        <w:trPr>
          <w:jc w:val="center"/>
        </w:trPr>
        <w:tc>
          <w:tcPr>
            <w:tcW w:w="4876" w:type="dxa"/>
            <w:tcBorders>
              <w:top w:val="nil"/>
              <w:left w:val="nil"/>
              <w:bottom w:val="nil"/>
              <w:right w:val="nil"/>
            </w:tcBorders>
          </w:tcPr>
          <w:p w14:paraId="7EEF30E9" w14:textId="77777777" w:rsidR="007229C5" w:rsidRPr="002A017E" w:rsidRDefault="007229C5" w:rsidP="006B3A3B">
            <w:pPr>
              <w:pStyle w:val="Normal6a"/>
            </w:pPr>
            <w:r w:rsidRPr="002A017E">
              <w:t>13.</w:t>
            </w:r>
            <w:r w:rsidRPr="002A017E">
              <w:tab/>
              <w:t>призовава Комисията и държавите членки да установят и последователно да използват хармонизиран набор от основни показатели, насочени към насърчаване на конкурентоспособността във всички държави членки, така че да се даде възможност за съпоставимост, сравнителен анализ и агрегиране на данните на равнището на ЕС, като същевременно се позволи и използването на показатели, съобразени с националните или регионалните потребности, когато е целесъобразно; подчертава, че стопанските асоциации, научноизследователските институции и гражданското общество следва да бъдат консултирани при определянето и преразглеждането на показателите, за да се гарантира, че те отразяват реалните потребности от конкурентоспособност;</w:t>
            </w:r>
          </w:p>
        </w:tc>
        <w:tc>
          <w:tcPr>
            <w:tcW w:w="4876" w:type="dxa"/>
            <w:tcBorders>
              <w:top w:val="nil"/>
              <w:left w:val="nil"/>
              <w:bottom w:val="nil"/>
              <w:right w:val="nil"/>
            </w:tcBorders>
          </w:tcPr>
          <w:p w14:paraId="393464AA" w14:textId="77777777" w:rsidR="007229C5" w:rsidRPr="002A017E" w:rsidRDefault="007229C5" w:rsidP="006B3A3B">
            <w:pPr>
              <w:pStyle w:val="Normal6a"/>
            </w:pPr>
            <w:r w:rsidRPr="002A017E">
              <w:t>13.</w:t>
            </w:r>
            <w:r w:rsidRPr="002A017E">
              <w:tab/>
              <w:t xml:space="preserve">призовава Комисията и държавите членки да установят и последователно да използват хармонизиран набор от основни показатели, насочени към насърчаване на конкурентоспособността във всички държави членки, така че да се даде възможност за съпоставимост, сравнителен анализ и агрегиране на данните на равнището на ЕС, като същевременно се позволи и използването на показатели, съобразени с националните или регионалните потребности, когато е целесъобразно; подчертава, че стопанските асоциации, </w:t>
            </w:r>
            <w:r w:rsidRPr="002A017E">
              <w:rPr>
                <w:b/>
                <w:i/>
              </w:rPr>
              <w:t>синдикалните организации, социалните партньори,</w:t>
            </w:r>
            <w:r w:rsidRPr="002A017E">
              <w:t xml:space="preserve"> научноизследователските институции и гражданското общество следва да бъдат консултирани при определянето и преразглеждането на показателите, за да се гарантира, че те отразяват реалните потребности от конкурентоспособност </w:t>
            </w:r>
            <w:r w:rsidRPr="002A017E">
              <w:rPr>
                <w:b/>
                <w:i/>
              </w:rPr>
              <w:t>и гарантират спазването на високи трудови и социални стандарти</w:t>
            </w:r>
            <w:r w:rsidRPr="002A017E">
              <w:t>;</w:t>
            </w:r>
          </w:p>
        </w:tc>
      </w:tr>
    </w:tbl>
    <w:p w14:paraId="59F705AB"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4A1682E" w14:textId="77777777" w:rsidR="007229C5" w:rsidRPr="002A017E" w:rsidRDefault="007229C5" w:rsidP="007229C5">
      <w:r w:rsidRPr="002A017E">
        <w:rPr>
          <w:rStyle w:val="HideTWBExt"/>
        </w:rPr>
        <w:t>&lt;/Amend&gt;</w:t>
      </w:r>
    </w:p>
    <w:p w14:paraId="6F269E99"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82</w:t>
      </w:r>
      <w:r w:rsidRPr="002A017E">
        <w:rPr>
          <w:rStyle w:val="HideTWBExt"/>
          <w:b w:val="0"/>
        </w:rPr>
        <w:t>&lt;/NumAm&gt;</w:t>
      </w:r>
    </w:p>
    <w:p w14:paraId="379F5762"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76E8118E" w14:textId="77777777" w:rsidR="007229C5" w:rsidRPr="002A017E" w:rsidRDefault="007229C5" w:rsidP="007229C5">
      <w:pPr>
        <w:pStyle w:val="NormalBold"/>
      </w:pPr>
      <w:r w:rsidRPr="002A017E">
        <w:rPr>
          <w:rStyle w:val="HideTWBExt"/>
          <w:b w:val="0"/>
        </w:rPr>
        <w:t>&lt;/RepeatBlock-By&gt;</w:t>
      </w:r>
    </w:p>
    <w:p w14:paraId="3FF67550"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CFF5A4C" w14:textId="77777777" w:rsidR="007229C5" w:rsidRPr="002A017E" w:rsidRDefault="007229C5" w:rsidP="007229C5">
      <w:pPr>
        <w:pStyle w:val="NormalBold"/>
      </w:pPr>
      <w:r w:rsidRPr="002A017E">
        <w:rPr>
          <w:rStyle w:val="HideTWBExt"/>
          <w:b w:val="0"/>
        </w:rPr>
        <w:t>&lt;Article&gt;</w:t>
      </w:r>
      <w:r w:rsidRPr="002A017E">
        <w:t>Параграф 13</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F5C58E5" w14:textId="77777777" w:rsidTr="006B3A3B">
        <w:trPr>
          <w:trHeight w:hRule="exact" w:val="240"/>
          <w:jc w:val="center"/>
        </w:trPr>
        <w:tc>
          <w:tcPr>
            <w:tcW w:w="9752" w:type="dxa"/>
            <w:gridSpan w:val="2"/>
            <w:tcBorders>
              <w:top w:val="nil"/>
              <w:left w:val="nil"/>
              <w:bottom w:val="nil"/>
              <w:right w:val="nil"/>
            </w:tcBorders>
          </w:tcPr>
          <w:p w14:paraId="1B380674" w14:textId="77777777" w:rsidR="007229C5" w:rsidRPr="002A017E" w:rsidRDefault="007229C5" w:rsidP="006B3A3B"/>
        </w:tc>
      </w:tr>
      <w:tr w:rsidR="00310B4A" w:rsidRPr="002A017E" w14:paraId="43B0F746" w14:textId="77777777" w:rsidTr="006B3A3B">
        <w:trPr>
          <w:trHeight w:val="240"/>
          <w:jc w:val="center"/>
        </w:trPr>
        <w:tc>
          <w:tcPr>
            <w:tcW w:w="4876" w:type="dxa"/>
            <w:tcBorders>
              <w:top w:val="nil"/>
              <w:left w:val="nil"/>
              <w:bottom w:val="nil"/>
              <w:right w:val="nil"/>
            </w:tcBorders>
          </w:tcPr>
          <w:p w14:paraId="24CB3158"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230C2E1" w14:textId="77777777" w:rsidR="007229C5" w:rsidRPr="002A017E" w:rsidRDefault="007229C5" w:rsidP="006B3A3B">
            <w:pPr>
              <w:pStyle w:val="AmColumnHeading"/>
            </w:pPr>
            <w:r w:rsidRPr="002A017E">
              <w:t>Изменение</w:t>
            </w:r>
          </w:p>
        </w:tc>
      </w:tr>
      <w:tr w:rsidR="00310B4A" w:rsidRPr="002A017E" w14:paraId="76E12EB0" w14:textId="77777777" w:rsidTr="006B3A3B">
        <w:trPr>
          <w:jc w:val="center"/>
        </w:trPr>
        <w:tc>
          <w:tcPr>
            <w:tcW w:w="4876" w:type="dxa"/>
            <w:tcBorders>
              <w:top w:val="nil"/>
              <w:left w:val="nil"/>
              <w:bottom w:val="nil"/>
              <w:right w:val="nil"/>
            </w:tcBorders>
          </w:tcPr>
          <w:p w14:paraId="770B017B" w14:textId="77777777" w:rsidR="007229C5" w:rsidRPr="002A017E" w:rsidRDefault="007229C5" w:rsidP="006B3A3B">
            <w:pPr>
              <w:pStyle w:val="Normal6a"/>
            </w:pPr>
            <w:r w:rsidRPr="002A017E">
              <w:t>13.</w:t>
            </w:r>
            <w:r w:rsidRPr="002A017E">
              <w:tab/>
              <w:t xml:space="preserve">призовава Комисията и държавите членки да установят и последователно да използват хармонизиран набор от основни показатели, насочени към насърчаване на конкурентоспособността във всички държави членки, така че да се даде възможност за съпоставимост, </w:t>
            </w:r>
            <w:r w:rsidRPr="002A017E">
              <w:lastRenderedPageBreak/>
              <w:t>сравнителен анализ и агрегиране на данните на равнището на ЕС, като същевременно се позволи и използването на показатели, съобразени с националните или регионалните потребности, когато е целесъобразно; подчертава, че стопанските асоциации, научноизследователските институции и гражданското общество следва да бъдат консултирани при определянето и преразглеждането на показателите, за да се гарантира, че те отразяват реалните потребности от конкурентоспособност;</w:t>
            </w:r>
          </w:p>
        </w:tc>
        <w:tc>
          <w:tcPr>
            <w:tcW w:w="4876" w:type="dxa"/>
            <w:tcBorders>
              <w:top w:val="nil"/>
              <w:left w:val="nil"/>
              <w:bottom w:val="nil"/>
              <w:right w:val="nil"/>
            </w:tcBorders>
          </w:tcPr>
          <w:p w14:paraId="7C44CFB4" w14:textId="77777777" w:rsidR="007229C5" w:rsidRPr="002A017E" w:rsidRDefault="007229C5" w:rsidP="006B3A3B">
            <w:pPr>
              <w:pStyle w:val="Normal6a"/>
            </w:pPr>
            <w:r w:rsidRPr="002A017E">
              <w:lastRenderedPageBreak/>
              <w:t>13.</w:t>
            </w:r>
            <w:r w:rsidRPr="002A017E">
              <w:tab/>
              <w:t xml:space="preserve">призовава Комисията и държавите членки да установят и последователно да използват </w:t>
            </w:r>
            <w:r w:rsidRPr="002A017E">
              <w:rPr>
                <w:b/>
                <w:i/>
              </w:rPr>
              <w:t>през следващата МФР</w:t>
            </w:r>
            <w:r w:rsidRPr="002A017E">
              <w:t xml:space="preserve"> хармонизиран набор от основни показатели</w:t>
            </w:r>
            <w:r w:rsidRPr="002A017E">
              <w:rPr>
                <w:b/>
                <w:i/>
              </w:rPr>
              <w:t>, например тези, които вече са част от Европейския сравнителен доклад за иновациите</w:t>
            </w:r>
            <w:r w:rsidRPr="002A017E">
              <w:t xml:space="preserve">, насочени към насърчаване на </w:t>
            </w:r>
            <w:r w:rsidRPr="002A017E">
              <w:lastRenderedPageBreak/>
              <w:t>конкурентоспособността във всички държави членки, така че да се даде възможност за съпоставимост, сравнителен анализ и агрегиране на данните на равнището на ЕС, като същевременно се позволи и използването на показатели, съобразени с националните или регионалните потребности, когато е целесъобразно; подчертава, че стопанските асоциации, научноизследователските институции и гражданското общество следва да бъдат консултирани при определянето и преразглеждането на показателите, за да се гарантира, че те отразяват реалните потребности от конкурентоспособност;</w:t>
            </w:r>
          </w:p>
        </w:tc>
      </w:tr>
    </w:tbl>
    <w:p w14:paraId="37C91158"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37AB3D1A" w14:textId="77777777" w:rsidR="007229C5" w:rsidRPr="002A017E" w:rsidRDefault="007229C5" w:rsidP="007229C5">
      <w:r w:rsidRPr="002A017E">
        <w:rPr>
          <w:rStyle w:val="HideTWBExt"/>
        </w:rPr>
        <w:t>&lt;/Amend&gt;</w:t>
      </w:r>
    </w:p>
    <w:p w14:paraId="3F53EA02"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83</w:t>
      </w:r>
      <w:r w:rsidRPr="002A017E">
        <w:rPr>
          <w:rStyle w:val="HideTWBExt"/>
          <w:b w:val="0"/>
        </w:rPr>
        <w:t>&lt;/NumAm&gt;</w:t>
      </w:r>
    </w:p>
    <w:p w14:paraId="11452738" w14:textId="77777777" w:rsidR="007229C5" w:rsidRPr="002A017E" w:rsidRDefault="007229C5" w:rsidP="007229C5">
      <w:pPr>
        <w:pStyle w:val="NormalBold"/>
      </w:pPr>
      <w:r w:rsidRPr="002A017E">
        <w:rPr>
          <w:rStyle w:val="HideTWBExt"/>
          <w:b w:val="0"/>
        </w:rPr>
        <w:t>&lt;RepeatBlock-By&gt;&lt;Members&gt;</w:t>
      </w:r>
      <w:r w:rsidRPr="002A017E">
        <w:t>Паскуале Тридико</w:t>
      </w:r>
      <w:r w:rsidRPr="002A017E">
        <w:rPr>
          <w:rStyle w:val="HideTWBExt"/>
          <w:b w:val="0"/>
        </w:rPr>
        <w:t>&lt;/Members&gt;</w:t>
      </w:r>
    </w:p>
    <w:p w14:paraId="24FE56AD" w14:textId="77777777" w:rsidR="007229C5" w:rsidRPr="002A017E" w:rsidRDefault="007229C5" w:rsidP="007229C5">
      <w:pPr>
        <w:pStyle w:val="NormalBold"/>
      </w:pPr>
      <w:r w:rsidRPr="002A017E">
        <w:rPr>
          <w:rStyle w:val="HideTWBExt"/>
          <w:b w:val="0"/>
        </w:rPr>
        <w:t>&lt;/RepeatBlock-By&gt;</w:t>
      </w:r>
    </w:p>
    <w:p w14:paraId="4C5001B0"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45DAAC9" w14:textId="77777777" w:rsidR="007229C5" w:rsidRPr="002A017E" w:rsidRDefault="007229C5" w:rsidP="007229C5">
      <w:pPr>
        <w:pStyle w:val="NormalBold"/>
      </w:pPr>
      <w:r w:rsidRPr="002A017E">
        <w:rPr>
          <w:rStyle w:val="HideTWBExt"/>
          <w:b w:val="0"/>
        </w:rPr>
        <w:t>&lt;Article&gt;</w:t>
      </w:r>
      <w:r w:rsidRPr="002A017E">
        <w:t>Параграф 13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708A4AED" w14:textId="77777777" w:rsidTr="006B3A3B">
        <w:trPr>
          <w:trHeight w:hRule="exact" w:val="240"/>
          <w:jc w:val="center"/>
        </w:trPr>
        <w:tc>
          <w:tcPr>
            <w:tcW w:w="9752" w:type="dxa"/>
            <w:gridSpan w:val="2"/>
            <w:tcBorders>
              <w:top w:val="nil"/>
              <w:left w:val="nil"/>
              <w:bottom w:val="nil"/>
              <w:right w:val="nil"/>
            </w:tcBorders>
          </w:tcPr>
          <w:p w14:paraId="086D9F70" w14:textId="77777777" w:rsidR="007229C5" w:rsidRPr="002A017E" w:rsidRDefault="007229C5" w:rsidP="006B3A3B"/>
        </w:tc>
      </w:tr>
      <w:tr w:rsidR="00310B4A" w:rsidRPr="002A017E" w14:paraId="17A75721" w14:textId="77777777" w:rsidTr="006B3A3B">
        <w:trPr>
          <w:trHeight w:val="240"/>
          <w:jc w:val="center"/>
        </w:trPr>
        <w:tc>
          <w:tcPr>
            <w:tcW w:w="4876" w:type="dxa"/>
            <w:tcBorders>
              <w:top w:val="nil"/>
              <w:left w:val="nil"/>
              <w:bottom w:val="nil"/>
              <w:right w:val="nil"/>
            </w:tcBorders>
          </w:tcPr>
          <w:p w14:paraId="04694BA1"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568717C2" w14:textId="77777777" w:rsidR="007229C5" w:rsidRPr="002A017E" w:rsidRDefault="007229C5" w:rsidP="006B3A3B">
            <w:pPr>
              <w:pStyle w:val="AmColumnHeading"/>
            </w:pPr>
            <w:r w:rsidRPr="002A017E">
              <w:t>Изменение</w:t>
            </w:r>
          </w:p>
        </w:tc>
      </w:tr>
      <w:tr w:rsidR="00310B4A" w:rsidRPr="002A017E" w14:paraId="47D202F7" w14:textId="77777777" w:rsidTr="006B3A3B">
        <w:trPr>
          <w:jc w:val="center"/>
        </w:trPr>
        <w:tc>
          <w:tcPr>
            <w:tcW w:w="4876" w:type="dxa"/>
            <w:tcBorders>
              <w:top w:val="nil"/>
              <w:left w:val="nil"/>
              <w:bottom w:val="nil"/>
              <w:right w:val="nil"/>
            </w:tcBorders>
          </w:tcPr>
          <w:p w14:paraId="09C644D0" w14:textId="77777777" w:rsidR="007229C5" w:rsidRPr="002A017E" w:rsidRDefault="007229C5" w:rsidP="006B3A3B">
            <w:pPr>
              <w:pStyle w:val="Normal6a"/>
            </w:pPr>
          </w:p>
        </w:tc>
        <w:tc>
          <w:tcPr>
            <w:tcW w:w="4876" w:type="dxa"/>
            <w:tcBorders>
              <w:top w:val="nil"/>
              <w:left w:val="nil"/>
              <w:bottom w:val="nil"/>
              <w:right w:val="nil"/>
            </w:tcBorders>
          </w:tcPr>
          <w:p w14:paraId="164A9F67" w14:textId="77777777" w:rsidR="007229C5" w:rsidRPr="002A017E" w:rsidRDefault="007229C5" w:rsidP="006B3A3B">
            <w:pPr>
              <w:pStyle w:val="Normal6a"/>
            </w:pPr>
            <w:r w:rsidRPr="002A017E">
              <w:rPr>
                <w:b/>
                <w:i/>
              </w:rPr>
              <w:t>13a.</w:t>
            </w:r>
            <w:r w:rsidRPr="002A017E">
              <w:tab/>
            </w:r>
            <w:r w:rsidRPr="002A017E">
              <w:rPr>
                <w:b/>
                <w:i/>
              </w:rPr>
              <w:t>подчертава, че образованието, обучението и наличието на квалифицирана работна сила са основни определящи фактори за конкурентоспособността на ЕС; поради това призовава за включването на показатели, свързани с достъпа до качествено образование, участието в професионално обучение и учене през целия живот, развитието на умения и приобщаването към пазара на труда;</w:t>
            </w:r>
          </w:p>
        </w:tc>
      </w:tr>
    </w:tbl>
    <w:p w14:paraId="5EC8A1AF"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51EF9C40" w14:textId="77777777" w:rsidR="007229C5" w:rsidRPr="002A017E" w:rsidRDefault="007229C5" w:rsidP="007229C5">
      <w:r w:rsidRPr="002A017E">
        <w:rPr>
          <w:rStyle w:val="HideTWBExt"/>
        </w:rPr>
        <w:t>&lt;/Amend&gt;</w:t>
      </w:r>
    </w:p>
    <w:p w14:paraId="704A2FBE"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84</w:t>
      </w:r>
      <w:r w:rsidRPr="002A017E">
        <w:rPr>
          <w:rStyle w:val="HideTWBExt"/>
          <w:b w:val="0"/>
        </w:rPr>
        <w:t>&lt;/NumAm&gt;</w:t>
      </w:r>
    </w:p>
    <w:p w14:paraId="69168CD3" w14:textId="77777777" w:rsidR="007229C5" w:rsidRPr="002A017E" w:rsidRDefault="007229C5" w:rsidP="007229C5">
      <w:pPr>
        <w:pStyle w:val="NormalBold"/>
      </w:pPr>
      <w:r w:rsidRPr="002A017E">
        <w:rPr>
          <w:rStyle w:val="HideTWBExt"/>
          <w:b w:val="0"/>
        </w:rPr>
        <w:t>&lt;RepeatBlock-By&gt;&lt;Members&gt;</w:t>
      </w:r>
      <w:r w:rsidRPr="002A017E">
        <w:t>Дик Ериксон</w:t>
      </w:r>
      <w:r w:rsidRPr="002A017E">
        <w:rPr>
          <w:rStyle w:val="HideTWBExt"/>
          <w:b w:val="0"/>
        </w:rPr>
        <w:t>&lt;/Members&gt;</w:t>
      </w:r>
    </w:p>
    <w:p w14:paraId="21255DC9" w14:textId="77777777" w:rsidR="007229C5" w:rsidRPr="002A017E" w:rsidRDefault="007229C5" w:rsidP="007229C5">
      <w:pPr>
        <w:pStyle w:val="NormalBold"/>
      </w:pPr>
      <w:r w:rsidRPr="002A017E">
        <w:rPr>
          <w:rStyle w:val="HideTWBExt"/>
          <w:b w:val="0"/>
        </w:rPr>
        <w:t>&lt;/RepeatBlock-By&gt;</w:t>
      </w:r>
    </w:p>
    <w:p w14:paraId="318BA769" w14:textId="77777777" w:rsidR="007229C5" w:rsidRPr="002A017E" w:rsidRDefault="007229C5" w:rsidP="007229C5">
      <w:pPr>
        <w:pStyle w:val="NormalBold"/>
      </w:pPr>
      <w:r w:rsidRPr="002A017E">
        <w:rPr>
          <w:rStyle w:val="HideTWBExt"/>
          <w:b w:val="0"/>
        </w:rPr>
        <w:lastRenderedPageBreak/>
        <w:t>&lt;DocAmend&gt;</w:t>
      </w:r>
      <w:r w:rsidRPr="002A017E">
        <w:t>Предложение за резолюция</w:t>
      </w:r>
      <w:r w:rsidRPr="002A017E">
        <w:rPr>
          <w:rStyle w:val="HideTWBExt"/>
          <w:b w:val="0"/>
        </w:rPr>
        <w:t>&lt;/DocAmend&gt;</w:t>
      </w:r>
    </w:p>
    <w:p w14:paraId="55A2343F" w14:textId="77777777" w:rsidR="007229C5" w:rsidRPr="002A017E" w:rsidRDefault="007229C5" w:rsidP="007229C5">
      <w:pPr>
        <w:pStyle w:val="NormalBold"/>
      </w:pPr>
      <w:r w:rsidRPr="002A017E">
        <w:rPr>
          <w:rStyle w:val="HideTWBExt"/>
          <w:b w:val="0"/>
        </w:rPr>
        <w:t>&lt;Article&gt;</w:t>
      </w:r>
      <w:r w:rsidRPr="002A017E">
        <w:t>Параграф 14</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09754D53" w14:textId="77777777" w:rsidTr="006B3A3B">
        <w:trPr>
          <w:trHeight w:hRule="exact" w:val="240"/>
          <w:jc w:val="center"/>
        </w:trPr>
        <w:tc>
          <w:tcPr>
            <w:tcW w:w="9752" w:type="dxa"/>
            <w:gridSpan w:val="2"/>
            <w:tcBorders>
              <w:top w:val="nil"/>
              <w:left w:val="nil"/>
              <w:bottom w:val="nil"/>
              <w:right w:val="nil"/>
            </w:tcBorders>
          </w:tcPr>
          <w:p w14:paraId="4ABB2B34" w14:textId="77777777" w:rsidR="007229C5" w:rsidRPr="002A017E" w:rsidRDefault="007229C5" w:rsidP="006B3A3B"/>
        </w:tc>
      </w:tr>
      <w:tr w:rsidR="00310B4A" w:rsidRPr="002A017E" w14:paraId="5FAAC048" w14:textId="77777777" w:rsidTr="006B3A3B">
        <w:trPr>
          <w:trHeight w:val="240"/>
          <w:jc w:val="center"/>
        </w:trPr>
        <w:tc>
          <w:tcPr>
            <w:tcW w:w="4876" w:type="dxa"/>
            <w:tcBorders>
              <w:top w:val="nil"/>
              <w:left w:val="nil"/>
              <w:bottom w:val="nil"/>
              <w:right w:val="nil"/>
            </w:tcBorders>
          </w:tcPr>
          <w:p w14:paraId="74241E0D"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8A1BBB4" w14:textId="77777777" w:rsidR="007229C5" w:rsidRPr="002A017E" w:rsidRDefault="007229C5" w:rsidP="006B3A3B">
            <w:pPr>
              <w:pStyle w:val="AmColumnHeading"/>
            </w:pPr>
            <w:r w:rsidRPr="002A017E">
              <w:t>Изменение</w:t>
            </w:r>
          </w:p>
        </w:tc>
      </w:tr>
      <w:tr w:rsidR="00310B4A" w:rsidRPr="002A017E" w14:paraId="2121F97C" w14:textId="77777777" w:rsidTr="006B3A3B">
        <w:trPr>
          <w:jc w:val="center"/>
        </w:trPr>
        <w:tc>
          <w:tcPr>
            <w:tcW w:w="4876" w:type="dxa"/>
            <w:tcBorders>
              <w:top w:val="nil"/>
              <w:left w:val="nil"/>
              <w:bottom w:val="nil"/>
              <w:right w:val="nil"/>
            </w:tcBorders>
          </w:tcPr>
          <w:p w14:paraId="349F6678" w14:textId="77777777" w:rsidR="007229C5" w:rsidRPr="002A017E" w:rsidRDefault="007229C5" w:rsidP="006B3A3B">
            <w:pPr>
              <w:pStyle w:val="Normal6a"/>
            </w:pPr>
            <w:r w:rsidRPr="002A017E">
              <w:t>14.</w:t>
            </w:r>
            <w:r w:rsidRPr="002A017E">
              <w:tab/>
              <w:t xml:space="preserve">счита, че за проекти, които насърчават иновациите и подкрепят стратегическите технологии, </w:t>
            </w:r>
            <w:r w:rsidRPr="002A017E">
              <w:rPr>
                <w:b/>
                <w:i/>
              </w:rPr>
              <w:t>биха могли</w:t>
            </w:r>
            <w:r w:rsidRPr="002A017E">
              <w:t xml:space="preserve"> </w:t>
            </w:r>
            <w:r w:rsidRPr="002A017E">
              <w:rPr>
                <w:b/>
                <w:bCs/>
                <w:i/>
                <w:iCs/>
              </w:rPr>
              <w:t>да</w:t>
            </w:r>
            <w:r w:rsidRPr="002A017E">
              <w:t xml:space="preserve"> </w:t>
            </w:r>
            <w:r w:rsidRPr="002A017E">
              <w:rPr>
                <w:b/>
                <w:i/>
              </w:rPr>
              <w:t>се използват следните показатели за крайните продукти</w:t>
            </w:r>
            <w:r w:rsidRPr="002A017E">
              <w:t xml:space="preserve">: </w:t>
            </w:r>
            <w:r w:rsidRPr="002A017E">
              <w:rPr>
                <w:b/>
                <w:bCs/>
                <w:i/>
                <w:iCs/>
              </w:rPr>
              <w:t xml:space="preserve">обем на мобилизираното финансиране, </w:t>
            </w:r>
            <w:r w:rsidRPr="002A017E">
              <w:t>възвръщаемост на инвестициите, брой на финансираните проекти по сектори</w:t>
            </w:r>
            <w:r w:rsidRPr="002A017E">
              <w:rPr>
                <w:b/>
                <w:bCs/>
                <w:i/>
                <w:iCs/>
              </w:rPr>
              <w:t xml:space="preserve"> (т.е. изкуствен интелект, квантови технологии, биотехнологии) </w:t>
            </w:r>
            <w:r w:rsidRPr="002A017E">
              <w:t>и брой на стартиращите и разрастващите се предприятия, които са създадени или разширени в ЕС</w:t>
            </w:r>
            <w:r w:rsidRPr="002A017E">
              <w:rPr>
                <w:b/>
                <w:bCs/>
                <w:i/>
                <w:iCs/>
              </w:rPr>
              <w:t>;</w:t>
            </w:r>
            <w:r w:rsidRPr="002A017E">
              <w:rPr>
                <w:b/>
                <w:i/>
              </w:rPr>
              <w:t xml:space="preserve"> </w:t>
            </w:r>
            <w:r w:rsidRPr="002A017E">
              <w:rPr>
                <w:b/>
                <w:bCs/>
                <w:i/>
                <w:iCs/>
              </w:rPr>
              <w:t xml:space="preserve">счита, че биха могли да се използват и показатели за </w:t>
            </w:r>
            <w:r w:rsidRPr="002A017E">
              <w:t>резултатите</w:t>
            </w:r>
            <w:r w:rsidRPr="002A017E">
              <w:rPr>
                <w:b/>
                <w:bCs/>
                <w:i/>
                <w:iCs/>
              </w:rPr>
              <w:t>, като например броят на патентите, подадени по линия на финансираните от ЕС проекти, и процентът на оцеляване на финансираните от ЕС дружества след три години</w:t>
            </w:r>
            <w:r w:rsidRPr="002A017E">
              <w:t>;</w:t>
            </w:r>
          </w:p>
        </w:tc>
        <w:tc>
          <w:tcPr>
            <w:tcW w:w="4876" w:type="dxa"/>
            <w:tcBorders>
              <w:top w:val="nil"/>
              <w:left w:val="nil"/>
              <w:bottom w:val="nil"/>
              <w:right w:val="nil"/>
            </w:tcBorders>
          </w:tcPr>
          <w:p w14:paraId="622ADB0A" w14:textId="77777777" w:rsidR="007229C5" w:rsidRPr="002A017E" w:rsidRDefault="007229C5" w:rsidP="006B3A3B">
            <w:pPr>
              <w:pStyle w:val="Normal6a"/>
            </w:pPr>
            <w:r w:rsidRPr="002A017E">
              <w:t>14.</w:t>
            </w:r>
            <w:r w:rsidRPr="002A017E">
              <w:tab/>
              <w:t xml:space="preserve">счита, че за проекти, които насърчават иновациите и подкрепят стратегическите технологии, </w:t>
            </w:r>
            <w:r w:rsidRPr="002A017E">
              <w:rPr>
                <w:b/>
                <w:i/>
              </w:rPr>
              <w:t>измерването на изпълнението следва</w:t>
            </w:r>
            <w:r w:rsidRPr="002A017E">
              <w:t xml:space="preserve"> </w:t>
            </w:r>
            <w:r w:rsidRPr="002A017E">
              <w:rPr>
                <w:b/>
                <w:bCs/>
                <w:i/>
                <w:iCs/>
              </w:rPr>
              <w:t>да</w:t>
            </w:r>
            <w:r w:rsidRPr="002A017E">
              <w:t xml:space="preserve"> </w:t>
            </w:r>
            <w:r w:rsidRPr="002A017E">
              <w:rPr>
                <w:b/>
                <w:i/>
              </w:rPr>
              <w:t>бъде на първо място по отношение на въздействието</w:t>
            </w:r>
            <w:r w:rsidRPr="002A017E">
              <w:t>: възвръщаемост на инвестициите</w:t>
            </w:r>
            <w:r w:rsidRPr="002A017E">
              <w:rPr>
                <w:b/>
                <w:bCs/>
                <w:i/>
                <w:iCs/>
              </w:rPr>
              <w:t>, възприемане от пазара и ръст на приходите, дължащи се на финансирани от ЕС иновации;</w:t>
            </w:r>
            <w:r w:rsidRPr="002A017E">
              <w:rPr>
                <w:b/>
                <w:i/>
              </w:rPr>
              <w:t xml:space="preserve"> счита, че показателите за крайните продукти</w:t>
            </w:r>
            <w:r w:rsidRPr="002A017E">
              <w:rPr>
                <w:b/>
                <w:bCs/>
                <w:i/>
                <w:iCs/>
              </w:rPr>
              <w:t>,</w:t>
            </w:r>
            <w:r w:rsidRPr="002A017E">
              <w:t xml:space="preserve"> </w:t>
            </w:r>
            <w:r w:rsidRPr="002A017E">
              <w:rPr>
                <w:b/>
                <w:i/>
              </w:rPr>
              <w:t>като например мобилизираното финансиране</w:t>
            </w:r>
            <w:r w:rsidRPr="002A017E">
              <w:t xml:space="preserve">, брой на финансираните проекти по сектори и брой на стартиращите и разрастващите се предприятия, които са създадени или разширени в ЕС, </w:t>
            </w:r>
            <w:r w:rsidRPr="002A017E">
              <w:rPr>
                <w:b/>
                <w:bCs/>
                <w:i/>
                <w:iCs/>
              </w:rPr>
              <w:t xml:space="preserve">следва да бъдат вторични и да се използват за обяснение на </w:t>
            </w:r>
            <w:r w:rsidRPr="002A017E">
              <w:t>резултатите</w:t>
            </w:r>
            <w:r w:rsidRPr="002A017E">
              <w:rPr>
                <w:b/>
                <w:bCs/>
                <w:i/>
                <w:iCs/>
              </w:rPr>
              <w:t>, а не за заместването им</w:t>
            </w:r>
            <w:r w:rsidRPr="002A017E">
              <w:t>;</w:t>
            </w:r>
          </w:p>
        </w:tc>
      </w:tr>
    </w:tbl>
    <w:p w14:paraId="2F6CBE46"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9CC4E0E" w14:textId="77777777" w:rsidR="007229C5" w:rsidRPr="002A017E" w:rsidRDefault="007229C5" w:rsidP="007229C5">
      <w:r w:rsidRPr="002A017E">
        <w:rPr>
          <w:rStyle w:val="HideTWBExt"/>
        </w:rPr>
        <w:t>&lt;/Amend&gt;</w:t>
      </w:r>
    </w:p>
    <w:p w14:paraId="2DDB6BFE"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85</w:t>
      </w:r>
      <w:r w:rsidRPr="002A017E">
        <w:rPr>
          <w:rStyle w:val="HideTWBExt"/>
          <w:b w:val="0"/>
        </w:rPr>
        <w:t>&lt;/NumAm&gt;</w:t>
      </w:r>
    </w:p>
    <w:p w14:paraId="55CAC152"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5E673CA8" w14:textId="77777777" w:rsidR="007229C5" w:rsidRPr="002A017E" w:rsidRDefault="007229C5" w:rsidP="007229C5">
      <w:pPr>
        <w:pStyle w:val="NormalBold"/>
      </w:pPr>
      <w:r w:rsidRPr="002A017E">
        <w:rPr>
          <w:rStyle w:val="HideTWBExt"/>
          <w:b w:val="0"/>
        </w:rPr>
        <w:t>&lt;/RepeatBlock-By&gt;</w:t>
      </w:r>
    </w:p>
    <w:p w14:paraId="398ED904"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8283C14" w14:textId="77777777" w:rsidR="007229C5" w:rsidRPr="002A017E" w:rsidRDefault="007229C5" w:rsidP="007229C5">
      <w:pPr>
        <w:pStyle w:val="NormalBold"/>
      </w:pPr>
      <w:r w:rsidRPr="002A017E">
        <w:rPr>
          <w:rStyle w:val="HideTWBExt"/>
          <w:b w:val="0"/>
        </w:rPr>
        <w:t>&lt;Article&gt;</w:t>
      </w:r>
      <w:r w:rsidRPr="002A017E">
        <w:t>Параграф 14</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AF44295" w14:textId="77777777" w:rsidTr="006B3A3B">
        <w:trPr>
          <w:trHeight w:hRule="exact" w:val="240"/>
          <w:jc w:val="center"/>
        </w:trPr>
        <w:tc>
          <w:tcPr>
            <w:tcW w:w="9752" w:type="dxa"/>
            <w:gridSpan w:val="2"/>
            <w:tcBorders>
              <w:top w:val="nil"/>
              <w:left w:val="nil"/>
              <w:bottom w:val="nil"/>
              <w:right w:val="nil"/>
            </w:tcBorders>
          </w:tcPr>
          <w:p w14:paraId="7A95ABFF" w14:textId="77777777" w:rsidR="007229C5" w:rsidRPr="002A017E" w:rsidRDefault="007229C5" w:rsidP="006B3A3B"/>
        </w:tc>
      </w:tr>
      <w:tr w:rsidR="00310B4A" w:rsidRPr="002A017E" w14:paraId="61283078" w14:textId="77777777" w:rsidTr="006B3A3B">
        <w:trPr>
          <w:trHeight w:val="240"/>
          <w:jc w:val="center"/>
        </w:trPr>
        <w:tc>
          <w:tcPr>
            <w:tcW w:w="4876" w:type="dxa"/>
            <w:tcBorders>
              <w:top w:val="nil"/>
              <w:left w:val="nil"/>
              <w:bottom w:val="nil"/>
              <w:right w:val="nil"/>
            </w:tcBorders>
          </w:tcPr>
          <w:p w14:paraId="67AB2C29"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CCA1F86" w14:textId="77777777" w:rsidR="007229C5" w:rsidRPr="002A017E" w:rsidRDefault="007229C5" w:rsidP="006B3A3B">
            <w:pPr>
              <w:pStyle w:val="AmColumnHeading"/>
            </w:pPr>
            <w:r w:rsidRPr="002A017E">
              <w:t>Изменение</w:t>
            </w:r>
          </w:p>
        </w:tc>
      </w:tr>
      <w:tr w:rsidR="00310B4A" w:rsidRPr="002A017E" w14:paraId="0118B85D" w14:textId="77777777" w:rsidTr="006B3A3B">
        <w:trPr>
          <w:jc w:val="center"/>
        </w:trPr>
        <w:tc>
          <w:tcPr>
            <w:tcW w:w="4876" w:type="dxa"/>
            <w:tcBorders>
              <w:top w:val="nil"/>
              <w:left w:val="nil"/>
              <w:bottom w:val="nil"/>
              <w:right w:val="nil"/>
            </w:tcBorders>
          </w:tcPr>
          <w:p w14:paraId="5DD84ECC" w14:textId="77777777" w:rsidR="007229C5" w:rsidRPr="002A017E" w:rsidRDefault="007229C5" w:rsidP="006B3A3B">
            <w:pPr>
              <w:pStyle w:val="Normal6a"/>
            </w:pPr>
            <w:r w:rsidRPr="002A017E">
              <w:t>14.</w:t>
            </w:r>
            <w:r w:rsidRPr="002A017E">
              <w:tab/>
              <w:t xml:space="preserve">счита, че за проекти, които насърчават иновациите и подкрепят стратегическите технологии, биха могли да се използват следните показатели за крайните продукти: обем на мобилизираното финансиране, възвръщаемост на инвестициите, брой на финансираните проекти по сектори (т.е. изкуствен интелект, квантови технологии, биотехнологии) и брой на </w:t>
            </w:r>
            <w:r w:rsidRPr="002A017E">
              <w:lastRenderedPageBreak/>
              <w:t>стартиращите и разрастващите се предприятия, които са създадени или разширени в ЕС; счита, че биха могли да се използват и показатели за резултатите, като например броят на патентите, подадени по линия на финансираните от ЕС проекти, и процентът на оцеляване на финансираните от ЕС дружества след три години;</w:t>
            </w:r>
          </w:p>
        </w:tc>
        <w:tc>
          <w:tcPr>
            <w:tcW w:w="4876" w:type="dxa"/>
            <w:tcBorders>
              <w:top w:val="nil"/>
              <w:left w:val="nil"/>
              <w:bottom w:val="nil"/>
              <w:right w:val="nil"/>
            </w:tcBorders>
          </w:tcPr>
          <w:p w14:paraId="4E53D4D4" w14:textId="77777777" w:rsidR="007229C5" w:rsidRPr="002A017E" w:rsidRDefault="007229C5" w:rsidP="006B3A3B">
            <w:pPr>
              <w:pStyle w:val="Normal6a"/>
            </w:pPr>
            <w:r w:rsidRPr="002A017E">
              <w:lastRenderedPageBreak/>
              <w:t>14.</w:t>
            </w:r>
            <w:r w:rsidRPr="002A017E">
              <w:tab/>
              <w:t xml:space="preserve">счита, че за проекти, които насърчават иновациите и подкрепят стратегическите технологии, биха могли да се използват следните показатели за крайните продукти: обем на мобилизираното финансиране </w:t>
            </w:r>
            <w:r w:rsidRPr="002A017E">
              <w:rPr>
                <w:b/>
                <w:i/>
              </w:rPr>
              <w:t>от ЕС и от реални частни източници</w:t>
            </w:r>
            <w:r w:rsidRPr="002A017E">
              <w:t xml:space="preserve">, възвръщаемост на инвестициите, брой на финансираните проекти по сектори (т.е. изкуствен интелект, квантови </w:t>
            </w:r>
            <w:r w:rsidRPr="002A017E">
              <w:lastRenderedPageBreak/>
              <w:t xml:space="preserve">технологии, биотехнологии) и брой на </w:t>
            </w:r>
            <w:r w:rsidRPr="002A017E">
              <w:rPr>
                <w:b/>
                <w:i/>
              </w:rPr>
              <w:t>„еднорозите“,</w:t>
            </w:r>
            <w:r w:rsidRPr="002A017E">
              <w:t xml:space="preserve"> стартиращите и разрастващите се предприятия, които са създадени или разширени в ЕС </w:t>
            </w:r>
            <w:r w:rsidRPr="002A017E">
              <w:rPr>
                <w:b/>
                <w:i/>
              </w:rPr>
              <w:t>и са получили финансиране от ЕС</w:t>
            </w:r>
            <w:r w:rsidRPr="002A017E">
              <w:t xml:space="preserve">; счита, че биха могли да се използват и показатели за резултатите, като например броят на патентите, подадени по линия на финансираните от ЕС проекти, </w:t>
            </w:r>
            <w:r w:rsidRPr="002A017E">
              <w:rPr>
                <w:b/>
                <w:i/>
              </w:rPr>
              <w:t>възвръщаемостта на инвестициите на ЕС по сектори</w:t>
            </w:r>
            <w:r w:rsidRPr="002A017E">
              <w:t xml:space="preserve"> и процентът на оцеляване на финансираните от ЕС дружества след три години; </w:t>
            </w:r>
            <w:r w:rsidRPr="002A017E">
              <w:rPr>
                <w:b/>
                <w:i/>
              </w:rPr>
              <w:t>счита, че могат да се използват и показатели за въздействието, като например увеличаването на броя на предприятията, които достигат висок цифров интензитет, увеличаването на капацитета (годишна продукция) в производството на дълбоки и цифрови технологии (напр. специфични видове оборудване), увеличаването на размера на рисковия капитал, инвестиран в Европа, увеличаването на пазарната капитализация на европейските дружества, увеличаването на броя на европейските СИС и на броя на дружествата износители;</w:t>
            </w:r>
          </w:p>
        </w:tc>
      </w:tr>
    </w:tbl>
    <w:p w14:paraId="2C65781E"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4BBDD072" w14:textId="77777777" w:rsidR="007229C5" w:rsidRPr="002A017E" w:rsidRDefault="007229C5" w:rsidP="007229C5">
      <w:r w:rsidRPr="002A017E">
        <w:rPr>
          <w:rStyle w:val="HideTWBExt"/>
        </w:rPr>
        <w:t>&lt;/Amend&gt;</w:t>
      </w:r>
    </w:p>
    <w:p w14:paraId="4BF27793"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86</w:t>
      </w:r>
      <w:r w:rsidRPr="002A017E">
        <w:rPr>
          <w:rStyle w:val="HideTWBExt"/>
          <w:b w:val="0"/>
        </w:rPr>
        <w:t>&lt;/NumAm&gt;</w:t>
      </w:r>
    </w:p>
    <w:p w14:paraId="2FE20F94"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0E7C7E0E" w14:textId="77777777" w:rsidR="007229C5" w:rsidRPr="002A017E" w:rsidRDefault="007229C5" w:rsidP="007229C5">
      <w:pPr>
        <w:pStyle w:val="NormalBold"/>
      </w:pPr>
      <w:r w:rsidRPr="002A017E">
        <w:rPr>
          <w:rStyle w:val="HideTWBExt"/>
          <w:b w:val="0"/>
        </w:rPr>
        <w:t>&lt;/RepeatBlock-By&gt;</w:t>
      </w:r>
    </w:p>
    <w:p w14:paraId="58FC9808"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D61468B" w14:textId="77777777" w:rsidR="007229C5" w:rsidRPr="002A017E" w:rsidRDefault="007229C5" w:rsidP="007229C5">
      <w:pPr>
        <w:pStyle w:val="NormalBold"/>
      </w:pPr>
      <w:r w:rsidRPr="002A017E">
        <w:rPr>
          <w:rStyle w:val="HideTWBExt"/>
          <w:b w:val="0"/>
        </w:rPr>
        <w:t>&lt;Article&gt;</w:t>
      </w:r>
      <w:r w:rsidRPr="002A017E">
        <w:t>Параграф 14</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30F775D" w14:textId="77777777" w:rsidTr="006B3A3B">
        <w:trPr>
          <w:trHeight w:hRule="exact" w:val="240"/>
          <w:jc w:val="center"/>
        </w:trPr>
        <w:tc>
          <w:tcPr>
            <w:tcW w:w="9752" w:type="dxa"/>
            <w:gridSpan w:val="2"/>
            <w:tcBorders>
              <w:top w:val="nil"/>
              <w:left w:val="nil"/>
              <w:bottom w:val="nil"/>
              <w:right w:val="nil"/>
            </w:tcBorders>
          </w:tcPr>
          <w:p w14:paraId="47DC21F4" w14:textId="77777777" w:rsidR="007229C5" w:rsidRPr="002A017E" w:rsidRDefault="007229C5" w:rsidP="006B3A3B"/>
        </w:tc>
      </w:tr>
      <w:tr w:rsidR="00310B4A" w:rsidRPr="002A017E" w14:paraId="17E5C3FE" w14:textId="77777777" w:rsidTr="006B3A3B">
        <w:trPr>
          <w:trHeight w:val="240"/>
          <w:jc w:val="center"/>
        </w:trPr>
        <w:tc>
          <w:tcPr>
            <w:tcW w:w="4876" w:type="dxa"/>
            <w:tcBorders>
              <w:top w:val="nil"/>
              <w:left w:val="nil"/>
              <w:bottom w:val="nil"/>
              <w:right w:val="nil"/>
            </w:tcBorders>
          </w:tcPr>
          <w:p w14:paraId="63630FF0"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A674C44" w14:textId="77777777" w:rsidR="007229C5" w:rsidRPr="002A017E" w:rsidRDefault="007229C5" w:rsidP="006B3A3B">
            <w:pPr>
              <w:pStyle w:val="AmColumnHeading"/>
            </w:pPr>
            <w:r w:rsidRPr="002A017E">
              <w:t>Изменение</w:t>
            </w:r>
          </w:p>
        </w:tc>
      </w:tr>
      <w:tr w:rsidR="00310B4A" w:rsidRPr="002A017E" w14:paraId="107E3401" w14:textId="77777777" w:rsidTr="006B3A3B">
        <w:trPr>
          <w:jc w:val="center"/>
        </w:trPr>
        <w:tc>
          <w:tcPr>
            <w:tcW w:w="4876" w:type="dxa"/>
            <w:tcBorders>
              <w:top w:val="nil"/>
              <w:left w:val="nil"/>
              <w:bottom w:val="nil"/>
              <w:right w:val="nil"/>
            </w:tcBorders>
          </w:tcPr>
          <w:p w14:paraId="649CA157" w14:textId="77777777" w:rsidR="007229C5" w:rsidRPr="002A017E" w:rsidRDefault="007229C5" w:rsidP="006B3A3B">
            <w:pPr>
              <w:pStyle w:val="Normal6a"/>
            </w:pPr>
            <w:r w:rsidRPr="002A017E">
              <w:t>14.</w:t>
            </w:r>
            <w:r w:rsidRPr="002A017E">
              <w:tab/>
              <w:t xml:space="preserve">счита, че за проекти, които насърчават иновациите и подкрепят стратегическите технологии, биха могли да се използват следните показатели за крайните продукти: обем на </w:t>
            </w:r>
            <w:r w:rsidRPr="002A017E">
              <w:lastRenderedPageBreak/>
              <w:t xml:space="preserve">мобилизираното финансиране, възвръщаемост на инвестициите, брой на финансираните проекти по сектори (т.е. изкуствен интелект, квантови технологии, биотехнологии) </w:t>
            </w:r>
            <w:r w:rsidRPr="002A017E">
              <w:rPr>
                <w:b/>
                <w:i/>
              </w:rPr>
              <w:t>и</w:t>
            </w:r>
            <w:r w:rsidRPr="002A017E">
              <w:t xml:space="preserve"> брой на стартиращите и разрастващите се предприятия, които са създадени или разширени в ЕС; счита, че биха могли да се използват и показатели за резултатите, като например броят на патентите, подадени по линия на финансираните от ЕС проекти, и процентът на оцеляване на финансираните от ЕС дружества след три години;</w:t>
            </w:r>
          </w:p>
        </w:tc>
        <w:tc>
          <w:tcPr>
            <w:tcW w:w="4876" w:type="dxa"/>
            <w:tcBorders>
              <w:top w:val="nil"/>
              <w:left w:val="nil"/>
              <w:bottom w:val="nil"/>
              <w:right w:val="nil"/>
            </w:tcBorders>
          </w:tcPr>
          <w:p w14:paraId="67E67E0A" w14:textId="77777777" w:rsidR="007229C5" w:rsidRPr="002A017E" w:rsidRDefault="007229C5" w:rsidP="006B3A3B">
            <w:pPr>
              <w:pStyle w:val="Normal6a"/>
            </w:pPr>
            <w:r w:rsidRPr="002A017E">
              <w:lastRenderedPageBreak/>
              <w:t>14.</w:t>
            </w:r>
            <w:r w:rsidRPr="002A017E">
              <w:tab/>
              <w:t xml:space="preserve">счита, че за проекти, които насърчават иновациите и подкрепят стратегическите технологии, биха могли да се използват следните показатели за крайните продукти: обем на </w:t>
            </w:r>
            <w:r w:rsidRPr="002A017E">
              <w:lastRenderedPageBreak/>
              <w:t>мобилизираното финансиране, възвръщаемост на инвестициите, брой на финансираните проекти по сектори (т.е. изкуствен интелект, квантови технологии, биотехнологии)</w:t>
            </w:r>
            <w:r w:rsidRPr="002A017E">
              <w:rPr>
                <w:b/>
                <w:i/>
              </w:rPr>
              <w:t>,</w:t>
            </w:r>
            <w:r w:rsidRPr="002A017E">
              <w:t xml:space="preserve"> брой на стартиращите и разрастващите се предприятия, които са създадени или разширени в ЕС</w:t>
            </w:r>
            <w:r w:rsidRPr="002A017E">
              <w:rPr>
                <w:b/>
                <w:i/>
              </w:rPr>
              <w:t>, процент на финансираните стартиращи предприятия, ръководени от жени, и въздействие върху заетостта по отношение на създаването или закриването на работни места</w:t>
            </w:r>
            <w:r w:rsidRPr="002A017E">
              <w:t>; счита, че биха могли да се използват и показатели за резултатите, като например броят на патентите, подадени по линия на финансираните от ЕС проекти, и процентът на оцеляване на финансираните от ЕС дружества след три години;</w:t>
            </w:r>
          </w:p>
        </w:tc>
      </w:tr>
    </w:tbl>
    <w:p w14:paraId="549DD331"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45BBEDEB" w14:textId="77777777" w:rsidR="007229C5" w:rsidRPr="002A017E" w:rsidRDefault="007229C5" w:rsidP="007229C5">
      <w:r w:rsidRPr="002A017E">
        <w:rPr>
          <w:rStyle w:val="HideTWBExt"/>
        </w:rPr>
        <w:t>&lt;/Amend&gt;</w:t>
      </w:r>
    </w:p>
    <w:p w14:paraId="55A33885"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87</w:t>
      </w:r>
      <w:r w:rsidRPr="002A017E">
        <w:rPr>
          <w:rStyle w:val="HideTWBExt"/>
          <w:b w:val="0"/>
        </w:rPr>
        <w:t>&lt;/NumAm&gt;</w:t>
      </w:r>
    </w:p>
    <w:p w14:paraId="71BC3296" w14:textId="77777777" w:rsidR="007229C5" w:rsidRPr="002A017E" w:rsidRDefault="007229C5" w:rsidP="007229C5">
      <w:pPr>
        <w:pStyle w:val="NormalBold"/>
      </w:pPr>
      <w:r w:rsidRPr="002A017E">
        <w:rPr>
          <w:rStyle w:val="HideTWBExt"/>
          <w:b w:val="0"/>
        </w:rPr>
        <w:t>&lt;RepeatBlock-By&gt;&lt;Members&gt;</w:t>
      </w:r>
      <w:r w:rsidRPr="002A017E">
        <w:t>Дик Ериксон</w:t>
      </w:r>
      <w:r w:rsidRPr="002A017E">
        <w:rPr>
          <w:rStyle w:val="HideTWBExt"/>
          <w:b w:val="0"/>
        </w:rPr>
        <w:t>&lt;/Members&gt;</w:t>
      </w:r>
    </w:p>
    <w:p w14:paraId="5BED9063" w14:textId="77777777" w:rsidR="007229C5" w:rsidRPr="002A017E" w:rsidRDefault="007229C5" w:rsidP="007229C5">
      <w:pPr>
        <w:pStyle w:val="NormalBold"/>
      </w:pPr>
      <w:r w:rsidRPr="002A017E">
        <w:rPr>
          <w:rStyle w:val="HideTWBExt"/>
          <w:b w:val="0"/>
        </w:rPr>
        <w:t>&lt;/RepeatBlock-By&gt;</w:t>
      </w:r>
    </w:p>
    <w:p w14:paraId="43C91562"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14462E44" w14:textId="77777777" w:rsidR="007229C5" w:rsidRPr="002A017E" w:rsidRDefault="007229C5" w:rsidP="007229C5">
      <w:pPr>
        <w:pStyle w:val="NormalBold"/>
      </w:pPr>
      <w:r w:rsidRPr="002A017E">
        <w:rPr>
          <w:rStyle w:val="HideTWBExt"/>
          <w:b w:val="0"/>
        </w:rPr>
        <w:t>&lt;Article&gt;</w:t>
      </w:r>
      <w:r w:rsidRPr="002A017E">
        <w:t>Параграф 15</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5976505" w14:textId="77777777" w:rsidTr="006B3A3B">
        <w:trPr>
          <w:trHeight w:hRule="exact" w:val="240"/>
          <w:jc w:val="center"/>
        </w:trPr>
        <w:tc>
          <w:tcPr>
            <w:tcW w:w="9752" w:type="dxa"/>
            <w:gridSpan w:val="2"/>
            <w:tcBorders>
              <w:top w:val="nil"/>
              <w:left w:val="nil"/>
              <w:bottom w:val="nil"/>
              <w:right w:val="nil"/>
            </w:tcBorders>
          </w:tcPr>
          <w:p w14:paraId="63699C20" w14:textId="77777777" w:rsidR="007229C5" w:rsidRPr="002A017E" w:rsidRDefault="007229C5" w:rsidP="006B3A3B"/>
        </w:tc>
      </w:tr>
      <w:tr w:rsidR="00310B4A" w:rsidRPr="002A017E" w14:paraId="1FA99000" w14:textId="77777777" w:rsidTr="006B3A3B">
        <w:trPr>
          <w:trHeight w:val="240"/>
          <w:jc w:val="center"/>
        </w:trPr>
        <w:tc>
          <w:tcPr>
            <w:tcW w:w="4876" w:type="dxa"/>
            <w:tcBorders>
              <w:top w:val="nil"/>
              <w:left w:val="nil"/>
              <w:bottom w:val="nil"/>
              <w:right w:val="nil"/>
            </w:tcBorders>
          </w:tcPr>
          <w:p w14:paraId="7C0B5225"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595B53C5" w14:textId="77777777" w:rsidR="007229C5" w:rsidRPr="002A017E" w:rsidRDefault="007229C5" w:rsidP="006B3A3B">
            <w:pPr>
              <w:pStyle w:val="AmColumnHeading"/>
            </w:pPr>
            <w:r w:rsidRPr="002A017E">
              <w:t>Изменение</w:t>
            </w:r>
          </w:p>
        </w:tc>
      </w:tr>
      <w:tr w:rsidR="00310B4A" w:rsidRPr="002A017E" w14:paraId="335E3596" w14:textId="77777777" w:rsidTr="006B3A3B">
        <w:trPr>
          <w:jc w:val="center"/>
        </w:trPr>
        <w:tc>
          <w:tcPr>
            <w:tcW w:w="4876" w:type="dxa"/>
            <w:tcBorders>
              <w:top w:val="nil"/>
              <w:left w:val="nil"/>
              <w:bottom w:val="nil"/>
              <w:right w:val="nil"/>
            </w:tcBorders>
          </w:tcPr>
          <w:p w14:paraId="470604E6" w14:textId="77777777" w:rsidR="007229C5" w:rsidRPr="002A017E" w:rsidRDefault="007229C5" w:rsidP="006B3A3B">
            <w:pPr>
              <w:pStyle w:val="Normal6a"/>
            </w:pPr>
            <w:r w:rsidRPr="002A017E">
              <w:t>15.</w:t>
            </w:r>
            <w:r w:rsidRPr="002A017E">
              <w:tab/>
              <w:t>счита, че следва да се подкрепи преместването на промишлеността към ЕС, за да се намалят стратегическите зависимости на ЕС;</w:t>
            </w:r>
            <w:r w:rsidRPr="002A017E">
              <w:rPr>
                <w:b/>
                <w:i/>
              </w:rPr>
              <w:t xml:space="preserve"> предлага напредъкът</w:t>
            </w:r>
            <w:r w:rsidRPr="002A017E">
              <w:t xml:space="preserve"> да </w:t>
            </w:r>
            <w:r w:rsidRPr="002A017E">
              <w:rPr>
                <w:b/>
                <w:i/>
              </w:rPr>
              <w:t>се измерва с</w:t>
            </w:r>
            <w:r w:rsidRPr="002A017E">
              <w:t xml:space="preserve"> показатели за крайните продукти, като например броя на проектите </w:t>
            </w:r>
            <w:r w:rsidRPr="002A017E">
              <w:rPr>
                <w:b/>
                <w:i/>
              </w:rPr>
              <w:t>и</w:t>
            </w:r>
            <w:r w:rsidRPr="002A017E">
              <w:t xml:space="preserve"> малките и средните предприятия, които </w:t>
            </w:r>
            <w:r w:rsidRPr="002A017E">
              <w:rPr>
                <w:b/>
                <w:i/>
              </w:rPr>
              <w:t>са</w:t>
            </w:r>
            <w:r w:rsidRPr="002A017E">
              <w:t xml:space="preserve"> се </w:t>
            </w:r>
            <w:r w:rsidRPr="002A017E">
              <w:rPr>
                <w:b/>
                <w:i/>
              </w:rPr>
              <w:t>преместили в ЕС</w:t>
            </w:r>
            <w:r w:rsidRPr="002A017E">
              <w:t xml:space="preserve">, </w:t>
            </w:r>
            <w:r w:rsidRPr="002A017E">
              <w:rPr>
                <w:b/>
                <w:i/>
              </w:rPr>
              <w:t>броя на</w:t>
            </w:r>
            <w:r w:rsidRPr="002A017E">
              <w:t xml:space="preserve"> новосъздадените и разрастващите се предприятия, които са създадени или разширени, и </w:t>
            </w:r>
            <w:r w:rsidRPr="002A017E">
              <w:rPr>
                <w:b/>
                <w:i/>
              </w:rPr>
              <w:t>създадените работни</w:t>
            </w:r>
            <w:r w:rsidRPr="002A017E">
              <w:t xml:space="preserve"> места в сферата на промишлеността в целевите региони</w:t>
            </w:r>
            <w:r w:rsidRPr="002A017E">
              <w:rPr>
                <w:b/>
                <w:i/>
              </w:rPr>
              <w:t>; счита</w:t>
            </w:r>
            <w:r w:rsidRPr="002A017E">
              <w:t xml:space="preserve">, </w:t>
            </w:r>
            <w:r w:rsidRPr="002A017E">
              <w:rPr>
                <w:b/>
                <w:i/>
              </w:rPr>
              <w:t>че биха могли</w:t>
            </w:r>
            <w:r w:rsidRPr="002A017E">
              <w:t xml:space="preserve"> да </w:t>
            </w:r>
            <w:r w:rsidRPr="002A017E">
              <w:rPr>
                <w:b/>
                <w:i/>
              </w:rPr>
              <w:t>се използват</w:t>
            </w:r>
            <w:r w:rsidRPr="002A017E">
              <w:t xml:space="preserve"> и </w:t>
            </w:r>
            <w:r w:rsidRPr="002A017E">
              <w:rPr>
                <w:b/>
                <w:i/>
              </w:rPr>
              <w:t xml:space="preserve">показатели за резултатите, като </w:t>
            </w:r>
            <w:r w:rsidRPr="002A017E">
              <w:rPr>
                <w:b/>
                <w:i/>
              </w:rPr>
              <w:lastRenderedPageBreak/>
              <w:t>например намаляването</w:t>
            </w:r>
            <w:r w:rsidRPr="002A017E">
              <w:t xml:space="preserve"> на </w:t>
            </w:r>
            <w:r w:rsidRPr="002A017E">
              <w:rPr>
                <w:b/>
                <w:i/>
              </w:rPr>
              <w:t>вноса</w:t>
            </w:r>
            <w:r w:rsidRPr="002A017E">
              <w:t xml:space="preserve">, </w:t>
            </w:r>
            <w:r w:rsidRPr="002A017E">
              <w:rPr>
                <w:b/>
                <w:i/>
              </w:rPr>
              <w:t>произтичащо от намалената стратегическа зависимост от вносни суровини от критично значение</w:t>
            </w:r>
            <w:r w:rsidRPr="002A017E">
              <w:t>;</w:t>
            </w:r>
          </w:p>
        </w:tc>
        <w:tc>
          <w:tcPr>
            <w:tcW w:w="4876" w:type="dxa"/>
            <w:tcBorders>
              <w:top w:val="nil"/>
              <w:left w:val="nil"/>
              <w:bottom w:val="nil"/>
              <w:right w:val="nil"/>
            </w:tcBorders>
          </w:tcPr>
          <w:p w14:paraId="4CF6CE89" w14:textId="77777777" w:rsidR="007229C5" w:rsidRPr="002A017E" w:rsidRDefault="007229C5" w:rsidP="006B3A3B">
            <w:pPr>
              <w:pStyle w:val="Normal6a"/>
            </w:pPr>
            <w:r w:rsidRPr="002A017E">
              <w:lastRenderedPageBreak/>
              <w:t>15.</w:t>
            </w:r>
            <w:r w:rsidRPr="002A017E">
              <w:tab/>
              <w:t>счита, че следва да се подкрепи преместването на промишлеността към ЕС, за да се намалят стратегическите зависимости на ЕС</w:t>
            </w:r>
            <w:r w:rsidRPr="002A017E">
              <w:rPr>
                <w:b/>
                <w:i/>
              </w:rPr>
              <w:t>, след като се извърши независим анализ на разходите и ползите и оценка на субсидиарността и пропорционалността</w:t>
            </w:r>
            <w:r w:rsidRPr="002A017E">
              <w:t>;</w:t>
            </w:r>
            <w:r w:rsidRPr="002A017E">
              <w:rPr>
                <w:b/>
                <w:i/>
              </w:rPr>
              <w:t xml:space="preserve"> подчертава, че измерването на изпълнението следва да бъде на първо място по отношение на въздействието: доказуемо намаляване на стратегическата зависимост от определени суровини (напр. суровини/компоненти от критично значение) спрямо определен </w:t>
            </w:r>
            <w:r w:rsidRPr="002A017E">
              <w:rPr>
                <w:b/>
                <w:i/>
              </w:rPr>
              <w:lastRenderedPageBreak/>
              <w:t>базов сценарий/съпоставителен сценарий, по-висока производителност и брутна добавена стойност в целеви вериги за създаване на стойност, по-голяма устойчивост на доставките и подобрени търговски показатели; счита, че показателите</w:t>
            </w:r>
            <w:r w:rsidRPr="002A017E">
              <w:t xml:space="preserve"> за крайните продукти, като например броя на проектите</w:t>
            </w:r>
            <w:r w:rsidRPr="002A017E">
              <w:rPr>
                <w:b/>
                <w:i/>
              </w:rPr>
              <w:t>,</w:t>
            </w:r>
            <w:r w:rsidRPr="002A017E">
              <w:t xml:space="preserve"> малките и средните предприятия, които се </w:t>
            </w:r>
            <w:r w:rsidRPr="002A017E">
              <w:rPr>
                <w:b/>
                <w:i/>
              </w:rPr>
              <w:t>преместват</w:t>
            </w:r>
            <w:r w:rsidRPr="002A017E">
              <w:t xml:space="preserve">, новосъздадените и разрастващите се предприятия, които са създадени или разширени, </w:t>
            </w:r>
            <w:r w:rsidRPr="002A017E">
              <w:rPr>
                <w:b/>
                <w:i/>
              </w:rPr>
              <w:t>инвестирания капитал</w:t>
            </w:r>
            <w:r w:rsidRPr="002A017E">
              <w:t xml:space="preserve"> и </w:t>
            </w:r>
            <w:r w:rsidRPr="002A017E">
              <w:rPr>
                <w:b/>
                <w:i/>
              </w:rPr>
              <w:t>работните</w:t>
            </w:r>
            <w:r w:rsidRPr="002A017E">
              <w:t xml:space="preserve"> места в сферата на промишлеността в целевите региони, </w:t>
            </w:r>
            <w:r w:rsidRPr="002A017E">
              <w:rPr>
                <w:b/>
                <w:i/>
              </w:rPr>
              <w:t>следва</w:t>
            </w:r>
            <w:r w:rsidRPr="002A017E">
              <w:t xml:space="preserve"> да </w:t>
            </w:r>
            <w:r w:rsidRPr="002A017E">
              <w:rPr>
                <w:b/>
                <w:i/>
              </w:rPr>
              <w:t>бъдат вторични</w:t>
            </w:r>
            <w:r w:rsidRPr="002A017E">
              <w:t xml:space="preserve"> и </w:t>
            </w:r>
            <w:r w:rsidRPr="002A017E">
              <w:rPr>
                <w:b/>
                <w:i/>
              </w:rPr>
              <w:t>да се използват за обяснение</w:t>
            </w:r>
            <w:r w:rsidRPr="002A017E">
              <w:t xml:space="preserve"> на </w:t>
            </w:r>
            <w:r w:rsidRPr="002A017E">
              <w:rPr>
                <w:b/>
                <w:i/>
              </w:rPr>
              <w:t>резултатите</w:t>
            </w:r>
            <w:r w:rsidRPr="002A017E">
              <w:t xml:space="preserve">, </w:t>
            </w:r>
            <w:r w:rsidRPr="002A017E">
              <w:rPr>
                <w:b/>
                <w:i/>
              </w:rPr>
              <w:t>а не за заместването им</w:t>
            </w:r>
            <w:r w:rsidRPr="002A017E">
              <w:t>;</w:t>
            </w:r>
          </w:p>
        </w:tc>
      </w:tr>
    </w:tbl>
    <w:p w14:paraId="403A90D6"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1D33750" w14:textId="77777777" w:rsidR="007229C5" w:rsidRPr="002A017E" w:rsidRDefault="007229C5" w:rsidP="007229C5">
      <w:r w:rsidRPr="002A017E">
        <w:rPr>
          <w:rStyle w:val="HideTWBExt"/>
        </w:rPr>
        <w:t>&lt;/Amend&gt;</w:t>
      </w:r>
    </w:p>
    <w:p w14:paraId="3EFDBC2C"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88</w:t>
      </w:r>
      <w:r w:rsidRPr="002A017E">
        <w:rPr>
          <w:rStyle w:val="HideTWBExt"/>
          <w:b w:val="0"/>
        </w:rPr>
        <w:t>&lt;/NumAm&gt;</w:t>
      </w:r>
    </w:p>
    <w:p w14:paraId="2728C219"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61AAF1F3" w14:textId="77777777" w:rsidR="007229C5" w:rsidRPr="002A017E" w:rsidRDefault="007229C5" w:rsidP="007229C5">
      <w:pPr>
        <w:pStyle w:val="NormalBold"/>
      </w:pPr>
      <w:r w:rsidRPr="002A017E">
        <w:rPr>
          <w:rStyle w:val="HideTWBExt"/>
          <w:b w:val="0"/>
        </w:rPr>
        <w:t>&lt;/RepeatBlock-By&gt;</w:t>
      </w:r>
    </w:p>
    <w:p w14:paraId="7610F24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32CA448" w14:textId="77777777" w:rsidR="007229C5" w:rsidRPr="002A017E" w:rsidRDefault="007229C5" w:rsidP="007229C5">
      <w:pPr>
        <w:pStyle w:val="NormalBold"/>
      </w:pPr>
      <w:r w:rsidRPr="002A017E">
        <w:rPr>
          <w:rStyle w:val="HideTWBExt"/>
          <w:b w:val="0"/>
        </w:rPr>
        <w:t>&lt;Article&gt;</w:t>
      </w:r>
      <w:r w:rsidRPr="002A017E">
        <w:t>Параграф 15</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0AC6AE3" w14:textId="77777777" w:rsidTr="006B3A3B">
        <w:trPr>
          <w:trHeight w:hRule="exact" w:val="240"/>
          <w:jc w:val="center"/>
        </w:trPr>
        <w:tc>
          <w:tcPr>
            <w:tcW w:w="9752" w:type="dxa"/>
            <w:gridSpan w:val="2"/>
            <w:tcBorders>
              <w:top w:val="nil"/>
              <w:left w:val="nil"/>
              <w:bottom w:val="nil"/>
              <w:right w:val="nil"/>
            </w:tcBorders>
          </w:tcPr>
          <w:p w14:paraId="62A72111" w14:textId="77777777" w:rsidR="007229C5" w:rsidRPr="002A017E" w:rsidRDefault="007229C5" w:rsidP="006B3A3B"/>
        </w:tc>
      </w:tr>
      <w:tr w:rsidR="00310B4A" w:rsidRPr="002A017E" w14:paraId="2BF02C67" w14:textId="77777777" w:rsidTr="006B3A3B">
        <w:trPr>
          <w:trHeight w:val="240"/>
          <w:jc w:val="center"/>
        </w:trPr>
        <w:tc>
          <w:tcPr>
            <w:tcW w:w="4876" w:type="dxa"/>
            <w:tcBorders>
              <w:top w:val="nil"/>
              <w:left w:val="nil"/>
              <w:bottom w:val="nil"/>
              <w:right w:val="nil"/>
            </w:tcBorders>
          </w:tcPr>
          <w:p w14:paraId="318D4B8D"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149825D6" w14:textId="77777777" w:rsidR="007229C5" w:rsidRPr="002A017E" w:rsidRDefault="007229C5" w:rsidP="006B3A3B">
            <w:pPr>
              <w:pStyle w:val="AmColumnHeading"/>
            </w:pPr>
            <w:r w:rsidRPr="002A017E">
              <w:t>Изменение</w:t>
            </w:r>
          </w:p>
        </w:tc>
      </w:tr>
      <w:tr w:rsidR="00310B4A" w:rsidRPr="002A017E" w14:paraId="7C550021" w14:textId="77777777" w:rsidTr="006B3A3B">
        <w:trPr>
          <w:jc w:val="center"/>
        </w:trPr>
        <w:tc>
          <w:tcPr>
            <w:tcW w:w="4876" w:type="dxa"/>
            <w:tcBorders>
              <w:top w:val="nil"/>
              <w:left w:val="nil"/>
              <w:bottom w:val="nil"/>
              <w:right w:val="nil"/>
            </w:tcBorders>
          </w:tcPr>
          <w:p w14:paraId="37E444F5" w14:textId="77777777" w:rsidR="007229C5" w:rsidRPr="002A017E" w:rsidRDefault="007229C5" w:rsidP="006B3A3B">
            <w:pPr>
              <w:pStyle w:val="Normal6a"/>
            </w:pPr>
            <w:r w:rsidRPr="002A017E">
              <w:t>15.</w:t>
            </w:r>
            <w:r w:rsidRPr="002A017E">
              <w:tab/>
              <w:t xml:space="preserve">счита, че следва да се подкрепи преместването на промишлеността </w:t>
            </w:r>
            <w:r w:rsidRPr="002A017E">
              <w:rPr>
                <w:b/>
                <w:bCs/>
                <w:i/>
                <w:iCs/>
              </w:rPr>
              <w:t>към ЕС</w:t>
            </w:r>
            <w:r w:rsidRPr="002A017E">
              <w:t xml:space="preserve">, за да се намалят стратегическите зависимости на ЕС; предлага напредъкът да се измерва с показатели за крайните продукти, като например броя на проектите и малките и средните предприятия, които са се преместили в ЕС, броя на новосъздадените и разрастващите се предприятия, които са създадени или разширени, и създадените работни места в сферата на промишлеността в целевите региони; счита, че биха могли да се използват и показатели за резултатите, като например </w:t>
            </w:r>
            <w:r w:rsidRPr="002A017E">
              <w:rPr>
                <w:b/>
                <w:i/>
              </w:rPr>
              <w:t>намаляването</w:t>
            </w:r>
            <w:r w:rsidRPr="002A017E">
              <w:t xml:space="preserve"> на </w:t>
            </w:r>
            <w:r w:rsidRPr="002A017E">
              <w:rPr>
                <w:b/>
                <w:i/>
              </w:rPr>
              <w:t>вноса</w:t>
            </w:r>
            <w:r w:rsidRPr="002A017E">
              <w:t xml:space="preserve">, </w:t>
            </w:r>
            <w:r w:rsidRPr="002A017E">
              <w:rPr>
                <w:b/>
                <w:i/>
              </w:rPr>
              <w:lastRenderedPageBreak/>
              <w:t>произтичащо</w:t>
            </w:r>
            <w:r w:rsidRPr="002A017E">
              <w:t xml:space="preserve"> от </w:t>
            </w:r>
            <w:r w:rsidRPr="002A017E">
              <w:rPr>
                <w:b/>
                <w:i/>
              </w:rPr>
              <w:t>намалената стратегическа зависимост</w:t>
            </w:r>
            <w:r w:rsidRPr="002A017E">
              <w:t xml:space="preserve"> от </w:t>
            </w:r>
            <w:r w:rsidRPr="002A017E">
              <w:rPr>
                <w:b/>
                <w:i/>
              </w:rPr>
              <w:t>вносни</w:t>
            </w:r>
            <w:r w:rsidRPr="002A017E">
              <w:t xml:space="preserve"> суровини от критично значение;</w:t>
            </w:r>
          </w:p>
        </w:tc>
        <w:tc>
          <w:tcPr>
            <w:tcW w:w="4876" w:type="dxa"/>
            <w:tcBorders>
              <w:top w:val="nil"/>
              <w:left w:val="nil"/>
              <w:bottom w:val="nil"/>
              <w:right w:val="nil"/>
            </w:tcBorders>
          </w:tcPr>
          <w:p w14:paraId="4B36472A" w14:textId="77777777" w:rsidR="007229C5" w:rsidRPr="002A017E" w:rsidRDefault="007229C5" w:rsidP="006B3A3B">
            <w:pPr>
              <w:pStyle w:val="Normal6a"/>
            </w:pPr>
            <w:r w:rsidRPr="002A017E">
              <w:lastRenderedPageBreak/>
              <w:t>15.</w:t>
            </w:r>
            <w:r w:rsidRPr="002A017E">
              <w:tab/>
              <w:t xml:space="preserve">счита, че следва да се подкрепи преместването на промишлеността </w:t>
            </w:r>
            <w:r w:rsidRPr="002A017E">
              <w:rPr>
                <w:b/>
                <w:i/>
              </w:rPr>
              <w:t>и самостоятелното задоволяване на потребностите от суровини от критично значение</w:t>
            </w:r>
            <w:r w:rsidRPr="002A017E">
              <w:t xml:space="preserve">, за да се намалят стратегическите зависимости на ЕС; предлага напредъкът да се измерва с показатели за крайните продукти, като например броя на проектите и малките и средните предприятия, които са се преместили в ЕС </w:t>
            </w:r>
            <w:r w:rsidRPr="002A017E">
              <w:rPr>
                <w:b/>
                <w:i/>
              </w:rPr>
              <w:t>в резултат на финансиране от ЕС</w:t>
            </w:r>
            <w:r w:rsidRPr="002A017E">
              <w:t xml:space="preserve">, броя на новосъздадените и разрастващите се предприятия, които са създадени или разширени, и създадените работни места в сферата на промишлеността в </w:t>
            </w:r>
            <w:r w:rsidRPr="002A017E">
              <w:lastRenderedPageBreak/>
              <w:t xml:space="preserve">целевите региони; счита, че биха могли да се използват и показатели за резултатите, като например </w:t>
            </w:r>
            <w:r w:rsidRPr="002A017E">
              <w:rPr>
                <w:b/>
                <w:i/>
              </w:rPr>
              <w:t>увеличаването на дела</w:t>
            </w:r>
            <w:r w:rsidRPr="002A017E">
              <w:t xml:space="preserve"> на </w:t>
            </w:r>
            <w:r w:rsidRPr="002A017E">
              <w:rPr>
                <w:b/>
                <w:i/>
              </w:rPr>
              <w:t>суровините от критично значение</w:t>
            </w:r>
            <w:r w:rsidRPr="002A017E">
              <w:t xml:space="preserve">, </w:t>
            </w:r>
            <w:r w:rsidRPr="002A017E">
              <w:rPr>
                <w:b/>
                <w:i/>
              </w:rPr>
              <w:t>внасяни</w:t>
            </w:r>
            <w:r w:rsidRPr="002A017E">
              <w:t xml:space="preserve"> от </w:t>
            </w:r>
            <w:r w:rsidRPr="002A017E">
              <w:rPr>
                <w:b/>
                <w:i/>
              </w:rPr>
              <w:t>нови стратегически партньори или с произход</w:t>
            </w:r>
            <w:r w:rsidRPr="002A017E">
              <w:t xml:space="preserve"> от </w:t>
            </w:r>
            <w:r w:rsidRPr="002A017E">
              <w:rPr>
                <w:b/>
                <w:i/>
              </w:rPr>
              <w:t>ЕС, и увеличаването на обемите (в тонове) на рециклираните</w:t>
            </w:r>
            <w:r w:rsidRPr="002A017E">
              <w:t xml:space="preserve"> суровини от критично значение;</w:t>
            </w:r>
          </w:p>
        </w:tc>
      </w:tr>
    </w:tbl>
    <w:p w14:paraId="63F2E514"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84B0A1A" w14:textId="77777777" w:rsidR="007229C5" w:rsidRPr="002A017E" w:rsidRDefault="007229C5" w:rsidP="007229C5">
      <w:r w:rsidRPr="002A017E">
        <w:rPr>
          <w:rStyle w:val="HideTWBExt"/>
        </w:rPr>
        <w:t>&lt;/Amend&gt;</w:t>
      </w:r>
    </w:p>
    <w:p w14:paraId="71CF7F7A"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89</w:t>
      </w:r>
      <w:r w:rsidRPr="002A017E">
        <w:rPr>
          <w:rStyle w:val="HideTWBExt"/>
          <w:b w:val="0"/>
        </w:rPr>
        <w:t>&lt;/NumAm&gt;</w:t>
      </w:r>
    </w:p>
    <w:p w14:paraId="405A6B39"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67D045F1" w14:textId="77777777" w:rsidR="007229C5" w:rsidRPr="002A017E" w:rsidRDefault="007229C5" w:rsidP="007229C5">
      <w:pPr>
        <w:pStyle w:val="NormalBold"/>
      </w:pPr>
      <w:r w:rsidRPr="002A017E">
        <w:rPr>
          <w:rStyle w:val="HideTWBExt"/>
          <w:b w:val="0"/>
        </w:rPr>
        <w:t>&lt;/RepeatBlock-By&gt;</w:t>
      </w:r>
    </w:p>
    <w:p w14:paraId="3C181F65"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4792E4D" w14:textId="77777777" w:rsidR="007229C5" w:rsidRPr="002A017E" w:rsidRDefault="007229C5" w:rsidP="007229C5">
      <w:pPr>
        <w:pStyle w:val="NormalBold"/>
      </w:pPr>
      <w:r w:rsidRPr="002A017E">
        <w:rPr>
          <w:rStyle w:val="HideTWBExt"/>
          <w:b w:val="0"/>
        </w:rPr>
        <w:t>&lt;Article&gt;</w:t>
      </w:r>
      <w:r w:rsidRPr="002A017E">
        <w:t>Параграф 15</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823B3CD" w14:textId="77777777" w:rsidTr="006B3A3B">
        <w:trPr>
          <w:trHeight w:hRule="exact" w:val="240"/>
          <w:jc w:val="center"/>
        </w:trPr>
        <w:tc>
          <w:tcPr>
            <w:tcW w:w="9752" w:type="dxa"/>
            <w:gridSpan w:val="2"/>
            <w:tcBorders>
              <w:top w:val="nil"/>
              <w:left w:val="nil"/>
              <w:bottom w:val="nil"/>
              <w:right w:val="nil"/>
            </w:tcBorders>
          </w:tcPr>
          <w:p w14:paraId="37F1F3D3" w14:textId="77777777" w:rsidR="007229C5" w:rsidRPr="002A017E" w:rsidRDefault="007229C5" w:rsidP="006B3A3B"/>
        </w:tc>
      </w:tr>
      <w:tr w:rsidR="00310B4A" w:rsidRPr="002A017E" w14:paraId="36D38981" w14:textId="77777777" w:rsidTr="006B3A3B">
        <w:trPr>
          <w:trHeight w:val="240"/>
          <w:jc w:val="center"/>
        </w:trPr>
        <w:tc>
          <w:tcPr>
            <w:tcW w:w="4876" w:type="dxa"/>
            <w:tcBorders>
              <w:top w:val="nil"/>
              <w:left w:val="nil"/>
              <w:bottom w:val="nil"/>
              <w:right w:val="nil"/>
            </w:tcBorders>
          </w:tcPr>
          <w:p w14:paraId="6CB5AA9E"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105F65DD" w14:textId="77777777" w:rsidR="007229C5" w:rsidRPr="002A017E" w:rsidRDefault="007229C5" w:rsidP="006B3A3B">
            <w:pPr>
              <w:pStyle w:val="AmColumnHeading"/>
            </w:pPr>
            <w:r w:rsidRPr="002A017E">
              <w:t>Изменение</w:t>
            </w:r>
          </w:p>
        </w:tc>
      </w:tr>
      <w:tr w:rsidR="00310B4A" w:rsidRPr="002A017E" w14:paraId="3A0453BC" w14:textId="77777777" w:rsidTr="006B3A3B">
        <w:trPr>
          <w:jc w:val="center"/>
        </w:trPr>
        <w:tc>
          <w:tcPr>
            <w:tcW w:w="4876" w:type="dxa"/>
            <w:tcBorders>
              <w:top w:val="nil"/>
              <w:left w:val="nil"/>
              <w:bottom w:val="nil"/>
              <w:right w:val="nil"/>
            </w:tcBorders>
          </w:tcPr>
          <w:p w14:paraId="6C4EF8DF" w14:textId="77777777" w:rsidR="007229C5" w:rsidRPr="002A017E" w:rsidRDefault="007229C5" w:rsidP="006B3A3B">
            <w:pPr>
              <w:pStyle w:val="Normal6a"/>
            </w:pPr>
            <w:r w:rsidRPr="002A017E">
              <w:t>15.</w:t>
            </w:r>
            <w:r w:rsidRPr="002A017E">
              <w:tab/>
              <w:t>счита, че следва да се подкрепи преместването на промишлеността към ЕС, за да се намалят стратегическите зависимости на ЕС; предлага напредъкът да се измерва с показатели за крайните продукти, като например броя на проектите и малките и средните предприятия, които са се преместили в ЕС, броя на новосъздадените и разрастващите се предприятия, които са създадени или разширени, и създадените работни места в сферата на промишлеността в целевите региони; счита, че биха могли да се използват и показатели за резултатите, като например намаляването на вноса, произтичащо от намалената стратегическа зависимост от вносни суровини от критично значение;</w:t>
            </w:r>
          </w:p>
        </w:tc>
        <w:tc>
          <w:tcPr>
            <w:tcW w:w="4876" w:type="dxa"/>
            <w:tcBorders>
              <w:top w:val="nil"/>
              <w:left w:val="nil"/>
              <w:bottom w:val="nil"/>
              <w:right w:val="nil"/>
            </w:tcBorders>
          </w:tcPr>
          <w:p w14:paraId="2CAE6924" w14:textId="77777777" w:rsidR="007229C5" w:rsidRPr="002A017E" w:rsidRDefault="007229C5" w:rsidP="006B3A3B">
            <w:pPr>
              <w:pStyle w:val="Normal6a"/>
            </w:pPr>
            <w:r w:rsidRPr="002A017E">
              <w:t>15.</w:t>
            </w:r>
            <w:r w:rsidRPr="002A017E">
              <w:tab/>
              <w:t xml:space="preserve">счита, че следва да се подкрепи преместването на промишлеността към ЕС, за да се намалят стратегическите зависимости на ЕС; предлага напредъкът да се измерва с показатели за крайните продукти, като например броя на проектите и малките и средните предприятия, които са се преместили в ЕС, броя на новосъздадените и разрастващите се предприятия, които са създадени или разширени, </w:t>
            </w:r>
            <w:r w:rsidRPr="002A017E">
              <w:rPr>
                <w:b/>
                <w:i/>
              </w:rPr>
              <w:t>процента на финансираните стартиращи предприятия, ръководени от жени,</w:t>
            </w:r>
            <w:r w:rsidRPr="002A017E">
              <w:t xml:space="preserve"> и създадените работни места в сферата на промишлеността в целевите региони</w:t>
            </w:r>
            <w:r w:rsidRPr="002A017E">
              <w:rPr>
                <w:b/>
                <w:i/>
              </w:rPr>
              <w:t>, включително колективните трудови договори</w:t>
            </w:r>
            <w:r w:rsidRPr="002A017E">
              <w:t xml:space="preserve">; счита, че биха могли да се използват и показатели за резултатите, като например </w:t>
            </w:r>
            <w:r w:rsidRPr="002A017E">
              <w:rPr>
                <w:b/>
                <w:i/>
              </w:rPr>
              <w:t>намаляване на въглеродния отпечатък и</w:t>
            </w:r>
            <w:r w:rsidRPr="002A017E">
              <w:t xml:space="preserve"> намаляването на вноса, произтичащо от намалената стратегическа зависимост от вносни суровини от критично значение;</w:t>
            </w:r>
          </w:p>
        </w:tc>
      </w:tr>
    </w:tbl>
    <w:p w14:paraId="530D1BFA"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38F72701" w14:textId="77777777" w:rsidR="007229C5" w:rsidRPr="002A017E" w:rsidRDefault="007229C5" w:rsidP="007229C5">
      <w:r w:rsidRPr="002A017E">
        <w:rPr>
          <w:rStyle w:val="HideTWBExt"/>
        </w:rPr>
        <w:lastRenderedPageBreak/>
        <w:t>&lt;/Amend&gt;</w:t>
      </w:r>
    </w:p>
    <w:p w14:paraId="7CA01B64"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90</w:t>
      </w:r>
      <w:r w:rsidRPr="002A017E">
        <w:rPr>
          <w:rStyle w:val="HideTWBExt"/>
          <w:b w:val="0"/>
        </w:rPr>
        <w:t>&lt;/NumAm&gt;</w:t>
      </w:r>
    </w:p>
    <w:p w14:paraId="2547B6DA"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4B3E95D9" w14:textId="77777777" w:rsidR="007229C5" w:rsidRPr="002A017E" w:rsidRDefault="007229C5" w:rsidP="007229C5">
      <w:pPr>
        <w:pStyle w:val="NormalBold"/>
      </w:pPr>
      <w:r w:rsidRPr="002A017E">
        <w:rPr>
          <w:rStyle w:val="HideTWBExt"/>
          <w:b w:val="0"/>
        </w:rPr>
        <w:t>&lt;/RepeatBlock-By&gt;</w:t>
      </w:r>
    </w:p>
    <w:p w14:paraId="3B0778B4"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28AE672F" w14:textId="77777777" w:rsidR="007229C5" w:rsidRPr="002A017E" w:rsidRDefault="007229C5" w:rsidP="007229C5">
      <w:pPr>
        <w:pStyle w:val="NormalBold"/>
      </w:pPr>
      <w:r w:rsidRPr="002A017E">
        <w:rPr>
          <w:rStyle w:val="HideTWBExt"/>
          <w:b w:val="0"/>
        </w:rPr>
        <w:t>&lt;Article&gt;</w:t>
      </w:r>
      <w:r w:rsidRPr="002A017E">
        <w:t>Параграф 16</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711BF719" w14:textId="77777777" w:rsidTr="006B3A3B">
        <w:trPr>
          <w:trHeight w:hRule="exact" w:val="240"/>
          <w:jc w:val="center"/>
        </w:trPr>
        <w:tc>
          <w:tcPr>
            <w:tcW w:w="9752" w:type="dxa"/>
            <w:gridSpan w:val="2"/>
            <w:tcBorders>
              <w:top w:val="nil"/>
              <w:left w:val="nil"/>
              <w:bottom w:val="nil"/>
              <w:right w:val="nil"/>
            </w:tcBorders>
          </w:tcPr>
          <w:p w14:paraId="45B94F17" w14:textId="77777777" w:rsidR="007229C5" w:rsidRPr="002A017E" w:rsidRDefault="007229C5" w:rsidP="006B3A3B"/>
        </w:tc>
      </w:tr>
      <w:tr w:rsidR="00310B4A" w:rsidRPr="002A017E" w14:paraId="3522316C" w14:textId="77777777" w:rsidTr="006B3A3B">
        <w:trPr>
          <w:trHeight w:val="240"/>
          <w:jc w:val="center"/>
        </w:trPr>
        <w:tc>
          <w:tcPr>
            <w:tcW w:w="4876" w:type="dxa"/>
            <w:tcBorders>
              <w:top w:val="nil"/>
              <w:left w:val="nil"/>
              <w:bottom w:val="nil"/>
              <w:right w:val="nil"/>
            </w:tcBorders>
          </w:tcPr>
          <w:p w14:paraId="58E380CD"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AD12917" w14:textId="77777777" w:rsidR="007229C5" w:rsidRPr="002A017E" w:rsidRDefault="007229C5" w:rsidP="006B3A3B">
            <w:pPr>
              <w:pStyle w:val="AmColumnHeading"/>
            </w:pPr>
            <w:r w:rsidRPr="002A017E">
              <w:t>Изменение</w:t>
            </w:r>
          </w:p>
        </w:tc>
      </w:tr>
      <w:tr w:rsidR="00310B4A" w:rsidRPr="002A017E" w14:paraId="04623230" w14:textId="77777777" w:rsidTr="006B3A3B">
        <w:trPr>
          <w:jc w:val="center"/>
        </w:trPr>
        <w:tc>
          <w:tcPr>
            <w:tcW w:w="4876" w:type="dxa"/>
            <w:tcBorders>
              <w:top w:val="nil"/>
              <w:left w:val="nil"/>
              <w:bottom w:val="nil"/>
              <w:right w:val="nil"/>
            </w:tcBorders>
          </w:tcPr>
          <w:p w14:paraId="7BCEBC72" w14:textId="77777777" w:rsidR="007229C5" w:rsidRPr="002A017E" w:rsidRDefault="007229C5" w:rsidP="006B3A3B">
            <w:pPr>
              <w:pStyle w:val="Normal6a"/>
            </w:pPr>
            <w:r w:rsidRPr="002A017E">
              <w:t>16.</w:t>
            </w:r>
            <w:r w:rsidRPr="002A017E">
              <w:tab/>
              <w:t xml:space="preserve">счита, че следва да се подкрепи съвместното закупуване на енергия за промишлеността, за да се намалят разходите за енергия и да се гарантират доставките; предлага напредъкът да се измерва с показатели за крайните продукти, като например броя на участващите дружества и дела на енергията от възобновяеми източници в съвместните договори; счита, че биха могли да се използват и показатели за резултатите, като например промените в средните цени на енергията в целевите отрасли </w:t>
            </w:r>
            <w:r w:rsidRPr="002A017E">
              <w:rPr>
                <w:b/>
                <w:i/>
              </w:rPr>
              <w:t>и</w:t>
            </w:r>
            <w:r w:rsidRPr="002A017E">
              <w:t xml:space="preserve"> намаляването на прекъсването на </w:t>
            </w:r>
            <w:r w:rsidRPr="002A017E">
              <w:rPr>
                <w:b/>
                <w:i/>
              </w:rPr>
              <w:t>доставките</w:t>
            </w:r>
            <w:r w:rsidRPr="002A017E">
              <w:t>;</w:t>
            </w:r>
          </w:p>
        </w:tc>
        <w:tc>
          <w:tcPr>
            <w:tcW w:w="4876" w:type="dxa"/>
            <w:tcBorders>
              <w:top w:val="nil"/>
              <w:left w:val="nil"/>
              <w:bottom w:val="nil"/>
              <w:right w:val="nil"/>
            </w:tcBorders>
          </w:tcPr>
          <w:p w14:paraId="452054CE" w14:textId="77777777" w:rsidR="007229C5" w:rsidRPr="002A017E" w:rsidRDefault="007229C5" w:rsidP="006B3A3B">
            <w:pPr>
              <w:pStyle w:val="Normal6a"/>
            </w:pPr>
            <w:r w:rsidRPr="002A017E">
              <w:t>16.</w:t>
            </w:r>
            <w:r w:rsidRPr="002A017E">
              <w:tab/>
              <w:t>счита, че следва да се подкрепи съвместното закупуване на енергия за промишлеността, за да се намалят разходите за енергия и да се гарантират доставките; предлага напредъкът да се измерва с показатели за крайните продукти, като например броя на участващите дружества</w:t>
            </w:r>
            <w:r w:rsidRPr="002A017E">
              <w:rPr>
                <w:b/>
                <w:i/>
              </w:rPr>
              <w:t>, обема на закупуването на енергия</w:t>
            </w:r>
            <w:r w:rsidRPr="002A017E">
              <w:t xml:space="preserve"> и дела на енергията от възобновяеми източници в съвместните договори; счита, че биха могли да се използват и показатели за резултатите, като например промените в средните цени на енергията в целевите отрасли</w:t>
            </w:r>
            <w:r w:rsidRPr="002A017E">
              <w:rPr>
                <w:b/>
                <w:i/>
              </w:rPr>
              <w:t>,</w:t>
            </w:r>
            <w:r w:rsidRPr="002A017E">
              <w:t xml:space="preserve"> намаляването на </w:t>
            </w:r>
            <w:r w:rsidRPr="002A017E">
              <w:rPr>
                <w:b/>
                <w:i/>
              </w:rPr>
              <w:t>доставките,</w:t>
            </w:r>
            <w:r w:rsidRPr="002A017E">
              <w:t xml:space="preserve"> прекъсването </w:t>
            </w:r>
            <w:r w:rsidRPr="002A017E">
              <w:rPr>
                <w:b/>
                <w:i/>
              </w:rPr>
              <w:t>и увеличаването</w:t>
            </w:r>
            <w:r w:rsidRPr="002A017E">
              <w:t xml:space="preserve"> на </w:t>
            </w:r>
            <w:r w:rsidRPr="002A017E">
              <w:rPr>
                <w:b/>
                <w:i/>
              </w:rPr>
              <w:t>употребата на енергия от възобновяеми източници</w:t>
            </w:r>
            <w:r w:rsidRPr="002A017E">
              <w:t>;</w:t>
            </w:r>
          </w:p>
        </w:tc>
      </w:tr>
    </w:tbl>
    <w:p w14:paraId="462C1CA0"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5530104" w14:textId="77777777" w:rsidR="007229C5" w:rsidRPr="002A017E" w:rsidRDefault="007229C5" w:rsidP="007229C5">
      <w:r w:rsidRPr="002A017E">
        <w:rPr>
          <w:rStyle w:val="HideTWBExt"/>
        </w:rPr>
        <w:t>&lt;/Amend&gt;</w:t>
      </w:r>
    </w:p>
    <w:p w14:paraId="7C5AB697"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91</w:t>
      </w:r>
      <w:r w:rsidRPr="002A017E">
        <w:rPr>
          <w:rStyle w:val="HideTWBExt"/>
          <w:b w:val="0"/>
        </w:rPr>
        <w:t>&lt;/NumAm&gt;</w:t>
      </w:r>
    </w:p>
    <w:p w14:paraId="3F1BAB47"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23869657" w14:textId="77777777" w:rsidR="007229C5" w:rsidRPr="002A017E" w:rsidRDefault="007229C5" w:rsidP="007229C5">
      <w:pPr>
        <w:pStyle w:val="NormalBold"/>
      </w:pPr>
      <w:r w:rsidRPr="002A017E">
        <w:rPr>
          <w:rStyle w:val="HideTWBExt"/>
          <w:b w:val="0"/>
        </w:rPr>
        <w:t>&lt;/RepeatBlock-By&gt;</w:t>
      </w:r>
    </w:p>
    <w:p w14:paraId="7D424F62"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3EC6340" w14:textId="77777777" w:rsidR="007229C5" w:rsidRPr="002A017E" w:rsidRDefault="007229C5" w:rsidP="007229C5">
      <w:pPr>
        <w:pStyle w:val="NormalBold"/>
      </w:pPr>
      <w:r w:rsidRPr="002A017E">
        <w:rPr>
          <w:rStyle w:val="HideTWBExt"/>
          <w:b w:val="0"/>
        </w:rPr>
        <w:t>&lt;Article&gt;</w:t>
      </w:r>
      <w:r w:rsidRPr="002A017E">
        <w:t>Параграф 16</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2BB91E8" w14:textId="77777777" w:rsidTr="006B3A3B">
        <w:trPr>
          <w:trHeight w:hRule="exact" w:val="240"/>
          <w:jc w:val="center"/>
        </w:trPr>
        <w:tc>
          <w:tcPr>
            <w:tcW w:w="9752" w:type="dxa"/>
            <w:gridSpan w:val="2"/>
            <w:tcBorders>
              <w:top w:val="nil"/>
              <w:left w:val="nil"/>
              <w:bottom w:val="nil"/>
              <w:right w:val="nil"/>
            </w:tcBorders>
          </w:tcPr>
          <w:p w14:paraId="4EA889CE" w14:textId="77777777" w:rsidR="007229C5" w:rsidRPr="002A017E" w:rsidRDefault="007229C5" w:rsidP="006B3A3B"/>
        </w:tc>
      </w:tr>
      <w:tr w:rsidR="00310B4A" w:rsidRPr="002A017E" w14:paraId="7A196EB9" w14:textId="77777777" w:rsidTr="006B3A3B">
        <w:trPr>
          <w:trHeight w:val="240"/>
          <w:jc w:val="center"/>
        </w:trPr>
        <w:tc>
          <w:tcPr>
            <w:tcW w:w="4876" w:type="dxa"/>
            <w:tcBorders>
              <w:top w:val="nil"/>
              <w:left w:val="nil"/>
              <w:bottom w:val="nil"/>
              <w:right w:val="nil"/>
            </w:tcBorders>
          </w:tcPr>
          <w:p w14:paraId="60D9449A"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A29A130" w14:textId="77777777" w:rsidR="007229C5" w:rsidRPr="002A017E" w:rsidRDefault="007229C5" w:rsidP="006B3A3B">
            <w:pPr>
              <w:pStyle w:val="AmColumnHeading"/>
            </w:pPr>
            <w:r w:rsidRPr="002A017E">
              <w:t>Изменение</w:t>
            </w:r>
          </w:p>
        </w:tc>
      </w:tr>
      <w:tr w:rsidR="00310B4A" w:rsidRPr="002A017E" w14:paraId="6D0567B6" w14:textId="77777777" w:rsidTr="006B3A3B">
        <w:trPr>
          <w:jc w:val="center"/>
        </w:trPr>
        <w:tc>
          <w:tcPr>
            <w:tcW w:w="4876" w:type="dxa"/>
            <w:tcBorders>
              <w:top w:val="nil"/>
              <w:left w:val="nil"/>
              <w:bottom w:val="nil"/>
              <w:right w:val="nil"/>
            </w:tcBorders>
          </w:tcPr>
          <w:p w14:paraId="3CB9A991" w14:textId="77777777" w:rsidR="007229C5" w:rsidRPr="002A017E" w:rsidRDefault="007229C5" w:rsidP="006B3A3B">
            <w:pPr>
              <w:pStyle w:val="Normal6a"/>
            </w:pPr>
            <w:r w:rsidRPr="002A017E">
              <w:t>16.</w:t>
            </w:r>
            <w:r w:rsidRPr="002A017E">
              <w:tab/>
            </w:r>
            <w:r w:rsidRPr="002A017E">
              <w:rPr>
                <w:b/>
                <w:i/>
              </w:rPr>
              <w:t>счита</w:t>
            </w:r>
            <w:r w:rsidRPr="002A017E">
              <w:t xml:space="preserve">, че </w:t>
            </w:r>
            <w:r w:rsidRPr="002A017E">
              <w:rPr>
                <w:b/>
                <w:i/>
              </w:rPr>
              <w:t>следва да се подкрепи</w:t>
            </w:r>
            <w:r w:rsidRPr="002A017E">
              <w:t xml:space="preserve"> съвместното закупуване на енергия за промишлеността</w:t>
            </w:r>
            <w:r w:rsidRPr="002A017E">
              <w:rPr>
                <w:b/>
                <w:i/>
              </w:rPr>
              <w:t>, за</w:t>
            </w:r>
            <w:r w:rsidRPr="002A017E">
              <w:t xml:space="preserve"> да </w:t>
            </w:r>
            <w:r w:rsidRPr="002A017E">
              <w:rPr>
                <w:b/>
                <w:i/>
              </w:rPr>
              <w:t>се намалят</w:t>
            </w:r>
            <w:r w:rsidRPr="002A017E">
              <w:t xml:space="preserve"> разходите </w:t>
            </w:r>
            <w:r w:rsidRPr="002A017E">
              <w:rPr>
                <w:b/>
                <w:i/>
              </w:rPr>
              <w:t>за енергия</w:t>
            </w:r>
            <w:r w:rsidRPr="002A017E">
              <w:t xml:space="preserve"> и да </w:t>
            </w:r>
            <w:r w:rsidRPr="002A017E">
              <w:rPr>
                <w:b/>
                <w:i/>
              </w:rPr>
              <w:t>се гарантират доставките; предлага напредъкът да се измерва с показатели за крайните продукти</w:t>
            </w:r>
            <w:r w:rsidRPr="002A017E">
              <w:t xml:space="preserve">, </w:t>
            </w:r>
            <w:r w:rsidRPr="002A017E">
              <w:rPr>
                <w:b/>
                <w:i/>
              </w:rPr>
              <w:t xml:space="preserve">като например броя на участващите </w:t>
            </w:r>
            <w:r w:rsidRPr="002A017E">
              <w:rPr>
                <w:b/>
                <w:i/>
              </w:rPr>
              <w:lastRenderedPageBreak/>
              <w:t>дружества</w:t>
            </w:r>
            <w:r w:rsidRPr="002A017E">
              <w:t xml:space="preserve"> и </w:t>
            </w:r>
            <w:r w:rsidRPr="002A017E">
              <w:rPr>
                <w:b/>
                <w:i/>
              </w:rPr>
              <w:t>дела на енергията от възобновяеми източници в съвместните договори</w:t>
            </w:r>
            <w:r w:rsidRPr="002A017E">
              <w:t>;</w:t>
            </w:r>
            <w:r w:rsidRPr="002A017E">
              <w:rPr>
                <w:b/>
                <w:i/>
              </w:rPr>
              <w:t xml:space="preserve"> счита</w:t>
            </w:r>
            <w:r w:rsidRPr="002A017E">
              <w:t xml:space="preserve">, че </w:t>
            </w:r>
            <w:r w:rsidRPr="002A017E">
              <w:rPr>
                <w:b/>
                <w:i/>
              </w:rPr>
              <w:t>биха могли</w:t>
            </w:r>
            <w:r w:rsidRPr="002A017E">
              <w:t xml:space="preserve"> да се </w:t>
            </w:r>
            <w:r w:rsidRPr="002A017E">
              <w:rPr>
                <w:b/>
                <w:i/>
              </w:rPr>
              <w:t>използват и показатели за резултатите</w:t>
            </w:r>
            <w:r w:rsidRPr="002A017E">
              <w:t xml:space="preserve">, като например </w:t>
            </w:r>
            <w:r w:rsidRPr="002A017E">
              <w:rPr>
                <w:b/>
                <w:i/>
              </w:rPr>
              <w:t>промените в средните</w:t>
            </w:r>
            <w:r w:rsidRPr="002A017E">
              <w:t xml:space="preserve"> цени на енергията </w:t>
            </w:r>
            <w:r w:rsidRPr="002A017E">
              <w:rPr>
                <w:b/>
                <w:i/>
              </w:rPr>
              <w:t>в целевите отрасли</w:t>
            </w:r>
            <w:r w:rsidRPr="002A017E">
              <w:t xml:space="preserve"> и </w:t>
            </w:r>
            <w:r w:rsidRPr="002A017E">
              <w:rPr>
                <w:b/>
                <w:i/>
              </w:rPr>
              <w:t>намаляването на прекъсването</w:t>
            </w:r>
            <w:r w:rsidRPr="002A017E">
              <w:t xml:space="preserve"> на доставките;</w:t>
            </w:r>
          </w:p>
        </w:tc>
        <w:tc>
          <w:tcPr>
            <w:tcW w:w="4876" w:type="dxa"/>
            <w:tcBorders>
              <w:top w:val="nil"/>
              <w:left w:val="nil"/>
              <w:bottom w:val="nil"/>
              <w:right w:val="nil"/>
            </w:tcBorders>
          </w:tcPr>
          <w:p w14:paraId="39AAEAFB" w14:textId="77777777" w:rsidR="007229C5" w:rsidRPr="002A017E" w:rsidRDefault="007229C5" w:rsidP="006B3A3B">
            <w:pPr>
              <w:pStyle w:val="Normal6a"/>
            </w:pPr>
            <w:r w:rsidRPr="002A017E">
              <w:lastRenderedPageBreak/>
              <w:t>16.</w:t>
            </w:r>
            <w:r w:rsidRPr="002A017E">
              <w:tab/>
            </w:r>
            <w:r w:rsidRPr="002A017E">
              <w:rPr>
                <w:b/>
                <w:i/>
              </w:rPr>
              <w:t>подчертава</w:t>
            </w:r>
            <w:r w:rsidRPr="002A017E">
              <w:t xml:space="preserve">, че съвместното закупуване на енергия за промишлеността </w:t>
            </w:r>
            <w:r w:rsidRPr="002A017E">
              <w:rPr>
                <w:b/>
                <w:i/>
              </w:rPr>
              <w:t>има потенциала</w:t>
            </w:r>
            <w:r w:rsidRPr="002A017E">
              <w:t xml:space="preserve"> да </w:t>
            </w:r>
            <w:r w:rsidRPr="002A017E">
              <w:rPr>
                <w:b/>
                <w:i/>
              </w:rPr>
              <w:t>намали</w:t>
            </w:r>
            <w:r w:rsidRPr="002A017E">
              <w:t xml:space="preserve"> разходите и да </w:t>
            </w:r>
            <w:r w:rsidRPr="002A017E">
              <w:rPr>
                <w:b/>
                <w:i/>
              </w:rPr>
              <w:t>повиши енергийната сигурност на Европа</w:t>
            </w:r>
            <w:r w:rsidRPr="002A017E">
              <w:t xml:space="preserve">, </w:t>
            </w:r>
            <w:r w:rsidRPr="002A017E">
              <w:rPr>
                <w:b/>
                <w:i/>
              </w:rPr>
              <w:t>при условие че остане пазарно ориентирано</w:t>
            </w:r>
            <w:r w:rsidRPr="002A017E">
              <w:t xml:space="preserve"> и </w:t>
            </w:r>
            <w:r w:rsidRPr="002A017E">
              <w:rPr>
                <w:b/>
                <w:i/>
              </w:rPr>
              <w:t>доброволно</w:t>
            </w:r>
            <w:r w:rsidRPr="002A017E">
              <w:t>;</w:t>
            </w:r>
            <w:r w:rsidRPr="002A017E">
              <w:rPr>
                <w:b/>
                <w:i/>
              </w:rPr>
              <w:t xml:space="preserve"> подчертава</w:t>
            </w:r>
            <w:r w:rsidRPr="002A017E">
              <w:t xml:space="preserve">, че </w:t>
            </w:r>
            <w:r w:rsidRPr="002A017E">
              <w:rPr>
                <w:b/>
                <w:i/>
              </w:rPr>
              <w:t>напредъкът следва</w:t>
            </w:r>
            <w:r w:rsidRPr="002A017E">
              <w:t xml:space="preserve"> да </w:t>
            </w:r>
            <w:r w:rsidRPr="002A017E">
              <w:lastRenderedPageBreak/>
              <w:t xml:space="preserve">се </w:t>
            </w:r>
            <w:r w:rsidRPr="002A017E">
              <w:rPr>
                <w:b/>
                <w:i/>
              </w:rPr>
              <w:t>оценява чрез конкретни резултати</w:t>
            </w:r>
            <w:r w:rsidRPr="002A017E">
              <w:t xml:space="preserve">, като например </w:t>
            </w:r>
            <w:r w:rsidRPr="002A017E">
              <w:rPr>
                <w:b/>
                <w:i/>
              </w:rPr>
              <w:t>намалени</w:t>
            </w:r>
            <w:r w:rsidRPr="002A017E">
              <w:t xml:space="preserve"> цени на енергията и </w:t>
            </w:r>
            <w:r w:rsidRPr="002A017E">
              <w:rPr>
                <w:b/>
                <w:i/>
              </w:rPr>
              <w:t>подобрена надеждност</w:t>
            </w:r>
            <w:r w:rsidRPr="002A017E">
              <w:t xml:space="preserve"> на доставките;</w:t>
            </w:r>
          </w:p>
        </w:tc>
      </w:tr>
    </w:tbl>
    <w:p w14:paraId="0368AABB"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616A73EA" w14:textId="77777777" w:rsidR="007229C5" w:rsidRPr="002A017E" w:rsidRDefault="007229C5" w:rsidP="007229C5">
      <w:r w:rsidRPr="002A017E">
        <w:rPr>
          <w:rStyle w:val="HideTWBExt"/>
        </w:rPr>
        <w:t>&lt;/Amend&gt;</w:t>
      </w:r>
    </w:p>
    <w:p w14:paraId="4BEDC9C0"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92</w:t>
      </w:r>
      <w:r w:rsidRPr="002A017E">
        <w:rPr>
          <w:rStyle w:val="HideTWBExt"/>
          <w:b w:val="0"/>
        </w:rPr>
        <w:t>&lt;/NumAm&gt;</w:t>
      </w:r>
    </w:p>
    <w:p w14:paraId="7C619A3F"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47675860" w14:textId="77777777" w:rsidR="007229C5" w:rsidRPr="002A017E" w:rsidRDefault="007229C5" w:rsidP="007229C5">
      <w:pPr>
        <w:pStyle w:val="NormalBold"/>
      </w:pPr>
      <w:r w:rsidRPr="002A017E">
        <w:rPr>
          <w:rStyle w:val="HideTWBExt"/>
          <w:b w:val="0"/>
        </w:rPr>
        <w:t>&lt;/RepeatBlock-By&gt;</w:t>
      </w:r>
    </w:p>
    <w:p w14:paraId="62B62D85"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01FD2E92" w14:textId="77777777" w:rsidR="007229C5" w:rsidRPr="002A017E" w:rsidRDefault="007229C5" w:rsidP="007229C5">
      <w:pPr>
        <w:pStyle w:val="NormalBold"/>
      </w:pPr>
      <w:r w:rsidRPr="002A017E">
        <w:rPr>
          <w:rStyle w:val="HideTWBExt"/>
          <w:b w:val="0"/>
        </w:rPr>
        <w:t>&lt;Article&gt;</w:t>
      </w:r>
      <w:r w:rsidRPr="002A017E">
        <w:t>Параграф 16</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72227B6" w14:textId="77777777" w:rsidTr="006B3A3B">
        <w:trPr>
          <w:trHeight w:hRule="exact" w:val="240"/>
          <w:jc w:val="center"/>
        </w:trPr>
        <w:tc>
          <w:tcPr>
            <w:tcW w:w="9752" w:type="dxa"/>
            <w:gridSpan w:val="2"/>
            <w:tcBorders>
              <w:top w:val="nil"/>
              <w:left w:val="nil"/>
              <w:bottom w:val="nil"/>
              <w:right w:val="nil"/>
            </w:tcBorders>
          </w:tcPr>
          <w:p w14:paraId="68F0560D" w14:textId="77777777" w:rsidR="007229C5" w:rsidRPr="002A017E" w:rsidRDefault="007229C5" w:rsidP="006B3A3B"/>
        </w:tc>
      </w:tr>
      <w:tr w:rsidR="00310B4A" w:rsidRPr="002A017E" w14:paraId="282ECBB9" w14:textId="77777777" w:rsidTr="006B3A3B">
        <w:trPr>
          <w:trHeight w:val="240"/>
          <w:jc w:val="center"/>
        </w:trPr>
        <w:tc>
          <w:tcPr>
            <w:tcW w:w="4876" w:type="dxa"/>
            <w:tcBorders>
              <w:top w:val="nil"/>
              <w:left w:val="nil"/>
              <w:bottom w:val="nil"/>
              <w:right w:val="nil"/>
            </w:tcBorders>
          </w:tcPr>
          <w:p w14:paraId="245A4CAE"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73C87B4" w14:textId="77777777" w:rsidR="007229C5" w:rsidRPr="002A017E" w:rsidRDefault="007229C5" w:rsidP="006B3A3B">
            <w:pPr>
              <w:pStyle w:val="AmColumnHeading"/>
            </w:pPr>
            <w:r w:rsidRPr="002A017E">
              <w:t>Изменение</w:t>
            </w:r>
          </w:p>
        </w:tc>
      </w:tr>
      <w:tr w:rsidR="00310B4A" w:rsidRPr="002A017E" w14:paraId="7CB548AA" w14:textId="77777777" w:rsidTr="006B3A3B">
        <w:trPr>
          <w:jc w:val="center"/>
        </w:trPr>
        <w:tc>
          <w:tcPr>
            <w:tcW w:w="4876" w:type="dxa"/>
            <w:tcBorders>
              <w:top w:val="nil"/>
              <w:left w:val="nil"/>
              <w:bottom w:val="nil"/>
              <w:right w:val="nil"/>
            </w:tcBorders>
          </w:tcPr>
          <w:p w14:paraId="264A4F0D" w14:textId="77777777" w:rsidR="007229C5" w:rsidRPr="002A017E" w:rsidRDefault="007229C5" w:rsidP="006B3A3B">
            <w:pPr>
              <w:pStyle w:val="Normal6a"/>
            </w:pPr>
            <w:r w:rsidRPr="002A017E">
              <w:t>16.</w:t>
            </w:r>
            <w:r w:rsidRPr="002A017E">
              <w:tab/>
              <w:t xml:space="preserve">счита, че следва да се </w:t>
            </w:r>
            <w:r w:rsidRPr="002A017E">
              <w:rPr>
                <w:b/>
                <w:i/>
              </w:rPr>
              <w:t>подкрепи съвместното</w:t>
            </w:r>
            <w:r w:rsidRPr="002A017E">
              <w:t xml:space="preserve"> закупуване на енергия за промишлеността</w:t>
            </w:r>
            <w:r w:rsidRPr="002A017E">
              <w:rPr>
                <w:b/>
                <w:i/>
              </w:rPr>
              <w:t>,</w:t>
            </w:r>
            <w:r w:rsidRPr="002A017E">
              <w:t xml:space="preserve"> за </w:t>
            </w:r>
            <w:r w:rsidRPr="002A017E">
              <w:rPr>
                <w:b/>
                <w:i/>
              </w:rPr>
              <w:t>да се намалят разходите за енергия и да се гарантират доставките</w:t>
            </w:r>
            <w:r w:rsidRPr="002A017E">
              <w:t xml:space="preserve">; предлага напредъкът да се измерва с показатели за крайните продукти, като например броя на участващите дружества и дела на енергията от възобновяеми източници в съвместните договори; счита, че биха могли да се използват и показатели за резултатите, като например промените в средните цени на енергията в целевите отрасли </w:t>
            </w:r>
            <w:r w:rsidRPr="002A017E">
              <w:rPr>
                <w:b/>
                <w:bCs/>
                <w:i/>
                <w:iCs/>
              </w:rPr>
              <w:t>и</w:t>
            </w:r>
            <w:r w:rsidRPr="002A017E">
              <w:t xml:space="preserve"> намаляването на прекъсването на доставките;</w:t>
            </w:r>
          </w:p>
        </w:tc>
        <w:tc>
          <w:tcPr>
            <w:tcW w:w="4876" w:type="dxa"/>
            <w:tcBorders>
              <w:top w:val="nil"/>
              <w:left w:val="nil"/>
              <w:bottom w:val="nil"/>
              <w:right w:val="nil"/>
            </w:tcBorders>
          </w:tcPr>
          <w:p w14:paraId="0BC76D35" w14:textId="77777777" w:rsidR="007229C5" w:rsidRPr="002A017E" w:rsidRDefault="007229C5" w:rsidP="006B3A3B">
            <w:pPr>
              <w:pStyle w:val="Normal6a"/>
            </w:pPr>
            <w:r w:rsidRPr="002A017E">
              <w:t>16.</w:t>
            </w:r>
            <w:r w:rsidRPr="002A017E">
              <w:tab/>
              <w:t xml:space="preserve">счита, че </w:t>
            </w:r>
            <w:r w:rsidRPr="002A017E">
              <w:rPr>
                <w:b/>
                <w:i/>
              </w:rPr>
              <w:t>за да се намалят разходите за енергия и да се гарантират доставките,</w:t>
            </w:r>
            <w:r w:rsidRPr="002A017E">
              <w:t xml:space="preserve"> следва да се </w:t>
            </w:r>
            <w:r w:rsidRPr="002A017E">
              <w:rPr>
                <w:b/>
                <w:i/>
              </w:rPr>
              <w:t>предприемат мерки, насочени към съвместно</w:t>
            </w:r>
            <w:r w:rsidRPr="002A017E">
              <w:t xml:space="preserve"> закупуване на енергия за промишлеността </w:t>
            </w:r>
            <w:r w:rsidRPr="002A017E">
              <w:rPr>
                <w:b/>
                <w:i/>
              </w:rPr>
              <w:t>и</w:t>
            </w:r>
            <w:r w:rsidRPr="002A017E">
              <w:t xml:space="preserve"> за </w:t>
            </w:r>
            <w:r w:rsidRPr="002A017E">
              <w:rPr>
                <w:b/>
                <w:i/>
              </w:rPr>
              <w:t>декарбонизация на промишлеността, без неоправдано въздействие върху енергийната сигурност на държавите членки</w:t>
            </w:r>
            <w:r w:rsidRPr="002A017E">
              <w:t xml:space="preserve">; предлага напредъкът да се измерва с показатели за крайните продукти, като например броя на участващите дружества и дела на енергията от възобновяеми източници в съвместните договори; счита, че биха могли да се използват и показатели за резултатите, като например </w:t>
            </w:r>
            <w:r w:rsidRPr="002A017E">
              <w:rPr>
                <w:b/>
                <w:i/>
              </w:rPr>
              <w:t>допълнителен енергиен капацитет, инсталиран в производството на електроенергия (MW); освен това счита, че могат да се използват и показатели за въздействието, като например</w:t>
            </w:r>
            <w:r w:rsidRPr="002A017E">
              <w:t xml:space="preserve"> промените в средните цени на енергията в целевите отрасли</w:t>
            </w:r>
            <w:r w:rsidRPr="002A017E">
              <w:rPr>
                <w:b/>
                <w:i/>
              </w:rPr>
              <w:t xml:space="preserve">, </w:t>
            </w:r>
            <w:r w:rsidRPr="002A017E">
              <w:t xml:space="preserve">намаляването на прекъсването на доставките </w:t>
            </w:r>
            <w:r w:rsidRPr="002A017E">
              <w:rPr>
                <w:b/>
                <w:bCs/>
                <w:i/>
                <w:iCs/>
              </w:rPr>
              <w:t>и намаляването на</w:t>
            </w:r>
            <w:r w:rsidRPr="002A017E">
              <w:t xml:space="preserve"> </w:t>
            </w:r>
            <w:r w:rsidRPr="002A017E">
              <w:rPr>
                <w:b/>
                <w:i/>
              </w:rPr>
              <w:t>емисиите</w:t>
            </w:r>
            <w:r w:rsidRPr="002A017E">
              <w:t xml:space="preserve"> </w:t>
            </w:r>
            <w:r w:rsidRPr="002A017E">
              <w:rPr>
                <w:b/>
                <w:bCs/>
                <w:i/>
                <w:iCs/>
              </w:rPr>
              <w:t>на</w:t>
            </w:r>
            <w:r w:rsidRPr="002A017E">
              <w:t xml:space="preserve"> </w:t>
            </w:r>
            <w:r w:rsidRPr="002A017E">
              <w:rPr>
                <w:b/>
                <w:i/>
              </w:rPr>
              <w:lastRenderedPageBreak/>
              <w:t>парникови газове (tCO2e), постигнати чрез технологии за улавяне на въглерод</w:t>
            </w:r>
            <w:r w:rsidRPr="002A017E">
              <w:t>;</w:t>
            </w:r>
          </w:p>
        </w:tc>
      </w:tr>
    </w:tbl>
    <w:p w14:paraId="51B1ADB9"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86277BD" w14:textId="77777777" w:rsidR="007229C5" w:rsidRPr="002A017E" w:rsidRDefault="007229C5" w:rsidP="007229C5">
      <w:r w:rsidRPr="002A017E">
        <w:rPr>
          <w:rStyle w:val="HideTWBExt"/>
        </w:rPr>
        <w:t>&lt;/Amend&gt;</w:t>
      </w:r>
    </w:p>
    <w:p w14:paraId="649845DB"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93</w:t>
      </w:r>
      <w:r w:rsidRPr="002A017E">
        <w:rPr>
          <w:rStyle w:val="HideTWBExt"/>
          <w:b w:val="0"/>
        </w:rPr>
        <w:t>&lt;/NumAm&gt;</w:t>
      </w:r>
    </w:p>
    <w:p w14:paraId="40BCC53D" w14:textId="77777777" w:rsidR="007229C5" w:rsidRPr="002A017E" w:rsidRDefault="007229C5" w:rsidP="007229C5">
      <w:pPr>
        <w:pStyle w:val="NormalBold"/>
      </w:pPr>
      <w:r w:rsidRPr="002A017E">
        <w:rPr>
          <w:rStyle w:val="HideTWBExt"/>
          <w:b w:val="0"/>
        </w:rPr>
        <w:t>&lt;RepeatBlock-By&gt;&lt;Members&gt;</w:t>
      </w:r>
      <w:r w:rsidR="00DA083B" w:rsidRPr="002A017E">
        <w:t>Ондржей Кнотек</w:t>
      </w:r>
      <w:r w:rsidRPr="002A017E">
        <w:rPr>
          <w:rStyle w:val="HideTWBExt"/>
          <w:b w:val="0"/>
        </w:rPr>
        <w:t>&lt;/Members&gt;</w:t>
      </w:r>
    </w:p>
    <w:p w14:paraId="24E79778" w14:textId="77777777" w:rsidR="007229C5" w:rsidRPr="002A017E" w:rsidRDefault="007229C5" w:rsidP="007229C5">
      <w:pPr>
        <w:pStyle w:val="NormalBold"/>
      </w:pPr>
      <w:r w:rsidRPr="002A017E">
        <w:rPr>
          <w:rStyle w:val="HideTWBExt"/>
          <w:b w:val="0"/>
        </w:rPr>
        <w:t>&lt;/RepeatBlock-By&gt;</w:t>
      </w:r>
    </w:p>
    <w:p w14:paraId="63AA960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224B9185" w14:textId="77777777" w:rsidR="007229C5" w:rsidRPr="002A017E" w:rsidRDefault="007229C5" w:rsidP="007229C5">
      <w:pPr>
        <w:pStyle w:val="NormalBold"/>
      </w:pPr>
      <w:r w:rsidRPr="002A017E">
        <w:rPr>
          <w:rStyle w:val="HideTWBExt"/>
          <w:b w:val="0"/>
        </w:rPr>
        <w:t>&lt;Article&gt;</w:t>
      </w:r>
      <w:r w:rsidRPr="002A017E">
        <w:t>Параграф 16</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8E81E65" w14:textId="77777777" w:rsidTr="006B3A3B">
        <w:trPr>
          <w:trHeight w:hRule="exact" w:val="240"/>
          <w:jc w:val="center"/>
        </w:trPr>
        <w:tc>
          <w:tcPr>
            <w:tcW w:w="9752" w:type="dxa"/>
            <w:gridSpan w:val="2"/>
            <w:tcBorders>
              <w:top w:val="nil"/>
              <w:left w:val="nil"/>
              <w:bottom w:val="nil"/>
              <w:right w:val="nil"/>
            </w:tcBorders>
          </w:tcPr>
          <w:p w14:paraId="481A6D83" w14:textId="77777777" w:rsidR="007229C5" w:rsidRPr="002A017E" w:rsidRDefault="007229C5" w:rsidP="006B3A3B"/>
        </w:tc>
      </w:tr>
      <w:tr w:rsidR="00310B4A" w:rsidRPr="002A017E" w14:paraId="77FB3CB7" w14:textId="77777777" w:rsidTr="006B3A3B">
        <w:trPr>
          <w:trHeight w:val="240"/>
          <w:jc w:val="center"/>
        </w:trPr>
        <w:tc>
          <w:tcPr>
            <w:tcW w:w="4876" w:type="dxa"/>
            <w:tcBorders>
              <w:top w:val="nil"/>
              <w:left w:val="nil"/>
              <w:bottom w:val="nil"/>
              <w:right w:val="nil"/>
            </w:tcBorders>
          </w:tcPr>
          <w:p w14:paraId="3BE2E06F"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9C8D0B4" w14:textId="77777777" w:rsidR="007229C5" w:rsidRPr="002A017E" w:rsidRDefault="007229C5" w:rsidP="006B3A3B">
            <w:pPr>
              <w:pStyle w:val="AmColumnHeading"/>
            </w:pPr>
            <w:r w:rsidRPr="002A017E">
              <w:t>Изменение</w:t>
            </w:r>
          </w:p>
        </w:tc>
      </w:tr>
      <w:tr w:rsidR="00310B4A" w:rsidRPr="002A017E" w14:paraId="02043B9C" w14:textId="77777777" w:rsidTr="006B3A3B">
        <w:trPr>
          <w:jc w:val="center"/>
        </w:trPr>
        <w:tc>
          <w:tcPr>
            <w:tcW w:w="4876" w:type="dxa"/>
            <w:tcBorders>
              <w:top w:val="nil"/>
              <w:left w:val="nil"/>
              <w:bottom w:val="nil"/>
              <w:right w:val="nil"/>
            </w:tcBorders>
          </w:tcPr>
          <w:p w14:paraId="7C552293" w14:textId="77777777" w:rsidR="007229C5" w:rsidRPr="002A017E" w:rsidRDefault="007229C5" w:rsidP="006B3A3B">
            <w:pPr>
              <w:pStyle w:val="Normal6a"/>
            </w:pPr>
            <w:r w:rsidRPr="002A017E">
              <w:t>16.</w:t>
            </w:r>
            <w:r w:rsidRPr="002A017E">
              <w:tab/>
              <w:t>счита, че следва да се подкрепи съвместното закупуване на енергия за промишлеността, за да се намалят разходите за енергия и да се гарантират доставките; предлага напредъкът да се измерва с показатели за крайните продукти, като например броя на участващите дружества и дела на енергията от възобновяеми източници в съвместните договори; счита, че биха могли да се използват и показатели за резултатите, като например промените в средните цени на енергията в целевите отрасли и намаляването на прекъсването на доставките;</w:t>
            </w:r>
          </w:p>
        </w:tc>
        <w:tc>
          <w:tcPr>
            <w:tcW w:w="4876" w:type="dxa"/>
            <w:tcBorders>
              <w:top w:val="nil"/>
              <w:left w:val="nil"/>
              <w:bottom w:val="nil"/>
              <w:right w:val="nil"/>
            </w:tcBorders>
          </w:tcPr>
          <w:p w14:paraId="691C6965" w14:textId="77777777" w:rsidR="007229C5" w:rsidRPr="002A017E" w:rsidRDefault="007229C5" w:rsidP="006B3A3B">
            <w:pPr>
              <w:pStyle w:val="Normal6a"/>
            </w:pPr>
            <w:r w:rsidRPr="002A017E">
              <w:t>16.</w:t>
            </w:r>
            <w:r w:rsidRPr="002A017E">
              <w:tab/>
              <w:t xml:space="preserve">счита, че следва да се подкрепи съвместното закупуване на енергия за промишлеността, за да се намалят разходите за енергия и да се гарантират доставките; предлага напредъкът да се измерва с показатели за крайните продукти, като например броя на участващите дружества и дела на </w:t>
            </w:r>
            <w:r w:rsidRPr="002A017E">
              <w:rPr>
                <w:b/>
                <w:i/>
              </w:rPr>
              <w:t>нисковъглеродната енергия и на</w:t>
            </w:r>
            <w:r w:rsidRPr="002A017E">
              <w:t xml:space="preserve"> енергията от възобновяеми източници в съвместните договори; счита, че биха могли да се използват и показатели за резултатите, като например промените в средните цени на енергията в целевите отрасли и намаляването на прекъсването на доставките;</w:t>
            </w:r>
          </w:p>
        </w:tc>
      </w:tr>
    </w:tbl>
    <w:p w14:paraId="776F8312"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0C043A9D" w14:textId="77777777" w:rsidR="007229C5" w:rsidRPr="002A017E" w:rsidRDefault="007229C5" w:rsidP="007229C5">
      <w:r w:rsidRPr="002A017E">
        <w:rPr>
          <w:rStyle w:val="HideTWBExt"/>
        </w:rPr>
        <w:t>&lt;/Amend&gt;</w:t>
      </w:r>
    </w:p>
    <w:p w14:paraId="194940D3"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94</w:t>
      </w:r>
      <w:r w:rsidRPr="002A017E">
        <w:rPr>
          <w:rStyle w:val="HideTWBExt"/>
          <w:b w:val="0"/>
        </w:rPr>
        <w:t>&lt;/NumAm&gt;</w:t>
      </w:r>
    </w:p>
    <w:p w14:paraId="2A48A370"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3FB2CFC9" w14:textId="77777777" w:rsidR="007229C5" w:rsidRPr="002A017E" w:rsidRDefault="007229C5" w:rsidP="007229C5">
      <w:pPr>
        <w:pStyle w:val="NormalBold"/>
      </w:pPr>
      <w:r w:rsidRPr="002A017E">
        <w:rPr>
          <w:rStyle w:val="HideTWBExt"/>
          <w:b w:val="0"/>
        </w:rPr>
        <w:t>&lt;/RepeatBlock-By&gt;</w:t>
      </w:r>
    </w:p>
    <w:p w14:paraId="49DA3287"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52D13D15" w14:textId="77777777" w:rsidR="007229C5" w:rsidRPr="002A017E" w:rsidRDefault="007229C5" w:rsidP="007229C5">
      <w:pPr>
        <w:pStyle w:val="NormalBold"/>
      </w:pPr>
      <w:r w:rsidRPr="002A017E">
        <w:rPr>
          <w:rStyle w:val="HideTWBExt"/>
          <w:b w:val="0"/>
        </w:rPr>
        <w:t>&lt;Article&gt;</w:t>
      </w:r>
      <w:r w:rsidRPr="002A017E">
        <w:t>Параграф 16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58FD8F1" w14:textId="77777777" w:rsidTr="006B3A3B">
        <w:trPr>
          <w:trHeight w:hRule="exact" w:val="240"/>
          <w:jc w:val="center"/>
        </w:trPr>
        <w:tc>
          <w:tcPr>
            <w:tcW w:w="9752" w:type="dxa"/>
            <w:gridSpan w:val="2"/>
            <w:tcBorders>
              <w:top w:val="nil"/>
              <w:left w:val="nil"/>
              <w:bottom w:val="nil"/>
              <w:right w:val="nil"/>
            </w:tcBorders>
          </w:tcPr>
          <w:p w14:paraId="402138E1" w14:textId="77777777" w:rsidR="007229C5" w:rsidRPr="002A017E" w:rsidRDefault="007229C5" w:rsidP="006B3A3B"/>
        </w:tc>
      </w:tr>
      <w:tr w:rsidR="00310B4A" w:rsidRPr="002A017E" w14:paraId="0946DE7B" w14:textId="77777777" w:rsidTr="006B3A3B">
        <w:trPr>
          <w:trHeight w:val="240"/>
          <w:jc w:val="center"/>
        </w:trPr>
        <w:tc>
          <w:tcPr>
            <w:tcW w:w="4876" w:type="dxa"/>
            <w:tcBorders>
              <w:top w:val="nil"/>
              <w:left w:val="nil"/>
              <w:bottom w:val="nil"/>
              <w:right w:val="nil"/>
            </w:tcBorders>
          </w:tcPr>
          <w:p w14:paraId="0A828127"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BA16259" w14:textId="77777777" w:rsidR="007229C5" w:rsidRPr="002A017E" w:rsidRDefault="007229C5" w:rsidP="006B3A3B">
            <w:pPr>
              <w:pStyle w:val="AmColumnHeading"/>
            </w:pPr>
            <w:r w:rsidRPr="002A017E">
              <w:t>Изменение</w:t>
            </w:r>
          </w:p>
        </w:tc>
      </w:tr>
      <w:tr w:rsidR="00310B4A" w:rsidRPr="002A017E" w14:paraId="028E756A" w14:textId="77777777" w:rsidTr="006B3A3B">
        <w:trPr>
          <w:jc w:val="center"/>
        </w:trPr>
        <w:tc>
          <w:tcPr>
            <w:tcW w:w="4876" w:type="dxa"/>
            <w:tcBorders>
              <w:top w:val="nil"/>
              <w:left w:val="nil"/>
              <w:bottom w:val="nil"/>
              <w:right w:val="nil"/>
            </w:tcBorders>
          </w:tcPr>
          <w:p w14:paraId="7ED1C89B" w14:textId="77777777" w:rsidR="007229C5" w:rsidRPr="002A017E" w:rsidRDefault="007229C5" w:rsidP="006B3A3B">
            <w:pPr>
              <w:pStyle w:val="Normal6a"/>
            </w:pPr>
          </w:p>
        </w:tc>
        <w:tc>
          <w:tcPr>
            <w:tcW w:w="4876" w:type="dxa"/>
            <w:tcBorders>
              <w:top w:val="nil"/>
              <w:left w:val="nil"/>
              <w:bottom w:val="nil"/>
              <w:right w:val="nil"/>
            </w:tcBorders>
          </w:tcPr>
          <w:p w14:paraId="5109DDCA" w14:textId="77777777" w:rsidR="007229C5" w:rsidRPr="002A017E" w:rsidRDefault="007229C5" w:rsidP="006B3A3B">
            <w:pPr>
              <w:pStyle w:val="Normal6a"/>
            </w:pPr>
            <w:r w:rsidRPr="002A017E">
              <w:rPr>
                <w:b/>
                <w:i/>
              </w:rPr>
              <w:t>16a.</w:t>
            </w:r>
            <w:r w:rsidRPr="002A017E">
              <w:tab/>
            </w:r>
            <w:r w:rsidRPr="002A017E">
              <w:rPr>
                <w:b/>
                <w:i/>
              </w:rPr>
              <w:t xml:space="preserve">призовава Европейската комисия да ускори мерките, насочени към намаляване на разходите за енергия и към повишаване на </w:t>
            </w:r>
            <w:r w:rsidRPr="002A017E">
              <w:rPr>
                <w:b/>
                <w:i/>
              </w:rPr>
              <w:lastRenderedPageBreak/>
              <w:t>енергийната сигурност в целия Съюз, включително чрез насърчаване на завършването на трансграничните електроенергийни и газови междусистемни връзки, подкрепа за интегрирането на възобновяеми енергийни източници, преразглеждане на механизма за пределно ценообразуване на пазарите на електроенергия на едро и гарантиране на ефективното функциониране на схемата на ЕС за търговия с емисии; подчертава необходимостта от инвестиции в интелигентни мрежи, съхранение на енергия и водородни коридори, за да се улесни изграждането на устойчива и конкурентоспособна енергийна система; подчертава, че тези действия са от съществено значение за намаляване на нестабилността на цените на енергията, укрепване на конкурентоспособността на промишлеността и гарантиране на прехода на Европа към устойчива, нисковъглеродна икономика;</w:t>
            </w:r>
          </w:p>
        </w:tc>
      </w:tr>
    </w:tbl>
    <w:p w14:paraId="2E3B0D9E"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A864363" w14:textId="77777777" w:rsidR="007229C5" w:rsidRPr="002A017E" w:rsidRDefault="007229C5" w:rsidP="007229C5">
      <w:r w:rsidRPr="002A017E">
        <w:rPr>
          <w:rStyle w:val="HideTWBExt"/>
        </w:rPr>
        <w:t>&lt;/Amend&gt;</w:t>
      </w:r>
    </w:p>
    <w:p w14:paraId="7BD40766"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95</w:t>
      </w:r>
      <w:r w:rsidRPr="002A017E">
        <w:rPr>
          <w:rStyle w:val="HideTWBExt"/>
          <w:b w:val="0"/>
        </w:rPr>
        <w:t>&lt;/NumAm&gt;</w:t>
      </w:r>
    </w:p>
    <w:p w14:paraId="102CDD7A" w14:textId="77777777" w:rsidR="007229C5" w:rsidRPr="002A017E" w:rsidRDefault="007229C5" w:rsidP="007229C5">
      <w:pPr>
        <w:pStyle w:val="NormalBold"/>
      </w:pPr>
      <w:r w:rsidRPr="002A017E">
        <w:rPr>
          <w:rStyle w:val="HideTWBExt"/>
          <w:b w:val="0"/>
        </w:rPr>
        <w:t>&lt;RepeatBlock-By&gt;&lt;Members&gt;</w:t>
      </w:r>
      <w:r w:rsidRPr="002A017E">
        <w:t>Шербан Димитрие Стурза</w:t>
      </w:r>
      <w:r w:rsidRPr="002A017E">
        <w:rPr>
          <w:rStyle w:val="HideTWBExt"/>
          <w:b w:val="0"/>
        </w:rPr>
        <w:t>&lt;/Members&gt;</w:t>
      </w:r>
    </w:p>
    <w:p w14:paraId="243949E5" w14:textId="77777777" w:rsidR="007229C5" w:rsidRPr="002A017E" w:rsidRDefault="007229C5" w:rsidP="007229C5">
      <w:pPr>
        <w:pStyle w:val="NormalBold"/>
      </w:pPr>
      <w:r w:rsidRPr="002A017E">
        <w:rPr>
          <w:rStyle w:val="HideTWBExt"/>
          <w:b w:val="0"/>
        </w:rPr>
        <w:t>&lt;/RepeatBlock-By&gt;</w:t>
      </w:r>
    </w:p>
    <w:p w14:paraId="44D48EFD"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297E4D9D" w14:textId="77777777" w:rsidR="007229C5" w:rsidRPr="002A017E" w:rsidRDefault="007229C5" w:rsidP="007229C5">
      <w:pPr>
        <w:pStyle w:val="NormalBold"/>
      </w:pPr>
      <w:r w:rsidRPr="002A017E">
        <w:rPr>
          <w:rStyle w:val="HideTWBExt"/>
          <w:b w:val="0"/>
        </w:rPr>
        <w:t>&lt;Article&gt;</w:t>
      </w:r>
      <w:r w:rsidRPr="002A017E">
        <w:t>Параграф 16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1FFCC257" w14:textId="77777777" w:rsidTr="006B3A3B">
        <w:trPr>
          <w:trHeight w:hRule="exact" w:val="240"/>
          <w:jc w:val="center"/>
        </w:trPr>
        <w:tc>
          <w:tcPr>
            <w:tcW w:w="9752" w:type="dxa"/>
            <w:gridSpan w:val="2"/>
            <w:tcBorders>
              <w:top w:val="nil"/>
              <w:left w:val="nil"/>
              <w:bottom w:val="nil"/>
              <w:right w:val="nil"/>
            </w:tcBorders>
          </w:tcPr>
          <w:p w14:paraId="6D74415F" w14:textId="77777777" w:rsidR="007229C5" w:rsidRPr="002A017E" w:rsidRDefault="007229C5" w:rsidP="006B3A3B"/>
        </w:tc>
      </w:tr>
      <w:tr w:rsidR="00310B4A" w:rsidRPr="002A017E" w14:paraId="6F4E1ECD" w14:textId="77777777" w:rsidTr="006B3A3B">
        <w:trPr>
          <w:trHeight w:val="240"/>
          <w:jc w:val="center"/>
        </w:trPr>
        <w:tc>
          <w:tcPr>
            <w:tcW w:w="4876" w:type="dxa"/>
            <w:tcBorders>
              <w:top w:val="nil"/>
              <w:left w:val="nil"/>
              <w:bottom w:val="nil"/>
              <w:right w:val="nil"/>
            </w:tcBorders>
          </w:tcPr>
          <w:p w14:paraId="3EB83B94"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CD26A8B" w14:textId="77777777" w:rsidR="007229C5" w:rsidRPr="002A017E" w:rsidRDefault="007229C5" w:rsidP="006B3A3B">
            <w:pPr>
              <w:pStyle w:val="AmColumnHeading"/>
            </w:pPr>
            <w:r w:rsidRPr="002A017E">
              <w:t>Изменение</w:t>
            </w:r>
          </w:p>
        </w:tc>
      </w:tr>
      <w:tr w:rsidR="00310B4A" w:rsidRPr="002A017E" w14:paraId="73980DD4" w14:textId="77777777" w:rsidTr="006B3A3B">
        <w:trPr>
          <w:jc w:val="center"/>
        </w:trPr>
        <w:tc>
          <w:tcPr>
            <w:tcW w:w="4876" w:type="dxa"/>
            <w:tcBorders>
              <w:top w:val="nil"/>
              <w:left w:val="nil"/>
              <w:bottom w:val="nil"/>
              <w:right w:val="nil"/>
            </w:tcBorders>
          </w:tcPr>
          <w:p w14:paraId="2300832E" w14:textId="77777777" w:rsidR="007229C5" w:rsidRPr="002A017E" w:rsidRDefault="007229C5" w:rsidP="006B3A3B">
            <w:pPr>
              <w:pStyle w:val="Normal6a"/>
            </w:pPr>
          </w:p>
        </w:tc>
        <w:tc>
          <w:tcPr>
            <w:tcW w:w="4876" w:type="dxa"/>
            <w:tcBorders>
              <w:top w:val="nil"/>
              <w:left w:val="nil"/>
              <w:bottom w:val="nil"/>
              <w:right w:val="nil"/>
            </w:tcBorders>
          </w:tcPr>
          <w:p w14:paraId="65B533FB" w14:textId="77777777" w:rsidR="007229C5" w:rsidRPr="002A017E" w:rsidRDefault="007229C5" w:rsidP="006B3A3B">
            <w:pPr>
              <w:pStyle w:val="Normal6a"/>
            </w:pPr>
            <w:r w:rsidRPr="002A017E">
              <w:rPr>
                <w:b/>
                <w:i/>
              </w:rPr>
              <w:t>16a.</w:t>
            </w:r>
            <w:r w:rsidRPr="002A017E">
              <w:tab/>
            </w:r>
            <w:r w:rsidRPr="002A017E">
              <w:rPr>
                <w:b/>
                <w:i/>
              </w:rPr>
              <w:t xml:space="preserve">подчертава, че конкурентоспособността зависи от съгласуван набор от благоприятстващи условия, включително квалифицирана и здрава работна сила, ефективна стратегическа инфраструктура, стабилен финансов сектор, способен да предоставя съобразено с нуждите </w:t>
            </w:r>
            <w:r w:rsidRPr="002A017E">
              <w:rPr>
                <w:b/>
                <w:i/>
              </w:rPr>
              <w:lastRenderedPageBreak/>
              <w:t>финансиране за иновации, и добре функциониращи институции и пазари, които възнаграждават резултатите и предприемачеството; призовава Комисията да разработи специфични показатели за изпълнение, отразяващи тези структурни фактори и техния принос за производителността и растежа;</w:t>
            </w:r>
          </w:p>
        </w:tc>
      </w:tr>
    </w:tbl>
    <w:p w14:paraId="2B578291"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5738B497" w14:textId="77777777" w:rsidR="007229C5" w:rsidRPr="002A017E" w:rsidRDefault="007229C5" w:rsidP="007229C5">
      <w:r w:rsidRPr="002A017E">
        <w:rPr>
          <w:rStyle w:val="HideTWBExt"/>
        </w:rPr>
        <w:t>&lt;/Amend&gt;</w:t>
      </w:r>
    </w:p>
    <w:p w14:paraId="3574DC5F"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96</w:t>
      </w:r>
      <w:r w:rsidRPr="002A017E">
        <w:rPr>
          <w:rStyle w:val="HideTWBExt"/>
          <w:b w:val="0"/>
        </w:rPr>
        <w:t>&lt;/NumAm&gt;</w:t>
      </w:r>
    </w:p>
    <w:p w14:paraId="5F370858"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5D47FE05" w14:textId="77777777" w:rsidR="007229C5" w:rsidRPr="002A017E" w:rsidRDefault="007229C5" w:rsidP="007229C5">
      <w:pPr>
        <w:pStyle w:val="NormalBold"/>
      </w:pPr>
      <w:r w:rsidRPr="002A017E">
        <w:rPr>
          <w:rStyle w:val="HideTWBExt"/>
          <w:b w:val="0"/>
        </w:rPr>
        <w:t>&lt;/RepeatBlock-By&gt;</w:t>
      </w:r>
    </w:p>
    <w:p w14:paraId="2DE8EECB"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5C1DA794" w14:textId="77777777" w:rsidR="007229C5" w:rsidRPr="002A017E" w:rsidRDefault="007229C5" w:rsidP="007229C5">
      <w:pPr>
        <w:pStyle w:val="NormalBold"/>
      </w:pPr>
      <w:r w:rsidRPr="002A017E">
        <w:rPr>
          <w:rStyle w:val="HideTWBExt"/>
          <w:b w:val="0"/>
        </w:rPr>
        <w:t>&lt;Article&gt;</w:t>
      </w:r>
      <w:r w:rsidRPr="002A017E">
        <w:t>Параграф 16 б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7C2422D6" w14:textId="77777777" w:rsidTr="006B3A3B">
        <w:trPr>
          <w:trHeight w:hRule="exact" w:val="240"/>
          <w:jc w:val="center"/>
        </w:trPr>
        <w:tc>
          <w:tcPr>
            <w:tcW w:w="9752" w:type="dxa"/>
            <w:gridSpan w:val="2"/>
            <w:tcBorders>
              <w:top w:val="nil"/>
              <w:left w:val="nil"/>
              <w:bottom w:val="nil"/>
              <w:right w:val="nil"/>
            </w:tcBorders>
          </w:tcPr>
          <w:p w14:paraId="78B2BDB1" w14:textId="77777777" w:rsidR="007229C5" w:rsidRPr="002A017E" w:rsidRDefault="007229C5" w:rsidP="006B3A3B"/>
        </w:tc>
      </w:tr>
      <w:tr w:rsidR="00310B4A" w:rsidRPr="002A017E" w14:paraId="6A80B280" w14:textId="77777777" w:rsidTr="006B3A3B">
        <w:trPr>
          <w:trHeight w:val="240"/>
          <w:jc w:val="center"/>
        </w:trPr>
        <w:tc>
          <w:tcPr>
            <w:tcW w:w="4876" w:type="dxa"/>
            <w:tcBorders>
              <w:top w:val="nil"/>
              <w:left w:val="nil"/>
              <w:bottom w:val="nil"/>
              <w:right w:val="nil"/>
            </w:tcBorders>
          </w:tcPr>
          <w:p w14:paraId="11596F8B"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F18EE74" w14:textId="77777777" w:rsidR="007229C5" w:rsidRPr="002A017E" w:rsidRDefault="007229C5" w:rsidP="006B3A3B">
            <w:pPr>
              <w:pStyle w:val="AmColumnHeading"/>
            </w:pPr>
            <w:r w:rsidRPr="002A017E">
              <w:t>Изменение</w:t>
            </w:r>
          </w:p>
        </w:tc>
      </w:tr>
      <w:tr w:rsidR="00310B4A" w:rsidRPr="002A017E" w14:paraId="02B3FEED" w14:textId="77777777" w:rsidTr="006B3A3B">
        <w:trPr>
          <w:jc w:val="center"/>
        </w:trPr>
        <w:tc>
          <w:tcPr>
            <w:tcW w:w="4876" w:type="dxa"/>
            <w:tcBorders>
              <w:top w:val="nil"/>
              <w:left w:val="nil"/>
              <w:bottom w:val="nil"/>
              <w:right w:val="nil"/>
            </w:tcBorders>
          </w:tcPr>
          <w:p w14:paraId="664CDAF3" w14:textId="77777777" w:rsidR="007229C5" w:rsidRPr="002A017E" w:rsidRDefault="007229C5" w:rsidP="006B3A3B">
            <w:pPr>
              <w:pStyle w:val="Normal6a"/>
            </w:pPr>
          </w:p>
        </w:tc>
        <w:tc>
          <w:tcPr>
            <w:tcW w:w="4876" w:type="dxa"/>
            <w:tcBorders>
              <w:top w:val="nil"/>
              <w:left w:val="nil"/>
              <w:bottom w:val="nil"/>
              <w:right w:val="nil"/>
            </w:tcBorders>
          </w:tcPr>
          <w:p w14:paraId="2D787F2F" w14:textId="77777777" w:rsidR="007229C5" w:rsidRPr="002A017E" w:rsidRDefault="007229C5" w:rsidP="006B3A3B">
            <w:pPr>
              <w:pStyle w:val="Normal6a"/>
            </w:pPr>
            <w:r w:rsidRPr="002A017E">
              <w:rPr>
                <w:b/>
                <w:i/>
              </w:rPr>
              <w:t>16б.</w:t>
            </w:r>
            <w:r w:rsidRPr="002A017E">
              <w:tab/>
            </w:r>
            <w:r w:rsidRPr="002A017E">
              <w:rPr>
                <w:b/>
                <w:i/>
              </w:rPr>
              <w:t>призовава Европейската комисия да даде приоритет на инвестициите в ключови европейски транспортни коридори, включително вътрешни водни пътища като река Дунав, железопътни мрежи и пътна инфраструктура, за да се подобри свързаността запад-изток, да се намалят логистичните разходи, да се съкрати времето за транзит и да се улесни достъпът до световните пазари; подчертава, че модерните и напълно функциониращи мултимодални коридори са от съществено значение за укрепване на конкурентоспособността на промишлеността, за икономическото сближаване и устойчивостта на търговията на ЕС;</w:t>
            </w:r>
          </w:p>
        </w:tc>
      </w:tr>
    </w:tbl>
    <w:p w14:paraId="4E477D33"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79AE2BA" w14:textId="77777777" w:rsidR="007229C5" w:rsidRPr="002A017E" w:rsidRDefault="007229C5" w:rsidP="007229C5">
      <w:r w:rsidRPr="002A017E">
        <w:rPr>
          <w:rStyle w:val="HideTWBExt"/>
        </w:rPr>
        <w:t>&lt;/Amend&gt;</w:t>
      </w:r>
    </w:p>
    <w:p w14:paraId="7BF8B1D7"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97</w:t>
      </w:r>
      <w:r w:rsidRPr="002A017E">
        <w:rPr>
          <w:rStyle w:val="HideTWBExt"/>
          <w:b w:val="0"/>
        </w:rPr>
        <w:t>&lt;/NumAm&gt;</w:t>
      </w:r>
    </w:p>
    <w:p w14:paraId="0ECB6EC2" w14:textId="77777777" w:rsidR="007229C5" w:rsidRPr="002A017E" w:rsidRDefault="007229C5" w:rsidP="007229C5">
      <w:pPr>
        <w:pStyle w:val="NormalBold"/>
      </w:pPr>
      <w:r w:rsidRPr="002A017E">
        <w:rPr>
          <w:rStyle w:val="HideTWBExt"/>
          <w:b w:val="0"/>
        </w:rPr>
        <w:lastRenderedPageBreak/>
        <w:t>&lt;RepeatBlock-By&gt;&lt;Members&gt;</w:t>
      </w:r>
      <w:r w:rsidRPr="002A017E">
        <w:t>Дик Ериксон</w:t>
      </w:r>
      <w:r w:rsidRPr="002A017E">
        <w:rPr>
          <w:rStyle w:val="HideTWBExt"/>
          <w:b w:val="0"/>
        </w:rPr>
        <w:t>&lt;/Members&gt;</w:t>
      </w:r>
    </w:p>
    <w:p w14:paraId="2D64C073" w14:textId="77777777" w:rsidR="007229C5" w:rsidRPr="002A017E" w:rsidRDefault="007229C5" w:rsidP="007229C5">
      <w:pPr>
        <w:pStyle w:val="NormalBold"/>
      </w:pPr>
      <w:r w:rsidRPr="002A017E">
        <w:rPr>
          <w:rStyle w:val="HideTWBExt"/>
          <w:b w:val="0"/>
        </w:rPr>
        <w:t>&lt;/RepeatBlock-By&gt;</w:t>
      </w:r>
    </w:p>
    <w:p w14:paraId="0D37C98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03C14E5" w14:textId="77777777" w:rsidR="007229C5" w:rsidRPr="002A017E" w:rsidRDefault="007229C5" w:rsidP="007229C5">
      <w:pPr>
        <w:pStyle w:val="NormalBold"/>
      </w:pPr>
      <w:r w:rsidRPr="002A017E">
        <w:rPr>
          <w:rStyle w:val="HideTWBExt"/>
          <w:b w:val="0"/>
        </w:rPr>
        <w:t>&lt;Article&gt;</w:t>
      </w:r>
      <w:r w:rsidRPr="002A017E">
        <w:t>Параграф 17</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1D63670B" w14:textId="77777777" w:rsidTr="006B3A3B">
        <w:trPr>
          <w:trHeight w:hRule="exact" w:val="240"/>
          <w:jc w:val="center"/>
        </w:trPr>
        <w:tc>
          <w:tcPr>
            <w:tcW w:w="9752" w:type="dxa"/>
            <w:gridSpan w:val="2"/>
            <w:tcBorders>
              <w:top w:val="nil"/>
              <w:left w:val="nil"/>
              <w:bottom w:val="nil"/>
              <w:right w:val="nil"/>
            </w:tcBorders>
          </w:tcPr>
          <w:p w14:paraId="0BFA5389" w14:textId="77777777" w:rsidR="007229C5" w:rsidRPr="002A017E" w:rsidRDefault="007229C5" w:rsidP="006B3A3B"/>
        </w:tc>
      </w:tr>
      <w:tr w:rsidR="00310B4A" w:rsidRPr="002A017E" w14:paraId="4EE06BCF" w14:textId="77777777" w:rsidTr="006B3A3B">
        <w:trPr>
          <w:trHeight w:val="240"/>
          <w:jc w:val="center"/>
        </w:trPr>
        <w:tc>
          <w:tcPr>
            <w:tcW w:w="4876" w:type="dxa"/>
            <w:tcBorders>
              <w:top w:val="nil"/>
              <w:left w:val="nil"/>
              <w:bottom w:val="nil"/>
              <w:right w:val="nil"/>
            </w:tcBorders>
          </w:tcPr>
          <w:p w14:paraId="0974D449"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200AC57" w14:textId="77777777" w:rsidR="007229C5" w:rsidRPr="002A017E" w:rsidRDefault="007229C5" w:rsidP="006B3A3B">
            <w:pPr>
              <w:pStyle w:val="AmColumnHeading"/>
            </w:pPr>
            <w:r w:rsidRPr="002A017E">
              <w:t>Изменение</w:t>
            </w:r>
          </w:p>
        </w:tc>
      </w:tr>
      <w:tr w:rsidR="00310B4A" w:rsidRPr="002A017E" w14:paraId="4E45DA48" w14:textId="77777777" w:rsidTr="006B3A3B">
        <w:trPr>
          <w:jc w:val="center"/>
        </w:trPr>
        <w:tc>
          <w:tcPr>
            <w:tcW w:w="4876" w:type="dxa"/>
            <w:tcBorders>
              <w:top w:val="nil"/>
              <w:left w:val="nil"/>
              <w:bottom w:val="nil"/>
              <w:right w:val="nil"/>
            </w:tcBorders>
          </w:tcPr>
          <w:p w14:paraId="1294B4C0" w14:textId="77777777" w:rsidR="007229C5" w:rsidRPr="002A017E" w:rsidRDefault="007229C5" w:rsidP="006B3A3B">
            <w:pPr>
              <w:pStyle w:val="Normal6a"/>
            </w:pPr>
            <w:r w:rsidRPr="002A017E">
              <w:t>17.</w:t>
            </w:r>
            <w:r w:rsidRPr="002A017E">
              <w:tab/>
            </w:r>
            <w:r w:rsidRPr="002A017E">
              <w:rPr>
                <w:b/>
                <w:i/>
              </w:rPr>
              <w:t>счита</w:t>
            </w:r>
            <w:r w:rsidRPr="002A017E">
              <w:t xml:space="preserve">, че </w:t>
            </w:r>
            <w:r w:rsidRPr="002A017E">
              <w:rPr>
                <w:b/>
                <w:i/>
              </w:rPr>
              <w:t>ЕС следва да инвестира в</w:t>
            </w:r>
            <w:r w:rsidRPr="002A017E">
              <w:t xml:space="preserve"> таланти </w:t>
            </w:r>
            <w:r w:rsidRPr="002A017E">
              <w:rPr>
                <w:b/>
                <w:i/>
              </w:rPr>
              <w:t xml:space="preserve">в критични сектори, за да повиши дългосрочната си конкурентоспособност чрез способна работна сила; предлага напредъкът да се измерва с показатели за резултатите, като например броя на обучените млади хора годишно (със специален акцент върху баланса между половете), процента на участие в програми за учене за възрастни и учене през целия живот и степента на удовлетвореност на дружествата партньори; </w:t>
            </w:r>
            <w:r w:rsidRPr="002A017E">
              <w:rPr>
                <w:b/>
                <w:bCs/>
                <w:i/>
                <w:iCs/>
              </w:rPr>
              <w:t>счита, че биха могли да се използват и показатели за резултатите, като например промените в равнището на заетост в целевите сектори</w:t>
            </w:r>
            <w:r w:rsidRPr="002A017E">
              <w:t>;</w:t>
            </w:r>
          </w:p>
        </w:tc>
        <w:tc>
          <w:tcPr>
            <w:tcW w:w="4876" w:type="dxa"/>
            <w:tcBorders>
              <w:top w:val="nil"/>
              <w:left w:val="nil"/>
              <w:bottom w:val="nil"/>
              <w:right w:val="nil"/>
            </w:tcBorders>
          </w:tcPr>
          <w:p w14:paraId="6DE6E757" w14:textId="77777777" w:rsidR="007229C5" w:rsidRPr="002A017E" w:rsidRDefault="007229C5" w:rsidP="006B3A3B">
            <w:pPr>
              <w:pStyle w:val="Normal6a"/>
            </w:pPr>
            <w:r w:rsidRPr="002A017E">
              <w:t>17.</w:t>
            </w:r>
            <w:r w:rsidRPr="002A017E">
              <w:tab/>
            </w:r>
            <w:r w:rsidRPr="002A017E">
              <w:rPr>
                <w:b/>
                <w:i/>
              </w:rPr>
              <w:t>подчертава</w:t>
            </w:r>
            <w:r w:rsidRPr="002A017E">
              <w:t xml:space="preserve">, че </w:t>
            </w:r>
            <w:r w:rsidRPr="002A017E">
              <w:rPr>
                <w:b/>
                <w:i/>
              </w:rPr>
              <w:t>инвестирането в човешки капитал, умения и</w:t>
            </w:r>
            <w:r w:rsidRPr="002A017E">
              <w:t xml:space="preserve"> таланти </w:t>
            </w:r>
            <w:r w:rsidRPr="002A017E">
              <w:rPr>
                <w:b/>
                <w:bCs/>
                <w:i/>
                <w:iCs/>
              </w:rPr>
              <w:t xml:space="preserve">е от компетентността на държавите членки и че ако ЕС инвестира в таланти в критични сектори, първо трябва да се оцени въздействието върху намаляването на безработицата, по-кратката продължителност на безработицата, растежа на заплатите и устойчивостта на работните места в </w:t>
            </w:r>
            <w:r w:rsidRPr="002A017E">
              <w:t>целевите сектори</w:t>
            </w:r>
            <w:r w:rsidRPr="002A017E">
              <w:rPr>
                <w:b/>
                <w:bCs/>
                <w:i/>
                <w:iCs/>
              </w:rPr>
              <w:t>;</w:t>
            </w:r>
            <w:r w:rsidRPr="002A017E">
              <w:rPr>
                <w:b/>
                <w:i/>
              </w:rPr>
              <w:t xml:space="preserve"> </w:t>
            </w:r>
            <w:r w:rsidRPr="002A017E">
              <w:rPr>
                <w:b/>
                <w:bCs/>
                <w:i/>
                <w:iCs/>
              </w:rPr>
              <w:t>счита, че броят на бенефициерите може да служи като вторичен показател, тъй като целта на програмите, финансирани от данъкоплатците, е по-добри резултати на пазара на труда и в социалната сфера, а не максимално увеличаване на броя на получателите</w:t>
            </w:r>
            <w:r w:rsidRPr="002A017E">
              <w:t>;</w:t>
            </w:r>
          </w:p>
        </w:tc>
      </w:tr>
    </w:tbl>
    <w:p w14:paraId="68D3E8BA"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49408FB" w14:textId="77777777" w:rsidR="007229C5" w:rsidRPr="002A017E" w:rsidRDefault="007229C5" w:rsidP="007229C5">
      <w:r w:rsidRPr="002A017E">
        <w:rPr>
          <w:rStyle w:val="HideTWBExt"/>
        </w:rPr>
        <w:t>&lt;/Amend&gt;</w:t>
      </w:r>
    </w:p>
    <w:p w14:paraId="5E293DC1"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98</w:t>
      </w:r>
      <w:r w:rsidRPr="002A017E">
        <w:rPr>
          <w:rStyle w:val="HideTWBExt"/>
          <w:b w:val="0"/>
        </w:rPr>
        <w:t>&lt;/NumAm&gt;</w:t>
      </w:r>
    </w:p>
    <w:p w14:paraId="6F32F445" w14:textId="77777777" w:rsidR="007229C5" w:rsidRPr="002A017E" w:rsidRDefault="007229C5" w:rsidP="007229C5">
      <w:pPr>
        <w:pStyle w:val="NormalBold"/>
      </w:pPr>
      <w:r w:rsidRPr="002A017E">
        <w:rPr>
          <w:rStyle w:val="HideTWBExt"/>
          <w:b w:val="0"/>
        </w:rPr>
        <w:t>&lt;RepeatBlock-By&gt;&lt;Members&gt;</w:t>
      </w:r>
      <w:r w:rsidR="006A3DCB" w:rsidRPr="002A017E">
        <w:t>Тери Райнтке</w:t>
      </w:r>
      <w:r w:rsidRPr="002A017E">
        <w:rPr>
          <w:rStyle w:val="HideTWBExt"/>
          <w:b w:val="0"/>
        </w:rPr>
        <w:t>&lt;/Members&gt;</w:t>
      </w:r>
    </w:p>
    <w:p w14:paraId="10D1EF22" w14:textId="77777777" w:rsidR="007229C5" w:rsidRPr="002A017E" w:rsidRDefault="007229C5" w:rsidP="007229C5">
      <w:r w:rsidRPr="002A017E">
        <w:rPr>
          <w:rStyle w:val="HideTWBExt"/>
        </w:rPr>
        <w:t>&lt;AuNomDe&gt;</w:t>
      </w:r>
      <w:r w:rsidRPr="002A017E">
        <w:rPr>
          <w:rStyle w:val="HideTWBInt"/>
        </w:rPr>
        <w:t>{Verts/ALE}</w:t>
      </w:r>
      <w:r w:rsidRPr="002A017E">
        <w:t>от името на групата Verts/ALE</w:t>
      </w:r>
      <w:r w:rsidRPr="002A017E">
        <w:rPr>
          <w:rStyle w:val="HideTWBExt"/>
        </w:rPr>
        <w:t>&lt;/AuNomDe&gt;</w:t>
      </w:r>
    </w:p>
    <w:p w14:paraId="60CFACC3" w14:textId="77777777" w:rsidR="007229C5" w:rsidRPr="002A017E" w:rsidRDefault="007229C5" w:rsidP="007229C5">
      <w:pPr>
        <w:pStyle w:val="NormalBold"/>
      </w:pPr>
      <w:r w:rsidRPr="002A017E">
        <w:rPr>
          <w:rStyle w:val="HideTWBExt"/>
          <w:b w:val="0"/>
        </w:rPr>
        <w:t>&lt;/RepeatBlock-By&gt;</w:t>
      </w:r>
    </w:p>
    <w:p w14:paraId="1A23A4A3"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46FB4FD" w14:textId="77777777" w:rsidR="007229C5" w:rsidRPr="002A017E" w:rsidRDefault="007229C5" w:rsidP="007229C5">
      <w:pPr>
        <w:pStyle w:val="NormalBold"/>
      </w:pPr>
      <w:r w:rsidRPr="002A017E">
        <w:rPr>
          <w:rStyle w:val="HideTWBExt"/>
          <w:b w:val="0"/>
        </w:rPr>
        <w:t>&lt;Article&gt;</w:t>
      </w:r>
      <w:r w:rsidRPr="002A017E">
        <w:t>Параграф 17</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2818C069" w14:textId="77777777" w:rsidTr="006B3A3B">
        <w:trPr>
          <w:trHeight w:hRule="exact" w:val="240"/>
          <w:jc w:val="center"/>
        </w:trPr>
        <w:tc>
          <w:tcPr>
            <w:tcW w:w="9752" w:type="dxa"/>
            <w:gridSpan w:val="2"/>
            <w:tcBorders>
              <w:top w:val="nil"/>
              <w:left w:val="nil"/>
              <w:bottom w:val="nil"/>
              <w:right w:val="nil"/>
            </w:tcBorders>
          </w:tcPr>
          <w:p w14:paraId="2C7F3B75" w14:textId="77777777" w:rsidR="007229C5" w:rsidRPr="002A017E" w:rsidRDefault="007229C5" w:rsidP="006B3A3B"/>
        </w:tc>
      </w:tr>
      <w:tr w:rsidR="00310B4A" w:rsidRPr="002A017E" w14:paraId="445F447E" w14:textId="77777777" w:rsidTr="006B3A3B">
        <w:trPr>
          <w:trHeight w:val="240"/>
          <w:jc w:val="center"/>
        </w:trPr>
        <w:tc>
          <w:tcPr>
            <w:tcW w:w="4876" w:type="dxa"/>
            <w:tcBorders>
              <w:top w:val="nil"/>
              <w:left w:val="nil"/>
              <w:bottom w:val="nil"/>
              <w:right w:val="nil"/>
            </w:tcBorders>
          </w:tcPr>
          <w:p w14:paraId="589A4BDE"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325D67AE" w14:textId="77777777" w:rsidR="007229C5" w:rsidRPr="002A017E" w:rsidRDefault="007229C5" w:rsidP="006B3A3B">
            <w:pPr>
              <w:pStyle w:val="AmColumnHeading"/>
            </w:pPr>
            <w:r w:rsidRPr="002A017E">
              <w:t>Изменение</w:t>
            </w:r>
          </w:p>
        </w:tc>
      </w:tr>
      <w:tr w:rsidR="00310B4A" w:rsidRPr="002A017E" w14:paraId="7ABD56EE" w14:textId="77777777" w:rsidTr="006B3A3B">
        <w:trPr>
          <w:jc w:val="center"/>
        </w:trPr>
        <w:tc>
          <w:tcPr>
            <w:tcW w:w="4876" w:type="dxa"/>
            <w:tcBorders>
              <w:top w:val="nil"/>
              <w:left w:val="nil"/>
              <w:bottom w:val="nil"/>
              <w:right w:val="nil"/>
            </w:tcBorders>
          </w:tcPr>
          <w:p w14:paraId="15D37E27" w14:textId="77777777" w:rsidR="007229C5" w:rsidRPr="002A017E" w:rsidRDefault="007229C5" w:rsidP="006B3A3B">
            <w:pPr>
              <w:pStyle w:val="Normal6a"/>
            </w:pPr>
            <w:r w:rsidRPr="002A017E">
              <w:t>17.</w:t>
            </w:r>
            <w:r w:rsidRPr="002A017E">
              <w:tab/>
              <w:t xml:space="preserve">счита, че ЕС следва да инвестира в таланти в критични сектори, за да повиши дългосрочната си конкурентоспособност чрез способна работна сила; предлага напредъкът да се измерва с показатели за резултатите, като например броя на обучените млади хора годишно (със специален акцент върху баланса между половете), </w:t>
            </w:r>
            <w:r w:rsidRPr="002A017E">
              <w:lastRenderedPageBreak/>
              <w:t xml:space="preserve">процента на участие в програми за учене за възрастни и учене през целия живот и степента на удовлетвореност на дружествата партньори; счита, че биха могли да се използват и показатели за резултатите, </w:t>
            </w:r>
            <w:r w:rsidRPr="002A017E">
              <w:rPr>
                <w:b/>
                <w:i/>
              </w:rPr>
              <w:t>като например промените в равнището</w:t>
            </w:r>
            <w:r w:rsidRPr="002A017E">
              <w:t xml:space="preserve"> на </w:t>
            </w:r>
            <w:r w:rsidRPr="002A017E">
              <w:rPr>
                <w:b/>
                <w:i/>
              </w:rPr>
              <w:t>заетост</w:t>
            </w:r>
            <w:r w:rsidRPr="002A017E">
              <w:t xml:space="preserve"> в </w:t>
            </w:r>
            <w:r w:rsidRPr="002A017E">
              <w:rPr>
                <w:b/>
                <w:i/>
              </w:rPr>
              <w:t>целевите</w:t>
            </w:r>
            <w:r w:rsidRPr="002A017E">
              <w:t xml:space="preserve"> сектори;</w:t>
            </w:r>
          </w:p>
        </w:tc>
        <w:tc>
          <w:tcPr>
            <w:tcW w:w="4876" w:type="dxa"/>
            <w:tcBorders>
              <w:top w:val="nil"/>
              <w:left w:val="nil"/>
              <w:bottom w:val="nil"/>
              <w:right w:val="nil"/>
            </w:tcBorders>
          </w:tcPr>
          <w:p w14:paraId="6D9B529E" w14:textId="77777777" w:rsidR="007229C5" w:rsidRPr="002A017E" w:rsidRDefault="007229C5" w:rsidP="006B3A3B">
            <w:pPr>
              <w:pStyle w:val="Normal6a"/>
            </w:pPr>
            <w:r w:rsidRPr="002A017E">
              <w:lastRenderedPageBreak/>
              <w:t>17.</w:t>
            </w:r>
            <w:r w:rsidRPr="002A017E">
              <w:tab/>
              <w:t xml:space="preserve">счита, че ЕС следва да инвестира в таланти в критични сектори, за да повиши дългосрочната си конкурентоспособност чрез способна работна сила; предлага напредъкът да се измерва с показатели за резултатите, като например броя на обучените млади хора годишно (със специален акцент върху баланса между половете </w:t>
            </w:r>
            <w:r w:rsidRPr="002A017E">
              <w:rPr>
                <w:b/>
                <w:i/>
              </w:rPr>
              <w:t>и по-</w:t>
            </w:r>
            <w:r w:rsidRPr="002A017E">
              <w:rPr>
                <w:b/>
                <w:i/>
              </w:rPr>
              <w:lastRenderedPageBreak/>
              <w:t>слабо представените групи</w:t>
            </w:r>
            <w:r w:rsidRPr="002A017E">
              <w:t xml:space="preserve">), процента на участие в програми за учене за възрастни и учене през целия живот и степента на удовлетвореност на дружествата партньори; счита, че биха могли да се използват и показатели за резултатите, </w:t>
            </w:r>
            <w:r w:rsidRPr="002A017E">
              <w:rPr>
                <w:b/>
                <w:i/>
              </w:rPr>
              <w:t>включително процента на заетост, увеличението на заплатите и задържането</w:t>
            </w:r>
            <w:r w:rsidRPr="002A017E">
              <w:t xml:space="preserve"> на </w:t>
            </w:r>
            <w:r w:rsidRPr="002A017E">
              <w:rPr>
                <w:b/>
                <w:i/>
              </w:rPr>
              <w:t>работа</w:t>
            </w:r>
            <w:r w:rsidRPr="002A017E">
              <w:t xml:space="preserve"> в </w:t>
            </w:r>
            <w:r w:rsidRPr="002A017E">
              <w:rPr>
                <w:b/>
                <w:i/>
              </w:rPr>
              <w:t>целеви екологични и цифрови</w:t>
            </w:r>
            <w:r w:rsidRPr="002A017E">
              <w:t xml:space="preserve"> сектори;</w:t>
            </w:r>
          </w:p>
        </w:tc>
      </w:tr>
    </w:tbl>
    <w:p w14:paraId="4CBCD914"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03E0AE69" w14:textId="77777777" w:rsidR="007229C5" w:rsidRPr="002A017E" w:rsidRDefault="007229C5" w:rsidP="007229C5">
      <w:r w:rsidRPr="002A017E">
        <w:rPr>
          <w:rStyle w:val="HideTWBExt"/>
        </w:rPr>
        <w:t>&lt;/Amend&gt;</w:t>
      </w:r>
    </w:p>
    <w:p w14:paraId="5D8F92F6"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99</w:t>
      </w:r>
      <w:r w:rsidRPr="002A017E">
        <w:rPr>
          <w:rStyle w:val="HideTWBExt"/>
          <w:b w:val="0"/>
        </w:rPr>
        <w:t>&lt;/NumAm&gt;</w:t>
      </w:r>
    </w:p>
    <w:p w14:paraId="6805D6A2"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4307FAF0" w14:textId="77777777" w:rsidR="007229C5" w:rsidRPr="002A017E" w:rsidRDefault="007229C5" w:rsidP="007229C5">
      <w:pPr>
        <w:pStyle w:val="NormalBold"/>
      </w:pPr>
      <w:r w:rsidRPr="002A017E">
        <w:rPr>
          <w:rStyle w:val="HideTWBExt"/>
          <w:b w:val="0"/>
        </w:rPr>
        <w:t>&lt;/RepeatBlock-By&gt;</w:t>
      </w:r>
    </w:p>
    <w:p w14:paraId="2432AD38"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472C03A0" w14:textId="77777777" w:rsidR="007229C5" w:rsidRPr="002A017E" w:rsidRDefault="007229C5" w:rsidP="007229C5">
      <w:pPr>
        <w:pStyle w:val="NormalBold"/>
      </w:pPr>
      <w:r w:rsidRPr="002A017E">
        <w:rPr>
          <w:rStyle w:val="HideTWBExt"/>
          <w:b w:val="0"/>
        </w:rPr>
        <w:t>&lt;Article&gt;</w:t>
      </w:r>
      <w:r w:rsidRPr="002A017E">
        <w:t>Параграф 17</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0DD77E51" w14:textId="77777777" w:rsidTr="006B3A3B">
        <w:trPr>
          <w:trHeight w:hRule="exact" w:val="240"/>
          <w:jc w:val="center"/>
        </w:trPr>
        <w:tc>
          <w:tcPr>
            <w:tcW w:w="9752" w:type="dxa"/>
            <w:gridSpan w:val="2"/>
            <w:tcBorders>
              <w:top w:val="nil"/>
              <w:left w:val="nil"/>
              <w:bottom w:val="nil"/>
              <w:right w:val="nil"/>
            </w:tcBorders>
          </w:tcPr>
          <w:p w14:paraId="7E93F97F" w14:textId="77777777" w:rsidR="007229C5" w:rsidRPr="002A017E" w:rsidRDefault="007229C5" w:rsidP="006B3A3B"/>
        </w:tc>
      </w:tr>
      <w:tr w:rsidR="00310B4A" w:rsidRPr="002A017E" w14:paraId="02E3B8F0" w14:textId="77777777" w:rsidTr="006B3A3B">
        <w:trPr>
          <w:trHeight w:val="240"/>
          <w:jc w:val="center"/>
        </w:trPr>
        <w:tc>
          <w:tcPr>
            <w:tcW w:w="4876" w:type="dxa"/>
            <w:tcBorders>
              <w:top w:val="nil"/>
              <w:left w:val="nil"/>
              <w:bottom w:val="nil"/>
              <w:right w:val="nil"/>
            </w:tcBorders>
          </w:tcPr>
          <w:p w14:paraId="1F15A299"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1C0B91C3" w14:textId="77777777" w:rsidR="007229C5" w:rsidRPr="002A017E" w:rsidRDefault="007229C5" w:rsidP="006B3A3B">
            <w:pPr>
              <w:pStyle w:val="AmColumnHeading"/>
            </w:pPr>
            <w:r w:rsidRPr="002A017E">
              <w:t>Изменение</w:t>
            </w:r>
          </w:p>
        </w:tc>
      </w:tr>
      <w:tr w:rsidR="00310B4A" w:rsidRPr="002A017E" w14:paraId="4DF5CEC1" w14:textId="77777777" w:rsidTr="006B3A3B">
        <w:trPr>
          <w:jc w:val="center"/>
        </w:trPr>
        <w:tc>
          <w:tcPr>
            <w:tcW w:w="4876" w:type="dxa"/>
            <w:tcBorders>
              <w:top w:val="nil"/>
              <w:left w:val="nil"/>
              <w:bottom w:val="nil"/>
              <w:right w:val="nil"/>
            </w:tcBorders>
          </w:tcPr>
          <w:p w14:paraId="753A9385" w14:textId="77777777" w:rsidR="007229C5" w:rsidRPr="002A017E" w:rsidRDefault="007229C5" w:rsidP="006B3A3B">
            <w:pPr>
              <w:pStyle w:val="Normal6a"/>
            </w:pPr>
            <w:r w:rsidRPr="002A017E">
              <w:t>17.</w:t>
            </w:r>
            <w:r w:rsidRPr="002A017E">
              <w:tab/>
              <w:t>счита, че ЕС следва да инвестира в таланти в критични сектори, за да повиши дългосрочната си конкурентоспособност чрез способна работна сила; предлага напредъкът да се измерва с показатели за резултатите, като например броя на обучените млади хора годишно (със специален акцент върху баланса между половете), процента на участие в програми за учене за възрастни и учене през целия живот и степента на удовлетвореност на дружествата партньори; счита, че биха могли да се използват и показатели за резултатите, като например промените в равнището на заетост в целевите сектори;</w:t>
            </w:r>
          </w:p>
        </w:tc>
        <w:tc>
          <w:tcPr>
            <w:tcW w:w="4876" w:type="dxa"/>
            <w:tcBorders>
              <w:top w:val="nil"/>
              <w:left w:val="nil"/>
              <w:bottom w:val="nil"/>
              <w:right w:val="nil"/>
            </w:tcBorders>
          </w:tcPr>
          <w:p w14:paraId="633A4855" w14:textId="77777777" w:rsidR="007229C5" w:rsidRPr="002A017E" w:rsidRDefault="007229C5" w:rsidP="006B3A3B">
            <w:pPr>
              <w:pStyle w:val="Normal6a"/>
            </w:pPr>
            <w:r w:rsidRPr="002A017E">
              <w:t>17.</w:t>
            </w:r>
            <w:r w:rsidRPr="002A017E">
              <w:tab/>
              <w:t xml:space="preserve">счита, че ЕС следва да инвестира в таланти в критични сектори, за да повиши дългосрочната си конкурентоспособност чрез способна работна сила; предлага напредъкът да се измерва с показатели за резултатите, като например броя на обучените млади хора годишно (със специален акцент върху баланса между половете </w:t>
            </w:r>
            <w:r w:rsidRPr="002A017E">
              <w:rPr>
                <w:b/>
                <w:i/>
              </w:rPr>
              <w:t>и социалното приобщаване</w:t>
            </w:r>
            <w:r w:rsidRPr="002A017E">
              <w:t xml:space="preserve">), процента на участие в програми за учене за възрастни и учене през целия живот и степента на удовлетвореност на дружествата партньори </w:t>
            </w:r>
            <w:r w:rsidRPr="002A017E">
              <w:rPr>
                <w:b/>
                <w:i/>
              </w:rPr>
              <w:t>и на социалните партньори</w:t>
            </w:r>
            <w:r w:rsidRPr="002A017E">
              <w:t xml:space="preserve">; счита, че биха могли да се използват и показатели за резултатите, като например промените в равнището на </w:t>
            </w:r>
            <w:r w:rsidRPr="002A017E">
              <w:rPr>
                <w:b/>
                <w:i/>
              </w:rPr>
              <w:t>заетост и равнището на преход от обучение или временна заетост към постоянна</w:t>
            </w:r>
            <w:r w:rsidRPr="002A017E">
              <w:t xml:space="preserve"> заетост в целевите сектори;</w:t>
            </w:r>
          </w:p>
        </w:tc>
      </w:tr>
    </w:tbl>
    <w:p w14:paraId="6A098ED6"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0BB9A7F3" w14:textId="77777777" w:rsidR="007229C5" w:rsidRPr="002A017E" w:rsidRDefault="007229C5" w:rsidP="007229C5">
      <w:r w:rsidRPr="002A017E">
        <w:rPr>
          <w:rStyle w:val="HideTWBExt"/>
        </w:rPr>
        <w:lastRenderedPageBreak/>
        <w:t>&lt;/Amend&gt;</w:t>
      </w:r>
    </w:p>
    <w:p w14:paraId="6C6CC095"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100</w:t>
      </w:r>
      <w:r w:rsidRPr="002A017E">
        <w:rPr>
          <w:rStyle w:val="HideTWBExt"/>
          <w:b w:val="0"/>
        </w:rPr>
        <w:t>&lt;/NumAm&gt;</w:t>
      </w:r>
    </w:p>
    <w:p w14:paraId="232513E2"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60789366" w14:textId="77777777" w:rsidR="007229C5" w:rsidRPr="002A017E" w:rsidRDefault="007229C5" w:rsidP="007229C5">
      <w:pPr>
        <w:pStyle w:val="NormalBold"/>
      </w:pPr>
      <w:r w:rsidRPr="002A017E">
        <w:rPr>
          <w:rStyle w:val="HideTWBExt"/>
          <w:b w:val="0"/>
        </w:rPr>
        <w:t>&lt;/RepeatBlock-By&gt;</w:t>
      </w:r>
    </w:p>
    <w:p w14:paraId="0CBBA924"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165491F0" w14:textId="77777777" w:rsidR="007229C5" w:rsidRPr="002A017E" w:rsidRDefault="007229C5" w:rsidP="007229C5">
      <w:pPr>
        <w:pStyle w:val="NormalBold"/>
      </w:pPr>
      <w:r w:rsidRPr="002A017E">
        <w:rPr>
          <w:rStyle w:val="HideTWBExt"/>
          <w:b w:val="0"/>
        </w:rPr>
        <w:t>&lt;Article&gt;</w:t>
      </w:r>
      <w:r w:rsidRPr="002A017E">
        <w:t>Параграф 17</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5C9F79A0" w14:textId="77777777" w:rsidTr="006B3A3B">
        <w:trPr>
          <w:trHeight w:hRule="exact" w:val="240"/>
          <w:jc w:val="center"/>
        </w:trPr>
        <w:tc>
          <w:tcPr>
            <w:tcW w:w="9752" w:type="dxa"/>
            <w:gridSpan w:val="2"/>
            <w:tcBorders>
              <w:top w:val="nil"/>
              <w:left w:val="nil"/>
              <w:bottom w:val="nil"/>
              <w:right w:val="nil"/>
            </w:tcBorders>
          </w:tcPr>
          <w:p w14:paraId="456F5F15" w14:textId="77777777" w:rsidR="007229C5" w:rsidRPr="002A017E" w:rsidRDefault="007229C5" w:rsidP="006B3A3B"/>
        </w:tc>
      </w:tr>
      <w:tr w:rsidR="00310B4A" w:rsidRPr="002A017E" w14:paraId="66F39017" w14:textId="77777777" w:rsidTr="006B3A3B">
        <w:trPr>
          <w:trHeight w:val="240"/>
          <w:jc w:val="center"/>
        </w:trPr>
        <w:tc>
          <w:tcPr>
            <w:tcW w:w="4876" w:type="dxa"/>
            <w:tcBorders>
              <w:top w:val="nil"/>
              <w:left w:val="nil"/>
              <w:bottom w:val="nil"/>
              <w:right w:val="nil"/>
            </w:tcBorders>
          </w:tcPr>
          <w:p w14:paraId="6D09D686"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2D77C5FF" w14:textId="77777777" w:rsidR="007229C5" w:rsidRPr="002A017E" w:rsidRDefault="007229C5" w:rsidP="006B3A3B">
            <w:pPr>
              <w:pStyle w:val="AmColumnHeading"/>
            </w:pPr>
            <w:r w:rsidRPr="002A017E">
              <w:t>Изменение</w:t>
            </w:r>
          </w:p>
        </w:tc>
      </w:tr>
      <w:tr w:rsidR="00310B4A" w:rsidRPr="002A017E" w14:paraId="017C03F2" w14:textId="77777777" w:rsidTr="006B3A3B">
        <w:trPr>
          <w:jc w:val="center"/>
        </w:trPr>
        <w:tc>
          <w:tcPr>
            <w:tcW w:w="4876" w:type="dxa"/>
            <w:tcBorders>
              <w:top w:val="nil"/>
              <w:left w:val="nil"/>
              <w:bottom w:val="nil"/>
              <w:right w:val="nil"/>
            </w:tcBorders>
          </w:tcPr>
          <w:p w14:paraId="28EBB4FF" w14:textId="77777777" w:rsidR="007229C5" w:rsidRPr="002A017E" w:rsidRDefault="007229C5" w:rsidP="006B3A3B">
            <w:pPr>
              <w:pStyle w:val="Normal6a"/>
            </w:pPr>
            <w:r w:rsidRPr="002A017E">
              <w:t>17.</w:t>
            </w:r>
            <w:r w:rsidRPr="002A017E">
              <w:tab/>
              <w:t xml:space="preserve">счита, че ЕС следва да инвестира в таланти в критични сектори, за да повиши дългосрочната си конкурентоспособност чрез способна работна сила; предлага напредъкът да се измерва с показатели за резултатите, като например броя на обучените </w:t>
            </w:r>
            <w:r w:rsidRPr="002A017E">
              <w:rPr>
                <w:b/>
                <w:i/>
              </w:rPr>
              <w:t>млади</w:t>
            </w:r>
            <w:r w:rsidRPr="002A017E">
              <w:t xml:space="preserve"> хора годишно (със специален акцент върху баланса между половете), процента на участие в програми за учене за възрастни и учене през целия живот и степента на удовлетвореност на дружествата партньори; счита, че биха могли да се използват и показатели за резултатите, като например промените в равнището на заетост в целевите сектори;</w:t>
            </w:r>
          </w:p>
        </w:tc>
        <w:tc>
          <w:tcPr>
            <w:tcW w:w="4876" w:type="dxa"/>
            <w:tcBorders>
              <w:top w:val="nil"/>
              <w:left w:val="nil"/>
              <w:bottom w:val="nil"/>
              <w:right w:val="nil"/>
            </w:tcBorders>
          </w:tcPr>
          <w:p w14:paraId="758B7107" w14:textId="77777777" w:rsidR="007229C5" w:rsidRPr="002A017E" w:rsidRDefault="007229C5" w:rsidP="006B3A3B">
            <w:pPr>
              <w:pStyle w:val="Normal6a"/>
            </w:pPr>
            <w:r w:rsidRPr="002A017E">
              <w:t>17.</w:t>
            </w:r>
            <w:r w:rsidRPr="002A017E">
              <w:tab/>
              <w:t xml:space="preserve">счита, че ЕС следва да инвестира в таланти в </w:t>
            </w:r>
            <w:r w:rsidRPr="002A017E">
              <w:rPr>
                <w:b/>
                <w:i/>
              </w:rPr>
              <w:t>стратегически и</w:t>
            </w:r>
            <w:r w:rsidRPr="002A017E">
              <w:t xml:space="preserve"> критични сектори, за да повиши дългосрочната си конкурентоспособност чрез способна работна сила; предлага напредъкът да се измерва с показатели за резултатите, като например броя на обучените хора годишно (със специален акцент върху баланса между половете)</w:t>
            </w:r>
            <w:r w:rsidRPr="002A017E">
              <w:rPr>
                <w:b/>
                <w:i/>
              </w:rPr>
              <w:t>, броя на лицата, завършили образованието си в областта на науките, технологиите, инженерството или математиката (НТИМ) в университет или в курсове за професионално образование и квалификация</w:t>
            </w:r>
            <w:r w:rsidRPr="002A017E">
              <w:t>, процента на участие в програми за учене за възрастни и учене през целия живот и степента на удовлетвореност на дружествата партньори; счита, че биха могли да се използват и показатели за резултатите, като например промените в равнището на заетост в целевите сектори;</w:t>
            </w:r>
          </w:p>
        </w:tc>
      </w:tr>
    </w:tbl>
    <w:p w14:paraId="0DB00BB2"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35BD68A8" w14:textId="77777777" w:rsidR="007229C5" w:rsidRPr="002A017E" w:rsidRDefault="007229C5" w:rsidP="007229C5">
      <w:r w:rsidRPr="002A017E">
        <w:rPr>
          <w:rStyle w:val="HideTWBExt"/>
        </w:rPr>
        <w:t>&lt;/Amend&gt;</w:t>
      </w:r>
    </w:p>
    <w:p w14:paraId="3E64D4D4"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101</w:t>
      </w:r>
      <w:r w:rsidRPr="002A017E">
        <w:rPr>
          <w:rStyle w:val="HideTWBExt"/>
          <w:b w:val="0"/>
        </w:rPr>
        <w:t>&lt;/NumAm&gt;</w:t>
      </w:r>
    </w:p>
    <w:p w14:paraId="3D459871" w14:textId="77777777" w:rsidR="007229C5" w:rsidRPr="002A017E" w:rsidRDefault="007229C5" w:rsidP="007229C5">
      <w:pPr>
        <w:pStyle w:val="NormalBold"/>
      </w:pPr>
      <w:r w:rsidRPr="002A017E">
        <w:rPr>
          <w:rStyle w:val="HideTWBExt"/>
          <w:b w:val="0"/>
        </w:rPr>
        <w:t>&lt;RepeatBlock-By&gt;&lt;Members&gt;</w:t>
      </w:r>
      <w:r w:rsidRPr="002A017E">
        <w:t>Жулиен Санчес</w:t>
      </w:r>
      <w:r w:rsidRPr="002A017E">
        <w:rPr>
          <w:rStyle w:val="HideTWBExt"/>
          <w:b w:val="0"/>
        </w:rPr>
        <w:t>&lt;/Members&gt;</w:t>
      </w:r>
    </w:p>
    <w:p w14:paraId="31F5EF35" w14:textId="77777777" w:rsidR="007229C5" w:rsidRPr="002A017E" w:rsidRDefault="007229C5" w:rsidP="007229C5">
      <w:pPr>
        <w:pStyle w:val="NormalBold"/>
      </w:pPr>
      <w:r w:rsidRPr="002A017E">
        <w:rPr>
          <w:rStyle w:val="HideTWBExt"/>
          <w:b w:val="0"/>
        </w:rPr>
        <w:t>&lt;/RepeatBlock-By&gt;</w:t>
      </w:r>
    </w:p>
    <w:p w14:paraId="42E69B05"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23D5F5B2" w14:textId="77777777" w:rsidR="007229C5" w:rsidRPr="002A017E" w:rsidRDefault="007229C5" w:rsidP="007229C5">
      <w:pPr>
        <w:pStyle w:val="NormalBold"/>
      </w:pPr>
      <w:r w:rsidRPr="002A017E">
        <w:rPr>
          <w:rStyle w:val="HideTWBExt"/>
          <w:b w:val="0"/>
        </w:rPr>
        <w:t>&lt;Article&gt;</w:t>
      </w:r>
      <w:r w:rsidRPr="002A017E">
        <w:t>Параграф 17</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36C039C2" w14:textId="77777777" w:rsidTr="006B3A3B">
        <w:trPr>
          <w:trHeight w:hRule="exact" w:val="240"/>
          <w:jc w:val="center"/>
        </w:trPr>
        <w:tc>
          <w:tcPr>
            <w:tcW w:w="9752" w:type="dxa"/>
            <w:gridSpan w:val="2"/>
            <w:tcBorders>
              <w:top w:val="nil"/>
              <w:left w:val="nil"/>
              <w:bottom w:val="nil"/>
              <w:right w:val="nil"/>
            </w:tcBorders>
          </w:tcPr>
          <w:p w14:paraId="623F7033" w14:textId="77777777" w:rsidR="007229C5" w:rsidRPr="002A017E" w:rsidRDefault="007229C5" w:rsidP="006B3A3B"/>
        </w:tc>
      </w:tr>
      <w:tr w:rsidR="00310B4A" w:rsidRPr="002A017E" w14:paraId="20F13242" w14:textId="77777777" w:rsidTr="006B3A3B">
        <w:trPr>
          <w:trHeight w:val="240"/>
          <w:jc w:val="center"/>
        </w:trPr>
        <w:tc>
          <w:tcPr>
            <w:tcW w:w="4876" w:type="dxa"/>
            <w:tcBorders>
              <w:top w:val="nil"/>
              <w:left w:val="nil"/>
              <w:bottom w:val="nil"/>
              <w:right w:val="nil"/>
            </w:tcBorders>
          </w:tcPr>
          <w:p w14:paraId="07748A2B"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1CE53A10" w14:textId="77777777" w:rsidR="007229C5" w:rsidRPr="002A017E" w:rsidRDefault="007229C5" w:rsidP="006B3A3B">
            <w:pPr>
              <w:pStyle w:val="AmColumnHeading"/>
            </w:pPr>
            <w:r w:rsidRPr="002A017E">
              <w:t>Изменение</w:t>
            </w:r>
          </w:p>
        </w:tc>
      </w:tr>
      <w:tr w:rsidR="00310B4A" w:rsidRPr="002A017E" w14:paraId="3D6C06E7" w14:textId="77777777" w:rsidTr="006B3A3B">
        <w:trPr>
          <w:jc w:val="center"/>
        </w:trPr>
        <w:tc>
          <w:tcPr>
            <w:tcW w:w="4876" w:type="dxa"/>
            <w:tcBorders>
              <w:top w:val="nil"/>
              <w:left w:val="nil"/>
              <w:bottom w:val="nil"/>
              <w:right w:val="nil"/>
            </w:tcBorders>
          </w:tcPr>
          <w:p w14:paraId="6021DB87" w14:textId="77777777" w:rsidR="007229C5" w:rsidRPr="002A017E" w:rsidRDefault="007229C5" w:rsidP="006B3A3B">
            <w:pPr>
              <w:pStyle w:val="Normal6a"/>
            </w:pPr>
            <w:r w:rsidRPr="002A017E">
              <w:t>17.</w:t>
            </w:r>
            <w:r w:rsidRPr="002A017E">
              <w:tab/>
              <w:t xml:space="preserve">счита, че ЕС следва да инвестира в таланти в критични сектори, за да повиши дългосрочната си </w:t>
            </w:r>
            <w:r w:rsidRPr="002A017E">
              <w:lastRenderedPageBreak/>
              <w:t xml:space="preserve">конкурентоспособност чрез способна работна сила; предлага напредъкът да се измерва с показатели за резултатите, като например броя на обучените млади хора годишно </w:t>
            </w:r>
            <w:r w:rsidRPr="002A017E">
              <w:rPr>
                <w:b/>
                <w:i/>
              </w:rPr>
              <w:t>(със специален акцент върху баланса между половете)</w:t>
            </w:r>
            <w:r w:rsidRPr="002A017E">
              <w:t>, процента на участие в програми за учене за възрастни и учене през целия живот и степента на удовлетвореност на дружествата партньори; счита, че биха могли да се използват и показатели за резултатите, като например промените в равнището на заетост в целевите сектори;</w:t>
            </w:r>
          </w:p>
        </w:tc>
        <w:tc>
          <w:tcPr>
            <w:tcW w:w="4876" w:type="dxa"/>
            <w:tcBorders>
              <w:top w:val="nil"/>
              <w:left w:val="nil"/>
              <w:bottom w:val="nil"/>
              <w:right w:val="nil"/>
            </w:tcBorders>
          </w:tcPr>
          <w:p w14:paraId="0DEFA3CF" w14:textId="77777777" w:rsidR="007229C5" w:rsidRPr="002A017E" w:rsidRDefault="007229C5" w:rsidP="006B3A3B">
            <w:pPr>
              <w:pStyle w:val="Normal6a"/>
            </w:pPr>
            <w:r w:rsidRPr="002A017E">
              <w:lastRenderedPageBreak/>
              <w:t>17.</w:t>
            </w:r>
            <w:r w:rsidRPr="002A017E">
              <w:tab/>
              <w:t xml:space="preserve">счита, че ЕС следва да инвестира в таланти в критични сектори, за да повиши дългосрочната си </w:t>
            </w:r>
            <w:r w:rsidRPr="002A017E">
              <w:lastRenderedPageBreak/>
              <w:t xml:space="preserve">конкурентоспособност чрез способна работна сила; предлага напредъкът да се измерва с показатели за резултатите, като например броя на обучените млади хора годишно </w:t>
            </w:r>
            <w:r w:rsidRPr="002A017E">
              <w:rPr>
                <w:b/>
                <w:i/>
              </w:rPr>
              <w:t>и намиращите работа в своята област след завършване на образованието си</w:t>
            </w:r>
            <w:r w:rsidRPr="002A017E">
              <w:t>, процента на участие в програми за учене за възрастни и учене през целия живот и степента на удовлетвореност на дружествата партньори; счита, че биха могли да се използват и показатели за резултатите, като например промените в равнището на заетост в целевите сектори;</w:t>
            </w:r>
          </w:p>
        </w:tc>
      </w:tr>
    </w:tbl>
    <w:p w14:paraId="7451A96D"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{FR}</w:t>
      </w:r>
      <w:r w:rsidRPr="002A017E">
        <w:t>fr</w:t>
      </w:r>
      <w:r w:rsidRPr="002A017E">
        <w:rPr>
          <w:rStyle w:val="HideTWBExt"/>
        </w:rPr>
        <w:t>&lt;/Original&gt;</w:t>
      </w:r>
    </w:p>
    <w:p w14:paraId="7BDDAECF" w14:textId="77777777" w:rsidR="007229C5" w:rsidRPr="002A017E" w:rsidRDefault="007229C5" w:rsidP="007229C5">
      <w:r w:rsidRPr="002A017E">
        <w:rPr>
          <w:rStyle w:val="HideTWBExt"/>
        </w:rPr>
        <w:t>&lt;/Amend&gt;</w:t>
      </w:r>
    </w:p>
    <w:p w14:paraId="028830EA"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102</w:t>
      </w:r>
      <w:r w:rsidRPr="002A017E">
        <w:rPr>
          <w:rStyle w:val="HideTWBExt"/>
          <w:b w:val="0"/>
        </w:rPr>
        <w:t>&lt;/NumAm&gt;</w:t>
      </w:r>
    </w:p>
    <w:p w14:paraId="3DC94245"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6D0032EC" w14:textId="77777777" w:rsidR="007229C5" w:rsidRPr="002A017E" w:rsidRDefault="007229C5" w:rsidP="007229C5">
      <w:pPr>
        <w:pStyle w:val="NormalBold"/>
      </w:pPr>
      <w:r w:rsidRPr="002A017E">
        <w:rPr>
          <w:rStyle w:val="HideTWBExt"/>
          <w:b w:val="0"/>
        </w:rPr>
        <w:t>&lt;/RepeatBlock-By&gt;</w:t>
      </w:r>
    </w:p>
    <w:p w14:paraId="3BAE811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09C3FA1" w14:textId="77777777" w:rsidR="007229C5" w:rsidRPr="002A017E" w:rsidRDefault="007229C5" w:rsidP="007229C5">
      <w:pPr>
        <w:pStyle w:val="NormalBold"/>
      </w:pPr>
      <w:r w:rsidRPr="002A017E">
        <w:rPr>
          <w:rStyle w:val="HideTWBExt"/>
          <w:b w:val="0"/>
        </w:rPr>
        <w:t>&lt;Article&gt;</w:t>
      </w:r>
      <w:r w:rsidRPr="002A017E">
        <w:t>Параграф 17</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7978E0D5" w14:textId="77777777" w:rsidTr="006B3A3B">
        <w:trPr>
          <w:trHeight w:hRule="exact" w:val="240"/>
          <w:jc w:val="center"/>
        </w:trPr>
        <w:tc>
          <w:tcPr>
            <w:tcW w:w="9752" w:type="dxa"/>
            <w:gridSpan w:val="2"/>
            <w:tcBorders>
              <w:top w:val="nil"/>
              <w:left w:val="nil"/>
              <w:bottom w:val="nil"/>
              <w:right w:val="nil"/>
            </w:tcBorders>
          </w:tcPr>
          <w:p w14:paraId="7541D442" w14:textId="77777777" w:rsidR="007229C5" w:rsidRPr="002A017E" w:rsidRDefault="007229C5" w:rsidP="006B3A3B"/>
        </w:tc>
      </w:tr>
      <w:tr w:rsidR="00310B4A" w:rsidRPr="002A017E" w14:paraId="5BEA4A63" w14:textId="77777777" w:rsidTr="006B3A3B">
        <w:trPr>
          <w:trHeight w:val="240"/>
          <w:jc w:val="center"/>
        </w:trPr>
        <w:tc>
          <w:tcPr>
            <w:tcW w:w="4876" w:type="dxa"/>
            <w:tcBorders>
              <w:top w:val="nil"/>
              <w:left w:val="nil"/>
              <w:bottom w:val="nil"/>
              <w:right w:val="nil"/>
            </w:tcBorders>
          </w:tcPr>
          <w:p w14:paraId="2D564B22"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28D25A6" w14:textId="77777777" w:rsidR="007229C5" w:rsidRPr="002A017E" w:rsidRDefault="007229C5" w:rsidP="006B3A3B">
            <w:pPr>
              <w:pStyle w:val="AmColumnHeading"/>
            </w:pPr>
            <w:r w:rsidRPr="002A017E">
              <w:t>Изменение</w:t>
            </w:r>
          </w:p>
        </w:tc>
      </w:tr>
      <w:tr w:rsidR="00310B4A" w:rsidRPr="002A017E" w14:paraId="3E429FE0" w14:textId="77777777" w:rsidTr="006B3A3B">
        <w:trPr>
          <w:jc w:val="center"/>
        </w:trPr>
        <w:tc>
          <w:tcPr>
            <w:tcW w:w="4876" w:type="dxa"/>
            <w:tcBorders>
              <w:top w:val="nil"/>
              <w:left w:val="nil"/>
              <w:bottom w:val="nil"/>
              <w:right w:val="nil"/>
            </w:tcBorders>
          </w:tcPr>
          <w:p w14:paraId="4634A62F" w14:textId="77777777" w:rsidR="007229C5" w:rsidRPr="002A017E" w:rsidRDefault="007229C5" w:rsidP="006B3A3B">
            <w:pPr>
              <w:pStyle w:val="Normal6a"/>
            </w:pPr>
            <w:r w:rsidRPr="002A017E">
              <w:t>17.</w:t>
            </w:r>
            <w:r w:rsidRPr="002A017E">
              <w:tab/>
              <w:t xml:space="preserve">счита, че ЕС следва да инвестира в таланти в критични сектори, за да повиши дългосрочната си конкурентоспособност чрез способна работна сила; предлага напредъкът да се измерва с показатели за резултатите, като например броя на обучените млади хора годишно </w:t>
            </w:r>
            <w:r w:rsidRPr="002A017E">
              <w:rPr>
                <w:b/>
                <w:i/>
              </w:rPr>
              <w:t>(със специален акцент върху баланса между половете)</w:t>
            </w:r>
            <w:r w:rsidRPr="002A017E">
              <w:t>, процента на участие в програми за учене за възрастни и учене през целия живот и степента на удовлетвореност на дружествата партньори; счита, че биха могли да се използват и показатели за резултатите, като например промените в равнището на заетост в целевите сектори;</w:t>
            </w:r>
          </w:p>
        </w:tc>
        <w:tc>
          <w:tcPr>
            <w:tcW w:w="4876" w:type="dxa"/>
            <w:tcBorders>
              <w:top w:val="nil"/>
              <w:left w:val="nil"/>
              <w:bottom w:val="nil"/>
              <w:right w:val="nil"/>
            </w:tcBorders>
          </w:tcPr>
          <w:p w14:paraId="6CD83A54" w14:textId="77777777" w:rsidR="007229C5" w:rsidRPr="002A017E" w:rsidRDefault="007229C5" w:rsidP="006B3A3B">
            <w:pPr>
              <w:pStyle w:val="Normal6a"/>
            </w:pPr>
            <w:r w:rsidRPr="002A017E">
              <w:t>17.</w:t>
            </w:r>
            <w:r w:rsidRPr="002A017E">
              <w:tab/>
              <w:t>счита, че ЕС следва да инвестира в таланти в критични сектори, за да повиши дългосрочната си конкурентоспособност чрез способна работна сила; предлага напредъкът да се измерва с показатели за резултатите, като например броя на обучените млади хора годишно, процента на участие в програми за учене за възрастни и учене през целия живот и степента на удовлетвореност на дружествата партньори; счита, че биха могли да се използват и показатели за резултатите, като например промените в равнището на заетост в целевите сектори;</w:t>
            </w:r>
          </w:p>
        </w:tc>
      </w:tr>
    </w:tbl>
    <w:p w14:paraId="1CFC3BDA"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390EE1E" w14:textId="77777777" w:rsidR="007229C5" w:rsidRPr="002A017E" w:rsidRDefault="007229C5" w:rsidP="007229C5">
      <w:r w:rsidRPr="002A017E">
        <w:rPr>
          <w:rStyle w:val="HideTWBExt"/>
        </w:rPr>
        <w:t>&lt;/Amend&gt;</w:t>
      </w:r>
    </w:p>
    <w:p w14:paraId="3A0BB929" w14:textId="77777777" w:rsidR="007229C5" w:rsidRPr="002A017E" w:rsidRDefault="007229C5" w:rsidP="007229C5">
      <w:pPr>
        <w:pStyle w:val="AmNumberTabs"/>
      </w:pPr>
      <w:r w:rsidRPr="002A017E">
        <w:rPr>
          <w:rStyle w:val="HideTWBExt"/>
          <w:b w:val="0"/>
        </w:rPr>
        <w:lastRenderedPageBreak/>
        <w:t>&lt;Amend&gt;</w:t>
      </w:r>
      <w:r w:rsidRPr="002A017E">
        <w:t>Изменение</w:t>
      </w:r>
      <w:r w:rsidRPr="002A017E">
        <w:tab/>
      </w:r>
      <w:r w:rsidRPr="002A017E">
        <w:tab/>
      </w:r>
      <w:r w:rsidRPr="002A017E">
        <w:rPr>
          <w:rStyle w:val="HideTWBExt"/>
          <w:b w:val="0"/>
        </w:rPr>
        <w:t>&lt;NumAm&gt;</w:t>
      </w:r>
      <w:r w:rsidRPr="002A017E">
        <w:t>103</w:t>
      </w:r>
      <w:r w:rsidRPr="002A017E">
        <w:rPr>
          <w:rStyle w:val="HideTWBExt"/>
          <w:b w:val="0"/>
        </w:rPr>
        <w:t>&lt;/NumAm&gt;</w:t>
      </w:r>
    </w:p>
    <w:p w14:paraId="6ECB1F93" w14:textId="77777777" w:rsidR="007229C5" w:rsidRPr="002A017E" w:rsidRDefault="007229C5" w:rsidP="007229C5">
      <w:pPr>
        <w:pStyle w:val="NormalBold"/>
      </w:pPr>
      <w:r w:rsidRPr="002A017E">
        <w:rPr>
          <w:rStyle w:val="HideTWBExt"/>
          <w:b w:val="0"/>
        </w:rPr>
        <w:t>&lt;RepeatBlock-By&gt;&lt;Members&gt;</w:t>
      </w:r>
      <w:r w:rsidRPr="002A017E">
        <w:t>Шербан Димитрие Стурза</w:t>
      </w:r>
      <w:r w:rsidRPr="002A017E">
        <w:rPr>
          <w:rStyle w:val="HideTWBExt"/>
          <w:b w:val="0"/>
        </w:rPr>
        <w:t>&lt;/Members&gt;</w:t>
      </w:r>
    </w:p>
    <w:p w14:paraId="018747C3" w14:textId="77777777" w:rsidR="007229C5" w:rsidRPr="002A017E" w:rsidRDefault="007229C5" w:rsidP="007229C5">
      <w:pPr>
        <w:pStyle w:val="NormalBold"/>
      </w:pPr>
      <w:r w:rsidRPr="002A017E">
        <w:rPr>
          <w:rStyle w:val="HideTWBExt"/>
          <w:b w:val="0"/>
        </w:rPr>
        <w:t>&lt;/RepeatBlock-By&gt;</w:t>
      </w:r>
    </w:p>
    <w:p w14:paraId="3DD8B2F8"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3D56B79A" w14:textId="77777777" w:rsidR="007229C5" w:rsidRPr="002A017E" w:rsidRDefault="007229C5" w:rsidP="007229C5">
      <w:pPr>
        <w:pStyle w:val="NormalBold"/>
      </w:pPr>
      <w:r w:rsidRPr="002A017E">
        <w:rPr>
          <w:rStyle w:val="HideTWBExt"/>
          <w:b w:val="0"/>
        </w:rPr>
        <w:t>&lt;Article&gt;</w:t>
      </w:r>
      <w:r w:rsidRPr="002A017E">
        <w:t>Параграф 17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00D0B8A4" w14:textId="77777777" w:rsidTr="006B3A3B">
        <w:trPr>
          <w:trHeight w:hRule="exact" w:val="240"/>
          <w:jc w:val="center"/>
        </w:trPr>
        <w:tc>
          <w:tcPr>
            <w:tcW w:w="9752" w:type="dxa"/>
            <w:gridSpan w:val="2"/>
            <w:tcBorders>
              <w:top w:val="nil"/>
              <w:left w:val="nil"/>
              <w:bottom w:val="nil"/>
              <w:right w:val="nil"/>
            </w:tcBorders>
          </w:tcPr>
          <w:p w14:paraId="42CE5647" w14:textId="77777777" w:rsidR="007229C5" w:rsidRPr="002A017E" w:rsidRDefault="007229C5" w:rsidP="006B3A3B"/>
        </w:tc>
      </w:tr>
      <w:tr w:rsidR="00310B4A" w:rsidRPr="002A017E" w14:paraId="2770F91F" w14:textId="77777777" w:rsidTr="006B3A3B">
        <w:trPr>
          <w:trHeight w:val="240"/>
          <w:jc w:val="center"/>
        </w:trPr>
        <w:tc>
          <w:tcPr>
            <w:tcW w:w="4876" w:type="dxa"/>
            <w:tcBorders>
              <w:top w:val="nil"/>
              <w:left w:val="nil"/>
              <w:bottom w:val="nil"/>
              <w:right w:val="nil"/>
            </w:tcBorders>
          </w:tcPr>
          <w:p w14:paraId="62480CB2"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11BED73" w14:textId="77777777" w:rsidR="007229C5" w:rsidRPr="002A017E" w:rsidRDefault="007229C5" w:rsidP="006B3A3B">
            <w:pPr>
              <w:pStyle w:val="AmColumnHeading"/>
            </w:pPr>
            <w:r w:rsidRPr="002A017E">
              <w:t>Изменение</w:t>
            </w:r>
          </w:p>
        </w:tc>
      </w:tr>
      <w:tr w:rsidR="00310B4A" w:rsidRPr="002A017E" w14:paraId="2AEA2010" w14:textId="77777777" w:rsidTr="006B3A3B">
        <w:trPr>
          <w:jc w:val="center"/>
        </w:trPr>
        <w:tc>
          <w:tcPr>
            <w:tcW w:w="4876" w:type="dxa"/>
            <w:tcBorders>
              <w:top w:val="nil"/>
              <w:left w:val="nil"/>
              <w:bottom w:val="nil"/>
              <w:right w:val="nil"/>
            </w:tcBorders>
          </w:tcPr>
          <w:p w14:paraId="3411D169" w14:textId="77777777" w:rsidR="007229C5" w:rsidRPr="002A017E" w:rsidRDefault="007229C5" w:rsidP="006B3A3B">
            <w:pPr>
              <w:pStyle w:val="Normal6a"/>
            </w:pPr>
          </w:p>
        </w:tc>
        <w:tc>
          <w:tcPr>
            <w:tcW w:w="4876" w:type="dxa"/>
            <w:tcBorders>
              <w:top w:val="nil"/>
              <w:left w:val="nil"/>
              <w:bottom w:val="nil"/>
              <w:right w:val="nil"/>
            </w:tcBorders>
          </w:tcPr>
          <w:p w14:paraId="2A9B8280" w14:textId="77777777" w:rsidR="007229C5" w:rsidRPr="002A017E" w:rsidRDefault="007229C5" w:rsidP="006B3A3B">
            <w:pPr>
              <w:pStyle w:val="Normal6a"/>
            </w:pPr>
            <w:r w:rsidRPr="002A017E">
              <w:rPr>
                <w:b/>
                <w:i/>
              </w:rPr>
              <w:t>17a.</w:t>
            </w:r>
            <w:r w:rsidRPr="002A017E">
              <w:tab/>
            </w:r>
            <w:r w:rsidRPr="002A017E">
              <w:rPr>
                <w:b/>
                <w:i/>
              </w:rPr>
              <w:t>подчертава, че успехът на европейските проекти за конкурентоспособност зависи от мобилизирането на частен капитал; призовава Комисията да въведе специфични показатели за измерване на лостовия ефект на фондовете на ЕС при мобилизирането на частни инвестиции, съотношението между публичното и частното финансиране и постигнатата възвръщаемост на инвестициите; подчертава, че успехът на програмите на ЕС следва да се оценява според способността им да привличат и поддържат растежа на частния сектор;</w:t>
            </w:r>
          </w:p>
        </w:tc>
      </w:tr>
    </w:tbl>
    <w:p w14:paraId="72DCC071"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19CFA135" w14:textId="77777777" w:rsidR="007229C5" w:rsidRPr="002A017E" w:rsidRDefault="007229C5" w:rsidP="007229C5">
      <w:r w:rsidRPr="002A017E">
        <w:rPr>
          <w:rStyle w:val="HideTWBExt"/>
        </w:rPr>
        <w:t>&lt;/Amend&gt;</w:t>
      </w:r>
    </w:p>
    <w:p w14:paraId="4D682A92"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104</w:t>
      </w:r>
      <w:r w:rsidRPr="002A017E">
        <w:rPr>
          <w:rStyle w:val="HideTWBExt"/>
          <w:b w:val="0"/>
        </w:rPr>
        <w:t>&lt;/NumAm&gt;</w:t>
      </w:r>
    </w:p>
    <w:p w14:paraId="30360559" w14:textId="77777777" w:rsidR="007229C5" w:rsidRPr="002A017E" w:rsidRDefault="007229C5" w:rsidP="007229C5">
      <w:pPr>
        <w:pStyle w:val="NormalBold"/>
      </w:pPr>
      <w:r w:rsidRPr="002A017E">
        <w:rPr>
          <w:rStyle w:val="HideTWBExt"/>
          <w:b w:val="0"/>
        </w:rPr>
        <w:t>&lt;RepeatBlock-By&gt;&lt;Members&gt;</w:t>
      </w:r>
      <w:r w:rsidRPr="002A017E">
        <w:t>Дик Ериксон, Шербан Димитрие Стурза</w:t>
      </w:r>
      <w:r w:rsidRPr="002A017E">
        <w:rPr>
          <w:rStyle w:val="HideTWBExt"/>
          <w:b w:val="0"/>
        </w:rPr>
        <w:t>&lt;/Members&gt;</w:t>
      </w:r>
    </w:p>
    <w:p w14:paraId="2377E6CC" w14:textId="77777777" w:rsidR="007229C5" w:rsidRPr="002A017E" w:rsidRDefault="007229C5" w:rsidP="007229C5">
      <w:pPr>
        <w:pStyle w:val="NormalBold"/>
      </w:pPr>
      <w:r w:rsidRPr="002A017E">
        <w:rPr>
          <w:rStyle w:val="HideTWBExt"/>
          <w:b w:val="0"/>
        </w:rPr>
        <w:t>&lt;/RepeatBlock-By&gt;</w:t>
      </w:r>
    </w:p>
    <w:p w14:paraId="49DDF42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62ED5AE8" w14:textId="77777777" w:rsidR="007229C5" w:rsidRPr="002A017E" w:rsidRDefault="007229C5" w:rsidP="007229C5">
      <w:pPr>
        <w:pStyle w:val="NormalBold"/>
      </w:pPr>
      <w:r w:rsidRPr="002A017E">
        <w:rPr>
          <w:rStyle w:val="HideTWBExt"/>
          <w:b w:val="0"/>
        </w:rPr>
        <w:t>&lt;Article&gt;</w:t>
      </w:r>
      <w:r w:rsidRPr="002A017E">
        <w:t>Параграф 18</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1C1DD5BC" w14:textId="77777777" w:rsidTr="006B3A3B">
        <w:trPr>
          <w:trHeight w:hRule="exact" w:val="240"/>
          <w:jc w:val="center"/>
        </w:trPr>
        <w:tc>
          <w:tcPr>
            <w:tcW w:w="9752" w:type="dxa"/>
            <w:gridSpan w:val="2"/>
            <w:tcBorders>
              <w:top w:val="nil"/>
              <w:left w:val="nil"/>
              <w:bottom w:val="nil"/>
              <w:right w:val="nil"/>
            </w:tcBorders>
          </w:tcPr>
          <w:p w14:paraId="46C55A16" w14:textId="77777777" w:rsidR="007229C5" w:rsidRPr="002A017E" w:rsidRDefault="007229C5" w:rsidP="006B3A3B"/>
        </w:tc>
      </w:tr>
      <w:tr w:rsidR="00310B4A" w:rsidRPr="002A017E" w14:paraId="37971515" w14:textId="77777777" w:rsidTr="006B3A3B">
        <w:trPr>
          <w:trHeight w:val="240"/>
          <w:jc w:val="center"/>
        </w:trPr>
        <w:tc>
          <w:tcPr>
            <w:tcW w:w="4876" w:type="dxa"/>
            <w:tcBorders>
              <w:top w:val="nil"/>
              <w:left w:val="nil"/>
              <w:bottom w:val="nil"/>
              <w:right w:val="nil"/>
            </w:tcBorders>
          </w:tcPr>
          <w:p w14:paraId="3F9D5BAC"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12D2AF2D" w14:textId="77777777" w:rsidR="007229C5" w:rsidRPr="002A017E" w:rsidRDefault="007229C5" w:rsidP="006B3A3B">
            <w:pPr>
              <w:pStyle w:val="AmColumnHeading"/>
            </w:pPr>
            <w:r w:rsidRPr="002A017E">
              <w:t>Изменение</w:t>
            </w:r>
          </w:p>
        </w:tc>
      </w:tr>
      <w:tr w:rsidR="00310B4A" w:rsidRPr="002A017E" w14:paraId="117E27BA" w14:textId="77777777" w:rsidTr="006B3A3B">
        <w:trPr>
          <w:jc w:val="center"/>
        </w:trPr>
        <w:tc>
          <w:tcPr>
            <w:tcW w:w="4876" w:type="dxa"/>
            <w:tcBorders>
              <w:top w:val="nil"/>
              <w:left w:val="nil"/>
              <w:bottom w:val="nil"/>
              <w:right w:val="nil"/>
            </w:tcBorders>
          </w:tcPr>
          <w:p w14:paraId="3A10A843" w14:textId="77777777" w:rsidR="007229C5" w:rsidRPr="002A017E" w:rsidRDefault="007229C5" w:rsidP="006B3A3B">
            <w:pPr>
              <w:pStyle w:val="Normal6a"/>
            </w:pPr>
            <w:r w:rsidRPr="002A017E">
              <w:t>18.</w:t>
            </w:r>
            <w:r w:rsidRPr="002A017E">
              <w:tab/>
              <w:t xml:space="preserve">счита, че за да се ускорят </w:t>
            </w:r>
            <w:r w:rsidRPr="002A017E">
              <w:rPr>
                <w:b/>
                <w:i/>
              </w:rPr>
              <w:t>екологосъобразните</w:t>
            </w:r>
            <w:r w:rsidRPr="002A017E">
              <w:t xml:space="preserve"> и </w:t>
            </w:r>
            <w:r w:rsidRPr="002A017E">
              <w:rPr>
                <w:b/>
                <w:i/>
              </w:rPr>
              <w:t>цифровите промишлени проекти</w:t>
            </w:r>
            <w:r w:rsidRPr="002A017E">
              <w:t xml:space="preserve">, следва да се обърне специално внимание на иновативните малки и средни предприятия, като същевременно също така се цели опростяване; предлага напредъкът да се измерва с показатели като броя на одобрените годишно проекти, процента на обжалванията или споровете във връзка с процедурите и времето, необходимо за получаване на </w:t>
            </w:r>
            <w:r w:rsidRPr="002A017E">
              <w:lastRenderedPageBreak/>
              <w:t>достъп до финансиране от ЕС – от кандидатстването до отпускането на средства;</w:t>
            </w:r>
          </w:p>
        </w:tc>
        <w:tc>
          <w:tcPr>
            <w:tcW w:w="4876" w:type="dxa"/>
            <w:tcBorders>
              <w:top w:val="nil"/>
              <w:left w:val="nil"/>
              <w:bottom w:val="nil"/>
              <w:right w:val="nil"/>
            </w:tcBorders>
          </w:tcPr>
          <w:p w14:paraId="2C13DFD1" w14:textId="77777777" w:rsidR="007229C5" w:rsidRPr="002A017E" w:rsidRDefault="007229C5" w:rsidP="006B3A3B">
            <w:pPr>
              <w:pStyle w:val="Normal6a"/>
            </w:pPr>
            <w:r w:rsidRPr="002A017E">
              <w:lastRenderedPageBreak/>
              <w:t>18.</w:t>
            </w:r>
            <w:r w:rsidRPr="002A017E">
              <w:tab/>
              <w:t xml:space="preserve">счита, че за да се ускорят </w:t>
            </w:r>
            <w:r w:rsidRPr="002A017E">
              <w:rPr>
                <w:b/>
                <w:i/>
              </w:rPr>
              <w:t>конкурентоспособността</w:t>
            </w:r>
            <w:r w:rsidRPr="002A017E">
              <w:t xml:space="preserve"> и </w:t>
            </w:r>
            <w:r w:rsidRPr="002A017E">
              <w:rPr>
                <w:b/>
                <w:i/>
              </w:rPr>
              <w:t>икономическият растеж</w:t>
            </w:r>
            <w:r w:rsidRPr="002A017E">
              <w:t xml:space="preserve">, следва да се обърне специално внимание на иновативните малки и средни предприятия, </w:t>
            </w:r>
            <w:r w:rsidRPr="002A017E">
              <w:rPr>
                <w:b/>
                <w:i/>
              </w:rPr>
              <w:t>включително чрез намаляване на бюрокрацията, която възпрепятства достъпа до финансиране,</w:t>
            </w:r>
            <w:r w:rsidRPr="002A017E">
              <w:t xml:space="preserve"> като същевременно също така се цели опростяване;</w:t>
            </w:r>
            <w:r w:rsidRPr="002A017E">
              <w:rPr>
                <w:b/>
                <w:i/>
              </w:rPr>
              <w:t xml:space="preserve"> призовава за задълбочена оценка и рационализиране на изискванията за </w:t>
            </w:r>
            <w:r w:rsidRPr="002A017E">
              <w:rPr>
                <w:b/>
                <w:i/>
              </w:rPr>
              <w:lastRenderedPageBreak/>
              <w:t>докладване на изпълнението, за да се гарантира само подходяща административна тежест;</w:t>
            </w:r>
            <w:r w:rsidRPr="002A017E">
              <w:t xml:space="preserve"> предлага напредъкът да се измерва с показатели като броя на одобрените годишно проекти, процента на обжалванията или споровете във връзка с процедурите и времето, необходимо за получаване на достъп до финансиране от ЕС – от кандидатстването до отпускането на средства; </w:t>
            </w:r>
            <w:r w:rsidRPr="002A017E">
              <w:rPr>
                <w:b/>
                <w:i/>
              </w:rPr>
              <w:t>призовава за структуриран междинен и последващ преглед, за да се преустановят или преработят интервенциите с незадоволителни резултати, установени от Европейската сметна палата, като средствата се преразпределят за по-ефективни мерки или се връщат на гражданите, когато е целесъобразно;</w:t>
            </w:r>
          </w:p>
        </w:tc>
      </w:tr>
    </w:tbl>
    <w:p w14:paraId="2FC6B308"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4CF170A" w14:textId="77777777" w:rsidR="007229C5" w:rsidRPr="002A017E" w:rsidRDefault="007229C5" w:rsidP="007229C5">
      <w:r w:rsidRPr="002A017E">
        <w:rPr>
          <w:rStyle w:val="HideTWBExt"/>
        </w:rPr>
        <w:t>&lt;/Amend&gt;</w:t>
      </w:r>
    </w:p>
    <w:p w14:paraId="47B3D25E"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105</w:t>
      </w:r>
      <w:r w:rsidRPr="002A017E">
        <w:rPr>
          <w:rStyle w:val="HideTWBExt"/>
          <w:b w:val="0"/>
        </w:rPr>
        <w:t>&lt;/NumAm&gt;</w:t>
      </w:r>
    </w:p>
    <w:p w14:paraId="589A442D"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31365EFF" w14:textId="77777777" w:rsidR="007229C5" w:rsidRPr="002A017E" w:rsidRDefault="007229C5" w:rsidP="007229C5">
      <w:pPr>
        <w:pStyle w:val="NormalBold"/>
      </w:pPr>
      <w:r w:rsidRPr="002A017E">
        <w:rPr>
          <w:rStyle w:val="HideTWBExt"/>
          <w:b w:val="0"/>
        </w:rPr>
        <w:t>&lt;/RepeatBlock-By&gt;</w:t>
      </w:r>
    </w:p>
    <w:p w14:paraId="0DE71EA7"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68FA11D" w14:textId="77777777" w:rsidR="007229C5" w:rsidRPr="002A017E" w:rsidRDefault="007229C5" w:rsidP="007229C5">
      <w:pPr>
        <w:pStyle w:val="NormalBold"/>
      </w:pPr>
      <w:r w:rsidRPr="002A017E">
        <w:rPr>
          <w:rStyle w:val="HideTWBExt"/>
          <w:b w:val="0"/>
        </w:rPr>
        <w:t>&lt;Article&gt;</w:t>
      </w:r>
      <w:r w:rsidRPr="002A017E">
        <w:t>Параграф 18</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402FB94" w14:textId="77777777" w:rsidTr="006B3A3B">
        <w:trPr>
          <w:trHeight w:hRule="exact" w:val="240"/>
          <w:jc w:val="center"/>
        </w:trPr>
        <w:tc>
          <w:tcPr>
            <w:tcW w:w="9752" w:type="dxa"/>
            <w:gridSpan w:val="2"/>
            <w:tcBorders>
              <w:top w:val="nil"/>
              <w:left w:val="nil"/>
              <w:bottom w:val="nil"/>
              <w:right w:val="nil"/>
            </w:tcBorders>
          </w:tcPr>
          <w:p w14:paraId="7F24DB6E" w14:textId="77777777" w:rsidR="007229C5" w:rsidRPr="002A017E" w:rsidRDefault="007229C5" w:rsidP="006B3A3B"/>
        </w:tc>
      </w:tr>
      <w:tr w:rsidR="00310B4A" w:rsidRPr="002A017E" w14:paraId="76D88322" w14:textId="77777777" w:rsidTr="006B3A3B">
        <w:trPr>
          <w:trHeight w:val="240"/>
          <w:jc w:val="center"/>
        </w:trPr>
        <w:tc>
          <w:tcPr>
            <w:tcW w:w="4876" w:type="dxa"/>
            <w:tcBorders>
              <w:top w:val="nil"/>
              <w:left w:val="nil"/>
              <w:bottom w:val="nil"/>
              <w:right w:val="nil"/>
            </w:tcBorders>
          </w:tcPr>
          <w:p w14:paraId="417A36E8"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08992978" w14:textId="77777777" w:rsidR="007229C5" w:rsidRPr="002A017E" w:rsidRDefault="007229C5" w:rsidP="006B3A3B">
            <w:pPr>
              <w:pStyle w:val="AmColumnHeading"/>
            </w:pPr>
            <w:r w:rsidRPr="002A017E">
              <w:t>Изменение</w:t>
            </w:r>
          </w:p>
        </w:tc>
      </w:tr>
      <w:tr w:rsidR="00310B4A" w:rsidRPr="002A017E" w14:paraId="558D6233" w14:textId="77777777" w:rsidTr="006B3A3B">
        <w:trPr>
          <w:jc w:val="center"/>
        </w:trPr>
        <w:tc>
          <w:tcPr>
            <w:tcW w:w="4876" w:type="dxa"/>
            <w:tcBorders>
              <w:top w:val="nil"/>
              <w:left w:val="nil"/>
              <w:bottom w:val="nil"/>
              <w:right w:val="nil"/>
            </w:tcBorders>
          </w:tcPr>
          <w:p w14:paraId="6B2BA570" w14:textId="77777777" w:rsidR="007229C5" w:rsidRPr="002A017E" w:rsidRDefault="007229C5" w:rsidP="006B3A3B">
            <w:pPr>
              <w:pStyle w:val="Normal6a"/>
            </w:pPr>
            <w:r w:rsidRPr="002A017E">
              <w:t>18.</w:t>
            </w:r>
            <w:r w:rsidRPr="002A017E">
              <w:tab/>
              <w:t xml:space="preserve">счита, че за да се ускорят </w:t>
            </w:r>
            <w:r w:rsidRPr="002A017E">
              <w:rPr>
                <w:b/>
                <w:i/>
              </w:rPr>
              <w:t>екологосъобразните</w:t>
            </w:r>
            <w:r w:rsidRPr="002A017E">
              <w:t xml:space="preserve"> и </w:t>
            </w:r>
            <w:r w:rsidRPr="002A017E">
              <w:rPr>
                <w:b/>
                <w:i/>
              </w:rPr>
              <w:t>цифровите промишлени проекти</w:t>
            </w:r>
            <w:r w:rsidRPr="002A017E">
              <w:t xml:space="preserve">, следва да се обърне специално внимание на иновативните малки и средни предприятия, като същевременно също така се </w:t>
            </w:r>
            <w:r w:rsidRPr="002A017E">
              <w:rPr>
                <w:b/>
                <w:i/>
              </w:rPr>
              <w:t>цели</w:t>
            </w:r>
            <w:r w:rsidRPr="002A017E">
              <w:t xml:space="preserve"> опростяване; предлага напредъкът да се измерва </w:t>
            </w:r>
            <w:r w:rsidRPr="002A017E">
              <w:rPr>
                <w:b/>
                <w:i/>
              </w:rPr>
              <w:t>с</w:t>
            </w:r>
            <w:r w:rsidRPr="002A017E">
              <w:t xml:space="preserve"> показатели като броя на одобрените годишно проекти, процента на обжалванията или споровете във връзка с процедурите и времето, необходимо за получаване на достъп до финансиране от ЕС – от кандидатстването до отпускането на средства;</w:t>
            </w:r>
          </w:p>
        </w:tc>
        <w:tc>
          <w:tcPr>
            <w:tcW w:w="4876" w:type="dxa"/>
            <w:tcBorders>
              <w:top w:val="nil"/>
              <w:left w:val="nil"/>
              <w:bottom w:val="nil"/>
              <w:right w:val="nil"/>
            </w:tcBorders>
          </w:tcPr>
          <w:p w14:paraId="04769DB9" w14:textId="77777777" w:rsidR="007229C5" w:rsidRPr="002A017E" w:rsidRDefault="007229C5" w:rsidP="006B3A3B">
            <w:pPr>
              <w:pStyle w:val="Normal6a"/>
            </w:pPr>
            <w:r w:rsidRPr="002A017E">
              <w:t>18.</w:t>
            </w:r>
            <w:r w:rsidRPr="002A017E">
              <w:tab/>
              <w:t xml:space="preserve">счита, че за да се ускорят </w:t>
            </w:r>
            <w:r w:rsidRPr="002A017E">
              <w:rPr>
                <w:b/>
                <w:i/>
              </w:rPr>
              <w:t>промишлените проекти, които укрепват конкурентоспособността</w:t>
            </w:r>
            <w:r w:rsidRPr="002A017E">
              <w:t xml:space="preserve"> и </w:t>
            </w:r>
            <w:r w:rsidRPr="002A017E">
              <w:rPr>
                <w:b/>
                <w:i/>
              </w:rPr>
              <w:t>устойчивостта на европейската промишленост</w:t>
            </w:r>
            <w:r w:rsidRPr="002A017E">
              <w:t xml:space="preserve">, следва да се обърне специално внимание на иновативните малки и средни предприятия, като същевременно също така се </w:t>
            </w:r>
            <w:r w:rsidRPr="002A017E">
              <w:rPr>
                <w:b/>
                <w:i/>
              </w:rPr>
              <w:t>осигури</w:t>
            </w:r>
            <w:r w:rsidRPr="002A017E">
              <w:t xml:space="preserve"> опростяване </w:t>
            </w:r>
            <w:r w:rsidRPr="002A017E">
              <w:rPr>
                <w:b/>
                <w:i/>
              </w:rPr>
              <w:t>на административните процедури</w:t>
            </w:r>
            <w:r w:rsidRPr="002A017E">
              <w:t xml:space="preserve">; предлага напредъкът </w:t>
            </w:r>
            <w:r w:rsidRPr="002A017E">
              <w:rPr>
                <w:b/>
                <w:i/>
              </w:rPr>
              <w:t>в това отношение</w:t>
            </w:r>
            <w:r w:rsidRPr="002A017E">
              <w:t xml:space="preserve"> да се измерва </w:t>
            </w:r>
            <w:r w:rsidRPr="002A017E">
              <w:rPr>
                <w:b/>
                <w:i/>
              </w:rPr>
              <w:t>чрез</w:t>
            </w:r>
            <w:r w:rsidRPr="002A017E">
              <w:t xml:space="preserve"> показатели като броя на одобрените годишно проекти, процента на обжалванията или споровете във връзка с процедурите и времето, необходимо за получаване на достъп до финансиране </w:t>
            </w:r>
            <w:r w:rsidRPr="002A017E">
              <w:lastRenderedPageBreak/>
              <w:t>от ЕС – от кандидатстването до отпускането на средства;</w:t>
            </w:r>
          </w:p>
        </w:tc>
      </w:tr>
    </w:tbl>
    <w:p w14:paraId="2BFD2DDF"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AD59AB5" w14:textId="77777777" w:rsidR="007229C5" w:rsidRPr="002A017E" w:rsidRDefault="007229C5" w:rsidP="007229C5">
      <w:r w:rsidRPr="002A017E">
        <w:rPr>
          <w:rStyle w:val="HideTWBExt"/>
        </w:rPr>
        <w:t>&lt;/Amend&gt;</w:t>
      </w:r>
    </w:p>
    <w:p w14:paraId="5F9CCB4C"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106</w:t>
      </w:r>
      <w:r w:rsidRPr="002A017E">
        <w:rPr>
          <w:rStyle w:val="HideTWBExt"/>
          <w:b w:val="0"/>
        </w:rPr>
        <w:t>&lt;/NumAm&gt;</w:t>
      </w:r>
    </w:p>
    <w:p w14:paraId="1D300FA2" w14:textId="77777777" w:rsidR="007229C5" w:rsidRPr="002A017E" w:rsidRDefault="007229C5" w:rsidP="007229C5">
      <w:pPr>
        <w:pStyle w:val="NormalBold"/>
      </w:pPr>
      <w:r w:rsidRPr="002A017E">
        <w:rPr>
          <w:rStyle w:val="HideTWBExt"/>
          <w:b w:val="0"/>
        </w:rPr>
        <w:t>&lt;RepeatBlock-By&gt;&lt;Members&gt;</w:t>
      </w:r>
      <w:r w:rsidRPr="002A017E">
        <w:t>Карла Тавареш, Хосе Сепеда</w:t>
      </w:r>
      <w:r w:rsidRPr="002A017E">
        <w:rPr>
          <w:rStyle w:val="HideTWBExt"/>
          <w:b w:val="0"/>
        </w:rPr>
        <w:t>&lt;/Members&gt;</w:t>
      </w:r>
    </w:p>
    <w:p w14:paraId="57D47857" w14:textId="77777777" w:rsidR="007229C5" w:rsidRPr="002A017E" w:rsidRDefault="007229C5" w:rsidP="007229C5">
      <w:pPr>
        <w:pStyle w:val="NormalBold"/>
      </w:pPr>
      <w:r w:rsidRPr="002A017E">
        <w:rPr>
          <w:rStyle w:val="HideTWBExt"/>
          <w:b w:val="0"/>
        </w:rPr>
        <w:t>&lt;/RepeatBlock-By&gt;</w:t>
      </w:r>
    </w:p>
    <w:p w14:paraId="0D198E2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287035C2" w14:textId="77777777" w:rsidR="007229C5" w:rsidRPr="002A017E" w:rsidRDefault="007229C5" w:rsidP="007229C5">
      <w:pPr>
        <w:pStyle w:val="NormalBold"/>
      </w:pPr>
      <w:r w:rsidRPr="002A017E">
        <w:rPr>
          <w:rStyle w:val="HideTWBExt"/>
          <w:b w:val="0"/>
        </w:rPr>
        <w:t>&lt;Article&gt;</w:t>
      </w:r>
      <w:r w:rsidRPr="002A017E">
        <w:t>Параграф 18</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F9A0785" w14:textId="77777777" w:rsidTr="006B3A3B">
        <w:trPr>
          <w:trHeight w:hRule="exact" w:val="240"/>
          <w:jc w:val="center"/>
        </w:trPr>
        <w:tc>
          <w:tcPr>
            <w:tcW w:w="9752" w:type="dxa"/>
            <w:gridSpan w:val="2"/>
            <w:tcBorders>
              <w:top w:val="nil"/>
              <w:left w:val="nil"/>
              <w:bottom w:val="nil"/>
              <w:right w:val="nil"/>
            </w:tcBorders>
          </w:tcPr>
          <w:p w14:paraId="73CB0C0B" w14:textId="77777777" w:rsidR="007229C5" w:rsidRPr="002A017E" w:rsidRDefault="007229C5" w:rsidP="006B3A3B"/>
        </w:tc>
      </w:tr>
      <w:tr w:rsidR="00310B4A" w:rsidRPr="002A017E" w14:paraId="30A730C6" w14:textId="77777777" w:rsidTr="006B3A3B">
        <w:trPr>
          <w:trHeight w:val="240"/>
          <w:jc w:val="center"/>
        </w:trPr>
        <w:tc>
          <w:tcPr>
            <w:tcW w:w="4876" w:type="dxa"/>
            <w:tcBorders>
              <w:top w:val="nil"/>
              <w:left w:val="nil"/>
              <w:bottom w:val="nil"/>
              <w:right w:val="nil"/>
            </w:tcBorders>
          </w:tcPr>
          <w:p w14:paraId="631F472A"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1FA0BE5" w14:textId="77777777" w:rsidR="007229C5" w:rsidRPr="002A017E" w:rsidRDefault="007229C5" w:rsidP="006B3A3B">
            <w:pPr>
              <w:pStyle w:val="AmColumnHeading"/>
            </w:pPr>
            <w:r w:rsidRPr="002A017E">
              <w:t>Изменение</w:t>
            </w:r>
          </w:p>
        </w:tc>
      </w:tr>
      <w:tr w:rsidR="00310B4A" w:rsidRPr="002A017E" w14:paraId="0FB38002" w14:textId="77777777" w:rsidTr="006B3A3B">
        <w:trPr>
          <w:jc w:val="center"/>
        </w:trPr>
        <w:tc>
          <w:tcPr>
            <w:tcW w:w="4876" w:type="dxa"/>
            <w:tcBorders>
              <w:top w:val="nil"/>
              <w:left w:val="nil"/>
              <w:bottom w:val="nil"/>
              <w:right w:val="nil"/>
            </w:tcBorders>
          </w:tcPr>
          <w:p w14:paraId="1906FAF1" w14:textId="77777777" w:rsidR="007229C5" w:rsidRPr="002A017E" w:rsidRDefault="007229C5" w:rsidP="006B3A3B">
            <w:pPr>
              <w:pStyle w:val="Normal6a"/>
            </w:pPr>
            <w:r w:rsidRPr="002A017E">
              <w:t>18.</w:t>
            </w:r>
            <w:r w:rsidRPr="002A017E">
              <w:tab/>
              <w:t>счита, че за да се ускорят екологосъобразните и цифровите промишлени проекти, следва да се обърне специално внимание на иновативните малки и средни предприятия, като същевременно също така се цели опростяване; предлага напредъкът да се измерва с показатели като броя на одобрените годишно проекти, процента на обжалванията или споровете във връзка с процедурите и времето, необходимо за получаване на достъп до финансиране от ЕС – от кандидатстването до отпускането на средства;</w:t>
            </w:r>
          </w:p>
        </w:tc>
        <w:tc>
          <w:tcPr>
            <w:tcW w:w="4876" w:type="dxa"/>
            <w:tcBorders>
              <w:top w:val="nil"/>
              <w:left w:val="nil"/>
              <w:bottom w:val="nil"/>
              <w:right w:val="nil"/>
            </w:tcBorders>
          </w:tcPr>
          <w:p w14:paraId="3BD5AF51" w14:textId="77777777" w:rsidR="007229C5" w:rsidRPr="002A017E" w:rsidRDefault="007229C5" w:rsidP="006B3A3B">
            <w:pPr>
              <w:pStyle w:val="Normal6a"/>
            </w:pPr>
            <w:r w:rsidRPr="002A017E">
              <w:t>18.</w:t>
            </w:r>
            <w:r w:rsidRPr="002A017E">
              <w:tab/>
              <w:t>счита, че за да се ускорят екологосъобразните и цифровите промишлени проекти, следва да се обърне специално внимание на иновативните малки и средни предприятия, като същевременно също така се цели опростяване</w:t>
            </w:r>
            <w:r w:rsidRPr="002A017E">
              <w:rPr>
                <w:b/>
                <w:i/>
              </w:rPr>
              <w:t>, разбирано като по-лесни процедури и докладване; подчертава, че опростяването не трябва да води до дерегулиране, което подкопава екологичните, социалните или трудовите стандарти, а трябва да се извършва по начин, който гарантира регулаторна сигурност, както и подходящо отчитане, консултиране и оценка на въздействието</w:t>
            </w:r>
            <w:r w:rsidRPr="002A017E">
              <w:t>; предлага напредъкът да се измерва с показатели като броя на одобрените годишно проекти, процента на обжалванията или споровете във връзка с процедурите и времето, необходимо за получаване на достъп до финансиране от ЕС – от кандидатстването до отпускането на средства;</w:t>
            </w:r>
          </w:p>
        </w:tc>
      </w:tr>
    </w:tbl>
    <w:p w14:paraId="74428E70"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385F43FE" w14:textId="77777777" w:rsidR="007229C5" w:rsidRPr="002A017E" w:rsidRDefault="007229C5" w:rsidP="007229C5">
      <w:r w:rsidRPr="002A017E">
        <w:rPr>
          <w:rStyle w:val="HideTWBExt"/>
        </w:rPr>
        <w:t>&lt;/Amend&gt;</w:t>
      </w:r>
    </w:p>
    <w:p w14:paraId="39C030EE"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107</w:t>
      </w:r>
      <w:r w:rsidRPr="002A017E">
        <w:rPr>
          <w:rStyle w:val="HideTWBExt"/>
          <w:b w:val="0"/>
        </w:rPr>
        <w:t>&lt;/NumAm&gt;</w:t>
      </w:r>
    </w:p>
    <w:p w14:paraId="1D21E325" w14:textId="77777777" w:rsidR="007229C5" w:rsidRPr="002A017E" w:rsidRDefault="007229C5" w:rsidP="007229C5">
      <w:pPr>
        <w:pStyle w:val="NormalBold"/>
      </w:pPr>
      <w:r w:rsidRPr="002A017E">
        <w:rPr>
          <w:rStyle w:val="HideTWBExt"/>
          <w:b w:val="0"/>
        </w:rPr>
        <w:t>&lt;RepeatBlock-By&gt;&lt;Members&gt;</w:t>
      </w:r>
      <w:r w:rsidRPr="002A017E">
        <w:t>Кинга Колар</w:t>
      </w:r>
      <w:r w:rsidRPr="002A017E">
        <w:rPr>
          <w:rStyle w:val="HideTWBExt"/>
          <w:b w:val="0"/>
        </w:rPr>
        <w:t>&lt;/Members&gt;</w:t>
      </w:r>
    </w:p>
    <w:p w14:paraId="3813BD43" w14:textId="77777777" w:rsidR="007229C5" w:rsidRPr="002A017E" w:rsidRDefault="007229C5" w:rsidP="007229C5">
      <w:pPr>
        <w:pStyle w:val="NormalBold"/>
      </w:pPr>
      <w:r w:rsidRPr="002A017E">
        <w:rPr>
          <w:rStyle w:val="HideTWBExt"/>
          <w:b w:val="0"/>
        </w:rPr>
        <w:t>&lt;/RepeatBlock-By&gt;</w:t>
      </w:r>
    </w:p>
    <w:p w14:paraId="68507D5E"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2E66AAB" w14:textId="77777777" w:rsidR="007229C5" w:rsidRPr="002A017E" w:rsidRDefault="007229C5" w:rsidP="007229C5">
      <w:pPr>
        <w:pStyle w:val="NormalBold"/>
      </w:pPr>
      <w:r w:rsidRPr="002A017E">
        <w:rPr>
          <w:rStyle w:val="HideTWBExt"/>
          <w:b w:val="0"/>
        </w:rPr>
        <w:lastRenderedPageBreak/>
        <w:t>&lt;Article&gt;</w:t>
      </w:r>
      <w:r w:rsidRPr="002A017E">
        <w:t>Параграф 18</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1B0FD2DE" w14:textId="77777777" w:rsidTr="006B3A3B">
        <w:trPr>
          <w:trHeight w:hRule="exact" w:val="240"/>
          <w:jc w:val="center"/>
        </w:trPr>
        <w:tc>
          <w:tcPr>
            <w:tcW w:w="9752" w:type="dxa"/>
            <w:gridSpan w:val="2"/>
            <w:tcBorders>
              <w:top w:val="nil"/>
              <w:left w:val="nil"/>
              <w:bottom w:val="nil"/>
              <w:right w:val="nil"/>
            </w:tcBorders>
          </w:tcPr>
          <w:p w14:paraId="0C971511" w14:textId="77777777" w:rsidR="007229C5" w:rsidRPr="002A017E" w:rsidRDefault="007229C5" w:rsidP="006B3A3B"/>
        </w:tc>
      </w:tr>
      <w:tr w:rsidR="00310B4A" w:rsidRPr="002A017E" w14:paraId="63CA718D" w14:textId="77777777" w:rsidTr="006B3A3B">
        <w:trPr>
          <w:trHeight w:val="240"/>
          <w:jc w:val="center"/>
        </w:trPr>
        <w:tc>
          <w:tcPr>
            <w:tcW w:w="4876" w:type="dxa"/>
            <w:tcBorders>
              <w:top w:val="nil"/>
              <w:left w:val="nil"/>
              <w:bottom w:val="nil"/>
              <w:right w:val="nil"/>
            </w:tcBorders>
          </w:tcPr>
          <w:p w14:paraId="49195023"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B241F1C" w14:textId="77777777" w:rsidR="007229C5" w:rsidRPr="002A017E" w:rsidRDefault="007229C5" w:rsidP="006B3A3B">
            <w:pPr>
              <w:pStyle w:val="AmColumnHeading"/>
            </w:pPr>
            <w:r w:rsidRPr="002A017E">
              <w:t>Изменение</w:t>
            </w:r>
          </w:p>
        </w:tc>
      </w:tr>
      <w:tr w:rsidR="00310B4A" w:rsidRPr="002A017E" w14:paraId="0AC08C23" w14:textId="77777777" w:rsidTr="006B3A3B">
        <w:trPr>
          <w:jc w:val="center"/>
        </w:trPr>
        <w:tc>
          <w:tcPr>
            <w:tcW w:w="4876" w:type="dxa"/>
            <w:tcBorders>
              <w:top w:val="nil"/>
              <w:left w:val="nil"/>
              <w:bottom w:val="nil"/>
              <w:right w:val="nil"/>
            </w:tcBorders>
          </w:tcPr>
          <w:p w14:paraId="68731C24" w14:textId="77777777" w:rsidR="007229C5" w:rsidRPr="002A017E" w:rsidRDefault="007229C5" w:rsidP="006B3A3B">
            <w:pPr>
              <w:pStyle w:val="Normal6a"/>
            </w:pPr>
            <w:r w:rsidRPr="002A017E">
              <w:t>18.</w:t>
            </w:r>
            <w:r w:rsidRPr="002A017E">
              <w:tab/>
              <w:t xml:space="preserve">счита, че за да се </w:t>
            </w:r>
            <w:r w:rsidRPr="002A017E">
              <w:rPr>
                <w:b/>
                <w:i/>
              </w:rPr>
              <w:t>ускорят екологосъобразните</w:t>
            </w:r>
            <w:r w:rsidRPr="002A017E">
              <w:t xml:space="preserve"> и </w:t>
            </w:r>
            <w:r w:rsidRPr="002A017E">
              <w:rPr>
                <w:b/>
                <w:i/>
              </w:rPr>
              <w:t>цифровите промишлени проекти</w:t>
            </w:r>
            <w:r w:rsidRPr="002A017E">
              <w:t xml:space="preserve">, следва да се обърне специално внимание на иновативните малки и средни предприятия, </w:t>
            </w:r>
            <w:r w:rsidRPr="002A017E">
              <w:rPr>
                <w:b/>
                <w:i/>
              </w:rPr>
              <w:t>като същевременно също така се цели опростяване</w:t>
            </w:r>
            <w:r w:rsidRPr="002A017E">
              <w:t>; предлага напредъкът да се измерва с показатели като броя на одобрените годишно проекти, процента на обжалванията или споровете във връзка с процедурите и времето, необходимо за получаване на достъп до финансиране от ЕС – от кандидатстването до отпускането на средства;</w:t>
            </w:r>
          </w:p>
        </w:tc>
        <w:tc>
          <w:tcPr>
            <w:tcW w:w="4876" w:type="dxa"/>
            <w:tcBorders>
              <w:top w:val="nil"/>
              <w:left w:val="nil"/>
              <w:bottom w:val="nil"/>
              <w:right w:val="nil"/>
            </w:tcBorders>
          </w:tcPr>
          <w:p w14:paraId="230B7CD4" w14:textId="77777777" w:rsidR="007229C5" w:rsidRPr="002A017E" w:rsidRDefault="007229C5" w:rsidP="00582153">
            <w:pPr>
              <w:pStyle w:val="Normal6a"/>
            </w:pPr>
            <w:r w:rsidRPr="002A017E">
              <w:t>18.</w:t>
            </w:r>
            <w:r w:rsidRPr="002A017E">
              <w:tab/>
              <w:t xml:space="preserve">счита, че за да се </w:t>
            </w:r>
            <w:r w:rsidRPr="002A017E">
              <w:rPr>
                <w:b/>
                <w:i/>
              </w:rPr>
              <w:t xml:space="preserve">ускори двойният </w:t>
            </w:r>
            <w:r w:rsidR="00582153" w:rsidRPr="002A017E">
              <w:rPr>
                <w:b/>
                <w:i/>
              </w:rPr>
              <w:t>екологичен</w:t>
            </w:r>
            <w:r w:rsidR="00582153" w:rsidRPr="002A017E">
              <w:t xml:space="preserve"> </w:t>
            </w:r>
            <w:r w:rsidRPr="002A017E">
              <w:t xml:space="preserve">и </w:t>
            </w:r>
            <w:r w:rsidRPr="002A017E">
              <w:rPr>
                <w:b/>
                <w:i/>
              </w:rPr>
              <w:t>цифров преход</w:t>
            </w:r>
            <w:r w:rsidRPr="002A017E">
              <w:t xml:space="preserve">, следва да се обърне специално внимание на иновативните малки и средни предприятия, </w:t>
            </w:r>
            <w:r w:rsidRPr="002A017E">
              <w:rPr>
                <w:b/>
                <w:i/>
              </w:rPr>
              <w:t>за които опростяването е от критично значение</w:t>
            </w:r>
            <w:r w:rsidRPr="002A017E">
              <w:t xml:space="preserve">; предлага напредъкът </w:t>
            </w:r>
            <w:r w:rsidRPr="002A017E">
              <w:rPr>
                <w:b/>
                <w:i/>
              </w:rPr>
              <w:t>по отношение на намаляването на административната тежест</w:t>
            </w:r>
            <w:r w:rsidRPr="002A017E">
              <w:t xml:space="preserve"> да се измерва с показатели като броя на одобрените </w:t>
            </w:r>
            <w:r w:rsidRPr="002A017E">
              <w:rPr>
                <w:b/>
                <w:i/>
              </w:rPr>
              <w:t>и завършени</w:t>
            </w:r>
            <w:r w:rsidRPr="002A017E">
              <w:t xml:space="preserve"> годишно проекти </w:t>
            </w:r>
            <w:r w:rsidRPr="002A017E">
              <w:rPr>
                <w:b/>
                <w:i/>
              </w:rPr>
              <w:t>с МСП</w:t>
            </w:r>
            <w:r w:rsidRPr="002A017E">
              <w:t xml:space="preserve">, </w:t>
            </w:r>
            <w:r w:rsidRPr="002A017E">
              <w:rPr>
                <w:b/>
                <w:i/>
              </w:rPr>
              <w:t>намаляването на</w:t>
            </w:r>
            <w:r w:rsidRPr="002A017E">
              <w:t xml:space="preserve"> процента на обжалванията или споровете във връзка с процедурите </w:t>
            </w:r>
            <w:r w:rsidRPr="002A017E">
              <w:rPr>
                <w:b/>
                <w:bCs/>
                <w:i/>
                <w:iCs/>
              </w:rPr>
              <w:t>за кандидатстване</w:t>
            </w:r>
            <w:r w:rsidRPr="002A017E">
              <w:t xml:space="preserve"> и </w:t>
            </w:r>
            <w:r w:rsidRPr="002A017E">
              <w:rPr>
                <w:b/>
                <w:i/>
              </w:rPr>
              <w:t>намаляването на</w:t>
            </w:r>
            <w:r w:rsidRPr="002A017E">
              <w:t xml:space="preserve"> времето, необходимо за получаване на достъп до финансиране от ЕС – от кандидатстването до отпускането на средства;</w:t>
            </w:r>
          </w:p>
        </w:tc>
      </w:tr>
    </w:tbl>
    <w:p w14:paraId="17CCDA42"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8DDCAA7" w14:textId="77777777" w:rsidR="007229C5" w:rsidRPr="002A017E" w:rsidRDefault="007229C5" w:rsidP="007229C5">
      <w:r w:rsidRPr="002A017E">
        <w:rPr>
          <w:rStyle w:val="HideTWBExt"/>
        </w:rPr>
        <w:t>&lt;/Amend&gt;</w:t>
      </w:r>
    </w:p>
    <w:p w14:paraId="5FB436BE"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108</w:t>
      </w:r>
      <w:r w:rsidRPr="002A017E">
        <w:rPr>
          <w:rStyle w:val="HideTWBExt"/>
          <w:b w:val="0"/>
        </w:rPr>
        <w:t>&lt;/NumAm&gt;</w:t>
      </w:r>
    </w:p>
    <w:p w14:paraId="1FA4FB34" w14:textId="77777777" w:rsidR="007229C5" w:rsidRPr="002A017E" w:rsidRDefault="007229C5" w:rsidP="007229C5">
      <w:pPr>
        <w:pStyle w:val="NormalBold"/>
      </w:pPr>
      <w:r w:rsidRPr="002A017E">
        <w:rPr>
          <w:rStyle w:val="HideTWBExt"/>
          <w:b w:val="0"/>
        </w:rPr>
        <w:t>&lt;RepeatBlock-By&gt;&lt;Members&gt;</w:t>
      </w:r>
      <w:r w:rsidR="00191936" w:rsidRPr="002A017E">
        <w:t>Кристиан Терхеш</w:t>
      </w:r>
      <w:r w:rsidRPr="002A017E">
        <w:rPr>
          <w:rStyle w:val="HideTWBExt"/>
          <w:b w:val="0"/>
        </w:rPr>
        <w:t>&lt;/Members&gt;</w:t>
      </w:r>
    </w:p>
    <w:p w14:paraId="1745CE1D" w14:textId="77777777" w:rsidR="007229C5" w:rsidRPr="002A017E" w:rsidRDefault="007229C5" w:rsidP="007229C5">
      <w:pPr>
        <w:pStyle w:val="NormalBold"/>
      </w:pPr>
      <w:r w:rsidRPr="002A017E">
        <w:rPr>
          <w:rStyle w:val="HideTWBExt"/>
          <w:b w:val="0"/>
        </w:rPr>
        <w:t>&lt;/RepeatBlock-By&gt;</w:t>
      </w:r>
    </w:p>
    <w:p w14:paraId="6C00E84D"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9DCD3E5" w14:textId="77777777" w:rsidR="007229C5" w:rsidRPr="002A017E" w:rsidRDefault="007229C5" w:rsidP="007229C5">
      <w:pPr>
        <w:pStyle w:val="NormalBold"/>
      </w:pPr>
      <w:r w:rsidRPr="002A017E">
        <w:rPr>
          <w:rStyle w:val="HideTWBExt"/>
          <w:b w:val="0"/>
        </w:rPr>
        <w:t>&lt;Article&gt;</w:t>
      </w:r>
      <w:r w:rsidRPr="002A017E">
        <w:t>Параграф 18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244D0E82" w14:textId="77777777" w:rsidTr="006B3A3B">
        <w:trPr>
          <w:trHeight w:hRule="exact" w:val="240"/>
          <w:jc w:val="center"/>
        </w:trPr>
        <w:tc>
          <w:tcPr>
            <w:tcW w:w="9752" w:type="dxa"/>
            <w:gridSpan w:val="2"/>
            <w:tcBorders>
              <w:top w:val="nil"/>
              <w:left w:val="nil"/>
              <w:bottom w:val="nil"/>
              <w:right w:val="nil"/>
            </w:tcBorders>
          </w:tcPr>
          <w:p w14:paraId="27B9F732" w14:textId="77777777" w:rsidR="007229C5" w:rsidRPr="002A017E" w:rsidRDefault="007229C5" w:rsidP="006B3A3B"/>
        </w:tc>
      </w:tr>
      <w:tr w:rsidR="00310B4A" w:rsidRPr="002A017E" w14:paraId="32779674" w14:textId="77777777" w:rsidTr="006B3A3B">
        <w:trPr>
          <w:trHeight w:val="240"/>
          <w:jc w:val="center"/>
        </w:trPr>
        <w:tc>
          <w:tcPr>
            <w:tcW w:w="4876" w:type="dxa"/>
            <w:tcBorders>
              <w:top w:val="nil"/>
              <w:left w:val="nil"/>
              <w:bottom w:val="nil"/>
              <w:right w:val="nil"/>
            </w:tcBorders>
          </w:tcPr>
          <w:p w14:paraId="3B3266CC"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179E6439" w14:textId="77777777" w:rsidR="007229C5" w:rsidRPr="002A017E" w:rsidRDefault="007229C5" w:rsidP="006B3A3B">
            <w:pPr>
              <w:pStyle w:val="AmColumnHeading"/>
            </w:pPr>
            <w:r w:rsidRPr="002A017E">
              <w:t>Изменение</w:t>
            </w:r>
          </w:p>
        </w:tc>
      </w:tr>
      <w:tr w:rsidR="00310B4A" w:rsidRPr="002A017E" w14:paraId="2972AA14" w14:textId="77777777" w:rsidTr="006B3A3B">
        <w:trPr>
          <w:jc w:val="center"/>
        </w:trPr>
        <w:tc>
          <w:tcPr>
            <w:tcW w:w="4876" w:type="dxa"/>
            <w:tcBorders>
              <w:top w:val="nil"/>
              <w:left w:val="nil"/>
              <w:bottom w:val="nil"/>
              <w:right w:val="nil"/>
            </w:tcBorders>
          </w:tcPr>
          <w:p w14:paraId="30D3BF60" w14:textId="77777777" w:rsidR="007229C5" w:rsidRPr="002A017E" w:rsidRDefault="007229C5" w:rsidP="006B3A3B">
            <w:pPr>
              <w:pStyle w:val="Normal6a"/>
            </w:pPr>
          </w:p>
        </w:tc>
        <w:tc>
          <w:tcPr>
            <w:tcW w:w="4876" w:type="dxa"/>
            <w:tcBorders>
              <w:top w:val="nil"/>
              <w:left w:val="nil"/>
              <w:bottom w:val="nil"/>
              <w:right w:val="nil"/>
            </w:tcBorders>
          </w:tcPr>
          <w:p w14:paraId="46619A8B" w14:textId="77777777" w:rsidR="007229C5" w:rsidRPr="002A017E" w:rsidRDefault="007229C5" w:rsidP="006B3A3B">
            <w:pPr>
              <w:pStyle w:val="Normal6a"/>
            </w:pPr>
            <w:r w:rsidRPr="002A017E">
              <w:rPr>
                <w:b/>
                <w:i/>
              </w:rPr>
              <w:t>18a.</w:t>
            </w:r>
            <w:r w:rsidRPr="002A017E">
              <w:tab/>
            </w:r>
            <w:r w:rsidRPr="002A017E">
              <w:rPr>
                <w:b/>
                <w:i/>
              </w:rPr>
              <w:t xml:space="preserve">призовава Европейската комисия да засили икономическата дипломация на ЕС и да приложи изцяло стратегията Global Gateway, за да осигури стратегически транспортни коридори, включително Средния коридор, който свързва Европа с Централна Азия и Близкия изток, да подобри свързаността със световните пазари и да гарантира надежден достъп до суровини и енергийни ресурси; подчертава, че целенасочените инвестиции и </w:t>
            </w:r>
            <w:r w:rsidRPr="002A017E">
              <w:rPr>
                <w:b/>
                <w:i/>
              </w:rPr>
              <w:lastRenderedPageBreak/>
              <w:t>дипломатическият ангажимент са от съществено значение за откриването на нови търговски маршрути, намаляването на зависимостта само от един доставчик и повишаването на конкурентоспособността на промишлеността, на устойчивостта и световното влияние на Съюза;</w:t>
            </w:r>
          </w:p>
        </w:tc>
      </w:tr>
    </w:tbl>
    <w:p w14:paraId="2EF3841A" w14:textId="77777777" w:rsidR="007229C5" w:rsidRPr="002A017E" w:rsidRDefault="007229C5" w:rsidP="007229C5">
      <w:pPr>
        <w:pStyle w:val="AmOrLang"/>
      </w:pPr>
      <w:r w:rsidRPr="002A017E">
        <w:lastRenderedPageBreak/>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4F1FB42F" w14:textId="77777777" w:rsidR="007229C5" w:rsidRPr="002A017E" w:rsidRDefault="007229C5" w:rsidP="007229C5">
      <w:r w:rsidRPr="002A017E">
        <w:rPr>
          <w:rStyle w:val="HideTWBExt"/>
        </w:rPr>
        <w:t>&lt;/Amend&gt;</w:t>
      </w:r>
    </w:p>
    <w:p w14:paraId="0E5047A5"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109</w:t>
      </w:r>
      <w:r w:rsidRPr="002A017E">
        <w:rPr>
          <w:rStyle w:val="HideTWBExt"/>
          <w:b w:val="0"/>
        </w:rPr>
        <w:t>&lt;/NumAm&gt;</w:t>
      </w:r>
    </w:p>
    <w:p w14:paraId="38D92CE1" w14:textId="77777777" w:rsidR="007229C5" w:rsidRPr="002A017E" w:rsidRDefault="007229C5" w:rsidP="007229C5">
      <w:pPr>
        <w:pStyle w:val="NormalBold"/>
      </w:pPr>
      <w:r w:rsidRPr="002A017E">
        <w:rPr>
          <w:rStyle w:val="HideTWBExt"/>
          <w:b w:val="0"/>
        </w:rPr>
        <w:t>&lt;RepeatBlock-By&gt;&lt;Members&gt;</w:t>
      </w:r>
      <w:r w:rsidRPr="002A017E">
        <w:t>Дик Ериксон, Шербан Димитрие Стурза</w:t>
      </w:r>
      <w:r w:rsidRPr="002A017E">
        <w:rPr>
          <w:rStyle w:val="HideTWBExt"/>
          <w:b w:val="0"/>
        </w:rPr>
        <w:t>&lt;/Members&gt;</w:t>
      </w:r>
    </w:p>
    <w:p w14:paraId="7E9B8675" w14:textId="77777777" w:rsidR="007229C5" w:rsidRPr="002A017E" w:rsidRDefault="007229C5" w:rsidP="007229C5">
      <w:pPr>
        <w:pStyle w:val="NormalBold"/>
      </w:pPr>
      <w:r w:rsidRPr="002A017E">
        <w:rPr>
          <w:rStyle w:val="HideTWBExt"/>
          <w:b w:val="0"/>
        </w:rPr>
        <w:t>&lt;/RepeatBlock-By&gt;</w:t>
      </w:r>
    </w:p>
    <w:p w14:paraId="2F8224BA"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2EC7AE8A" w14:textId="77777777" w:rsidR="007229C5" w:rsidRPr="002A017E" w:rsidRDefault="007229C5" w:rsidP="007229C5">
      <w:pPr>
        <w:pStyle w:val="NormalBold"/>
      </w:pPr>
      <w:r w:rsidRPr="002A017E">
        <w:rPr>
          <w:rStyle w:val="HideTWBExt"/>
          <w:b w:val="0"/>
        </w:rPr>
        <w:t>&lt;Article&gt;</w:t>
      </w:r>
      <w:r w:rsidRPr="002A017E">
        <w:t>Параграф 18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85FEE5C" w14:textId="77777777" w:rsidTr="006B3A3B">
        <w:trPr>
          <w:trHeight w:hRule="exact" w:val="240"/>
          <w:jc w:val="center"/>
        </w:trPr>
        <w:tc>
          <w:tcPr>
            <w:tcW w:w="9752" w:type="dxa"/>
            <w:gridSpan w:val="2"/>
            <w:tcBorders>
              <w:top w:val="nil"/>
              <w:left w:val="nil"/>
              <w:bottom w:val="nil"/>
              <w:right w:val="nil"/>
            </w:tcBorders>
          </w:tcPr>
          <w:p w14:paraId="3D7FBC19" w14:textId="77777777" w:rsidR="007229C5" w:rsidRPr="002A017E" w:rsidRDefault="007229C5" w:rsidP="006B3A3B"/>
        </w:tc>
      </w:tr>
      <w:tr w:rsidR="00310B4A" w:rsidRPr="002A017E" w14:paraId="28F88DC3" w14:textId="77777777" w:rsidTr="006B3A3B">
        <w:trPr>
          <w:trHeight w:val="240"/>
          <w:jc w:val="center"/>
        </w:trPr>
        <w:tc>
          <w:tcPr>
            <w:tcW w:w="4876" w:type="dxa"/>
            <w:tcBorders>
              <w:top w:val="nil"/>
              <w:left w:val="nil"/>
              <w:bottom w:val="nil"/>
              <w:right w:val="nil"/>
            </w:tcBorders>
          </w:tcPr>
          <w:p w14:paraId="4348331C"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43DDA465" w14:textId="77777777" w:rsidR="007229C5" w:rsidRPr="002A017E" w:rsidRDefault="007229C5" w:rsidP="006B3A3B">
            <w:pPr>
              <w:pStyle w:val="AmColumnHeading"/>
            </w:pPr>
            <w:r w:rsidRPr="002A017E">
              <w:t>Изменение</w:t>
            </w:r>
          </w:p>
        </w:tc>
      </w:tr>
      <w:tr w:rsidR="00310B4A" w:rsidRPr="002A017E" w14:paraId="5A02B6C1" w14:textId="77777777" w:rsidTr="006B3A3B">
        <w:trPr>
          <w:jc w:val="center"/>
        </w:trPr>
        <w:tc>
          <w:tcPr>
            <w:tcW w:w="4876" w:type="dxa"/>
            <w:tcBorders>
              <w:top w:val="nil"/>
              <w:left w:val="nil"/>
              <w:bottom w:val="nil"/>
              <w:right w:val="nil"/>
            </w:tcBorders>
          </w:tcPr>
          <w:p w14:paraId="626327DD" w14:textId="77777777" w:rsidR="007229C5" w:rsidRPr="002A017E" w:rsidRDefault="007229C5" w:rsidP="006B3A3B">
            <w:pPr>
              <w:pStyle w:val="Normal6a"/>
            </w:pPr>
          </w:p>
        </w:tc>
        <w:tc>
          <w:tcPr>
            <w:tcW w:w="4876" w:type="dxa"/>
            <w:tcBorders>
              <w:top w:val="nil"/>
              <w:left w:val="nil"/>
              <w:bottom w:val="nil"/>
              <w:right w:val="nil"/>
            </w:tcBorders>
          </w:tcPr>
          <w:p w14:paraId="10FD21B4" w14:textId="77777777" w:rsidR="007229C5" w:rsidRPr="002A017E" w:rsidRDefault="007229C5" w:rsidP="006B3A3B">
            <w:pPr>
              <w:pStyle w:val="Normal6a"/>
            </w:pPr>
            <w:r w:rsidRPr="002A017E">
              <w:rPr>
                <w:b/>
                <w:i/>
              </w:rPr>
              <w:t>18a.</w:t>
            </w:r>
            <w:r w:rsidRPr="002A017E">
              <w:tab/>
            </w:r>
            <w:r w:rsidRPr="002A017E">
              <w:rPr>
                <w:b/>
                <w:i/>
              </w:rPr>
              <w:t>подчертава, че преминаването от докладване въз основа на вложените ресурси и дейности към докладване, ориентирано към резултатите и въздействието, следва да намали административната тежест както за одиторите, така и за бенефициерите, като се съсредоточи върху съществеността и пропорционалността; призовава Комисията да рационализира показателите, да опрости образците, да избягва дублирането на искания за данни и да прилага принципа на еднократност, така че бенефициерите да могат да отделят повече време за постигане на резултати и по-малко време за формални процедури;</w:t>
            </w:r>
          </w:p>
        </w:tc>
      </w:tr>
    </w:tbl>
    <w:p w14:paraId="3529E514"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2345F760" w14:textId="77777777" w:rsidR="007229C5" w:rsidRPr="002A017E" w:rsidRDefault="007229C5" w:rsidP="007229C5">
      <w:r w:rsidRPr="002A017E">
        <w:rPr>
          <w:rStyle w:val="HideTWBExt"/>
        </w:rPr>
        <w:t>&lt;/Amend&gt;</w:t>
      </w:r>
    </w:p>
    <w:p w14:paraId="4E2FDFD0"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110</w:t>
      </w:r>
      <w:r w:rsidRPr="002A017E">
        <w:rPr>
          <w:rStyle w:val="HideTWBExt"/>
          <w:b w:val="0"/>
        </w:rPr>
        <w:t>&lt;/NumAm&gt;</w:t>
      </w:r>
    </w:p>
    <w:p w14:paraId="1DAA0269" w14:textId="77777777" w:rsidR="007229C5" w:rsidRPr="002A017E" w:rsidRDefault="007229C5" w:rsidP="007229C5">
      <w:pPr>
        <w:pStyle w:val="NormalBold"/>
      </w:pPr>
      <w:r w:rsidRPr="002A017E">
        <w:rPr>
          <w:rStyle w:val="HideTWBExt"/>
          <w:b w:val="0"/>
        </w:rPr>
        <w:t>&lt;RepeatBlock-By&gt;&lt;Members&gt;</w:t>
      </w:r>
      <w:r w:rsidRPr="002A017E">
        <w:t>Шербан Димитрие Стурза</w:t>
      </w:r>
      <w:r w:rsidRPr="002A017E">
        <w:rPr>
          <w:rStyle w:val="HideTWBExt"/>
          <w:b w:val="0"/>
        </w:rPr>
        <w:t>&lt;/Members&gt;</w:t>
      </w:r>
    </w:p>
    <w:p w14:paraId="1E2B3370" w14:textId="77777777" w:rsidR="007229C5" w:rsidRPr="002A017E" w:rsidRDefault="007229C5" w:rsidP="007229C5">
      <w:pPr>
        <w:pStyle w:val="NormalBold"/>
      </w:pPr>
      <w:r w:rsidRPr="002A017E">
        <w:rPr>
          <w:rStyle w:val="HideTWBExt"/>
          <w:b w:val="0"/>
        </w:rPr>
        <w:t>&lt;/RepeatBlock-By&gt;</w:t>
      </w:r>
    </w:p>
    <w:p w14:paraId="7A61197D" w14:textId="77777777" w:rsidR="007229C5" w:rsidRPr="002A017E" w:rsidRDefault="007229C5" w:rsidP="007229C5">
      <w:pPr>
        <w:pStyle w:val="NormalBold"/>
      </w:pPr>
      <w:r w:rsidRPr="002A017E">
        <w:rPr>
          <w:rStyle w:val="HideTWBExt"/>
          <w:b w:val="0"/>
        </w:rPr>
        <w:lastRenderedPageBreak/>
        <w:t>&lt;DocAmend&gt;</w:t>
      </w:r>
      <w:r w:rsidRPr="002A017E">
        <w:t>Предложение за резолюция</w:t>
      </w:r>
      <w:r w:rsidRPr="002A017E">
        <w:rPr>
          <w:rStyle w:val="HideTWBExt"/>
          <w:b w:val="0"/>
        </w:rPr>
        <w:t>&lt;/DocAmend&gt;</w:t>
      </w:r>
    </w:p>
    <w:p w14:paraId="7A1BCD63" w14:textId="77777777" w:rsidR="007229C5" w:rsidRPr="002A017E" w:rsidRDefault="007229C5" w:rsidP="007229C5">
      <w:pPr>
        <w:pStyle w:val="NormalBold"/>
      </w:pPr>
      <w:r w:rsidRPr="002A017E">
        <w:rPr>
          <w:rStyle w:val="HideTWBExt"/>
          <w:b w:val="0"/>
        </w:rPr>
        <w:t>&lt;Article&gt;</w:t>
      </w:r>
      <w:r w:rsidRPr="002A017E">
        <w:t>Параграф 18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6EFE77EB" w14:textId="77777777" w:rsidTr="006B3A3B">
        <w:trPr>
          <w:trHeight w:hRule="exact" w:val="240"/>
          <w:jc w:val="center"/>
        </w:trPr>
        <w:tc>
          <w:tcPr>
            <w:tcW w:w="9752" w:type="dxa"/>
            <w:gridSpan w:val="2"/>
            <w:tcBorders>
              <w:top w:val="nil"/>
              <w:left w:val="nil"/>
              <w:bottom w:val="nil"/>
              <w:right w:val="nil"/>
            </w:tcBorders>
          </w:tcPr>
          <w:p w14:paraId="17A34E45" w14:textId="77777777" w:rsidR="007229C5" w:rsidRPr="002A017E" w:rsidRDefault="007229C5" w:rsidP="006B3A3B"/>
        </w:tc>
      </w:tr>
      <w:tr w:rsidR="00310B4A" w:rsidRPr="002A017E" w14:paraId="582A3551" w14:textId="77777777" w:rsidTr="006B3A3B">
        <w:trPr>
          <w:trHeight w:val="240"/>
          <w:jc w:val="center"/>
        </w:trPr>
        <w:tc>
          <w:tcPr>
            <w:tcW w:w="4876" w:type="dxa"/>
            <w:tcBorders>
              <w:top w:val="nil"/>
              <w:left w:val="nil"/>
              <w:bottom w:val="nil"/>
              <w:right w:val="nil"/>
            </w:tcBorders>
          </w:tcPr>
          <w:p w14:paraId="334B5DD2"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D5B070B" w14:textId="77777777" w:rsidR="007229C5" w:rsidRPr="002A017E" w:rsidRDefault="007229C5" w:rsidP="006B3A3B">
            <w:pPr>
              <w:pStyle w:val="AmColumnHeading"/>
            </w:pPr>
            <w:r w:rsidRPr="002A017E">
              <w:t>Изменение</w:t>
            </w:r>
          </w:p>
        </w:tc>
      </w:tr>
      <w:tr w:rsidR="00310B4A" w:rsidRPr="002A017E" w14:paraId="086B1889" w14:textId="77777777" w:rsidTr="006B3A3B">
        <w:trPr>
          <w:jc w:val="center"/>
        </w:trPr>
        <w:tc>
          <w:tcPr>
            <w:tcW w:w="4876" w:type="dxa"/>
            <w:tcBorders>
              <w:top w:val="nil"/>
              <w:left w:val="nil"/>
              <w:bottom w:val="nil"/>
              <w:right w:val="nil"/>
            </w:tcBorders>
          </w:tcPr>
          <w:p w14:paraId="664C5C3C" w14:textId="77777777" w:rsidR="007229C5" w:rsidRPr="002A017E" w:rsidRDefault="007229C5" w:rsidP="006B3A3B">
            <w:pPr>
              <w:pStyle w:val="Normal6a"/>
            </w:pPr>
          </w:p>
        </w:tc>
        <w:tc>
          <w:tcPr>
            <w:tcW w:w="4876" w:type="dxa"/>
            <w:tcBorders>
              <w:top w:val="nil"/>
              <w:left w:val="nil"/>
              <w:bottom w:val="nil"/>
              <w:right w:val="nil"/>
            </w:tcBorders>
          </w:tcPr>
          <w:p w14:paraId="1A7B54A6" w14:textId="77777777" w:rsidR="007229C5" w:rsidRPr="002A017E" w:rsidRDefault="007229C5" w:rsidP="006B3A3B">
            <w:pPr>
              <w:pStyle w:val="Normal6a"/>
            </w:pPr>
            <w:r w:rsidRPr="002A017E">
              <w:rPr>
                <w:b/>
                <w:i/>
              </w:rPr>
              <w:t>18a.</w:t>
            </w:r>
            <w:r w:rsidRPr="002A017E">
              <w:tab/>
            </w:r>
            <w:r w:rsidRPr="002A017E">
              <w:rPr>
                <w:b/>
                <w:i/>
              </w:rPr>
              <w:t>подчертава, че възстановяването на конкурентоспособността на Европа изисква преминаване от краткосрочно управление на кризи към дългосрочна стратегия, основана на иновациите, ефективността и отваряне към света; призовава за подновяване на ангажимента за укрепване на единния пазар, намаляване на регулаторната разпокъсаност и гарантиране, че програмите на ЕС подкрепят реалната икономика, а не разширяването на бюрокрацията;</w:t>
            </w:r>
          </w:p>
        </w:tc>
      </w:tr>
    </w:tbl>
    <w:p w14:paraId="0F98E40A"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777103CF" w14:textId="77777777" w:rsidR="007229C5" w:rsidRPr="002A017E" w:rsidRDefault="007229C5" w:rsidP="007229C5">
      <w:r w:rsidRPr="002A017E">
        <w:rPr>
          <w:rStyle w:val="HideTWBExt"/>
        </w:rPr>
        <w:t>&lt;/Amend&gt;</w:t>
      </w:r>
    </w:p>
    <w:p w14:paraId="45AC1489" w14:textId="77777777" w:rsidR="007229C5" w:rsidRPr="002A017E" w:rsidRDefault="007229C5" w:rsidP="007229C5">
      <w:pPr>
        <w:pStyle w:val="AmNumberTabs"/>
      </w:pPr>
      <w:r w:rsidRPr="002A017E">
        <w:rPr>
          <w:rStyle w:val="HideTWBExt"/>
          <w:b w:val="0"/>
        </w:rPr>
        <w:t>&lt;Amend&gt;</w:t>
      </w:r>
      <w:r w:rsidRPr="002A017E">
        <w:t>Изменение</w:t>
      </w:r>
      <w:r w:rsidRPr="002A017E">
        <w:tab/>
      </w:r>
      <w:r w:rsidRPr="002A017E">
        <w:tab/>
      </w:r>
      <w:r w:rsidRPr="002A017E">
        <w:rPr>
          <w:rStyle w:val="HideTWBExt"/>
          <w:b w:val="0"/>
        </w:rPr>
        <w:t>&lt;NumAm&gt;</w:t>
      </w:r>
      <w:r w:rsidRPr="002A017E">
        <w:t>111</w:t>
      </w:r>
      <w:r w:rsidRPr="002A017E">
        <w:rPr>
          <w:rStyle w:val="HideTWBExt"/>
          <w:b w:val="0"/>
        </w:rPr>
        <w:t>&lt;/NumAm&gt;</w:t>
      </w:r>
    </w:p>
    <w:p w14:paraId="759C9AD1" w14:textId="77777777" w:rsidR="007229C5" w:rsidRPr="002A017E" w:rsidRDefault="007229C5" w:rsidP="007229C5">
      <w:pPr>
        <w:pStyle w:val="NormalBold"/>
      </w:pPr>
      <w:r w:rsidRPr="002A017E">
        <w:rPr>
          <w:rStyle w:val="HideTWBExt"/>
          <w:b w:val="0"/>
        </w:rPr>
        <w:t>&lt;RepeatBlock-By&gt;&lt;Members&gt;</w:t>
      </w:r>
      <w:r w:rsidR="00DA749E" w:rsidRPr="002A017E">
        <w:t>Томаш Здеховски</w:t>
      </w:r>
      <w:r w:rsidRPr="002A017E">
        <w:rPr>
          <w:rStyle w:val="HideTWBExt"/>
          <w:b w:val="0"/>
        </w:rPr>
        <w:t>&lt;/Members&gt;</w:t>
      </w:r>
    </w:p>
    <w:p w14:paraId="13EC35F8" w14:textId="77777777" w:rsidR="007229C5" w:rsidRPr="002A017E" w:rsidRDefault="007229C5" w:rsidP="007229C5">
      <w:pPr>
        <w:pStyle w:val="NormalBold"/>
      </w:pPr>
      <w:r w:rsidRPr="002A017E">
        <w:rPr>
          <w:rStyle w:val="HideTWBExt"/>
          <w:b w:val="0"/>
        </w:rPr>
        <w:t>&lt;/RepeatBlock-By&gt;</w:t>
      </w:r>
    </w:p>
    <w:p w14:paraId="67DF3040" w14:textId="77777777" w:rsidR="007229C5" w:rsidRPr="002A017E" w:rsidRDefault="007229C5" w:rsidP="007229C5">
      <w:pPr>
        <w:pStyle w:val="NormalBold"/>
      </w:pPr>
      <w:r w:rsidRPr="002A017E">
        <w:rPr>
          <w:rStyle w:val="HideTWBExt"/>
          <w:b w:val="0"/>
        </w:rPr>
        <w:t>&lt;DocAmend&gt;</w:t>
      </w:r>
      <w:r w:rsidRPr="002A017E">
        <w:t>Предложение за резолюция</w:t>
      </w:r>
      <w:r w:rsidRPr="002A017E">
        <w:rPr>
          <w:rStyle w:val="HideTWBExt"/>
          <w:b w:val="0"/>
        </w:rPr>
        <w:t>&lt;/DocAmend&gt;</w:t>
      </w:r>
    </w:p>
    <w:p w14:paraId="784AFA30" w14:textId="77777777" w:rsidR="007229C5" w:rsidRPr="002A017E" w:rsidRDefault="007229C5" w:rsidP="007229C5">
      <w:pPr>
        <w:pStyle w:val="NormalBold"/>
      </w:pPr>
      <w:r w:rsidRPr="002A017E">
        <w:rPr>
          <w:rStyle w:val="HideTWBExt"/>
          <w:b w:val="0"/>
        </w:rPr>
        <w:t>&lt;Article&gt;</w:t>
      </w:r>
      <w:r w:rsidRPr="002A017E">
        <w:t>Параграф 18 a (нов)</w:t>
      </w:r>
      <w:r w:rsidRPr="002A01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B4A" w:rsidRPr="002A017E" w14:paraId="421AD461" w14:textId="77777777" w:rsidTr="006B3A3B">
        <w:trPr>
          <w:trHeight w:hRule="exact" w:val="240"/>
          <w:jc w:val="center"/>
        </w:trPr>
        <w:tc>
          <w:tcPr>
            <w:tcW w:w="9752" w:type="dxa"/>
            <w:gridSpan w:val="2"/>
            <w:tcBorders>
              <w:top w:val="nil"/>
              <w:left w:val="nil"/>
              <w:bottom w:val="nil"/>
              <w:right w:val="nil"/>
            </w:tcBorders>
          </w:tcPr>
          <w:p w14:paraId="6F6CF5B3" w14:textId="77777777" w:rsidR="007229C5" w:rsidRPr="002A017E" w:rsidRDefault="007229C5" w:rsidP="006B3A3B"/>
        </w:tc>
      </w:tr>
      <w:tr w:rsidR="00310B4A" w:rsidRPr="002A017E" w14:paraId="3C01830D" w14:textId="77777777" w:rsidTr="006B3A3B">
        <w:trPr>
          <w:trHeight w:val="240"/>
          <w:jc w:val="center"/>
        </w:trPr>
        <w:tc>
          <w:tcPr>
            <w:tcW w:w="4876" w:type="dxa"/>
            <w:tcBorders>
              <w:top w:val="nil"/>
              <w:left w:val="nil"/>
              <w:bottom w:val="nil"/>
              <w:right w:val="nil"/>
            </w:tcBorders>
          </w:tcPr>
          <w:p w14:paraId="1A526CED" w14:textId="77777777" w:rsidR="007229C5" w:rsidRPr="002A017E" w:rsidRDefault="007229C5" w:rsidP="006B3A3B">
            <w:pPr>
              <w:pStyle w:val="AmColumnHeading"/>
            </w:pPr>
            <w:r w:rsidRPr="002A017E">
              <w:t>Предложение за резолюция</w:t>
            </w:r>
          </w:p>
        </w:tc>
        <w:tc>
          <w:tcPr>
            <w:tcW w:w="4876" w:type="dxa"/>
            <w:tcBorders>
              <w:top w:val="nil"/>
              <w:left w:val="nil"/>
              <w:bottom w:val="nil"/>
              <w:right w:val="nil"/>
            </w:tcBorders>
          </w:tcPr>
          <w:p w14:paraId="672971D9" w14:textId="77777777" w:rsidR="007229C5" w:rsidRPr="002A017E" w:rsidRDefault="007229C5" w:rsidP="006B3A3B">
            <w:pPr>
              <w:pStyle w:val="AmColumnHeading"/>
            </w:pPr>
            <w:r w:rsidRPr="002A017E">
              <w:t>Изменение</w:t>
            </w:r>
          </w:p>
        </w:tc>
      </w:tr>
      <w:tr w:rsidR="00310B4A" w:rsidRPr="002A017E" w14:paraId="72187538" w14:textId="77777777" w:rsidTr="006B3A3B">
        <w:trPr>
          <w:jc w:val="center"/>
        </w:trPr>
        <w:tc>
          <w:tcPr>
            <w:tcW w:w="4876" w:type="dxa"/>
            <w:tcBorders>
              <w:top w:val="nil"/>
              <w:left w:val="nil"/>
              <w:bottom w:val="nil"/>
              <w:right w:val="nil"/>
            </w:tcBorders>
          </w:tcPr>
          <w:p w14:paraId="210D4ECF" w14:textId="77777777" w:rsidR="007229C5" w:rsidRPr="002A017E" w:rsidRDefault="007229C5" w:rsidP="006B3A3B">
            <w:pPr>
              <w:pStyle w:val="Normal6a"/>
            </w:pPr>
          </w:p>
        </w:tc>
        <w:tc>
          <w:tcPr>
            <w:tcW w:w="4876" w:type="dxa"/>
            <w:tcBorders>
              <w:top w:val="nil"/>
              <w:left w:val="nil"/>
              <w:bottom w:val="nil"/>
              <w:right w:val="nil"/>
            </w:tcBorders>
          </w:tcPr>
          <w:p w14:paraId="169520CF" w14:textId="77777777" w:rsidR="007229C5" w:rsidRPr="002A017E" w:rsidRDefault="007229C5" w:rsidP="006B3A3B">
            <w:pPr>
              <w:pStyle w:val="Normal6a"/>
            </w:pPr>
            <w:r w:rsidRPr="002A017E">
              <w:rPr>
                <w:b/>
                <w:i/>
              </w:rPr>
              <w:t>18a.</w:t>
            </w:r>
            <w:r w:rsidRPr="002A017E">
              <w:tab/>
            </w:r>
            <w:r w:rsidRPr="002A017E">
              <w:rPr>
                <w:b/>
                <w:i/>
              </w:rPr>
              <w:t>подчертава, че Европейският фонд за конкурентоспособност и всички бъдещи инструменти следва да включват задължителни средносрочни одити на изпълнението от страна на Европейската сметна палата, като се гарантира незабавното въвеждане на корективни мерки, ако резултатите не отговарят на целите;</w:t>
            </w:r>
          </w:p>
        </w:tc>
      </w:tr>
    </w:tbl>
    <w:p w14:paraId="2F55E53F" w14:textId="77777777" w:rsidR="007229C5" w:rsidRPr="002A017E" w:rsidRDefault="007229C5" w:rsidP="007229C5">
      <w:pPr>
        <w:pStyle w:val="AmOrLang"/>
      </w:pPr>
      <w:r w:rsidRPr="002A017E">
        <w:t xml:space="preserve">Or. </w:t>
      </w:r>
      <w:r w:rsidRPr="002A017E">
        <w:rPr>
          <w:rStyle w:val="HideTWBExt"/>
        </w:rPr>
        <w:t>&lt;Original&gt;</w:t>
      </w:r>
      <w:r w:rsidRPr="002A017E">
        <w:rPr>
          <w:rStyle w:val="HideTWBInt"/>
        </w:rPr>
        <w:t>{EN}</w:t>
      </w:r>
      <w:r w:rsidRPr="002A017E">
        <w:t>en</w:t>
      </w:r>
      <w:r w:rsidRPr="002A017E">
        <w:rPr>
          <w:rStyle w:val="HideTWBExt"/>
        </w:rPr>
        <w:t>&lt;/Original&gt;</w:t>
      </w:r>
    </w:p>
    <w:p w14:paraId="0D487E20" w14:textId="77777777" w:rsidR="007229C5" w:rsidRPr="002A017E" w:rsidRDefault="007229C5" w:rsidP="007229C5">
      <w:r w:rsidRPr="002A017E">
        <w:rPr>
          <w:rStyle w:val="HideTWBExt"/>
        </w:rPr>
        <w:t>&lt;/Amend&gt;&lt;/RepeatBlock-Amend&gt;</w:t>
      </w:r>
    </w:p>
    <w:p w14:paraId="311B5C1B" w14:textId="77777777" w:rsidR="00F03938" w:rsidRPr="002A017E" w:rsidRDefault="00F03938" w:rsidP="007229C5"/>
    <w:sectPr w:rsidR="00F03938" w:rsidRPr="002A017E" w:rsidSect="00E455E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82CF3" w14:textId="77777777" w:rsidR="00ED0FB4" w:rsidRPr="002A017E" w:rsidRDefault="002E6D7C">
      <w:r w:rsidRPr="002A017E">
        <w:separator/>
      </w:r>
    </w:p>
  </w:endnote>
  <w:endnote w:type="continuationSeparator" w:id="0">
    <w:p w14:paraId="34C8B515" w14:textId="77777777" w:rsidR="00ED0FB4" w:rsidRPr="002A017E" w:rsidRDefault="002E6D7C">
      <w:r w:rsidRPr="002A01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EDCA6" w14:textId="2277A588" w:rsidR="00E455EB" w:rsidRPr="002A017E" w:rsidRDefault="00E455EB" w:rsidP="00E455EB">
    <w:pPr>
      <w:pStyle w:val="EPFooter"/>
    </w:pPr>
    <w:r w:rsidRPr="002A017E">
      <w:t>PE</w:t>
    </w:r>
    <w:r w:rsidRPr="002A017E">
      <w:rPr>
        <w:rStyle w:val="HideTWBExt"/>
      </w:rPr>
      <w:t>&lt;NoPE&gt;</w:t>
    </w:r>
    <w:r w:rsidRPr="002A017E">
      <w:t>779.587</w:t>
    </w:r>
    <w:r w:rsidRPr="002A017E">
      <w:rPr>
        <w:rStyle w:val="HideTWBExt"/>
      </w:rPr>
      <w:t>&lt;/NoPE&gt;&lt;Version&gt;</w:t>
    </w:r>
    <w:r w:rsidRPr="002A017E">
      <w:t>v01-00</w:t>
    </w:r>
    <w:r w:rsidRPr="002A017E">
      <w:rPr>
        <w:rStyle w:val="HideTWBExt"/>
      </w:rPr>
      <w:t>&lt;/Version&gt;</w:t>
    </w:r>
    <w:r w:rsidRPr="002A017E">
      <w:tab/>
    </w:r>
    <w:r w:rsidRPr="002A017E">
      <w:fldChar w:fldCharType="begin"/>
    </w:r>
    <w:r w:rsidRPr="002A017E">
      <w:instrText xml:space="preserve"> PAGE  \* MERGEFORMAT </w:instrText>
    </w:r>
    <w:r w:rsidRPr="002A017E">
      <w:fldChar w:fldCharType="separate"/>
    </w:r>
    <w:r w:rsidRPr="002A017E">
      <w:rPr>
        <w:noProof/>
      </w:rPr>
      <w:t>80</w:t>
    </w:r>
    <w:r w:rsidRPr="002A017E">
      <w:fldChar w:fldCharType="end"/>
    </w:r>
    <w:r w:rsidRPr="002A017E">
      <w:t>/</w:t>
    </w:r>
    <w:fldSimple w:instr=" NUMPAGES  \* MERGEFORMAT ">
      <w:r w:rsidRPr="002A017E">
        <w:rPr>
          <w:noProof/>
        </w:rPr>
        <w:t>80</w:t>
      </w:r>
    </w:fldSimple>
    <w:r w:rsidRPr="002A017E">
      <w:tab/>
    </w:r>
    <w:r w:rsidRPr="002A017E">
      <w:rPr>
        <w:rStyle w:val="HideTWBExt"/>
      </w:rPr>
      <w:t>&lt;PathFdR&gt;</w:t>
    </w:r>
    <w:r w:rsidR="002A017E" w:rsidRPr="002A017E">
      <w:t>AM\1331809BG.docx</w:t>
    </w:r>
    <w:r w:rsidRPr="002A017E">
      <w:rPr>
        <w:rStyle w:val="HideTWBExt"/>
      </w:rPr>
      <w:t>&lt;/PathFdR&gt;</w:t>
    </w:r>
  </w:p>
  <w:p w14:paraId="4B669D14" w14:textId="6632EF11" w:rsidR="00F03938" w:rsidRPr="002A017E" w:rsidRDefault="00E455EB" w:rsidP="00E455EB">
    <w:pPr>
      <w:pStyle w:val="EPFooter2"/>
    </w:pPr>
    <w:r w:rsidRPr="002A017E">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BC862" w14:textId="63A0EA96" w:rsidR="00E455EB" w:rsidRPr="002A017E" w:rsidRDefault="00E455EB" w:rsidP="00E455EB">
    <w:pPr>
      <w:pStyle w:val="EPFooter"/>
    </w:pPr>
    <w:r w:rsidRPr="002A017E">
      <w:rPr>
        <w:rStyle w:val="HideTWBExt"/>
      </w:rPr>
      <w:t>&lt;PathFdR&gt;</w:t>
    </w:r>
    <w:r w:rsidR="002A017E" w:rsidRPr="002A017E">
      <w:t>AM\1331809BG.docx</w:t>
    </w:r>
    <w:r w:rsidRPr="002A017E">
      <w:rPr>
        <w:rStyle w:val="HideTWBExt"/>
      </w:rPr>
      <w:t>&lt;/PathFdR&gt;</w:t>
    </w:r>
    <w:r w:rsidRPr="002A017E">
      <w:tab/>
    </w:r>
    <w:r w:rsidRPr="002A017E">
      <w:fldChar w:fldCharType="begin"/>
    </w:r>
    <w:r w:rsidRPr="002A017E">
      <w:instrText xml:space="preserve"> PAGE  \* MERGEFORMAT </w:instrText>
    </w:r>
    <w:r w:rsidRPr="002A017E">
      <w:fldChar w:fldCharType="separate"/>
    </w:r>
    <w:r w:rsidRPr="002A017E">
      <w:rPr>
        <w:noProof/>
      </w:rPr>
      <w:t>79</w:t>
    </w:r>
    <w:r w:rsidRPr="002A017E">
      <w:fldChar w:fldCharType="end"/>
    </w:r>
    <w:r w:rsidRPr="002A017E">
      <w:t>/</w:t>
    </w:r>
    <w:fldSimple w:instr=" NUMPAGES  \* MERGEFORMAT ">
      <w:r w:rsidRPr="002A017E">
        <w:rPr>
          <w:noProof/>
        </w:rPr>
        <w:t>80</w:t>
      </w:r>
    </w:fldSimple>
    <w:r w:rsidRPr="002A017E">
      <w:tab/>
      <w:t>PE</w:t>
    </w:r>
    <w:r w:rsidRPr="002A017E">
      <w:rPr>
        <w:rStyle w:val="HideTWBExt"/>
      </w:rPr>
      <w:t>&lt;NoPE&gt;</w:t>
    </w:r>
    <w:r w:rsidRPr="002A017E">
      <w:t>779.587</w:t>
    </w:r>
    <w:r w:rsidRPr="002A017E">
      <w:rPr>
        <w:rStyle w:val="HideTWBExt"/>
      </w:rPr>
      <w:t>&lt;/NoPE&gt;&lt;Version&gt;</w:t>
    </w:r>
    <w:r w:rsidRPr="002A017E">
      <w:t>v01-00</w:t>
    </w:r>
    <w:r w:rsidRPr="002A017E">
      <w:rPr>
        <w:rStyle w:val="HideTWBExt"/>
      </w:rPr>
      <w:t>&lt;/Version&gt;</w:t>
    </w:r>
  </w:p>
  <w:p w14:paraId="168EAF52" w14:textId="6BD021B1" w:rsidR="00F03938" w:rsidRPr="002A017E" w:rsidRDefault="00E455EB" w:rsidP="00E455EB">
    <w:pPr>
      <w:pStyle w:val="EPFooter2"/>
    </w:pPr>
    <w:r w:rsidRPr="002A017E">
      <w:tab/>
    </w:r>
    <w:r w:rsidRPr="002A017E">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579A6" w14:textId="51612DF9" w:rsidR="00E455EB" w:rsidRPr="002A017E" w:rsidRDefault="00E455EB" w:rsidP="00E455EB">
    <w:pPr>
      <w:pStyle w:val="EPFooter"/>
    </w:pPr>
    <w:r w:rsidRPr="002A017E">
      <w:rPr>
        <w:rStyle w:val="HideTWBExt"/>
      </w:rPr>
      <w:t>&lt;PathFdR&gt;</w:t>
    </w:r>
    <w:r w:rsidR="002A017E" w:rsidRPr="002A017E">
      <w:t>AM\1331809BG.docx</w:t>
    </w:r>
    <w:r w:rsidRPr="002A017E">
      <w:rPr>
        <w:rStyle w:val="HideTWBExt"/>
      </w:rPr>
      <w:t>&lt;/PathFdR&gt;</w:t>
    </w:r>
    <w:r w:rsidRPr="002A017E">
      <w:tab/>
    </w:r>
    <w:r w:rsidRPr="002A017E">
      <w:tab/>
      <w:t>PE</w:t>
    </w:r>
    <w:r w:rsidRPr="002A017E">
      <w:rPr>
        <w:rStyle w:val="HideTWBExt"/>
      </w:rPr>
      <w:t>&lt;NoPE&gt;</w:t>
    </w:r>
    <w:r w:rsidRPr="002A017E">
      <w:t>779.587</w:t>
    </w:r>
    <w:r w:rsidRPr="002A017E">
      <w:rPr>
        <w:rStyle w:val="HideTWBExt"/>
      </w:rPr>
      <w:t>&lt;/NoPE&gt;&lt;Version&gt;</w:t>
    </w:r>
    <w:r w:rsidRPr="002A017E">
      <w:t>v01-00</w:t>
    </w:r>
    <w:r w:rsidRPr="002A017E">
      <w:rPr>
        <w:rStyle w:val="HideTWBExt"/>
      </w:rPr>
      <w:t>&lt;/Version&gt;</w:t>
    </w:r>
  </w:p>
  <w:p w14:paraId="0327D121" w14:textId="7CD81D2A" w:rsidR="00F03938" w:rsidRPr="002A017E" w:rsidRDefault="00E455EB" w:rsidP="00E455EB">
    <w:pPr>
      <w:pStyle w:val="EPFooter2"/>
    </w:pPr>
    <w:r w:rsidRPr="002A017E">
      <w:t>BG</w:t>
    </w:r>
    <w:r w:rsidRPr="002A017E">
      <w:tab/>
    </w:r>
    <w:r w:rsidRPr="002A017E">
      <w:rPr>
        <w:b w:val="0"/>
        <w:i/>
        <w:color w:val="C0C0C0"/>
        <w:sz w:val="22"/>
      </w:rPr>
      <w:t>Единство в многообразието</w:t>
    </w:r>
    <w:r w:rsidRPr="002A017E">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4135C" w14:textId="77777777" w:rsidR="00ED0FB4" w:rsidRPr="002A017E" w:rsidRDefault="002E6D7C">
      <w:r w:rsidRPr="002A017E">
        <w:separator/>
      </w:r>
    </w:p>
  </w:footnote>
  <w:footnote w:type="continuationSeparator" w:id="0">
    <w:p w14:paraId="40600E91" w14:textId="77777777" w:rsidR="00ED0FB4" w:rsidRPr="002A017E" w:rsidRDefault="002E6D7C">
      <w:r w:rsidRPr="002A01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3C57F" w14:textId="77777777" w:rsidR="00361D79" w:rsidRDefault="00361D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FD9DE" w14:textId="77777777" w:rsidR="00361D79" w:rsidRDefault="00361D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1CECD" w14:textId="77777777" w:rsidR="00361D79" w:rsidRDefault="00361D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BG"/>
    <w:docVar w:name="TXTLANGUEMIN" w:val="bg"/>
    <w:docVar w:name="TXTNRPE" w:val="779.587"/>
    <w:docVar w:name="TXTPEorAP" w:val="PE"/>
    <w:docVar w:name="TXTROUTE" w:val="AM\1331809BG.docx"/>
    <w:docVar w:name="TXTVERSION" w:val="01-00"/>
  </w:docVars>
  <w:rsids>
    <w:rsidRoot w:val="00A77B3E"/>
    <w:rsid w:val="00191936"/>
    <w:rsid w:val="00285373"/>
    <w:rsid w:val="002A017E"/>
    <w:rsid w:val="002E6D7C"/>
    <w:rsid w:val="00310B4A"/>
    <w:rsid w:val="00361D79"/>
    <w:rsid w:val="005710BF"/>
    <w:rsid w:val="00582153"/>
    <w:rsid w:val="006A3DCB"/>
    <w:rsid w:val="007229C5"/>
    <w:rsid w:val="007B2370"/>
    <w:rsid w:val="009619EE"/>
    <w:rsid w:val="00A77B3E"/>
    <w:rsid w:val="00CA2A55"/>
    <w:rsid w:val="00D574D5"/>
    <w:rsid w:val="00DA083B"/>
    <w:rsid w:val="00DA749E"/>
    <w:rsid w:val="00E455EB"/>
    <w:rsid w:val="00E50EB4"/>
    <w:rsid w:val="00ED0FB4"/>
    <w:rsid w:val="00F03938"/>
    <w:rsid w:val="00F8589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6A704D4"/>
  <w15:docId w15:val="{F71DBE1E-842F-4458-8BCF-DD87501A5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5710BF"/>
    <w:pPr>
      <w:tabs>
        <w:tab w:val="center" w:pos="4513"/>
        <w:tab w:val="right" w:pos="9026"/>
      </w:tabs>
    </w:pPr>
  </w:style>
  <w:style w:type="character" w:customStyle="1" w:styleId="HeaderChar">
    <w:name w:val="Header Char"/>
    <w:basedOn w:val="DefaultParagraphFont"/>
    <w:link w:val="Header"/>
    <w:rsid w:val="005710BF"/>
    <w:rPr>
      <w:sz w:val="24"/>
      <w:szCs w:val="24"/>
    </w:rPr>
  </w:style>
  <w:style w:type="paragraph" w:styleId="Footer">
    <w:name w:val="footer"/>
    <w:basedOn w:val="Normal"/>
    <w:link w:val="FooterChar"/>
    <w:semiHidden/>
    <w:unhideWhenUsed/>
    <w:rsid w:val="00310B4A"/>
    <w:pPr>
      <w:tabs>
        <w:tab w:val="center" w:pos="4513"/>
        <w:tab w:val="right" w:pos="9026"/>
      </w:tabs>
    </w:pPr>
  </w:style>
  <w:style w:type="character" w:customStyle="1" w:styleId="FooterChar">
    <w:name w:val="Footer Char"/>
    <w:basedOn w:val="DefaultParagraphFont"/>
    <w:link w:val="Footer"/>
    <w:semiHidden/>
    <w:rsid w:val="00310B4A"/>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80</Pages>
  <Words>17515</Words>
  <Characters>107507</Characters>
  <Application>Microsoft Office Word</Application>
  <DocSecurity>0</DocSecurity>
  <Lines>4650</Lines>
  <Paragraphs>991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2025-11-27T16:53:00Z</dcterms:created>
  <dcterms:modified xsi:type="dcterms:W3CDTF">2025-11-27T16:53:00Z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1331809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286943</vt:lpwstr>
  </property>
  <property fmtid="{D5CDD505-2E9C-101B-9397-08002B2CF9AE}" pid="7" name="dmxml.render.traceId">
    <vt:lpwstr>6916fe6242d86ae00136228c57fd3cdb</vt:lpwstr>
  </property>
  <property fmtid="{D5CDD505-2E9C-101B-9397-08002B2CF9AE}" pid="8" name="FooterPath">
    <vt:lpwstr>AM\1331809BG.docx</vt:lpwstr>
  </property>
  <property fmtid="{D5CDD505-2E9C-101B-9397-08002B2CF9AE}" pid="9" name="PE Number">
    <vt:lpwstr>779.587</vt:lpwstr>
  </property>
  <property fmtid="{D5CDD505-2E9C-101B-9397-08002B2CF9AE}" pid="10" name="UID">
    <vt:lpwstr>eu.europa.europarl-DIN1-2025-0000220744_01.00-xm-01.00_text-xml</vt:lpwstr>
  </property>
  <property fmtid="{D5CDD505-2E9C-101B-9397-08002B2CF9AE}" pid="11" name="LastEdited with">
    <vt:lpwstr>10.2.0 Build [20251118]</vt:lpwstr>
  </property>
  <property fmtid="{D5CDD505-2E9C-101B-9397-08002B2CF9AE}" pid="12" name="Bookout">
    <vt:lpwstr>OK - 2025/11/27 17:46</vt:lpwstr>
  </property>
</Properties>
</file>